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BCF8A" w14:textId="77777777" w:rsidR="003742CF" w:rsidRDefault="003742CF" w:rsidP="00461890">
      <w:pPr>
        <w:jc w:val="center"/>
        <w:rPr>
          <w:b/>
          <w:bCs/>
        </w:rPr>
      </w:pPr>
    </w:p>
    <w:p w14:paraId="6365BDBE" w14:textId="77777777" w:rsidR="003742CF" w:rsidRDefault="003742CF" w:rsidP="00461890">
      <w:pPr>
        <w:jc w:val="center"/>
        <w:rPr>
          <w:b/>
          <w:bCs/>
        </w:rPr>
      </w:pPr>
    </w:p>
    <w:p w14:paraId="5A85B712" w14:textId="77777777" w:rsidR="003742CF" w:rsidRDefault="003742CF" w:rsidP="00461890">
      <w:pPr>
        <w:jc w:val="center"/>
        <w:rPr>
          <w:b/>
          <w:bCs/>
        </w:rPr>
      </w:pPr>
    </w:p>
    <w:p w14:paraId="29B48FB5" w14:textId="793885A4" w:rsidR="00AF6874" w:rsidRPr="003742CF" w:rsidRDefault="00256850" w:rsidP="00461890">
      <w:pPr>
        <w:jc w:val="center"/>
        <w:rPr>
          <w:rFonts w:eastAsia="SimSun" w:cs="Times New Roman"/>
          <w:b/>
        </w:rPr>
      </w:pPr>
      <w:r w:rsidRPr="003742CF">
        <w:rPr>
          <w:b/>
          <w:bCs/>
        </w:rPr>
        <w:t>Unobserved</w:t>
      </w:r>
      <w:r w:rsidR="00584A4B" w:rsidRPr="003742CF">
        <w:rPr>
          <w:b/>
          <w:bCs/>
        </w:rPr>
        <w:t xml:space="preserve"> Heterogeneity </w:t>
      </w:r>
      <w:r w:rsidR="0030108E" w:rsidRPr="003742CF">
        <w:rPr>
          <w:b/>
          <w:bCs/>
        </w:rPr>
        <w:t xml:space="preserve">and </w:t>
      </w:r>
      <w:r w:rsidRPr="003742CF">
        <w:rPr>
          <w:b/>
          <w:bCs/>
        </w:rPr>
        <w:t xml:space="preserve">the Statistical Analysis of </w:t>
      </w:r>
      <w:r w:rsidR="009066CB" w:rsidRPr="003742CF">
        <w:rPr>
          <w:b/>
          <w:bCs/>
        </w:rPr>
        <w:t xml:space="preserve">Highway </w:t>
      </w:r>
      <w:r w:rsidR="00584A4B" w:rsidRPr="003742CF">
        <w:rPr>
          <w:b/>
          <w:bCs/>
        </w:rPr>
        <w:t xml:space="preserve">Accident </w:t>
      </w:r>
      <w:r w:rsidRPr="003742CF">
        <w:rPr>
          <w:b/>
          <w:bCs/>
        </w:rPr>
        <w:t>Data</w:t>
      </w:r>
    </w:p>
    <w:p w14:paraId="0EF9CDCD" w14:textId="77777777" w:rsidR="00BA16A7" w:rsidRPr="003742CF" w:rsidRDefault="00BA16A7" w:rsidP="00BA16A7">
      <w:pPr>
        <w:jc w:val="center"/>
        <w:rPr>
          <w:rFonts w:eastAsia="Times New Roman" w:cs="Times New Roman"/>
        </w:rPr>
      </w:pPr>
    </w:p>
    <w:p w14:paraId="2058EA0C" w14:textId="77777777" w:rsidR="00BA16A7" w:rsidRDefault="00BA16A7" w:rsidP="00BA16A7">
      <w:pPr>
        <w:jc w:val="center"/>
        <w:rPr>
          <w:rFonts w:eastAsia="Times New Roman" w:cs="Times New Roman"/>
        </w:rPr>
      </w:pPr>
    </w:p>
    <w:p w14:paraId="512D0F58" w14:textId="77777777" w:rsidR="003742CF" w:rsidRDefault="003742CF" w:rsidP="00BA16A7">
      <w:pPr>
        <w:jc w:val="center"/>
        <w:rPr>
          <w:rFonts w:eastAsia="Times New Roman" w:cs="Times New Roman"/>
        </w:rPr>
      </w:pPr>
    </w:p>
    <w:p w14:paraId="48B27D55" w14:textId="77777777" w:rsidR="003742CF" w:rsidRDefault="003742CF" w:rsidP="00BA16A7">
      <w:pPr>
        <w:jc w:val="center"/>
        <w:rPr>
          <w:rFonts w:eastAsia="Times New Roman" w:cs="Times New Roman"/>
        </w:rPr>
      </w:pPr>
    </w:p>
    <w:p w14:paraId="042A016F" w14:textId="77777777" w:rsidR="003742CF" w:rsidRPr="003742CF" w:rsidRDefault="003742CF" w:rsidP="008C2DDD">
      <w:pPr>
        <w:rPr>
          <w:rFonts w:eastAsia="Times New Roman" w:cs="Times New Roman"/>
        </w:rPr>
      </w:pPr>
    </w:p>
    <w:p w14:paraId="0E178729" w14:textId="77777777" w:rsidR="00BA16A7" w:rsidRDefault="00BA16A7" w:rsidP="00BA16A7">
      <w:pPr>
        <w:jc w:val="center"/>
        <w:rPr>
          <w:rFonts w:eastAsia="Times New Roman" w:cs="Times New Roman"/>
        </w:rPr>
      </w:pPr>
    </w:p>
    <w:p w14:paraId="37A8D73C" w14:textId="77777777" w:rsidR="006A0873" w:rsidRPr="00511853" w:rsidRDefault="006A0873" w:rsidP="006A0873">
      <w:pPr>
        <w:widowControl/>
        <w:jc w:val="center"/>
        <w:rPr>
          <w:rFonts w:eastAsia="SimSun" w:cs="Times New Roman"/>
          <w:kern w:val="0"/>
          <w:szCs w:val="28"/>
          <w:lang w:eastAsia="en-US"/>
        </w:rPr>
      </w:pPr>
      <w:r w:rsidRPr="00511853">
        <w:rPr>
          <w:rFonts w:eastAsia="SimSun" w:cs="Times New Roman"/>
          <w:kern w:val="0"/>
          <w:szCs w:val="28"/>
          <w:lang w:eastAsia="en-US"/>
        </w:rPr>
        <w:t>Fred L. Mannering</w:t>
      </w:r>
    </w:p>
    <w:p w14:paraId="6355DA22" w14:textId="77777777" w:rsidR="006A0873" w:rsidRPr="00511853" w:rsidRDefault="006A0873" w:rsidP="006A0873">
      <w:pPr>
        <w:widowControl/>
        <w:jc w:val="center"/>
        <w:rPr>
          <w:rFonts w:eastAsia="SimSun" w:cs="Times New Roman"/>
          <w:kern w:val="0"/>
          <w:szCs w:val="28"/>
          <w:lang w:eastAsia="en-US"/>
        </w:rPr>
      </w:pPr>
      <w:r w:rsidRPr="00511853">
        <w:rPr>
          <w:rFonts w:eastAsia="SimSun" w:cs="Times New Roman"/>
          <w:kern w:val="0"/>
          <w:szCs w:val="28"/>
          <w:lang w:eastAsia="en-US"/>
        </w:rPr>
        <w:t>Professor of Civil and Environmental Engineering</w:t>
      </w:r>
    </w:p>
    <w:p w14:paraId="6F9E332C" w14:textId="77777777" w:rsidR="006A0873" w:rsidRPr="00511853" w:rsidRDefault="006A0873" w:rsidP="006A0873">
      <w:pPr>
        <w:widowControl/>
        <w:jc w:val="center"/>
        <w:rPr>
          <w:rFonts w:eastAsia="SimSun" w:cs="Times New Roman"/>
          <w:kern w:val="0"/>
          <w:szCs w:val="28"/>
          <w:lang w:eastAsia="en-US"/>
        </w:rPr>
      </w:pPr>
      <w:r w:rsidRPr="00511853">
        <w:rPr>
          <w:rFonts w:eastAsia="SimSun" w:cs="Times New Roman"/>
          <w:kern w:val="0"/>
          <w:szCs w:val="28"/>
          <w:lang w:eastAsia="en-US"/>
        </w:rPr>
        <w:t>Courtesy Department of Economics</w:t>
      </w:r>
    </w:p>
    <w:p w14:paraId="231E239C" w14:textId="77777777" w:rsidR="006A0873" w:rsidRPr="00511853" w:rsidRDefault="006A0873" w:rsidP="006A0873">
      <w:pPr>
        <w:widowControl/>
        <w:jc w:val="center"/>
        <w:rPr>
          <w:rFonts w:eastAsia="SimSun" w:cs="Times New Roman"/>
          <w:kern w:val="0"/>
          <w:szCs w:val="28"/>
          <w:lang w:eastAsia="en-US"/>
        </w:rPr>
      </w:pPr>
      <w:r w:rsidRPr="00511853">
        <w:rPr>
          <w:rFonts w:eastAsia="SimSun" w:cs="Times New Roman"/>
          <w:kern w:val="0"/>
          <w:szCs w:val="28"/>
          <w:lang w:eastAsia="en-US"/>
        </w:rPr>
        <w:t>University of South Florida</w:t>
      </w:r>
    </w:p>
    <w:p w14:paraId="5648DEA1" w14:textId="77777777" w:rsidR="006A0873" w:rsidRPr="00511853" w:rsidRDefault="006A0873" w:rsidP="006A0873">
      <w:pPr>
        <w:widowControl/>
        <w:jc w:val="center"/>
        <w:rPr>
          <w:rFonts w:eastAsia="SimSun" w:cs="Times New Roman"/>
          <w:kern w:val="0"/>
          <w:lang w:eastAsia="en-US"/>
        </w:rPr>
      </w:pPr>
      <w:r w:rsidRPr="00511853">
        <w:rPr>
          <w:rFonts w:eastAsiaTheme="minorHAnsi" w:cs="Times New Roman"/>
          <w:kern w:val="0"/>
          <w:lang w:eastAsia="en-US"/>
        </w:rPr>
        <w:t>4202 E. Fowler Avenue, ENC 3506</w:t>
      </w:r>
      <w:r w:rsidRPr="00511853">
        <w:rPr>
          <w:rFonts w:eastAsiaTheme="minorHAnsi" w:cs="Times New Roman"/>
          <w:kern w:val="0"/>
          <w:lang w:eastAsia="en-US"/>
        </w:rPr>
        <w:br/>
        <w:t>Tampa, FL 33620</w:t>
      </w:r>
    </w:p>
    <w:p w14:paraId="4491A0DA" w14:textId="77777777" w:rsidR="006A0873" w:rsidRPr="00511853" w:rsidRDefault="006A0873" w:rsidP="006A0873">
      <w:pPr>
        <w:widowControl/>
        <w:jc w:val="center"/>
        <w:rPr>
          <w:rFonts w:eastAsia="SimSun" w:cs="Times New Roman"/>
          <w:bCs/>
          <w:kern w:val="0"/>
          <w:u w:val="single"/>
          <w:lang w:eastAsia="en-US"/>
        </w:rPr>
      </w:pPr>
      <w:r w:rsidRPr="00511853">
        <w:rPr>
          <w:rFonts w:eastAsia="SimSun" w:cs="Times New Roman"/>
          <w:bCs/>
          <w:kern w:val="0"/>
          <w:lang w:eastAsia="en-US"/>
        </w:rPr>
        <w:t>Email:</w:t>
      </w:r>
      <w:r w:rsidRPr="00511853">
        <w:rPr>
          <w:rFonts w:eastAsia="SimSun" w:cs="Times New Roman"/>
          <w:bCs/>
          <w:color w:val="000000" w:themeColor="text1"/>
          <w:kern w:val="0"/>
          <w:lang w:eastAsia="en-US"/>
        </w:rPr>
        <w:t xml:space="preserve"> </w:t>
      </w:r>
      <w:hyperlink r:id="rId8" w:history="1">
        <w:r w:rsidRPr="00511853">
          <w:rPr>
            <w:rFonts w:eastAsia="SimSun" w:cs="Times New Roman"/>
            <w:bCs/>
            <w:color w:val="000000" w:themeColor="text1"/>
            <w:kern w:val="0"/>
            <w:lang w:eastAsia="en-US"/>
          </w:rPr>
          <w:t>flm@usf.edu</w:t>
        </w:r>
      </w:hyperlink>
    </w:p>
    <w:p w14:paraId="21D4A749" w14:textId="77777777" w:rsidR="006A0873" w:rsidRDefault="006A0873" w:rsidP="00461890">
      <w:pPr>
        <w:jc w:val="center"/>
        <w:rPr>
          <w:rFonts w:eastAsia="Times New Roman" w:cs="Times New Roman"/>
        </w:rPr>
      </w:pPr>
    </w:p>
    <w:p w14:paraId="7622580F" w14:textId="77777777" w:rsidR="006A0873" w:rsidRDefault="006A0873" w:rsidP="00461890">
      <w:pPr>
        <w:jc w:val="center"/>
        <w:rPr>
          <w:rFonts w:eastAsia="Times New Roman" w:cs="Times New Roman"/>
        </w:rPr>
      </w:pPr>
    </w:p>
    <w:p w14:paraId="1E992EAA" w14:textId="77777777" w:rsidR="00461890" w:rsidRPr="00226073" w:rsidRDefault="00511853" w:rsidP="00461890">
      <w:pPr>
        <w:jc w:val="center"/>
        <w:rPr>
          <w:rFonts w:eastAsia="Times New Roman" w:cs="Times New Roman"/>
        </w:rPr>
      </w:pPr>
      <w:proofErr w:type="spellStart"/>
      <w:r>
        <w:rPr>
          <w:rFonts w:eastAsia="Times New Roman" w:cs="Times New Roman"/>
        </w:rPr>
        <w:t>Venky</w:t>
      </w:r>
      <w:proofErr w:type="spellEnd"/>
      <w:r>
        <w:rPr>
          <w:rFonts w:eastAsia="Times New Roman" w:cs="Times New Roman"/>
        </w:rPr>
        <w:t xml:space="preserve"> Shankar</w:t>
      </w:r>
    </w:p>
    <w:p w14:paraId="759FE2EE" w14:textId="77777777" w:rsidR="00461890" w:rsidRPr="00AB5642" w:rsidRDefault="00461890" w:rsidP="00461890">
      <w:pPr>
        <w:jc w:val="center"/>
        <w:outlineLvl w:val="0"/>
        <w:rPr>
          <w:rFonts w:cs="Times New Roman"/>
        </w:rPr>
      </w:pPr>
      <w:r w:rsidRPr="00AB5642">
        <w:rPr>
          <w:rFonts w:cs="Times New Roman"/>
        </w:rPr>
        <w:t xml:space="preserve">Professor of Civil Engineering </w:t>
      </w:r>
    </w:p>
    <w:p w14:paraId="11D1C6FD" w14:textId="77777777" w:rsidR="00461890" w:rsidRPr="00AB5642" w:rsidRDefault="00511853" w:rsidP="00461890">
      <w:pPr>
        <w:jc w:val="center"/>
        <w:outlineLvl w:val="0"/>
        <w:rPr>
          <w:rFonts w:cs="Times New Roman"/>
        </w:rPr>
      </w:pPr>
      <w:r>
        <w:rPr>
          <w:rFonts w:cs="Times New Roman"/>
        </w:rPr>
        <w:t xml:space="preserve">226C Sackett </w:t>
      </w:r>
      <w:r w:rsidR="00254266">
        <w:rPr>
          <w:rFonts w:cs="Times New Roman"/>
        </w:rPr>
        <w:t>Building</w:t>
      </w:r>
    </w:p>
    <w:p w14:paraId="37CB9B92" w14:textId="77777777" w:rsidR="00B035C6" w:rsidRDefault="00511853" w:rsidP="00461890">
      <w:pPr>
        <w:jc w:val="center"/>
        <w:outlineLvl w:val="0"/>
        <w:rPr>
          <w:rFonts w:cs="Times New Roman"/>
        </w:rPr>
      </w:pPr>
      <w:r>
        <w:rPr>
          <w:rFonts w:cs="Times New Roman"/>
        </w:rPr>
        <w:t>Pennsylvania State</w:t>
      </w:r>
      <w:r w:rsidR="00461890" w:rsidRPr="00AB5642">
        <w:rPr>
          <w:rFonts w:cs="Times New Roman"/>
        </w:rPr>
        <w:t xml:space="preserve"> University</w:t>
      </w:r>
    </w:p>
    <w:p w14:paraId="191C0AB4" w14:textId="77777777" w:rsidR="00461890" w:rsidRPr="00AB5642" w:rsidRDefault="00511853" w:rsidP="00461890">
      <w:pPr>
        <w:jc w:val="center"/>
        <w:outlineLvl w:val="0"/>
        <w:rPr>
          <w:rFonts w:cs="Times New Roman"/>
          <w:bCs/>
          <w:lang w:val="pt-BR"/>
        </w:rPr>
      </w:pPr>
      <w:r>
        <w:rPr>
          <w:rFonts w:cs="Times New Roman"/>
          <w:bCs/>
        </w:rPr>
        <w:t>University Park, PA 16802</w:t>
      </w:r>
    </w:p>
    <w:p w14:paraId="63D36CFC" w14:textId="77777777" w:rsidR="00461890" w:rsidRPr="00AB5642" w:rsidRDefault="00461890" w:rsidP="00461890">
      <w:pPr>
        <w:jc w:val="center"/>
        <w:outlineLvl w:val="0"/>
        <w:rPr>
          <w:rFonts w:cs="Times New Roman"/>
          <w:bCs/>
          <w:lang w:val="pt-BR"/>
        </w:rPr>
      </w:pPr>
      <w:r w:rsidRPr="00AB5642">
        <w:rPr>
          <w:rFonts w:cs="Times New Roman"/>
          <w:bCs/>
        </w:rPr>
        <w:t xml:space="preserve">Email: </w:t>
      </w:r>
      <w:hyperlink r:id="rId9" w:history="1">
        <w:r w:rsidR="00511853" w:rsidRPr="006A0873">
          <w:rPr>
            <w:rStyle w:val="Hyperlink"/>
            <w:rFonts w:cs="Times New Roman"/>
            <w:bCs/>
            <w:color w:val="auto"/>
            <w:u w:val="none"/>
          </w:rPr>
          <w:t>shankarv@engr.psu.edu</w:t>
        </w:r>
      </w:hyperlink>
    </w:p>
    <w:p w14:paraId="4108F855" w14:textId="77777777" w:rsidR="00461890" w:rsidRDefault="00461890" w:rsidP="00461890">
      <w:pPr>
        <w:jc w:val="center"/>
        <w:rPr>
          <w:rFonts w:eastAsia="Times New Roman" w:cs="Times New Roman"/>
        </w:rPr>
      </w:pPr>
    </w:p>
    <w:p w14:paraId="102BA73A" w14:textId="77777777" w:rsidR="0030108E" w:rsidRDefault="0030108E" w:rsidP="00461890">
      <w:pPr>
        <w:jc w:val="center"/>
        <w:rPr>
          <w:rFonts w:eastAsia="Times New Roman" w:cs="Times New Roman"/>
        </w:rPr>
      </w:pPr>
    </w:p>
    <w:p w14:paraId="75BB2772" w14:textId="77777777" w:rsidR="00810C58" w:rsidRPr="00226073" w:rsidRDefault="00810C58" w:rsidP="00810C58">
      <w:pPr>
        <w:jc w:val="center"/>
        <w:rPr>
          <w:rFonts w:eastAsia="Times New Roman" w:cs="Times New Roman"/>
        </w:rPr>
      </w:pPr>
      <w:r>
        <w:rPr>
          <w:rFonts w:eastAsia="Times New Roman" w:cs="Times New Roman"/>
        </w:rPr>
        <w:t>Chandra R. Bhat</w:t>
      </w:r>
    </w:p>
    <w:p w14:paraId="27E53647" w14:textId="77777777" w:rsidR="00810C58" w:rsidRPr="00226073" w:rsidRDefault="00810C58" w:rsidP="00810C58">
      <w:pPr>
        <w:jc w:val="center"/>
        <w:outlineLvl w:val="0"/>
        <w:rPr>
          <w:rFonts w:cs="Times New Roman"/>
        </w:rPr>
      </w:pPr>
      <w:r w:rsidRPr="00226073">
        <w:rPr>
          <w:rFonts w:cs="Times New Roman"/>
          <w:bCs/>
          <w:iCs/>
        </w:rPr>
        <w:t xml:space="preserve">Adnan </w:t>
      </w:r>
      <w:proofErr w:type="spellStart"/>
      <w:r w:rsidRPr="00226073">
        <w:rPr>
          <w:rFonts w:cs="Times New Roman"/>
          <w:bCs/>
          <w:iCs/>
        </w:rPr>
        <w:t>Abou-Ayyash</w:t>
      </w:r>
      <w:proofErr w:type="spellEnd"/>
      <w:r w:rsidRPr="00226073">
        <w:rPr>
          <w:rFonts w:cs="Times New Roman"/>
          <w:bCs/>
          <w:iCs/>
        </w:rPr>
        <w:t xml:space="preserve"> Centennial Professor in Transportation Engineering</w:t>
      </w:r>
    </w:p>
    <w:p w14:paraId="1F6010FF" w14:textId="77777777" w:rsidR="00810C58" w:rsidRDefault="00810C58" w:rsidP="00810C58">
      <w:pPr>
        <w:jc w:val="center"/>
        <w:outlineLvl w:val="0"/>
        <w:rPr>
          <w:rFonts w:cs="Times New Roman"/>
          <w:bCs/>
        </w:rPr>
      </w:pPr>
      <w:r w:rsidRPr="00226073">
        <w:rPr>
          <w:rFonts w:cs="Times New Roman"/>
          <w:bCs/>
        </w:rPr>
        <w:t>Department of Civil, Architectural and Environmental Engineering</w:t>
      </w:r>
    </w:p>
    <w:p w14:paraId="4378B9E3" w14:textId="77777777" w:rsidR="00810C58" w:rsidRDefault="00810C58" w:rsidP="00810C58">
      <w:pPr>
        <w:jc w:val="center"/>
        <w:outlineLvl w:val="0"/>
        <w:rPr>
          <w:rFonts w:cs="Times New Roman"/>
          <w:bCs/>
        </w:rPr>
      </w:pPr>
      <w:r w:rsidRPr="00226073">
        <w:rPr>
          <w:rFonts w:cs="Times New Roman"/>
          <w:bCs/>
        </w:rPr>
        <w:t>The University of Texas at Austin</w:t>
      </w:r>
    </w:p>
    <w:p w14:paraId="09801C99" w14:textId="77777777" w:rsidR="00810C58" w:rsidRDefault="00810C58" w:rsidP="00810C58">
      <w:pPr>
        <w:jc w:val="center"/>
        <w:outlineLvl w:val="0"/>
        <w:rPr>
          <w:rFonts w:cs="Times New Roman"/>
          <w:bCs/>
        </w:rPr>
      </w:pPr>
      <w:r w:rsidRPr="00226073">
        <w:rPr>
          <w:rFonts w:cs="Times New Roman"/>
          <w:bCs/>
        </w:rPr>
        <w:t>301 E. Dean Keeton St. Stop C1761</w:t>
      </w:r>
    </w:p>
    <w:p w14:paraId="12D5D8F9" w14:textId="77777777" w:rsidR="00810C58" w:rsidRPr="00226073" w:rsidRDefault="00810C58" w:rsidP="00810C58">
      <w:pPr>
        <w:jc w:val="center"/>
        <w:outlineLvl w:val="0"/>
        <w:rPr>
          <w:rFonts w:cs="Times New Roman"/>
          <w:bCs/>
        </w:rPr>
      </w:pPr>
      <w:r w:rsidRPr="00226073">
        <w:rPr>
          <w:rFonts w:cs="Times New Roman"/>
          <w:bCs/>
        </w:rPr>
        <w:t>Austin, Texas 78712</w:t>
      </w:r>
    </w:p>
    <w:p w14:paraId="30F1958F" w14:textId="77777777" w:rsidR="00810C58" w:rsidRPr="00AB5642" w:rsidRDefault="00810C58" w:rsidP="00810C58">
      <w:pPr>
        <w:jc w:val="center"/>
        <w:outlineLvl w:val="0"/>
        <w:rPr>
          <w:rFonts w:cs="Times New Roman"/>
          <w:bCs/>
          <w:lang w:val="pt-BR"/>
        </w:rPr>
      </w:pPr>
      <w:r w:rsidRPr="00AB5642">
        <w:rPr>
          <w:rFonts w:cs="Times New Roman"/>
          <w:bCs/>
        </w:rPr>
        <w:t>Email:</w:t>
      </w:r>
      <w:r w:rsidRPr="00B035C6">
        <w:rPr>
          <w:rFonts w:cs="Times New Roman"/>
          <w:bCs/>
        </w:rPr>
        <w:t xml:space="preserve"> </w:t>
      </w:r>
      <w:hyperlink r:id="rId10" w:history="1">
        <w:r w:rsidRPr="00B035C6">
          <w:rPr>
            <w:rStyle w:val="Hyperlink"/>
            <w:rFonts w:cs="Times New Roman"/>
            <w:bCs/>
            <w:color w:val="auto"/>
            <w:u w:val="none"/>
          </w:rPr>
          <w:t>bhat@mail.utexas.edu</w:t>
        </w:r>
      </w:hyperlink>
    </w:p>
    <w:p w14:paraId="3F036544" w14:textId="77777777" w:rsidR="00BA16A7" w:rsidRDefault="00BA16A7" w:rsidP="006474F5">
      <w:pPr>
        <w:ind w:firstLine="720"/>
        <w:rPr>
          <w:rFonts w:eastAsia="Times New Roman" w:cs="Times New Roman"/>
        </w:rPr>
      </w:pPr>
    </w:p>
    <w:p w14:paraId="0050C523" w14:textId="77777777" w:rsidR="004925AC" w:rsidRDefault="004925AC" w:rsidP="006474F5">
      <w:pPr>
        <w:ind w:firstLine="720"/>
        <w:rPr>
          <w:rFonts w:eastAsia="Times New Roman" w:cs="Times New Roman"/>
        </w:rPr>
      </w:pPr>
    </w:p>
    <w:p w14:paraId="35A7849D" w14:textId="77777777" w:rsidR="004925AC" w:rsidRDefault="004925AC" w:rsidP="006474F5">
      <w:pPr>
        <w:ind w:firstLine="720"/>
        <w:rPr>
          <w:rFonts w:eastAsia="Times New Roman" w:cs="Times New Roman"/>
        </w:rPr>
      </w:pPr>
    </w:p>
    <w:p w14:paraId="1D3E87B9" w14:textId="77777777" w:rsidR="004925AC" w:rsidRDefault="004925AC" w:rsidP="006474F5">
      <w:pPr>
        <w:ind w:firstLine="720"/>
        <w:rPr>
          <w:rFonts w:eastAsia="Times New Roman" w:cs="Times New Roman"/>
        </w:rPr>
      </w:pPr>
    </w:p>
    <w:p w14:paraId="6C4710CD" w14:textId="77777777" w:rsidR="00DE13CA" w:rsidRDefault="00DE13CA" w:rsidP="006474F5">
      <w:pPr>
        <w:ind w:firstLine="720"/>
        <w:rPr>
          <w:rFonts w:eastAsia="Times New Roman" w:cs="Times New Roman"/>
        </w:rPr>
      </w:pPr>
    </w:p>
    <w:p w14:paraId="7D5C696D" w14:textId="77777777" w:rsidR="00DE13CA" w:rsidRDefault="00DE13CA" w:rsidP="006474F5">
      <w:pPr>
        <w:ind w:firstLine="720"/>
        <w:rPr>
          <w:rFonts w:eastAsia="Times New Roman" w:cs="Times New Roman"/>
        </w:rPr>
      </w:pPr>
    </w:p>
    <w:p w14:paraId="5D457C99" w14:textId="77777777" w:rsidR="00DE13CA" w:rsidRDefault="00DE13CA" w:rsidP="006474F5">
      <w:pPr>
        <w:ind w:firstLine="720"/>
        <w:rPr>
          <w:rFonts w:eastAsia="Times New Roman" w:cs="Times New Roman"/>
        </w:rPr>
      </w:pPr>
    </w:p>
    <w:p w14:paraId="332C8177" w14:textId="2218ECCB" w:rsidR="006474F5" w:rsidRDefault="008030EC" w:rsidP="003742CF">
      <w:pPr>
        <w:jc w:val="center"/>
        <w:rPr>
          <w:rFonts w:eastAsia="Times New Roman" w:cs="Times New Roman"/>
        </w:rPr>
      </w:pPr>
      <w:r>
        <w:rPr>
          <w:rFonts w:eastAsia="Times New Roman" w:cs="Times New Roman"/>
        </w:rPr>
        <w:t xml:space="preserve">April </w:t>
      </w:r>
      <w:r w:rsidR="00511853">
        <w:rPr>
          <w:rFonts w:eastAsia="Times New Roman" w:cs="Times New Roman"/>
        </w:rPr>
        <w:t>2016</w:t>
      </w:r>
    </w:p>
    <w:p w14:paraId="4D6F80E8" w14:textId="77777777" w:rsidR="00753840" w:rsidRDefault="00753840" w:rsidP="00316B3B"/>
    <w:p w14:paraId="49B1137B" w14:textId="77777777" w:rsidR="006474F5" w:rsidRDefault="006474F5" w:rsidP="00C36C97">
      <w:pPr>
        <w:spacing w:line="360" w:lineRule="auto"/>
        <w:sectPr w:rsidR="006474F5" w:rsidSect="00043CC7">
          <w:headerReference w:type="default" r:id="rId11"/>
          <w:footerReference w:type="default" r:id="rId12"/>
          <w:pgSz w:w="12240" w:h="15840"/>
          <w:pgMar w:top="1440" w:right="1440" w:bottom="1440" w:left="1440" w:header="720" w:footer="720" w:gutter="0"/>
          <w:cols w:space="720"/>
          <w:docGrid w:linePitch="360"/>
        </w:sectPr>
      </w:pPr>
    </w:p>
    <w:p w14:paraId="29452F4D" w14:textId="77777777" w:rsidR="00395415" w:rsidRPr="00F35F22" w:rsidRDefault="00F35F22" w:rsidP="003742CF">
      <w:pPr>
        <w:spacing w:line="360" w:lineRule="auto"/>
        <w:rPr>
          <w:b/>
        </w:rPr>
      </w:pPr>
      <w:r w:rsidRPr="00F35F22">
        <w:rPr>
          <w:b/>
        </w:rPr>
        <w:lastRenderedPageBreak/>
        <w:t>Abstract</w:t>
      </w:r>
    </w:p>
    <w:p w14:paraId="5E3459BD" w14:textId="2EFA5EE8" w:rsidR="00D858FC" w:rsidRDefault="00B752DF" w:rsidP="003742CF">
      <w:pPr>
        <w:spacing w:line="360" w:lineRule="auto"/>
      </w:pPr>
      <w:r>
        <w:t xml:space="preserve">Highway accidents are complex events that involve a variety of human responses to external stimuli, </w:t>
      </w:r>
      <w:r w:rsidR="007E6B3A">
        <w:t>as well as</w:t>
      </w:r>
      <w:r>
        <w:t xml:space="preserve"> complex interaction</w:t>
      </w:r>
      <w:r w:rsidR="007E6B3A">
        <w:t>s</w:t>
      </w:r>
      <w:r>
        <w:t xml:space="preserve"> between the vehicle, roadway </w:t>
      </w:r>
      <w:r w:rsidR="00377B4B">
        <w:t>features</w:t>
      </w:r>
      <w:r w:rsidR="007E6B3A">
        <w:t>/</w:t>
      </w:r>
      <w:r w:rsidR="00377B4B">
        <w:t>condition, traffic-related factors</w:t>
      </w:r>
      <w:r w:rsidR="007E6B3A">
        <w:t>,</w:t>
      </w:r>
      <w:r w:rsidR="00377B4B">
        <w:t xml:space="preserve"> </w:t>
      </w:r>
      <w:r>
        <w:t>and environment</w:t>
      </w:r>
      <w:r w:rsidR="007E6B3A">
        <w:t>al conditions. In addition</w:t>
      </w:r>
      <w:r>
        <w:t xml:space="preserve">, </w:t>
      </w:r>
      <w:r w:rsidR="007E6B3A">
        <w:t>there are</w:t>
      </w:r>
      <w:r>
        <w:t xml:space="preserve"> complexities involved in energy dissipation (once an acc</w:t>
      </w:r>
      <w:r w:rsidR="007E6B3A">
        <w:t>ident has occurred) that relate</w:t>
      </w:r>
      <w:r>
        <w:t xml:space="preserve"> to vehicle design, impact angles, the </w:t>
      </w:r>
      <w:r w:rsidR="00B44DE1">
        <w:t>physiological</w:t>
      </w:r>
      <w:r>
        <w:t xml:space="preserve"> characteristics of involved humans, and other factors. With such a complex process, it is impossible to have access to all of the data that could </w:t>
      </w:r>
      <w:r w:rsidR="00B44DE1">
        <w:t>potentially</w:t>
      </w:r>
      <w:r>
        <w:t xml:space="preserve"> determine the likelihood of a highway </w:t>
      </w:r>
      <w:r w:rsidR="00377B4B">
        <w:t xml:space="preserve">accident </w:t>
      </w:r>
      <w:r>
        <w:t xml:space="preserve">or its resulting injury severity. </w:t>
      </w:r>
      <w:r w:rsidR="00377B4B">
        <w:t xml:space="preserve">The absence of such important data can potentially present </w:t>
      </w:r>
      <w:r w:rsidR="00B44DE1">
        <w:t>serious</w:t>
      </w:r>
      <w:r w:rsidR="00377B4B">
        <w:t xml:space="preserve"> specification problem</w:t>
      </w:r>
      <w:r w:rsidR="007E6B3A">
        <w:t>s</w:t>
      </w:r>
      <w:r w:rsidR="00377B4B">
        <w:t xml:space="preserve"> for </w:t>
      </w:r>
      <w:r w:rsidR="00B44DE1">
        <w:t>traditional</w:t>
      </w:r>
      <w:r w:rsidR="00377B4B">
        <w:t xml:space="preserve"> statistical analyses that can lead to biased</w:t>
      </w:r>
      <w:r w:rsidR="0055211C">
        <w:t xml:space="preserve"> and inconsistent</w:t>
      </w:r>
      <w:r w:rsidR="00377B4B">
        <w:t xml:space="preserve"> parameter estimates</w:t>
      </w:r>
      <w:r w:rsidR="007E6B3A">
        <w:t>,</w:t>
      </w:r>
      <w:r w:rsidR="00377B4B">
        <w:t xml:space="preserve"> erroneous inferences and </w:t>
      </w:r>
      <w:r w:rsidR="007E6B3A">
        <w:t xml:space="preserve">erroneous </w:t>
      </w:r>
      <w:r w:rsidR="00377B4B">
        <w:t xml:space="preserve">accident predictions. </w:t>
      </w:r>
      <w:r>
        <w:t xml:space="preserve">This </w:t>
      </w:r>
      <w:r w:rsidR="00B44DE1">
        <w:t xml:space="preserve">paper </w:t>
      </w:r>
      <w:r>
        <w:t xml:space="preserve">presents a </w:t>
      </w:r>
      <w:r w:rsidR="00377B4B">
        <w:t>detailed discussion of this problem</w:t>
      </w:r>
      <w:r w:rsidR="00B44DE1">
        <w:t xml:space="preserve"> (</w:t>
      </w:r>
      <w:r w:rsidR="00377B4B">
        <w:t xml:space="preserve">typically </w:t>
      </w:r>
      <w:r w:rsidR="00B44DE1">
        <w:t>referred to as</w:t>
      </w:r>
      <w:r w:rsidR="00377B4B">
        <w:t xml:space="preserve"> unobserved heterogeneity</w:t>
      </w:r>
      <w:r w:rsidR="00B44DE1">
        <w:t>)</w:t>
      </w:r>
      <w:r w:rsidR="00377B4B">
        <w:t xml:space="preserve"> </w:t>
      </w:r>
      <w:r w:rsidR="00B44DE1">
        <w:t>in the context of</w:t>
      </w:r>
      <w:r w:rsidR="00377B4B">
        <w:t xml:space="preserve"> accident data and analysis. </w:t>
      </w:r>
      <w:r w:rsidR="00B44DE1">
        <w:t>V</w:t>
      </w:r>
      <w:r w:rsidR="00377B4B">
        <w:t xml:space="preserve">arious statistical approaches available to address </w:t>
      </w:r>
      <w:r w:rsidR="00B44DE1">
        <w:t xml:space="preserve">this </w:t>
      </w:r>
      <w:r w:rsidR="00377B4B">
        <w:t xml:space="preserve">unobserved heterogeneity </w:t>
      </w:r>
      <w:r w:rsidR="00B44DE1">
        <w:t>are presented along with their strengths and weaknesses. The paper concludes with a summary of the fundamental issues and directions for future methodological work that addresses unobserved heterogeneity.</w:t>
      </w:r>
      <w:r w:rsidR="00377B4B">
        <w:t xml:space="preserve"> </w:t>
      </w:r>
    </w:p>
    <w:p w14:paraId="19638D6A" w14:textId="77777777" w:rsidR="0032742F" w:rsidRDefault="0032742F" w:rsidP="003742CF">
      <w:pPr>
        <w:spacing w:line="360" w:lineRule="auto"/>
      </w:pPr>
    </w:p>
    <w:p w14:paraId="57CC7EFD" w14:textId="136FDC9A" w:rsidR="006539AA" w:rsidRDefault="00F803DA" w:rsidP="003742CF">
      <w:pPr>
        <w:spacing w:line="360" w:lineRule="auto"/>
      </w:pPr>
      <w:r w:rsidRPr="003742CF">
        <w:rPr>
          <w:i/>
        </w:rPr>
        <w:t>Keywords</w:t>
      </w:r>
      <w:r w:rsidR="006539AA" w:rsidRPr="00DE50FE">
        <w:t>:</w:t>
      </w:r>
      <w:r w:rsidR="003742CF">
        <w:t xml:space="preserve"> </w:t>
      </w:r>
      <w:r w:rsidR="006771A9">
        <w:t xml:space="preserve">Highway safety, </w:t>
      </w:r>
      <w:r w:rsidR="00D858FC">
        <w:t>unobserved heterogeneity, accident</w:t>
      </w:r>
      <w:r w:rsidR="006539AA">
        <w:t xml:space="preserve"> </w:t>
      </w:r>
      <w:r w:rsidR="00B01E1C">
        <w:t>likelihood</w:t>
      </w:r>
      <w:r w:rsidR="000D756B">
        <w:t xml:space="preserve">, </w:t>
      </w:r>
      <w:r w:rsidR="00D858FC">
        <w:t>accident</w:t>
      </w:r>
      <w:r w:rsidR="000D756B">
        <w:t xml:space="preserve"> </w:t>
      </w:r>
      <w:r w:rsidR="006539AA">
        <w:t xml:space="preserve">severity, </w:t>
      </w:r>
      <w:r w:rsidR="00B93964">
        <w:t xml:space="preserve">statistical and </w:t>
      </w:r>
      <w:r w:rsidR="00390E96">
        <w:t>econometric methods; statistic</w:t>
      </w:r>
      <w:r w:rsidR="00FE5F31">
        <w:t>al methods; accident analysis</w:t>
      </w:r>
    </w:p>
    <w:p w14:paraId="5B309357" w14:textId="77777777" w:rsidR="00BA60A7" w:rsidRDefault="00BA60A7" w:rsidP="003742CF">
      <w:pPr>
        <w:spacing w:line="360" w:lineRule="auto"/>
        <w:rPr>
          <w:i/>
        </w:rPr>
      </w:pPr>
      <w:r>
        <w:rPr>
          <w:i/>
        </w:rPr>
        <w:br w:type="page"/>
      </w:r>
    </w:p>
    <w:p w14:paraId="32EC93F8" w14:textId="77777777" w:rsidR="008C2DDD" w:rsidRDefault="008C2DDD" w:rsidP="003742CF">
      <w:pPr>
        <w:pStyle w:val="ListParagraph"/>
        <w:spacing w:line="360" w:lineRule="auto"/>
        <w:rPr>
          <w:b/>
        </w:rPr>
        <w:sectPr w:rsidR="008C2DDD" w:rsidSect="00A21C06">
          <w:pgSz w:w="12240" w:h="15840"/>
          <w:pgMar w:top="1440" w:right="1440" w:bottom="1440" w:left="1260" w:header="720" w:footer="720" w:gutter="0"/>
          <w:cols w:space="720"/>
          <w:titlePg/>
          <w:docGrid w:linePitch="360"/>
        </w:sectPr>
      </w:pPr>
    </w:p>
    <w:p w14:paraId="71914BDE" w14:textId="0D092567" w:rsidR="00F9449F" w:rsidRDefault="00B01E1C" w:rsidP="003742CF">
      <w:pPr>
        <w:pStyle w:val="ListParagraph"/>
        <w:spacing w:line="360" w:lineRule="auto"/>
        <w:rPr>
          <w:b/>
        </w:rPr>
      </w:pPr>
      <w:r>
        <w:rPr>
          <w:b/>
        </w:rPr>
        <w:lastRenderedPageBreak/>
        <w:t xml:space="preserve">1. </w:t>
      </w:r>
      <w:r w:rsidR="00316B3B" w:rsidRPr="00F15E4C">
        <w:rPr>
          <w:b/>
        </w:rPr>
        <w:t>Introduction</w:t>
      </w:r>
    </w:p>
    <w:p w14:paraId="6E1866A0" w14:textId="790F90A1" w:rsidR="009D5ADF" w:rsidRDefault="009066CB" w:rsidP="008C2DDD">
      <w:pPr>
        <w:widowControl/>
        <w:spacing w:line="360" w:lineRule="auto"/>
      </w:pPr>
      <w:r>
        <w:t xml:space="preserve">Accidents, and specifically highway-vehicle accidents, </w:t>
      </w:r>
      <w:r w:rsidR="00003528">
        <w:t xml:space="preserve">cost the lives of </w:t>
      </w:r>
      <w:r w:rsidR="007E6B3A">
        <w:t>roughly</w:t>
      </w:r>
      <w:r w:rsidR="00003528">
        <w:t xml:space="preserve"> one and a quarter million people w</w:t>
      </w:r>
      <w:r w:rsidR="001D7848">
        <w:t>orldwide</w:t>
      </w:r>
      <w:r w:rsidR="00003528">
        <w:t xml:space="preserve"> </w:t>
      </w:r>
      <w:r w:rsidR="007E6B3A">
        <w:t>every year. In addition,</w:t>
      </w:r>
      <w:r w:rsidR="00003528">
        <w:t xml:space="preserve"> highway-traffic injuries are globally the leading cause of death among people 15 to 29 years old with over 300,000 deaths </w:t>
      </w:r>
      <w:r w:rsidR="00A558EE">
        <w:t>(World Health Organization, 20</w:t>
      </w:r>
      <w:r w:rsidR="00003528">
        <w:t>15</w:t>
      </w:r>
      <w:r w:rsidR="00A558EE">
        <w:t xml:space="preserve">). </w:t>
      </w:r>
      <w:r w:rsidR="00003528">
        <w:t xml:space="preserve">From a policy and engineering perspective, perhaps the most </w:t>
      </w:r>
      <w:r w:rsidR="0055211C">
        <w:t xml:space="preserve">challenging </w:t>
      </w:r>
      <w:r w:rsidR="00003528">
        <w:t>element of these numbers is their persistence and the inability of advanced vehicle safety features, advances in highway design, and various safety</w:t>
      </w:r>
      <w:r w:rsidR="007E6B3A">
        <w:t>-countermeasure</w:t>
      </w:r>
      <w:r w:rsidR="00003528">
        <w:t xml:space="preserve"> policies to drastically lower these numbers.</w:t>
      </w:r>
    </w:p>
    <w:p w14:paraId="39260661" w14:textId="01863EB0" w:rsidR="00EF4AF8" w:rsidRDefault="009D5ADF" w:rsidP="008C2DDD">
      <w:pPr>
        <w:widowControl/>
        <w:spacing w:line="360" w:lineRule="auto"/>
        <w:ind w:firstLine="720"/>
      </w:pPr>
      <w:r>
        <w:t>Without doubt, efforts to improve highway safety are complicated by the behavior of individual vehicle operators which can vary widely across the population and can be inherently difficult to predict and/or modify. This is in contrast to other transportation modes (such as air and water transport) where fewer operators mean the human element can be more tightly controlled through licensing standards and other safety protocols. On highways, individual vehicle operators</w:t>
      </w:r>
      <w:r w:rsidR="00EF4AF8">
        <w:t xml:space="preserve"> have a wide range of physical and mental abilities, different perceptions of risk,</w:t>
      </w:r>
      <w:r>
        <w:t xml:space="preserve"> </w:t>
      </w:r>
      <w:r w:rsidR="00EF4AF8">
        <w:t xml:space="preserve">different reactions to external stimuli, and their operating abilities may be further complicated by varying degrees of self-inflicted impaired driving (alcohol and drug consumption). Engineering a safe transportation system with this level of </w:t>
      </w:r>
      <w:r w:rsidR="00254266">
        <w:t>behavioral</w:t>
      </w:r>
      <w:r w:rsidR="00EF4AF8">
        <w:t xml:space="preserve"> variance is virtually impossible. This </w:t>
      </w:r>
      <w:r w:rsidR="007E6B3A">
        <w:t xml:space="preserve">safety problem </w:t>
      </w:r>
      <w:r w:rsidR="00EF4AF8">
        <w:t xml:space="preserve">is one of the leading factors in the current move toward </w:t>
      </w:r>
      <w:r w:rsidR="00397001">
        <w:t xml:space="preserve">autonomous (connected and automated) vehicles </w:t>
      </w:r>
      <w:r w:rsidR="009E096E">
        <w:t>that</w:t>
      </w:r>
      <w:r w:rsidR="00436145">
        <w:t xml:space="preserve"> can </w:t>
      </w:r>
      <w:r w:rsidR="00EF4AF8">
        <w:t>remov</w:t>
      </w:r>
      <w:r w:rsidR="00436145">
        <w:t>e</w:t>
      </w:r>
      <w:r w:rsidR="00EF4AF8">
        <w:t xml:space="preserve"> the human element</w:t>
      </w:r>
      <w:r w:rsidR="00436145">
        <w:t xml:space="preserve">, </w:t>
      </w:r>
      <w:r w:rsidR="007E6B3A">
        <w:t xml:space="preserve">potentially </w:t>
      </w:r>
      <w:r w:rsidR="00EF4AF8">
        <w:t>lead</w:t>
      </w:r>
      <w:r w:rsidR="00436145">
        <w:t xml:space="preserve">ing </w:t>
      </w:r>
      <w:r w:rsidR="00EF4AF8">
        <w:t xml:space="preserve">to huge advances in safety by making safety largely a function of engineered systems (hardware and software) where variance in performance, and ultimately </w:t>
      </w:r>
      <w:r w:rsidR="00254266">
        <w:t>safety</w:t>
      </w:r>
      <w:r w:rsidR="00EF4AF8">
        <w:t>, can be more tightly controlled and predicted.</w:t>
      </w:r>
    </w:p>
    <w:p w14:paraId="02CF93A1" w14:textId="0B510BEC" w:rsidR="00BA16A7" w:rsidRDefault="00C16D3F" w:rsidP="008C2DDD">
      <w:pPr>
        <w:widowControl/>
        <w:spacing w:line="360" w:lineRule="auto"/>
        <w:ind w:firstLine="720"/>
      </w:pPr>
      <w:r>
        <w:t xml:space="preserve">But, even after the introduction of </w:t>
      </w:r>
      <w:r w:rsidR="009E096E">
        <w:t xml:space="preserve">autonomous vehicles </w:t>
      </w:r>
      <w:r>
        <w:t xml:space="preserve">in mainstream traffic (which will </w:t>
      </w:r>
      <w:r w:rsidR="009E096E">
        <w:t xml:space="preserve">likely </w:t>
      </w:r>
      <w:r>
        <w:t xml:space="preserve">take many years </w:t>
      </w:r>
      <w:r w:rsidR="009E096E">
        <w:t>to achieve</w:t>
      </w:r>
      <w:r>
        <w:t>)</w:t>
      </w:r>
      <w:r w:rsidR="00436145">
        <w:t xml:space="preserve">, which unquestionably </w:t>
      </w:r>
      <w:r>
        <w:t xml:space="preserve">has the potential to substantially reduce variation in human elements, there will still remain variations in </w:t>
      </w:r>
      <w:r w:rsidR="00436145">
        <w:t xml:space="preserve">the effects of </w:t>
      </w:r>
      <w:r w:rsidR="00B822C3">
        <w:t xml:space="preserve">many other factors that influence the likelihood and resulting injury severity of highway </w:t>
      </w:r>
      <w:r w:rsidR="005C7108">
        <w:t>accidents</w:t>
      </w:r>
      <w:r w:rsidR="00B822C3">
        <w:t>. For example, on any highway in the world</w:t>
      </w:r>
      <w:r>
        <w:t>,</w:t>
      </w:r>
      <w:r w:rsidR="00B822C3">
        <w:t xml:space="preserve"> one will find considerable variation in vehicle attributes including mass, occupant protection, safety features, vehicle </w:t>
      </w:r>
      <w:r w:rsidR="005C7108">
        <w:t>accident</w:t>
      </w:r>
      <w:r w:rsidR="00B822C3">
        <w:t>-energy dissipation features</w:t>
      </w:r>
      <w:r w:rsidR="007E6B3A">
        <w:t>,</w:t>
      </w:r>
      <w:r w:rsidR="00B822C3">
        <w:t xml:space="preserve"> and so on. In addition, there are variations in roadway </w:t>
      </w:r>
      <w:r w:rsidR="00611E43">
        <w:t>characteristics</w:t>
      </w:r>
      <w:r w:rsidR="00B822C3">
        <w:t xml:space="preserve"> such as pavement friction, proximity and types of objects just off the roadway, median design, guardrail design, and other infrastructure </w:t>
      </w:r>
      <w:r w:rsidR="00254266">
        <w:t>related</w:t>
      </w:r>
      <w:r w:rsidR="00B822C3">
        <w:t xml:space="preserve"> elements. Finally, there are variations in environmental conditions such as lighting, temperature, </w:t>
      </w:r>
      <w:r w:rsidR="007E6B3A">
        <w:t xml:space="preserve">and </w:t>
      </w:r>
      <w:r w:rsidR="00B822C3">
        <w:t>precipitation,</w:t>
      </w:r>
      <w:r w:rsidR="007E6B3A">
        <w:t xml:space="preserve"> </w:t>
      </w:r>
      <w:r w:rsidR="00B822C3">
        <w:t>all of which will affect both the likelihood and resulting injury-severity of accidents.</w:t>
      </w:r>
      <w:r w:rsidR="00DF0A8D">
        <w:t xml:space="preserve"> </w:t>
      </w:r>
      <w:r w:rsidR="00DF0A8D">
        <w:lastRenderedPageBreak/>
        <w:t xml:space="preserve">The entire process is further complicated by </w:t>
      </w:r>
      <w:r w:rsidR="00BA16A7">
        <w:t>the variance in</w:t>
      </w:r>
      <w:r w:rsidR="00DF0A8D">
        <w:t xml:space="preserve"> individual vehicle operators’ </w:t>
      </w:r>
      <w:r w:rsidR="0055211C">
        <w:t xml:space="preserve">physiologies and </w:t>
      </w:r>
      <w:r w:rsidR="00DF0A8D">
        <w:t>response</w:t>
      </w:r>
      <w:r w:rsidR="00BA16A7">
        <w:t xml:space="preserve">s to vehicle </w:t>
      </w:r>
      <w:r w:rsidR="00254266">
        <w:t>characteristics</w:t>
      </w:r>
      <w:r w:rsidR="00BA16A7">
        <w:t>, roadway characteristics and environmental conditions.</w:t>
      </w:r>
    </w:p>
    <w:p w14:paraId="705F398A" w14:textId="1CDBA85C" w:rsidR="00AD4196" w:rsidRDefault="00BE29D2" w:rsidP="008C2DDD">
      <w:pPr>
        <w:widowControl/>
        <w:autoSpaceDE w:val="0"/>
        <w:autoSpaceDN w:val="0"/>
        <w:adjustRightInd w:val="0"/>
        <w:spacing w:line="360" w:lineRule="auto"/>
        <w:ind w:firstLine="720"/>
      </w:pPr>
      <w:r>
        <w:t>E</w:t>
      </w:r>
      <w:r w:rsidR="00051E94">
        <w:t xml:space="preserve">xisting data bases, which typically extract data from police </w:t>
      </w:r>
      <w:r w:rsidR="005C7108">
        <w:t>accident</w:t>
      </w:r>
      <w:r w:rsidR="00051E94">
        <w:t xml:space="preserve"> reports, local weather stations, and state highway</w:t>
      </w:r>
      <w:r w:rsidR="00B9598E">
        <w:t>-</w:t>
      </w:r>
      <w:r w:rsidR="00051E94">
        <w:t>asset</w:t>
      </w:r>
      <w:r w:rsidR="00B9598E">
        <w:t>-</w:t>
      </w:r>
      <w:r w:rsidR="00051E94">
        <w:t xml:space="preserve">management databases, </w:t>
      </w:r>
      <w:r>
        <w:t xml:space="preserve">contain a wealth of information, especially after </w:t>
      </w:r>
      <w:r w:rsidR="005C7108">
        <w:t>an</w:t>
      </w:r>
      <w:r>
        <w:t xml:space="preserve"> </w:t>
      </w:r>
      <w:r w:rsidR="005C7108">
        <w:t>accident</w:t>
      </w:r>
      <w:r>
        <w:t xml:space="preserve"> has occurred</w:t>
      </w:r>
      <w:r w:rsidR="00B9598E">
        <w:t>,</w:t>
      </w:r>
      <w:r>
        <w:t xml:space="preserve"> when injury</w:t>
      </w:r>
      <w:r w:rsidR="007E6B3A">
        <w:t>-</w:t>
      </w:r>
      <w:r>
        <w:t xml:space="preserve">severity levels, safety-feature deployment, and many other factors are reported.  </w:t>
      </w:r>
      <w:r w:rsidR="00B9598E">
        <w:t>However, t</w:t>
      </w:r>
      <w:r w:rsidR="00BA16A7">
        <w:t>he</w:t>
      </w:r>
      <w:r w:rsidR="00B9598E">
        <w:t>se</w:t>
      </w:r>
      <w:r w:rsidR="00BA16A7">
        <w:t xml:space="preserve"> </w:t>
      </w:r>
      <w:r w:rsidR="00B9598E">
        <w:t xml:space="preserve">conventional databases only cover a small fraction of the </w:t>
      </w:r>
      <w:r w:rsidR="00BA16A7">
        <w:t xml:space="preserve">large number of elements that define human behavior, vehicle and roadway characteristics, </w:t>
      </w:r>
      <w:r w:rsidR="00540F7D">
        <w:t>traffic</w:t>
      </w:r>
      <w:r w:rsidR="007E6B3A">
        <w:t xml:space="preserve"> characteristics, and</w:t>
      </w:r>
      <w:r w:rsidR="00540F7D">
        <w:t xml:space="preserve"> </w:t>
      </w:r>
      <w:r w:rsidR="00BA16A7">
        <w:t xml:space="preserve">environmental conditions </w:t>
      </w:r>
      <w:r w:rsidR="00B9598E">
        <w:t>that determine</w:t>
      </w:r>
      <w:r w:rsidR="00AD4196">
        <w:t xml:space="preserve"> the likelihood of an accident and its resulting injury severity</w:t>
      </w:r>
      <w:r w:rsidR="007E6B3A">
        <w:t>. Many other elements remain</w:t>
      </w:r>
      <w:r w:rsidR="00AD4196">
        <w:t xml:space="preserve"> unobserved to the analyst. </w:t>
      </w:r>
      <w:r w:rsidR="00D1343C">
        <w:t xml:space="preserve">For example, weather and lighting conditions change continually over time as do the driver reactions to these conditions. In conventional databases, analysts will not have access to these data. Once </w:t>
      </w:r>
      <w:r w:rsidR="005C7108">
        <w:t>an</w:t>
      </w:r>
      <w:r w:rsidR="00D1343C">
        <w:t xml:space="preserve"> </w:t>
      </w:r>
      <w:r w:rsidR="005C7108">
        <w:t>accident</w:t>
      </w:r>
      <w:r w:rsidR="00D1343C">
        <w:t xml:space="preserve"> has occurred, the characteristics of energy </w:t>
      </w:r>
      <w:r w:rsidR="00041EA6">
        <w:t>dissipation</w:t>
      </w:r>
      <w:r w:rsidR="00D1343C">
        <w:t xml:space="preserve"> through the veh</w:t>
      </w:r>
      <w:r w:rsidR="00051E94">
        <w:t>ic</w:t>
      </w:r>
      <w:r w:rsidR="00D1343C">
        <w:t xml:space="preserve">le structure and the resulting effect on individuals, which may vary widely based on which of the vehicle safety features deployed as well as bone mass, overall health, physical </w:t>
      </w:r>
      <w:r w:rsidR="00041EA6">
        <w:t>dimensions</w:t>
      </w:r>
      <w:r w:rsidR="00D1343C">
        <w:t>, and so on, will be largely unknown to the a</w:t>
      </w:r>
      <w:r w:rsidR="00051E94">
        <w:t>nalyst.</w:t>
      </w:r>
      <w:r w:rsidR="00041EA6">
        <w:rPr>
          <w:rStyle w:val="FootnoteReference"/>
        </w:rPr>
        <w:footnoteReference w:id="1"/>
      </w:r>
    </w:p>
    <w:p w14:paraId="102F49DD" w14:textId="79525749" w:rsidR="00041EA6" w:rsidRDefault="00041EA6" w:rsidP="008C2DDD">
      <w:pPr>
        <w:widowControl/>
        <w:autoSpaceDE w:val="0"/>
        <w:autoSpaceDN w:val="0"/>
        <w:adjustRightInd w:val="0"/>
        <w:spacing w:line="360" w:lineRule="auto"/>
        <w:ind w:firstLine="720"/>
      </w:pPr>
      <w:r>
        <w:t xml:space="preserve">In light of the inherent </w:t>
      </w:r>
      <w:r w:rsidR="00254266">
        <w:t>deficiencies</w:t>
      </w:r>
      <w:r>
        <w:t xml:space="preserve"> of current data sources</w:t>
      </w:r>
      <w:r w:rsidR="007E6B3A">
        <w:t xml:space="preserve"> (and likely deficiencies in future data sources)</w:t>
      </w:r>
      <w:r>
        <w:t>, statistical and econometric methods have been developed to address th</w:t>
      </w:r>
      <w:r w:rsidR="006C7C57">
        <w:t>is issue</w:t>
      </w:r>
      <w:r>
        <w:t xml:space="preserve"> as unobserved heterogeneity (variations in the effect of variables across the </w:t>
      </w:r>
      <w:r w:rsidR="00C00F7E">
        <w:t xml:space="preserve">sample </w:t>
      </w:r>
      <w:r w:rsidR="00254266">
        <w:t>population</w:t>
      </w:r>
      <w:r>
        <w:t xml:space="preserve"> that are unknown to the analyst</w:t>
      </w:r>
      <w:r w:rsidR="00C00F7E">
        <w:t xml:space="preserve">). The intent of these “heterogeneity” models </w:t>
      </w:r>
      <w:r w:rsidR="00C16D3F">
        <w:t xml:space="preserve">is </w:t>
      </w:r>
      <w:r w:rsidR="00C00F7E">
        <w:t xml:space="preserve">to allow </w:t>
      </w:r>
      <w:r w:rsidR="006C7C57">
        <w:t>analysts</w:t>
      </w:r>
      <w:r w:rsidR="00C00F7E">
        <w:t xml:space="preserve"> to make </w:t>
      </w:r>
      <w:r w:rsidR="006C7C57">
        <w:t xml:space="preserve">more accurate inferences by explicitly accounting for </w:t>
      </w:r>
      <w:r w:rsidR="00397001">
        <w:t>observation</w:t>
      </w:r>
      <w:r w:rsidR="00C16D3F">
        <w:t xml:space="preserve">-specific variations in the effects of influential factors (which we will refer to in this paper as </w:t>
      </w:r>
      <w:r w:rsidR="006C7C57">
        <w:t xml:space="preserve">unobserved </w:t>
      </w:r>
      <w:r w:rsidR="00254266">
        <w:t>heterogeneity</w:t>
      </w:r>
      <w:r w:rsidR="00C16D3F">
        <w:t>)</w:t>
      </w:r>
      <w:r w:rsidR="006C7C57">
        <w:t>.</w:t>
      </w:r>
      <w:r w:rsidR="005869AA">
        <w:t xml:space="preserve">  </w:t>
      </w:r>
    </w:p>
    <w:p w14:paraId="01316EE4" w14:textId="105C5E3F" w:rsidR="00815C7E" w:rsidRDefault="003C6D8F" w:rsidP="008C2DDD">
      <w:pPr>
        <w:widowControl/>
        <w:spacing w:line="360" w:lineRule="auto"/>
        <w:ind w:firstLine="720"/>
      </w:pPr>
      <w:r>
        <w:t>Our</w:t>
      </w:r>
      <w:r w:rsidR="00815C7E">
        <w:t xml:space="preserve"> </w:t>
      </w:r>
      <w:r w:rsidR="009B6C91">
        <w:t xml:space="preserve">paper begins </w:t>
      </w:r>
      <w:r>
        <w:t xml:space="preserve">with a quick review of the statistical consequences of ignoring unobserved </w:t>
      </w:r>
      <w:r w:rsidR="00254266">
        <w:t>heterogeneity</w:t>
      </w:r>
      <w:r>
        <w:t xml:space="preserve"> in highway accident data (Section 2). The paper then moves on to a presentation and discussion of various statistical/econometric methods (heterogeneity models) that have been applied in the accident analysis literature to date, including random parameter models (Section 3), latent class models (Section 4), </w:t>
      </w:r>
      <w:r w:rsidR="007E6B3A">
        <w:t>joint latent-class/random-parameters models (</w:t>
      </w:r>
      <w:r w:rsidR="005869AA">
        <w:t>S</w:t>
      </w:r>
      <w:r w:rsidR="007E6B3A">
        <w:t>ection 5),</w:t>
      </w:r>
      <w:r>
        <w:t xml:space="preserve"> Markov-switching models (Section </w:t>
      </w:r>
      <w:r w:rsidR="007E6B3A">
        <w:t>6</w:t>
      </w:r>
      <w:r>
        <w:t>)</w:t>
      </w:r>
      <w:r w:rsidR="007E6B3A">
        <w:t xml:space="preserve">, </w:t>
      </w:r>
      <w:r w:rsidR="00546136">
        <w:t>unobserved</w:t>
      </w:r>
      <w:r w:rsidR="007E6B3A">
        <w:t xml:space="preserve"> heterogeneity in multivariate models (Section 7), and </w:t>
      </w:r>
      <w:r w:rsidR="006247DF">
        <w:lastRenderedPageBreak/>
        <w:t xml:space="preserve">omitted variable </w:t>
      </w:r>
      <w:r w:rsidR="00F71790">
        <w:t xml:space="preserve">and transferability </w:t>
      </w:r>
      <w:r w:rsidR="007E6B3A">
        <w:t xml:space="preserve">issues relating to unobserved </w:t>
      </w:r>
      <w:r w:rsidR="00546136">
        <w:t>heterogeneity</w:t>
      </w:r>
      <w:r w:rsidR="007E6B3A">
        <w:t xml:space="preserve"> (Section 8)</w:t>
      </w:r>
      <w:r>
        <w:t xml:space="preserve">. </w:t>
      </w:r>
      <w:r w:rsidR="00EB72AB">
        <w:t xml:space="preserve">The paper concludes with a summary </w:t>
      </w:r>
      <w:r w:rsidR="00FA5644">
        <w:t xml:space="preserve">and </w:t>
      </w:r>
      <w:r w:rsidR="004D2514">
        <w:t>insights</w:t>
      </w:r>
      <w:r w:rsidR="00FA5644">
        <w:t xml:space="preserve"> for future </w:t>
      </w:r>
      <w:r w:rsidR="00A4389E">
        <w:t>work</w:t>
      </w:r>
      <w:r w:rsidR="00154490">
        <w:t xml:space="preserve"> (Section </w:t>
      </w:r>
      <w:r w:rsidR="009410D3">
        <w:t>9</w:t>
      </w:r>
      <w:r w:rsidR="00154490">
        <w:t>)</w:t>
      </w:r>
      <w:r w:rsidR="00FA5644">
        <w:t>.</w:t>
      </w:r>
    </w:p>
    <w:p w14:paraId="6077DEDE" w14:textId="77777777" w:rsidR="00B872D4" w:rsidRDefault="00B872D4" w:rsidP="008C2DDD">
      <w:pPr>
        <w:widowControl/>
        <w:spacing w:line="360" w:lineRule="auto"/>
        <w:jc w:val="left"/>
        <w:rPr>
          <w:rFonts w:eastAsia="Times New Roman" w:cs="Times New Roman"/>
        </w:rPr>
      </w:pPr>
    </w:p>
    <w:p w14:paraId="71ADD3C5" w14:textId="77777777" w:rsidR="00F9449F" w:rsidRPr="003F2C3A" w:rsidRDefault="004D6156" w:rsidP="008C2DDD">
      <w:pPr>
        <w:pStyle w:val="ListParagraph"/>
        <w:widowControl/>
        <w:autoSpaceDE w:val="0"/>
        <w:autoSpaceDN w:val="0"/>
        <w:adjustRightInd w:val="0"/>
        <w:spacing w:line="360" w:lineRule="auto"/>
        <w:rPr>
          <w:b/>
        </w:rPr>
      </w:pPr>
      <w:r>
        <w:rPr>
          <w:b/>
        </w:rPr>
        <w:t xml:space="preserve">2. </w:t>
      </w:r>
      <w:r w:rsidR="00390BFB">
        <w:rPr>
          <w:b/>
        </w:rPr>
        <w:t>The Need to account for Unobserved Heterogeneity</w:t>
      </w:r>
    </w:p>
    <w:p w14:paraId="34A2322A" w14:textId="7EFD00AB" w:rsidR="005419EC" w:rsidRDefault="005419EC" w:rsidP="008C2DDD">
      <w:pPr>
        <w:widowControl/>
        <w:spacing w:line="360" w:lineRule="auto"/>
      </w:pPr>
      <w:r>
        <w:t>The statistical analysis of accident data</w:t>
      </w:r>
      <w:r w:rsidR="00E507B4">
        <w:t xml:space="preserve"> typical</w:t>
      </w:r>
      <w:r w:rsidR="00677CCA">
        <w:t>ly</w:t>
      </w:r>
      <w:r w:rsidR="00E507B4">
        <w:t xml:space="preserve"> addresse</w:t>
      </w:r>
      <w:r w:rsidR="00F54A49">
        <w:t>s</w:t>
      </w:r>
      <w:r w:rsidR="00E507B4">
        <w:t xml:space="preserve"> the likelihood of an accident and it</w:t>
      </w:r>
      <w:r w:rsidR="00F54A49">
        <w:t>s</w:t>
      </w:r>
      <w:r w:rsidR="00E507B4">
        <w:t xml:space="preserve"> resulting injury severity</w:t>
      </w:r>
      <w:r w:rsidR="00F54A49">
        <w:t xml:space="preserve"> (see Lord and Mannering, 2010</w:t>
      </w:r>
      <w:r w:rsidR="00C16D3F">
        <w:t xml:space="preserve">, </w:t>
      </w:r>
      <w:proofErr w:type="spellStart"/>
      <w:r w:rsidR="00F54A49">
        <w:t>Savolainen</w:t>
      </w:r>
      <w:proofErr w:type="spellEnd"/>
      <w:r w:rsidR="00F54A49">
        <w:t xml:space="preserve"> et al., 2011</w:t>
      </w:r>
      <w:r w:rsidR="00C16D3F">
        <w:t>, and Mannering and Bhat, 2014</w:t>
      </w:r>
      <w:r w:rsidR="00F54A49">
        <w:t xml:space="preserve"> for reviews of studies that have addressed the likelihood and severity of an accident)</w:t>
      </w:r>
      <w:r w:rsidR="00E507B4">
        <w:t xml:space="preserve">. The likelihood of an accident is </w:t>
      </w:r>
      <w:r w:rsidR="00677CCA">
        <w:t>often</w:t>
      </w:r>
      <w:r w:rsidR="00E507B4">
        <w:t xml:space="preserve"> analyzed by considering the number of observed accidents </w:t>
      </w:r>
      <w:r w:rsidR="001E43F9">
        <w:t>occurring</w:t>
      </w:r>
      <w:r w:rsidR="00E507B4">
        <w:t xml:space="preserve"> on a defined spatial entity over a specified time period</w:t>
      </w:r>
      <w:r w:rsidR="00801E5D">
        <w:t>; f</w:t>
      </w:r>
      <w:r w:rsidR="00E507B4">
        <w:t xml:space="preserve">or example, the number of accidents per month </w:t>
      </w:r>
      <w:r w:rsidR="001E43F9">
        <w:t>occurring</w:t>
      </w:r>
      <w:r w:rsidR="00E507B4">
        <w:t xml:space="preserve"> over a specified highway segment (of known distance) or </w:t>
      </w:r>
      <w:r w:rsidR="00801E5D">
        <w:t>at</w:t>
      </w:r>
      <w:r w:rsidR="00E507B4">
        <w:t xml:space="preserve"> a highway intersection. Once an accident is observed, the injury </w:t>
      </w:r>
      <w:r w:rsidR="001E43F9">
        <w:t>severities</w:t>
      </w:r>
      <w:r w:rsidR="00E507B4">
        <w:t xml:space="preserve"> of involved individuals </w:t>
      </w:r>
      <w:r w:rsidR="00B15C70">
        <w:t>are</w:t>
      </w:r>
      <w:r w:rsidR="00E507B4">
        <w:t xml:space="preserve"> </w:t>
      </w:r>
      <w:r w:rsidR="00677CCA">
        <w:t xml:space="preserve">often </w:t>
      </w:r>
      <w:r w:rsidR="00E507B4">
        <w:t>modeled as discrete outcomes (for example, no injury, possible injury, evident injury, disabling injury, fatality).</w:t>
      </w:r>
    </w:p>
    <w:p w14:paraId="72B08439" w14:textId="119DECC6" w:rsidR="00397001" w:rsidRDefault="00B15C70" w:rsidP="008C2DDD">
      <w:pPr>
        <w:widowControl/>
        <w:autoSpaceDE w:val="0"/>
        <w:autoSpaceDN w:val="0"/>
        <w:adjustRightInd w:val="0"/>
        <w:spacing w:line="360" w:lineRule="auto"/>
        <w:ind w:firstLine="720"/>
      </w:pPr>
      <w:r>
        <w:t>With commonly collected data, s</w:t>
      </w:r>
      <w:r w:rsidR="00846CA3">
        <w:t xml:space="preserve">ome of the many factors affecting the </w:t>
      </w:r>
      <w:r w:rsidR="00447EFD">
        <w:t>likelihood of an accident and the resulting</w:t>
      </w:r>
      <w:r w:rsidR="00846CA3">
        <w:t xml:space="preserve"> </w:t>
      </w:r>
      <w:r w:rsidR="00447EFD">
        <w:t xml:space="preserve">injury severity are not </w:t>
      </w:r>
      <w:r w:rsidR="001E43F9">
        <w:t>likely</w:t>
      </w:r>
      <w:r w:rsidR="00447EFD">
        <w:t xml:space="preserve"> to be </w:t>
      </w:r>
      <w:r w:rsidR="00677CCA">
        <w:t>available</w:t>
      </w:r>
      <w:r w:rsidR="00447EFD">
        <w:t xml:space="preserve"> to the analyst.  These factors (which constitute unobserved heterogeneity) </w:t>
      </w:r>
      <w:r w:rsidR="00FC2A77">
        <w:t xml:space="preserve">can introduce variation in the impact of the effect of observed variables on accident likelihood and injury severity. </w:t>
      </w:r>
      <w:r w:rsidR="00447EFD">
        <w:t xml:space="preserve">For example, consider gender as an observed human element that affects injury severity outcomes. </w:t>
      </w:r>
      <w:r w:rsidR="00447EFD" w:rsidRPr="00447EFD">
        <w:t>While there are clearly physiological difference</w:t>
      </w:r>
      <w:r w:rsidR="00EE6D11">
        <w:t>s</w:t>
      </w:r>
      <w:r w:rsidR="00447EFD" w:rsidRPr="00447EFD">
        <w:t xml:space="preserve"> between men and women (justifying the use of an indicator variable such as 1 for male and 0 otherwise), there is also great variation across people </w:t>
      </w:r>
      <w:r w:rsidR="00801E5D">
        <w:t>of</w:t>
      </w:r>
      <w:r w:rsidR="00447EFD" w:rsidRPr="00447EFD">
        <w:t xml:space="preserve"> the same gender</w:t>
      </w:r>
      <w:r w:rsidR="00801E5D">
        <w:t>,</w:t>
      </w:r>
      <w:r w:rsidR="00447EFD" w:rsidRPr="00447EFD">
        <w:t xml:space="preserve"> including differences in height, weight, bone density and other factors that are generally unavailable to the analyst</w:t>
      </w:r>
      <w:r w:rsidR="003358D8">
        <w:t xml:space="preserve"> (and are not controlled for, even if other observed variables are included)</w:t>
      </w:r>
      <w:r w:rsidR="00447EFD" w:rsidRPr="00447EFD">
        <w:t>.</w:t>
      </w:r>
      <w:r w:rsidR="00447EFD">
        <w:t xml:space="preserve"> </w:t>
      </w:r>
    </w:p>
    <w:p w14:paraId="4D6B4A00" w14:textId="4B9BB903" w:rsidR="00BC0DCC" w:rsidRDefault="002A5075" w:rsidP="008C2DDD">
      <w:pPr>
        <w:widowControl/>
        <w:autoSpaceDE w:val="0"/>
        <w:autoSpaceDN w:val="0"/>
        <w:adjustRightInd w:val="0"/>
        <w:spacing w:line="360" w:lineRule="auto"/>
        <w:ind w:firstLine="720"/>
      </w:pPr>
      <w:r>
        <w:t>As an</w:t>
      </w:r>
      <w:r w:rsidR="00FC2A77">
        <w:t>other</w:t>
      </w:r>
      <w:r>
        <w:t xml:space="preserve"> example of unobserved variation</w:t>
      </w:r>
      <w:r w:rsidR="00733D42">
        <w:t xml:space="preserve">, </w:t>
      </w:r>
      <w:r>
        <w:t>consider the effect of the nature of a</w:t>
      </w:r>
      <w:r w:rsidR="005C7108">
        <w:t>n</w:t>
      </w:r>
      <w:r>
        <w:t xml:space="preserve"> </w:t>
      </w:r>
      <w:r w:rsidR="005C7108">
        <w:t>accident</w:t>
      </w:r>
      <w:r>
        <w:t xml:space="preserve"> on injury severity. </w:t>
      </w:r>
      <w:r w:rsidR="00680C85">
        <w:t xml:space="preserve">Assume for now that all </w:t>
      </w:r>
      <w:r w:rsidR="005C7108">
        <w:t>accidents</w:t>
      </w:r>
      <w:r w:rsidR="00680C85">
        <w:t xml:space="preserve"> are either angle </w:t>
      </w:r>
      <w:r w:rsidR="00397001">
        <w:t xml:space="preserve">accidents </w:t>
      </w:r>
      <w:r w:rsidR="00680C85">
        <w:t xml:space="preserve">or head-on </w:t>
      </w:r>
      <w:r w:rsidR="00397001">
        <w:t xml:space="preserve">accidents </w:t>
      </w:r>
      <w:r w:rsidR="00680C85">
        <w:t xml:space="preserve">(the same discussion extends in a straightforward way to the more realistic case </w:t>
      </w:r>
      <w:r w:rsidR="00397001">
        <w:t xml:space="preserve">that considers </w:t>
      </w:r>
      <w:r w:rsidR="00680C85">
        <w:t xml:space="preserve">additional types of </w:t>
      </w:r>
      <w:r w:rsidR="00397001">
        <w:t>accidents</w:t>
      </w:r>
      <w:r w:rsidR="00680C85">
        <w:t xml:space="preserve">). As suggested by Castro et al. (2013), </w:t>
      </w:r>
      <w:r w:rsidRPr="00D73B66">
        <w:t xml:space="preserve">some angle </w:t>
      </w:r>
      <w:r w:rsidR="00397001">
        <w:t>accidents</w:t>
      </w:r>
      <w:r w:rsidR="00397001" w:rsidRPr="00D73B66">
        <w:t xml:space="preserve"> </w:t>
      </w:r>
      <w:r w:rsidRPr="00D73B66">
        <w:t xml:space="preserve">may lead to injury severities of those involved that may be far more severe than head-on </w:t>
      </w:r>
      <w:r w:rsidR="00397001">
        <w:t>accidents</w:t>
      </w:r>
      <w:r w:rsidRPr="00D73B66">
        <w:t xml:space="preserve">, even if the majority of angle </w:t>
      </w:r>
      <w:r w:rsidR="00397001">
        <w:t>accidents</w:t>
      </w:r>
      <w:r w:rsidR="00397001" w:rsidRPr="00D73B66">
        <w:t xml:space="preserve"> </w:t>
      </w:r>
      <w:r w:rsidRPr="00D73B66">
        <w:t>lead to a lesser degree of injury severity.</w:t>
      </w:r>
      <w:r w:rsidR="00801E5D">
        <w:t xml:space="preserve"> More generally, t</w:t>
      </w:r>
      <w:r w:rsidR="005869AA">
        <w:t>he vehicle</w:t>
      </w:r>
      <w:r w:rsidR="00F71790">
        <w:t>-to-</w:t>
      </w:r>
      <w:r w:rsidR="005869AA">
        <w:t>vehicle kinematic interactions</w:t>
      </w:r>
      <w:r w:rsidR="00F71790">
        <w:t xml:space="preserve"> relating to </w:t>
      </w:r>
      <w:r w:rsidR="0038648F">
        <w:t>vehicle speed differences</w:t>
      </w:r>
      <w:r w:rsidR="00F71790">
        <w:t>,</w:t>
      </w:r>
      <w:r w:rsidR="005869AA">
        <w:t xml:space="preserve"> differences in vehicle size, variations in </w:t>
      </w:r>
      <w:r w:rsidR="00ED0ACE">
        <w:t>vehicle impact locations</w:t>
      </w:r>
      <w:r w:rsidR="0038648F">
        <w:t xml:space="preserve">, variations in structural integrity of the vehicles, </w:t>
      </w:r>
      <w:r w:rsidR="00F71790">
        <w:t xml:space="preserve">and </w:t>
      </w:r>
      <w:r w:rsidR="0038648F">
        <w:t xml:space="preserve">variations </w:t>
      </w:r>
      <w:r w:rsidR="0038648F">
        <w:lastRenderedPageBreak/>
        <w:t>in angle of impact</w:t>
      </w:r>
      <w:r w:rsidR="00F71790">
        <w:t xml:space="preserve"> all </w:t>
      </w:r>
      <w:r w:rsidR="0050172A">
        <w:t>comprise a significant portion of</w:t>
      </w:r>
      <w:r w:rsidR="005869AA">
        <w:t xml:space="preserve"> heterogeneity in </w:t>
      </w:r>
      <w:r w:rsidR="00F71790">
        <w:t>collision-</w:t>
      </w:r>
      <w:r w:rsidR="005869AA">
        <w:t>type effects.</w:t>
      </w:r>
      <w:r w:rsidRPr="00D73B66">
        <w:t xml:space="preserve"> </w:t>
      </w:r>
      <w:r w:rsidR="00ED0ACE">
        <w:t xml:space="preserve">Such interactions are impossible to measure in a comprehensive manner.  </w:t>
      </w:r>
    </w:p>
    <w:p w14:paraId="379C55D2" w14:textId="4C044166" w:rsidR="004E1FC0" w:rsidRDefault="00733D42" w:rsidP="008C2DDD">
      <w:pPr>
        <w:widowControl/>
        <w:autoSpaceDE w:val="0"/>
        <w:autoSpaceDN w:val="0"/>
        <w:adjustRightInd w:val="0"/>
        <w:spacing w:line="360" w:lineRule="auto"/>
        <w:ind w:firstLine="720"/>
      </w:pPr>
      <w:r>
        <w:t>As a third example, consider the effect of an observed binary r</w:t>
      </w:r>
      <w:r w:rsidR="004E1FC0">
        <w:t xml:space="preserve">oadway lighting </w:t>
      </w:r>
      <w:r>
        <w:t xml:space="preserve">indicator variable (one if roadway lighting is present and zero otherwise). Unobserved factors are likely to influence </w:t>
      </w:r>
      <w:r w:rsidR="004E1FC0">
        <w:t xml:space="preserve">the impact of </w:t>
      </w:r>
      <w:r w:rsidR="009113A2">
        <w:t>this</w:t>
      </w:r>
      <w:r w:rsidR="00F71790">
        <w:t xml:space="preserve"> indicator</w:t>
      </w:r>
      <w:r w:rsidR="004E1FC0">
        <w:t xml:space="preserve"> </w:t>
      </w:r>
      <w:r w:rsidR="009113A2">
        <w:t xml:space="preserve">due to variations across </w:t>
      </w:r>
      <w:r>
        <w:t>roadway segments</w:t>
      </w:r>
      <w:r w:rsidR="009113A2">
        <w:t xml:space="preserve"> in lighting type, the</w:t>
      </w:r>
      <w:r w:rsidR="004E1FC0">
        <w:t xml:space="preserve"> ambient lighting from land uses nearby</w:t>
      </w:r>
      <w:r w:rsidR="009113A2">
        <w:t>, as well as</w:t>
      </w:r>
      <w:r w:rsidR="00212D9A">
        <w:t xml:space="preserve"> </w:t>
      </w:r>
      <w:r w:rsidR="003A178C">
        <w:t>the light-</w:t>
      </w:r>
      <w:r w:rsidR="004E1FC0">
        <w:t xml:space="preserve">output </w:t>
      </w:r>
      <w:r w:rsidR="003A178C">
        <w:t>and types of lighting used.</w:t>
      </w:r>
      <w:r w:rsidR="004E1FC0">
        <w:t xml:space="preserve"> </w:t>
      </w:r>
      <w:r w:rsidR="00477600">
        <w:t xml:space="preserve"> </w:t>
      </w:r>
      <w:r w:rsidR="009113A2">
        <w:t>R</w:t>
      </w:r>
      <w:r w:rsidR="00477600">
        <w:t xml:space="preserve">ecent studies </w:t>
      </w:r>
      <w:r w:rsidR="009113A2">
        <w:t xml:space="preserve">have </w:t>
      </w:r>
      <w:r w:rsidR="003A178C">
        <w:t>demonstrated such heterogeneous effects</w:t>
      </w:r>
      <w:r w:rsidR="00477600">
        <w:t xml:space="preserve"> (</w:t>
      </w:r>
      <w:proofErr w:type="spellStart"/>
      <w:r w:rsidR="00477600">
        <w:t>Venkataraman</w:t>
      </w:r>
      <w:proofErr w:type="spellEnd"/>
      <w:r w:rsidR="00477600">
        <w:t xml:space="preserve"> et al</w:t>
      </w:r>
      <w:r w:rsidR="00AC679F">
        <w:t>.,</w:t>
      </w:r>
      <w:r w:rsidR="00477600">
        <w:t xml:space="preserve"> 2011; </w:t>
      </w:r>
      <w:proofErr w:type="spellStart"/>
      <w:r w:rsidR="00477600">
        <w:t>Venkataraman</w:t>
      </w:r>
      <w:proofErr w:type="spellEnd"/>
      <w:r w:rsidR="00477600">
        <w:t xml:space="preserve"> et al</w:t>
      </w:r>
      <w:r w:rsidR="00AC679F">
        <w:t>.,</w:t>
      </w:r>
      <w:r w:rsidR="00477600">
        <w:t xml:space="preserve"> 2013; </w:t>
      </w:r>
      <w:proofErr w:type="spellStart"/>
      <w:r w:rsidR="00477600">
        <w:t>Venkataraman</w:t>
      </w:r>
      <w:proofErr w:type="spellEnd"/>
      <w:r w:rsidR="00477600">
        <w:t xml:space="preserve"> et al</w:t>
      </w:r>
      <w:r w:rsidR="00AC679F">
        <w:t>.,</w:t>
      </w:r>
      <w:r w:rsidR="00477600">
        <w:t xml:space="preserve"> 2014).  </w:t>
      </w:r>
    </w:p>
    <w:p w14:paraId="2802CC8D" w14:textId="1119A675" w:rsidR="00301691" w:rsidRDefault="00C174F4" w:rsidP="008C2DDD">
      <w:pPr>
        <w:widowControl/>
        <w:autoSpaceDE w:val="0"/>
        <w:autoSpaceDN w:val="0"/>
        <w:adjustRightInd w:val="0"/>
        <w:spacing w:line="360" w:lineRule="auto"/>
        <w:ind w:firstLine="720"/>
      </w:pPr>
      <w:r>
        <w:t xml:space="preserve">Table 1 provides a description of the potential heterogeneous effects of some </w:t>
      </w:r>
      <w:r w:rsidR="00680C85">
        <w:t xml:space="preserve">other </w:t>
      </w:r>
      <w:r>
        <w:t xml:space="preserve">commonly available explanatory </w:t>
      </w:r>
      <w:r w:rsidR="001E43F9">
        <w:t>variables</w:t>
      </w:r>
      <w:r>
        <w:t xml:space="preserve"> for modeling the likelihood and injury severity of highway accidents. </w:t>
      </w:r>
    </w:p>
    <w:p w14:paraId="0E6DFBF1" w14:textId="6A1F547B" w:rsidR="00D858FC" w:rsidRDefault="00D858FC" w:rsidP="008C2DDD">
      <w:pPr>
        <w:widowControl/>
        <w:autoSpaceDE w:val="0"/>
        <w:autoSpaceDN w:val="0"/>
        <w:adjustRightInd w:val="0"/>
        <w:spacing w:line="360" w:lineRule="auto"/>
        <w:ind w:firstLine="720"/>
      </w:pPr>
      <w:r>
        <w:t xml:space="preserve">If unobserved </w:t>
      </w:r>
      <w:r w:rsidR="001E43F9">
        <w:t>heterogeneity</w:t>
      </w:r>
      <w:r>
        <w:t xml:space="preserve"> is ignored, and the effect</w:t>
      </w:r>
      <w:r w:rsidR="004D563D">
        <w:t>s</w:t>
      </w:r>
      <w:r>
        <w:t xml:space="preserve"> of observable variables is restricted to be the same across all observations, the model will be </w:t>
      </w:r>
      <w:proofErr w:type="spellStart"/>
      <w:r w:rsidR="005C7108">
        <w:t>mis</w:t>
      </w:r>
      <w:r>
        <w:t>specified</w:t>
      </w:r>
      <w:proofErr w:type="spellEnd"/>
      <w:r>
        <w:t xml:space="preserve"> and the estimated parameters </w:t>
      </w:r>
      <w:r w:rsidR="00801E5D">
        <w:t>will, in general,</w:t>
      </w:r>
      <w:r>
        <w:t xml:space="preserve"> be biased and inefficient</w:t>
      </w:r>
      <w:r w:rsidR="00801E5D">
        <w:t>,</w:t>
      </w:r>
      <w:r>
        <w:t xml:space="preserve"> </w:t>
      </w:r>
      <w:r w:rsidR="00F54A49">
        <w:t>which could in turn lead</w:t>
      </w:r>
      <w:r>
        <w:t xml:space="preserve"> </w:t>
      </w:r>
      <w:r w:rsidR="00F54A49">
        <w:t>to</w:t>
      </w:r>
      <w:r>
        <w:t xml:space="preserve"> erroneous inferences and predictions. As an example, consider traffic volume</w:t>
      </w:r>
      <w:r w:rsidR="00196176">
        <w:t xml:space="preserve"> and its effect on the likelihood of an accident.</w:t>
      </w:r>
      <w:r>
        <w:t xml:space="preserve"> </w:t>
      </w:r>
      <w:r w:rsidR="00196176">
        <w:t>A</w:t>
      </w:r>
      <w:r>
        <w:t xml:space="preserve">s discussed in Table </w:t>
      </w:r>
      <w:r w:rsidR="0016280E">
        <w:t>1</w:t>
      </w:r>
      <w:r w:rsidR="00196176">
        <w:t xml:space="preserve">, there are compelling reasons to believe that the effect of traffic volume on accident occurrences would vary from one roadway entity (highway </w:t>
      </w:r>
      <w:r w:rsidR="001E43F9">
        <w:t>segment</w:t>
      </w:r>
      <w:r w:rsidR="00196176">
        <w:t xml:space="preserve"> or intersection) to the next as a result of </w:t>
      </w:r>
      <w:r w:rsidR="004D563D">
        <w:t xml:space="preserve">unobserved </w:t>
      </w:r>
      <w:r w:rsidR="00196176">
        <w:t>time</w:t>
      </w:r>
      <w:r w:rsidR="00677CCA">
        <w:t>-</w:t>
      </w:r>
      <w:r w:rsidR="00196176">
        <w:t xml:space="preserve">varying environmental characteristics and </w:t>
      </w:r>
      <w:r w:rsidR="004D563D">
        <w:t xml:space="preserve">unobserved </w:t>
      </w:r>
      <w:r w:rsidR="00196176">
        <w:t>variations in driver responses to traffic and these conditions</w:t>
      </w:r>
      <w:r>
        <w:t>.</w:t>
      </w:r>
      <w:r w:rsidR="00196176">
        <w:t xml:space="preserve"> However, if the analyst were to ignore the possibility of a heterogeneous effect of this </w:t>
      </w:r>
      <w:r w:rsidR="001E43F9">
        <w:t>variable</w:t>
      </w:r>
      <w:r w:rsidR="00196176">
        <w:t xml:space="preserve"> across roadway entities, multiple incorrect conclusions could be drawn from the resulting bias in parameter estimate </w:t>
      </w:r>
      <w:r w:rsidR="00677CCA">
        <w:t>such as</w:t>
      </w:r>
      <w:r w:rsidR="00196176">
        <w:t xml:space="preserve"> </w:t>
      </w:r>
      <w:r w:rsidR="001E43F9">
        <w:t>believing</w:t>
      </w:r>
      <w:r w:rsidR="00196176">
        <w:t xml:space="preserve"> </w:t>
      </w:r>
      <w:r w:rsidR="002373C5">
        <w:t xml:space="preserve">that </w:t>
      </w:r>
      <w:r w:rsidR="00196176">
        <w:t xml:space="preserve">the effect of traffic volume on accident likelihood </w:t>
      </w:r>
      <w:r w:rsidR="002373C5">
        <w:t>is</w:t>
      </w:r>
      <w:r w:rsidR="00196176">
        <w:t xml:space="preserve"> non-linear (</w:t>
      </w:r>
      <w:r w:rsidR="002373C5">
        <w:t xml:space="preserve">that is, </w:t>
      </w:r>
      <w:r w:rsidR="001A6C36">
        <w:t xml:space="preserve">increases in traffic volumes at </w:t>
      </w:r>
      <w:r w:rsidR="00196176">
        <w:t>higher levels of congestion</w:t>
      </w:r>
      <w:r w:rsidR="001A6C36">
        <w:t xml:space="preserve"> </w:t>
      </w:r>
      <w:r w:rsidR="002373C5">
        <w:t xml:space="preserve">do </w:t>
      </w:r>
      <w:r w:rsidR="001A6C36">
        <w:t>not increase accident likelihoods at the same rate as traffic-volume increases at lower levels of traffic congestion)</w:t>
      </w:r>
      <w:r w:rsidR="00196176">
        <w:t>. However, without explicitly accounting for unobserved heterogeneity</w:t>
      </w:r>
      <w:r w:rsidR="002373C5">
        <w:t>,</w:t>
      </w:r>
      <w:r w:rsidR="00196176">
        <w:t xml:space="preserve"> it is impossible to </w:t>
      </w:r>
      <w:r w:rsidR="002373C5">
        <w:t>discern</w:t>
      </w:r>
      <w:r w:rsidR="00196176">
        <w:t xml:space="preserve"> </w:t>
      </w:r>
      <w:r w:rsidR="002373C5">
        <w:t>whether</w:t>
      </w:r>
      <w:r w:rsidR="00196176">
        <w:t xml:space="preserve"> the effect of traffic volume on accident likelihood is truly non-linear or if it just </w:t>
      </w:r>
      <w:r w:rsidR="001E43F9">
        <w:t>appears</w:t>
      </w:r>
      <w:r w:rsidR="00196176">
        <w:t xml:space="preserve"> to be non-linear due to </w:t>
      </w:r>
      <w:r w:rsidR="002373C5">
        <w:t xml:space="preserve">ignoring </w:t>
      </w:r>
      <w:r w:rsidR="00196176">
        <w:t xml:space="preserve">unobserved heterogeneity (that is, the apparent non-linearity is actually tracking unobserved </w:t>
      </w:r>
      <w:r w:rsidR="001E43F9">
        <w:t>heterogeneity</w:t>
      </w:r>
      <w:r w:rsidR="00196176">
        <w:t xml:space="preserve"> in the data and not </w:t>
      </w:r>
      <w:r w:rsidR="001E43F9">
        <w:t>true</w:t>
      </w:r>
      <w:r w:rsidR="00196176">
        <w:t xml:space="preserve"> non-</w:t>
      </w:r>
      <w:proofErr w:type="spellStart"/>
      <w:r w:rsidR="00196176">
        <w:t>linearities</w:t>
      </w:r>
      <w:proofErr w:type="spellEnd"/>
      <w:r w:rsidR="00196176">
        <w:t>).</w:t>
      </w:r>
      <w:r w:rsidR="006A410B">
        <w:rPr>
          <w:rStyle w:val="FootnoteReference"/>
        </w:rPr>
        <w:footnoteReference w:id="2"/>
      </w:r>
    </w:p>
    <w:p w14:paraId="06A9BC05" w14:textId="12121875" w:rsidR="00496E38" w:rsidRDefault="00485D97" w:rsidP="008C2DDD">
      <w:pPr>
        <w:widowControl/>
        <w:autoSpaceDE w:val="0"/>
        <w:autoSpaceDN w:val="0"/>
        <w:adjustRightInd w:val="0"/>
        <w:spacing w:line="360" w:lineRule="auto"/>
        <w:ind w:firstLine="720"/>
        <w:rPr>
          <w:rFonts w:cs="Times New Roman"/>
        </w:rPr>
      </w:pPr>
      <w:r>
        <w:lastRenderedPageBreak/>
        <w:t xml:space="preserve">Of the various approaches to account for unobserved heterogeneity, perhaps the so-called random parameters approach has been the most widely adopted. </w:t>
      </w:r>
      <w:r w:rsidR="004E14BC">
        <w:t>The idea with a traditional random parameters approach is that the heterogeneity from one data observation to the next is accounted for by allowing potentially every estimated parameter in the model to vary across observations according to a</w:t>
      </w:r>
      <w:r w:rsidR="009F3B7F">
        <w:t>n analyst-</w:t>
      </w:r>
      <w:r w:rsidR="004E14BC">
        <w:t xml:space="preserve">specified </w:t>
      </w:r>
      <w:r w:rsidR="00092FA5">
        <w:t xml:space="preserve">continuous </w:t>
      </w:r>
      <w:r w:rsidR="004E14BC">
        <w:t xml:space="preserve">distribution (such as </w:t>
      </w:r>
      <w:r w:rsidR="005A1C3E">
        <w:t>the</w:t>
      </w:r>
      <w:r w:rsidR="004E14BC">
        <w:t xml:space="preserve"> </w:t>
      </w:r>
      <w:r w:rsidR="001E43F9">
        <w:t>normal</w:t>
      </w:r>
      <w:r w:rsidR="004E14BC">
        <w:t xml:space="preserve"> distribution</w:t>
      </w:r>
      <w:r w:rsidR="005A1C3E">
        <w:t xml:space="preserve"> used to illustrate the problems of ignoring unobserved heterogeneity earlier</w:t>
      </w:r>
      <w:r w:rsidR="004E14BC">
        <w:t xml:space="preserve">). The estimation of a </w:t>
      </w:r>
      <w:r w:rsidR="001E43F9">
        <w:t>traditional</w:t>
      </w:r>
      <w:r w:rsidR="004E14BC">
        <w:t xml:space="preserve"> random parameters model thus requires a parametric assumption (assumed distribution for the variation in parameters across observations). While the individual parameters estimated in the model can have different distributions, and a variety of distributions can be tested to determine which provides the best overall statistical fit, there are still </w:t>
      </w:r>
      <w:r w:rsidR="001E43F9">
        <w:t>potential</w:t>
      </w:r>
      <w:r w:rsidR="004E14BC">
        <w:t xml:space="preserve"> </w:t>
      </w:r>
      <w:r w:rsidR="002373C5">
        <w:t>problems</w:t>
      </w:r>
      <w:r w:rsidR="004E14BC">
        <w:t xml:space="preserve"> with </w:t>
      </w:r>
      <w:r w:rsidR="002373C5">
        <w:t xml:space="preserve">adopting </w:t>
      </w:r>
      <w:r w:rsidR="001E43F9">
        <w:t>parametric</w:t>
      </w:r>
      <w:r w:rsidR="004E14BC">
        <w:t xml:space="preserve"> assumption</w:t>
      </w:r>
      <w:r w:rsidR="002373C5">
        <w:t>s</w:t>
      </w:r>
      <w:r w:rsidR="004E14BC">
        <w:t xml:space="preserve">. </w:t>
      </w:r>
      <w:r w:rsidR="00097D8D">
        <w:t xml:space="preserve">For example, it may be difficult for conventional distributions to track heterogeneity in the population if there are groups of observations with similar parameters, which may result in a </w:t>
      </w:r>
      <w:r w:rsidR="00186BF4">
        <w:t xml:space="preserve">complex multimodal distribution with </w:t>
      </w:r>
      <w:r w:rsidR="001E43F9">
        <w:t>varying</w:t>
      </w:r>
      <w:r w:rsidR="00186BF4">
        <w:t xml:space="preserve"> </w:t>
      </w:r>
      <w:r w:rsidR="00186BF4" w:rsidRPr="00BF2943">
        <w:rPr>
          <w:rFonts w:cs="Times New Roman"/>
        </w:rPr>
        <w:t>skewness and kurtosis</w:t>
      </w:r>
      <w:r w:rsidR="00186BF4">
        <w:rPr>
          <w:rFonts w:cs="Times New Roman"/>
        </w:rPr>
        <w:t>.</w:t>
      </w:r>
    </w:p>
    <w:p w14:paraId="389EC583" w14:textId="6884E745" w:rsidR="00186BF4" w:rsidRDefault="00186BF4" w:rsidP="008C2DDD">
      <w:pPr>
        <w:widowControl/>
        <w:autoSpaceDE w:val="0"/>
        <w:autoSpaceDN w:val="0"/>
        <w:adjustRightInd w:val="0"/>
        <w:spacing w:line="360" w:lineRule="auto"/>
        <w:ind w:firstLine="720"/>
        <w:rPr>
          <w:rFonts w:cs="Times New Roman"/>
        </w:rPr>
      </w:pPr>
      <w:r>
        <w:rPr>
          <w:rFonts w:cs="Times New Roman"/>
        </w:rPr>
        <w:t xml:space="preserve">Another popular approach for addressing </w:t>
      </w:r>
      <w:r w:rsidR="001E43F9">
        <w:rPr>
          <w:rFonts w:cs="Times New Roman"/>
        </w:rPr>
        <w:t>heterogeneity</w:t>
      </w:r>
      <w:r>
        <w:rPr>
          <w:rFonts w:cs="Times New Roman"/>
        </w:rPr>
        <w:t xml:space="preserve"> is to assume finite mixtures (latent classes) where instead of having the heterogeneity vary across individual observations, the estimation approach seeks to identify groups of observations </w:t>
      </w:r>
      <w:r w:rsidR="002373C5">
        <w:rPr>
          <w:rFonts w:cs="Times New Roman"/>
        </w:rPr>
        <w:t xml:space="preserve">with </w:t>
      </w:r>
      <w:r>
        <w:rPr>
          <w:rFonts w:cs="Times New Roman"/>
        </w:rPr>
        <w:t xml:space="preserve">homogeneous </w:t>
      </w:r>
      <w:r w:rsidR="002373C5">
        <w:rPr>
          <w:rFonts w:cs="Times New Roman"/>
        </w:rPr>
        <w:t xml:space="preserve">variable effects </w:t>
      </w:r>
      <w:r>
        <w:rPr>
          <w:rFonts w:cs="Times New Roman"/>
        </w:rPr>
        <w:t>within each group.  This approach is semi-</w:t>
      </w:r>
      <w:r w:rsidR="001E43F9">
        <w:rPr>
          <w:rFonts w:cs="Times New Roman"/>
        </w:rPr>
        <w:t>parametric</w:t>
      </w:r>
      <w:r>
        <w:rPr>
          <w:rFonts w:cs="Times New Roman"/>
        </w:rPr>
        <w:t xml:space="preserve"> because it does not impose a </w:t>
      </w:r>
      <w:r w:rsidR="001E43F9">
        <w:rPr>
          <w:rFonts w:cs="Times New Roman"/>
        </w:rPr>
        <w:t>parametric</w:t>
      </w:r>
      <w:r>
        <w:rPr>
          <w:rFonts w:cs="Times New Roman"/>
        </w:rPr>
        <w:t xml:space="preserve"> assumption on the distribution of </w:t>
      </w:r>
      <w:r w:rsidR="0020710D">
        <w:rPr>
          <w:rFonts w:cs="Times New Roman"/>
        </w:rPr>
        <w:t>parameter</w:t>
      </w:r>
      <w:r w:rsidR="002373C5">
        <w:rPr>
          <w:rFonts w:cs="Times New Roman"/>
        </w:rPr>
        <w:t xml:space="preserve"> </w:t>
      </w:r>
      <w:r>
        <w:rPr>
          <w:rFonts w:cs="Times New Roman"/>
        </w:rPr>
        <w:t xml:space="preserve">heterogeneity (the approach still requires a </w:t>
      </w:r>
      <w:r w:rsidR="001E43F9">
        <w:rPr>
          <w:rFonts w:cs="Times New Roman"/>
        </w:rPr>
        <w:t>parametric</w:t>
      </w:r>
      <w:r>
        <w:rPr>
          <w:rFonts w:cs="Times New Roman"/>
        </w:rPr>
        <w:t xml:space="preserve"> model structure such</w:t>
      </w:r>
      <w:r w:rsidR="00BD6F6B">
        <w:rPr>
          <w:rFonts w:cs="Times New Roman"/>
        </w:rPr>
        <w:t xml:space="preserve"> as a negative binomial, logit,</w:t>
      </w:r>
      <w:r>
        <w:rPr>
          <w:rFonts w:cs="Times New Roman"/>
        </w:rPr>
        <w:t xml:space="preserve"> and so on). The disadvantage of this approach is that</w:t>
      </w:r>
      <w:r w:rsidR="00BD6F6B">
        <w:rPr>
          <w:rFonts w:cs="Times New Roman"/>
        </w:rPr>
        <w:t xml:space="preserve"> identifying the many groups that may exist in the data can be computationally cumbersome</w:t>
      </w:r>
      <w:r w:rsidR="00BD6F6B">
        <w:rPr>
          <w:rStyle w:val="FootnoteReference"/>
          <w:rFonts w:cs="Times New Roman"/>
        </w:rPr>
        <w:footnoteReference w:id="3"/>
      </w:r>
      <w:r w:rsidR="00BD6F6B">
        <w:rPr>
          <w:rFonts w:cs="Times New Roman"/>
        </w:rPr>
        <w:t xml:space="preserve"> and </w:t>
      </w:r>
      <w:r w:rsidR="002373C5">
        <w:rPr>
          <w:rFonts w:cs="Times New Roman"/>
        </w:rPr>
        <w:t xml:space="preserve">the procedure makes the assumption of </w:t>
      </w:r>
      <w:r w:rsidR="0020710D">
        <w:rPr>
          <w:rFonts w:cs="Times New Roman"/>
        </w:rPr>
        <w:t>parameter</w:t>
      </w:r>
      <w:r w:rsidR="002373C5">
        <w:rPr>
          <w:rFonts w:cs="Times New Roman"/>
        </w:rPr>
        <w:t xml:space="preserve"> homogeneity </w:t>
      </w:r>
      <w:r w:rsidR="00BD6F6B">
        <w:rPr>
          <w:rFonts w:cs="Times New Roman"/>
        </w:rPr>
        <w:t>within the identified groups.</w:t>
      </w:r>
    </w:p>
    <w:p w14:paraId="3E0C072F" w14:textId="484C3CC6" w:rsidR="00BD6F6B" w:rsidRDefault="00BD6F6B" w:rsidP="008C2DDD">
      <w:pPr>
        <w:widowControl/>
        <w:autoSpaceDE w:val="0"/>
        <w:autoSpaceDN w:val="0"/>
        <w:adjustRightInd w:val="0"/>
        <w:spacing w:line="360" w:lineRule="auto"/>
        <w:ind w:firstLine="720"/>
        <w:rPr>
          <w:rFonts w:cs="Times New Roman"/>
        </w:rPr>
      </w:pPr>
      <w:r>
        <w:rPr>
          <w:rFonts w:cs="Times New Roman"/>
        </w:rPr>
        <w:t xml:space="preserve">A combination of the two </w:t>
      </w:r>
      <w:r w:rsidR="009D76D4">
        <w:rPr>
          <w:rFonts w:cs="Times New Roman"/>
        </w:rPr>
        <w:t xml:space="preserve">above </w:t>
      </w:r>
      <w:r>
        <w:rPr>
          <w:rFonts w:cs="Times New Roman"/>
        </w:rPr>
        <w:t>approach</w:t>
      </w:r>
      <w:r w:rsidR="001E43F9">
        <w:rPr>
          <w:rFonts w:cs="Times New Roman"/>
        </w:rPr>
        <w:t>e</w:t>
      </w:r>
      <w:r>
        <w:rPr>
          <w:rFonts w:cs="Times New Roman"/>
        </w:rPr>
        <w:t xml:space="preserve">s has also been considered in the </w:t>
      </w:r>
      <w:r w:rsidR="001E43F9">
        <w:rPr>
          <w:rFonts w:cs="Times New Roman"/>
        </w:rPr>
        <w:t>literature</w:t>
      </w:r>
      <w:r>
        <w:rPr>
          <w:rFonts w:cs="Times New Roman"/>
        </w:rPr>
        <w:t xml:space="preserve"> where the number of latent classes (mass points) are specified and then the</w:t>
      </w:r>
      <w:r w:rsidR="0016280E">
        <w:rPr>
          <w:rFonts w:cs="Times New Roman"/>
        </w:rPr>
        <w:t xml:space="preserve"> </w:t>
      </w:r>
      <w:r w:rsidR="0020710D">
        <w:rPr>
          <w:rFonts w:cs="Times New Roman"/>
        </w:rPr>
        <w:t>parameters</w:t>
      </w:r>
      <w:r w:rsidR="0016280E">
        <w:rPr>
          <w:rFonts w:cs="Times New Roman"/>
        </w:rPr>
        <w:t xml:space="preserve"> </w:t>
      </w:r>
      <w:r>
        <w:rPr>
          <w:rFonts w:cs="Times New Roman"/>
        </w:rPr>
        <w:t>are allowed to vary across observations within each identified latent class. This combined approach</w:t>
      </w:r>
      <w:r w:rsidR="001E43F9">
        <w:rPr>
          <w:rFonts w:cs="Times New Roman"/>
        </w:rPr>
        <w:t xml:space="preserve"> allows a more sophisticated representation of unobserved heterogeneity </w:t>
      </w:r>
      <w:r w:rsidR="009F3B7F">
        <w:rPr>
          <w:rFonts w:cs="Times New Roman"/>
        </w:rPr>
        <w:t>because</w:t>
      </w:r>
      <w:r w:rsidR="001E43F9">
        <w:rPr>
          <w:rFonts w:cs="Times New Roman"/>
        </w:rPr>
        <w:t xml:space="preserve"> it can track variations across groups of data and individual observations.</w:t>
      </w:r>
    </w:p>
    <w:p w14:paraId="6E7C72AF" w14:textId="3A97448C" w:rsidR="001E43F9" w:rsidRDefault="001E43F9" w:rsidP="008C2DDD">
      <w:pPr>
        <w:widowControl/>
        <w:autoSpaceDE w:val="0"/>
        <w:autoSpaceDN w:val="0"/>
        <w:adjustRightInd w:val="0"/>
        <w:spacing w:line="360" w:lineRule="auto"/>
        <w:ind w:firstLine="720"/>
      </w:pPr>
      <w:r>
        <w:t xml:space="preserve">There also exist temporal </w:t>
      </w:r>
      <w:r w:rsidR="00525C2E">
        <w:t xml:space="preserve">and spatial </w:t>
      </w:r>
      <w:r>
        <w:t>element</w:t>
      </w:r>
      <w:r w:rsidR="00525C2E">
        <w:t>s</w:t>
      </w:r>
      <w:r>
        <w:t xml:space="preserve"> in accident data that </w:t>
      </w:r>
      <w:r w:rsidR="009F3B7F">
        <w:t>are</w:t>
      </w:r>
      <w:r>
        <w:t xml:space="preserve"> often overlooked in accident studies. That is,</w:t>
      </w:r>
      <w:r w:rsidR="00525C2E">
        <w:t xml:space="preserve"> accidents are rare events and</w:t>
      </w:r>
      <w:r w:rsidR="00801E5D">
        <w:t>,</w:t>
      </w:r>
      <w:r w:rsidR="00525C2E">
        <w:t xml:space="preserve"> to get a sufficient number of observations</w:t>
      </w:r>
      <w:r w:rsidR="00801E5D">
        <w:t>,</w:t>
      </w:r>
      <w:r w:rsidR="00525C2E">
        <w:t xml:space="preserve"> </w:t>
      </w:r>
      <w:r w:rsidR="00525C2E">
        <w:lastRenderedPageBreak/>
        <w:t xml:space="preserve">they are often aggregated over time (for example, </w:t>
      </w:r>
      <w:r w:rsidR="004919D6">
        <w:t>accidents</w:t>
      </w:r>
      <w:r w:rsidR="00525C2E">
        <w:t xml:space="preserve"> per month) and/or space</w:t>
      </w:r>
      <w:r w:rsidR="00B121A9">
        <w:t xml:space="preserve"> (accidents over a length of roadway segment).  This creates additional unobserved heterogeneity issues that may be time or space dependent. Methods such as Markov-switching models have been used to address the unobserved heterogeneity issue over time and more advanced </w:t>
      </w:r>
      <w:r w:rsidR="004919D6">
        <w:t>correlation</w:t>
      </w:r>
      <w:r w:rsidR="00B121A9">
        <w:t xml:space="preserve"> structures have been used to link accident observations spatially.</w:t>
      </w:r>
    </w:p>
    <w:p w14:paraId="374890E5" w14:textId="32EAE910" w:rsidR="00A35239" w:rsidRDefault="00A35239" w:rsidP="008C2DDD">
      <w:pPr>
        <w:widowControl/>
        <w:autoSpaceDE w:val="0"/>
        <w:autoSpaceDN w:val="0"/>
        <w:adjustRightInd w:val="0"/>
        <w:spacing w:line="360" w:lineRule="auto"/>
        <w:ind w:firstLine="720"/>
      </w:pPr>
      <w:r>
        <w:t>Table</w:t>
      </w:r>
      <w:r w:rsidR="00F54A49">
        <w:t xml:space="preserve"> 2 presents</w:t>
      </w:r>
      <w:r w:rsidR="00EC6296">
        <w:t xml:space="preserve"> categorized</w:t>
      </w:r>
      <w:r w:rsidR="00F54A49">
        <w:t xml:space="preserve"> common methodological approaches for addressing unobserved </w:t>
      </w:r>
      <w:r w:rsidR="004919D6">
        <w:t>heterogeneity</w:t>
      </w:r>
      <w:r w:rsidR="00F54A49">
        <w:t xml:space="preserve"> with regard to the likelihood of an accident, along with a list of research studies th</w:t>
      </w:r>
      <w:r w:rsidR="00EC6296">
        <w:t xml:space="preserve">at have applied these approaches. Table 3 presents categorized common methodological approaches for addressing unobserved </w:t>
      </w:r>
      <w:r w:rsidR="004919D6">
        <w:t>heterogeneity</w:t>
      </w:r>
      <w:r w:rsidR="00EC6296">
        <w:t xml:space="preserve"> with regard to an accident’s resulting injury severity, along with a list of research studies that have applied these approaches.</w:t>
      </w:r>
      <w:r w:rsidR="001E3606">
        <w:rPr>
          <w:rStyle w:val="FootnoteReference"/>
        </w:rPr>
        <w:footnoteReference w:id="4"/>
      </w:r>
      <w:r w:rsidR="002C5BB5">
        <w:t xml:space="preserve"> A brief </w:t>
      </w:r>
      <w:r w:rsidR="004919D6">
        <w:t>presentation</w:t>
      </w:r>
      <w:r w:rsidR="002C5BB5">
        <w:t xml:space="preserve"> of the more common methodological approaches </w:t>
      </w:r>
      <w:r w:rsidR="009F3B7F">
        <w:t xml:space="preserve">presented in Tables 2 and 3 </w:t>
      </w:r>
      <w:r w:rsidR="002C5BB5">
        <w:t>is provided in the following sections.</w:t>
      </w:r>
    </w:p>
    <w:p w14:paraId="75EB7BA0" w14:textId="77777777" w:rsidR="008A174B" w:rsidRDefault="008A174B" w:rsidP="008C2DDD">
      <w:pPr>
        <w:pStyle w:val="ListParagraph"/>
        <w:widowControl/>
        <w:autoSpaceDE w:val="0"/>
        <w:autoSpaceDN w:val="0"/>
        <w:adjustRightInd w:val="0"/>
        <w:spacing w:line="360" w:lineRule="auto"/>
        <w:rPr>
          <w:rFonts w:eastAsia="Times New Roman" w:cs="Times New Roman"/>
          <w:b/>
        </w:rPr>
      </w:pPr>
    </w:p>
    <w:p w14:paraId="65F2B28B" w14:textId="77777777" w:rsidR="00390BFB" w:rsidRDefault="00E35D66" w:rsidP="008C2DDD">
      <w:pPr>
        <w:pStyle w:val="ListParagraph"/>
        <w:widowControl/>
        <w:autoSpaceDE w:val="0"/>
        <w:autoSpaceDN w:val="0"/>
        <w:adjustRightInd w:val="0"/>
        <w:spacing w:line="360" w:lineRule="auto"/>
        <w:rPr>
          <w:rFonts w:eastAsia="Times New Roman" w:cs="Times New Roman"/>
          <w:b/>
        </w:rPr>
      </w:pPr>
      <w:r>
        <w:rPr>
          <w:rFonts w:eastAsia="Times New Roman" w:cs="Times New Roman"/>
          <w:b/>
        </w:rPr>
        <w:t xml:space="preserve">3. </w:t>
      </w:r>
      <w:r w:rsidR="00390BFB">
        <w:rPr>
          <w:rFonts w:eastAsia="Times New Roman" w:cs="Times New Roman"/>
          <w:b/>
        </w:rPr>
        <w:t>Random Parameters Formu</w:t>
      </w:r>
      <w:r w:rsidR="00846CA3">
        <w:rPr>
          <w:rFonts w:eastAsia="Times New Roman" w:cs="Times New Roman"/>
          <w:b/>
        </w:rPr>
        <w:t>la</w:t>
      </w:r>
      <w:r w:rsidR="00390BFB">
        <w:rPr>
          <w:rFonts w:eastAsia="Times New Roman" w:cs="Times New Roman"/>
          <w:b/>
        </w:rPr>
        <w:t>tions</w:t>
      </w:r>
    </w:p>
    <w:p w14:paraId="7122812F" w14:textId="75BAAFF5" w:rsidR="00DC58D7" w:rsidRPr="00FA2098" w:rsidRDefault="00DC58D7" w:rsidP="008C2DDD">
      <w:pPr>
        <w:pStyle w:val="ListParagraph"/>
        <w:widowControl/>
        <w:autoSpaceDE w:val="0"/>
        <w:autoSpaceDN w:val="0"/>
        <w:adjustRightInd w:val="0"/>
        <w:spacing w:line="360" w:lineRule="auto"/>
        <w:rPr>
          <w:rFonts w:eastAsia="Times New Roman" w:cs="Times New Roman"/>
          <w:i/>
        </w:rPr>
      </w:pPr>
      <w:r w:rsidRPr="00FA2098">
        <w:rPr>
          <w:rFonts w:eastAsia="Times New Roman" w:cs="Times New Roman"/>
          <w:i/>
        </w:rPr>
        <w:t>3.1. Random Effects versus Random Parameters</w:t>
      </w:r>
    </w:p>
    <w:p w14:paraId="02B16586" w14:textId="77777777" w:rsidR="00BC189F" w:rsidRPr="00FA2098" w:rsidRDefault="00DC58D7" w:rsidP="008C2DDD">
      <w:pPr>
        <w:pStyle w:val="FootnoteText"/>
        <w:spacing w:line="360" w:lineRule="auto"/>
        <w:jc w:val="both"/>
        <w:rPr>
          <w:sz w:val="24"/>
          <w:szCs w:val="24"/>
        </w:rPr>
      </w:pPr>
      <w:r w:rsidRPr="00FA2098">
        <w:rPr>
          <w:rFonts w:eastAsia="Times New Roman"/>
          <w:sz w:val="24"/>
          <w:szCs w:val="24"/>
        </w:rPr>
        <w:t>Before proceeding to random parameters model formulations, we first clarify terminology issues related to “random effects” and “random parameters”.</w:t>
      </w:r>
      <w:r w:rsidRPr="00FA2098">
        <w:rPr>
          <w:rFonts w:eastAsia="Times New Roman"/>
          <w:b/>
          <w:sz w:val="24"/>
          <w:szCs w:val="24"/>
        </w:rPr>
        <w:t xml:space="preserve"> </w:t>
      </w:r>
      <w:r w:rsidRPr="00FA2098">
        <w:rPr>
          <w:sz w:val="24"/>
          <w:szCs w:val="24"/>
        </w:rPr>
        <w:t>In many econometric treatments of the subject, the entry way to random parameters models is to first bring up panel data, discuss the so-called fixed-effects and random-effects estimators, and then proceed to introduce random parameters models. However, while the fixed-effects and random-effects models</w:t>
      </w:r>
      <w:r w:rsidR="0010424D">
        <w:rPr>
          <w:sz w:val="24"/>
          <w:szCs w:val="24"/>
        </w:rPr>
        <w:t xml:space="preserve"> typically </w:t>
      </w:r>
      <w:r w:rsidRPr="00FA2098">
        <w:rPr>
          <w:sz w:val="24"/>
          <w:szCs w:val="24"/>
        </w:rPr>
        <w:t xml:space="preserve">necessitate panel data, this is not the case with random parameters models. In particular, the fixed-effects and random effects approaches are two different ways to introduce unobserved individual-specific heterogeneity in the constant terms with panel data. In a random-effects model, </w:t>
      </w:r>
      <w:r w:rsidR="007859D9">
        <w:rPr>
          <w:sz w:val="24"/>
          <w:szCs w:val="24"/>
        </w:rPr>
        <w:t xml:space="preserve">the </w:t>
      </w:r>
      <w:r w:rsidR="007859D9" w:rsidRPr="00FA2098">
        <w:rPr>
          <w:sz w:val="24"/>
          <w:szCs w:val="24"/>
        </w:rPr>
        <w:t xml:space="preserve">unobserved individual-specific heterogeneity </w:t>
      </w:r>
      <w:r w:rsidRPr="00FA2098">
        <w:rPr>
          <w:sz w:val="24"/>
          <w:szCs w:val="24"/>
        </w:rPr>
        <w:t xml:space="preserve">is assumed to be completely unrelated to the </w:t>
      </w:r>
      <w:r w:rsidR="003812A6">
        <w:rPr>
          <w:sz w:val="24"/>
          <w:szCs w:val="24"/>
        </w:rPr>
        <w:t>explanatory-variable</w:t>
      </w:r>
      <w:r w:rsidRPr="00FA2098">
        <w:rPr>
          <w:sz w:val="24"/>
          <w:szCs w:val="24"/>
        </w:rPr>
        <w:t xml:space="preserve"> vector, which is a rather strong assumption. In a fixed-effects model, </w:t>
      </w:r>
      <w:r w:rsidR="007859D9">
        <w:rPr>
          <w:sz w:val="24"/>
          <w:szCs w:val="24"/>
        </w:rPr>
        <w:t>this assumption</w:t>
      </w:r>
      <w:r w:rsidRPr="00FA2098">
        <w:rPr>
          <w:sz w:val="24"/>
          <w:szCs w:val="24"/>
        </w:rPr>
        <w:t xml:space="preserve"> is relaxed, but </w:t>
      </w:r>
      <w:r w:rsidR="007859D9">
        <w:rPr>
          <w:sz w:val="24"/>
          <w:szCs w:val="24"/>
        </w:rPr>
        <w:t>the fixed effects</w:t>
      </w:r>
      <w:r w:rsidR="007859D9" w:rsidRPr="00FA2098">
        <w:rPr>
          <w:sz w:val="24"/>
          <w:szCs w:val="24"/>
        </w:rPr>
        <w:t xml:space="preserve"> </w:t>
      </w:r>
      <w:r w:rsidRPr="00FA2098">
        <w:rPr>
          <w:sz w:val="24"/>
          <w:szCs w:val="24"/>
        </w:rPr>
        <w:t xml:space="preserve">model poses the incidental parameters problem that renders the usual maximum likelihood estimator inconsistent because the number of </w:t>
      </w:r>
      <w:r w:rsidR="00751C38">
        <w:rPr>
          <w:sz w:val="24"/>
          <w:szCs w:val="24"/>
        </w:rPr>
        <w:t>observations generated by the same entity (for example, accidents per some time period for the same roadway entity)</w:t>
      </w:r>
      <w:r w:rsidRPr="00FA2098">
        <w:rPr>
          <w:sz w:val="24"/>
          <w:szCs w:val="24"/>
        </w:rPr>
        <w:t xml:space="preserve"> is fixed and very few in number (see </w:t>
      </w:r>
      <w:r w:rsidRPr="00FA2098">
        <w:rPr>
          <w:sz w:val="24"/>
          <w:szCs w:val="24"/>
        </w:rPr>
        <w:lastRenderedPageBreak/>
        <w:t xml:space="preserve">Greene and </w:t>
      </w:r>
      <w:proofErr w:type="spellStart"/>
      <w:r w:rsidRPr="00FA2098">
        <w:rPr>
          <w:sz w:val="24"/>
          <w:szCs w:val="24"/>
        </w:rPr>
        <w:t>Hensher</w:t>
      </w:r>
      <w:proofErr w:type="spellEnd"/>
      <w:r w:rsidRPr="00FA2098">
        <w:rPr>
          <w:sz w:val="24"/>
          <w:szCs w:val="24"/>
        </w:rPr>
        <w:t xml:space="preserve">, 2010, page 60 for a discussion of this issue). </w:t>
      </w:r>
      <w:r w:rsidR="00E809C6" w:rsidRPr="00C70D4A">
        <w:rPr>
          <w:sz w:val="24"/>
          <w:szCs w:val="24"/>
        </w:rPr>
        <w:t xml:space="preserve">In contrast to the </w:t>
      </w:r>
      <w:r w:rsidR="00D14343">
        <w:rPr>
          <w:sz w:val="24"/>
          <w:szCs w:val="24"/>
        </w:rPr>
        <w:t>fixed and random effects models</w:t>
      </w:r>
      <w:r w:rsidR="00E809C6" w:rsidRPr="00C70D4A">
        <w:rPr>
          <w:sz w:val="24"/>
          <w:szCs w:val="24"/>
        </w:rPr>
        <w:t>, random parameters models can be estimated even with cross-sectional data</w:t>
      </w:r>
      <w:r w:rsidR="00B70EE8">
        <w:rPr>
          <w:sz w:val="24"/>
          <w:szCs w:val="24"/>
        </w:rPr>
        <w:t xml:space="preserve"> as well as panel data.</w:t>
      </w:r>
      <w:r w:rsidR="00E809C6" w:rsidRPr="00C70D4A">
        <w:rPr>
          <w:sz w:val="24"/>
          <w:szCs w:val="24"/>
        </w:rPr>
        <w:t xml:space="preserve"> </w:t>
      </w:r>
      <w:r w:rsidR="003F70FB">
        <w:rPr>
          <w:sz w:val="24"/>
          <w:szCs w:val="24"/>
        </w:rPr>
        <w:t>With panel data, one</w:t>
      </w:r>
      <w:r w:rsidR="00E809C6" w:rsidRPr="00FA2098">
        <w:rPr>
          <w:sz w:val="24"/>
          <w:szCs w:val="24"/>
        </w:rPr>
        <w:t xml:space="preserve"> can allow </w:t>
      </w:r>
      <w:r w:rsidR="00460C45">
        <w:rPr>
          <w:sz w:val="24"/>
          <w:szCs w:val="24"/>
        </w:rPr>
        <w:t xml:space="preserve">random parameters </w:t>
      </w:r>
      <w:r w:rsidR="00E809C6" w:rsidRPr="00FA2098">
        <w:rPr>
          <w:sz w:val="24"/>
          <w:szCs w:val="24"/>
        </w:rPr>
        <w:t xml:space="preserve">not only in the response to </w:t>
      </w:r>
      <w:r w:rsidR="009E096E">
        <w:rPr>
          <w:sz w:val="24"/>
          <w:szCs w:val="24"/>
        </w:rPr>
        <w:t>explanatory variables</w:t>
      </w:r>
      <w:r w:rsidR="00E809C6" w:rsidRPr="00FA2098">
        <w:rPr>
          <w:sz w:val="24"/>
          <w:szCs w:val="24"/>
        </w:rPr>
        <w:t xml:space="preserve"> (as in cross-sectional data), but also incorporate the typical </w:t>
      </w:r>
      <w:r w:rsidR="00460C45">
        <w:rPr>
          <w:sz w:val="24"/>
          <w:szCs w:val="24"/>
        </w:rPr>
        <w:t xml:space="preserve">panel </w:t>
      </w:r>
      <w:r w:rsidR="00E809C6" w:rsidRPr="00FA2098">
        <w:rPr>
          <w:sz w:val="24"/>
          <w:szCs w:val="24"/>
        </w:rPr>
        <w:t>random effect</w:t>
      </w:r>
      <w:r w:rsidR="00706DA3" w:rsidRPr="00FA2098">
        <w:rPr>
          <w:sz w:val="24"/>
          <w:szCs w:val="24"/>
        </w:rPr>
        <w:t xml:space="preserve">. </w:t>
      </w:r>
      <w:r w:rsidR="003F70FB">
        <w:rPr>
          <w:sz w:val="24"/>
          <w:szCs w:val="24"/>
        </w:rPr>
        <w:t xml:space="preserve">Other possibilities exist as well, such as the flexibility to </w:t>
      </w:r>
      <w:r w:rsidR="00706DA3" w:rsidRPr="00FA2098">
        <w:rPr>
          <w:sz w:val="24"/>
          <w:szCs w:val="24"/>
        </w:rPr>
        <w:t xml:space="preserve">estimate </w:t>
      </w:r>
      <w:r w:rsidR="00801E5D">
        <w:rPr>
          <w:sz w:val="24"/>
          <w:szCs w:val="24"/>
        </w:rPr>
        <w:t xml:space="preserve">an </w:t>
      </w:r>
      <w:r w:rsidR="00706DA3" w:rsidRPr="00FA2098">
        <w:rPr>
          <w:sz w:val="24"/>
          <w:szCs w:val="24"/>
        </w:rPr>
        <w:t xml:space="preserve">individual-specific </w:t>
      </w:r>
      <w:r w:rsidR="00801E5D">
        <w:rPr>
          <w:sz w:val="24"/>
          <w:szCs w:val="24"/>
        </w:rPr>
        <w:t xml:space="preserve">as well as an </w:t>
      </w:r>
      <w:r w:rsidR="00C01D86">
        <w:rPr>
          <w:sz w:val="24"/>
          <w:szCs w:val="24"/>
        </w:rPr>
        <w:t>observation</w:t>
      </w:r>
      <w:r w:rsidR="00801E5D">
        <w:rPr>
          <w:sz w:val="24"/>
          <w:szCs w:val="24"/>
        </w:rPr>
        <w:t xml:space="preserve">-specific </w:t>
      </w:r>
      <w:r w:rsidR="00706DA3" w:rsidRPr="00FA2098">
        <w:rPr>
          <w:sz w:val="24"/>
          <w:szCs w:val="24"/>
        </w:rPr>
        <w:t xml:space="preserve">random parameter vector on the </w:t>
      </w:r>
      <w:r w:rsidR="009E096E">
        <w:rPr>
          <w:sz w:val="24"/>
          <w:szCs w:val="24"/>
        </w:rPr>
        <w:t>explanatory variables</w:t>
      </w:r>
      <w:r w:rsidR="00E91F20" w:rsidRPr="001E79AB">
        <w:rPr>
          <w:sz w:val="24"/>
          <w:szCs w:val="24"/>
        </w:rPr>
        <w:t xml:space="preserve"> (see, for example, </w:t>
      </w:r>
      <w:r w:rsidR="00C84603">
        <w:rPr>
          <w:sz w:val="24"/>
          <w:szCs w:val="24"/>
        </w:rPr>
        <w:t xml:space="preserve">Bhat and </w:t>
      </w:r>
      <w:proofErr w:type="spellStart"/>
      <w:r w:rsidR="00C84603">
        <w:rPr>
          <w:sz w:val="24"/>
          <w:szCs w:val="24"/>
        </w:rPr>
        <w:t>Sid</w:t>
      </w:r>
      <w:r w:rsidR="00E91F20">
        <w:rPr>
          <w:sz w:val="24"/>
          <w:szCs w:val="24"/>
        </w:rPr>
        <w:t>harthan</w:t>
      </w:r>
      <w:proofErr w:type="spellEnd"/>
      <w:r w:rsidR="00E91F20">
        <w:rPr>
          <w:sz w:val="24"/>
          <w:szCs w:val="24"/>
        </w:rPr>
        <w:t>, 2011</w:t>
      </w:r>
      <w:r w:rsidR="00706DA3" w:rsidRPr="00FA2098">
        <w:rPr>
          <w:sz w:val="24"/>
          <w:szCs w:val="24"/>
        </w:rPr>
        <w:t>).</w:t>
      </w:r>
      <w:r w:rsidR="00C70D4A" w:rsidRPr="00FA2098">
        <w:rPr>
          <w:sz w:val="24"/>
          <w:szCs w:val="24"/>
        </w:rPr>
        <w:t xml:space="preserve"> </w:t>
      </w:r>
      <w:r w:rsidR="00BC189F" w:rsidRPr="00FA2098">
        <w:rPr>
          <w:sz w:val="24"/>
          <w:szCs w:val="24"/>
        </w:rPr>
        <w:t xml:space="preserve">In the rest of this paper, we will motivate much of the discussion on random parameters from the standpoint of a cross-sectional notation set-up, though the concepts are readily extendible to panel data.  </w:t>
      </w:r>
    </w:p>
    <w:p w14:paraId="53C2DD90" w14:textId="2FC454B1" w:rsidR="00DC58D7" w:rsidRPr="003F2C3A" w:rsidRDefault="00DC58D7" w:rsidP="008C2DDD">
      <w:pPr>
        <w:pStyle w:val="ListParagraph"/>
        <w:widowControl/>
        <w:autoSpaceDE w:val="0"/>
        <w:autoSpaceDN w:val="0"/>
        <w:adjustRightInd w:val="0"/>
        <w:spacing w:line="360" w:lineRule="auto"/>
        <w:rPr>
          <w:rFonts w:eastAsia="Times New Roman" w:cs="Times New Roman"/>
          <w:b/>
        </w:rPr>
      </w:pPr>
    </w:p>
    <w:p w14:paraId="2AB85D6F" w14:textId="78FBDEF4" w:rsidR="00EE18AF" w:rsidRPr="00846CA3" w:rsidRDefault="00EE18AF" w:rsidP="008C2DDD">
      <w:pPr>
        <w:pStyle w:val="Title"/>
        <w:spacing w:line="360" w:lineRule="auto"/>
        <w:jc w:val="left"/>
        <w:outlineLvl w:val="9"/>
        <w:rPr>
          <w:rFonts w:ascii="Times New Roman" w:hAnsi="Times New Roman" w:cs="Times New Roman"/>
          <w:i/>
          <w:lang w:eastAsia="zh-CN"/>
        </w:rPr>
      </w:pPr>
      <w:r w:rsidRPr="00846CA3">
        <w:rPr>
          <w:rFonts w:ascii="Times New Roman" w:hAnsi="Times New Roman" w:cs="Times New Roman"/>
          <w:i/>
          <w:lang w:eastAsia="zh-CN"/>
        </w:rPr>
        <w:t>3.</w:t>
      </w:r>
      <w:r w:rsidR="00345BB4">
        <w:rPr>
          <w:rFonts w:ascii="Times New Roman" w:hAnsi="Times New Roman" w:cs="Times New Roman"/>
          <w:i/>
          <w:lang w:eastAsia="zh-CN"/>
        </w:rPr>
        <w:t>2</w:t>
      </w:r>
      <w:r w:rsidRPr="00846CA3">
        <w:rPr>
          <w:rFonts w:ascii="Times New Roman" w:hAnsi="Times New Roman" w:cs="Times New Roman"/>
          <w:i/>
          <w:lang w:eastAsia="zh-CN"/>
        </w:rPr>
        <w:t xml:space="preserve"> Random Parameter</w:t>
      </w:r>
      <w:r>
        <w:rPr>
          <w:rFonts w:ascii="Times New Roman" w:hAnsi="Times New Roman" w:cs="Times New Roman"/>
          <w:i/>
          <w:lang w:eastAsia="zh-CN"/>
        </w:rPr>
        <w:t>s</w:t>
      </w:r>
      <w:r w:rsidRPr="00846CA3">
        <w:rPr>
          <w:rFonts w:ascii="Times New Roman" w:hAnsi="Times New Roman" w:cs="Times New Roman"/>
          <w:i/>
          <w:lang w:eastAsia="zh-CN"/>
        </w:rPr>
        <w:t xml:space="preserve"> </w:t>
      </w:r>
      <w:r>
        <w:rPr>
          <w:rFonts w:ascii="Times New Roman" w:hAnsi="Times New Roman" w:cs="Times New Roman"/>
          <w:i/>
          <w:lang w:eastAsia="zh-CN"/>
        </w:rPr>
        <w:t>Accident Likelihood Models</w:t>
      </w:r>
    </w:p>
    <w:p w14:paraId="7DE5241E" w14:textId="509581B7" w:rsidR="007D6EBF" w:rsidRPr="007D6EBF" w:rsidRDefault="007D6EBF" w:rsidP="008C2DDD">
      <w:pPr>
        <w:pStyle w:val="Title"/>
        <w:spacing w:line="360" w:lineRule="auto"/>
        <w:jc w:val="both"/>
        <w:outlineLvl w:val="9"/>
        <w:rPr>
          <w:rFonts w:ascii="Times New Roman" w:hAnsi="Times New Roman" w:cs="Times New Roman"/>
          <w:lang w:eastAsia="zh-CN"/>
        </w:rPr>
      </w:pPr>
      <w:r>
        <w:rPr>
          <w:rFonts w:ascii="Times New Roman" w:hAnsi="Times New Roman" w:cs="Times New Roman"/>
          <w:lang w:eastAsia="zh-CN"/>
        </w:rPr>
        <w:t>The likelihood</w:t>
      </w:r>
      <w:r w:rsidR="003650E8">
        <w:rPr>
          <w:rFonts w:ascii="Times New Roman" w:hAnsi="Times New Roman" w:cs="Times New Roman"/>
          <w:lang w:eastAsia="zh-CN"/>
        </w:rPr>
        <w:t xml:space="preserve"> of a</w:t>
      </w:r>
      <w:r w:rsidR="005C7108">
        <w:rPr>
          <w:rFonts w:ascii="Times New Roman" w:hAnsi="Times New Roman" w:cs="Times New Roman"/>
          <w:lang w:eastAsia="zh-CN"/>
        </w:rPr>
        <w:t>n</w:t>
      </w:r>
      <w:r w:rsidR="003650E8">
        <w:rPr>
          <w:rFonts w:ascii="Times New Roman" w:hAnsi="Times New Roman" w:cs="Times New Roman"/>
          <w:lang w:eastAsia="zh-CN"/>
        </w:rPr>
        <w:t xml:space="preserve"> </w:t>
      </w:r>
      <w:r w:rsidR="005C7108">
        <w:rPr>
          <w:rFonts w:ascii="Times New Roman" w:hAnsi="Times New Roman" w:cs="Times New Roman"/>
          <w:lang w:eastAsia="zh-CN"/>
        </w:rPr>
        <w:t>accident</w:t>
      </w:r>
      <w:r w:rsidR="003650E8">
        <w:rPr>
          <w:rFonts w:ascii="Times New Roman" w:hAnsi="Times New Roman" w:cs="Times New Roman"/>
          <w:lang w:eastAsia="zh-CN"/>
        </w:rPr>
        <w:t xml:space="preserve"> can be studied using a number </w:t>
      </w:r>
      <w:r w:rsidR="00460C45">
        <w:rPr>
          <w:rFonts w:ascii="Times New Roman" w:hAnsi="Times New Roman" w:cs="Times New Roman"/>
          <w:lang w:eastAsia="zh-CN"/>
        </w:rPr>
        <w:t xml:space="preserve">of </w:t>
      </w:r>
      <w:r w:rsidR="004919D6">
        <w:rPr>
          <w:rFonts w:ascii="Times New Roman" w:hAnsi="Times New Roman" w:cs="Times New Roman"/>
          <w:lang w:eastAsia="zh-CN"/>
        </w:rPr>
        <w:t>statistical</w:t>
      </w:r>
      <w:r w:rsidR="003650E8">
        <w:rPr>
          <w:rFonts w:ascii="Times New Roman" w:hAnsi="Times New Roman" w:cs="Times New Roman"/>
          <w:lang w:eastAsia="zh-CN"/>
        </w:rPr>
        <w:t xml:space="preserve"> techniques including </w:t>
      </w:r>
      <w:r w:rsidR="004919D6">
        <w:rPr>
          <w:rFonts w:ascii="Times New Roman" w:hAnsi="Times New Roman" w:cs="Times New Roman"/>
          <w:lang w:eastAsia="zh-CN"/>
        </w:rPr>
        <w:t>traditional</w:t>
      </w:r>
      <w:r w:rsidR="003650E8">
        <w:rPr>
          <w:rFonts w:ascii="Times New Roman" w:hAnsi="Times New Roman" w:cs="Times New Roman"/>
          <w:lang w:eastAsia="zh-CN"/>
        </w:rPr>
        <w:t xml:space="preserve"> count-data models, zero-inflated count data models</w:t>
      </w:r>
      <w:r w:rsidR="001940C0">
        <w:rPr>
          <w:rFonts w:ascii="Times New Roman" w:hAnsi="Times New Roman" w:cs="Times New Roman"/>
          <w:lang w:eastAsia="zh-CN"/>
        </w:rPr>
        <w:t xml:space="preserve"> (which consider the possibility of a two-state process, one a near safe zero-accident state and the other a normal count state with non-negative integers)</w:t>
      </w:r>
      <w:r w:rsidR="003650E8">
        <w:rPr>
          <w:rFonts w:ascii="Times New Roman" w:hAnsi="Times New Roman" w:cs="Times New Roman"/>
          <w:lang w:eastAsia="zh-CN"/>
        </w:rPr>
        <w:t>, duration models (</w:t>
      </w:r>
      <w:r w:rsidR="001940C0">
        <w:rPr>
          <w:rFonts w:ascii="Times New Roman" w:hAnsi="Times New Roman" w:cs="Times New Roman"/>
          <w:lang w:eastAsia="zh-CN"/>
        </w:rPr>
        <w:t>reframing observed accident counts into</w:t>
      </w:r>
      <w:r w:rsidR="003650E8">
        <w:rPr>
          <w:rFonts w:ascii="Times New Roman" w:hAnsi="Times New Roman" w:cs="Times New Roman"/>
          <w:lang w:eastAsia="zh-CN"/>
        </w:rPr>
        <w:t xml:space="preserve"> the time between </w:t>
      </w:r>
      <w:r w:rsidR="005C7108">
        <w:rPr>
          <w:rFonts w:ascii="Times New Roman" w:hAnsi="Times New Roman" w:cs="Times New Roman"/>
          <w:lang w:eastAsia="zh-CN"/>
        </w:rPr>
        <w:t>accidents</w:t>
      </w:r>
      <w:r w:rsidR="003650E8">
        <w:rPr>
          <w:rFonts w:ascii="Times New Roman" w:hAnsi="Times New Roman" w:cs="Times New Roman"/>
          <w:lang w:eastAsia="zh-CN"/>
        </w:rPr>
        <w:t xml:space="preserve"> </w:t>
      </w:r>
      <w:r w:rsidR="004919D6">
        <w:rPr>
          <w:rFonts w:ascii="Times New Roman" w:hAnsi="Times New Roman" w:cs="Times New Roman"/>
          <w:lang w:eastAsia="zh-CN"/>
        </w:rPr>
        <w:t>occurring</w:t>
      </w:r>
      <w:r w:rsidR="003650E8">
        <w:rPr>
          <w:rFonts w:ascii="Times New Roman" w:hAnsi="Times New Roman" w:cs="Times New Roman"/>
          <w:lang w:eastAsia="zh-CN"/>
        </w:rPr>
        <w:t xml:space="preserve"> on a specified roadway segment), </w:t>
      </w:r>
      <w:r w:rsidR="00460C45">
        <w:rPr>
          <w:rFonts w:ascii="Times New Roman" w:hAnsi="Times New Roman" w:cs="Times New Roman"/>
          <w:lang w:eastAsia="zh-CN"/>
        </w:rPr>
        <w:t xml:space="preserve">generalized </w:t>
      </w:r>
      <w:r w:rsidR="00E91F20">
        <w:rPr>
          <w:rFonts w:ascii="Times New Roman" w:hAnsi="Times New Roman" w:cs="Times New Roman"/>
          <w:lang w:eastAsia="zh-CN"/>
        </w:rPr>
        <w:t xml:space="preserve">count </w:t>
      </w:r>
      <w:r w:rsidR="003650E8">
        <w:rPr>
          <w:rFonts w:ascii="Times New Roman" w:hAnsi="Times New Roman" w:cs="Times New Roman"/>
          <w:lang w:eastAsia="zh-CN"/>
        </w:rPr>
        <w:t>models (</w:t>
      </w:r>
      <w:r w:rsidR="00E91F20">
        <w:rPr>
          <w:rFonts w:ascii="Times New Roman" w:hAnsi="Times New Roman" w:cs="Times New Roman"/>
          <w:lang w:eastAsia="zh-CN"/>
        </w:rPr>
        <w:t xml:space="preserve">through </w:t>
      </w:r>
      <w:r w:rsidR="003650E8">
        <w:rPr>
          <w:rFonts w:ascii="Times New Roman" w:hAnsi="Times New Roman" w:cs="Times New Roman"/>
          <w:lang w:eastAsia="zh-CN"/>
        </w:rPr>
        <w:t xml:space="preserve">reframing count data </w:t>
      </w:r>
      <w:r w:rsidR="00460C45">
        <w:rPr>
          <w:rFonts w:ascii="Times New Roman" w:hAnsi="Times New Roman" w:cs="Times New Roman"/>
          <w:lang w:eastAsia="zh-CN"/>
        </w:rPr>
        <w:t>as originating from a generalized ordered model set-up</w:t>
      </w:r>
      <w:r w:rsidR="003650E8">
        <w:rPr>
          <w:rFonts w:ascii="Times New Roman" w:hAnsi="Times New Roman" w:cs="Times New Roman"/>
          <w:lang w:eastAsia="zh-CN"/>
        </w:rPr>
        <w:t xml:space="preserve">), or </w:t>
      </w:r>
      <w:proofErr w:type="spellStart"/>
      <w:r w:rsidR="003650E8">
        <w:rPr>
          <w:rFonts w:ascii="Times New Roman" w:hAnsi="Times New Roman" w:cs="Times New Roman"/>
          <w:lang w:eastAsia="zh-CN"/>
        </w:rPr>
        <w:t>tobit</w:t>
      </w:r>
      <w:proofErr w:type="spellEnd"/>
      <w:r w:rsidR="003650E8">
        <w:rPr>
          <w:rFonts w:ascii="Times New Roman" w:hAnsi="Times New Roman" w:cs="Times New Roman"/>
          <w:lang w:eastAsia="zh-CN"/>
        </w:rPr>
        <w:t xml:space="preserve"> regression models (</w:t>
      </w:r>
      <w:r w:rsidR="001940C0">
        <w:rPr>
          <w:rFonts w:ascii="Times New Roman" w:hAnsi="Times New Roman" w:cs="Times New Roman"/>
          <w:lang w:eastAsia="zh-CN"/>
        </w:rPr>
        <w:t xml:space="preserve">arriving at a censored continuous variable by </w:t>
      </w:r>
      <w:r w:rsidR="003650E8">
        <w:rPr>
          <w:rFonts w:ascii="Times New Roman" w:hAnsi="Times New Roman" w:cs="Times New Roman"/>
          <w:lang w:eastAsia="zh-CN"/>
        </w:rPr>
        <w:t>converting accident counts into accident rates</w:t>
      </w:r>
      <w:r w:rsidR="001940C0">
        <w:rPr>
          <w:rFonts w:ascii="Times New Roman" w:hAnsi="Times New Roman" w:cs="Times New Roman"/>
          <w:lang w:eastAsia="zh-CN"/>
        </w:rPr>
        <w:t xml:space="preserve"> by dividing observed accident counts over some time period by the traffic over that time period time the length of roadway being considered</w:t>
      </w:r>
      <w:r w:rsidR="003650E8">
        <w:rPr>
          <w:rFonts w:ascii="Times New Roman" w:hAnsi="Times New Roman" w:cs="Times New Roman"/>
          <w:lang w:eastAsia="zh-CN"/>
        </w:rPr>
        <w:t>).</w:t>
      </w:r>
    </w:p>
    <w:p w14:paraId="5AA786F6" w14:textId="77777777" w:rsidR="00846CA3" w:rsidRPr="003D7B55" w:rsidRDefault="002C5BB5" w:rsidP="008C2DDD">
      <w:pPr>
        <w:widowControl/>
        <w:spacing w:line="360" w:lineRule="auto"/>
        <w:ind w:firstLine="720"/>
      </w:pPr>
      <w:r>
        <w:t xml:space="preserve">The </w:t>
      </w:r>
      <w:r w:rsidR="003650E8">
        <w:t xml:space="preserve">application of </w:t>
      </w:r>
      <w:r w:rsidR="004919D6">
        <w:t>traditional</w:t>
      </w:r>
      <w:r w:rsidR="003650E8">
        <w:t xml:space="preserve"> count-data</w:t>
      </w:r>
      <w:r>
        <w:t xml:space="preserve"> involves determining the number of accidents that occur over some predetermined space (</w:t>
      </w:r>
      <w:r w:rsidR="007D6EBF">
        <w:t xml:space="preserve">a roadway entity </w:t>
      </w:r>
      <w:r>
        <w:t>such as an intersection or a segment of specified length) and time</w:t>
      </w:r>
      <w:r w:rsidR="00846CA3" w:rsidRPr="003D7B55">
        <w:t xml:space="preserve"> </w:t>
      </w:r>
      <w:r>
        <w:t>(such as a month or a year).</w:t>
      </w:r>
      <w:r w:rsidR="007D6EBF">
        <w:rPr>
          <w:rStyle w:val="FootnoteReference"/>
        </w:rPr>
        <w:footnoteReference w:id="5"/>
      </w:r>
      <w:r>
        <w:t xml:space="preserve"> This results in a non-negative integer that is well suited to </w:t>
      </w:r>
      <w:r w:rsidR="004919D6">
        <w:t>traditional</w:t>
      </w:r>
      <w:r>
        <w:t xml:space="preserve"> count-data models. The most popular count-data approach is based on </w:t>
      </w:r>
      <w:r w:rsidR="00846CA3" w:rsidRPr="003D7B55">
        <w:t xml:space="preserve">Poisson regression or its derivatives which include the negative binomial and zero-inflated models (see Washington et al., </w:t>
      </w:r>
      <w:r w:rsidR="00846CA3">
        <w:t>20</w:t>
      </w:r>
      <w:r>
        <w:t>11</w:t>
      </w:r>
      <w:r w:rsidR="00846CA3" w:rsidRPr="003D7B55">
        <w:t>)</w:t>
      </w:r>
      <w:r w:rsidR="00846CA3">
        <w:t xml:space="preserve">.  </w:t>
      </w:r>
      <w:r w:rsidR="00846CA3" w:rsidRPr="003D7B55">
        <w:t xml:space="preserve">For the basic Poisson model, the probability </w:t>
      </w:r>
      <w:proofErr w:type="gramStart"/>
      <w:r w:rsidR="00846CA3" w:rsidRPr="003D7B55">
        <w:rPr>
          <w:i/>
        </w:rPr>
        <w:t>P</w:t>
      </w:r>
      <w:r w:rsidR="00846CA3" w:rsidRPr="003D7B55">
        <w:t>(</w:t>
      </w:r>
      <w:proofErr w:type="gramEnd"/>
      <w:r w:rsidR="00846CA3">
        <w:rPr>
          <w:i/>
        </w:rPr>
        <w:t>n</w:t>
      </w:r>
      <w:r w:rsidR="00846CA3" w:rsidRPr="003D7B55">
        <w:rPr>
          <w:i/>
          <w:position w:val="-6"/>
          <w:sz w:val="16"/>
          <w:szCs w:val="16"/>
        </w:rPr>
        <w:t>i</w:t>
      </w:r>
      <w:r w:rsidR="00846CA3" w:rsidRPr="003D7B55">
        <w:t>)</w:t>
      </w:r>
      <w:r w:rsidR="00846CA3">
        <w:t xml:space="preserve"> </w:t>
      </w:r>
      <w:r w:rsidR="00846CA3" w:rsidRPr="003D7B55">
        <w:t xml:space="preserve">of </w:t>
      </w:r>
      <w:r w:rsidR="00846CA3">
        <w:t xml:space="preserve">road </w:t>
      </w:r>
      <w:r>
        <w:t>entity</w:t>
      </w:r>
      <w:r w:rsidR="00846CA3" w:rsidRPr="003D7B55">
        <w:t xml:space="preserve"> </w:t>
      </w:r>
      <w:r w:rsidR="00846CA3" w:rsidRPr="003D7B55">
        <w:rPr>
          <w:i/>
        </w:rPr>
        <w:t>i</w:t>
      </w:r>
      <w:r w:rsidR="00846CA3" w:rsidRPr="003D7B55">
        <w:t xml:space="preserve"> </w:t>
      </w:r>
      <w:r>
        <w:t xml:space="preserve">(for example, and intersection or highway segment) </w:t>
      </w:r>
      <w:r w:rsidR="00846CA3" w:rsidRPr="003D7B55">
        <w:t xml:space="preserve">having </w:t>
      </w:r>
      <w:proofErr w:type="spellStart"/>
      <w:r w:rsidR="00846CA3" w:rsidRPr="003D7B55">
        <w:rPr>
          <w:i/>
        </w:rPr>
        <w:t>n</w:t>
      </w:r>
      <w:r w:rsidR="00846CA3" w:rsidRPr="003D7B55">
        <w:rPr>
          <w:i/>
          <w:vertAlign w:val="subscript"/>
        </w:rPr>
        <w:t>i</w:t>
      </w:r>
      <w:proofErr w:type="spellEnd"/>
      <w:r w:rsidR="00846CA3" w:rsidRPr="003D7B55">
        <w:t xml:space="preserve"> </w:t>
      </w:r>
      <w:r w:rsidR="00846CA3">
        <w:t>accidents</w:t>
      </w:r>
      <w:r w:rsidR="00846CA3" w:rsidRPr="003D7B55">
        <w:t xml:space="preserve"> is,</w:t>
      </w:r>
    </w:p>
    <w:p w14:paraId="67F17324" w14:textId="639767E3" w:rsidR="00846CA3" w:rsidRPr="003D7B55" w:rsidRDefault="00350334" w:rsidP="008C2DDD">
      <w:pPr>
        <w:pStyle w:val="MTDisplayEquation"/>
        <w:tabs>
          <w:tab w:val="clear" w:pos="4320"/>
          <w:tab w:val="clear" w:pos="8640"/>
        </w:tabs>
        <w:spacing w:line="360" w:lineRule="auto"/>
      </w:pPr>
      <w:r w:rsidRPr="001E79AB">
        <w:rPr>
          <w:position w:val="-30"/>
        </w:rPr>
        <w:object w:dxaOrig="2040" w:dyaOrig="720" w14:anchorId="6D28A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6" type="#_x0000_t75" style="width:101.25pt;height:35.25pt" o:ole="">
            <v:imagedata r:id="rId13" o:title=""/>
          </v:shape>
          <o:OLEObject Type="Embed" ProgID="Equation.3" ShapeID="_x0000_i1426" DrawAspect="Content" ObjectID="_1530626430" r:id="rId14"/>
        </w:object>
      </w:r>
      <w:r w:rsidR="00993D6D">
        <w:t>,</w:t>
      </w:r>
      <w:r w:rsidR="00846CA3">
        <w:tab/>
      </w:r>
      <w:r w:rsidR="00846CA3">
        <w:tab/>
      </w:r>
      <w:r w:rsidR="004841FA">
        <w:tab/>
      </w:r>
      <w:r w:rsidR="00846CA3">
        <w:tab/>
      </w:r>
      <w:r>
        <w:tab/>
      </w:r>
      <w:r>
        <w:tab/>
      </w:r>
      <w:r>
        <w:tab/>
      </w:r>
      <w:r>
        <w:tab/>
      </w:r>
      <w:r>
        <w:tab/>
        <w:t xml:space="preserve">          </w:t>
      </w:r>
      <w:r w:rsidR="00846CA3" w:rsidRPr="003D7B55">
        <w:t>(</w:t>
      </w:r>
      <w:r w:rsidR="003F70FB">
        <w:t>1</w:t>
      </w:r>
      <w:r w:rsidR="00846CA3" w:rsidRPr="003D7B55">
        <w:t>)</w:t>
      </w:r>
    </w:p>
    <w:p w14:paraId="34DB1BDF" w14:textId="6600EF97" w:rsidR="00846CA3" w:rsidRDefault="00846CA3" w:rsidP="008C2DDD">
      <w:pPr>
        <w:pStyle w:val="MTDisplayEquation"/>
        <w:tabs>
          <w:tab w:val="clear" w:pos="4320"/>
          <w:tab w:val="clear" w:pos="8640"/>
        </w:tabs>
        <w:spacing w:line="360" w:lineRule="auto"/>
        <w:ind w:firstLine="0"/>
      </w:pPr>
      <w:proofErr w:type="gramStart"/>
      <w:r w:rsidRPr="003D7B55">
        <w:lastRenderedPageBreak/>
        <w:t>where</w:t>
      </w:r>
      <w:proofErr w:type="gramEnd"/>
      <w:r w:rsidRPr="003D7B55">
        <w:t xml:space="preserve"> </w:t>
      </w:r>
      <w:r w:rsidR="00350334" w:rsidRPr="00502532">
        <w:rPr>
          <w:position w:val="-12"/>
        </w:rPr>
        <w:object w:dxaOrig="240" w:dyaOrig="360" w14:anchorId="107B061C">
          <v:shape id="_x0000_i1427" type="#_x0000_t75" style="width:12.75pt;height:16.5pt" o:ole="">
            <v:imagedata r:id="rId15" o:title=""/>
          </v:shape>
          <o:OLEObject Type="Embed" ProgID="Equation.3" ShapeID="_x0000_i1427" DrawAspect="Content" ObjectID="_1530626431" r:id="rId16"/>
        </w:object>
      </w:r>
      <w:r w:rsidRPr="003D7B55">
        <w:t xml:space="preserve"> is the Poisson parameter for </w:t>
      </w:r>
      <w:r w:rsidR="00461E44">
        <w:t>highway</w:t>
      </w:r>
      <w:r>
        <w:t xml:space="preserve"> </w:t>
      </w:r>
      <w:r w:rsidR="00F05E88">
        <w:t>entity</w:t>
      </w:r>
      <w:r w:rsidRPr="003D7B55">
        <w:t xml:space="preserve"> </w:t>
      </w:r>
      <w:r w:rsidR="00350334">
        <w:rPr>
          <w:i/>
        </w:rPr>
        <w:t>i</w:t>
      </w:r>
      <w:r>
        <w:t xml:space="preserve">.  </w:t>
      </w:r>
      <w:r w:rsidR="00350334">
        <w:t xml:space="preserve">The </w:t>
      </w:r>
      <w:r w:rsidRPr="003D7B55">
        <w:t xml:space="preserve">Poisson regression specifies the Poisson parameter </w:t>
      </w:r>
      <w:r w:rsidR="00350334" w:rsidRPr="00502532">
        <w:rPr>
          <w:position w:val="-12"/>
        </w:rPr>
        <w:object w:dxaOrig="240" w:dyaOrig="360" w14:anchorId="351EB6F5">
          <v:shape id="_x0000_i1428" type="#_x0000_t75" style="width:12.75pt;height:16.5pt" o:ole="">
            <v:imagedata r:id="rId15" o:title=""/>
          </v:shape>
          <o:OLEObject Type="Embed" ProgID="Equation.3" ShapeID="_x0000_i1428" DrawAspect="Content" ObjectID="_1530626432" r:id="rId17"/>
        </w:object>
      </w:r>
      <w:r w:rsidRPr="003D7B55">
        <w:t xml:space="preserve"> (</w:t>
      </w:r>
      <w:r w:rsidR="00350334">
        <w:t xml:space="preserve">which is also </w:t>
      </w:r>
      <w:r w:rsidRPr="003D7B55">
        <w:t xml:space="preserve">the expected number of </w:t>
      </w:r>
      <w:r>
        <w:t>accidents</w:t>
      </w:r>
      <w:r w:rsidR="00350334">
        <w:t xml:space="preserve"> for entity </w:t>
      </w:r>
      <w:r w:rsidR="00350334" w:rsidRPr="00FA2098">
        <w:rPr>
          <w:i/>
        </w:rPr>
        <w:t>i</w:t>
      </w:r>
      <w:r w:rsidRPr="003D7B55">
        <w:t xml:space="preserve">) as a function of </w:t>
      </w:r>
      <w:r>
        <w:t>explanatory variables by typically</w:t>
      </w:r>
      <w:r w:rsidRPr="003D7B55">
        <w:t xml:space="preserve"> using a log-linear function</w:t>
      </w:r>
      <w:r>
        <w:t>,</w:t>
      </w:r>
      <w:r w:rsidRPr="003D7B55">
        <w:t xml:space="preserve"> </w:t>
      </w:r>
    </w:p>
    <w:p w14:paraId="54C91426" w14:textId="5B8F4A2E" w:rsidR="00846CA3" w:rsidRDefault="00350334" w:rsidP="008C2DDD">
      <w:pPr>
        <w:pStyle w:val="MTDisplayEquation"/>
        <w:tabs>
          <w:tab w:val="clear" w:pos="4320"/>
          <w:tab w:val="clear" w:pos="8640"/>
        </w:tabs>
        <w:spacing w:line="360" w:lineRule="auto"/>
      </w:pPr>
      <w:r w:rsidRPr="001E79AB">
        <w:rPr>
          <w:position w:val="-14"/>
        </w:rPr>
        <w:object w:dxaOrig="1440" w:dyaOrig="380" w14:anchorId="44C03559">
          <v:shape id="_x0000_i1429" type="#_x0000_t75" style="width:71.25pt;height:18.75pt" o:ole="">
            <v:imagedata r:id="rId18" o:title=""/>
          </v:shape>
          <o:OLEObject Type="Embed" ProgID="Equation.3" ShapeID="_x0000_i1429" DrawAspect="Content" ObjectID="_1530626433" r:id="rId19"/>
        </w:object>
      </w:r>
      <w:r>
        <w:tab/>
        <w:t>,</w:t>
      </w:r>
      <w:r>
        <w:tab/>
      </w:r>
      <w:r>
        <w:tab/>
      </w:r>
      <w:r>
        <w:tab/>
      </w:r>
      <w:r>
        <w:tab/>
      </w:r>
      <w:r>
        <w:tab/>
      </w:r>
      <w:r w:rsidR="00846CA3">
        <w:tab/>
      </w:r>
      <w:r w:rsidR="00846CA3">
        <w:tab/>
      </w:r>
      <w:r w:rsidR="004841FA">
        <w:tab/>
      </w:r>
      <w:r w:rsidR="00846CA3">
        <w:tab/>
      </w:r>
      <w:r>
        <w:t xml:space="preserve">          </w:t>
      </w:r>
      <w:r w:rsidR="00846CA3">
        <w:t>(</w:t>
      </w:r>
      <w:r w:rsidR="003F70FB">
        <w:t>2</w:t>
      </w:r>
      <w:r w:rsidR="00846CA3">
        <w:t>)</w:t>
      </w:r>
    </w:p>
    <w:p w14:paraId="4116E35A" w14:textId="2A602BB6" w:rsidR="00846CA3" w:rsidRPr="003D7B55" w:rsidRDefault="00846CA3" w:rsidP="008C2DDD">
      <w:pPr>
        <w:pStyle w:val="MTDisplayEquation"/>
        <w:tabs>
          <w:tab w:val="clear" w:pos="4320"/>
          <w:tab w:val="clear" w:pos="8640"/>
        </w:tabs>
        <w:spacing w:line="360" w:lineRule="auto"/>
        <w:ind w:firstLine="0"/>
      </w:pPr>
      <w:proofErr w:type="gramStart"/>
      <w:r w:rsidRPr="003D7B55">
        <w:t>where</w:t>
      </w:r>
      <w:proofErr w:type="gramEnd"/>
      <w:r w:rsidRPr="003D7B55">
        <w:t xml:space="preserve"> </w:t>
      </w:r>
      <w:r w:rsidR="00350334" w:rsidRPr="001E79AB">
        <w:rPr>
          <w:position w:val="-12"/>
        </w:rPr>
        <w:object w:dxaOrig="260" w:dyaOrig="360" w14:anchorId="291B647C">
          <v:shape id="_x0000_i1430" type="#_x0000_t75" style="width:13.5pt;height:16.5pt" o:ole="">
            <v:imagedata r:id="rId20" o:title=""/>
          </v:shape>
          <o:OLEObject Type="Embed" ProgID="Equation.3" ShapeID="_x0000_i1430" DrawAspect="Content" ObjectID="_1530626434" r:id="rId21"/>
        </w:object>
      </w:r>
      <w:r w:rsidRPr="003D7B55">
        <w:t xml:space="preserve">is a vector of explanatory variables </w:t>
      </w:r>
      <w:r w:rsidR="00AA2E7E">
        <w:t xml:space="preserve">(now including a constant) </w:t>
      </w:r>
      <w:r w:rsidRPr="003D7B55">
        <w:t xml:space="preserve">and </w:t>
      </w:r>
      <w:r w:rsidR="00350334" w:rsidRPr="001E79AB">
        <w:rPr>
          <w:position w:val="-6"/>
        </w:rPr>
        <w:object w:dxaOrig="200" w:dyaOrig="279" w14:anchorId="2C4408AB">
          <v:shape id="_x0000_i1431" type="#_x0000_t75" style="width:10.5pt;height:14.25pt" o:ole="">
            <v:imagedata r:id="rId22" o:title=""/>
          </v:shape>
          <o:OLEObject Type="Embed" ProgID="Equation.3" ShapeID="_x0000_i1431" DrawAspect="Content" ObjectID="_1530626435" r:id="rId23"/>
        </w:object>
      </w:r>
      <w:r w:rsidRPr="003D7B55">
        <w:rPr>
          <w:i/>
        </w:rPr>
        <w:t xml:space="preserve"> </w:t>
      </w:r>
      <w:r w:rsidRPr="003D7B55">
        <w:t>is a vector of estimable parameters</w:t>
      </w:r>
      <w:r>
        <w:t xml:space="preserve"> (</w:t>
      </w:r>
      <w:r w:rsidRPr="003D7B55">
        <w:t xml:space="preserve">Washington et al., </w:t>
      </w:r>
      <w:r>
        <w:t>20</w:t>
      </w:r>
      <w:r w:rsidR="009F3B7F">
        <w:t>11</w:t>
      </w:r>
      <w:r>
        <w:t>).</w:t>
      </w:r>
      <w:r w:rsidR="00460C45">
        <w:t xml:space="preserve"> </w:t>
      </w:r>
    </w:p>
    <w:p w14:paraId="261CBC9A" w14:textId="77777777" w:rsidR="00846CA3" w:rsidRDefault="00846CA3" w:rsidP="008C2DDD">
      <w:pPr>
        <w:widowControl/>
        <w:spacing w:line="360" w:lineRule="auto"/>
        <w:ind w:firstLine="720"/>
        <w:rPr>
          <w:i/>
        </w:rPr>
      </w:pPr>
      <w:r w:rsidRPr="003D7B55">
        <w:t xml:space="preserve">Depending on the data, </w:t>
      </w:r>
      <w:r>
        <w:t>a Poisson model</w:t>
      </w:r>
      <w:r w:rsidRPr="003D7B55">
        <w:t xml:space="preserve"> may not always be appropriate because the Poisson distribution restricts the mean and variance to be equal (</w:t>
      </w:r>
      <w:r w:rsidRPr="003D7B55">
        <w:rPr>
          <w:i/>
        </w:rPr>
        <w:t>E</w:t>
      </w:r>
      <w:r w:rsidRPr="003D7B55">
        <w:t>[</w:t>
      </w:r>
      <w:r w:rsidRPr="003D7B55">
        <w:rPr>
          <w:i/>
        </w:rPr>
        <w:t>n</w:t>
      </w:r>
      <w:r w:rsidRPr="003D7B55">
        <w:rPr>
          <w:i/>
          <w:iCs/>
          <w:position w:val="-6"/>
          <w:sz w:val="16"/>
          <w:szCs w:val="16"/>
        </w:rPr>
        <w:t>i</w:t>
      </w:r>
      <w:r w:rsidRPr="003D7B55">
        <w:t xml:space="preserve">] = </w:t>
      </w:r>
      <w:proofErr w:type="gramStart"/>
      <w:r w:rsidRPr="003D7B55">
        <w:rPr>
          <w:i/>
        </w:rPr>
        <w:t>VAR</w:t>
      </w:r>
      <w:r w:rsidRPr="003D7B55">
        <w:t>[</w:t>
      </w:r>
      <w:proofErr w:type="gramEnd"/>
      <w:r w:rsidRPr="003D7B55">
        <w:rPr>
          <w:i/>
        </w:rPr>
        <w:t>n</w:t>
      </w:r>
      <w:r w:rsidRPr="003D7B55">
        <w:rPr>
          <w:i/>
          <w:iCs/>
          <w:position w:val="-6"/>
          <w:sz w:val="16"/>
          <w:szCs w:val="16"/>
        </w:rPr>
        <w:t>i</w:t>
      </w:r>
      <w:r w:rsidRPr="003D7B55">
        <w:t>])</w:t>
      </w:r>
      <w:r>
        <w:t xml:space="preserve">.  </w:t>
      </w:r>
      <w:r w:rsidRPr="003D7B55">
        <w:t xml:space="preserve">If this equality does not hold, the data are said to be </w:t>
      </w:r>
      <w:proofErr w:type="spellStart"/>
      <w:r w:rsidRPr="003D7B55">
        <w:t>underdispersed</w:t>
      </w:r>
      <w:proofErr w:type="spellEnd"/>
      <w:r w:rsidRPr="003D7B55">
        <w:t xml:space="preserve"> (</w:t>
      </w:r>
      <w:r w:rsidRPr="003D7B55">
        <w:rPr>
          <w:i/>
        </w:rPr>
        <w:t>E</w:t>
      </w:r>
      <w:r w:rsidRPr="003D7B55">
        <w:t>[</w:t>
      </w:r>
      <w:proofErr w:type="spellStart"/>
      <w:r w:rsidRPr="003D7B55">
        <w:rPr>
          <w:i/>
        </w:rPr>
        <w:t>n</w:t>
      </w:r>
      <w:r w:rsidRPr="003D7B55">
        <w:rPr>
          <w:i/>
          <w:vertAlign w:val="subscript"/>
        </w:rPr>
        <w:t>i</w:t>
      </w:r>
      <w:proofErr w:type="spellEnd"/>
      <w:r w:rsidRPr="003D7B55">
        <w:t xml:space="preserve">] &gt; </w:t>
      </w:r>
      <w:proofErr w:type="gramStart"/>
      <w:r w:rsidRPr="003D7B55">
        <w:rPr>
          <w:i/>
        </w:rPr>
        <w:t>VAR</w:t>
      </w:r>
      <w:r w:rsidRPr="003D7B55">
        <w:t>[</w:t>
      </w:r>
      <w:proofErr w:type="spellStart"/>
      <w:proofErr w:type="gramEnd"/>
      <w:r w:rsidRPr="003D7B55">
        <w:rPr>
          <w:i/>
        </w:rPr>
        <w:t>n</w:t>
      </w:r>
      <w:r w:rsidRPr="003D7B55">
        <w:rPr>
          <w:i/>
          <w:vertAlign w:val="subscript"/>
        </w:rPr>
        <w:t>i</w:t>
      </w:r>
      <w:proofErr w:type="spellEnd"/>
      <w:r w:rsidRPr="003D7B55">
        <w:t xml:space="preserve">]) or </w:t>
      </w:r>
      <w:proofErr w:type="spellStart"/>
      <w:r w:rsidRPr="003D7B55">
        <w:t>overdispersed</w:t>
      </w:r>
      <w:proofErr w:type="spellEnd"/>
      <w:r w:rsidRPr="003D7B55">
        <w:t xml:space="preserve"> (</w:t>
      </w:r>
      <w:r w:rsidRPr="003D7B55">
        <w:rPr>
          <w:i/>
        </w:rPr>
        <w:t>E</w:t>
      </w:r>
      <w:r w:rsidRPr="003D7B55">
        <w:t>[</w:t>
      </w:r>
      <w:proofErr w:type="spellStart"/>
      <w:r w:rsidRPr="003D7B55">
        <w:rPr>
          <w:i/>
        </w:rPr>
        <w:t>n</w:t>
      </w:r>
      <w:r w:rsidRPr="003D7B55">
        <w:rPr>
          <w:i/>
          <w:vertAlign w:val="subscript"/>
        </w:rPr>
        <w:t>i</w:t>
      </w:r>
      <w:proofErr w:type="spellEnd"/>
      <w:r w:rsidRPr="003D7B55">
        <w:t xml:space="preserve">] &lt; </w:t>
      </w:r>
      <w:r w:rsidRPr="003D7B55">
        <w:rPr>
          <w:i/>
        </w:rPr>
        <w:t>VAR</w:t>
      </w:r>
      <w:r w:rsidRPr="003D7B55">
        <w:t>[</w:t>
      </w:r>
      <w:proofErr w:type="spellStart"/>
      <w:r w:rsidRPr="003D7B55">
        <w:rPr>
          <w:i/>
        </w:rPr>
        <w:t>n</w:t>
      </w:r>
      <w:r w:rsidRPr="003D7B55">
        <w:rPr>
          <w:i/>
          <w:vertAlign w:val="subscript"/>
        </w:rPr>
        <w:t>i</w:t>
      </w:r>
      <w:proofErr w:type="spellEnd"/>
      <w:r w:rsidRPr="003D7B55">
        <w:t xml:space="preserve">]), and </w:t>
      </w:r>
      <w:r w:rsidRPr="00F3395B">
        <w:t>the standard errors of</w:t>
      </w:r>
      <w:r>
        <w:t xml:space="preserve"> the </w:t>
      </w:r>
      <w:r w:rsidRPr="003D7B55">
        <w:t xml:space="preserve">estimated parameter vector will be </w:t>
      </w:r>
      <w:r>
        <w:t xml:space="preserve">incorrect and incorrect inferences could be drawn.  </w:t>
      </w:r>
      <w:r w:rsidRPr="003D7B55">
        <w:t>To account for th</w:t>
      </w:r>
      <w:r w:rsidR="002C5BB5">
        <w:t>e</w:t>
      </w:r>
      <w:r w:rsidRPr="003D7B55">
        <w:t xml:space="preserve"> possibility</w:t>
      </w:r>
      <w:r w:rsidR="002C5BB5">
        <w:t xml:space="preserve"> of </w:t>
      </w:r>
      <w:proofErr w:type="spellStart"/>
      <w:r w:rsidR="002C5BB5">
        <w:t>overdispersion</w:t>
      </w:r>
      <w:proofErr w:type="spellEnd"/>
      <w:r w:rsidR="002C5BB5">
        <w:t xml:space="preserve"> (which is </w:t>
      </w:r>
      <w:r w:rsidR="007D6EBF">
        <w:t xml:space="preserve">more </w:t>
      </w:r>
      <w:r w:rsidR="002C5BB5">
        <w:t>commonly encountered in accident count data)</w:t>
      </w:r>
      <w:r w:rsidRPr="003D7B55">
        <w:t xml:space="preserve">, </w:t>
      </w:r>
      <w:r>
        <w:t>the</w:t>
      </w:r>
      <w:r w:rsidRPr="003D7B55">
        <w:t xml:space="preserve"> negative binomial model is derived by rewriting</w:t>
      </w:r>
      <w:r>
        <w:t xml:space="preserve">, </w:t>
      </w:r>
    </w:p>
    <w:p w14:paraId="377C2FAB" w14:textId="158372E0" w:rsidR="00846CA3" w:rsidRDefault="00BC2E40" w:rsidP="008C2DDD">
      <w:pPr>
        <w:widowControl/>
        <w:spacing w:line="360" w:lineRule="auto"/>
        <w:ind w:firstLine="720"/>
      </w:pPr>
      <w:r w:rsidRPr="00502532">
        <w:rPr>
          <w:position w:val="-14"/>
        </w:rPr>
        <w:object w:dxaOrig="1840" w:dyaOrig="380" w14:anchorId="725996A2">
          <v:shape id="_x0000_i1432" type="#_x0000_t75" style="width:91.5pt;height:18.75pt" o:ole="">
            <v:imagedata r:id="rId24" o:title=""/>
          </v:shape>
          <o:OLEObject Type="Embed" ProgID="Equation.3" ShapeID="_x0000_i1432" DrawAspect="Content" ObjectID="_1530626436" r:id="rId25"/>
        </w:object>
      </w:r>
      <w:r w:rsidR="00AA2E7E">
        <w:t>,</w:t>
      </w:r>
      <w:r w:rsidR="00846CA3">
        <w:tab/>
      </w:r>
      <w:r w:rsidR="00846CA3">
        <w:tab/>
      </w:r>
      <w:r w:rsidR="006C4C63">
        <w:tab/>
      </w:r>
      <w:r w:rsidR="00846CA3">
        <w:tab/>
      </w:r>
      <w:r w:rsidR="008A4587">
        <w:tab/>
      </w:r>
      <w:r w:rsidR="008A4587">
        <w:tab/>
      </w:r>
      <w:r w:rsidR="008A4587">
        <w:tab/>
      </w:r>
      <w:r w:rsidR="008A4587">
        <w:tab/>
      </w:r>
      <w:r w:rsidR="008A4587">
        <w:tab/>
        <w:t xml:space="preserve">     </w:t>
      </w:r>
      <w:r w:rsidR="00AA2E7E">
        <w:t xml:space="preserve">    </w:t>
      </w:r>
      <w:r w:rsidR="00846CA3">
        <w:t>(</w:t>
      </w:r>
      <w:r w:rsidR="003F70FB">
        <w:t>3</w:t>
      </w:r>
      <w:r w:rsidR="00846CA3">
        <w:t>)</w:t>
      </w:r>
    </w:p>
    <w:p w14:paraId="323D9727" w14:textId="239EB17B" w:rsidR="00846CA3" w:rsidRDefault="00846CA3" w:rsidP="008C2DDD">
      <w:pPr>
        <w:widowControl/>
        <w:spacing w:line="360" w:lineRule="auto"/>
      </w:pPr>
      <w:r w:rsidRPr="003D7B55">
        <w:t xml:space="preserve">where </w:t>
      </w:r>
      <w:r w:rsidR="00AA2E7E" w:rsidRPr="00FA2098">
        <w:rPr>
          <w:position w:val="-12"/>
        </w:rPr>
        <w:object w:dxaOrig="780" w:dyaOrig="360" w14:anchorId="13FFCDC0">
          <v:shape id="_x0000_i1433" type="#_x0000_t75" style="width:39pt;height:16.5pt" o:ole="">
            <v:imagedata r:id="rId26" o:title=""/>
          </v:shape>
          <o:OLEObject Type="Embed" ProgID="Equation.3" ShapeID="_x0000_i1433" DrawAspect="Content" ObjectID="_1530626437" r:id="rId27"/>
        </w:object>
      </w:r>
      <w:r w:rsidRPr="003D7B55">
        <w:t xml:space="preserve">is a Gamma-distributed error term with mean 1 and variance </w:t>
      </w:r>
      <w:r w:rsidRPr="009F4C05">
        <w:sym w:font="Symbol" w:char="F061"/>
      </w:r>
      <w:r>
        <w:t>.</w:t>
      </w:r>
      <w:r w:rsidR="002C5BB5">
        <w:rPr>
          <w:rStyle w:val="FootnoteReference"/>
        </w:rPr>
        <w:footnoteReference w:id="6"/>
      </w:r>
      <w:r w:rsidR="00BC2E40" w:rsidRPr="00FA2098">
        <w:rPr>
          <w:vertAlign w:val="superscript"/>
        </w:rPr>
        <w:t>,</w:t>
      </w:r>
      <w:r w:rsidR="00325CBE">
        <w:rPr>
          <w:rStyle w:val="FootnoteReference"/>
        </w:rPr>
        <w:footnoteReference w:id="7"/>
      </w:r>
      <w:r>
        <w:t xml:space="preserve">  </w:t>
      </w:r>
      <w:r w:rsidRPr="003D7B55">
        <w:t>The addition of th</w:t>
      </w:r>
      <w:r w:rsidR="00BC2E40">
        <w:t xml:space="preserve">e </w:t>
      </w:r>
      <w:r w:rsidR="00BC2E40" w:rsidRPr="00502532">
        <w:rPr>
          <w:position w:val="-12"/>
        </w:rPr>
        <w:object w:dxaOrig="780" w:dyaOrig="360" w14:anchorId="6557F83E">
          <v:shape id="_x0000_i1434" type="#_x0000_t75" style="width:39pt;height:16.5pt" o:ole="">
            <v:imagedata r:id="rId26" o:title=""/>
          </v:shape>
          <o:OLEObject Type="Embed" ProgID="Equation.3" ShapeID="_x0000_i1434" DrawAspect="Content" ObjectID="_1530626438" r:id="rId28"/>
        </w:object>
      </w:r>
      <w:r w:rsidRPr="003D7B55">
        <w:t xml:space="preserve"> term allows the variance to differ from the mean as </w:t>
      </w:r>
      <w:r w:rsidRPr="003D7B55">
        <w:rPr>
          <w:i/>
        </w:rPr>
        <w:t>VAR</w:t>
      </w:r>
      <w:r w:rsidRPr="003D7B55">
        <w:t>[</w:t>
      </w:r>
      <w:proofErr w:type="spellStart"/>
      <w:r w:rsidRPr="003D7B55">
        <w:rPr>
          <w:i/>
        </w:rPr>
        <w:t>n</w:t>
      </w:r>
      <w:r w:rsidRPr="003D7B55">
        <w:rPr>
          <w:i/>
          <w:vertAlign w:val="subscript"/>
        </w:rPr>
        <w:t>i</w:t>
      </w:r>
      <w:proofErr w:type="spellEnd"/>
      <w:r w:rsidRPr="003D7B55">
        <w:t>]</w:t>
      </w:r>
      <w:r w:rsidRPr="003D7B55">
        <w:rPr>
          <w:i/>
        </w:rPr>
        <w:t xml:space="preserve"> = E</w:t>
      </w:r>
      <w:r w:rsidRPr="003D7B55">
        <w:t>[</w:t>
      </w:r>
      <w:proofErr w:type="spellStart"/>
      <w:r w:rsidRPr="003D7B55">
        <w:rPr>
          <w:i/>
        </w:rPr>
        <w:t>n</w:t>
      </w:r>
      <w:r w:rsidRPr="003D7B55">
        <w:rPr>
          <w:i/>
          <w:vertAlign w:val="subscript"/>
        </w:rPr>
        <w:t>i</w:t>
      </w:r>
      <w:proofErr w:type="spellEnd"/>
      <w:r w:rsidRPr="003D7B55">
        <w:t>][1</w:t>
      </w:r>
      <w:r w:rsidRPr="003D7B55">
        <w:rPr>
          <w:i/>
        </w:rPr>
        <w:t xml:space="preserve">+ </w:t>
      </w:r>
      <w:r w:rsidRPr="009F4C05">
        <w:sym w:font="Symbol" w:char="F061"/>
      </w:r>
      <w:r w:rsidRPr="003D7B55">
        <w:rPr>
          <w:i/>
        </w:rPr>
        <w:t>E</w:t>
      </w:r>
      <w:r w:rsidRPr="003D7B55">
        <w:t>[</w:t>
      </w:r>
      <w:proofErr w:type="spellStart"/>
      <w:r w:rsidRPr="003D7B55">
        <w:rPr>
          <w:i/>
        </w:rPr>
        <w:t>n</w:t>
      </w:r>
      <w:r w:rsidRPr="003D7B55">
        <w:rPr>
          <w:i/>
          <w:vertAlign w:val="subscript"/>
        </w:rPr>
        <w:t>i</w:t>
      </w:r>
      <w:proofErr w:type="spellEnd"/>
      <w:r w:rsidRPr="003D7B55">
        <w:t>]]</w:t>
      </w:r>
      <w:r w:rsidRPr="003D7B55">
        <w:rPr>
          <w:i/>
        </w:rPr>
        <w:t xml:space="preserve"> = E</w:t>
      </w:r>
      <w:r w:rsidRPr="003D7B55">
        <w:t>[</w:t>
      </w:r>
      <w:proofErr w:type="spellStart"/>
      <w:r w:rsidRPr="003D7B55">
        <w:rPr>
          <w:i/>
        </w:rPr>
        <w:t>n</w:t>
      </w:r>
      <w:r w:rsidRPr="003D7B55">
        <w:rPr>
          <w:i/>
          <w:vertAlign w:val="subscript"/>
        </w:rPr>
        <w:t>i</w:t>
      </w:r>
      <w:proofErr w:type="spellEnd"/>
      <w:r w:rsidRPr="003D7B55">
        <w:t>]</w:t>
      </w:r>
      <w:r w:rsidRPr="003D7B55">
        <w:rPr>
          <w:i/>
        </w:rPr>
        <w:t>+</w:t>
      </w:r>
      <w:r w:rsidRPr="003D7B55">
        <w:t xml:space="preserve"> </w:t>
      </w:r>
      <w:r w:rsidRPr="009F4C05">
        <w:sym w:font="Symbol" w:char="F061"/>
      </w:r>
      <w:r w:rsidRPr="003D7B55">
        <w:rPr>
          <w:i/>
        </w:rPr>
        <w:t>E</w:t>
      </w:r>
      <w:r w:rsidRPr="003D7B55">
        <w:t>[</w:t>
      </w:r>
      <w:proofErr w:type="spellStart"/>
      <w:r w:rsidRPr="003D7B55">
        <w:rPr>
          <w:i/>
        </w:rPr>
        <w:t>n</w:t>
      </w:r>
      <w:r w:rsidRPr="003D7B55">
        <w:rPr>
          <w:i/>
          <w:vertAlign w:val="subscript"/>
        </w:rPr>
        <w:t>i</w:t>
      </w:r>
      <w:proofErr w:type="spellEnd"/>
      <w:r w:rsidRPr="003D7B55">
        <w:t>]</w:t>
      </w:r>
      <w:r w:rsidRPr="003D7B55">
        <w:rPr>
          <w:vertAlign w:val="superscript"/>
        </w:rPr>
        <w:t>2</w:t>
      </w:r>
      <w:r>
        <w:t>.  The negative binomial probability density</w:t>
      </w:r>
      <w:r w:rsidR="00E5574A">
        <w:t xml:space="preserve"> is,</w:t>
      </w:r>
    </w:p>
    <w:p w14:paraId="7FDC7972" w14:textId="6CD28724" w:rsidR="00846CA3" w:rsidRDefault="009F4C05" w:rsidP="008C2DDD">
      <w:pPr>
        <w:widowControl/>
        <w:spacing w:line="360" w:lineRule="auto"/>
        <w:ind w:firstLine="720"/>
      </w:pPr>
      <w:r w:rsidRPr="009263AD">
        <w:rPr>
          <w:position w:val="-32"/>
        </w:rPr>
        <w:object w:dxaOrig="5020" w:dyaOrig="800" w14:anchorId="4852E301">
          <v:shape id="_x0000_i1435" type="#_x0000_t75" style="width:251.25pt;height:39pt" o:ole="">
            <v:imagedata r:id="rId29" o:title=""/>
          </v:shape>
          <o:OLEObject Type="Embed" ProgID="Equation.DSMT4" ShapeID="_x0000_i1435" DrawAspect="Content" ObjectID="_1530626439" r:id="rId30"/>
        </w:object>
      </w:r>
      <w:r w:rsidR="00846CA3">
        <w:tab/>
      </w:r>
      <w:r w:rsidR="00993D6D">
        <w:t>,</w:t>
      </w:r>
      <w:r w:rsidR="006C4C63">
        <w:tab/>
      </w:r>
      <w:r w:rsidR="008A4587">
        <w:tab/>
      </w:r>
      <w:r w:rsidR="008A4587">
        <w:tab/>
      </w:r>
      <w:r w:rsidR="008A4587">
        <w:tab/>
        <w:t xml:space="preserve">         </w:t>
      </w:r>
      <w:r w:rsidR="00846CA3">
        <w:t>(</w:t>
      </w:r>
      <w:r w:rsidR="003F70FB">
        <w:t>4</w:t>
      </w:r>
      <w:r w:rsidR="00846CA3">
        <w:t>)</w:t>
      </w:r>
    </w:p>
    <w:p w14:paraId="482C1927" w14:textId="77777777" w:rsidR="00846CA3" w:rsidRPr="00802239" w:rsidRDefault="00846CA3" w:rsidP="008C2DDD">
      <w:pPr>
        <w:widowControl/>
        <w:spacing w:line="360" w:lineRule="auto"/>
      </w:pPr>
      <w:proofErr w:type="gramStart"/>
      <w:r>
        <w:t>where</w:t>
      </w:r>
      <w:proofErr w:type="gramEnd"/>
      <w:r>
        <w:t xml:space="preserve"> </w:t>
      </w:r>
      <w:r>
        <w:rPr>
          <w:lang w:val="el-GR"/>
        </w:rPr>
        <w:t>Γ</w:t>
      </w:r>
      <w:r w:rsidRPr="00802239">
        <w:t>(.)</w:t>
      </w:r>
      <w:r>
        <w:t xml:space="preserve"> is a gamma function.  </w:t>
      </w:r>
      <w:r w:rsidRPr="003D7B55">
        <w:t xml:space="preserve">The Poisson regression is a limiting model of the negative binomial regression as </w:t>
      </w:r>
      <w:r w:rsidRPr="009F4C05">
        <w:sym w:font="Symbol" w:char="F061"/>
      </w:r>
      <w:r w:rsidRPr="003D7B55">
        <w:t xml:space="preserve"> approaches zero</w:t>
      </w:r>
      <w:r>
        <w:t xml:space="preserve">.  </w:t>
      </w:r>
      <w:r w:rsidRPr="003D7B55">
        <w:t>Thus</w:t>
      </w:r>
      <w:r w:rsidRPr="00F813FA">
        <w:t>,</w:t>
      </w:r>
      <w:r w:rsidRPr="003D7B55">
        <w:t xml:space="preserve"> if </w:t>
      </w:r>
      <w:r w:rsidRPr="009F4C05">
        <w:sym w:font="Symbol" w:char="F061"/>
      </w:r>
      <w:r w:rsidRPr="003D7B55">
        <w:t xml:space="preserve"> is significantly different from zero, the negative binomial is appropriate and if it is not, the Poisson model is appropriate (Washington et al., </w:t>
      </w:r>
      <w:r>
        <w:t>20</w:t>
      </w:r>
      <w:r w:rsidR="002C5BB5">
        <w:t>11</w:t>
      </w:r>
      <w:r w:rsidRPr="003D7B55">
        <w:t>).</w:t>
      </w:r>
    </w:p>
    <w:p w14:paraId="5ECDC80E" w14:textId="586A4AB3" w:rsidR="00846CA3" w:rsidRDefault="00846CA3" w:rsidP="008C2DDD">
      <w:pPr>
        <w:widowControl/>
        <w:spacing w:line="360" w:lineRule="auto"/>
        <w:ind w:firstLine="720"/>
      </w:pPr>
      <w:r>
        <w:t xml:space="preserve">To account for </w:t>
      </w:r>
      <w:r w:rsidR="00A749BD">
        <w:t xml:space="preserve">unobserved </w:t>
      </w:r>
      <w:r>
        <w:t>heterogeneity</w:t>
      </w:r>
      <w:r w:rsidR="00BC2E40">
        <w:t xml:space="preserve"> in response to the non-constant </w:t>
      </w:r>
      <w:r w:rsidR="009E096E">
        <w:t>explanatory variables</w:t>
      </w:r>
      <w:r w:rsidR="00BC2E40">
        <w:t xml:space="preserve"> in count models</w:t>
      </w:r>
      <w:r w:rsidR="00A749BD">
        <w:t xml:space="preserve">, </w:t>
      </w:r>
      <w:r>
        <w:t>random parameters</w:t>
      </w:r>
      <w:r w:rsidR="00A749BD">
        <w:t xml:space="preserve"> </w:t>
      </w:r>
      <w:r w:rsidR="004919D6">
        <w:t>approaches</w:t>
      </w:r>
      <w:r w:rsidR="00A749BD">
        <w:t xml:space="preserve"> have been developed and are </w:t>
      </w:r>
      <w:r w:rsidR="004919D6">
        <w:t>available</w:t>
      </w:r>
      <w:r w:rsidR="00A749BD">
        <w:t xml:space="preserve"> in </w:t>
      </w:r>
      <w:r w:rsidR="00A749BD">
        <w:lastRenderedPageBreak/>
        <w:t>standard software packages (see, for example</w:t>
      </w:r>
      <w:r>
        <w:t>, Greene</w:t>
      </w:r>
      <w:r w:rsidR="00A749BD">
        <w:t xml:space="preserve">, </w:t>
      </w:r>
      <w:r>
        <w:t>20</w:t>
      </w:r>
      <w:r w:rsidR="00A0666F">
        <w:t>12</w:t>
      </w:r>
      <w:r>
        <w:t>).</w:t>
      </w:r>
      <w:r>
        <w:rPr>
          <w:rStyle w:val="FootnoteReference"/>
        </w:rPr>
        <w:footnoteReference w:id="8"/>
      </w:r>
      <w:r>
        <w:t xml:space="preserve"> To allow for such random parameters in count-data models, </w:t>
      </w:r>
      <w:r w:rsidR="00BC2E40">
        <w:t xml:space="preserve">each </w:t>
      </w:r>
      <w:r>
        <w:t xml:space="preserve">estimable parameter </w:t>
      </w:r>
      <w:r w:rsidR="00BC2E40">
        <w:t xml:space="preserve">on </w:t>
      </w:r>
      <w:r w:rsidR="003812A6">
        <w:t>explanatory variable</w:t>
      </w:r>
      <w:r w:rsidR="00BC2E40">
        <w:t xml:space="preserve"> </w:t>
      </w:r>
      <w:r w:rsidR="00BC2E40" w:rsidRPr="00FA2098">
        <w:rPr>
          <w:i/>
        </w:rPr>
        <w:t>l</w:t>
      </w:r>
      <w:r w:rsidR="00BC2E40">
        <w:t xml:space="preserve"> in the vector </w:t>
      </w:r>
      <w:r w:rsidR="00BC2E40" w:rsidRPr="00502532">
        <w:rPr>
          <w:position w:val="-12"/>
        </w:rPr>
        <w:object w:dxaOrig="260" w:dyaOrig="360" w14:anchorId="778EF087">
          <v:shape id="_x0000_i1436" type="#_x0000_t75" style="width:13.5pt;height:16.5pt" o:ole="">
            <v:imagedata r:id="rId31" o:title=""/>
          </v:shape>
          <o:OLEObject Type="Embed" ProgID="Equation.3" ShapeID="_x0000_i1436" DrawAspect="Content" ObjectID="_1530626440" r:id="rId32"/>
        </w:object>
      </w:r>
      <w:r w:rsidR="00BC2E40">
        <w:t xml:space="preserve"> </w:t>
      </w:r>
      <w:r>
        <w:t>can be written as,</w:t>
      </w:r>
    </w:p>
    <w:p w14:paraId="1780A797" w14:textId="6BF02B13" w:rsidR="00846CA3" w:rsidRDefault="00993D6D" w:rsidP="008C2DDD">
      <w:pPr>
        <w:widowControl/>
        <w:spacing w:line="360" w:lineRule="auto"/>
        <w:ind w:firstLine="720"/>
      </w:pPr>
      <w:r w:rsidRPr="00E207F8">
        <w:rPr>
          <w:position w:val="-12"/>
        </w:rPr>
        <w:object w:dxaOrig="1160" w:dyaOrig="360" w14:anchorId="3A42F738">
          <v:shape id="_x0000_i1437" type="#_x0000_t75" style="width:57.75pt;height:16.5pt" o:ole="">
            <v:imagedata r:id="rId33" o:title=""/>
          </v:shape>
          <o:OLEObject Type="Embed" ProgID="Equation.DSMT4" ShapeID="_x0000_i1437" DrawAspect="Content" ObjectID="_1530626441" r:id="rId34"/>
        </w:object>
      </w:r>
      <w:r>
        <w:t>,</w:t>
      </w:r>
      <w:r w:rsidR="00846CA3">
        <w:t xml:space="preserve"> </w:t>
      </w:r>
      <w:r w:rsidR="00846CA3">
        <w:tab/>
      </w:r>
      <w:r w:rsidR="00846CA3">
        <w:tab/>
      </w:r>
      <w:r w:rsidR="006C4C63">
        <w:tab/>
      </w:r>
      <w:r w:rsidR="00846CA3">
        <w:tab/>
      </w:r>
      <w:r w:rsidR="005355FD">
        <w:tab/>
      </w:r>
      <w:r w:rsidR="005355FD">
        <w:tab/>
      </w:r>
      <w:r w:rsidR="005355FD">
        <w:tab/>
      </w:r>
      <w:r w:rsidR="005355FD">
        <w:tab/>
      </w:r>
      <w:r w:rsidR="005355FD">
        <w:tab/>
      </w:r>
      <w:r w:rsidR="005355FD">
        <w:tab/>
        <w:t xml:space="preserve">          </w:t>
      </w:r>
      <w:r w:rsidR="00846CA3">
        <w:t>(</w:t>
      </w:r>
      <w:r w:rsidR="003F70FB">
        <w:t>5</w:t>
      </w:r>
      <w:r w:rsidR="00846CA3">
        <w:t>)</w:t>
      </w:r>
    </w:p>
    <w:p w14:paraId="3DAA11EA" w14:textId="7954C85D" w:rsidR="009F3B7F" w:rsidRDefault="00846CA3" w:rsidP="008C2DDD">
      <w:pPr>
        <w:widowControl/>
        <w:spacing w:line="360" w:lineRule="auto"/>
      </w:pPr>
      <w:r>
        <w:t xml:space="preserve">where </w:t>
      </w:r>
      <w:r w:rsidR="005355FD" w:rsidRPr="00502532">
        <w:rPr>
          <w:position w:val="-12"/>
        </w:rPr>
        <w:object w:dxaOrig="320" w:dyaOrig="360" w14:anchorId="6D101BE9">
          <v:shape id="_x0000_i1438" type="#_x0000_t75" style="width:16.5pt;height:16.5pt" o:ole="">
            <v:imagedata r:id="rId35" o:title=""/>
          </v:shape>
          <o:OLEObject Type="Embed" ProgID="Equation.3" ShapeID="_x0000_i1438" DrawAspect="Content" ObjectID="_1530626442" r:id="rId36"/>
        </w:object>
      </w:r>
      <w:r w:rsidR="008A1161">
        <w:t xml:space="preserve"> is the parameter</w:t>
      </w:r>
      <w:r w:rsidR="005355FD">
        <w:t xml:space="preserve"> on the </w:t>
      </w:r>
      <w:r w:rsidR="005355FD" w:rsidRPr="00FA2098">
        <w:rPr>
          <w:i/>
        </w:rPr>
        <w:t>l</w:t>
      </w:r>
      <w:r w:rsidR="005355FD">
        <w:t xml:space="preserve">th </w:t>
      </w:r>
      <w:r w:rsidR="003812A6">
        <w:t>explanatory variable</w:t>
      </w:r>
      <w:r w:rsidR="005355FD">
        <w:t xml:space="preserve"> for </w:t>
      </w:r>
      <w:r w:rsidR="008A1161">
        <w:t xml:space="preserve">observation </w:t>
      </w:r>
      <w:r w:rsidR="008A1161" w:rsidRPr="008A1161">
        <w:rPr>
          <w:i/>
        </w:rPr>
        <w:t>i</w:t>
      </w:r>
      <w:r w:rsidR="008A1161">
        <w:t xml:space="preserve">, </w:t>
      </w:r>
      <w:r w:rsidR="005355FD" w:rsidRPr="00502532">
        <w:rPr>
          <w:position w:val="-12"/>
        </w:rPr>
        <w:object w:dxaOrig="220" w:dyaOrig="360" w14:anchorId="28531206">
          <v:shape id="_x0000_i1439" type="#_x0000_t75" style="width:10.5pt;height:16.5pt" o:ole="">
            <v:imagedata r:id="rId37" o:title=""/>
          </v:shape>
          <o:OLEObject Type="Embed" ProgID="Equation.3" ShapeID="_x0000_i1439" DrawAspect="Content" ObjectID="_1530626443" r:id="rId38"/>
        </w:object>
      </w:r>
      <w:r w:rsidR="005355FD">
        <w:t xml:space="preserve"> </w:t>
      </w:r>
      <w:r w:rsidR="008A1161">
        <w:t>is the</w:t>
      </w:r>
      <w:r w:rsidR="001440A0">
        <w:t xml:space="preserve"> </w:t>
      </w:r>
      <w:r w:rsidR="008A1161">
        <w:t>mean parameter estimate across all observations</w:t>
      </w:r>
      <w:r w:rsidR="005355FD">
        <w:t xml:space="preserve"> for the </w:t>
      </w:r>
      <w:r w:rsidR="005355FD" w:rsidRPr="00502532">
        <w:rPr>
          <w:i/>
        </w:rPr>
        <w:t>l</w:t>
      </w:r>
      <w:r w:rsidR="005355FD">
        <w:t xml:space="preserve">th </w:t>
      </w:r>
      <w:r w:rsidR="003812A6">
        <w:t>explanatory variable</w:t>
      </w:r>
      <w:r w:rsidR="008A1161">
        <w:t>, and</w:t>
      </w:r>
      <w:r w:rsidR="001440A0">
        <w:t xml:space="preserve"> </w:t>
      </w:r>
      <w:r w:rsidR="006C16E5" w:rsidRPr="00502532">
        <w:rPr>
          <w:position w:val="-12"/>
        </w:rPr>
        <w:object w:dxaOrig="320" w:dyaOrig="360" w14:anchorId="4CF4F637">
          <v:shape id="_x0000_i1440" type="#_x0000_t75" style="width:16.5pt;height:16.5pt" o:ole="">
            <v:imagedata r:id="rId39" o:title=""/>
          </v:shape>
          <o:OLEObject Type="Embed" ProgID="Equation.3" ShapeID="_x0000_i1440" DrawAspect="Content" ObjectID="_1530626444" r:id="rId40"/>
        </w:object>
      </w:r>
      <w:r w:rsidR="005355FD">
        <w:t xml:space="preserve"> </w:t>
      </w:r>
      <w:r>
        <w:t xml:space="preserve">is a randomly distributed </w:t>
      </w:r>
      <w:r w:rsidR="005355FD">
        <w:t xml:space="preserve">scalar </w:t>
      </w:r>
      <w:r>
        <w:t xml:space="preserve">term </w:t>
      </w:r>
      <w:r w:rsidR="00162C3D">
        <w:t>that captures unobserved heterogeneity across observations</w:t>
      </w:r>
      <w:r w:rsidR="00435284">
        <w:t xml:space="preserve">, and the term </w:t>
      </w:r>
      <w:r w:rsidR="00162C3D">
        <w:t xml:space="preserve">can assume </w:t>
      </w:r>
      <w:r w:rsidR="00460C45">
        <w:t xml:space="preserve">an </w:t>
      </w:r>
      <w:r w:rsidR="00435284">
        <w:t>analyst-</w:t>
      </w:r>
      <w:r w:rsidR="00162C3D">
        <w:t>specified distribution</w:t>
      </w:r>
      <w:r w:rsidR="00435284">
        <w:t xml:space="preserve"> (</w:t>
      </w:r>
      <w:r w:rsidR="00162C3D">
        <w:t>such as the normal distribution or others</w:t>
      </w:r>
      <w:r w:rsidR="00435284">
        <w:t>)</w:t>
      </w:r>
      <w:r>
        <w:t xml:space="preserve">.  </w:t>
      </w:r>
    </w:p>
    <w:p w14:paraId="407E117A" w14:textId="5A35A78B" w:rsidR="00FF2716" w:rsidRDefault="005A49F4" w:rsidP="008C2DDD">
      <w:pPr>
        <w:widowControl/>
        <w:spacing w:line="360" w:lineRule="auto"/>
        <w:ind w:firstLine="720"/>
      </w:pPr>
      <w:r>
        <w:t xml:space="preserve">With Equation </w:t>
      </w:r>
      <w:r w:rsidR="005355FD">
        <w:t>(</w:t>
      </w:r>
      <w:r w:rsidR="00615DFE">
        <w:t>5</w:t>
      </w:r>
      <w:r w:rsidR="005355FD">
        <w:t>)</w:t>
      </w:r>
      <w:r>
        <w:t>, t</w:t>
      </w:r>
      <w:r w:rsidRPr="005A49F4">
        <w:t xml:space="preserve">he analyst can test for random parameters, using a specified distribution, across all observations </w:t>
      </w:r>
      <w:r w:rsidRPr="005A49F4">
        <w:rPr>
          <w:i/>
        </w:rPr>
        <w:t>i</w:t>
      </w:r>
      <w:r w:rsidRPr="005A49F4">
        <w:t xml:space="preserve"> for each included explanatory variable</w:t>
      </w:r>
      <w:r w:rsidR="00A41806">
        <w:t xml:space="preserve"> (various </w:t>
      </w:r>
      <w:r w:rsidR="004919D6">
        <w:t>distributions</w:t>
      </w:r>
      <w:r w:rsidR="00A41806">
        <w:t xml:space="preserve"> can be specified to determine the best </w:t>
      </w:r>
      <w:r w:rsidR="004919D6">
        <w:t>statistical</w:t>
      </w:r>
      <w:r w:rsidR="00A41806">
        <w:t xml:space="preserve"> fit such as </w:t>
      </w:r>
      <w:r w:rsidR="00A41806" w:rsidRPr="00A41806">
        <w:t>normal, lognormal, triangular, uniform and Weibull distributions</w:t>
      </w:r>
      <w:r w:rsidR="00A41806">
        <w:t>)</w:t>
      </w:r>
      <w:r w:rsidRPr="005A49F4">
        <w:t>. If the variance of th</w:t>
      </w:r>
      <w:r w:rsidR="00A41806">
        <w:t>e chosen</w:t>
      </w:r>
      <w:r w:rsidRPr="005A49F4">
        <w:t xml:space="preserve"> distribution is not significantly different from zero, it suggests that a </w:t>
      </w:r>
      <w:r w:rsidR="004919D6" w:rsidRPr="005A49F4">
        <w:t>conventional</w:t>
      </w:r>
      <w:r w:rsidRPr="005A49F4">
        <w:t xml:space="preserve"> fixed parameter (one </w:t>
      </w:r>
      <w:r w:rsidR="004919D6" w:rsidRPr="005A49F4">
        <w:t>parameter</w:t>
      </w:r>
      <w:r w:rsidRPr="005A49F4">
        <w:t xml:space="preserve"> estimate for all </w:t>
      </w:r>
      <w:r w:rsidR="004919D6" w:rsidRPr="005A49F4">
        <w:t>observations</w:t>
      </w:r>
      <w:r w:rsidRPr="005A49F4">
        <w:t>) is statistically appropriate. Thus the model is likely to consis</w:t>
      </w:r>
      <w:r>
        <w:t>t</w:t>
      </w:r>
      <w:r w:rsidRPr="005A49F4">
        <w:t xml:space="preserve"> of a combination of fixed and random parameters across the included explanatory variables.</w:t>
      </w:r>
    </w:p>
    <w:p w14:paraId="3F715C7F" w14:textId="42E79003" w:rsidR="00FF2716" w:rsidRDefault="00FF2716" w:rsidP="008C2DDD">
      <w:pPr>
        <w:widowControl/>
        <w:spacing w:line="360" w:lineRule="auto"/>
        <w:ind w:firstLine="720"/>
      </w:pPr>
      <w:r>
        <w:t>It is also important to note that random parameters models can be readily structured to account for heterogeneity among analyst-specified groups of observations instead of individual observations.</w:t>
      </w:r>
      <w:r w:rsidR="00546136">
        <w:rPr>
          <w:rStyle w:val="FootnoteReference"/>
        </w:rPr>
        <w:footnoteReference w:id="9"/>
      </w:r>
      <w:r>
        <w:t xml:space="preserve"> For example, instead of estimating separate </w:t>
      </w:r>
      <w:r w:rsidR="002C5B3E">
        <w:t>parameter</w:t>
      </w:r>
      <w:r w:rsidR="005355FD">
        <w:t xml:space="preserve"> vectors</w:t>
      </w:r>
      <w:r>
        <w:t xml:space="preserve"> for accidents on the individual approaches to an intersection, </w:t>
      </w:r>
      <w:r w:rsidR="005355FD">
        <w:t xml:space="preserve">a single </w:t>
      </w:r>
      <w:r>
        <w:t xml:space="preserve">parameter </w:t>
      </w:r>
      <w:r w:rsidR="005355FD">
        <w:t xml:space="preserve">vector </w:t>
      </w:r>
      <w:r>
        <w:t>may be estimated for all approaches to a specific intersection (see Wu et al., 2013). This is done simply b</w:t>
      </w:r>
      <w:r w:rsidR="00DC4D85">
        <w:t>y</w:t>
      </w:r>
      <w:r>
        <w:t xml:space="preserve"> re-writing Equation</w:t>
      </w:r>
      <w:r w:rsidR="005355FD">
        <w:t xml:space="preserve"> (</w:t>
      </w:r>
      <w:r w:rsidR="0030724C">
        <w:t>5</w:t>
      </w:r>
      <w:r w:rsidR="005355FD">
        <w:t xml:space="preserve">) </w:t>
      </w:r>
      <w:proofErr w:type="gramStart"/>
      <w:r w:rsidR="005355FD">
        <w:t>as</w:t>
      </w:r>
      <w:r w:rsidR="005355FD">
        <w:rPr>
          <w:rFonts w:cs="Times New Roman"/>
        </w:rPr>
        <w:t xml:space="preserve"> </w:t>
      </w:r>
      <w:proofErr w:type="gramEnd"/>
      <w:r w:rsidR="008A145B" w:rsidRPr="00E207F8">
        <w:rPr>
          <w:position w:val="-14"/>
        </w:rPr>
        <w:object w:dxaOrig="2600" w:dyaOrig="380" w14:anchorId="78BC7153">
          <v:shape id="_x0000_i1441" type="#_x0000_t75" style="width:129.75pt;height:19.5pt" o:ole="">
            <v:imagedata r:id="rId41" o:title=""/>
          </v:shape>
          <o:OLEObject Type="Embed" ProgID="Equation.3" ShapeID="_x0000_i1441" DrawAspect="Content" ObjectID="_1530626445" r:id="rId42"/>
        </w:object>
      </w:r>
      <w:r w:rsidR="001E79AB">
        <w:t xml:space="preserve">, where </w:t>
      </w:r>
      <w:r w:rsidR="006C16E5" w:rsidRPr="00502532">
        <w:rPr>
          <w:position w:val="-14"/>
        </w:rPr>
        <w:object w:dxaOrig="360" w:dyaOrig="380" w14:anchorId="02E805D8">
          <v:shape id="_x0000_i1442" type="#_x0000_t75" style="width:16.5pt;height:19.5pt" o:ole="">
            <v:imagedata r:id="rId43" o:title=""/>
          </v:shape>
          <o:OLEObject Type="Embed" ProgID="Equation.3" ShapeID="_x0000_i1442" DrawAspect="Content" ObjectID="_1530626446" r:id="rId44"/>
        </w:object>
      </w:r>
      <w:r w:rsidR="001E79AB">
        <w:t xml:space="preserve"> </w:t>
      </w:r>
      <w:r>
        <w:t xml:space="preserve">is </w:t>
      </w:r>
      <w:r w:rsidR="001E79AB">
        <w:t xml:space="preserve">now </w:t>
      </w:r>
      <w:r>
        <w:t xml:space="preserve">the </w:t>
      </w:r>
      <w:r w:rsidR="001E79AB">
        <w:t xml:space="preserve">group-specific random term that generates unobserved heterogeneity across groups in response to the </w:t>
      </w:r>
      <w:r w:rsidR="001E79AB" w:rsidRPr="00FA2098">
        <w:rPr>
          <w:i/>
        </w:rPr>
        <w:t>l</w:t>
      </w:r>
      <w:r w:rsidR="001E79AB">
        <w:t xml:space="preserve">th </w:t>
      </w:r>
      <w:r w:rsidR="003812A6">
        <w:t>explanatory variable</w:t>
      </w:r>
      <w:r w:rsidR="001E79AB">
        <w:t xml:space="preserve">. </w:t>
      </w:r>
      <w:r w:rsidR="007A7398">
        <w:t>These analyst specified groups can account for forms of both spatial and temporal effects.</w:t>
      </w:r>
    </w:p>
    <w:p w14:paraId="17884424" w14:textId="5769597C" w:rsidR="00345BB4" w:rsidRDefault="001E79AB" w:rsidP="008C2DDD">
      <w:pPr>
        <w:widowControl/>
        <w:spacing w:line="360" w:lineRule="auto"/>
        <w:ind w:firstLine="720"/>
      </w:pPr>
      <w:r>
        <w:t>The e</w:t>
      </w:r>
      <w:r w:rsidR="005A49F4">
        <w:t>stimation of random parameters model</w:t>
      </w:r>
      <w:r w:rsidR="009F4C05">
        <w:t>s</w:t>
      </w:r>
      <w:r w:rsidR="005A49F4">
        <w:t xml:space="preserve"> is typically achieved with maximum </w:t>
      </w:r>
      <w:r w:rsidR="00DC4D85">
        <w:t xml:space="preserve">simulated </w:t>
      </w:r>
      <w:r w:rsidR="005A49F4">
        <w:t xml:space="preserve">likelihood </w:t>
      </w:r>
      <w:r w:rsidR="005A49F4" w:rsidRPr="00C55809">
        <w:rPr>
          <w:rFonts w:cs="Times-Roman"/>
        </w:rPr>
        <w:t xml:space="preserve">(for more on this technique, see Bhat, </w:t>
      </w:r>
      <w:r w:rsidR="00DC4D85">
        <w:rPr>
          <w:rFonts w:cs="Times-Roman"/>
        </w:rPr>
        <w:t xml:space="preserve">2001, </w:t>
      </w:r>
      <w:r w:rsidR="005A49F4" w:rsidRPr="00C55809">
        <w:rPr>
          <w:rFonts w:cs="Times-Roman"/>
        </w:rPr>
        <w:t>2003; Train, 200</w:t>
      </w:r>
      <w:r w:rsidR="003067D0">
        <w:rPr>
          <w:rFonts w:cs="Times-Roman"/>
        </w:rPr>
        <w:t>9</w:t>
      </w:r>
      <w:r w:rsidR="005A49F4" w:rsidRPr="00C55809">
        <w:rPr>
          <w:rFonts w:cs="Times-Roman"/>
        </w:rPr>
        <w:t>)</w:t>
      </w:r>
      <w:r w:rsidR="005A49F4" w:rsidRPr="00C55809">
        <w:t>.</w:t>
      </w:r>
      <w:r w:rsidR="009F4C05">
        <w:t xml:space="preserve"> </w:t>
      </w:r>
      <w:r w:rsidR="00DC4D85">
        <w:t>However, Bhat (2012) has more recently proposed a maximum approximate composite marginal likelihood approach t</w:t>
      </w:r>
      <w:r w:rsidR="006C16E5">
        <w:t xml:space="preserve">hat </w:t>
      </w:r>
      <w:r w:rsidR="006C16E5">
        <w:lastRenderedPageBreak/>
        <w:t>he shows</w:t>
      </w:r>
      <w:r w:rsidR="00DC4D85">
        <w:t xml:space="preserve"> to be much more computationally efficient and even more accurate </w:t>
      </w:r>
      <w:r w:rsidR="006C16E5">
        <w:t xml:space="preserve">than traditional </w:t>
      </w:r>
      <w:r w:rsidR="00D451F3">
        <w:t xml:space="preserve">maximum simulated likelihood </w:t>
      </w:r>
      <w:r w:rsidR="006C16E5">
        <w:t xml:space="preserve">approaches for </w:t>
      </w:r>
      <w:r w:rsidR="008A145B">
        <w:t xml:space="preserve">most </w:t>
      </w:r>
      <w:r w:rsidR="006C16E5">
        <w:t xml:space="preserve">random parameters models. </w:t>
      </w:r>
      <w:r w:rsidR="000C6905">
        <w:t>Tab</w:t>
      </w:r>
      <w:r w:rsidR="008A145B">
        <w:t xml:space="preserve">le 2 lists </w:t>
      </w:r>
      <w:r w:rsidR="000C6905">
        <w:t>r</w:t>
      </w:r>
      <w:r w:rsidR="007D6EBF">
        <w:t>andom param</w:t>
      </w:r>
      <w:r w:rsidR="003650E8">
        <w:t>e</w:t>
      </w:r>
      <w:r w:rsidR="007D6EBF">
        <w:t xml:space="preserve">ters count models </w:t>
      </w:r>
      <w:r w:rsidR="000C6905">
        <w:t xml:space="preserve">that </w:t>
      </w:r>
      <w:r w:rsidR="007D6EBF">
        <w:t>have been successfully applied in accident studies.</w:t>
      </w:r>
      <w:r w:rsidR="00460C45" w:rsidDel="00460C45">
        <w:t xml:space="preserve"> </w:t>
      </w:r>
      <w:r w:rsidR="003650E8">
        <w:t>This basic random parameters formulation can be readily extended to other accident-</w:t>
      </w:r>
      <w:r w:rsidR="004919D6">
        <w:t>likelihood</w:t>
      </w:r>
      <w:r w:rsidR="003650E8">
        <w:t xml:space="preserve"> modeling methods</w:t>
      </w:r>
      <w:r w:rsidR="001940C0">
        <w:t xml:space="preserve"> such as zero-inflated count models (Shankar et al., 1997), </w:t>
      </w:r>
      <w:r w:rsidR="00EE18AF">
        <w:t xml:space="preserve">duration models (Mannering, 1993), and </w:t>
      </w:r>
      <w:proofErr w:type="spellStart"/>
      <w:r w:rsidR="00EE18AF">
        <w:t>tobit</w:t>
      </w:r>
      <w:proofErr w:type="spellEnd"/>
      <w:r w:rsidR="00EE18AF">
        <w:t xml:space="preserve"> regressions (</w:t>
      </w:r>
      <w:proofErr w:type="spellStart"/>
      <w:r w:rsidR="00EE18AF">
        <w:t>Anastasopoulos</w:t>
      </w:r>
      <w:proofErr w:type="spellEnd"/>
      <w:r w:rsidR="00EE18AF">
        <w:t xml:space="preserve"> et al., 2012)</w:t>
      </w:r>
      <w:r w:rsidR="001940C0">
        <w:t>.</w:t>
      </w:r>
      <w:r w:rsidR="00665DD0">
        <w:t xml:space="preserve"> </w:t>
      </w:r>
      <w:r w:rsidR="00460C45">
        <w:t xml:space="preserve">A relatively recent development in count models that facilitates the introduction of unobserved heterogeneity </w:t>
      </w:r>
      <w:r w:rsidR="00785237">
        <w:t xml:space="preserve">and many other </w:t>
      </w:r>
      <w:r w:rsidR="007106DC">
        <w:t xml:space="preserve">generalizations </w:t>
      </w:r>
      <w:r w:rsidR="00460C45">
        <w:t xml:space="preserve">is the insight that any count data model </w:t>
      </w:r>
      <w:r w:rsidR="00665DD0">
        <w:t xml:space="preserve">structure </w:t>
      </w:r>
      <w:r w:rsidR="00460C45">
        <w:t xml:space="preserve">can be </w:t>
      </w:r>
      <w:r w:rsidR="00785237">
        <w:t xml:space="preserve">recast as </w:t>
      </w:r>
      <w:r w:rsidR="00460C45">
        <w:t>a</w:t>
      </w:r>
      <w:r w:rsidR="00785237">
        <w:t xml:space="preserve"> </w:t>
      </w:r>
      <w:r w:rsidR="007106DC">
        <w:t xml:space="preserve">restricted version of a </w:t>
      </w:r>
      <w:r w:rsidR="00785237">
        <w:t>gene</w:t>
      </w:r>
      <w:r w:rsidR="00665DD0">
        <w:t>ralized ordered-response model (</w:t>
      </w:r>
      <w:r w:rsidR="00785237">
        <w:t xml:space="preserve">see Castro el al, 2012, </w:t>
      </w:r>
      <w:r w:rsidR="008A145B">
        <w:t>Bhat et al., 2014a,b</w:t>
      </w:r>
      <w:r w:rsidR="00ED47B5">
        <w:t>)</w:t>
      </w:r>
      <w:r w:rsidR="00665DD0">
        <w:t>.</w:t>
      </w:r>
      <w:r w:rsidR="00ED47B5">
        <w:t xml:space="preserve"> </w:t>
      </w:r>
    </w:p>
    <w:p w14:paraId="3EF7888D" w14:textId="13142122" w:rsidR="00DE13CA" w:rsidRDefault="00DE13CA" w:rsidP="008C2DDD">
      <w:pPr>
        <w:widowControl/>
        <w:spacing w:line="360" w:lineRule="auto"/>
        <w:jc w:val="left"/>
        <w:rPr>
          <w:rFonts w:eastAsia="SimSun" w:cs="Times New Roman"/>
          <w:bCs/>
          <w:i/>
          <w:kern w:val="28"/>
          <w:szCs w:val="20"/>
        </w:rPr>
      </w:pPr>
    </w:p>
    <w:p w14:paraId="70280DB8" w14:textId="28A78DCC" w:rsidR="00846CA3" w:rsidRPr="00846CA3" w:rsidRDefault="00846CA3" w:rsidP="008C2DDD">
      <w:pPr>
        <w:pStyle w:val="Title"/>
        <w:spacing w:line="360" w:lineRule="auto"/>
        <w:jc w:val="left"/>
        <w:outlineLvl w:val="9"/>
        <w:rPr>
          <w:rFonts w:ascii="Times New Roman" w:hAnsi="Times New Roman" w:cs="Times New Roman"/>
          <w:i/>
          <w:lang w:eastAsia="zh-CN"/>
        </w:rPr>
      </w:pPr>
      <w:r w:rsidRPr="00846CA3">
        <w:rPr>
          <w:rFonts w:ascii="Times New Roman" w:hAnsi="Times New Roman" w:cs="Times New Roman"/>
          <w:i/>
          <w:lang w:eastAsia="zh-CN"/>
        </w:rPr>
        <w:t>3</w:t>
      </w:r>
      <w:r w:rsidR="00345BB4">
        <w:rPr>
          <w:rFonts w:ascii="Times New Roman" w:hAnsi="Times New Roman" w:cs="Times New Roman"/>
          <w:i/>
          <w:lang w:eastAsia="zh-CN"/>
        </w:rPr>
        <w:t>.3</w:t>
      </w:r>
      <w:r w:rsidRPr="00846CA3">
        <w:rPr>
          <w:rFonts w:ascii="Times New Roman" w:hAnsi="Times New Roman" w:cs="Times New Roman"/>
          <w:i/>
          <w:lang w:eastAsia="zh-CN"/>
        </w:rPr>
        <w:t xml:space="preserve"> Random Parameter</w:t>
      </w:r>
      <w:r>
        <w:rPr>
          <w:rFonts w:ascii="Times New Roman" w:hAnsi="Times New Roman" w:cs="Times New Roman"/>
          <w:i/>
          <w:lang w:eastAsia="zh-CN"/>
        </w:rPr>
        <w:t>s</w:t>
      </w:r>
      <w:r w:rsidRPr="00846CA3">
        <w:rPr>
          <w:rFonts w:ascii="Times New Roman" w:hAnsi="Times New Roman" w:cs="Times New Roman"/>
          <w:i/>
          <w:lang w:eastAsia="zh-CN"/>
        </w:rPr>
        <w:t xml:space="preserve"> </w:t>
      </w:r>
      <w:r w:rsidR="004D575E">
        <w:rPr>
          <w:rFonts w:ascii="Times New Roman" w:hAnsi="Times New Roman" w:cs="Times New Roman"/>
          <w:i/>
          <w:lang w:eastAsia="zh-CN"/>
        </w:rPr>
        <w:t xml:space="preserve">Injury </w:t>
      </w:r>
      <w:r w:rsidRPr="00846CA3">
        <w:rPr>
          <w:rFonts w:ascii="Times New Roman" w:hAnsi="Times New Roman" w:cs="Times New Roman"/>
          <w:i/>
          <w:lang w:eastAsia="zh-CN"/>
        </w:rPr>
        <w:t>Severity Models</w:t>
      </w:r>
    </w:p>
    <w:p w14:paraId="4BA34933" w14:textId="2040CAA5" w:rsidR="00F05E88" w:rsidRDefault="00AA6810" w:rsidP="008C2DDD">
      <w:pPr>
        <w:widowControl/>
        <w:spacing w:line="360" w:lineRule="auto"/>
      </w:pPr>
      <w:r>
        <w:t xml:space="preserve">Along similar lines to those above, injury severity models (which seek to study the probability of discrete injury outcomes such as no injury, possible injury, evident injury, disabling injury and fatality) can address unobserved heterogeneity with parameters that vary across observations. </w:t>
      </w:r>
      <w:r w:rsidR="00FB1545">
        <w:t>A common example of such a model is the random parameters multinomial logit model (also referred to as the mixed logit model</w:t>
      </w:r>
      <w:r w:rsidR="001E602D">
        <w:t>).</w:t>
      </w:r>
      <w:r w:rsidR="00F05E88">
        <w:t xml:space="preserve"> To see this model, define a function </w:t>
      </w:r>
      <w:r w:rsidR="00801E5D" w:rsidRPr="00E80643">
        <w:rPr>
          <w:position w:val="-12"/>
        </w:rPr>
        <w:object w:dxaOrig="320" w:dyaOrig="360" w14:anchorId="4317630F">
          <v:shape id="_x0000_i1443" type="#_x0000_t75" style="width:16.5pt;height:18.75pt" o:ole="">
            <v:imagedata r:id="rId45" o:title=""/>
          </v:shape>
          <o:OLEObject Type="Embed" ProgID="Equation.3" ShapeID="_x0000_i1443" DrawAspect="Content" ObjectID="_1530626447" r:id="rId46"/>
        </w:object>
      </w:r>
      <w:r w:rsidR="00801E5D">
        <w:t xml:space="preserve"> </w:t>
      </w:r>
      <w:r w:rsidR="00F05E88">
        <w:t xml:space="preserve">that determines the probability that accident </w:t>
      </w:r>
      <w:r w:rsidR="00F05E88" w:rsidRPr="00F05E88">
        <w:rPr>
          <w:i/>
        </w:rPr>
        <w:t>i</w:t>
      </w:r>
      <w:r w:rsidR="00F05E88">
        <w:t xml:space="preserve"> will result in </w:t>
      </w:r>
      <w:r w:rsidR="00D451F3">
        <w:t>injury-</w:t>
      </w:r>
      <w:r w:rsidR="00F05E88">
        <w:t xml:space="preserve">severity level </w:t>
      </w:r>
      <w:r w:rsidR="00F05E88">
        <w:rPr>
          <w:i/>
        </w:rPr>
        <w:t>k</w:t>
      </w:r>
      <w:r w:rsidR="00F05E88">
        <w:t xml:space="preserve"> as,</w:t>
      </w:r>
    </w:p>
    <w:p w14:paraId="7FB7E244" w14:textId="7BB50E3D" w:rsidR="00B22A52" w:rsidRDefault="00731968" w:rsidP="008C2DDD">
      <w:pPr>
        <w:widowControl/>
        <w:spacing w:before="120" w:after="120" w:line="360" w:lineRule="auto"/>
        <w:ind w:firstLine="720"/>
      </w:pPr>
      <w:r w:rsidRPr="00524F1E">
        <w:rPr>
          <w:position w:val="-12"/>
        </w:rPr>
        <w:object w:dxaOrig="3240" w:dyaOrig="400" w14:anchorId="33D13C8F">
          <v:shape id="_x0000_i1444" type="#_x0000_t75" style="width:162.75pt;height:20.25pt" o:ole="">
            <v:imagedata r:id="rId47" o:title=""/>
          </v:shape>
          <o:OLEObject Type="Embed" ProgID="Equation.3" ShapeID="_x0000_i1444" DrawAspect="Content" ObjectID="_1530626448" r:id="rId48"/>
        </w:object>
      </w:r>
      <w:r w:rsidR="00993D6D">
        <w:t>,</w:t>
      </w:r>
      <w:r w:rsidR="00345BB4">
        <w:tab/>
      </w:r>
      <w:r w:rsidR="00345BB4">
        <w:tab/>
      </w:r>
      <w:r w:rsidR="00345BB4">
        <w:tab/>
      </w:r>
      <w:r w:rsidR="00345BB4">
        <w:tab/>
      </w:r>
      <w:r w:rsidR="00345BB4">
        <w:tab/>
      </w:r>
      <w:r w:rsidR="00345BB4">
        <w:tab/>
        <w:t xml:space="preserve">  </w:t>
      </w:r>
      <w:r w:rsidR="00345BB4">
        <w:tab/>
        <w:t xml:space="preserve">      </w:t>
      </w:r>
      <w:r w:rsidR="00B22A52">
        <w:t xml:space="preserve">  </w:t>
      </w:r>
      <w:r w:rsidR="00345BB4">
        <w:t>(</w:t>
      </w:r>
      <w:r w:rsidR="003F70FB">
        <w:t>6</w:t>
      </w:r>
      <w:r w:rsidR="00B22A52">
        <w:t>)</w:t>
      </w:r>
    </w:p>
    <w:p w14:paraId="62B34652" w14:textId="49833AE6" w:rsidR="00846CA3" w:rsidRPr="00C55809" w:rsidRDefault="00B22A52" w:rsidP="008C2DDD">
      <w:pPr>
        <w:widowControl/>
        <w:spacing w:line="360" w:lineRule="auto"/>
      </w:pPr>
      <w:r>
        <w:t xml:space="preserve">where </w:t>
      </w:r>
      <w:r w:rsidR="0019524F" w:rsidRPr="00502532">
        <w:rPr>
          <w:position w:val="-12"/>
        </w:rPr>
        <w:object w:dxaOrig="300" w:dyaOrig="360" w14:anchorId="6390D6F0">
          <v:shape id="_x0000_i1445" type="#_x0000_t75" style="width:15.75pt;height:16.5pt" o:ole="">
            <v:imagedata r:id="rId49" o:title=""/>
          </v:shape>
          <o:OLEObject Type="Embed" ProgID="Equation.3" ShapeID="_x0000_i1445" DrawAspect="Content" ObjectID="_1530626449" r:id="rId50"/>
        </w:object>
      </w:r>
      <w:r w:rsidR="0019524F">
        <w:t xml:space="preserve"> is a constant specific to </w:t>
      </w:r>
      <w:r w:rsidR="00D451F3">
        <w:t>injury-</w:t>
      </w:r>
      <w:r w:rsidR="0019524F">
        <w:t xml:space="preserve">severity level </w:t>
      </w:r>
      <w:r w:rsidR="0019524F" w:rsidRPr="00FA2098">
        <w:rPr>
          <w:i/>
        </w:rPr>
        <w:t>k</w:t>
      </w:r>
      <w:r w:rsidR="0019524F">
        <w:t xml:space="preserve"> (with one of them set to zero for identification), </w:t>
      </w:r>
      <w:r w:rsidRPr="00B22A52">
        <w:rPr>
          <w:position w:val="-12"/>
        </w:rPr>
        <w:object w:dxaOrig="340" w:dyaOrig="360" w14:anchorId="7D0CFD3B">
          <v:shape id="_x0000_i1446" type="#_x0000_t75" style="width:16.5pt;height:16.5pt" o:ole="">
            <v:imagedata r:id="rId51" o:title=""/>
          </v:shape>
          <o:OLEObject Type="Embed" ProgID="Equation.3" ShapeID="_x0000_i1446" DrawAspect="Content" ObjectID="_1530626450" r:id="rId52"/>
        </w:object>
      </w:r>
      <w:r>
        <w:t xml:space="preserve"> is an </w:t>
      </w:r>
      <w:r w:rsidRPr="00AF7BCD">
        <w:rPr>
          <w:position w:val="-10"/>
        </w:rPr>
        <w:object w:dxaOrig="660" w:dyaOrig="320" w14:anchorId="765BC4FB">
          <v:shape id="_x0000_i1447" type="#_x0000_t75" style="width:33pt;height:16.5pt" o:ole="">
            <v:imagedata r:id="rId53" o:title=""/>
          </v:shape>
          <o:OLEObject Type="Embed" ProgID="Equation.3" ShapeID="_x0000_i1447" DrawAspect="Content" ObjectID="_1530626451" r:id="rId54"/>
        </w:object>
      </w:r>
      <w:r>
        <w:t xml:space="preserve">-column vector of exogenous attributes specific to accident </w:t>
      </w:r>
      <w:r w:rsidRPr="00FA2098">
        <w:rPr>
          <w:i/>
        </w:rPr>
        <w:t>i</w:t>
      </w:r>
      <w:r>
        <w:t xml:space="preserve"> and </w:t>
      </w:r>
      <w:r w:rsidR="00D451F3">
        <w:t>injury-</w:t>
      </w:r>
      <w:r>
        <w:t xml:space="preserve">severity level </w:t>
      </w:r>
      <w:r w:rsidRPr="00FA2098">
        <w:rPr>
          <w:i/>
        </w:rPr>
        <w:t>k</w:t>
      </w:r>
      <w:r>
        <w:t xml:space="preserve">, </w:t>
      </w:r>
      <w:r w:rsidRPr="00C048E6">
        <w:rPr>
          <w:position w:val="-12"/>
        </w:rPr>
        <w:object w:dxaOrig="279" w:dyaOrig="360" w14:anchorId="39A0B776">
          <v:shape id="_x0000_i1448" type="#_x0000_t75" style="width:14.25pt;height:16.5pt" o:ole="">
            <v:imagedata r:id="rId55" o:title=""/>
          </v:shape>
          <o:OLEObject Type="Embed" ProgID="Equation.3" ShapeID="_x0000_i1448" DrawAspect="Content" ObjectID="_1530626452" r:id="rId56"/>
        </w:object>
      </w:r>
      <w:r>
        <w:t xml:space="preserve"> is an accident-specific </w:t>
      </w:r>
      <w:r w:rsidRPr="00AF7BCD">
        <w:rPr>
          <w:position w:val="-10"/>
        </w:rPr>
        <w:object w:dxaOrig="660" w:dyaOrig="320" w14:anchorId="65AB0175">
          <v:shape id="_x0000_i1449" type="#_x0000_t75" style="width:33pt;height:16.5pt" o:ole="">
            <v:imagedata r:id="rId57" o:title=""/>
          </v:shape>
          <o:OLEObject Type="Embed" ProgID="Equation.3" ShapeID="_x0000_i1449" DrawAspect="Content" ObjectID="_1530626453" r:id="rId58"/>
        </w:object>
      </w:r>
      <w:r>
        <w:t xml:space="preserve">-column vector of corresponding </w:t>
      </w:r>
      <w:r w:rsidR="00D451F3">
        <w:t xml:space="preserve">parameters </w:t>
      </w:r>
      <w:r w:rsidR="00800816">
        <w:t xml:space="preserve">that varies across accidents based on unobserved accident-specific </w:t>
      </w:r>
      <w:r>
        <w:t xml:space="preserve">attributes, and </w:t>
      </w:r>
      <w:r w:rsidRPr="00B22A52">
        <w:rPr>
          <w:position w:val="-12"/>
        </w:rPr>
        <w:object w:dxaOrig="300" w:dyaOrig="360" w14:anchorId="6C63CC4E">
          <v:shape id="_x0000_i1450" type="#_x0000_t75" style="width:15.75pt;height:16.5pt" o:ole="">
            <v:imagedata r:id="rId59" o:title=""/>
          </v:shape>
          <o:OLEObject Type="Embed" ProgID="Equation.3" ShapeID="_x0000_i1450" DrawAspect="Content" ObjectID="_1530626454" r:id="rId60"/>
        </w:object>
      </w:r>
      <w:r>
        <w:t xml:space="preserve"> is assumed to be an independently and iden</w:t>
      </w:r>
      <w:r w:rsidR="00800816">
        <w:t>tically distributed (across injury severity levels and accidents</w:t>
      </w:r>
      <w:r>
        <w:t xml:space="preserve">) standard extreme-value error term. </w:t>
      </w:r>
      <w:r w:rsidR="00800816">
        <w:t>If</w:t>
      </w:r>
      <w:r w:rsidR="00345BB4" w:rsidRPr="00FA3BB0">
        <w:rPr>
          <w:position w:val="-12"/>
        </w:rPr>
        <w:object w:dxaOrig="980" w:dyaOrig="360" w14:anchorId="1E050D45">
          <v:shape id="_x0000_i1451" type="#_x0000_t75" style="width:49.5pt;height:16.5pt" o:ole="">
            <v:imagedata r:id="rId61" o:title=""/>
          </v:shape>
          <o:OLEObject Type="Embed" ProgID="Equation.3" ShapeID="_x0000_i1451" DrawAspect="Content" ObjectID="_1530626455" r:id="rId62"/>
        </w:object>
      </w:r>
      <w:r w:rsidR="005936A8">
        <w:t xml:space="preserve">, this implies no accident-specific unobserved heterogeneity, and the resulting model form is the standard multinomial logit (McFadden, 1981). </w:t>
      </w:r>
      <w:r w:rsidR="003740E7">
        <w:t>However, if accident-specific unobserved het</w:t>
      </w:r>
      <w:r w:rsidR="00E52288">
        <w:t xml:space="preserve">erogeneity is allowed, and the </w:t>
      </w:r>
      <w:r w:rsidR="003740E7" w:rsidRPr="00C048E6">
        <w:rPr>
          <w:position w:val="-12"/>
        </w:rPr>
        <w:object w:dxaOrig="279" w:dyaOrig="360" w14:anchorId="4BA1AE44">
          <v:shape id="_x0000_i1452" type="#_x0000_t75" style="width:14.25pt;height:16.5pt" o:ole="">
            <v:imagedata r:id="rId63" o:title=""/>
          </v:shape>
          <o:OLEObject Type="Embed" ProgID="Equation.3" ShapeID="_x0000_i1452" DrawAspect="Content" ObjectID="_1530626456" r:id="rId64"/>
        </w:object>
      </w:r>
      <w:r>
        <w:t xml:space="preserve"> vector </w:t>
      </w:r>
      <w:r w:rsidR="00E52288">
        <w:t xml:space="preserve">has a </w:t>
      </w:r>
      <w:r w:rsidR="00370F36">
        <w:t xml:space="preserve">continuous </w:t>
      </w:r>
      <w:r w:rsidR="00E52288">
        <w:t xml:space="preserve">density function </w:t>
      </w:r>
      <w:r w:rsidR="00D451F3" w:rsidRPr="00D451F3">
        <w:rPr>
          <w:position w:val="-14"/>
        </w:rPr>
        <w:object w:dxaOrig="2420" w:dyaOrig="400" w14:anchorId="6EBB7819">
          <v:shape id="_x0000_i1453" type="#_x0000_t75" style="width:121.5pt;height:19.5pt" o:ole="">
            <v:imagedata r:id="rId65" o:title=""/>
          </v:shape>
          <o:OLEObject Type="Embed" ProgID="Equation.DSMT4" ShapeID="_x0000_i1453" DrawAspect="Content" ObjectID="_1530626457" r:id="rId66"/>
        </w:object>
      </w:r>
      <w:r w:rsidR="00846CA3" w:rsidRPr="00C55809">
        <w:rPr>
          <w:i/>
          <w:iCs/>
        </w:rPr>
        <w:t>,</w:t>
      </w:r>
      <w:r w:rsidR="00846CA3" w:rsidRPr="00C55809">
        <w:t xml:space="preserve"> where </w:t>
      </w:r>
      <w:r w:rsidR="00846CA3" w:rsidRPr="00C55809">
        <w:rPr>
          <w:position w:val="-10"/>
        </w:rPr>
        <w:object w:dxaOrig="220" w:dyaOrig="260" w14:anchorId="6B6B981C">
          <v:shape id="_x0000_i1454" type="#_x0000_t75" style="width:10.5pt;height:13.5pt" o:ole="">
            <v:imagedata r:id="rId67" o:title=""/>
          </v:shape>
          <o:OLEObject Type="Embed" ProgID="Equation.DSMT4" ShapeID="_x0000_i1454" DrawAspect="Content" ObjectID="_1530626458" r:id="rId68"/>
        </w:object>
      </w:r>
      <w:r w:rsidR="00846CA3" w:rsidRPr="00C55809">
        <w:t xml:space="preserve"> is a vector of parameters </w:t>
      </w:r>
      <w:r w:rsidR="00370F36">
        <w:t xml:space="preserve">characterizing </w:t>
      </w:r>
      <w:r w:rsidR="00846CA3" w:rsidRPr="00C55809">
        <w:t xml:space="preserve"> the </w:t>
      </w:r>
      <w:r w:rsidR="00846CA3">
        <w:t xml:space="preserve">chosen </w:t>
      </w:r>
      <w:r w:rsidR="00846CA3" w:rsidRPr="00C55809">
        <w:t>density function (</w:t>
      </w:r>
      <w:r w:rsidR="00370F36">
        <w:t xml:space="preserve">such as the </w:t>
      </w:r>
      <w:r w:rsidR="00665DD0">
        <w:t>location</w:t>
      </w:r>
      <w:r w:rsidR="00846CA3" w:rsidRPr="00C55809">
        <w:t xml:space="preserve"> and </w:t>
      </w:r>
      <w:r w:rsidR="00665DD0">
        <w:t>scale</w:t>
      </w:r>
      <w:r w:rsidR="00846CA3" w:rsidRPr="00C55809">
        <w:t xml:space="preserve">).  The resulting </w:t>
      </w:r>
      <w:r w:rsidR="00FB1545">
        <w:t xml:space="preserve">random </w:t>
      </w:r>
      <w:r w:rsidR="00FB1545">
        <w:lastRenderedPageBreak/>
        <w:t xml:space="preserve">parameters </w:t>
      </w:r>
      <w:r w:rsidR="000F521F">
        <w:t xml:space="preserve">multinomial </w:t>
      </w:r>
      <w:r w:rsidR="00846CA3">
        <w:t>logit injury-severity</w:t>
      </w:r>
      <w:r w:rsidR="00846CA3" w:rsidRPr="00C55809">
        <w:t xml:space="preserve"> probabilities are (see </w:t>
      </w:r>
      <w:r w:rsidR="00FD796D">
        <w:t>Bhat, 1998</w:t>
      </w:r>
      <w:r w:rsidR="00665DD0">
        <w:t xml:space="preserve">, </w:t>
      </w:r>
      <w:r w:rsidR="00846CA3" w:rsidRPr="00C55809">
        <w:t>McFadden and Train, 2000; Train, 200</w:t>
      </w:r>
      <w:r w:rsidR="003067D0">
        <w:t>9</w:t>
      </w:r>
      <w:r w:rsidR="00993D6D" w:rsidRPr="00C55809">
        <w:t>)</w:t>
      </w:r>
      <w:r w:rsidR="00993D6D">
        <w:t>,</w:t>
      </w:r>
    </w:p>
    <w:p w14:paraId="129D9A06" w14:textId="1D2DA8E5" w:rsidR="00846CA3" w:rsidRPr="00C55809" w:rsidRDefault="00D451F3" w:rsidP="008C2DDD">
      <w:pPr>
        <w:widowControl/>
        <w:spacing w:line="360" w:lineRule="auto"/>
        <w:ind w:firstLine="720"/>
      </w:pPr>
      <w:r w:rsidRPr="00524F1E">
        <w:rPr>
          <w:position w:val="-46"/>
        </w:rPr>
        <w:object w:dxaOrig="3240" w:dyaOrig="880" w14:anchorId="5BADCEFE">
          <v:shape id="_x0000_i1455" type="#_x0000_t75" style="width:162.75pt;height:43.5pt" o:ole="">
            <v:imagedata r:id="rId69" o:title=""/>
          </v:shape>
          <o:OLEObject Type="Embed" ProgID="Equation.DSMT4" ShapeID="_x0000_i1455" DrawAspect="Content" ObjectID="_1530626459" r:id="rId70"/>
        </w:object>
      </w:r>
      <w:r w:rsidR="00993D6D">
        <w:t>,</w:t>
      </w:r>
      <w:r w:rsidR="00846CA3" w:rsidRPr="00C55809">
        <w:tab/>
      </w:r>
      <w:r w:rsidR="00846CA3" w:rsidRPr="00C55809">
        <w:tab/>
      </w:r>
      <w:r w:rsidR="004B0A98">
        <w:tab/>
      </w:r>
      <w:r w:rsidR="004B0A98">
        <w:tab/>
      </w:r>
      <w:r w:rsidR="004B0A98">
        <w:tab/>
      </w:r>
      <w:r w:rsidR="004B0A98">
        <w:tab/>
      </w:r>
      <w:r w:rsidR="004B0A98">
        <w:tab/>
        <w:t xml:space="preserve">        </w:t>
      </w:r>
      <w:r w:rsidR="00846CA3" w:rsidRPr="00C55809">
        <w:t>(</w:t>
      </w:r>
      <w:r w:rsidR="003F70FB">
        <w:t>7</w:t>
      </w:r>
      <w:r w:rsidR="00846CA3" w:rsidRPr="00C55809">
        <w:t>)</w:t>
      </w:r>
    </w:p>
    <w:p w14:paraId="432A90AD" w14:textId="534C6697" w:rsidR="00846CA3" w:rsidRPr="00C55809" w:rsidRDefault="004919D6" w:rsidP="008C2DDD">
      <w:pPr>
        <w:widowControl/>
        <w:spacing w:line="360" w:lineRule="auto"/>
      </w:pPr>
      <w:proofErr w:type="gramStart"/>
      <w:r>
        <w:t>where</w:t>
      </w:r>
      <w:proofErr w:type="gramEnd"/>
      <w:r w:rsidR="00846CA3" w:rsidRPr="00C55809">
        <w:t xml:space="preserve"> </w:t>
      </w:r>
      <w:r w:rsidR="009777AB" w:rsidRPr="00C55809">
        <w:rPr>
          <w:position w:val="-14"/>
        </w:rPr>
        <w:object w:dxaOrig="600" w:dyaOrig="400" w14:anchorId="2CA3D4C2">
          <v:shape id="_x0000_i1456" type="#_x0000_t75" style="width:30pt;height:20.25pt" o:ole="">
            <v:imagedata r:id="rId71" o:title=""/>
          </v:shape>
          <o:OLEObject Type="Embed" ProgID="Equation.DSMT4" ShapeID="_x0000_i1456" DrawAspect="Content" ObjectID="_1530626460" r:id="rId72"/>
        </w:object>
      </w:r>
      <w:r w:rsidR="00846CA3" w:rsidRPr="00C55809">
        <w:t xml:space="preserve"> is the probability </w:t>
      </w:r>
      <w:r w:rsidR="00846CA3">
        <w:t xml:space="preserve">of injury severity </w:t>
      </w:r>
      <w:r w:rsidR="009777AB">
        <w:rPr>
          <w:i/>
        </w:rPr>
        <w:t>k</w:t>
      </w:r>
      <w:r w:rsidR="00846CA3" w:rsidRPr="00C55809">
        <w:t xml:space="preserve">.  </w:t>
      </w:r>
      <w:r w:rsidR="005A49F4">
        <w:t>As noted above with count-data models, i</w:t>
      </w:r>
      <w:r w:rsidR="00846CA3">
        <w:rPr>
          <w:rFonts w:cs="Times-Roman"/>
        </w:rPr>
        <w:t xml:space="preserve">f the </w:t>
      </w:r>
      <w:r w:rsidR="005A49F4">
        <w:rPr>
          <w:rFonts w:cs="Times-Roman"/>
        </w:rPr>
        <w:t xml:space="preserve">elements </w:t>
      </w:r>
      <w:r w:rsidR="00665DD0">
        <w:rPr>
          <w:rFonts w:cs="Times-Roman"/>
        </w:rPr>
        <w:t xml:space="preserve">related to scale in </w:t>
      </w:r>
      <w:r w:rsidR="005A49F4">
        <w:rPr>
          <w:rFonts w:cs="Times-Roman"/>
        </w:rPr>
        <w:t xml:space="preserve">the vector </w:t>
      </w:r>
      <w:r w:rsidR="00846CA3" w:rsidRPr="00C55809">
        <w:rPr>
          <w:position w:val="-10"/>
        </w:rPr>
        <w:object w:dxaOrig="220" w:dyaOrig="260" w14:anchorId="2425E65A">
          <v:shape id="_x0000_i1457" type="#_x0000_t75" style="width:10.5pt;height:13.5pt" o:ole="">
            <v:imagedata r:id="rId67" o:title=""/>
          </v:shape>
          <o:OLEObject Type="Embed" ProgID="Equation.DSMT4" ShapeID="_x0000_i1457" DrawAspect="Content" ObjectID="_1530626461" r:id="rId73"/>
        </w:object>
      </w:r>
      <w:r w:rsidR="00846CA3" w:rsidRPr="00C55809">
        <w:t xml:space="preserve"> </w:t>
      </w:r>
      <w:r w:rsidR="005A49F4">
        <w:t>are</w:t>
      </w:r>
      <w:r w:rsidR="00846CA3">
        <w:t xml:space="preserve"> determined to be</w:t>
      </w:r>
      <w:r w:rsidR="00846CA3" w:rsidRPr="00C55809">
        <w:rPr>
          <w:rFonts w:cs="MTMIB"/>
          <w:i/>
          <w:iCs/>
        </w:rPr>
        <w:t xml:space="preserve"> </w:t>
      </w:r>
      <w:r w:rsidR="00846CA3">
        <w:rPr>
          <w:rFonts w:cs="MTMIB"/>
          <w:iCs/>
        </w:rPr>
        <w:t xml:space="preserve">significantly different from zero, </w:t>
      </w:r>
      <w:r w:rsidR="00846CA3" w:rsidRPr="004D6A07">
        <w:rPr>
          <w:rFonts w:cs="MTMIB"/>
          <w:iCs/>
        </w:rPr>
        <w:t>there will be</w:t>
      </w:r>
      <w:r w:rsidR="00846CA3" w:rsidRPr="004D6A07">
        <w:rPr>
          <w:rFonts w:cs="Times-Roman"/>
        </w:rPr>
        <w:t xml:space="preserve"> </w:t>
      </w:r>
      <w:r w:rsidR="005C7108">
        <w:rPr>
          <w:rFonts w:cs="Times-Roman"/>
        </w:rPr>
        <w:t>accident</w:t>
      </w:r>
      <w:r w:rsidR="00846CA3" w:rsidRPr="00C55809">
        <w:rPr>
          <w:rFonts w:cs="Times-Roman"/>
        </w:rPr>
        <w:t xml:space="preserve">-specific variations of the effect of </w:t>
      </w:r>
      <w:r w:rsidR="005A49F4">
        <w:rPr>
          <w:rFonts w:cs="Times-Roman"/>
        </w:rPr>
        <w:t>one or more elements of the explanatory variable vecto</w:t>
      </w:r>
      <w:r w:rsidR="009F4C05">
        <w:rPr>
          <w:rFonts w:cs="Times-Roman"/>
        </w:rPr>
        <w:t>r</w:t>
      </w:r>
      <w:r w:rsidR="005A49F4">
        <w:rPr>
          <w:rFonts w:cs="Times-Roman"/>
        </w:rPr>
        <w:t xml:space="preserve"> </w:t>
      </w:r>
      <w:r w:rsidR="001375BF" w:rsidRPr="00B22A52">
        <w:rPr>
          <w:position w:val="-12"/>
        </w:rPr>
        <w:object w:dxaOrig="340" w:dyaOrig="360" w14:anchorId="0FCFCF63">
          <v:shape id="_x0000_i1458" type="#_x0000_t75" style="width:16.5pt;height:16.5pt" o:ole="">
            <v:imagedata r:id="rId51" o:title=""/>
          </v:shape>
          <o:OLEObject Type="Embed" ProgID="Equation.3" ShapeID="_x0000_i1458" DrawAspect="Content" ObjectID="_1530626462" r:id="rId74"/>
        </w:object>
      </w:r>
      <w:r w:rsidR="00846CA3" w:rsidRPr="00C55809">
        <w:rPr>
          <w:rFonts w:cs="Times-BoldItalic"/>
          <w:i/>
          <w:iCs/>
        </w:rPr>
        <w:t xml:space="preserve"> </w:t>
      </w:r>
      <w:r w:rsidR="00846CA3" w:rsidRPr="00C55809">
        <w:rPr>
          <w:rFonts w:cs="Times-Roman"/>
        </w:rPr>
        <w:t xml:space="preserve">on </w:t>
      </w:r>
      <w:r w:rsidR="00846CA3">
        <w:rPr>
          <w:rFonts w:cs="Times-Roman"/>
        </w:rPr>
        <w:t>injury</w:t>
      </w:r>
      <w:r w:rsidR="00846CA3" w:rsidRPr="00C55809">
        <w:rPr>
          <w:rFonts w:cs="Times-Roman"/>
        </w:rPr>
        <w:t xml:space="preserve"> severity</w:t>
      </w:r>
      <w:r w:rsidR="001375BF">
        <w:rPr>
          <w:rFonts w:cs="Times-Roman"/>
        </w:rPr>
        <w:t xml:space="preserve">. </w:t>
      </w:r>
      <w:r w:rsidR="009F4C05">
        <w:t xml:space="preserve">As with other random parameters models, </w:t>
      </w:r>
      <w:r w:rsidR="00846CA3">
        <w:t xml:space="preserve">maximum </w:t>
      </w:r>
      <w:r w:rsidR="001375BF">
        <w:t xml:space="preserve">simulated </w:t>
      </w:r>
      <w:r w:rsidR="00846CA3">
        <w:t xml:space="preserve">likelihood </w:t>
      </w:r>
      <w:r w:rsidR="001375BF">
        <w:t xml:space="preserve">(MSL) </w:t>
      </w:r>
      <w:r w:rsidR="00846CA3">
        <w:t xml:space="preserve">is </w:t>
      </w:r>
      <w:r w:rsidR="00091A05">
        <w:t xml:space="preserve">typically </w:t>
      </w:r>
      <w:r w:rsidR="00846CA3">
        <w:t>used to estimate mixed</w:t>
      </w:r>
      <w:r w:rsidR="00846CA3" w:rsidRPr="00C55809">
        <w:t xml:space="preserve"> logit model</w:t>
      </w:r>
      <w:r w:rsidR="00846CA3">
        <w:t>s</w:t>
      </w:r>
      <w:r w:rsidR="00A41806">
        <w:t>.</w:t>
      </w:r>
      <w:r w:rsidR="00A41806">
        <w:rPr>
          <w:rStyle w:val="FootnoteReference"/>
        </w:rPr>
        <w:footnoteReference w:id="10"/>
      </w:r>
      <w:r w:rsidR="006D0002">
        <w:t xml:space="preserve"> </w:t>
      </w:r>
      <w:r w:rsidR="00091A05">
        <w:t xml:space="preserve">Bhat (2011) and Bhat and </w:t>
      </w:r>
      <w:proofErr w:type="spellStart"/>
      <w:r w:rsidR="00091A05">
        <w:t>Sidharthan</w:t>
      </w:r>
      <w:proofErr w:type="spellEnd"/>
      <w:r w:rsidR="00091A05">
        <w:t xml:space="preserve"> (2011) have shown how the </w:t>
      </w:r>
      <w:r w:rsidR="00D451F3">
        <w:t>maximum approximate composite marginal likelihood (</w:t>
      </w:r>
      <w:r w:rsidR="00091A05">
        <w:t>MACML</w:t>
      </w:r>
      <w:r w:rsidR="00D451F3">
        <w:t>)</w:t>
      </w:r>
      <w:r w:rsidR="00091A05">
        <w:t xml:space="preserve"> estimation of a normally mixed multinomial </w:t>
      </w:r>
      <w:proofErr w:type="spellStart"/>
      <w:r w:rsidR="00091A05">
        <w:t>probit</w:t>
      </w:r>
      <w:proofErr w:type="spellEnd"/>
      <w:r w:rsidR="00091A05">
        <w:t xml:space="preserve"> model offers substantially more computational efficiency as well as superior accuracy in recovering parameters relative to the </w:t>
      </w:r>
      <w:r w:rsidR="00D451F3">
        <w:t>maximum simulated likelihood (</w:t>
      </w:r>
      <w:r w:rsidR="00091A05">
        <w:t>MSL</w:t>
      </w:r>
      <w:r w:rsidR="00D451F3">
        <w:t>)</w:t>
      </w:r>
      <w:r w:rsidR="006D0002">
        <w:t>.  They demonstrate this through the</w:t>
      </w:r>
      <w:r w:rsidR="00091A05">
        <w:t xml:space="preserve"> estimation of a normally mixed multinomial logit model, and this opens up a new direction for estimating random parameters multinomial models in the safety area. </w:t>
      </w:r>
    </w:p>
    <w:p w14:paraId="52FD150A" w14:textId="68A626EF" w:rsidR="00AF171F" w:rsidRDefault="007F66AF" w:rsidP="008C2DDD">
      <w:pPr>
        <w:pStyle w:val="Title"/>
        <w:spacing w:line="360" w:lineRule="auto"/>
        <w:ind w:firstLine="720"/>
        <w:jc w:val="both"/>
        <w:outlineLvl w:val="9"/>
        <w:rPr>
          <w:rFonts w:ascii="Times New Roman" w:hAnsi="Times New Roman" w:cs="Times New Roman"/>
          <w:lang w:eastAsia="zh-CN"/>
        </w:rPr>
      </w:pPr>
      <w:r>
        <w:rPr>
          <w:rFonts w:ascii="Times New Roman" w:hAnsi="Times New Roman" w:cs="Times New Roman"/>
          <w:lang w:eastAsia="zh-CN"/>
        </w:rPr>
        <w:t xml:space="preserve">In addition to the random parameters multinomial </w:t>
      </w:r>
      <w:r w:rsidR="00AF171F">
        <w:rPr>
          <w:rFonts w:ascii="Times New Roman" w:hAnsi="Times New Roman" w:cs="Times New Roman"/>
          <w:lang w:eastAsia="zh-CN"/>
        </w:rPr>
        <w:t>model</w:t>
      </w:r>
      <w:r w:rsidR="00033AB8">
        <w:rPr>
          <w:rFonts w:ascii="Times New Roman" w:hAnsi="Times New Roman" w:cs="Times New Roman"/>
          <w:lang w:eastAsia="zh-CN"/>
        </w:rPr>
        <w:t xml:space="preserve"> </w:t>
      </w:r>
      <w:r w:rsidR="00091A05">
        <w:rPr>
          <w:rFonts w:ascii="Times New Roman" w:hAnsi="Times New Roman" w:cs="Times New Roman"/>
          <w:lang w:eastAsia="zh-CN"/>
        </w:rPr>
        <w:t xml:space="preserve">discussed </w:t>
      </w:r>
      <w:r w:rsidR="00033AB8">
        <w:rPr>
          <w:rFonts w:ascii="Times New Roman" w:hAnsi="Times New Roman" w:cs="Times New Roman"/>
          <w:lang w:eastAsia="zh-CN"/>
        </w:rPr>
        <w:t>above</w:t>
      </w:r>
      <w:r w:rsidR="00AF171F">
        <w:rPr>
          <w:rFonts w:ascii="Times New Roman" w:hAnsi="Times New Roman" w:cs="Times New Roman"/>
          <w:lang w:eastAsia="zh-CN"/>
        </w:rPr>
        <w:t>, random parameters can be readily introduced in other models that have been historical</w:t>
      </w:r>
      <w:r w:rsidR="001375BF">
        <w:rPr>
          <w:rFonts w:ascii="Times New Roman" w:hAnsi="Times New Roman" w:cs="Times New Roman"/>
          <w:lang w:eastAsia="zh-CN"/>
        </w:rPr>
        <w:t>ly</w:t>
      </w:r>
      <w:r w:rsidR="00AF171F">
        <w:rPr>
          <w:rFonts w:ascii="Times New Roman" w:hAnsi="Times New Roman" w:cs="Times New Roman"/>
          <w:lang w:eastAsia="zh-CN"/>
        </w:rPr>
        <w:t xml:space="preserve"> used to analyze accident-injury severities</w:t>
      </w:r>
      <w:r w:rsidR="001375BF">
        <w:rPr>
          <w:rFonts w:ascii="Times New Roman" w:hAnsi="Times New Roman" w:cs="Times New Roman"/>
          <w:lang w:eastAsia="zh-CN"/>
        </w:rPr>
        <w:t>,</w:t>
      </w:r>
      <w:r w:rsidR="00AF171F">
        <w:rPr>
          <w:rFonts w:ascii="Times New Roman" w:hAnsi="Times New Roman" w:cs="Times New Roman"/>
          <w:lang w:eastAsia="zh-CN"/>
        </w:rPr>
        <w:t xml:space="preserve"> including ordered probability models (models that account for the ordering of severity levels from lower to higher injury levels)</w:t>
      </w:r>
      <w:r w:rsidR="001375BF">
        <w:rPr>
          <w:rFonts w:ascii="Times New Roman" w:hAnsi="Times New Roman" w:cs="Times New Roman"/>
          <w:lang w:eastAsia="zh-CN"/>
        </w:rPr>
        <w:t>. Further, in these ordered probability models</w:t>
      </w:r>
      <w:r w:rsidR="00FD796D">
        <w:rPr>
          <w:rFonts w:ascii="Times New Roman" w:hAnsi="Times New Roman" w:cs="Times New Roman"/>
          <w:lang w:eastAsia="zh-CN"/>
        </w:rPr>
        <w:t>,</w:t>
      </w:r>
      <w:r w:rsidR="00AF171F">
        <w:rPr>
          <w:rFonts w:ascii="Times New Roman" w:hAnsi="Times New Roman" w:cs="Times New Roman"/>
          <w:lang w:eastAsia="zh-CN"/>
        </w:rPr>
        <w:t xml:space="preserve"> </w:t>
      </w:r>
      <w:r w:rsidR="00C048E6">
        <w:rPr>
          <w:rFonts w:ascii="Times New Roman" w:hAnsi="Times New Roman" w:cs="Times New Roman"/>
          <w:lang w:eastAsia="zh-CN"/>
        </w:rPr>
        <w:t xml:space="preserve">unobserved </w:t>
      </w:r>
      <w:r w:rsidR="001375BF">
        <w:rPr>
          <w:rFonts w:ascii="Times New Roman" w:hAnsi="Times New Roman" w:cs="Times New Roman"/>
          <w:lang w:eastAsia="zh-CN"/>
        </w:rPr>
        <w:t>heterogeneity can be introduced in both the latent regression as well as in the thresholds</w:t>
      </w:r>
      <w:r w:rsidR="00091A05">
        <w:rPr>
          <w:rFonts w:ascii="Times New Roman" w:hAnsi="Times New Roman" w:cs="Times New Roman"/>
          <w:lang w:eastAsia="zh-CN"/>
        </w:rPr>
        <w:t xml:space="preserve">, as </w:t>
      </w:r>
      <w:r w:rsidR="0008155B">
        <w:rPr>
          <w:rFonts w:ascii="Times New Roman" w:hAnsi="Times New Roman" w:cs="Times New Roman"/>
          <w:lang w:eastAsia="zh-CN"/>
        </w:rPr>
        <w:t xml:space="preserve">in </w:t>
      </w:r>
      <w:proofErr w:type="spellStart"/>
      <w:r w:rsidR="0008155B">
        <w:rPr>
          <w:rFonts w:ascii="Times New Roman" w:hAnsi="Times New Roman" w:cs="Times New Roman"/>
          <w:lang w:eastAsia="zh-CN"/>
        </w:rPr>
        <w:t>Eluru</w:t>
      </w:r>
      <w:proofErr w:type="spellEnd"/>
      <w:r w:rsidR="0008155B">
        <w:rPr>
          <w:rFonts w:ascii="Times New Roman" w:hAnsi="Times New Roman" w:cs="Times New Roman"/>
          <w:lang w:eastAsia="zh-CN"/>
        </w:rPr>
        <w:t xml:space="preserve"> et al. (2008)</w:t>
      </w:r>
      <w:r w:rsidR="00B1774F">
        <w:rPr>
          <w:rFonts w:ascii="Times New Roman" w:hAnsi="Times New Roman" w:cs="Times New Roman"/>
          <w:lang w:eastAsia="zh-CN"/>
        </w:rPr>
        <w:t xml:space="preserve">. </w:t>
      </w:r>
      <w:proofErr w:type="spellStart"/>
      <w:r w:rsidR="00AF171F">
        <w:rPr>
          <w:rFonts w:ascii="Times New Roman" w:hAnsi="Times New Roman" w:cs="Times New Roman"/>
          <w:lang w:eastAsia="zh-CN"/>
        </w:rPr>
        <w:t>Savolainen</w:t>
      </w:r>
      <w:proofErr w:type="spellEnd"/>
      <w:r w:rsidR="00AF171F">
        <w:rPr>
          <w:rFonts w:ascii="Times New Roman" w:hAnsi="Times New Roman" w:cs="Times New Roman"/>
          <w:lang w:eastAsia="zh-CN"/>
        </w:rPr>
        <w:t xml:space="preserve"> et al. (2011)</w:t>
      </w:r>
      <w:r w:rsidR="00B1774F">
        <w:rPr>
          <w:rFonts w:ascii="Times New Roman" w:hAnsi="Times New Roman" w:cs="Times New Roman"/>
          <w:lang w:eastAsia="zh-CN"/>
        </w:rPr>
        <w:t>, Castro et al. (2013) and</w:t>
      </w:r>
      <w:r w:rsidR="008A145B">
        <w:rPr>
          <w:rFonts w:ascii="Times New Roman" w:hAnsi="Times New Roman" w:cs="Times New Roman"/>
          <w:lang w:eastAsia="zh-CN"/>
        </w:rPr>
        <w:t xml:space="preserve"> </w:t>
      </w:r>
      <w:r w:rsidR="00033AB8">
        <w:rPr>
          <w:rFonts w:ascii="Times New Roman" w:hAnsi="Times New Roman" w:cs="Times New Roman"/>
          <w:lang w:eastAsia="zh-CN"/>
        </w:rPr>
        <w:t xml:space="preserve">Mannering and Bhat (2014) </w:t>
      </w:r>
      <w:r w:rsidR="00B1774F">
        <w:rPr>
          <w:rFonts w:ascii="Times New Roman" w:hAnsi="Times New Roman" w:cs="Times New Roman"/>
          <w:lang w:eastAsia="zh-CN"/>
        </w:rPr>
        <w:t xml:space="preserve">are good sources of </w:t>
      </w:r>
      <w:r w:rsidR="00AF171F">
        <w:rPr>
          <w:rFonts w:ascii="Times New Roman" w:hAnsi="Times New Roman" w:cs="Times New Roman"/>
          <w:lang w:eastAsia="zh-CN"/>
        </w:rPr>
        <w:t xml:space="preserve">review of this </w:t>
      </w:r>
      <w:r w:rsidR="004919D6">
        <w:rPr>
          <w:rFonts w:ascii="Times New Roman" w:hAnsi="Times New Roman" w:cs="Times New Roman"/>
          <w:lang w:eastAsia="zh-CN"/>
        </w:rPr>
        <w:t>literature</w:t>
      </w:r>
      <w:r w:rsidR="00AF171F">
        <w:rPr>
          <w:rFonts w:ascii="Times New Roman" w:hAnsi="Times New Roman" w:cs="Times New Roman"/>
          <w:lang w:eastAsia="zh-CN"/>
        </w:rPr>
        <w:t>.</w:t>
      </w:r>
    </w:p>
    <w:p w14:paraId="760952F6" w14:textId="77777777" w:rsidR="006247DF" w:rsidRDefault="006247DF" w:rsidP="008C2DDD">
      <w:pPr>
        <w:widowControl/>
        <w:spacing w:line="360" w:lineRule="auto"/>
        <w:jc w:val="left"/>
        <w:rPr>
          <w:rFonts w:cs="Times New Roman"/>
          <w:i/>
        </w:rPr>
      </w:pPr>
    </w:p>
    <w:p w14:paraId="3B8E3378" w14:textId="002F8F81" w:rsidR="00DB196E" w:rsidRPr="004D575E" w:rsidRDefault="00DB196E" w:rsidP="008C2DDD">
      <w:pPr>
        <w:widowControl/>
        <w:spacing w:line="360" w:lineRule="auto"/>
        <w:jc w:val="left"/>
        <w:rPr>
          <w:rFonts w:cs="Times New Roman"/>
          <w:i/>
        </w:rPr>
      </w:pPr>
      <w:r w:rsidRPr="004D575E">
        <w:rPr>
          <w:rFonts w:cs="Times New Roman"/>
          <w:i/>
        </w:rPr>
        <w:t>3.</w:t>
      </w:r>
      <w:r w:rsidR="00091A05">
        <w:rPr>
          <w:rFonts w:cs="Times New Roman"/>
          <w:i/>
        </w:rPr>
        <w:t>4</w:t>
      </w:r>
      <w:r w:rsidRPr="004D575E">
        <w:rPr>
          <w:rFonts w:cs="Times New Roman"/>
          <w:i/>
        </w:rPr>
        <w:t xml:space="preserve"> </w:t>
      </w:r>
      <w:r w:rsidR="00984E19">
        <w:rPr>
          <w:rFonts w:cs="Times New Roman"/>
          <w:i/>
        </w:rPr>
        <w:t>Random Parameters Models</w:t>
      </w:r>
      <w:r w:rsidR="00E35D66">
        <w:rPr>
          <w:rFonts w:cs="Times New Roman"/>
          <w:i/>
        </w:rPr>
        <w:t xml:space="preserve"> with Correlat</w:t>
      </w:r>
      <w:r w:rsidR="00AA6810">
        <w:rPr>
          <w:rFonts w:cs="Times New Roman"/>
          <w:i/>
        </w:rPr>
        <w:t xml:space="preserve">ed Parameters </w:t>
      </w:r>
    </w:p>
    <w:p w14:paraId="0626FF14" w14:textId="19F1DF32" w:rsidR="0030724C" w:rsidRDefault="00033AB8" w:rsidP="008C2DDD">
      <w:pPr>
        <w:pStyle w:val="Title"/>
        <w:spacing w:line="360" w:lineRule="auto"/>
        <w:jc w:val="both"/>
        <w:outlineLvl w:val="9"/>
      </w:pPr>
      <w:r>
        <w:rPr>
          <w:rFonts w:ascii="Times New Roman" w:hAnsi="Times New Roman" w:cs="Times New Roman"/>
          <w:lang w:eastAsia="zh-CN"/>
        </w:rPr>
        <w:t xml:space="preserve">Almost all research in the accident field to date has assumed that the unobserved heterogeneity captured by random parameters are independent. That is, there is no allowance for </w:t>
      </w:r>
      <w:r w:rsidR="004919D6">
        <w:rPr>
          <w:rFonts w:ascii="Times New Roman" w:hAnsi="Times New Roman" w:cs="Times New Roman"/>
          <w:lang w:eastAsia="zh-CN"/>
        </w:rPr>
        <w:t>correlation</w:t>
      </w:r>
      <w:r>
        <w:rPr>
          <w:rFonts w:ascii="Times New Roman" w:hAnsi="Times New Roman" w:cs="Times New Roman"/>
          <w:lang w:eastAsia="zh-CN"/>
        </w:rPr>
        <w:t xml:space="preserve"> among </w:t>
      </w:r>
      <w:r>
        <w:rPr>
          <w:rFonts w:ascii="Times New Roman" w:hAnsi="Times New Roman" w:cs="Times New Roman"/>
          <w:lang w:eastAsia="zh-CN"/>
        </w:rPr>
        <w:lastRenderedPageBreak/>
        <w:t>the distribution of two or more random parameters in the model.</w:t>
      </w:r>
      <w:r w:rsidR="00BE6F01">
        <w:rPr>
          <w:rFonts w:ascii="Times New Roman" w:hAnsi="Times New Roman" w:cs="Times New Roman"/>
          <w:lang w:eastAsia="zh-CN"/>
        </w:rPr>
        <w:t xml:space="preserve"> In reality,</w:t>
      </w:r>
      <w:r w:rsidR="00BC189F">
        <w:rPr>
          <w:rFonts w:ascii="Times New Roman" w:hAnsi="Times New Roman" w:cs="Times New Roman"/>
          <w:lang w:eastAsia="zh-CN"/>
        </w:rPr>
        <w:t xml:space="preserve"> there may be</w:t>
      </w:r>
      <w:r w:rsidR="00BE6F01">
        <w:rPr>
          <w:rFonts w:ascii="Times New Roman" w:hAnsi="Times New Roman" w:cs="Times New Roman"/>
          <w:lang w:eastAsia="zh-CN"/>
        </w:rPr>
        <w:t xml:space="preserve"> correlation among random parameters. As an example, consider unobserved heterogeneity caused by weather events and </w:t>
      </w:r>
      <w:r w:rsidR="004919D6">
        <w:rPr>
          <w:rFonts w:ascii="Times New Roman" w:hAnsi="Times New Roman" w:cs="Times New Roman"/>
          <w:lang w:eastAsia="zh-CN"/>
        </w:rPr>
        <w:t>drivers</w:t>
      </w:r>
      <w:r w:rsidR="009F3B7F">
        <w:rPr>
          <w:rFonts w:ascii="Times New Roman" w:hAnsi="Times New Roman" w:cs="Times New Roman"/>
          <w:lang w:eastAsia="zh-CN"/>
        </w:rPr>
        <w:t>’</w:t>
      </w:r>
      <w:r w:rsidR="00BE6F01">
        <w:rPr>
          <w:rFonts w:ascii="Times New Roman" w:hAnsi="Times New Roman" w:cs="Times New Roman"/>
          <w:lang w:eastAsia="zh-CN"/>
        </w:rPr>
        <w:t xml:space="preserve"> heterogeneous responses to these event</w:t>
      </w:r>
      <w:r w:rsidR="009F3B7F">
        <w:rPr>
          <w:rFonts w:ascii="Times New Roman" w:hAnsi="Times New Roman" w:cs="Times New Roman"/>
          <w:lang w:eastAsia="zh-CN"/>
        </w:rPr>
        <w:t>s</w:t>
      </w:r>
      <w:r w:rsidR="00BE6F01">
        <w:rPr>
          <w:rFonts w:ascii="Times New Roman" w:hAnsi="Times New Roman" w:cs="Times New Roman"/>
          <w:lang w:eastAsia="zh-CN"/>
        </w:rPr>
        <w:t xml:space="preserve">. In this case, one might expect the effect of precipitation to influence the likelihood and severity of </w:t>
      </w:r>
      <w:r w:rsidR="005C7108">
        <w:rPr>
          <w:rFonts w:ascii="Times New Roman" w:hAnsi="Times New Roman" w:cs="Times New Roman"/>
          <w:lang w:eastAsia="zh-CN"/>
        </w:rPr>
        <w:t>accidents</w:t>
      </w:r>
      <w:r w:rsidR="00BE6F01">
        <w:rPr>
          <w:rFonts w:ascii="Times New Roman" w:hAnsi="Times New Roman" w:cs="Times New Roman"/>
          <w:lang w:eastAsia="zh-CN"/>
        </w:rPr>
        <w:t xml:space="preserve"> differently across observations as drivers respond differently, and one might also expect the effect of pavement condition (coefficient of friction or roughness) to do the same. However, there is likely a correlation between these two sources of heterogeneity due to the interactive effects of </w:t>
      </w:r>
      <w:r w:rsidR="004919D6">
        <w:rPr>
          <w:rFonts w:ascii="Times New Roman" w:hAnsi="Times New Roman" w:cs="Times New Roman"/>
          <w:lang w:eastAsia="zh-CN"/>
        </w:rPr>
        <w:t>precipitation</w:t>
      </w:r>
      <w:r w:rsidR="00BE6F01">
        <w:rPr>
          <w:rFonts w:ascii="Times New Roman" w:hAnsi="Times New Roman" w:cs="Times New Roman"/>
          <w:lang w:eastAsia="zh-CN"/>
        </w:rPr>
        <w:t xml:space="preserve"> and pavement condition. Accounting for correlation among random parameters </w:t>
      </w:r>
      <w:r w:rsidR="00F05B17">
        <w:rPr>
          <w:rFonts w:ascii="Times New Roman" w:hAnsi="Times New Roman" w:cs="Times New Roman"/>
          <w:lang w:eastAsia="zh-CN"/>
        </w:rPr>
        <w:t xml:space="preserve">can be </w:t>
      </w:r>
      <w:r w:rsidR="004919D6">
        <w:rPr>
          <w:rFonts w:ascii="Times New Roman" w:hAnsi="Times New Roman" w:cs="Times New Roman"/>
          <w:lang w:eastAsia="zh-CN"/>
        </w:rPr>
        <w:t>achieved</w:t>
      </w:r>
      <w:r w:rsidR="00B1774F">
        <w:rPr>
          <w:rFonts w:ascii="Times New Roman" w:hAnsi="Times New Roman" w:cs="Times New Roman"/>
          <w:lang w:eastAsia="zh-CN"/>
        </w:rPr>
        <w:t>, for example,</w:t>
      </w:r>
      <w:r w:rsidR="00F05B17">
        <w:rPr>
          <w:rFonts w:ascii="Times New Roman" w:hAnsi="Times New Roman" w:cs="Times New Roman"/>
          <w:lang w:eastAsia="zh-CN"/>
        </w:rPr>
        <w:t xml:space="preserve"> by </w:t>
      </w:r>
      <w:r w:rsidR="00B1774F">
        <w:rPr>
          <w:rFonts w:ascii="Times New Roman" w:hAnsi="Times New Roman" w:cs="Times New Roman"/>
          <w:lang w:eastAsia="zh-CN"/>
        </w:rPr>
        <w:t xml:space="preserve">assuming a multivariate normal distribution for </w:t>
      </w:r>
      <w:r w:rsidR="00B1774F" w:rsidRPr="0022650A">
        <w:rPr>
          <w:rFonts w:ascii="Times New Roman" w:hAnsi="Times New Roman" w:cs="Times New Roman"/>
          <w:position w:val="-12"/>
        </w:rPr>
        <w:object w:dxaOrig="279" w:dyaOrig="360" w14:anchorId="207E5DEB">
          <v:shape id="_x0000_i1459" type="#_x0000_t75" style="width:14.25pt;height:16.5pt" o:ole="">
            <v:imagedata r:id="rId63" o:title=""/>
          </v:shape>
          <o:OLEObject Type="Embed" ProgID="Equation.3" ShapeID="_x0000_i1459" DrawAspect="Content" ObjectID="_1530626463" r:id="rId75"/>
        </w:object>
      </w:r>
      <w:r w:rsidR="00B1774F" w:rsidRPr="00FA2098">
        <w:rPr>
          <w:rFonts w:ascii="Times New Roman" w:hAnsi="Times New Roman" w:cs="Times New Roman"/>
        </w:rPr>
        <w:t xml:space="preserve"> and writing</w:t>
      </w:r>
      <w:r w:rsidR="00993D6D">
        <w:t>,</w:t>
      </w:r>
    </w:p>
    <w:p w14:paraId="251BA0D5" w14:textId="3508A132" w:rsidR="0030724C" w:rsidRDefault="008A145B" w:rsidP="008C2DDD">
      <w:pPr>
        <w:pStyle w:val="Title"/>
        <w:spacing w:line="360" w:lineRule="auto"/>
        <w:ind w:firstLine="720"/>
        <w:jc w:val="both"/>
        <w:outlineLvl w:val="9"/>
        <w:rPr>
          <w:rFonts w:ascii="Times New Roman" w:hAnsi="Times New Roman" w:cs="Times New Roman"/>
          <w:lang w:eastAsia="zh-CN"/>
        </w:rPr>
      </w:pPr>
      <w:r w:rsidRPr="00C048E6">
        <w:rPr>
          <w:position w:val="-12"/>
        </w:rPr>
        <w:object w:dxaOrig="1260" w:dyaOrig="360" w14:anchorId="565560ED">
          <v:shape id="_x0000_i1460" type="#_x0000_t75" style="width:63pt;height:16.5pt" o:ole="">
            <v:imagedata r:id="rId76" o:title=""/>
          </v:shape>
          <o:OLEObject Type="Embed" ProgID="Equation.3" ShapeID="_x0000_i1460" DrawAspect="Content" ObjectID="_1530626464" r:id="rId77"/>
        </w:object>
      </w:r>
      <w:r w:rsidR="00C048E6">
        <w:t>,</w:t>
      </w:r>
      <w:r w:rsidR="0030724C">
        <w:tab/>
      </w:r>
      <w:r w:rsidR="0030724C">
        <w:tab/>
        <w:t xml:space="preserve">   </w:t>
      </w:r>
      <w:r w:rsidR="0030724C">
        <w:tab/>
      </w:r>
      <w:r w:rsidR="0030724C">
        <w:tab/>
      </w:r>
      <w:r w:rsidR="0030724C">
        <w:tab/>
      </w:r>
      <w:r w:rsidR="0030724C">
        <w:tab/>
      </w:r>
      <w:r w:rsidR="0030724C">
        <w:tab/>
      </w:r>
      <w:r w:rsidR="0030724C">
        <w:tab/>
      </w:r>
      <w:r w:rsidR="0030724C">
        <w:tab/>
      </w:r>
      <w:r w:rsidR="0030724C">
        <w:tab/>
      </w:r>
      <w:r w:rsidR="0030724C" w:rsidRPr="00955836">
        <w:rPr>
          <w:rFonts w:ascii="Times New Roman" w:hAnsi="Times New Roman" w:cs="Times New Roman"/>
        </w:rPr>
        <w:t xml:space="preserve">        (8)</w:t>
      </w:r>
    </w:p>
    <w:p w14:paraId="712975FF" w14:textId="2FF5E3DF" w:rsidR="00DB196E" w:rsidRPr="00DE13CA" w:rsidRDefault="008033D5" w:rsidP="008C2DDD">
      <w:pPr>
        <w:pStyle w:val="Title"/>
        <w:spacing w:line="360" w:lineRule="auto"/>
        <w:jc w:val="both"/>
        <w:outlineLvl w:val="9"/>
        <w:rPr>
          <w:rFonts w:ascii="Times New Roman" w:hAnsi="Times New Roman" w:cs="Times New Roman"/>
          <w:lang w:eastAsia="zh-CN"/>
        </w:rPr>
      </w:pPr>
      <w:r w:rsidRPr="008033D5">
        <w:rPr>
          <w:rFonts w:ascii="Times New Roman" w:hAnsi="Times New Roman" w:cs="Times New Roman"/>
          <w:lang w:eastAsia="zh-CN"/>
        </w:rPr>
        <w:t xml:space="preserve">where </w:t>
      </w:r>
      <w:r w:rsidR="00C048E6" w:rsidRPr="00FA3BB0">
        <w:rPr>
          <w:position w:val="-12"/>
        </w:rPr>
        <w:object w:dxaOrig="279" w:dyaOrig="360" w14:anchorId="131EEAAB">
          <v:shape id="_x0000_i1461" type="#_x0000_t75" style="width:14.25pt;height:16.5pt" o:ole="">
            <v:imagedata r:id="rId63" o:title=""/>
          </v:shape>
          <o:OLEObject Type="Embed" ProgID="Equation.3" ShapeID="_x0000_i1461" DrawAspect="Content" ObjectID="_1530626465" r:id="rId78"/>
        </w:object>
      </w:r>
      <w:r w:rsidRPr="008033D5">
        <w:rPr>
          <w:rFonts w:ascii="Times New Roman" w:hAnsi="Times New Roman" w:cs="Times New Roman"/>
          <w:lang w:eastAsia="zh-CN"/>
        </w:rPr>
        <w:t xml:space="preserve">is </w:t>
      </w:r>
      <w:r>
        <w:rPr>
          <w:rFonts w:ascii="Times New Roman" w:hAnsi="Times New Roman" w:cs="Times New Roman"/>
          <w:lang w:eastAsia="zh-CN"/>
        </w:rPr>
        <w:t xml:space="preserve">a vector of random parameters corresponding to explanatory </w:t>
      </w:r>
      <w:r w:rsidR="004919D6">
        <w:rPr>
          <w:rFonts w:ascii="Times New Roman" w:hAnsi="Times New Roman" w:cs="Times New Roman"/>
          <w:lang w:eastAsia="zh-CN"/>
        </w:rPr>
        <w:t>variables</w:t>
      </w:r>
      <w:r w:rsidRPr="008033D5">
        <w:rPr>
          <w:rFonts w:ascii="Times New Roman" w:hAnsi="Times New Roman" w:cs="Times New Roman"/>
          <w:lang w:eastAsia="zh-CN"/>
        </w:rPr>
        <w:t xml:space="preserve"> for observation </w:t>
      </w:r>
      <w:r w:rsidRPr="008033D5">
        <w:rPr>
          <w:rFonts w:ascii="Times New Roman" w:hAnsi="Times New Roman" w:cs="Times New Roman"/>
          <w:i/>
          <w:lang w:eastAsia="zh-CN"/>
        </w:rPr>
        <w:t>i</w:t>
      </w:r>
      <w:r w:rsidRPr="008033D5">
        <w:rPr>
          <w:rFonts w:ascii="Times New Roman" w:hAnsi="Times New Roman" w:cs="Times New Roman"/>
          <w:lang w:eastAsia="zh-CN"/>
        </w:rPr>
        <w:t xml:space="preserve">, </w:t>
      </w:r>
      <w:r w:rsidR="00C048E6" w:rsidRPr="00502532">
        <w:rPr>
          <w:position w:val="-6"/>
        </w:rPr>
        <w:object w:dxaOrig="200" w:dyaOrig="279" w14:anchorId="7A5E696F">
          <v:shape id="_x0000_i1462" type="#_x0000_t75" style="width:10.5pt;height:14.25pt" o:ole="">
            <v:imagedata r:id="rId79" o:title=""/>
          </v:shape>
          <o:OLEObject Type="Embed" ProgID="Equation.3" ShapeID="_x0000_i1462" DrawAspect="Content" ObjectID="_1530626466" r:id="rId80"/>
        </w:object>
      </w:r>
      <w:r w:rsidRPr="008033D5">
        <w:rPr>
          <w:rFonts w:ascii="Times New Roman" w:hAnsi="Times New Roman" w:cs="Times New Roman"/>
          <w:lang w:eastAsia="zh-CN"/>
        </w:rPr>
        <w:t xml:space="preserve"> is the mean parameter estimate across all observations, </w:t>
      </w:r>
      <w:r w:rsidRPr="008033D5">
        <w:rPr>
          <w:rFonts w:ascii="Times New Roman" w:hAnsi="Times New Roman" w:cs="Times New Roman"/>
          <w:b/>
          <w:lang w:eastAsia="zh-CN"/>
        </w:rPr>
        <w:t>C</w:t>
      </w:r>
      <w:r>
        <w:rPr>
          <w:rFonts w:ascii="Times New Roman" w:hAnsi="Times New Roman" w:cs="Times New Roman"/>
          <w:lang w:eastAsia="zh-CN"/>
        </w:rPr>
        <w:t xml:space="preserve"> is a lower triangular matrix that </w:t>
      </w:r>
      <w:r w:rsidR="00C048E6">
        <w:rPr>
          <w:rFonts w:ascii="Times New Roman" w:hAnsi="Times New Roman" w:cs="Times New Roman"/>
          <w:lang w:eastAsia="zh-CN"/>
        </w:rPr>
        <w:t xml:space="preserve">engenders </w:t>
      </w:r>
      <w:r w:rsidR="004919D6">
        <w:rPr>
          <w:rFonts w:ascii="Times New Roman" w:hAnsi="Times New Roman" w:cs="Times New Roman"/>
          <w:lang w:eastAsia="zh-CN"/>
        </w:rPr>
        <w:t>correlation</w:t>
      </w:r>
      <w:r>
        <w:rPr>
          <w:rFonts w:ascii="Times New Roman" w:hAnsi="Times New Roman" w:cs="Times New Roman"/>
          <w:lang w:eastAsia="zh-CN"/>
        </w:rPr>
        <w:t xml:space="preserve"> among the </w:t>
      </w:r>
      <w:r w:rsidR="00B71E17">
        <w:rPr>
          <w:rFonts w:ascii="Times New Roman" w:hAnsi="Times New Roman" w:cs="Times New Roman"/>
          <w:lang w:eastAsia="zh-CN"/>
        </w:rPr>
        <w:t xml:space="preserve">elements of the </w:t>
      </w:r>
      <w:r w:rsidR="005C7108">
        <w:rPr>
          <w:rFonts w:ascii="Times New Roman" w:hAnsi="Times New Roman" w:cs="Times New Roman"/>
          <w:lang w:eastAsia="zh-CN"/>
        </w:rPr>
        <w:t>parameter</w:t>
      </w:r>
      <w:r w:rsidR="00B71E17">
        <w:rPr>
          <w:rFonts w:ascii="Times New Roman" w:hAnsi="Times New Roman" w:cs="Times New Roman"/>
          <w:lang w:eastAsia="zh-CN"/>
        </w:rPr>
        <w:t xml:space="preserve"> vector </w:t>
      </w:r>
      <w:r w:rsidR="00B71E17" w:rsidRPr="00FA3BB0">
        <w:rPr>
          <w:position w:val="-12"/>
        </w:rPr>
        <w:object w:dxaOrig="279" w:dyaOrig="360" w14:anchorId="561CAD9C">
          <v:shape id="_x0000_i1463" type="#_x0000_t75" style="width:14.25pt;height:16.5pt" o:ole="">
            <v:imagedata r:id="rId63" o:title=""/>
          </v:shape>
          <o:OLEObject Type="Embed" ProgID="Equation.3" ShapeID="_x0000_i1463" DrawAspect="Content" ObjectID="_1530626467" r:id="rId81"/>
        </w:object>
      </w:r>
      <w:r>
        <w:rPr>
          <w:rFonts w:ascii="Times New Roman" w:hAnsi="Times New Roman" w:cs="Times New Roman"/>
          <w:lang w:eastAsia="zh-CN"/>
        </w:rPr>
        <w:t xml:space="preserve">, </w:t>
      </w:r>
      <w:r w:rsidRPr="008033D5">
        <w:rPr>
          <w:rFonts w:ascii="Times New Roman" w:hAnsi="Times New Roman" w:cs="Times New Roman"/>
          <w:lang w:eastAsia="zh-CN"/>
        </w:rPr>
        <w:t xml:space="preserve">and </w:t>
      </w:r>
      <w:r w:rsidR="008A145B" w:rsidRPr="00502532">
        <w:rPr>
          <w:position w:val="-12"/>
        </w:rPr>
        <w:object w:dxaOrig="279" w:dyaOrig="360" w14:anchorId="3CE93413">
          <v:shape id="_x0000_i1464" type="#_x0000_t75" style="width:14.25pt;height:16.5pt" o:ole="">
            <v:imagedata r:id="rId82" o:title=""/>
          </v:shape>
          <o:OLEObject Type="Embed" ProgID="Equation.3" ShapeID="_x0000_i1464" DrawAspect="Content" ObjectID="_1530626468" r:id="rId83"/>
        </w:object>
      </w:r>
      <w:r w:rsidRPr="008033D5">
        <w:rPr>
          <w:rFonts w:ascii="Times New Roman" w:hAnsi="Times New Roman" w:cs="Times New Roman"/>
          <w:lang w:eastAsia="zh-CN"/>
        </w:rPr>
        <w:t xml:space="preserve">is a randomly </w:t>
      </w:r>
      <w:r w:rsidR="00B71E17">
        <w:rPr>
          <w:rFonts w:ascii="Times New Roman" w:hAnsi="Times New Roman" w:cs="Times New Roman"/>
          <w:lang w:eastAsia="zh-CN"/>
        </w:rPr>
        <w:t xml:space="preserve">and independently </w:t>
      </w:r>
      <w:r w:rsidRPr="008033D5">
        <w:rPr>
          <w:rFonts w:ascii="Times New Roman" w:hAnsi="Times New Roman" w:cs="Times New Roman"/>
          <w:lang w:eastAsia="zh-CN"/>
        </w:rPr>
        <w:t xml:space="preserve">distributed </w:t>
      </w:r>
      <w:r>
        <w:rPr>
          <w:rFonts w:ascii="Times New Roman" w:hAnsi="Times New Roman" w:cs="Times New Roman"/>
          <w:lang w:eastAsia="zh-CN"/>
        </w:rPr>
        <w:t xml:space="preserve">uncorrelated </w:t>
      </w:r>
      <w:r w:rsidR="00341DA4">
        <w:rPr>
          <w:rFonts w:ascii="Times New Roman" w:hAnsi="Times New Roman" w:cs="Times New Roman"/>
          <w:lang w:eastAsia="zh-CN"/>
        </w:rPr>
        <w:t xml:space="preserve">vector </w:t>
      </w:r>
      <w:r w:rsidRPr="008033D5">
        <w:rPr>
          <w:rFonts w:ascii="Times New Roman" w:hAnsi="Times New Roman" w:cs="Times New Roman"/>
          <w:lang w:eastAsia="zh-CN"/>
        </w:rPr>
        <w:t>term</w:t>
      </w:r>
      <w:r w:rsidR="00223831">
        <w:rPr>
          <w:rFonts w:ascii="Times New Roman" w:hAnsi="Times New Roman" w:cs="Times New Roman"/>
          <w:lang w:eastAsia="zh-CN"/>
        </w:rPr>
        <w:t>.</w:t>
      </w:r>
      <w:r w:rsidRPr="008033D5">
        <w:rPr>
          <w:rFonts w:ascii="Times New Roman" w:hAnsi="Times New Roman" w:cs="Times New Roman"/>
          <w:lang w:eastAsia="zh-CN"/>
        </w:rPr>
        <w:t xml:space="preserve"> </w:t>
      </w:r>
      <w:r>
        <w:rPr>
          <w:rFonts w:ascii="Times New Roman" w:hAnsi="Times New Roman" w:cs="Times New Roman"/>
          <w:lang w:eastAsia="zh-CN"/>
        </w:rPr>
        <w:t xml:space="preserve">Allowing for correlation among random </w:t>
      </w:r>
      <w:r w:rsidR="004919D6">
        <w:rPr>
          <w:rFonts w:ascii="Times New Roman" w:hAnsi="Times New Roman" w:cs="Times New Roman"/>
          <w:lang w:eastAsia="zh-CN"/>
        </w:rPr>
        <w:t>parameters</w:t>
      </w:r>
      <w:r>
        <w:rPr>
          <w:rFonts w:ascii="Times New Roman" w:hAnsi="Times New Roman" w:cs="Times New Roman"/>
          <w:lang w:eastAsia="zh-CN"/>
        </w:rPr>
        <w:t xml:space="preserve"> can complicate the interpretation of results, but </w:t>
      </w:r>
      <w:r w:rsidR="004919D6">
        <w:rPr>
          <w:rFonts w:ascii="Times New Roman" w:hAnsi="Times New Roman" w:cs="Times New Roman"/>
          <w:lang w:eastAsia="zh-CN"/>
        </w:rPr>
        <w:t>explicitly</w:t>
      </w:r>
      <w:r w:rsidR="00BE6F01">
        <w:rPr>
          <w:rFonts w:ascii="Times New Roman" w:hAnsi="Times New Roman" w:cs="Times New Roman"/>
          <w:lang w:eastAsia="zh-CN"/>
        </w:rPr>
        <w:t xml:space="preserve"> </w:t>
      </w:r>
      <w:r w:rsidR="00BE6F01" w:rsidRPr="00DE13CA">
        <w:rPr>
          <w:rFonts w:ascii="Times New Roman" w:hAnsi="Times New Roman" w:cs="Times New Roman"/>
          <w:lang w:eastAsia="zh-CN"/>
        </w:rPr>
        <w:t xml:space="preserve">considering correlation among random parameters </w:t>
      </w:r>
      <w:r w:rsidRPr="00DE13CA">
        <w:rPr>
          <w:rFonts w:ascii="Times New Roman" w:hAnsi="Times New Roman" w:cs="Times New Roman"/>
          <w:lang w:eastAsia="zh-CN"/>
        </w:rPr>
        <w:t xml:space="preserve">can provide </w:t>
      </w:r>
      <w:r w:rsidR="004919D6" w:rsidRPr="00DE13CA">
        <w:rPr>
          <w:rFonts w:ascii="Times New Roman" w:hAnsi="Times New Roman" w:cs="Times New Roman"/>
          <w:lang w:eastAsia="zh-CN"/>
        </w:rPr>
        <w:t>additional</w:t>
      </w:r>
      <w:r w:rsidRPr="00DE13CA">
        <w:rPr>
          <w:rFonts w:ascii="Times New Roman" w:hAnsi="Times New Roman" w:cs="Times New Roman"/>
          <w:lang w:eastAsia="zh-CN"/>
        </w:rPr>
        <w:t xml:space="preserve"> insights</w:t>
      </w:r>
      <w:r w:rsidR="00BE6F01" w:rsidRPr="00DE13CA">
        <w:rPr>
          <w:rFonts w:ascii="Times New Roman" w:hAnsi="Times New Roman" w:cs="Times New Roman"/>
          <w:lang w:eastAsia="zh-CN"/>
        </w:rPr>
        <w:t>.</w:t>
      </w:r>
      <w:r w:rsidR="0010241A">
        <w:rPr>
          <w:rStyle w:val="FootnoteReference"/>
          <w:rFonts w:ascii="Times New Roman" w:hAnsi="Times New Roman" w:cs="Times New Roman"/>
          <w:lang w:eastAsia="zh-CN"/>
        </w:rPr>
        <w:footnoteReference w:id="11"/>
      </w:r>
      <w:r w:rsidR="00241531" w:rsidRPr="00DE13CA">
        <w:rPr>
          <w:rFonts w:ascii="Times New Roman" w:hAnsi="Times New Roman" w:cs="Times New Roman"/>
          <w:lang w:eastAsia="zh-CN"/>
        </w:rPr>
        <w:t xml:space="preserve"> </w:t>
      </w:r>
    </w:p>
    <w:p w14:paraId="5EA0BC09" w14:textId="77777777" w:rsidR="00AA6810" w:rsidRPr="00DE13CA" w:rsidRDefault="00AA6810" w:rsidP="008C2DDD">
      <w:pPr>
        <w:pStyle w:val="Title"/>
        <w:spacing w:line="360" w:lineRule="auto"/>
        <w:jc w:val="left"/>
        <w:outlineLvl w:val="9"/>
        <w:rPr>
          <w:rFonts w:ascii="Times New Roman" w:hAnsi="Times New Roman" w:cs="Times New Roman"/>
          <w:i/>
          <w:lang w:eastAsia="zh-CN"/>
        </w:rPr>
      </w:pPr>
    </w:p>
    <w:p w14:paraId="575A7D9C" w14:textId="63FB0C82" w:rsidR="00AA6810" w:rsidRPr="00DE13CA" w:rsidRDefault="00AA6810" w:rsidP="008C2DDD">
      <w:pPr>
        <w:pStyle w:val="Title"/>
        <w:spacing w:line="360" w:lineRule="auto"/>
        <w:jc w:val="left"/>
        <w:outlineLvl w:val="9"/>
        <w:rPr>
          <w:rFonts w:ascii="Times New Roman" w:hAnsi="Times New Roman" w:cs="Times New Roman"/>
          <w:i/>
          <w:lang w:eastAsia="zh-CN"/>
        </w:rPr>
      </w:pPr>
      <w:r w:rsidRPr="00DE13CA">
        <w:rPr>
          <w:rFonts w:ascii="Times New Roman" w:hAnsi="Times New Roman" w:cs="Times New Roman"/>
          <w:i/>
          <w:lang w:eastAsia="zh-CN"/>
        </w:rPr>
        <w:t>3.</w:t>
      </w:r>
      <w:r w:rsidR="00091A05" w:rsidRPr="00DE13CA">
        <w:rPr>
          <w:rFonts w:ascii="Times New Roman" w:hAnsi="Times New Roman" w:cs="Times New Roman"/>
          <w:i/>
          <w:lang w:eastAsia="zh-CN"/>
        </w:rPr>
        <w:t>5</w:t>
      </w:r>
      <w:r w:rsidRPr="00DE13CA">
        <w:rPr>
          <w:rFonts w:ascii="Times New Roman" w:hAnsi="Times New Roman" w:cs="Times New Roman"/>
          <w:i/>
          <w:lang w:eastAsia="zh-CN"/>
        </w:rPr>
        <w:t xml:space="preserve"> Random Parameters Models with Means </w:t>
      </w:r>
      <w:r w:rsidR="006815A1" w:rsidRPr="00B85DD5">
        <w:rPr>
          <w:rFonts w:ascii="Times New Roman" w:hAnsi="Times New Roman" w:cs="Times New Roman"/>
          <w:lang w:eastAsia="zh-CN"/>
        </w:rPr>
        <w:t>(</w:t>
      </w:r>
      <w:r w:rsidR="006815A1">
        <w:rPr>
          <w:rFonts w:ascii="Times New Roman" w:hAnsi="Times New Roman" w:cs="Times New Roman"/>
          <w:i/>
          <w:lang w:eastAsia="zh-CN"/>
        </w:rPr>
        <w:t xml:space="preserve">and </w:t>
      </w:r>
      <w:r w:rsidR="00F53F45">
        <w:rPr>
          <w:rFonts w:ascii="Times New Roman" w:hAnsi="Times New Roman" w:cs="Times New Roman"/>
          <w:i/>
          <w:lang w:eastAsia="zh-CN"/>
        </w:rPr>
        <w:t>V</w:t>
      </w:r>
      <w:r w:rsidR="006815A1">
        <w:rPr>
          <w:rFonts w:ascii="Times New Roman" w:hAnsi="Times New Roman" w:cs="Times New Roman"/>
          <w:i/>
          <w:lang w:eastAsia="zh-CN"/>
        </w:rPr>
        <w:t>ariances</w:t>
      </w:r>
      <w:r w:rsidR="006815A1" w:rsidRPr="00B85DD5">
        <w:rPr>
          <w:rFonts w:ascii="Times New Roman" w:hAnsi="Times New Roman" w:cs="Times New Roman"/>
          <w:lang w:eastAsia="zh-CN"/>
        </w:rPr>
        <w:t>)</w:t>
      </w:r>
      <w:r w:rsidR="006815A1">
        <w:rPr>
          <w:rFonts w:ascii="Times New Roman" w:hAnsi="Times New Roman" w:cs="Times New Roman"/>
          <w:i/>
          <w:lang w:eastAsia="zh-CN"/>
        </w:rPr>
        <w:t xml:space="preserve"> </w:t>
      </w:r>
      <w:r w:rsidR="000869F3" w:rsidRPr="00DE13CA">
        <w:rPr>
          <w:rFonts w:ascii="Times New Roman" w:hAnsi="Times New Roman" w:cs="Times New Roman"/>
          <w:i/>
          <w:lang w:eastAsia="zh-CN"/>
        </w:rPr>
        <w:t xml:space="preserve">as </w:t>
      </w:r>
      <w:r w:rsidRPr="00DE13CA">
        <w:rPr>
          <w:rFonts w:ascii="Times New Roman" w:hAnsi="Times New Roman" w:cs="Times New Roman"/>
          <w:i/>
          <w:lang w:eastAsia="zh-CN"/>
        </w:rPr>
        <w:t>Function</w:t>
      </w:r>
      <w:r w:rsidR="00AC679F">
        <w:rPr>
          <w:rFonts w:ascii="Times New Roman" w:hAnsi="Times New Roman" w:cs="Times New Roman"/>
          <w:i/>
          <w:lang w:eastAsia="zh-CN"/>
        </w:rPr>
        <w:t>s</w:t>
      </w:r>
      <w:r w:rsidRPr="00DE13CA">
        <w:rPr>
          <w:rFonts w:ascii="Times New Roman" w:hAnsi="Times New Roman" w:cs="Times New Roman"/>
          <w:i/>
          <w:lang w:eastAsia="zh-CN"/>
        </w:rPr>
        <w:t xml:space="preserve"> of Explanatory Variables </w:t>
      </w:r>
    </w:p>
    <w:p w14:paraId="4591A96E" w14:textId="26CD6245" w:rsidR="00555A44" w:rsidRDefault="008A1161" w:rsidP="008C2DDD">
      <w:pPr>
        <w:pStyle w:val="Title"/>
        <w:spacing w:line="360" w:lineRule="auto"/>
        <w:jc w:val="both"/>
        <w:outlineLvl w:val="9"/>
        <w:rPr>
          <w:rFonts w:ascii="Times New Roman" w:hAnsi="Times New Roman" w:cs="Times New Roman"/>
          <w:lang w:eastAsia="zh-CN"/>
        </w:rPr>
      </w:pPr>
      <w:r>
        <w:rPr>
          <w:rFonts w:ascii="Times New Roman" w:hAnsi="Times New Roman" w:cs="Times New Roman"/>
          <w:lang w:eastAsia="zh-CN"/>
        </w:rPr>
        <w:t>As shown in Equation</w:t>
      </w:r>
      <w:r w:rsidR="00676E2C">
        <w:rPr>
          <w:rFonts w:ascii="Times New Roman" w:hAnsi="Times New Roman" w:cs="Times New Roman"/>
          <w:lang w:eastAsia="zh-CN"/>
        </w:rPr>
        <w:t>s</w:t>
      </w:r>
      <w:r>
        <w:rPr>
          <w:rFonts w:ascii="Times New Roman" w:hAnsi="Times New Roman" w:cs="Times New Roman"/>
          <w:lang w:eastAsia="zh-CN"/>
        </w:rPr>
        <w:t xml:space="preserve"> </w:t>
      </w:r>
      <w:r w:rsidR="00091A05">
        <w:rPr>
          <w:rFonts w:ascii="Times New Roman" w:hAnsi="Times New Roman" w:cs="Times New Roman"/>
          <w:lang w:eastAsia="zh-CN"/>
        </w:rPr>
        <w:t>(</w:t>
      </w:r>
      <w:r w:rsidR="003F70FB">
        <w:rPr>
          <w:rFonts w:ascii="Times New Roman" w:hAnsi="Times New Roman" w:cs="Times New Roman"/>
          <w:lang w:eastAsia="zh-CN"/>
        </w:rPr>
        <w:t>5</w:t>
      </w:r>
      <w:r w:rsidR="00091A05">
        <w:rPr>
          <w:rFonts w:ascii="Times New Roman" w:hAnsi="Times New Roman" w:cs="Times New Roman"/>
          <w:lang w:eastAsia="zh-CN"/>
        </w:rPr>
        <w:t>)</w:t>
      </w:r>
      <w:r w:rsidR="00676E2C">
        <w:rPr>
          <w:rFonts w:ascii="Times New Roman" w:hAnsi="Times New Roman" w:cs="Times New Roman"/>
          <w:lang w:eastAsia="zh-CN"/>
        </w:rPr>
        <w:t xml:space="preserve"> and </w:t>
      </w:r>
      <w:r w:rsidR="00091A05">
        <w:rPr>
          <w:rFonts w:ascii="Times New Roman" w:hAnsi="Times New Roman" w:cs="Times New Roman"/>
          <w:lang w:eastAsia="zh-CN"/>
        </w:rPr>
        <w:t>(</w:t>
      </w:r>
      <w:r w:rsidR="003F70FB">
        <w:rPr>
          <w:rFonts w:ascii="Times New Roman" w:hAnsi="Times New Roman" w:cs="Times New Roman"/>
          <w:lang w:eastAsia="zh-CN"/>
        </w:rPr>
        <w:t>8</w:t>
      </w:r>
      <w:r w:rsidR="00091A05">
        <w:rPr>
          <w:rFonts w:ascii="Times New Roman" w:hAnsi="Times New Roman" w:cs="Times New Roman"/>
          <w:lang w:eastAsia="zh-CN"/>
        </w:rPr>
        <w:t>)</w:t>
      </w:r>
      <w:r>
        <w:rPr>
          <w:rFonts w:ascii="Times New Roman" w:hAnsi="Times New Roman" w:cs="Times New Roman"/>
          <w:lang w:eastAsia="zh-CN"/>
        </w:rPr>
        <w:t xml:space="preserve">, the most common application of random parameters models is to assume that there is a single mean </w:t>
      </w:r>
      <w:r w:rsidRPr="00524F1E">
        <w:rPr>
          <w:rFonts w:ascii="Times New Roman" w:hAnsi="Times New Roman" w:cs="Times New Roman"/>
          <w:lang w:eastAsia="zh-CN"/>
        </w:rPr>
        <w:t>(</w:t>
      </w:r>
      <w:r w:rsidR="00091A05" w:rsidRPr="0022650A">
        <w:rPr>
          <w:rFonts w:ascii="Times New Roman" w:hAnsi="Times New Roman" w:cs="Times New Roman"/>
          <w:position w:val="-12"/>
        </w:rPr>
        <w:object w:dxaOrig="220" w:dyaOrig="360" w14:anchorId="6FF795F8">
          <v:shape id="_x0000_i1465" type="#_x0000_t75" style="width:10.5pt;height:16.5pt" o:ole="">
            <v:imagedata r:id="rId84" o:title=""/>
          </v:shape>
          <o:OLEObject Type="Embed" ProgID="Equation.3" ShapeID="_x0000_i1465" DrawAspect="Content" ObjectID="_1530626469" r:id="rId85"/>
        </w:object>
      </w:r>
      <w:r w:rsidR="00091A05" w:rsidRPr="00FA2098">
        <w:rPr>
          <w:rFonts w:ascii="Times New Roman" w:hAnsi="Times New Roman" w:cs="Times New Roman"/>
        </w:rPr>
        <w:t xml:space="preserve"> in Equation (</w:t>
      </w:r>
      <w:r w:rsidR="003F70FB">
        <w:rPr>
          <w:rFonts w:ascii="Times New Roman" w:hAnsi="Times New Roman" w:cs="Times New Roman"/>
        </w:rPr>
        <w:t>5</w:t>
      </w:r>
      <w:r w:rsidR="00091A05" w:rsidRPr="00FA2098">
        <w:rPr>
          <w:rFonts w:ascii="Times New Roman" w:hAnsi="Times New Roman" w:cs="Times New Roman"/>
        </w:rPr>
        <w:t>) and</w:t>
      </w:r>
      <w:r w:rsidRPr="0006205E">
        <w:rPr>
          <w:rFonts w:ascii="Times New Roman" w:hAnsi="Times New Roman" w:cs="Times New Roman"/>
          <w:lang w:eastAsia="zh-CN"/>
        </w:rPr>
        <w:t xml:space="preserve"> </w:t>
      </w:r>
      <w:r w:rsidR="00695F99" w:rsidRPr="0022650A">
        <w:rPr>
          <w:rFonts w:ascii="Times New Roman" w:hAnsi="Times New Roman" w:cs="Times New Roman"/>
          <w:position w:val="-6"/>
        </w:rPr>
        <w:object w:dxaOrig="200" w:dyaOrig="279" w14:anchorId="75BEE1AF">
          <v:shape id="_x0000_i1466" type="#_x0000_t75" style="width:10.5pt;height:14.25pt" o:ole="">
            <v:imagedata r:id="rId86" o:title=""/>
          </v:shape>
          <o:OLEObject Type="Embed" ProgID="Equation.3" ShapeID="_x0000_i1466" DrawAspect="Content" ObjectID="_1530626470" r:id="rId87"/>
        </w:object>
      </w:r>
      <w:r w:rsidR="00091A05">
        <w:t xml:space="preserve"> </w:t>
      </w:r>
      <w:r>
        <w:rPr>
          <w:rFonts w:ascii="Times New Roman" w:hAnsi="Times New Roman" w:cs="Times New Roman"/>
          <w:lang w:eastAsia="zh-CN"/>
        </w:rPr>
        <w:t xml:space="preserve">in Equation </w:t>
      </w:r>
      <w:r w:rsidR="00091A05">
        <w:rPr>
          <w:rFonts w:ascii="Times New Roman" w:hAnsi="Times New Roman" w:cs="Times New Roman"/>
          <w:lang w:eastAsia="zh-CN"/>
        </w:rPr>
        <w:t>(</w:t>
      </w:r>
      <w:r w:rsidR="003F70FB">
        <w:rPr>
          <w:rFonts w:ascii="Times New Roman" w:hAnsi="Times New Roman" w:cs="Times New Roman"/>
          <w:lang w:eastAsia="zh-CN"/>
        </w:rPr>
        <w:t>8</w:t>
      </w:r>
      <w:r w:rsidR="00091A05">
        <w:rPr>
          <w:rFonts w:ascii="Times New Roman" w:hAnsi="Times New Roman" w:cs="Times New Roman"/>
          <w:lang w:eastAsia="zh-CN"/>
        </w:rPr>
        <w:t>))</w:t>
      </w:r>
      <w:r>
        <w:rPr>
          <w:rFonts w:ascii="Times New Roman" w:hAnsi="Times New Roman" w:cs="Times New Roman"/>
          <w:lang w:eastAsia="zh-CN"/>
        </w:rPr>
        <w:t xml:space="preserve"> across the population</w:t>
      </w:r>
      <w:r w:rsidR="006815A1">
        <w:rPr>
          <w:rFonts w:ascii="Times New Roman" w:hAnsi="Times New Roman" w:cs="Times New Roman"/>
          <w:lang w:eastAsia="zh-CN"/>
        </w:rPr>
        <w:t xml:space="preserve"> (but see later)</w:t>
      </w:r>
      <w:r>
        <w:rPr>
          <w:rFonts w:ascii="Times New Roman" w:hAnsi="Times New Roman" w:cs="Times New Roman"/>
          <w:lang w:eastAsia="zh-CN"/>
        </w:rPr>
        <w:t xml:space="preserve">. Equation </w:t>
      </w:r>
      <w:r w:rsidR="00091A05">
        <w:rPr>
          <w:rFonts w:ascii="Times New Roman" w:hAnsi="Times New Roman" w:cs="Times New Roman"/>
          <w:lang w:eastAsia="zh-CN"/>
        </w:rPr>
        <w:t>(</w:t>
      </w:r>
      <w:r w:rsidR="003F70FB">
        <w:rPr>
          <w:rFonts w:ascii="Times New Roman" w:hAnsi="Times New Roman" w:cs="Times New Roman"/>
          <w:lang w:eastAsia="zh-CN"/>
        </w:rPr>
        <w:t>8</w:t>
      </w:r>
      <w:r w:rsidR="00091A05">
        <w:rPr>
          <w:rFonts w:ascii="Times New Roman" w:hAnsi="Times New Roman" w:cs="Times New Roman"/>
          <w:lang w:eastAsia="zh-CN"/>
        </w:rPr>
        <w:t>)</w:t>
      </w:r>
      <w:r>
        <w:rPr>
          <w:rFonts w:ascii="Times New Roman" w:hAnsi="Times New Roman" w:cs="Times New Roman"/>
          <w:lang w:eastAsia="zh-CN"/>
        </w:rPr>
        <w:t xml:space="preserve"> can be generalized to allow for the possibility that the mean may vary from one observation to the next as a function of observed explanatory variables</w:t>
      </w:r>
      <w:r w:rsidR="00676E2C">
        <w:rPr>
          <w:rFonts w:ascii="Times New Roman" w:hAnsi="Times New Roman" w:cs="Times New Roman"/>
          <w:lang w:eastAsia="zh-CN"/>
        </w:rPr>
        <w:t xml:space="preserve"> (we use Equation </w:t>
      </w:r>
      <w:r w:rsidR="00091A05">
        <w:rPr>
          <w:rFonts w:ascii="Times New Roman" w:hAnsi="Times New Roman" w:cs="Times New Roman"/>
          <w:lang w:eastAsia="zh-CN"/>
        </w:rPr>
        <w:t>(</w:t>
      </w:r>
      <w:r w:rsidR="003F70FB">
        <w:rPr>
          <w:rFonts w:ascii="Times New Roman" w:hAnsi="Times New Roman" w:cs="Times New Roman"/>
          <w:lang w:eastAsia="zh-CN"/>
        </w:rPr>
        <w:t>8</w:t>
      </w:r>
      <w:r w:rsidR="00091A05">
        <w:rPr>
          <w:rFonts w:ascii="Times New Roman" w:hAnsi="Times New Roman" w:cs="Times New Roman"/>
          <w:lang w:eastAsia="zh-CN"/>
        </w:rPr>
        <w:t>)</w:t>
      </w:r>
      <w:r w:rsidR="00676E2C">
        <w:rPr>
          <w:rFonts w:ascii="Times New Roman" w:hAnsi="Times New Roman" w:cs="Times New Roman"/>
          <w:lang w:eastAsia="zh-CN"/>
        </w:rPr>
        <w:t xml:space="preserve"> instead of Equation </w:t>
      </w:r>
      <w:r w:rsidR="00091A05">
        <w:rPr>
          <w:rFonts w:ascii="Times New Roman" w:hAnsi="Times New Roman" w:cs="Times New Roman"/>
          <w:lang w:eastAsia="zh-CN"/>
        </w:rPr>
        <w:t>(</w:t>
      </w:r>
      <w:r w:rsidR="003F70FB">
        <w:rPr>
          <w:rFonts w:ascii="Times New Roman" w:hAnsi="Times New Roman" w:cs="Times New Roman"/>
          <w:lang w:eastAsia="zh-CN"/>
        </w:rPr>
        <w:t>5</w:t>
      </w:r>
      <w:r w:rsidR="00091A05">
        <w:rPr>
          <w:rFonts w:ascii="Times New Roman" w:hAnsi="Times New Roman" w:cs="Times New Roman"/>
          <w:lang w:eastAsia="zh-CN"/>
        </w:rPr>
        <w:t>)</w:t>
      </w:r>
      <w:r w:rsidR="00676E2C">
        <w:rPr>
          <w:rFonts w:ascii="Times New Roman" w:hAnsi="Times New Roman" w:cs="Times New Roman"/>
          <w:lang w:eastAsia="zh-CN"/>
        </w:rPr>
        <w:t xml:space="preserve"> to continue to allow for the possibility of correlated random parameters)</w:t>
      </w:r>
      <w:r>
        <w:rPr>
          <w:rFonts w:ascii="Times New Roman" w:hAnsi="Times New Roman" w:cs="Times New Roman"/>
          <w:lang w:eastAsia="zh-CN"/>
        </w:rPr>
        <w:t xml:space="preserve">. </w:t>
      </w:r>
      <w:r w:rsidR="00676E2C">
        <w:rPr>
          <w:rFonts w:ascii="Times New Roman" w:hAnsi="Times New Roman" w:cs="Times New Roman"/>
          <w:lang w:eastAsia="zh-CN"/>
        </w:rPr>
        <w:t xml:space="preserve">To allow the means of random parameters to vary as a function of explanatory </w:t>
      </w:r>
      <w:r w:rsidR="004919D6">
        <w:rPr>
          <w:rFonts w:ascii="Times New Roman" w:hAnsi="Times New Roman" w:cs="Times New Roman"/>
          <w:lang w:eastAsia="zh-CN"/>
        </w:rPr>
        <w:t>variables</w:t>
      </w:r>
      <w:r w:rsidR="00555A44">
        <w:rPr>
          <w:rFonts w:ascii="Times New Roman" w:hAnsi="Times New Roman" w:cs="Times New Roman"/>
          <w:lang w:eastAsia="zh-CN"/>
        </w:rPr>
        <w:t xml:space="preserve">, Equation </w:t>
      </w:r>
      <w:r w:rsidR="00091A05">
        <w:rPr>
          <w:rFonts w:ascii="Times New Roman" w:hAnsi="Times New Roman" w:cs="Times New Roman"/>
          <w:lang w:eastAsia="zh-CN"/>
        </w:rPr>
        <w:t>(</w:t>
      </w:r>
      <w:r w:rsidR="00BC7A92">
        <w:rPr>
          <w:rFonts w:ascii="Times New Roman" w:hAnsi="Times New Roman" w:cs="Times New Roman"/>
          <w:lang w:eastAsia="zh-CN"/>
        </w:rPr>
        <w:t>8</w:t>
      </w:r>
      <w:r w:rsidR="00091A05">
        <w:rPr>
          <w:rFonts w:ascii="Times New Roman" w:hAnsi="Times New Roman" w:cs="Times New Roman"/>
          <w:lang w:eastAsia="zh-CN"/>
        </w:rPr>
        <w:t>)</w:t>
      </w:r>
      <w:r w:rsidR="00555A44">
        <w:rPr>
          <w:rFonts w:ascii="Times New Roman" w:hAnsi="Times New Roman" w:cs="Times New Roman"/>
          <w:lang w:eastAsia="zh-CN"/>
        </w:rPr>
        <w:t xml:space="preserve"> can be re-written as</w:t>
      </w:r>
      <w:r w:rsidR="00676E2C">
        <w:rPr>
          <w:rFonts w:ascii="Times New Roman" w:hAnsi="Times New Roman" w:cs="Times New Roman"/>
          <w:lang w:eastAsia="zh-CN"/>
        </w:rPr>
        <w:t>,</w:t>
      </w:r>
    </w:p>
    <w:p w14:paraId="001DC00D" w14:textId="77208E73" w:rsidR="00676E2C" w:rsidRDefault="0087207F" w:rsidP="008C2DDD">
      <w:pPr>
        <w:widowControl/>
        <w:spacing w:line="360" w:lineRule="auto"/>
        <w:ind w:firstLine="720"/>
      </w:pPr>
      <w:r w:rsidRPr="00695F99">
        <w:rPr>
          <w:position w:val="-12"/>
        </w:rPr>
        <w:object w:dxaOrig="1920" w:dyaOrig="360" w14:anchorId="5E0F8060">
          <v:shape id="_x0000_i1467" type="#_x0000_t75" style="width:94.5pt;height:16.5pt" o:ole="">
            <v:imagedata r:id="rId88" o:title=""/>
          </v:shape>
          <o:OLEObject Type="Embed" ProgID="Equation.3" ShapeID="_x0000_i1467" DrawAspect="Content" ObjectID="_1530626471" r:id="rId89"/>
        </w:object>
      </w:r>
      <w:r w:rsidR="00091A05">
        <w:t>,</w:t>
      </w:r>
      <w:r w:rsidR="00676E2C">
        <w:tab/>
      </w:r>
      <w:r w:rsidR="00676E2C">
        <w:tab/>
      </w:r>
      <w:r w:rsidR="00676E2C">
        <w:tab/>
      </w:r>
      <w:r w:rsidR="00676E2C">
        <w:tab/>
      </w:r>
      <w:r w:rsidR="00091A05">
        <w:tab/>
      </w:r>
      <w:r w:rsidR="00091A05">
        <w:tab/>
      </w:r>
      <w:r w:rsidR="00091A05">
        <w:tab/>
      </w:r>
      <w:r w:rsidR="00091A05">
        <w:tab/>
      </w:r>
      <w:r w:rsidR="00091A05">
        <w:tab/>
        <w:t xml:space="preserve">        </w:t>
      </w:r>
      <w:r w:rsidR="00676E2C">
        <w:t>(</w:t>
      </w:r>
      <w:r w:rsidR="0030724C">
        <w:t>9</w:t>
      </w:r>
      <w:r w:rsidR="00676E2C">
        <w:t>)</w:t>
      </w:r>
    </w:p>
    <w:p w14:paraId="53260849" w14:textId="11AA2A08" w:rsidR="00DD237F" w:rsidRDefault="00091A05" w:rsidP="008C2DDD">
      <w:pPr>
        <w:widowControl/>
        <w:spacing w:line="360" w:lineRule="auto"/>
        <w:rPr>
          <w:rFonts w:eastAsia="SimSun" w:cs="Times New Roman"/>
          <w:bCs/>
          <w:kern w:val="28"/>
          <w:szCs w:val="20"/>
        </w:rPr>
      </w:pPr>
      <w:r>
        <w:rPr>
          <w:rFonts w:eastAsia="SimSun" w:cs="Times New Roman"/>
          <w:bCs/>
          <w:kern w:val="28"/>
          <w:szCs w:val="20"/>
        </w:rPr>
        <w:t>w</w:t>
      </w:r>
      <w:r w:rsidR="00741548" w:rsidRPr="00741548">
        <w:rPr>
          <w:rFonts w:eastAsia="SimSun" w:cs="Times New Roman"/>
          <w:bCs/>
          <w:kern w:val="28"/>
          <w:szCs w:val="20"/>
        </w:rPr>
        <w:t>here</w:t>
      </w:r>
      <w:r w:rsidR="00695F99">
        <w:rPr>
          <w:rFonts w:eastAsia="SimSun" w:cs="Times New Roman"/>
          <w:bCs/>
          <w:i/>
          <w:kern w:val="28"/>
          <w:szCs w:val="20"/>
          <w:vertAlign w:val="subscript"/>
        </w:rPr>
        <w:t xml:space="preserve"> </w:t>
      </w:r>
      <w:r w:rsidR="00695F99" w:rsidRPr="00502532">
        <w:rPr>
          <w:position w:val="-12"/>
        </w:rPr>
        <w:object w:dxaOrig="240" w:dyaOrig="360" w14:anchorId="7780AB93">
          <v:shape id="_x0000_i1468" type="#_x0000_t75" style="width:13.5pt;height:16.5pt" o:ole="">
            <v:imagedata r:id="rId90" o:title=""/>
          </v:shape>
          <o:OLEObject Type="Embed" ProgID="Equation.3" ShapeID="_x0000_i1468" DrawAspect="Content" ObjectID="_1530626472" r:id="rId91"/>
        </w:object>
      </w:r>
      <w:r w:rsidR="00741548">
        <w:rPr>
          <w:rFonts w:eastAsia="SimSun" w:cs="Times New Roman"/>
          <w:bCs/>
          <w:kern w:val="28"/>
          <w:szCs w:val="20"/>
        </w:rPr>
        <w:t xml:space="preserve"> is a </w:t>
      </w:r>
      <w:r w:rsidR="00AE29B5" w:rsidRPr="00AF7BCD">
        <w:rPr>
          <w:position w:val="-10"/>
        </w:rPr>
        <w:object w:dxaOrig="680" w:dyaOrig="380" w14:anchorId="68F481E9">
          <v:shape id="_x0000_i1469" type="#_x0000_t75" style="width:35.25pt;height:19.5pt" o:ole="">
            <v:imagedata r:id="rId92" o:title=""/>
          </v:shape>
          <o:OLEObject Type="Embed" ProgID="Equation.3" ShapeID="_x0000_i1469" DrawAspect="Content" ObjectID="_1530626473" r:id="rId93"/>
        </w:object>
      </w:r>
      <w:r w:rsidR="00AE29B5">
        <w:t>-</w:t>
      </w:r>
      <w:r w:rsidR="00741548">
        <w:rPr>
          <w:rFonts w:eastAsia="SimSun" w:cs="Times New Roman"/>
          <w:bCs/>
          <w:kern w:val="28"/>
          <w:szCs w:val="20"/>
        </w:rPr>
        <w:t xml:space="preserve">vector </w:t>
      </w:r>
      <w:r w:rsidR="00AE29B5">
        <w:rPr>
          <w:rFonts w:eastAsia="SimSun" w:cs="Times New Roman"/>
          <w:bCs/>
          <w:kern w:val="28"/>
          <w:szCs w:val="20"/>
        </w:rPr>
        <w:t>o</w:t>
      </w:r>
      <w:r w:rsidR="00741548">
        <w:rPr>
          <w:rFonts w:eastAsia="SimSun" w:cs="Times New Roman"/>
          <w:bCs/>
          <w:kern w:val="28"/>
          <w:szCs w:val="20"/>
        </w:rPr>
        <w:t xml:space="preserve">f explanatory </w:t>
      </w:r>
      <w:r w:rsidR="004919D6">
        <w:rPr>
          <w:rFonts w:eastAsia="SimSun" w:cs="Times New Roman"/>
          <w:bCs/>
          <w:kern w:val="28"/>
          <w:szCs w:val="20"/>
        </w:rPr>
        <w:t>variables</w:t>
      </w:r>
      <w:r w:rsidR="00741548">
        <w:rPr>
          <w:rFonts w:eastAsia="SimSun" w:cs="Times New Roman"/>
          <w:bCs/>
          <w:kern w:val="28"/>
          <w:szCs w:val="20"/>
        </w:rPr>
        <w:t xml:space="preserve"> from observation </w:t>
      </w:r>
      <w:r w:rsidR="00741548" w:rsidRPr="00FA2098">
        <w:rPr>
          <w:rFonts w:eastAsia="SimSun" w:cs="Times New Roman"/>
          <w:bCs/>
          <w:i/>
          <w:kern w:val="28"/>
          <w:szCs w:val="20"/>
        </w:rPr>
        <w:t>i</w:t>
      </w:r>
      <w:r w:rsidR="00741548">
        <w:rPr>
          <w:rFonts w:eastAsia="SimSun" w:cs="Times New Roman"/>
          <w:bCs/>
          <w:kern w:val="28"/>
          <w:szCs w:val="20"/>
        </w:rPr>
        <w:t xml:space="preserve"> that influence the mean of the random parameter</w:t>
      </w:r>
      <w:r w:rsidR="00AE29B5">
        <w:rPr>
          <w:rFonts w:eastAsia="SimSun" w:cs="Times New Roman"/>
          <w:bCs/>
          <w:kern w:val="28"/>
          <w:szCs w:val="20"/>
        </w:rPr>
        <w:t xml:space="preserve"> vector</w:t>
      </w:r>
      <w:r w:rsidR="00741548">
        <w:rPr>
          <w:rFonts w:eastAsia="SimSun" w:cs="Times New Roman"/>
          <w:bCs/>
          <w:kern w:val="28"/>
          <w:szCs w:val="20"/>
        </w:rPr>
        <w:t xml:space="preserve">, </w:t>
      </w:r>
      <w:r w:rsidR="00AE29B5" w:rsidRPr="00E80643">
        <w:rPr>
          <w:position w:val="-6"/>
        </w:rPr>
        <w:object w:dxaOrig="260" w:dyaOrig="279" w14:anchorId="39586B7A">
          <v:shape id="_x0000_i1470" type="#_x0000_t75" style="width:13.5pt;height:13.5pt" o:ole="">
            <v:imagedata r:id="rId94" o:title=""/>
          </v:shape>
          <o:OLEObject Type="Embed" ProgID="Equation.3" ShapeID="_x0000_i1470" DrawAspect="Content" ObjectID="_1530626474" r:id="rId95"/>
        </w:object>
      </w:r>
      <w:r w:rsidR="00741548" w:rsidRPr="00741548">
        <w:rPr>
          <w:rFonts w:eastAsia="SimSun" w:cs="Times New Roman"/>
          <w:bCs/>
          <w:kern w:val="28"/>
          <w:szCs w:val="20"/>
        </w:rPr>
        <w:t>is a</w:t>
      </w:r>
      <w:r w:rsidR="00AE29B5">
        <w:rPr>
          <w:rFonts w:eastAsia="SimSun" w:cs="Times New Roman"/>
          <w:bCs/>
          <w:kern w:val="28"/>
          <w:szCs w:val="20"/>
        </w:rPr>
        <w:t>n</w:t>
      </w:r>
      <w:r w:rsidR="00741548" w:rsidRPr="00741548">
        <w:rPr>
          <w:rFonts w:eastAsia="SimSun" w:cs="Times New Roman"/>
          <w:bCs/>
          <w:kern w:val="28"/>
          <w:szCs w:val="20"/>
        </w:rPr>
        <w:t xml:space="preserve"> </w:t>
      </w:r>
      <w:r w:rsidR="00AA3939" w:rsidRPr="00AF7BCD">
        <w:rPr>
          <w:position w:val="-10"/>
        </w:rPr>
        <w:object w:dxaOrig="760" w:dyaOrig="380" w14:anchorId="21815E32">
          <v:shape id="_x0000_i1471" type="#_x0000_t75" style="width:39pt;height:19.5pt" o:ole="">
            <v:imagedata r:id="rId96" o:title=""/>
          </v:shape>
          <o:OLEObject Type="Embed" ProgID="Equation.3" ShapeID="_x0000_i1471" DrawAspect="Content" ObjectID="_1530626475" r:id="rId97"/>
        </w:object>
      </w:r>
      <w:r w:rsidR="00AE29B5">
        <w:rPr>
          <w:rFonts w:eastAsia="SimSun" w:cs="Times New Roman"/>
          <w:bCs/>
          <w:kern w:val="28"/>
          <w:szCs w:val="20"/>
        </w:rPr>
        <w:t>matrix</w:t>
      </w:r>
      <w:r w:rsidR="00741548" w:rsidRPr="00741548">
        <w:rPr>
          <w:rFonts w:eastAsia="SimSun" w:cs="Times New Roman"/>
          <w:bCs/>
          <w:kern w:val="28"/>
          <w:szCs w:val="20"/>
        </w:rPr>
        <w:t xml:space="preserve"> of </w:t>
      </w:r>
      <w:r w:rsidR="00741548">
        <w:rPr>
          <w:rFonts w:eastAsia="SimSun" w:cs="Times New Roman"/>
          <w:bCs/>
          <w:kern w:val="28"/>
          <w:szCs w:val="20"/>
        </w:rPr>
        <w:t>estimable parameters</w:t>
      </w:r>
      <w:r w:rsidR="00AE29B5">
        <w:rPr>
          <w:rFonts w:eastAsia="SimSun" w:cs="Times New Roman"/>
          <w:bCs/>
          <w:kern w:val="28"/>
          <w:szCs w:val="20"/>
        </w:rPr>
        <w:t xml:space="preserve"> (each row of </w:t>
      </w:r>
      <w:r w:rsidR="00AE29B5" w:rsidRPr="00E80643">
        <w:rPr>
          <w:position w:val="-6"/>
        </w:rPr>
        <w:object w:dxaOrig="260" w:dyaOrig="279" w14:anchorId="59A22010">
          <v:shape id="_x0000_i1472" type="#_x0000_t75" style="width:13.5pt;height:13.5pt" o:ole="">
            <v:imagedata r:id="rId98" o:title=""/>
          </v:shape>
          <o:OLEObject Type="Embed" ProgID="Equation.3" ShapeID="_x0000_i1472" DrawAspect="Content" ObjectID="_1530626476" r:id="rId99"/>
        </w:object>
      </w:r>
      <w:r w:rsidR="00AE29B5">
        <w:t xml:space="preserve">corresponds to </w:t>
      </w:r>
      <w:r w:rsidR="00AA3939">
        <w:t xml:space="preserve">the loadings of a specific element of the </w:t>
      </w:r>
      <w:r w:rsidR="00AA3939" w:rsidRPr="00E80643">
        <w:rPr>
          <w:position w:val="-12"/>
        </w:rPr>
        <w:object w:dxaOrig="279" w:dyaOrig="360" w14:anchorId="05F82040">
          <v:shape id="_x0000_i1473" type="#_x0000_t75" style="width:13.5pt;height:18.75pt" o:ole="">
            <v:imagedata r:id="rId100" o:title=""/>
          </v:shape>
          <o:OLEObject Type="Embed" ProgID="Equation.3" ShapeID="_x0000_i1473" DrawAspect="Content" ObjectID="_1530626477" r:id="rId101"/>
        </w:object>
      </w:r>
      <w:r w:rsidR="00AA3939">
        <w:t xml:space="preserve"> vector</w:t>
      </w:r>
      <w:r w:rsidR="00AE29B5">
        <w:t xml:space="preserve"> </w:t>
      </w:r>
      <w:r w:rsidR="00AA3939">
        <w:t xml:space="preserve">on the </w:t>
      </w:r>
      <w:r w:rsidR="00AA3939" w:rsidRPr="00502532">
        <w:rPr>
          <w:position w:val="-12"/>
        </w:rPr>
        <w:object w:dxaOrig="240" w:dyaOrig="360" w14:anchorId="56F22547">
          <v:shape id="_x0000_i1474" type="#_x0000_t75" style="width:13.5pt;height:16.5pt" o:ole="">
            <v:imagedata r:id="rId90" o:title=""/>
          </v:shape>
          <o:OLEObject Type="Embed" ProgID="Equation.3" ShapeID="_x0000_i1474" DrawAspect="Content" ObjectID="_1530626478" r:id="rId102"/>
        </w:object>
      </w:r>
      <w:r w:rsidR="00AA3939">
        <w:t xml:space="preserve"> vector; if a specific </w:t>
      </w:r>
      <w:r w:rsidR="002664A1">
        <w:t xml:space="preserve">column </w:t>
      </w:r>
      <w:r w:rsidR="00AA3939">
        <w:t xml:space="preserve">entry in a row of </w:t>
      </w:r>
      <w:r w:rsidR="00AA3939" w:rsidRPr="00E80643">
        <w:rPr>
          <w:position w:val="-6"/>
        </w:rPr>
        <w:object w:dxaOrig="260" w:dyaOrig="279" w14:anchorId="379F91A7">
          <v:shape id="_x0000_i1475" type="#_x0000_t75" style="width:13.5pt;height:13.5pt" o:ole="">
            <v:imagedata r:id="rId98" o:title=""/>
          </v:shape>
          <o:OLEObject Type="Embed" ProgID="Equation.3" ShapeID="_x0000_i1475" DrawAspect="Content" ObjectID="_1530626479" r:id="rId103"/>
        </w:object>
      </w:r>
      <w:r w:rsidR="00AA3939">
        <w:t xml:space="preserve">is zero, it implies that there is no shift in the mean of the corresponding </w:t>
      </w:r>
      <w:r w:rsidR="002664A1">
        <w:t xml:space="preserve">row </w:t>
      </w:r>
      <w:r w:rsidR="00AA3939">
        <w:t xml:space="preserve">element of the </w:t>
      </w:r>
      <w:r w:rsidR="00AA3939" w:rsidRPr="00E80643">
        <w:rPr>
          <w:position w:val="-12"/>
        </w:rPr>
        <w:object w:dxaOrig="279" w:dyaOrig="360" w14:anchorId="40367358">
          <v:shape id="_x0000_i1476" type="#_x0000_t75" style="width:13.5pt;height:18.75pt" o:ole="">
            <v:imagedata r:id="rId100" o:title=""/>
          </v:shape>
          <o:OLEObject Type="Embed" ProgID="Equation.3" ShapeID="_x0000_i1476" DrawAspect="Content" ObjectID="_1530626480" r:id="rId104"/>
        </w:object>
      </w:r>
      <w:r w:rsidR="00AA3939">
        <w:t xml:space="preserve"> vector</w:t>
      </w:r>
      <w:r w:rsidR="002664A1">
        <w:t xml:space="preserve"> due to the row element of the </w:t>
      </w:r>
      <w:r w:rsidR="002664A1" w:rsidRPr="00502532">
        <w:rPr>
          <w:position w:val="-12"/>
        </w:rPr>
        <w:object w:dxaOrig="240" w:dyaOrig="360" w14:anchorId="7980B5C3">
          <v:shape id="_x0000_i1477" type="#_x0000_t75" style="width:13.5pt;height:16.5pt" o:ole="">
            <v:imagedata r:id="rId90" o:title=""/>
          </v:shape>
          <o:OLEObject Type="Embed" ProgID="Equation.3" ShapeID="_x0000_i1477" DrawAspect="Content" ObjectID="_1530626481" r:id="rId105"/>
        </w:object>
      </w:r>
      <w:r w:rsidR="002664A1">
        <w:t xml:space="preserve"> vector corresponding to the column under consideration). </w:t>
      </w:r>
      <w:r w:rsidR="00C01D86">
        <w:rPr>
          <w:rFonts w:eastAsia="SimSun" w:cs="Times New Roman"/>
          <w:bCs/>
          <w:kern w:val="28"/>
          <w:szCs w:val="20"/>
        </w:rPr>
        <w:t>Note that</w:t>
      </w:r>
      <w:r w:rsidR="00731968">
        <w:rPr>
          <w:rFonts w:eastAsia="SimSun" w:cs="Times New Roman"/>
          <w:bCs/>
          <w:kern w:val="28"/>
          <w:szCs w:val="20"/>
        </w:rPr>
        <w:t xml:space="preserve"> such a specification is equivalent to simply including an appropriate interaction term within the systematic specification of the model. For example, in the injury severity model of Equation (6), </w:t>
      </w:r>
      <w:r w:rsidR="00DD237F">
        <w:rPr>
          <w:rFonts w:eastAsia="SimSun" w:cs="Times New Roman"/>
          <w:bCs/>
          <w:kern w:val="28"/>
          <w:szCs w:val="20"/>
        </w:rPr>
        <w:t>substituting</w:t>
      </w:r>
      <w:r w:rsidR="00731968">
        <w:rPr>
          <w:rFonts w:eastAsia="SimSun" w:cs="Times New Roman"/>
          <w:bCs/>
          <w:kern w:val="28"/>
          <w:szCs w:val="20"/>
        </w:rPr>
        <w:t xml:space="preserve"> Equation (9) for </w:t>
      </w:r>
      <w:r w:rsidR="00731968" w:rsidRPr="00E80643">
        <w:rPr>
          <w:position w:val="-12"/>
        </w:rPr>
        <w:object w:dxaOrig="279" w:dyaOrig="360" w14:anchorId="056DAA18">
          <v:shape id="_x0000_i1478" type="#_x0000_t75" style="width:13.5pt;height:18.75pt" o:ole="">
            <v:imagedata r:id="rId106" o:title=""/>
          </v:shape>
          <o:OLEObject Type="Embed" ProgID="Equation.3" ShapeID="_x0000_i1478" DrawAspect="Content" ObjectID="_1530626482" r:id="rId107"/>
        </w:object>
      </w:r>
      <w:r w:rsidR="00731968">
        <w:t xml:space="preserve"> is </w:t>
      </w:r>
      <w:r w:rsidR="00C01D86">
        <w:t>equivalent</w:t>
      </w:r>
      <w:r w:rsidR="00731968">
        <w:t xml:space="preserve"> to having a random parameter vector with a fixed mean on the variable vector </w:t>
      </w:r>
      <w:r w:rsidR="00731968" w:rsidRPr="00E80643">
        <w:rPr>
          <w:position w:val="-12"/>
        </w:rPr>
        <w:object w:dxaOrig="340" w:dyaOrig="360" w14:anchorId="5DF04397">
          <v:shape id="_x0000_i1479" type="#_x0000_t75" style="width:16.5pt;height:18.75pt" o:ole="">
            <v:imagedata r:id="rId108" o:title=""/>
          </v:shape>
          <o:OLEObject Type="Embed" ProgID="Equation.3" ShapeID="_x0000_i1479" DrawAspect="Content" ObjectID="_1530626483" r:id="rId109"/>
        </w:object>
      </w:r>
      <w:r w:rsidR="002664A1">
        <w:t xml:space="preserve"> along with appropriate </w:t>
      </w:r>
      <w:r w:rsidR="00731968">
        <w:t>interaction</w:t>
      </w:r>
      <w:r w:rsidR="008B25EF">
        <w:t>s of</w:t>
      </w:r>
      <w:r w:rsidR="00731968">
        <w:t xml:space="preserve"> exogenous variable</w:t>
      </w:r>
      <w:r w:rsidR="002664A1">
        <w:t>s. In general, the analyst should always consider the variations in the effect of a variable due to observed factors before considering unobserved heterogeneity</w:t>
      </w:r>
      <w:r w:rsidR="002664A1">
        <w:rPr>
          <w:rFonts w:eastAsia="SimSun" w:cs="Times New Roman"/>
          <w:bCs/>
          <w:kern w:val="28"/>
          <w:szCs w:val="20"/>
        </w:rPr>
        <w:t xml:space="preserve">. </w:t>
      </w:r>
    </w:p>
    <w:p w14:paraId="56525294" w14:textId="36D199A0" w:rsidR="00B85DD5" w:rsidRDefault="00DD237F" w:rsidP="008C2DDD">
      <w:pPr>
        <w:widowControl/>
        <w:spacing w:line="360" w:lineRule="auto"/>
        <w:ind w:firstLine="720"/>
      </w:pPr>
      <w:r>
        <w:rPr>
          <w:rFonts w:eastAsia="SimSun" w:cs="Times New Roman"/>
          <w:bCs/>
          <w:kern w:val="28"/>
          <w:szCs w:val="20"/>
        </w:rPr>
        <w:t>The</w:t>
      </w:r>
      <w:r w:rsidR="00B85DD5">
        <w:rPr>
          <w:rFonts w:eastAsia="SimSun" w:cs="Times New Roman"/>
          <w:bCs/>
          <w:kern w:val="28"/>
          <w:szCs w:val="20"/>
        </w:rPr>
        <w:t>re</w:t>
      </w:r>
      <w:r>
        <w:rPr>
          <w:rFonts w:eastAsia="SimSun" w:cs="Times New Roman"/>
          <w:bCs/>
          <w:kern w:val="28"/>
          <w:szCs w:val="20"/>
        </w:rPr>
        <w:t xml:space="preserve"> have been several empirical studies that have addressed this issue in the accident literature. For example, </w:t>
      </w:r>
      <w:r w:rsidR="004A4AA1">
        <w:rPr>
          <w:rFonts w:eastAsia="SimSun" w:cs="Times New Roman"/>
          <w:bCs/>
          <w:kern w:val="28"/>
          <w:szCs w:val="20"/>
        </w:rPr>
        <w:t xml:space="preserve"> </w:t>
      </w:r>
      <w:r w:rsidR="002664A1">
        <w:rPr>
          <w:rFonts w:eastAsia="SimSun" w:cs="Times New Roman"/>
          <w:bCs/>
          <w:kern w:val="28"/>
          <w:szCs w:val="20"/>
        </w:rPr>
        <w:t>Kim et al. (2013) found that</w:t>
      </w:r>
      <w:r w:rsidR="005F5085">
        <w:rPr>
          <w:rFonts w:eastAsia="SimSun" w:cs="Times New Roman"/>
          <w:bCs/>
          <w:kern w:val="28"/>
          <w:szCs w:val="20"/>
        </w:rPr>
        <w:t>,</w:t>
      </w:r>
      <w:r w:rsidR="002664A1">
        <w:rPr>
          <w:rFonts w:eastAsia="SimSun" w:cs="Times New Roman"/>
          <w:bCs/>
          <w:kern w:val="28"/>
          <w:szCs w:val="20"/>
        </w:rPr>
        <w:t xml:space="preserve"> </w:t>
      </w:r>
      <w:r w:rsidR="005F5085">
        <w:rPr>
          <w:rFonts w:eastAsia="SimSun" w:cs="Times New Roman"/>
          <w:bCs/>
          <w:kern w:val="28"/>
          <w:szCs w:val="20"/>
        </w:rPr>
        <w:t xml:space="preserve">while newer vehicles reduced injury severity </w:t>
      </w:r>
      <w:r w:rsidR="00F53F45">
        <w:rPr>
          <w:rFonts w:eastAsia="SimSun" w:cs="Times New Roman"/>
          <w:bCs/>
          <w:kern w:val="28"/>
          <w:szCs w:val="20"/>
        </w:rPr>
        <w:t xml:space="preserve">probabilities </w:t>
      </w:r>
      <w:r w:rsidR="005F5085">
        <w:rPr>
          <w:rFonts w:eastAsia="SimSun" w:cs="Times New Roman"/>
          <w:bCs/>
          <w:kern w:val="28"/>
          <w:szCs w:val="20"/>
        </w:rPr>
        <w:t>in single-vehicle crashes, this reduction was less for men than for women</w:t>
      </w:r>
      <w:r w:rsidR="0087207F">
        <w:rPr>
          <w:rFonts w:eastAsia="SimSun" w:cs="Times New Roman"/>
          <w:bCs/>
          <w:kern w:val="28"/>
          <w:szCs w:val="20"/>
        </w:rPr>
        <w:t xml:space="preserve"> (they explain that this could be because men drive more aggressively</w:t>
      </w:r>
      <w:r w:rsidR="008B25EF">
        <w:rPr>
          <w:rFonts w:eastAsia="SimSun" w:cs="Times New Roman"/>
          <w:bCs/>
          <w:kern w:val="28"/>
          <w:szCs w:val="20"/>
        </w:rPr>
        <w:t>)</w:t>
      </w:r>
      <w:r w:rsidR="005F5085">
        <w:rPr>
          <w:rFonts w:eastAsia="SimSun" w:cs="Times New Roman"/>
          <w:bCs/>
          <w:kern w:val="28"/>
          <w:szCs w:val="20"/>
        </w:rPr>
        <w:t>. Thi</w:t>
      </w:r>
      <w:r w:rsidR="00E81F9D">
        <w:rPr>
          <w:rFonts w:eastAsia="SimSun" w:cs="Times New Roman"/>
          <w:bCs/>
          <w:kern w:val="28"/>
          <w:szCs w:val="20"/>
        </w:rPr>
        <w:t xml:space="preserve">s is an example of the </w:t>
      </w:r>
      <w:r w:rsidR="005F5085">
        <w:rPr>
          <w:rFonts w:eastAsia="SimSun" w:cs="Times New Roman"/>
          <w:bCs/>
          <w:kern w:val="28"/>
          <w:szCs w:val="20"/>
        </w:rPr>
        <w:t>“new</w:t>
      </w:r>
      <w:r w:rsidR="00C01D86">
        <w:rPr>
          <w:rFonts w:eastAsia="SimSun" w:cs="Times New Roman"/>
          <w:bCs/>
          <w:kern w:val="28"/>
          <w:szCs w:val="20"/>
        </w:rPr>
        <w:t>er</w:t>
      </w:r>
      <w:r w:rsidR="005F5085">
        <w:rPr>
          <w:rFonts w:eastAsia="SimSun" w:cs="Times New Roman"/>
          <w:bCs/>
          <w:kern w:val="28"/>
          <w:szCs w:val="20"/>
        </w:rPr>
        <w:t xml:space="preserve"> vehicle” </w:t>
      </w:r>
      <w:r w:rsidR="00E81F9D">
        <w:rPr>
          <w:rFonts w:eastAsia="SimSun" w:cs="Times New Roman"/>
          <w:bCs/>
          <w:kern w:val="28"/>
          <w:szCs w:val="20"/>
        </w:rPr>
        <w:t xml:space="preserve">variable </w:t>
      </w:r>
      <w:r w:rsidR="005F5085">
        <w:rPr>
          <w:rFonts w:eastAsia="SimSun" w:cs="Times New Roman"/>
          <w:bCs/>
          <w:kern w:val="28"/>
          <w:szCs w:val="20"/>
        </w:rPr>
        <w:t xml:space="preserve">being interacted with the gender of the driver to shift the mean of </w:t>
      </w:r>
      <w:r w:rsidR="0087207F">
        <w:rPr>
          <w:rFonts w:eastAsia="SimSun" w:cs="Times New Roman"/>
          <w:bCs/>
          <w:kern w:val="28"/>
          <w:szCs w:val="20"/>
        </w:rPr>
        <w:t xml:space="preserve">the effect of a </w:t>
      </w:r>
      <w:r w:rsidR="008B25EF">
        <w:rPr>
          <w:rFonts w:eastAsia="SimSun" w:cs="Times New Roman"/>
          <w:bCs/>
          <w:kern w:val="28"/>
          <w:szCs w:val="20"/>
        </w:rPr>
        <w:t>“</w:t>
      </w:r>
      <w:r w:rsidR="0087207F">
        <w:rPr>
          <w:rFonts w:eastAsia="SimSun" w:cs="Times New Roman"/>
          <w:bCs/>
          <w:kern w:val="28"/>
          <w:szCs w:val="20"/>
        </w:rPr>
        <w:t>new</w:t>
      </w:r>
      <w:r w:rsidR="00C01D86">
        <w:rPr>
          <w:rFonts w:eastAsia="SimSun" w:cs="Times New Roman"/>
          <w:bCs/>
          <w:kern w:val="28"/>
          <w:szCs w:val="20"/>
        </w:rPr>
        <w:t>er</w:t>
      </w:r>
      <w:r w:rsidR="0087207F">
        <w:rPr>
          <w:rFonts w:eastAsia="SimSun" w:cs="Times New Roman"/>
          <w:bCs/>
          <w:kern w:val="28"/>
          <w:szCs w:val="20"/>
        </w:rPr>
        <w:t xml:space="preserve"> vehicle</w:t>
      </w:r>
      <w:r w:rsidR="008B25EF">
        <w:rPr>
          <w:rFonts w:eastAsia="SimSun" w:cs="Times New Roman"/>
          <w:bCs/>
          <w:kern w:val="28"/>
          <w:szCs w:val="20"/>
        </w:rPr>
        <w:t>”</w:t>
      </w:r>
      <w:r w:rsidR="0087207F">
        <w:rPr>
          <w:rFonts w:eastAsia="SimSun" w:cs="Times New Roman"/>
          <w:bCs/>
          <w:kern w:val="28"/>
          <w:szCs w:val="20"/>
        </w:rPr>
        <w:t xml:space="preserve"> (relative to an </w:t>
      </w:r>
      <w:r w:rsidR="008B25EF">
        <w:rPr>
          <w:rFonts w:eastAsia="SimSun" w:cs="Times New Roman"/>
          <w:bCs/>
          <w:kern w:val="28"/>
          <w:szCs w:val="20"/>
        </w:rPr>
        <w:t>“</w:t>
      </w:r>
      <w:r w:rsidR="0087207F">
        <w:rPr>
          <w:rFonts w:eastAsia="SimSun" w:cs="Times New Roman"/>
          <w:bCs/>
          <w:kern w:val="28"/>
          <w:szCs w:val="20"/>
        </w:rPr>
        <w:t>old</w:t>
      </w:r>
      <w:r w:rsidR="00C01D86">
        <w:rPr>
          <w:rFonts w:eastAsia="SimSun" w:cs="Times New Roman"/>
          <w:bCs/>
          <w:kern w:val="28"/>
          <w:szCs w:val="20"/>
        </w:rPr>
        <w:t>er</w:t>
      </w:r>
      <w:r w:rsidR="0087207F">
        <w:rPr>
          <w:rFonts w:eastAsia="SimSun" w:cs="Times New Roman"/>
          <w:bCs/>
          <w:kern w:val="28"/>
          <w:szCs w:val="20"/>
        </w:rPr>
        <w:t xml:space="preserve"> vehicle</w:t>
      </w:r>
      <w:r w:rsidR="008B25EF">
        <w:rPr>
          <w:rFonts w:eastAsia="SimSun" w:cs="Times New Roman"/>
          <w:bCs/>
          <w:kern w:val="28"/>
          <w:szCs w:val="20"/>
        </w:rPr>
        <w:t>”</w:t>
      </w:r>
      <w:r w:rsidR="0087207F">
        <w:rPr>
          <w:rFonts w:eastAsia="SimSun" w:cs="Times New Roman"/>
          <w:bCs/>
          <w:kern w:val="28"/>
          <w:szCs w:val="20"/>
        </w:rPr>
        <w:t xml:space="preserve">) on injury severity. However, doing so does not influence the level of variation in the </w:t>
      </w:r>
      <w:r w:rsidR="00D7266B">
        <w:rPr>
          <w:rFonts w:eastAsia="SimSun" w:cs="Times New Roman"/>
          <w:bCs/>
          <w:kern w:val="28"/>
          <w:szCs w:val="20"/>
        </w:rPr>
        <w:t xml:space="preserve">amount of </w:t>
      </w:r>
      <w:r w:rsidR="0087207F">
        <w:rPr>
          <w:rFonts w:eastAsia="SimSun" w:cs="Times New Roman"/>
          <w:bCs/>
          <w:kern w:val="28"/>
          <w:szCs w:val="20"/>
        </w:rPr>
        <w:t>unobserved heterogeneity itself</w:t>
      </w:r>
      <w:r w:rsidR="00E81F9D">
        <w:rPr>
          <w:rFonts w:eastAsia="SimSun" w:cs="Times New Roman"/>
          <w:bCs/>
          <w:kern w:val="28"/>
          <w:szCs w:val="20"/>
        </w:rPr>
        <w:t>.</w:t>
      </w:r>
      <w:r w:rsidR="00C11A64">
        <w:rPr>
          <w:rFonts w:eastAsia="SimSun" w:cs="Times New Roman"/>
          <w:bCs/>
          <w:kern w:val="28"/>
          <w:szCs w:val="20"/>
        </w:rPr>
        <w:t xml:space="preserve"> </w:t>
      </w:r>
      <w:r w:rsidR="0087207F">
        <w:rPr>
          <w:rFonts w:eastAsia="SimSun" w:cs="Times New Roman"/>
          <w:bCs/>
          <w:kern w:val="28"/>
          <w:szCs w:val="20"/>
        </w:rPr>
        <w:t xml:space="preserve">This can be noted from the fact that the unobserved heterogeneity portion </w:t>
      </w:r>
      <w:r w:rsidR="0087207F" w:rsidRPr="00E80643">
        <w:rPr>
          <w:position w:val="-12"/>
        </w:rPr>
        <w:object w:dxaOrig="440" w:dyaOrig="360" w14:anchorId="3DAB05E6">
          <v:shape id="_x0000_i1480" type="#_x0000_t75" style="width:22.5pt;height:18.75pt" o:ole="">
            <v:imagedata r:id="rId110" o:title=""/>
          </v:shape>
          <o:OLEObject Type="Embed" ProgID="Equation.3" ShapeID="_x0000_i1480" DrawAspect="Content" ObjectID="_1530626484" r:id="rId111"/>
        </w:object>
      </w:r>
      <w:r w:rsidR="00C11A64">
        <w:t>in</w:t>
      </w:r>
      <w:r w:rsidR="0087207F">
        <w:t xml:space="preserve"> Equation (9)</w:t>
      </w:r>
      <w:r w:rsidR="0087207F" w:rsidDel="0087207F">
        <w:rPr>
          <w:rFonts w:eastAsia="SimSun" w:cs="Times New Roman"/>
          <w:bCs/>
          <w:kern w:val="28"/>
          <w:szCs w:val="20"/>
        </w:rPr>
        <w:t xml:space="preserve"> </w:t>
      </w:r>
      <w:r w:rsidR="0087207F">
        <w:rPr>
          <w:rFonts w:eastAsia="SimSun" w:cs="Times New Roman"/>
          <w:bCs/>
          <w:kern w:val="28"/>
          <w:szCs w:val="20"/>
        </w:rPr>
        <w:t xml:space="preserve">remains </w:t>
      </w:r>
      <w:r w:rsidR="00312EF3">
        <w:rPr>
          <w:rFonts w:eastAsia="SimSun" w:cs="Times New Roman"/>
          <w:bCs/>
          <w:kern w:val="28"/>
          <w:szCs w:val="20"/>
        </w:rPr>
        <w:t>unaffected</w:t>
      </w:r>
      <w:r w:rsidR="0087207F">
        <w:rPr>
          <w:rFonts w:eastAsia="SimSun" w:cs="Times New Roman"/>
          <w:bCs/>
          <w:kern w:val="28"/>
          <w:szCs w:val="20"/>
        </w:rPr>
        <w:t xml:space="preserve"> when the mean is being </w:t>
      </w:r>
      <w:r w:rsidR="00E81F9D">
        <w:rPr>
          <w:rFonts w:eastAsia="SimSun" w:cs="Times New Roman"/>
          <w:bCs/>
          <w:kern w:val="28"/>
          <w:szCs w:val="20"/>
        </w:rPr>
        <w:t>shifted. But</w:t>
      </w:r>
      <w:r w:rsidR="006815A1">
        <w:rPr>
          <w:rFonts w:eastAsia="SimSun" w:cs="Times New Roman"/>
          <w:bCs/>
          <w:kern w:val="28"/>
          <w:szCs w:val="20"/>
        </w:rPr>
        <w:t xml:space="preserve">, in the example above, it is possible that when women drive newer vehicles, there is less variation (due to unobserved heterogeneity) in the injury severity sustained. </w:t>
      </w:r>
      <w:r w:rsidR="00C01D86">
        <w:rPr>
          <w:rFonts w:eastAsia="SimSun" w:cs="Times New Roman"/>
          <w:bCs/>
          <w:kern w:val="28"/>
          <w:szCs w:val="20"/>
        </w:rPr>
        <w:t>In contrast</w:t>
      </w:r>
      <w:r w:rsidR="006815A1">
        <w:rPr>
          <w:rFonts w:eastAsia="SimSun" w:cs="Times New Roman"/>
          <w:bCs/>
          <w:kern w:val="28"/>
          <w:szCs w:val="20"/>
        </w:rPr>
        <w:t>, among men, this variation may be much higher because of a large</w:t>
      </w:r>
      <w:r w:rsidR="00E81F9D">
        <w:rPr>
          <w:rFonts w:eastAsia="SimSun" w:cs="Times New Roman"/>
          <w:bCs/>
          <w:kern w:val="28"/>
          <w:szCs w:val="20"/>
        </w:rPr>
        <w:t>r</w:t>
      </w:r>
      <w:r w:rsidR="006815A1">
        <w:rPr>
          <w:rFonts w:eastAsia="SimSun" w:cs="Times New Roman"/>
          <w:bCs/>
          <w:kern w:val="28"/>
          <w:szCs w:val="20"/>
        </w:rPr>
        <w:t xml:space="preserve"> range of variance in aggre</w:t>
      </w:r>
      <w:r w:rsidR="00E81F9D">
        <w:rPr>
          <w:rFonts w:eastAsia="SimSun" w:cs="Times New Roman"/>
          <w:bCs/>
          <w:kern w:val="28"/>
          <w:szCs w:val="20"/>
        </w:rPr>
        <w:t>ssiveness</w:t>
      </w:r>
      <w:r w:rsidR="006815A1">
        <w:rPr>
          <w:rFonts w:eastAsia="SimSun" w:cs="Times New Roman"/>
          <w:bCs/>
          <w:kern w:val="28"/>
          <w:szCs w:val="20"/>
        </w:rPr>
        <w:t xml:space="preserve">. </w:t>
      </w:r>
      <w:r w:rsidR="00B85DD5">
        <w:rPr>
          <w:rFonts w:eastAsia="SimSun" w:cs="Times New Roman"/>
          <w:bCs/>
          <w:kern w:val="28"/>
          <w:szCs w:val="20"/>
        </w:rPr>
        <w:t>An</w:t>
      </w:r>
      <w:r w:rsidR="009B4D14">
        <w:rPr>
          <w:rFonts w:eastAsia="SimSun" w:cs="Times New Roman"/>
          <w:bCs/>
          <w:kern w:val="28"/>
          <w:szCs w:val="20"/>
        </w:rPr>
        <w:t xml:space="preserve"> approach to </w:t>
      </w:r>
      <w:r w:rsidR="006815A1">
        <w:rPr>
          <w:rFonts w:eastAsia="SimSun" w:cs="Times New Roman"/>
          <w:bCs/>
          <w:kern w:val="28"/>
          <w:szCs w:val="20"/>
        </w:rPr>
        <w:t xml:space="preserve">accommodate a </w:t>
      </w:r>
      <w:r w:rsidR="009B4D14">
        <w:rPr>
          <w:rFonts w:eastAsia="SimSun" w:cs="Times New Roman"/>
          <w:bCs/>
          <w:kern w:val="28"/>
          <w:szCs w:val="20"/>
        </w:rPr>
        <w:t xml:space="preserve">shift </w:t>
      </w:r>
      <w:r w:rsidR="006815A1">
        <w:rPr>
          <w:rFonts w:eastAsia="SimSun" w:cs="Times New Roman"/>
          <w:bCs/>
          <w:kern w:val="28"/>
          <w:szCs w:val="20"/>
        </w:rPr>
        <w:t xml:space="preserve">in </w:t>
      </w:r>
      <w:r w:rsidR="009B4D14">
        <w:rPr>
          <w:rFonts w:eastAsia="SimSun" w:cs="Times New Roman"/>
          <w:bCs/>
          <w:kern w:val="28"/>
          <w:szCs w:val="20"/>
        </w:rPr>
        <w:t>the varia</w:t>
      </w:r>
      <w:r w:rsidR="00C11A64">
        <w:rPr>
          <w:rFonts w:eastAsia="SimSun" w:cs="Times New Roman"/>
          <w:bCs/>
          <w:kern w:val="28"/>
          <w:szCs w:val="20"/>
        </w:rPr>
        <w:t xml:space="preserve">nce </w:t>
      </w:r>
      <w:r w:rsidR="00E81F9D">
        <w:rPr>
          <w:rFonts w:eastAsia="SimSun" w:cs="Times New Roman"/>
          <w:bCs/>
          <w:kern w:val="28"/>
          <w:szCs w:val="20"/>
        </w:rPr>
        <w:t>(of unobserved heterogeneity)</w:t>
      </w:r>
      <w:r w:rsidR="0010424D">
        <w:rPr>
          <w:rFonts w:eastAsia="SimSun" w:cs="Times New Roman"/>
          <w:bCs/>
          <w:kern w:val="28"/>
          <w:szCs w:val="20"/>
        </w:rPr>
        <w:t xml:space="preserve"> in responsiveness to “newer vehicles”</w:t>
      </w:r>
      <w:r w:rsidR="00E81F9D">
        <w:rPr>
          <w:rFonts w:eastAsia="SimSun" w:cs="Times New Roman"/>
          <w:bCs/>
          <w:kern w:val="28"/>
          <w:szCs w:val="20"/>
        </w:rPr>
        <w:t xml:space="preserve"> </w:t>
      </w:r>
      <w:r w:rsidR="00C11A64">
        <w:rPr>
          <w:rFonts w:eastAsia="SimSun" w:cs="Times New Roman"/>
          <w:bCs/>
          <w:kern w:val="28"/>
          <w:szCs w:val="20"/>
        </w:rPr>
        <w:t xml:space="preserve">across </w:t>
      </w:r>
      <w:r w:rsidR="006815A1">
        <w:rPr>
          <w:rFonts w:eastAsia="SimSun" w:cs="Times New Roman"/>
          <w:bCs/>
          <w:kern w:val="28"/>
          <w:szCs w:val="20"/>
        </w:rPr>
        <w:t xml:space="preserve">men and women </w:t>
      </w:r>
      <w:r w:rsidR="009B4D14">
        <w:rPr>
          <w:rFonts w:eastAsia="SimSun" w:cs="Times New Roman"/>
          <w:bCs/>
          <w:kern w:val="28"/>
          <w:szCs w:val="20"/>
        </w:rPr>
        <w:t xml:space="preserve">is </w:t>
      </w:r>
      <w:r w:rsidR="006815A1">
        <w:rPr>
          <w:rFonts w:eastAsia="SimSun" w:cs="Times New Roman"/>
          <w:bCs/>
          <w:kern w:val="28"/>
          <w:szCs w:val="20"/>
        </w:rPr>
        <w:t>to write the standard deviation</w:t>
      </w:r>
      <w:r w:rsidR="009B4D14">
        <w:rPr>
          <w:rFonts w:eastAsia="SimSun" w:cs="Times New Roman"/>
          <w:bCs/>
          <w:kern w:val="28"/>
          <w:szCs w:val="20"/>
        </w:rPr>
        <w:t xml:space="preserve"> of the error terms in </w:t>
      </w:r>
      <w:r w:rsidR="009B4D14" w:rsidRPr="00502532">
        <w:rPr>
          <w:position w:val="-12"/>
        </w:rPr>
        <w:object w:dxaOrig="279" w:dyaOrig="360" w14:anchorId="0A0FE89D">
          <v:shape id="_x0000_i1481" type="#_x0000_t75" style="width:14.25pt;height:16.5pt" o:ole="">
            <v:imagedata r:id="rId82" o:title=""/>
          </v:shape>
          <o:OLEObject Type="Embed" ProgID="Equation.3" ShapeID="_x0000_i1481" DrawAspect="Content" ObjectID="_1530626485" r:id="rId112"/>
        </w:object>
      </w:r>
      <w:r w:rsidR="006815A1">
        <w:t>corresponding to the “new</w:t>
      </w:r>
      <w:r w:rsidR="00C01D86">
        <w:t>er</w:t>
      </w:r>
      <w:r w:rsidR="006815A1">
        <w:t xml:space="preserve"> vehicle” variable </w:t>
      </w:r>
      <w:r w:rsidR="009B4D14">
        <w:t xml:space="preserve">as </w:t>
      </w:r>
      <w:r w:rsidR="006815A1">
        <w:t>a function of gender</w:t>
      </w:r>
      <w:r w:rsidR="009B4D14">
        <w:t>.</w:t>
      </w:r>
      <w:r w:rsidR="007B613C">
        <w:rPr>
          <w:rStyle w:val="FootnoteReference"/>
        </w:rPr>
        <w:footnoteReference w:id="12"/>
      </w:r>
      <w:r w:rsidR="009B4D14">
        <w:t xml:space="preserve"> </w:t>
      </w:r>
    </w:p>
    <w:p w14:paraId="646398FA" w14:textId="764450E6" w:rsidR="000F77C5" w:rsidRPr="009F729C" w:rsidRDefault="00B85DD5" w:rsidP="008C2DDD">
      <w:pPr>
        <w:widowControl/>
        <w:spacing w:line="360" w:lineRule="auto"/>
        <w:ind w:firstLine="720"/>
        <w:rPr>
          <w:rFonts w:eastAsia="SimSun" w:cs="Times New Roman"/>
          <w:bCs/>
          <w:kern w:val="28"/>
          <w:szCs w:val="20"/>
        </w:rPr>
      </w:pPr>
      <w:r>
        <w:lastRenderedPageBreak/>
        <w:t xml:space="preserve">In addition to </w:t>
      </w:r>
      <w:r w:rsidR="00601B1B">
        <w:t>injury-</w:t>
      </w:r>
      <w:r>
        <w:t>severity analysis, h</w:t>
      </w:r>
      <w:r w:rsidR="000F77C5">
        <w:t>eterogeneity in the mean of a random parameter has also been explored in accident</w:t>
      </w:r>
      <w:r w:rsidR="00601B1B">
        <w:t>-</w:t>
      </w:r>
      <w:r w:rsidR="000F77C5">
        <w:t xml:space="preserve">likelihood contexts.  </w:t>
      </w:r>
      <w:r w:rsidR="007B613C">
        <w:rPr>
          <w:rFonts w:eastAsia="SimSun" w:cs="Times New Roman"/>
          <w:bCs/>
          <w:kern w:val="28"/>
          <w:szCs w:val="20"/>
        </w:rPr>
        <w:t xml:space="preserve">For example, </w:t>
      </w:r>
      <w:proofErr w:type="spellStart"/>
      <w:r w:rsidR="00601B1B">
        <w:rPr>
          <w:rFonts w:eastAsia="SimSun" w:cs="Times New Roman"/>
          <w:bCs/>
          <w:kern w:val="28"/>
          <w:szCs w:val="20"/>
        </w:rPr>
        <w:t>Venkataraman</w:t>
      </w:r>
      <w:proofErr w:type="spellEnd"/>
      <w:r w:rsidR="00601B1B">
        <w:rPr>
          <w:rFonts w:eastAsia="SimSun" w:cs="Times New Roman"/>
          <w:bCs/>
          <w:kern w:val="28"/>
          <w:szCs w:val="20"/>
        </w:rPr>
        <w:t xml:space="preserve"> et al. (2014) explore </w:t>
      </w:r>
      <w:r w:rsidR="007B613C">
        <w:rPr>
          <w:rFonts w:eastAsia="SimSun" w:cs="Times New Roman"/>
          <w:bCs/>
          <w:kern w:val="28"/>
          <w:szCs w:val="20"/>
        </w:rPr>
        <w:t>a</w:t>
      </w:r>
      <w:r w:rsidR="007B7577">
        <w:rPr>
          <w:rFonts w:eastAsia="SimSun" w:cs="Times New Roman"/>
          <w:bCs/>
          <w:kern w:val="28"/>
          <w:szCs w:val="20"/>
        </w:rPr>
        <w:t xml:space="preserve"> multitude of heterogeneous mean effect</w:t>
      </w:r>
      <w:r w:rsidR="007B613C">
        <w:rPr>
          <w:rFonts w:eastAsia="SimSun" w:cs="Times New Roman"/>
          <w:bCs/>
          <w:kern w:val="28"/>
          <w:szCs w:val="20"/>
        </w:rPr>
        <w:t>s</w:t>
      </w:r>
      <w:r w:rsidR="007B7577">
        <w:rPr>
          <w:rFonts w:eastAsia="SimSun" w:cs="Times New Roman"/>
          <w:bCs/>
          <w:kern w:val="28"/>
          <w:szCs w:val="20"/>
        </w:rPr>
        <w:t xml:space="preserve"> on </w:t>
      </w:r>
      <w:r w:rsidR="00601B1B">
        <w:rPr>
          <w:rFonts w:eastAsia="SimSun" w:cs="Times New Roman"/>
          <w:bCs/>
          <w:kern w:val="28"/>
          <w:szCs w:val="20"/>
        </w:rPr>
        <w:t>the likelihood of accident occurrence</w:t>
      </w:r>
      <w:r w:rsidR="000F77C5">
        <w:rPr>
          <w:rFonts w:eastAsia="SimSun" w:cs="Times New Roman"/>
          <w:bCs/>
          <w:kern w:val="28"/>
          <w:szCs w:val="20"/>
        </w:rPr>
        <w:t xml:space="preserve">. </w:t>
      </w:r>
    </w:p>
    <w:p w14:paraId="0379C8A2" w14:textId="77777777" w:rsidR="00907918" w:rsidRDefault="00907918" w:rsidP="008C2DDD">
      <w:pPr>
        <w:widowControl/>
        <w:spacing w:line="360" w:lineRule="auto"/>
        <w:rPr>
          <w:rFonts w:eastAsia="SimSun" w:cs="Times New Roman"/>
          <w:bCs/>
          <w:kern w:val="28"/>
          <w:szCs w:val="20"/>
        </w:rPr>
      </w:pPr>
    </w:p>
    <w:p w14:paraId="0A87062B" w14:textId="610EC7B3" w:rsidR="00390BFB" w:rsidRPr="00FA2098" w:rsidRDefault="009C3955" w:rsidP="008C2DDD">
      <w:pPr>
        <w:widowControl/>
        <w:spacing w:line="360" w:lineRule="auto"/>
        <w:jc w:val="left"/>
        <w:rPr>
          <w:b/>
        </w:rPr>
      </w:pPr>
      <w:r w:rsidRPr="00FA2098">
        <w:rPr>
          <w:b/>
        </w:rPr>
        <w:t xml:space="preserve">4. </w:t>
      </w:r>
      <w:r w:rsidR="004D575E" w:rsidRPr="00FA2098">
        <w:rPr>
          <w:b/>
        </w:rPr>
        <w:t>Latent Class</w:t>
      </w:r>
      <w:r w:rsidR="00390BFB" w:rsidRPr="00FA2098">
        <w:rPr>
          <w:b/>
        </w:rPr>
        <w:t xml:space="preserve"> </w:t>
      </w:r>
      <w:r w:rsidR="00E5574A" w:rsidRPr="00FA2098">
        <w:rPr>
          <w:b/>
        </w:rPr>
        <w:t xml:space="preserve">(Finite Mixture) </w:t>
      </w:r>
      <w:r w:rsidR="00390BFB" w:rsidRPr="00FA2098">
        <w:rPr>
          <w:b/>
        </w:rPr>
        <w:t>Models</w:t>
      </w:r>
    </w:p>
    <w:p w14:paraId="79045E1C" w14:textId="03896590" w:rsidR="009C3955" w:rsidRPr="00C06DDB" w:rsidRDefault="009C3955" w:rsidP="008C2DDD">
      <w:pPr>
        <w:pStyle w:val="Title"/>
        <w:spacing w:line="360" w:lineRule="auto"/>
        <w:jc w:val="both"/>
        <w:outlineLvl w:val="9"/>
        <w:rPr>
          <w:rFonts w:ascii="Times New Roman" w:eastAsia="Times New Roman" w:hAnsi="Times New Roman" w:cs="Times New Roman"/>
          <w:kern w:val="0"/>
          <w:szCs w:val="28"/>
          <w:lang w:eastAsia="ko-KR"/>
        </w:rPr>
      </w:pPr>
      <w:r>
        <w:rPr>
          <w:rFonts w:ascii="Times New Roman" w:hAnsi="Times New Roman" w:cs="Times New Roman"/>
          <w:lang w:eastAsia="zh-CN"/>
        </w:rPr>
        <w:t>As discussed in Section 2 of this paper, there are pot</w:t>
      </w:r>
      <w:r w:rsidR="00E5574A">
        <w:rPr>
          <w:rFonts w:ascii="Times New Roman" w:hAnsi="Times New Roman" w:cs="Times New Roman"/>
          <w:lang w:eastAsia="zh-CN"/>
        </w:rPr>
        <w:t>en</w:t>
      </w:r>
      <w:r>
        <w:rPr>
          <w:rFonts w:ascii="Times New Roman" w:hAnsi="Times New Roman" w:cs="Times New Roman"/>
          <w:lang w:eastAsia="zh-CN"/>
        </w:rPr>
        <w:t xml:space="preserve">tial drawbacks of random parameters models in capturing unobserved heterogeneity in that the analyst must assume a </w:t>
      </w:r>
      <w:r w:rsidR="004919D6">
        <w:rPr>
          <w:rFonts w:ascii="Times New Roman" w:hAnsi="Times New Roman" w:cs="Times New Roman"/>
          <w:lang w:eastAsia="zh-CN"/>
        </w:rPr>
        <w:t>distribution</w:t>
      </w:r>
      <w:r>
        <w:rPr>
          <w:rFonts w:ascii="Times New Roman" w:hAnsi="Times New Roman" w:cs="Times New Roman"/>
          <w:lang w:eastAsia="zh-CN"/>
        </w:rPr>
        <w:t xml:space="preserve"> for the parameters across the </w:t>
      </w:r>
      <w:r w:rsidR="004919D6">
        <w:rPr>
          <w:rFonts w:ascii="Times New Roman" w:hAnsi="Times New Roman" w:cs="Times New Roman"/>
          <w:lang w:eastAsia="zh-CN"/>
        </w:rPr>
        <w:t>population</w:t>
      </w:r>
      <w:r>
        <w:rPr>
          <w:rFonts w:ascii="Times New Roman" w:hAnsi="Times New Roman" w:cs="Times New Roman"/>
          <w:lang w:eastAsia="zh-CN"/>
        </w:rPr>
        <w:t xml:space="preserve"> and the possibility that parameters may vary across unobserved groups of observations instead of across individual observations. </w:t>
      </w:r>
      <w:r w:rsidR="00E5574A">
        <w:rPr>
          <w:rFonts w:ascii="Times New Roman" w:hAnsi="Times New Roman" w:cs="Times New Roman"/>
          <w:lang w:eastAsia="zh-CN"/>
        </w:rPr>
        <w:t>The approach to latent class models is the same for models addressing the likeliho</w:t>
      </w:r>
      <w:r w:rsidR="00C06DDB">
        <w:rPr>
          <w:rFonts w:ascii="Times New Roman" w:hAnsi="Times New Roman" w:cs="Times New Roman"/>
          <w:lang w:eastAsia="zh-CN"/>
        </w:rPr>
        <w:t>o</w:t>
      </w:r>
      <w:r w:rsidR="00E5574A">
        <w:rPr>
          <w:rFonts w:ascii="Times New Roman" w:hAnsi="Times New Roman" w:cs="Times New Roman"/>
          <w:lang w:eastAsia="zh-CN"/>
        </w:rPr>
        <w:t xml:space="preserve">d of an accident </w:t>
      </w:r>
      <w:r w:rsidR="00C06DDB">
        <w:rPr>
          <w:rFonts w:ascii="Times New Roman" w:hAnsi="Times New Roman" w:cs="Times New Roman"/>
          <w:lang w:eastAsia="zh-CN"/>
        </w:rPr>
        <w:t>as well as</w:t>
      </w:r>
      <w:r w:rsidR="00E5574A">
        <w:rPr>
          <w:rFonts w:ascii="Times New Roman" w:hAnsi="Times New Roman" w:cs="Times New Roman"/>
          <w:lang w:eastAsia="zh-CN"/>
        </w:rPr>
        <w:t xml:space="preserve"> its resulting severity.</w:t>
      </w:r>
      <w:r w:rsidR="00C06DDB">
        <w:rPr>
          <w:rFonts w:ascii="Times New Roman" w:hAnsi="Times New Roman" w:cs="Times New Roman"/>
          <w:lang w:eastAsia="zh-CN"/>
        </w:rPr>
        <w:t xml:space="preserve"> As an example, consider a model where the </w:t>
      </w:r>
      <w:r w:rsidR="004919D6">
        <w:rPr>
          <w:rFonts w:ascii="Times New Roman" w:hAnsi="Times New Roman" w:cs="Times New Roman"/>
          <w:lang w:eastAsia="zh-CN"/>
        </w:rPr>
        <w:t>probability</w:t>
      </w:r>
      <w:r w:rsidR="00C06DDB">
        <w:rPr>
          <w:rFonts w:ascii="Times New Roman" w:hAnsi="Times New Roman" w:cs="Times New Roman"/>
          <w:lang w:eastAsia="zh-CN"/>
        </w:rPr>
        <w:t xml:space="preserve"> of belonging to a latent class is </w:t>
      </w:r>
      <w:r w:rsidR="00C06DDB" w:rsidRPr="00C06DDB">
        <w:rPr>
          <w:rFonts w:ascii="Times New Roman" w:hAnsi="Times New Roman" w:cs="Times New Roman"/>
          <w:lang w:eastAsia="zh-CN"/>
        </w:rPr>
        <w:t>specified by a multinomial logit model with</w:t>
      </w:r>
      <w:r w:rsidRPr="00C06DDB">
        <w:rPr>
          <w:rFonts w:ascii="Times New Roman" w:eastAsia="Times New Roman" w:hAnsi="Times New Roman" w:cs="Times New Roman"/>
          <w:kern w:val="0"/>
          <w:szCs w:val="28"/>
          <w:lang w:eastAsia="ko-KR"/>
        </w:rPr>
        <w:t xml:space="preserve"> (Greene and </w:t>
      </w:r>
      <w:proofErr w:type="spellStart"/>
      <w:r w:rsidRPr="00C06DDB">
        <w:rPr>
          <w:rFonts w:ascii="Times New Roman" w:eastAsia="Times New Roman" w:hAnsi="Times New Roman" w:cs="Times New Roman"/>
          <w:kern w:val="0"/>
          <w:szCs w:val="28"/>
          <w:lang w:eastAsia="ko-KR"/>
        </w:rPr>
        <w:t>Hensher</w:t>
      </w:r>
      <w:proofErr w:type="spellEnd"/>
      <w:r w:rsidRPr="00C06DDB">
        <w:rPr>
          <w:rFonts w:ascii="Times New Roman" w:eastAsia="Times New Roman" w:hAnsi="Times New Roman" w:cs="Times New Roman"/>
          <w:kern w:val="0"/>
          <w:szCs w:val="28"/>
          <w:lang w:eastAsia="ko-KR"/>
        </w:rPr>
        <w:t>, 2003)</w:t>
      </w:r>
      <w:r w:rsidR="00993D6D">
        <w:rPr>
          <w:rFonts w:ascii="Times New Roman" w:eastAsia="Times New Roman" w:hAnsi="Times New Roman" w:cs="Times New Roman"/>
          <w:kern w:val="0"/>
          <w:szCs w:val="28"/>
          <w:lang w:eastAsia="ko-KR"/>
        </w:rPr>
        <w:t>,</w:t>
      </w:r>
    </w:p>
    <w:p w14:paraId="379B44BE" w14:textId="4D8D7CBF" w:rsidR="009C3955" w:rsidRPr="004D575E" w:rsidRDefault="00DE13CA" w:rsidP="008C2DDD">
      <w:pPr>
        <w:widowControl/>
        <w:spacing w:line="360" w:lineRule="auto"/>
        <w:ind w:firstLine="720"/>
        <w:rPr>
          <w:rFonts w:eastAsia="Times New Roman" w:cs="Times New Roman"/>
          <w:kern w:val="0"/>
          <w:szCs w:val="28"/>
          <w:lang w:eastAsia="ko-KR"/>
        </w:rPr>
      </w:pPr>
      <w:r w:rsidRPr="00524F1E">
        <w:rPr>
          <w:position w:val="-52"/>
        </w:rPr>
        <w:object w:dxaOrig="1600" w:dyaOrig="940" w14:anchorId="79CF676C">
          <v:shape id="_x0000_i1482" type="#_x0000_t75" style="width:81pt;height:48.75pt" o:ole="">
            <v:imagedata r:id="rId113" o:title=""/>
          </v:shape>
          <o:OLEObject Type="Embed" ProgID="Equation.DSMT4" ShapeID="_x0000_i1482" DrawAspect="Content" ObjectID="_1530626486" r:id="rId114"/>
        </w:object>
      </w:r>
      <w:r w:rsidR="00993D6D">
        <w:t>,</w:t>
      </w:r>
      <w:r w:rsidR="009C3955" w:rsidRPr="004D575E">
        <w:rPr>
          <w:rFonts w:eastAsia="Times New Roman" w:cs="Times New Roman"/>
          <w:kern w:val="0"/>
          <w:szCs w:val="28"/>
          <w:lang w:eastAsia="ko-KR"/>
        </w:rPr>
        <w:tab/>
      </w:r>
      <w:r w:rsidR="003003C2">
        <w:rPr>
          <w:rFonts w:eastAsia="Times New Roman" w:cs="Times New Roman"/>
          <w:kern w:val="0"/>
          <w:szCs w:val="28"/>
          <w:lang w:eastAsia="ko-KR"/>
        </w:rPr>
        <w:tab/>
      </w:r>
      <w:r w:rsidR="009C3955" w:rsidRPr="004D575E">
        <w:rPr>
          <w:rFonts w:eastAsia="Times New Roman" w:cs="Times New Roman"/>
          <w:kern w:val="0"/>
          <w:szCs w:val="28"/>
          <w:lang w:eastAsia="ko-KR"/>
        </w:rPr>
        <w:tab/>
      </w:r>
      <w:r w:rsidR="009C3955" w:rsidRPr="004D575E">
        <w:rPr>
          <w:rFonts w:eastAsia="Times New Roman" w:cs="Times New Roman"/>
          <w:kern w:val="0"/>
          <w:szCs w:val="28"/>
          <w:lang w:eastAsia="ko-KR"/>
        </w:rPr>
        <w:tab/>
      </w:r>
      <w:r w:rsidR="00F23F5C">
        <w:rPr>
          <w:rFonts w:eastAsia="Times New Roman" w:cs="Times New Roman"/>
          <w:kern w:val="0"/>
          <w:szCs w:val="28"/>
          <w:lang w:eastAsia="ko-KR"/>
        </w:rPr>
        <w:tab/>
      </w:r>
      <w:r w:rsidR="00F23F5C">
        <w:rPr>
          <w:rFonts w:eastAsia="Times New Roman" w:cs="Times New Roman"/>
          <w:kern w:val="0"/>
          <w:szCs w:val="28"/>
          <w:lang w:eastAsia="ko-KR"/>
        </w:rPr>
        <w:tab/>
      </w:r>
      <w:r w:rsidR="00F23F5C">
        <w:rPr>
          <w:rFonts w:eastAsia="Times New Roman" w:cs="Times New Roman"/>
          <w:kern w:val="0"/>
          <w:szCs w:val="28"/>
          <w:lang w:eastAsia="ko-KR"/>
        </w:rPr>
        <w:tab/>
      </w:r>
      <w:r w:rsidR="00F23F5C">
        <w:rPr>
          <w:rFonts w:eastAsia="Times New Roman" w:cs="Times New Roman"/>
          <w:kern w:val="0"/>
          <w:szCs w:val="28"/>
          <w:lang w:eastAsia="ko-KR"/>
        </w:rPr>
        <w:tab/>
      </w:r>
      <w:r w:rsidR="00F23F5C">
        <w:rPr>
          <w:rFonts w:eastAsia="Times New Roman" w:cs="Times New Roman"/>
          <w:kern w:val="0"/>
          <w:szCs w:val="28"/>
          <w:lang w:eastAsia="ko-KR"/>
        </w:rPr>
        <w:tab/>
        <w:t xml:space="preserve">        </w:t>
      </w:r>
      <w:r w:rsidR="009C3955" w:rsidRPr="004D575E">
        <w:rPr>
          <w:rFonts w:eastAsia="Times New Roman" w:cs="Times New Roman"/>
          <w:kern w:val="0"/>
          <w:szCs w:val="28"/>
          <w:lang w:eastAsia="ko-KR"/>
        </w:rPr>
        <w:t>(</w:t>
      </w:r>
      <w:r w:rsidR="009C3955">
        <w:rPr>
          <w:rFonts w:eastAsia="Times New Roman" w:cs="Times New Roman"/>
          <w:kern w:val="0"/>
          <w:szCs w:val="28"/>
          <w:lang w:eastAsia="ko-KR"/>
        </w:rPr>
        <w:t>1</w:t>
      </w:r>
      <w:r w:rsidR="0030724C">
        <w:rPr>
          <w:rFonts w:eastAsia="Times New Roman" w:cs="Times New Roman"/>
          <w:kern w:val="0"/>
          <w:szCs w:val="28"/>
          <w:lang w:eastAsia="ko-KR"/>
        </w:rPr>
        <w:t>0</w:t>
      </w:r>
      <w:r w:rsidR="009C3955" w:rsidRPr="004D575E">
        <w:rPr>
          <w:rFonts w:eastAsia="Times New Roman" w:cs="Times New Roman"/>
          <w:kern w:val="0"/>
          <w:szCs w:val="28"/>
          <w:lang w:eastAsia="ko-KR"/>
        </w:rPr>
        <w:t>)</w:t>
      </w:r>
    </w:p>
    <w:p w14:paraId="5AA90E81" w14:textId="633813D3" w:rsidR="00DB7FD3" w:rsidRDefault="00F23F5C" w:rsidP="008C2DDD">
      <w:pPr>
        <w:widowControl/>
        <w:spacing w:line="360" w:lineRule="auto"/>
        <w:rPr>
          <w:rFonts w:eastAsia="Times New Roman" w:cs="Times New Roman"/>
          <w:kern w:val="0"/>
          <w:szCs w:val="28"/>
          <w:lang w:eastAsia="ko-KR"/>
        </w:rPr>
      </w:pPr>
      <w:r>
        <w:rPr>
          <w:rFonts w:eastAsia="Times New Roman" w:cs="Times New Roman"/>
          <w:kern w:val="0"/>
          <w:szCs w:val="28"/>
          <w:lang w:eastAsia="ko-KR"/>
        </w:rPr>
        <w:t>w</w:t>
      </w:r>
      <w:r w:rsidR="009C3955" w:rsidRPr="004D575E">
        <w:rPr>
          <w:rFonts w:eastAsia="Times New Roman" w:cs="Times New Roman"/>
          <w:kern w:val="0"/>
          <w:szCs w:val="28"/>
          <w:lang w:eastAsia="ko-KR"/>
        </w:rPr>
        <w:t>here</w:t>
      </w:r>
      <w:r>
        <w:rPr>
          <w:rFonts w:eastAsia="Times New Roman" w:cs="Times New Roman"/>
          <w:kern w:val="0"/>
          <w:szCs w:val="28"/>
          <w:lang w:eastAsia="ko-KR"/>
        </w:rPr>
        <w:t xml:space="preserve"> </w:t>
      </w:r>
      <w:r w:rsidR="00223831" w:rsidRPr="00223831">
        <w:rPr>
          <w:position w:val="-14"/>
        </w:rPr>
        <w:object w:dxaOrig="700" w:dyaOrig="400" w14:anchorId="2D506D0C">
          <v:shape id="_x0000_i1483" type="#_x0000_t75" style="width:35.25pt;height:19.5pt" o:ole="">
            <v:imagedata r:id="rId115" o:title=""/>
          </v:shape>
          <o:OLEObject Type="Embed" ProgID="Equation.DSMT4" ShapeID="_x0000_i1483" DrawAspect="Content" ObjectID="_1530626487" r:id="rId116"/>
        </w:object>
      </w:r>
      <w:r w:rsidR="009C3955" w:rsidRPr="004D575E">
        <w:rPr>
          <w:rFonts w:eastAsia="Times New Roman" w:cs="Times New Roman"/>
          <w:kern w:val="0"/>
          <w:szCs w:val="28"/>
          <w:lang w:eastAsia="ko-KR"/>
        </w:rPr>
        <w:t>is the probability of</w:t>
      </w:r>
      <w:r w:rsidR="00C06DDB">
        <w:rPr>
          <w:rFonts w:eastAsia="Times New Roman" w:cs="Times New Roman"/>
          <w:kern w:val="0"/>
          <w:szCs w:val="28"/>
          <w:lang w:eastAsia="ko-KR"/>
        </w:rPr>
        <w:t xml:space="preserve"> observation </w:t>
      </w:r>
      <w:r w:rsidR="009C3955" w:rsidRPr="004D575E">
        <w:rPr>
          <w:rFonts w:eastAsia="Times New Roman" w:cs="Times New Roman"/>
          <w:i/>
          <w:kern w:val="0"/>
          <w:szCs w:val="28"/>
          <w:lang w:eastAsia="ko-KR"/>
        </w:rPr>
        <w:t>i</w:t>
      </w:r>
      <w:r w:rsidR="009C3955" w:rsidRPr="004D575E">
        <w:rPr>
          <w:rFonts w:eastAsia="Times New Roman" w:cs="Times New Roman"/>
          <w:kern w:val="0"/>
          <w:szCs w:val="28"/>
          <w:lang w:eastAsia="ko-KR"/>
        </w:rPr>
        <w:t xml:space="preserve"> </w:t>
      </w:r>
      <w:r w:rsidR="003003C2">
        <w:rPr>
          <w:rFonts w:eastAsia="Times New Roman" w:cs="Times New Roman"/>
          <w:kern w:val="0"/>
          <w:szCs w:val="28"/>
          <w:lang w:eastAsia="ko-KR"/>
        </w:rPr>
        <w:t xml:space="preserve">belonging to latent class </w:t>
      </w:r>
      <w:r w:rsidR="003003C2" w:rsidRPr="003003C2">
        <w:rPr>
          <w:rFonts w:eastAsia="Times New Roman" w:cs="Times New Roman"/>
          <w:i/>
          <w:kern w:val="0"/>
          <w:szCs w:val="28"/>
          <w:lang w:eastAsia="ko-KR"/>
        </w:rPr>
        <w:t>c</w:t>
      </w:r>
      <w:r w:rsidR="003003C2">
        <w:rPr>
          <w:rFonts w:eastAsia="Times New Roman" w:cs="Times New Roman"/>
          <w:kern w:val="0"/>
          <w:szCs w:val="28"/>
          <w:lang w:eastAsia="ko-KR"/>
        </w:rPr>
        <w:t xml:space="preserve">, </w:t>
      </w:r>
      <w:r w:rsidRPr="00524F1E">
        <w:rPr>
          <w:position w:val="-12"/>
        </w:rPr>
        <w:object w:dxaOrig="300" w:dyaOrig="360" w14:anchorId="5DD9CCD7">
          <v:shape id="_x0000_i1484" type="#_x0000_t75" style="width:15.75pt;height:16.5pt" o:ole="">
            <v:imagedata r:id="rId117" o:title=""/>
          </v:shape>
          <o:OLEObject Type="Embed" ProgID="Equation.3" ShapeID="_x0000_i1484" DrawAspect="Content" ObjectID="_1530626488" r:id="rId118"/>
        </w:object>
      </w:r>
      <w:r w:rsidR="003003C2">
        <w:rPr>
          <w:rFonts w:eastAsia="Times New Roman" w:cs="Times New Roman"/>
          <w:kern w:val="0"/>
          <w:szCs w:val="28"/>
          <w:lang w:eastAsia="ko-KR"/>
        </w:rPr>
        <w:t xml:space="preserve">is a vector of explanatory </w:t>
      </w:r>
      <w:r w:rsidR="004919D6">
        <w:rPr>
          <w:rFonts w:eastAsia="Times New Roman" w:cs="Times New Roman"/>
          <w:kern w:val="0"/>
          <w:szCs w:val="28"/>
          <w:lang w:eastAsia="ko-KR"/>
        </w:rPr>
        <w:t>variables</w:t>
      </w:r>
      <w:r w:rsidR="003003C2">
        <w:rPr>
          <w:rFonts w:eastAsia="Times New Roman" w:cs="Times New Roman"/>
          <w:kern w:val="0"/>
          <w:szCs w:val="28"/>
          <w:lang w:eastAsia="ko-KR"/>
        </w:rPr>
        <w:t xml:space="preserve"> </w:t>
      </w:r>
      <w:r>
        <w:rPr>
          <w:rFonts w:eastAsia="Times New Roman" w:cs="Times New Roman"/>
          <w:kern w:val="0"/>
          <w:szCs w:val="28"/>
          <w:lang w:eastAsia="ko-KR"/>
        </w:rPr>
        <w:t xml:space="preserve">specific to </w:t>
      </w:r>
      <w:r w:rsidR="002F4BD1">
        <w:rPr>
          <w:rFonts w:eastAsia="Times New Roman" w:cs="Times New Roman"/>
          <w:kern w:val="0"/>
          <w:szCs w:val="28"/>
          <w:lang w:eastAsia="ko-KR"/>
        </w:rPr>
        <w:t xml:space="preserve">observation </w:t>
      </w:r>
      <w:r w:rsidR="002F4BD1" w:rsidRPr="00FA2098">
        <w:rPr>
          <w:rFonts w:eastAsia="Times New Roman" w:cs="Times New Roman"/>
          <w:i/>
          <w:kern w:val="0"/>
          <w:szCs w:val="28"/>
          <w:lang w:eastAsia="ko-KR"/>
        </w:rPr>
        <w:t>i</w:t>
      </w:r>
      <w:r>
        <w:rPr>
          <w:rFonts w:eastAsia="Times New Roman" w:cs="Times New Roman"/>
          <w:kern w:val="0"/>
          <w:szCs w:val="28"/>
          <w:lang w:eastAsia="ko-KR"/>
        </w:rPr>
        <w:t xml:space="preserve"> and latent class </w:t>
      </w:r>
      <w:r w:rsidRPr="00FA2098">
        <w:rPr>
          <w:rFonts w:eastAsia="Times New Roman" w:cs="Times New Roman"/>
          <w:i/>
          <w:kern w:val="0"/>
          <w:szCs w:val="28"/>
          <w:lang w:eastAsia="ko-KR"/>
        </w:rPr>
        <w:t>c</w:t>
      </w:r>
      <w:r w:rsidR="0019524F">
        <w:rPr>
          <w:rFonts w:eastAsia="Times New Roman" w:cs="Times New Roman"/>
          <w:kern w:val="0"/>
          <w:szCs w:val="28"/>
          <w:lang w:eastAsia="ko-KR"/>
        </w:rPr>
        <w:t xml:space="preserve"> (including a constant for all latent classes except one)</w:t>
      </w:r>
      <w:r>
        <w:rPr>
          <w:rFonts w:eastAsia="Times New Roman" w:cs="Times New Roman"/>
          <w:kern w:val="0"/>
          <w:szCs w:val="28"/>
          <w:lang w:eastAsia="ko-KR"/>
        </w:rPr>
        <w:t xml:space="preserve"> </w:t>
      </w:r>
      <w:r w:rsidR="003003C2">
        <w:rPr>
          <w:rFonts w:eastAsia="Times New Roman" w:cs="Times New Roman"/>
          <w:kern w:val="0"/>
          <w:szCs w:val="28"/>
          <w:lang w:eastAsia="ko-KR"/>
        </w:rPr>
        <w:t xml:space="preserve">and </w:t>
      </w:r>
      <w:r w:rsidR="002F4BD1" w:rsidRPr="00524F1E">
        <w:rPr>
          <w:position w:val="-10"/>
        </w:rPr>
        <w:object w:dxaOrig="180" w:dyaOrig="260" w14:anchorId="6B3B6C14">
          <v:shape id="_x0000_i1485" type="#_x0000_t75" style="width:9pt;height:13.5pt" o:ole="">
            <v:imagedata r:id="rId119" o:title=""/>
          </v:shape>
          <o:OLEObject Type="Embed" ProgID="Equation.3" ShapeID="_x0000_i1485" DrawAspect="Content" ObjectID="_1530626489" r:id="rId120"/>
        </w:object>
      </w:r>
      <w:r>
        <w:rPr>
          <w:rFonts w:eastAsia="Times New Roman" w:cs="Times New Roman"/>
          <w:kern w:val="0"/>
          <w:szCs w:val="28"/>
          <w:lang w:eastAsia="ko-KR"/>
        </w:rPr>
        <w:t xml:space="preserve"> </w:t>
      </w:r>
      <w:r w:rsidR="00DB7FD3">
        <w:rPr>
          <w:rFonts w:eastAsia="Times New Roman" w:cs="Times New Roman"/>
          <w:kern w:val="0"/>
          <w:szCs w:val="28"/>
          <w:lang w:eastAsia="ko-KR"/>
        </w:rPr>
        <w:t xml:space="preserve">is a vector of estimable parameters. With Equation </w:t>
      </w:r>
      <w:r w:rsidR="002F4BD1">
        <w:rPr>
          <w:rFonts w:eastAsia="Times New Roman" w:cs="Times New Roman"/>
          <w:kern w:val="0"/>
          <w:szCs w:val="28"/>
          <w:lang w:eastAsia="ko-KR"/>
        </w:rPr>
        <w:t>(</w:t>
      </w:r>
      <w:r w:rsidR="00DB7FD3">
        <w:rPr>
          <w:rFonts w:eastAsia="Times New Roman" w:cs="Times New Roman"/>
          <w:kern w:val="0"/>
          <w:szCs w:val="28"/>
          <w:lang w:eastAsia="ko-KR"/>
        </w:rPr>
        <w:t>1</w:t>
      </w:r>
      <w:r w:rsidR="0030724C">
        <w:rPr>
          <w:rFonts w:eastAsia="Times New Roman" w:cs="Times New Roman"/>
          <w:kern w:val="0"/>
          <w:szCs w:val="28"/>
          <w:lang w:eastAsia="ko-KR"/>
        </w:rPr>
        <w:t>0</w:t>
      </w:r>
      <w:r w:rsidR="002F4BD1">
        <w:rPr>
          <w:rFonts w:eastAsia="Times New Roman" w:cs="Times New Roman"/>
          <w:kern w:val="0"/>
          <w:szCs w:val="28"/>
          <w:lang w:eastAsia="ko-KR"/>
        </w:rPr>
        <w:t>)</w:t>
      </w:r>
      <w:r w:rsidR="00DB7FD3">
        <w:rPr>
          <w:rFonts w:eastAsia="Times New Roman" w:cs="Times New Roman"/>
          <w:kern w:val="0"/>
          <w:szCs w:val="28"/>
          <w:lang w:eastAsia="ko-KR"/>
        </w:rPr>
        <w:t xml:space="preserve">, models of both the likelihood of the </w:t>
      </w:r>
      <w:r w:rsidR="005C7108">
        <w:rPr>
          <w:rFonts w:eastAsia="Times New Roman" w:cs="Times New Roman"/>
          <w:kern w:val="0"/>
          <w:szCs w:val="28"/>
          <w:lang w:eastAsia="ko-KR"/>
        </w:rPr>
        <w:t>accident</w:t>
      </w:r>
      <w:r w:rsidR="00DB7FD3">
        <w:rPr>
          <w:rFonts w:eastAsia="Times New Roman" w:cs="Times New Roman"/>
          <w:kern w:val="0"/>
          <w:szCs w:val="28"/>
          <w:lang w:eastAsia="ko-KR"/>
        </w:rPr>
        <w:t xml:space="preserve"> and its resulting severity can readily be written and estimated.  For example,</w:t>
      </w:r>
      <w:r w:rsidR="00656508">
        <w:rPr>
          <w:rFonts w:eastAsia="Times New Roman" w:cs="Times New Roman"/>
          <w:kern w:val="0"/>
          <w:szCs w:val="28"/>
          <w:lang w:eastAsia="ko-KR"/>
        </w:rPr>
        <w:t xml:space="preserve"> if an injury severity model is estimated as a multinomial logit model the conditional </w:t>
      </w:r>
      <w:r w:rsidR="00C31CE8">
        <w:rPr>
          <w:rFonts w:eastAsia="Times New Roman" w:cs="Times New Roman"/>
          <w:kern w:val="0"/>
          <w:szCs w:val="28"/>
          <w:lang w:eastAsia="ko-KR"/>
        </w:rPr>
        <w:t xml:space="preserve">severity </w:t>
      </w:r>
      <w:r w:rsidR="00656508">
        <w:rPr>
          <w:rFonts w:eastAsia="Times New Roman" w:cs="Times New Roman"/>
          <w:kern w:val="0"/>
          <w:szCs w:val="28"/>
          <w:lang w:eastAsia="ko-KR"/>
        </w:rPr>
        <w:t>model would be</w:t>
      </w:r>
      <w:r w:rsidR="00993D6D">
        <w:rPr>
          <w:rFonts w:eastAsia="Times New Roman" w:cs="Times New Roman"/>
          <w:kern w:val="0"/>
          <w:szCs w:val="28"/>
          <w:lang w:eastAsia="ko-KR"/>
        </w:rPr>
        <w:t>,</w:t>
      </w:r>
    </w:p>
    <w:p w14:paraId="229E50C5" w14:textId="1346DC8B" w:rsidR="00656508" w:rsidRPr="004D575E" w:rsidRDefault="00223831" w:rsidP="008C2DDD">
      <w:pPr>
        <w:widowControl/>
        <w:spacing w:line="360" w:lineRule="auto"/>
        <w:ind w:firstLine="720"/>
        <w:rPr>
          <w:rFonts w:eastAsia="Times New Roman" w:cs="Times New Roman"/>
          <w:kern w:val="0"/>
          <w:szCs w:val="28"/>
          <w:lang w:eastAsia="ko-KR"/>
        </w:rPr>
      </w:pPr>
      <w:r w:rsidRPr="00502532">
        <w:rPr>
          <w:position w:val="-46"/>
        </w:rPr>
        <w:object w:dxaOrig="2260" w:dyaOrig="880" w14:anchorId="60E33275">
          <v:shape id="_x0000_i1486" type="#_x0000_t75" style="width:111.75pt;height:43.5pt" o:ole="">
            <v:imagedata r:id="rId121" o:title=""/>
          </v:shape>
          <o:OLEObject Type="Embed" ProgID="Equation.DSMT4" ShapeID="_x0000_i1486" DrawAspect="Content" ObjectID="_1530626490" r:id="rId122"/>
        </w:object>
      </w:r>
      <w:r w:rsidR="00993D6D">
        <w:t>,</w:t>
      </w:r>
      <w:r w:rsidR="00656508" w:rsidRPr="004D575E">
        <w:rPr>
          <w:rFonts w:eastAsia="Times New Roman" w:cs="Times New Roman"/>
          <w:kern w:val="0"/>
          <w:szCs w:val="28"/>
          <w:lang w:eastAsia="ko-KR"/>
        </w:rPr>
        <w:tab/>
      </w:r>
      <w:r w:rsidR="00656508" w:rsidRPr="004D575E">
        <w:rPr>
          <w:rFonts w:eastAsia="Times New Roman" w:cs="Times New Roman"/>
          <w:kern w:val="0"/>
          <w:szCs w:val="28"/>
          <w:lang w:eastAsia="ko-KR"/>
        </w:rPr>
        <w:tab/>
      </w:r>
      <w:r w:rsidR="00656508" w:rsidRPr="004D575E">
        <w:rPr>
          <w:rFonts w:eastAsia="Times New Roman" w:cs="Times New Roman"/>
          <w:kern w:val="0"/>
          <w:szCs w:val="28"/>
          <w:lang w:eastAsia="ko-KR"/>
        </w:rPr>
        <w:tab/>
      </w:r>
      <w:r w:rsidR="00656508" w:rsidRPr="004D575E">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t xml:space="preserve">         </w:t>
      </w:r>
      <w:r w:rsidR="00656508" w:rsidRPr="004D575E">
        <w:rPr>
          <w:rFonts w:eastAsia="Times New Roman" w:cs="Times New Roman"/>
          <w:kern w:val="0"/>
          <w:szCs w:val="28"/>
          <w:lang w:eastAsia="ko-KR"/>
        </w:rPr>
        <w:t>(</w:t>
      </w:r>
      <w:r w:rsidR="00656508">
        <w:rPr>
          <w:rFonts w:eastAsia="Times New Roman" w:cs="Times New Roman"/>
          <w:kern w:val="0"/>
          <w:szCs w:val="28"/>
          <w:lang w:eastAsia="ko-KR"/>
        </w:rPr>
        <w:t>1</w:t>
      </w:r>
      <w:r w:rsidR="0030724C">
        <w:rPr>
          <w:rFonts w:eastAsia="Times New Roman" w:cs="Times New Roman"/>
          <w:kern w:val="0"/>
          <w:szCs w:val="28"/>
          <w:lang w:eastAsia="ko-KR"/>
        </w:rPr>
        <w:t>1</w:t>
      </w:r>
      <w:r w:rsidR="00656508" w:rsidRPr="004D575E">
        <w:rPr>
          <w:rFonts w:eastAsia="Times New Roman" w:cs="Times New Roman"/>
          <w:kern w:val="0"/>
          <w:szCs w:val="28"/>
          <w:lang w:eastAsia="ko-KR"/>
        </w:rPr>
        <w:t>)</w:t>
      </w:r>
    </w:p>
    <w:p w14:paraId="2E8D4A3E" w14:textId="795D7046" w:rsidR="00656508" w:rsidRDefault="00656508" w:rsidP="008C2DDD">
      <w:pPr>
        <w:widowControl/>
        <w:spacing w:line="360" w:lineRule="auto"/>
        <w:rPr>
          <w:rFonts w:eastAsia="Times New Roman" w:cs="Times New Roman"/>
          <w:kern w:val="0"/>
          <w:szCs w:val="28"/>
          <w:lang w:eastAsia="ko-KR"/>
        </w:rPr>
      </w:pPr>
      <w:r w:rsidRPr="004D575E">
        <w:rPr>
          <w:rFonts w:eastAsia="Times New Roman" w:cs="Times New Roman"/>
          <w:kern w:val="0"/>
          <w:szCs w:val="28"/>
          <w:lang w:eastAsia="ko-KR"/>
        </w:rPr>
        <w:t xml:space="preserve">where </w:t>
      </w:r>
      <w:r w:rsidR="00223831" w:rsidRPr="00223831">
        <w:rPr>
          <w:position w:val="-14"/>
        </w:rPr>
        <w:object w:dxaOrig="940" w:dyaOrig="400" w14:anchorId="09BC38BD">
          <v:shape id="_x0000_i1487" type="#_x0000_t75" style="width:48.75pt;height:19.5pt" o:ole="">
            <v:imagedata r:id="rId123" o:title=""/>
          </v:shape>
          <o:OLEObject Type="Embed" ProgID="Equation.DSMT4" ShapeID="_x0000_i1487" DrawAspect="Content" ObjectID="_1530626491" r:id="rId124"/>
        </w:object>
      </w:r>
      <w:r w:rsidR="0019524F">
        <w:t xml:space="preserve"> </w:t>
      </w:r>
      <w:r w:rsidRPr="004D575E">
        <w:rPr>
          <w:rFonts w:eastAsia="Times New Roman" w:cs="Times New Roman"/>
          <w:kern w:val="0"/>
          <w:szCs w:val="28"/>
          <w:lang w:eastAsia="ko-KR"/>
        </w:rPr>
        <w:t xml:space="preserve">is the probability of </w:t>
      </w:r>
      <w:r>
        <w:rPr>
          <w:rFonts w:eastAsia="Times New Roman" w:cs="Times New Roman"/>
          <w:kern w:val="0"/>
          <w:szCs w:val="28"/>
          <w:lang w:eastAsia="ko-KR"/>
        </w:rPr>
        <w:t xml:space="preserve">an accident </w:t>
      </w:r>
      <w:r w:rsidRPr="004D575E">
        <w:rPr>
          <w:rFonts w:eastAsia="Times New Roman" w:cs="Times New Roman"/>
          <w:kern w:val="0"/>
          <w:szCs w:val="28"/>
          <w:lang w:eastAsia="ko-KR"/>
        </w:rPr>
        <w:t xml:space="preserve">injury-severity level </w:t>
      </w:r>
      <w:r>
        <w:rPr>
          <w:rFonts w:eastAsia="Times New Roman" w:cs="Times New Roman"/>
          <w:i/>
          <w:kern w:val="0"/>
          <w:szCs w:val="28"/>
          <w:lang w:eastAsia="ko-KR"/>
        </w:rPr>
        <w:t>k</w:t>
      </w:r>
      <w:r w:rsidRPr="004D575E">
        <w:rPr>
          <w:rFonts w:eastAsia="Times New Roman" w:cs="Times New Roman"/>
          <w:kern w:val="0"/>
          <w:szCs w:val="28"/>
          <w:lang w:eastAsia="ko-KR"/>
        </w:rPr>
        <w:t xml:space="preserve"> for </w:t>
      </w:r>
      <w:r>
        <w:rPr>
          <w:rFonts w:eastAsia="Times New Roman" w:cs="Times New Roman"/>
          <w:kern w:val="0"/>
          <w:szCs w:val="28"/>
          <w:lang w:eastAsia="ko-KR"/>
        </w:rPr>
        <w:t>accident</w:t>
      </w:r>
      <w:r w:rsidRPr="004D575E">
        <w:rPr>
          <w:rFonts w:eastAsia="Times New Roman" w:cs="Times New Roman"/>
          <w:kern w:val="0"/>
          <w:szCs w:val="28"/>
          <w:lang w:eastAsia="ko-KR"/>
        </w:rPr>
        <w:t xml:space="preserve"> </w:t>
      </w:r>
      <w:r w:rsidR="0019524F">
        <w:rPr>
          <w:rFonts w:eastAsia="Times New Roman" w:cs="Times New Roman"/>
          <w:i/>
          <w:kern w:val="0"/>
          <w:szCs w:val="28"/>
          <w:lang w:eastAsia="ko-KR"/>
        </w:rPr>
        <w:t>i</w:t>
      </w:r>
      <w:r w:rsidRPr="004D575E">
        <w:rPr>
          <w:rFonts w:eastAsia="Times New Roman" w:cs="Times New Roman"/>
          <w:kern w:val="0"/>
          <w:szCs w:val="28"/>
          <w:lang w:eastAsia="ko-KR"/>
        </w:rPr>
        <w:t xml:space="preserve"> </w:t>
      </w:r>
      <w:r w:rsidR="0019524F">
        <w:rPr>
          <w:rFonts w:eastAsia="Times New Roman" w:cs="Times New Roman"/>
          <w:kern w:val="0"/>
          <w:szCs w:val="28"/>
          <w:lang w:eastAsia="ko-KR"/>
        </w:rPr>
        <w:t xml:space="preserve">if accident </w:t>
      </w:r>
      <w:r w:rsidR="0019524F" w:rsidRPr="00FA2098">
        <w:rPr>
          <w:rFonts w:eastAsia="Times New Roman" w:cs="Times New Roman"/>
          <w:i/>
          <w:kern w:val="0"/>
          <w:szCs w:val="28"/>
          <w:lang w:eastAsia="ko-KR"/>
        </w:rPr>
        <w:t>i</w:t>
      </w:r>
      <w:r w:rsidR="0019524F">
        <w:rPr>
          <w:rFonts w:eastAsia="Times New Roman" w:cs="Times New Roman"/>
          <w:kern w:val="0"/>
          <w:szCs w:val="28"/>
          <w:lang w:eastAsia="ko-KR"/>
        </w:rPr>
        <w:t xml:space="preserve"> were </w:t>
      </w:r>
      <w:r w:rsidRPr="004D575E">
        <w:rPr>
          <w:rFonts w:eastAsia="Times New Roman" w:cs="Times New Roman"/>
          <w:kern w:val="0"/>
          <w:szCs w:val="28"/>
          <w:lang w:eastAsia="ko-KR"/>
        </w:rPr>
        <w:t xml:space="preserve">a member of unobserved class </w:t>
      </w:r>
      <w:r w:rsidRPr="004D575E">
        <w:rPr>
          <w:rFonts w:eastAsia="Times New Roman" w:cs="Times New Roman"/>
          <w:i/>
          <w:kern w:val="0"/>
          <w:szCs w:val="28"/>
          <w:lang w:eastAsia="ko-KR"/>
        </w:rPr>
        <w:t>c</w:t>
      </w:r>
      <w:r w:rsidR="00807983">
        <w:rPr>
          <w:rFonts w:eastAsia="Times New Roman" w:cs="Times New Roman"/>
          <w:kern w:val="0"/>
          <w:szCs w:val="28"/>
          <w:lang w:eastAsia="ko-KR"/>
        </w:rPr>
        <w:t xml:space="preserve">, </w:t>
      </w:r>
      <w:r w:rsidR="00807983" w:rsidRPr="00502532">
        <w:rPr>
          <w:position w:val="-12"/>
        </w:rPr>
        <w:object w:dxaOrig="360" w:dyaOrig="360" w14:anchorId="69F4816F">
          <v:shape id="_x0000_i1488" type="#_x0000_t75" style="width:16.5pt;height:16.5pt" o:ole="">
            <v:imagedata r:id="rId125" o:title=""/>
          </v:shape>
          <o:OLEObject Type="Embed" ProgID="Equation.3" ShapeID="_x0000_i1488" DrawAspect="Content" ObjectID="_1530626492" r:id="rId126"/>
        </w:object>
      </w:r>
      <w:r w:rsidR="00807983">
        <w:t xml:space="preserve"> is a constant specific to injury severity level </w:t>
      </w:r>
      <w:r w:rsidR="00807983" w:rsidRPr="00502532">
        <w:rPr>
          <w:i/>
        </w:rPr>
        <w:t>k</w:t>
      </w:r>
      <w:r w:rsidR="00807983">
        <w:t xml:space="preserve"> for latent class </w:t>
      </w:r>
      <w:r w:rsidR="00807983" w:rsidRPr="00FA2098">
        <w:rPr>
          <w:i/>
        </w:rPr>
        <w:t>c</w:t>
      </w:r>
      <w:r w:rsidR="00807983">
        <w:t xml:space="preserve"> (with </w:t>
      </w:r>
      <w:r w:rsidR="00807983" w:rsidRPr="00502532">
        <w:rPr>
          <w:position w:val="-12"/>
        </w:rPr>
        <w:object w:dxaOrig="360" w:dyaOrig="360" w14:anchorId="47C4248C">
          <v:shape id="_x0000_i1489" type="#_x0000_t75" style="width:16.5pt;height:16.5pt" o:ole="">
            <v:imagedata r:id="rId127" o:title=""/>
          </v:shape>
          <o:OLEObject Type="Embed" ProgID="Equation.3" ShapeID="_x0000_i1489" DrawAspect="Content" ObjectID="_1530626493" r:id="rId128"/>
        </w:object>
      </w:r>
      <w:r w:rsidR="00807983">
        <w:t xml:space="preserve"> set to zero for one of the alternatives in each class </w:t>
      </w:r>
      <w:r w:rsidR="00807983" w:rsidRPr="00FA2098">
        <w:rPr>
          <w:i/>
        </w:rPr>
        <w:t>c</w:t>
      </w:r>
      <w:r w:rsidR="00807983">
        <w:t xml:space="preserve"> for identification), </w:t>
      </w:r>
      <w:r w:rsidR="00807983" w:rsidRPr="00B22A52">
        <w:rPr>
          <w:position w:val="-12"/>
        </w:rPr>
        <w:object w:dxaOrig="340" w:dyaOrig="360" w14:anchorId="64167961">
          <v:shape id="_x0000_i1490" type="#_x0000_t75" style="width:16.5pt;height:16.5pt" o:ole="">
            <v:imagedata r:id="rId51" o:title=""/>
          </v:shape>
          <o:OLEObject Type="Embed" ProgID="Equation.3" ShapeID="_x0000_i1490" DrawAspect="Content" ObjectID="_1530626494" r:id="rId129"/>
        </w:object>
      </w:r>
      <w:r w:rsidR="00807983">
        <w:t xml:space="preserve"> is as defined in the context of Equation (</w:t>
      </w:r>
      <w:r w:rsidR="00C31CE8">
        <w:t>6</w:t>
      </w:r>
      <w:r w:rsidR="00807983">
        <w:t xml:space="preserve">), and </w:t>
      </w:r>
      <w:r w:rsidR="00807983" w:rsidRPr="0022650A">
        <w:rPr>
          <w:position w:val="-12"/>
        </w:rPr>
        <w:object w:dxaOrig="260" w:dyaOrig="360" w14:anchorId="3141959A">
          <v:shape id="_x0000_i1491" type="#_x0000_t75" style="width:13.5pt;height:16.5pt" o:ole="">
            <v:imagedata r:id="rId130" o:title=""/>
          </v:shape>
          <o:OLEObject Type="Embed" ProgID="Equation.3" ShapeID="_x0000_i1491" DrawAspect="Content" ObjectID="_1530626495" r:id="rId131"/>
        </w:object>
      </w:r>
      <w:r w:rsidR="00807983">
        <w:t xml:space="preserve"> is a class-specific set of fixed parameters. </w:t>
      </w:r>
      <w:r>
        <w:rPr>
          <w:rFonts w:eastAsia="Times New Roman" w:cs="Times New Roman"/>
          <w:kern w:val="0"/>
          <w:szCs w:val="28"/>
          <w:lang w:eastAsia="ko-KR"/>
        </w:rPr>
        <w:t xml:space="preserve">The unconditional probability for a </w:t>
      </w:r>
      <w:r w:rsidR="004919D6">
        <w:rPr>
          <w:rFonts w:eastAsia="Times New Roman" w:cs="Times New Roman"/>
          <w:kern w:val="0"/>
          <w:szCs w:val="28"/>
          <w:lang w:eastAsia="ko-KR"/>
        </w:rPr>
        <w:t>specific</w:t>
      </w:r>
      <w:r>
        <w:rPr>
          <w:rFonts w:eastAsia="Times New Roman" w:cs="Times New Roman"/>
          <w:kern w:val="0"/>
          <w:szCs w:val="28"/>
          <w:lang w:eastAsia="ko-KR"/>
        </w:rPr>
        <w:t xml:space="preserve"> </w:t>
      </w:r>
      <w:r w:rsidR="0019524F">
        <w:rPr>
          <w:rFonts w:eastAsia="Times New Roman" w:cs="Times New Roman"/>
          <w:kern w:val="0"/>
          <w:szCs w:val="28"/>
          <w:lang w:eastAsia="ko-KR"/>
        </w:rPr>
        <w:t>accident</w:t>
      </w:r>
      <w:r>
        <w:rPr>
          <w:rFonts w:eastAsia="Times New Roman" w:cs="Times New Roman"/>
          <w:kern w:val="0"/>
          <w:szCs w:val="28"/>
          <w:lang w:eastAsia="ko-KR"/>
        </w:rPr>
        <w:t xml:space="preserve"> </w:t>
      </w:r>
      <w:r w:rsidRPr="00656508">
        <w:rPr>
          <w:rFonts w:eastAsia="Times New Roman" w:cs="Times New Roman"/>
          <w:i/>
          <w:kern w:val="0"/>
          <w:szCs w:val="28"/>
          <w:lang w:eastAsia="ko-KR"/>
        </w:rPr>
        <w:t>i</w:t>
      </w:r>
      <w:r>
        <w:rPr>
          <w:rFonts w:eastAsia="Times New Roman" w:cs="Times New Roman"/>
          <w:kern w:val="0"/>
          <w:szCs w:val="28"/>
          <w:lang w:eastAsia="ko-KR"/>
        </w:rPr>
        <w:t xml:space="preserve"> </w:t>
      </w:r>
      <w:r w:rsidR="0019524F">
        <w:rPr>
          <w:rFonts w:eastAsia="Times New Roman" w:cs="Times New Roman"/>
          <w:kern w:val="0"/>
          <w:szCs w:val="28"/>
          <w:lang w:eastAsia="ko-KR"/>
        </w:rPr>
        <w:t xml:space="preserve">resulting in injury severity </w:t>
      </w:r>
      <w:r w:rsidR="0019524F" w:rsidRPr="00FA2098">
        <w:rPr>
          <w:rFonts w:eastAsia="Times New Roman" w:cs="Times New Roman"/>
          <w:i/>
          <w:kern w:val="0"/>
          <w:szCs w:val="28"/>
          <w:lang w:eastAsia="ko-KR"/>
        </w:rPr>
        <w:t>k</w:t>
      </w:r>
      <w:r w:rsidR="0019524F">
        <w:rPr>
          <w:rFonts w:eastAsia="Times New Roman" w:cs="Times New Roman"/>
          <w:kern w:val="0"/>
          <w:szCs w:val="28"/>
          <w:lang w:eastAsia="ko-KR"/>
        </w:rPr>
        <w:t xml:space="preserve"> </w:t>
      </w:r>
      <w:r>
        <w:rPr>
          <w:rFonts w:eastAsia="Times New Roman" w:cs="Times New Roman"/>
          <w:kern w:val="0"/>
          <w:szCs w:val="28"/>
          <w:lang w:eastAsia="ko-KR"/>
        </w:rPr>
        <w:t>would then be,</w:t>
      </w:r>
    </w:p>
    <w:p w14:paraId="7D65FA98" w14:textId="3D59B651" w:rsidR="00656508" w:rsidRPr="004D575E" w:rsidRDefault="00223831" w:rsidP="008C2DDD">
      <w:pPr>
        <w:widowControl/>
        <w:spacing w:line="360" w:lineRule="auto"/>
        <w:ind w:firstLine="720"/>
        <w:rPr>
          <w:rFonts w:eastAsia="Times New Roman" w:cs="Times New Roman"/>
          <w:kern w:val="0"/>
          <w:szCs w:val="28"/>
          <w:lang w:eastAsia="ko-KR"/>
        </w:rPr>
      </w:pPr>
      <w:r w:rsidRPr="0022650A">
        <w:rPr>
          <w:position w:val="-28"/>
        </w:rPr>
        <w:object w:dxaOrig="2920" w:dyaOrig="560" w14:anchorId="7B87BE97">
          <v:shape id="_x0000_i1492" type="#_x0000_t75" style="width:146.25pt;height:28.5pt" o:ole="">
            <v:imagedata r:id="rId132" o:title=""/>
          </v:shape>
          <o:OLEObject Type="Embed" ProgID="Equation.DSMT4" ShapeID="_x0000_i1492" DrawAspect="Content" ObjectID="_1530626496" r:id="rId133"/>
        </w:object>
      </w:r>
      <w:r w:rsidR="00DE13CA">
        <w:t>.</w:t>
      </w:r>
      <w:r w:rsidR="00656508" w:rsidRPr="004D575E">
        <w:rPr>
          <w:rFonts w:eastAsia="Times New Roman" w:cs="Times New Roman"/>
          <w:kern w:val="0"/>
          <w:szCs w:val="28"/>
          <w:lang w:eastAsia="ko-KR"/>
        </w:rPr>
        <w:tab/>
      </w:r>
      <w:r w:rsidR="00656508" w:rsidRPr="004D575E">
        <w:rPr>
          <w:rFonts w:eastAsia="Times New Roman" w:cs="Times New Roman"/>
          <w:kern w:val="0"/>
          <w:szCs w:val="28"/>
          <w:lang w:eastAsia="ko-KR"/>
        </w:rPr>
        <w:tab/>
      </w:r>
      <w:r w:rsidR="00656508" w:rsidRPr="004D575E">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r>
      <w:r w:rsidR="0019524F">
        <w:rPr>
          <w:rFonts w:eastAsia="Times New Roman" w:cs="Times New Roman"/>
          <w:kern w:val="0"/>
          <w:szCs w:val="28"/>
          <w:lang w:eastAsia="ko-KR"/>
        </w:rPr>
        <w:tab/>
        <w:t xml:space="preserve">        </w:t>
      </w:r>
      <w:r w:rsidR="00656508" w:rsidRPr="004D575E">
        <w:rPr>
          <w:rFonts w:eastAsia="Times New Roman" w:cs="Times New Roman"/>
          <w:kern w:val="0"/>
          <w:szCs w:val="28"/>
          <w:lang w:eastAsia="ko-KR"/>
        </w:rPr>
        <w:t>(</w:t>
      </w:r>
      <w:r w:rsidR="00656508">
        <w:rPr>
          <w:rFonts w:eastAsia="Times New Roman" w:cs="Times New Roman"/>
          <w:kern w:val="0"/>
          <w:szCs w:val="28"/>
          <w:lang w:eastAsia="ko-KR"/>
        </w:rPr>
        <w:t>1</w:t>
      </w:r>
      <w:r w:rsidR="0030724C">
        <w:rPr>
          <w:rFonts w:eastAsia="Times New Roman" w:cs="Times New Roman"/>
          <w:kern w:val="0"/>
          <w:szCs w:val="28"/>
          <w:lang w:eastAsia="ko-KR"/>
        </w:rPr>
        <w:t>2</w:t>
      </w:r>
      <w:r w:rsidR="00656508" w:rsidRPr="004D575E">
        <w:rPr>
          <w:rFonts w:eastAsia="Times New Roman" w:cs="Times New Roman"/>
          <w:kern w:val="0"/>
          <w:szCs w:val="28"/>
          <w:lang w:eastAsia="ko-KR"/>
        </w:rPr>
        <w:t>)</w:t>
      </w:r>
    </w:p>
    <w:p w14:paraId="4C4BA3C3" w14:textId="77777777" w:rsidR="00656508" w:rsidRDefault="006E574D" w:rsidP="008C2DDD">
      <w:pPr>
        <w:widowControl/>
        <w:spacing w:line="360" w:lineRule="auto"/>
        <w:ind w:firstLine="720"/>
        <w:rPr>
          <w:rFonts w:eastAsia="Times New Roman" w:cs="Times New Roman"/>
          <w:kern w:val="0"/>
          <w:szCs w:val="28"/>
          <w:lang w:eastAsia="ko-KR"/>
        </w:rPr>
      </w:pPr>
      <w:r>
        <w:rPr>
          <w:rFonts w:eastAsia="Times New Roman" w:cs="Times New Roman"/>
          <w:kern w:val="0"/>
          <w:szCs w:val="28"/>
          <w:lang w:eastAsia="ko-KR"/>
        </w:rPr>
        <w:lastRenderedPageBreak/>
        <w:t>Estimation of latent class models generally require the analyst to specify the number of classes (mass points) so, much like explanatory variable selection, the appropriate number of classes needs to be determined as part of the model-estimation process. As shown in Tables 2 and 3, latent class models have become an increasingly popular method of accounting for unobserved heterogeneity the study of the likelihood and severity of an accident.</w:t>
      </w:r>
    </w:p>
    <w:p w14:paraId="0CD64423" w14:textId="77777777" w:rsidR="00021B04" w:rsidRDefault="00021B04" w:rsidP="008C2DDD">
      <w:pPr>
        <w:widowControl/>
        <w:spacing w:line="360" w:lineRule="auto"/>
        <w:jc w:val="left"/>
        <w:rPr>
          <w:b/>
        </w:rPr>
      </w:pPr>
    </w:p>
    <w:p w14:paraId="1300B375" w14:textId="77777777" w:rsidR="006E574D" w:rsidRDefault="006E574D" w:rsidP="008C2DDD">
      <w:pPr>
        <w:pStyle w:val="ListParagraph"/>
        <w:widowControl/>
        <w:autoSpaceDE w:val="0"/>
        <w:autoSpaceDN w:val="0"/>
        <w:adjustRightInd w:val="0"/>
        <w:spacing w:line="360" w:lineRule="auto"/>
        <w:contextualSpacing w:val="0"/>
        <w:jc w:val="left"/>
        <w:rPr>
          <w:b/>
        </w:rPr>
      </w:pPr>
      <w:r>
        <w:rPr>
          <w:b/>
        </w:rPr>
        <w:t>5. Latent Class Models with Random Parameters within Classes</w:t>
      </w:r>
    </w:p>
    <w:p w14:paraId="1CF14096" w14:textId="10A9197B" w:rsidR="00145F6A" w:rsidRDefault="006E574D" w:rsidP="008C2DDD">
      <w:pPr>
        <w:pStyle w:val="Title"/>
        <w:spacing w:line="360" w:lineRule="auto"/>
        <w:jc w:val="both"/>
        <w:outlineLvl w:val="9"/>
        <w:rPr>
          <w:rFonts w:ascii="Times New Roman" w:hAnsi="Times New Roman" w:cs="Times New Roman"/>
          <w:lang w:eastAsia="zh-CN"/>
        </w:rPr>
      </w:pPr>
      <w:r>
        <w:rPr>
          <w:rFonts w:ascii="Times New Roman" w:hAnsi="Times New Roman" w:cs="Times New Roman"/>
          <w:lang w:eastAsia="zh-CN"/>
        </w:rPr>
        <w:t xml:space="preserve">Both latent class and random </w:t>
      </w:r>
      <w:r w:rsidR="004919D6">
        <w:rPr>
          <w:rFonts w:ascii="Times New Roman" w:hAnsi="Times New Roman" w:cs="Times New Roman"/>
          <w:lang w:eastAsia="zh-CN"/>
        </w:rPr>
        <w:t>parameters</w:t>
      </w:r>
      <w:r>
        <w:rPr>
          <w:rFonts w:ascii="Times New Roman" w:hAnsi="Times New Roman" w:cs="Times New Roman"/>
          <w:lang w:eastAsia="zh-CN"/>
        </w:rPr>
        <w:t xml:space="preserve"> models have their drawbacks</w:t>
      </w:r>
      <w:r w:rsidR="00145F6A">
        <w:rPr>
          <w:rFonts w:ascii="Times New Roman" w:hAnsi="Times New Roman" w:cs="Times New Roman"/>
          <w:lang w:eastAsia="zh-CN"/>
        </w:rPr>
        <w:t>. For example,</w:t>
      </w:r>
      <w:r>
        <w:rPr>
          <w:rFonts w:ascii="Times New Roman" w:hAnsi="Times New Roman" w:cs="Times New Roman"/>
          <w:lang w:eastAsia="zh-CN"/>
        </w:rPr>
        <w:t xml:space="preserve"> random parameter</w:t>
      </w:r>
      <w:r w:rsidR="00145F6A">
        <w:rPr>
          <w:rFonts w:ascii="Times New Roman" w:hAnsi="Times New Roman" w:cs="Times New Roman"/>
          <w:lang w:eastAsia="zh-CN"/>
        </w:rPr>
        <w:t>s</w:t>
      </w:r>
      <w:r>
        <w:rPr>
          <w:rFonts w:ascii="Times New Roman" w:hAnsi="Times New Roman" w:cs="Times New Roman"/>
          <w:lang w:eastAsia="zh-CN"/>
        </w:rPr>
        <w:t xml:space="preserve"> models require distributional assumptions and may have difficulty tracking </w:t>
      </w:r>
      <w:r w:rsidR="004919D6">
        <w:rPr>
          <w:rFonts w:ascii="Times New Roman" w:hAnsi="Times New Roman" w:cs="Times New Roman"/>
          <w:lang w:eastAsia="zh-CN"/>
        </w:rPr>
        <w:t>groups</w:t>
      </w:r>
      <w:r>
        <w:rPr>
          <w:rFonts w:ascii="Times New Roman" w:hAnsi="Times New Roman" w:cs="Times New Roman"/>
          <w:lang w:eastAsia="zh-CN"/>
        </w:rPr>
        <w:t xml:space="preserve"> of observations with sh</w:t>
      </w:r>
      <w:r w:rsidR="00145F6A">
        <w:rPr>
          <w:rFonts w:ascii="Times New Roman" w:hAnsi="Times New Roman" w:cs="Times New Roman"/>
          <w:lang w:eastAsia="zh-CN"/>
        </w:rPr>
        <w:t>a</w:t>
      </w:r>
      <w:r>
        <w:rPr>
          <w:rFonts w:ascii="Times New Roman" w:hAnsi="Times New Roman" w:cs="Times New Roman"/>
          <w:lang w:eastAsia="zh-CN"/>
        </w:rPr>
        <w:t xml:space="preserve">red unobserved </w:t>
      </w:r>
      <w:r w:rsidR="004919D6">
        <w:rPr>
          <w:rFonts w:ascii="Times New Roman" w:hAnsi="Times New Roman" w:cs="Times New Roman"/>
          <w:lang w:eastAsia="zh-CN"/>
        </w:rPr>
        <w:t>heterogeneity</w:t>
      </w:r>
      <w:r>
        <w:rPr>
          <w:rFonts w:ascii="Times New Roman" w:hAnsi="Times New Roman" w:cs="Times New Roman"/>
          <w:lang w:eastAsia="zh-CN"/>
        </w:rPr>
        <w:t xml:space="preserve">. </w:t>
      </w:r>
      <w:r w:rsidR="00145F6A">
        <w:rPr>
          <w:rFonts w:ascii="Times New Roman" w:hAnsi="Times New Roman" w:cs="Times New Roman"/>
          <w:lang w:eastAsia="zh-CN"/>
        </w:rPr>
        <w:t xml:space="preserve">Latent class models may have difficulty in accounting for unobserved heterogeneity </w:t>
      </w:r>
      <w:r w:rsidR="004919D6">
        <w:rPr>
          <w:rFonts w:ascii="Times New Roman" w:hAnsi="Times New Roman" w:cs="Times New Roman"/>
          <w:lang w:eastAsia="zh-CN"/>
        </w:rPr>
        <w:t>within</w:t>
      </w:r>
      <w:r w:rsidR="00145F6A">
        <w:rPr>
          <w:rFonts w:ascii="Times New Roman" w:hAnsi="Times New Roman" w:cs="Times New Roman"/>
          <w:lang w:eastAsia="zh-CN"/>
        </w:rPr>
        <w:t xml:space="preserve"> the identified latent classes. An approach that generalizes the latent class models to allow random parameters within each class can easily be envisioned. For example, in the case of injury severity, the multinomial logit model could readily be replaced with the random parameters logit model so Equation </w:t>
      </w:r>
      <w:r w:rsidR="006D40E5">
        <w:rPr>
          <w:rFonts w:ascii="Times New Roman" w:hAnsi="Times New Roman" w:cs="Times New Roman"/>
          <w:lang w:eastAsia="zh-CN"/>
        </w:rPr>
        <w:t>(1</w:t>
      </w:r>
      <w:r w:rsidR="00F63974">
        <w:rPr>
          <w:rFonts w:ascii="Times New Roman" w:hAnsi="Times New Roman" w:cs="Times New Roman"/>
          <w:lang w:eastAsia="zh-CN"/>
        </w:rPr>
        <w:t>1</w:t>
      </w:r>
      <w:r w:rsidR="006D40E5">
        <w:rPr>
          <w:rFonts w:ascii="Times New Roman" w:hAnsi="Times New Roman" w:cs="Times New Roman"/>
          <w:lang w:eastAsia="zh-CN"/>
        </w:rPr>
        <w:t>)</w:t>
      </w:r>
      <w:r w:rsidR="00145F6A">
        <w:rPr>
          <w:rFonts w:ascii="Times New Roman" w:hAnsi="Times New Roman" w:cs="Times New Roman"/>
          <w:lang w:eastAsia="zh-CN"/>
        </w:rPr>
        <w:t xml:space="preserve"> becomes (with Equations </w:t>
      </w:r>
      <w:r w:rsidR="006D40E5">
        <w:rPr>
          <w:rFonts w:ascii="Times New Roman" w:hAnsi="Times New Roman" w:cs="Times New Roman"/>
          <w:lang w:eastAsia="zh-CN"/>
        </w:rPr>
        <w:t>(</w:t>
      </w:r>
      <w:r w:rsidR="00145F6A">
        <w:rPr>
          <w:rFonts w:ascii="Times New Roman" w:hAnsi="Times New Roman" w:cs="Times New Roman"/>
          <w:lang w:eastAsia="zh-CN"/>
        </w:rPr>
        <w:t>1</w:t>
      </w:r>
      <w:r w:rsidR="00F63974">
        <w:rPr>
          <w:rFonts w:ascii="Times New Roman" w:hAnsi="Times New Roman" w:cs="Times New Roman"/>
          <w:lang w:eastAsia="zh-CN"/>
        </w:rPr>
        <w:t>0</w:t>
      </w:r>
      <w:r w:rsidR="006D40E5">
        <w:rPr>
          <w:rFonts w:ascii="Times New Roman" w:hAnsi="Times New Roman" w:cs="Times New Roman"/>
          <w:lang w:eastAsia="zh-CN"/>
        </w:rPr>
        <w:t>)</w:t>
      </w:r>
      <w:r w:rsidR="00145F6A">
        <w:rPr>
          <w:rFonts w:ascii="Times New Roman" w:hAnsi="Times New Roman" w:cs="Times New Roman"/>
          <w:lang w:eastAsia="zh-CN"/>
        </w:rPr>
        <w:t xml:space="preserve"> and </w:t>
      </w:r>
      <w:r w:rsidR="006D40E5">
        <w:rPr>
          <w:rFonts w:ascii="Times New Roman" w:hAnsi="Times New Roman" w:cs="Times New Roman"/>
          <w:lang w:eastAsia="zh-CN"/>
        </w:rPr>
        <w:t>(</w:t>
      </w:r>
      <w:r w:rsidR="00145F6A">
        <w:rPr>
          <w:rFonts w:ascii="Times New Roman" w:hAnsi="Times New Roman" w:cs="Times New Roman"/>
          <w:lang w:eastAsia="zh-CN"/>
        </w:rPr>
        <w:t>1</w:t>
      </w:r>
      <w:r w:rsidR="00F63974">
        <w:rPr>
          <w:rFonts w:ascii="Times New Roman" w:hAnsi="Times New Roman" w:cs="Times New Roman"/>
          <w:lang w:eastAsia="zh-CN"/>
        </w:rPr>
        <w:t>2</w:t>
      </w:r>
      <w:r w:rsidR="006D40E5">
        <w:rPr>
          <w:rFonts w:ascii="Times New Roman" w:hAnsi="Times New Roman" w:cs="Times New Roman"/>
          <w:lang w:eastAsia="zh-CN"/>
        </w:rPr>
        <w:t>)</w:t>
      </w:r>
      <w:r w:rsidR="00145F6A">
        <w:rPr>
          <w:rFonts w:ascii="Times New Roman" w:hAnsi="Times New Roman" w:cs="Times New Roman"/>
          <w:lang w:eastAsia="zh-CN"/>
        </w:rPr>
        <w:t xml:space="preserve"> still applying as before</w:t>
      </w:r>
      <w:r w:rsidR="00993D6D">
        <w:rPr>
          <w:rFonts w:ascii="Times New Roman" w:hAnsi="Times New Roman" w:cs="Times New Roman"/>
          <w:lang w:eastAsia="zh-CN"/>
        </w:rPr>
        <w:t>),</w:t>
      </w:r>
    </w:p>
    <w:p w14:paraId="6E476CFE" w14:textId="3F3C98A0" w:rsidR="00145F6A" w:rsidRPr="004D575E" w:rsidRDefault="009F729C" w:rsidP="008C2DDD">
      <w:pPr>
        <w:widowControl/>
        <w:spacing w:line="360" w:lineRule="auto"/>
        <w:ind w:firstLine="720"/>
        <w:rPr>
          <w:rFonts w:eastAsia="Times New Roman" w:cs="Times New Roman"/>
          <w:kern w:val="0"/>
          <w:szCs w:val="28"/>
          <w:lang w:eastAsia="ko-KR"/>
        </w:rPr>
      </w:pPr>
      <w:r w:rsidRPr="00502532">
        <w:rPr>
          <w:position w:val="-46"/>
        </w:rPr>
        <w:object w:dxaOrig="3800" w:dyaOrig="880" w14:anchorId="5F1B23E3">
          <v:shape id="_x0000_i1493" type="#_x0000_t75" style="width:189.75pt;height:43.5pt" o:ole="">
            <v:imagedata r:id="rId134" o:title=""/>
          </v:shape>
          <o:OLEObject Type="Embed" ProgID="Equation.DSMT4" ShapeID="_x0000_i1493" DrawAspect="Content" ObjectID="_1530626497" r:id="rId135"/>
        </w:object>
      </w:r>
      <w:r w:rsidR="006D40E5">
        <w:t>,</w:t>
      </w:r>
      <w:r w:rsidR="00145F6A" w:rsidRPr="004D575E">
        <w:rPr>
          <w:rFonts w:eastAsia="Times New Roman" w:cs="Times New Roman"/>
          <w:kern w:val="0"/>
          <w:szCs w:val="28"/>
          <w:lang w:eastAsia="ko-KR"/>
        </w:rPr>
        <w:tab/>
      </w:r>
      <w:r w:rsidR="00145F6A" w:rsidRPr="004D575E">
        <w:rPr>
          <w:rFonts w:eastAsia="Times New Roman" w:cs="Times New Roman"/>
          <w:kern w:val="0"/>
          <w:szCs w:val="28"/>
          <w:lang w:eastAsia="ko-KR"/>
        </w:rPr>
        <w:tab/>
      </w:r>
      <w:r w:rsidR="00145F6A">
        <w:rPr>
          <w:rFonts w:eastAsia="Times New Roman" w:cs="Times New Roman"/>
          <w:kern w:val="0"/>
          <w:szCs w:val="28"/>
          <w:lang w:eastAsia="ko-KR"/>
        </w:rPr>
        <w:tab/>
      </w:r>
      <w:r w:rsidR="006D40E5">
        <w:rPr>
          <w:rFonts w:eastAsia="Times New Roman" w:cs="Times New Roman"/>
          <w:kern w:val="0"/>
          <w:szCs w:val="28"/>
          <w:lang w:eastAsia="ko-KR"/>
        </w:rPr>
        <w:tab/>
      </w:r>
      <w:r w:rsidR="006D40E5">
        <w:rPr>
          <w:rFonts w:eastAsia="Times New Roman" w:cs="Times New Roman"/>
          <w:kern w:val="0"/>
          <w:szCs w:val="28"/>
          <w:lang w:eastAsia="ko-KR"/>
        </w:rPr>
        <w:tab/>
      </w:r>
      <w:r w:rsidR="006D40E5">
        <w:rPr>
          <w:rFonts w:eastAsia="Times New Roman" w:cs="Times New Roman"/>
          <w:kern w:val="0"/>
          <w:szCs w:val="28"/>
          <w:lang w:eastAsia="ko-KR"/>
        </w:rPr>
        <w:tab/>
        <w:t xml:space="preserve">         </w:t>
      </w:r>
      <w:r w:rsidR="00145F6A" w:rsidRPr="004D575E">
        <w:rPr>
          <w:rFonts w:eastAsia="Times New Roman" w:cs="Times New Roman"/>
          <w:kern w:val="0"/>
          <w:szCs w:val="28"/>
          <w:lang w:eastAsia="ko-KR"/>
        </w:rPr>
        <w:t>(</w:t>
      </w:r>
      <w:r w:rsidR="00145F6A">
        <w:rPr>
          <w:rFonts w:eastAsia="Times New Roman" w:cs="Times New Roman"/>
          <w:kern w:val="0"/>
          <w:szCs w:val="28"/>
          <w:lang w:eastAsia="ko-KR"/>
        </w:rPr>
        <w:t>1</w:t>
      </w:r>
      <w:r w:rsidR="00C31CE8">
        <w:rPr>
          <w:rFonts w:eastAsia="Times New Roman" w:cs="Times New Roman"/>
          <w:kern w:val="0"/>
          <w:szCs w:val="28"/>
          <w:lang w:eastAsia="ko-KR"/>
        </w:rPr>
        <w:t>3</w:t>
      </w:r>
      <w:r w:rsidR="00145F6A" w:rsidRPr="004D575E">
        <w:rPr>
          <w:rFonts w:eastAsia="Times New Roman" w:cs="Times New Roman"/>
          <w:kern w:val="0"/>
          <w:szCs w:val="28"/>
          <w:lang w:eastAsia="ko-KR"/>
        </w:rPr>
        <w:t>)</w:t>
      </w:r>
    </w:p>
    <w:p w14:paraId="452D3672" w14:textId="74242EFF" w:rsidR="009777AB" w:rsidRPr="009777AB" w:rsidRDefault="00F63974" w:rsidP="008C2DDD">
      <w:pPr>
        <w:pStyle w:val="Title"/>
        <w:spacing w:line="360" w:lineRule="auto"/>
        <w:jc w:val="both"/>
        <w:rPr>
          <w:rFonts w:ascii="Times New Roman" w:hAnsi="Times New Roman" w:cs="Times New Roman"/>
          <w:lang w:eastAsia="zh-CN"/>
        </w:rPr>
      </w:pPr>
      <w:proofErr w:type="gramStart"/>
      <w:r>
        <w:rPr>
          <w:rFonts w:ascii="Times New Roman" w:hAnsi="Times New Roman" w:cs="Times New Roman"/>
        </w:rPr>
        <w:t>where</w:t>
      </w:r>
      <w:proofErr w:type="gramEnd"/>
      <w:r w:rsidRPr="006D40E5">
        <w:rPr>
          <w:rFonts w:ascii="Times New Roman" w:hAnsi="Times New Roman" w:cs="Times New Roman"/>
        </w:rPr>
        <w:t xml:space="preserve"> </w:t>
      </w:r>
      <w:r w:rsidR="00FB3FCC" w:rsidRPr="00502532">
        <w:rPr>
          <w:position w:val="-12"/>
        </w:rPr>
        <w:object w:dxaOrig="300" w:dyaOrig="360" w14:anchorId="0FF88020">
          <v:shape id="_x0000_i1494" type="#_x0000_t75" style="width:15.75pt;height:16.5pt" o:ole="">
            <v:imagedata r:id="rId136" o:title=""/>
          </v:shape>
          <o:OLEObject Type="Embed" ProgID="Equation.3" ShapeID="_x0000_i1494" DrawAspect="Content" ObjectID="_1530626498" r:id="rId137"/>
        </w:object>
      </w:r>
      <w:r w:rsidR="00FB3FCC">
        <w:t xml:space="preserve"> </w:t>
      </w:r>
      <w:r>
        <w:rPr>
          <w:rFonts w:ascii="Times New Roman" w:hAnsi="Times New Roman" w:cs="Times New Roman"/>
        </w:rPr>
        <w:t>is</w:t>
      </w:r>
      <w:r w:rsidRPr="00FA2098">
        <w:rPr>
          <w:rFonts w:ascii="Times New Roman" w:hAnsi="Times New Roman" w:cs="Times New Roman"/>
        </w:rPr>
        <w:t xml:space="preserve"> </w:t>
      </w:r>
      <w:r w:rsidR="006D40E5" w:rsidRPr="00FA2098">
        <w:rPr>
          <w:rFonts w:ascii="Times New Roman" w:hAnsi="Times New Roman" w:cs="Times New Roman"/>
        </w:rPr>
        <w:t xml:space="preserve">a class-specific vector of moment parameters </w:t>
      </w:r>
      <w:r w:rsidR="00FE5218" w:rsidRPr="00FA2098">
        <w:rPr>
          <w:rFonts w:ascii="Times New Roman" w:hAnsi="Times New Roman" w:cs="Times New Roman"/>
        </w:rPr>
        <w:t>characterizing the</w:t>
      </w:r>
      <w:r w:rsidR="006D40E5" w:rsidRPr="00FA2098">
        <w:rPr>
          <w:rFonts w:ascii="Times New Roman" w:hAnsi="Times New Roman" w:cs="Times New Roman"/>
        </w:rPr>
        <w:t xml:space="preserve"> chosen density function.</w:t>
      </w:r>
      <w:r w:rsidR="006D40E5">
        <w:t xml:space="preserve"> </w:t>
      </w:r>
      <w:r w:rsidR="00EB25FE">
        <w:rPr>
          <w:rFonts w:ascii="Times New Roman" w:hAnsi="Times New Roman" w:cs="Times New Roman"/>
        </w:rPr>
        <w:t xml:space="preserve">From an estimation perspective, allowing for the possibility of random parameters within each latent classes can seriously complicate the estimation process. In fact, </w:t>
      </w:r>
      <w:r w:rsidR="007C389E">
        <w:rPr>
          <w:rFonts w:ascii="Times New Roman" w:hAnsi="Times New Roman" w:cs="Times New Roman"/>
        </w:rPr>
        <w:t xml:space="preserve">due to the complexity </w:t>
      </w:r>
      <w:r w:rsidR="007C389E" w:rsidRPr="007C389E">
        <w:rPr>
          <w:rFonts w:ascii="Times New Roman" w:hAnsi="Times New Roman" w:cs="Times New Roman"/>
        </w:rPr>
        <w:t xml:space="preserve">of the </w:t>
      </w:r>
      <w:r w:rsidR="004919D6" w:rsidRPr="007C389E">
        <w:rPr>
          <w:rFonts w:ascii="Times New Roman" w:hAnsi="Times New Roman" w:cs="Times New Roman"/>
        </w:rPr>
        <w:t>estimation</w:t>
      </w:r>
      <w:r w:rsidR="007C389E" w:rsidRPr="007C389E">
        <w:rPr>
          <w:rFonts w:ascii="Times New Roman" w:hAnsi="Times New Roman" w:cs="Times New Roman"/>
        </w:rPr>
        <w:t xml:space="preserve"> process Bayesian methods are typically used requiring </w:t>
      </w:r>
      <w:r w:rsidR="007C389E">
        <w:rPr>
          <w:rFonts w:ascii="Times New Roman" w:hAnsi="Times New Roman" w:cs="Times New Roman"/>
        </w:rPr>
        <w:t>a</w:t>
      </w:r>
      <w:r w:rsidR="007C389E" w:rsidRPr="007C389E">
        <w:rPr>
          <w:rFonts w:ascii="Times New Roman" w:hAnsi="Times New Roman" w:cs="Times New Roman"/>
        </w:rPr>
        <w:t xml:space="preserve"> Markov Chain Monte Carlo</w:t>
      </w:r>
      <w:r w:rsidR="007C389E">
        <w:rPr>
          <w:rFonts w:ascii="Times New Roman" w:hAnsi="Times New Roman" w:cs="Times New Roman"/>
        </w:rPr>
        <w:t xml:space="preserve"> </w:t>
      </w:r>
      <w:r w:rsidR="007C389E" w:rsidRPr="007C389E">
        <w:rPr>
          <w:rFonts w:ascii="Times New Roman" w:hAnsi="Times New Roman" w:cs="Times New Roman"/>
        </w:rPr>
        <w:t>(MCMC) algorithm</w:t>
      </w:r>
      <w:r w:rsidR="007C389E">
        <w:rPr>
          <w:rFonts w:ascii="Times New Roman" w:hAnsi="Times New Roman" w:cs="Times New Roman"/>
        </w:rPr>
        <w:t xml:space="preserve"> with sampling provisions for model identification (see </w:t>
      </w:r>
      <w:proofErr w:type="spellStart"/>
      <w:r w:rsidR="007C389E">
        <w:rPr>
          <w:rFonts w:ascii="Times New Roman" w:hAnsi="Times New Roman" w:cs="Times New Roman"/>
        </w:rPr>
        <w:t>Xiong</w:t>
      </w:r>
      <w:proofErr w:type="spellEnd"/>
      <w:r w:rsidR="007C389E">
        <w:rPr>
          <w:rFonts w:ascii="Times New Roman" w:hAnsi="Times New Roman" w:cs="Times New Roman"/>
        </w:rPr>
        <w:t xml:space="preserve"> and Mannering</w:t>
      </w:r>
      <w:r w:rsidR="00D71704">
        <w:rPr>
          <w:rFonts w:ascii="Times New Roman" w:hAnsi="Times New Roman" w:cs="Times New Roman"/>
        </w:rPr>
        <w:t xml:space="preserve"> </w:t>
      </w:r>
      <w:r w:rsidR="007C389E">
        <w:rPr>
          <w:rFonts w:ascii="Times New Roman" w:hAnsi="Times New Roman" w:cs="Times New Roman"/>
        </w:rPr>
        <w:t>2013</w:t>
      </w:r>
      <w:r w:rsidR="00D71704">
        <w:rPr>
          <w:rFonts w:ascii="Times New Roman" w:hAnsi="Times New Roman" w:cs="Times New Roman"/>
        </w:rPr>
        <w:t>)</w:t>
      </w:r>
      <w:r w:rsidR="007C389E">
        <w:rPr>
          <w:rFonts w:ascii="Times New Roman" w:hAnsi="Times New Roman" w:cs="Times New Roman"/>
        </w:rPr>
        <w:t xml:space="preserve"> for an application of this </w:t>
      </w:r>
      <w:r w:rsidR="004919D6">
        <w:rPr>
          <w:rFonts w:ascii="Times New Roman" w:hAnsi="Times New Roman" w:cs="Times New Roman"/>
        </w:rPr>
        <w:t>joint</w:t>
      </w:r>
      <w:r w:rsidR="007C389E">
        <w:rPr>
          <w:rFonts w:ascii="Times New Roman" w:hAnsi="Times New Roman" w:cs="Times New Roman"/>
        </w:rPr>
        <w:t xml:space="preserve"> latent class/random </w:t>
      </w:r>
      <w:r w:rsidR="004919D6">
        <w:rPr>
          <w:rFonts w:ascii="Times New Roman" w:hAnsi="Times New Roman" w:cs="Times New Roman"/>
        </w:rPr>
        <w:t>parameters</w:t>
      </w:r>
      <w:r w:rsidR="007C389E">
        <w:rPr>
          <w:rFonts w:ascii="Times New Roman" w:hAnsi="Times New Roman" w:cs="Times New Roman"/>
        </w:rPr>
        <w:t xml:space="preserve"> </w:t>
      </w:r>
      <w:r w:rsidR="004919D6">
        <w:rPr>
          <w:rFonts w:ascii="Times New Roman" w:hAnsi="Times New Roman" w:cs="Times New Roman"/>
        </w:rPr>
        <w:t>approach</w:t>
      </w:r>
      <w:r w:rsidR="007C389E">
        <w:rPr>
          <w:rFonts w:ascii="Times New Roman" w:hAnsi="Times New Roman" w:cs="Times New Roman"/>
        </w:rPr>
        <w:t xml:space="preserve"> to accident injury severity</w:t>
      </w:r>
      <w:r w:rsidR="002C5B3E">
        <w:rPr>
          <w:rFonts w:ascii="Times New Roman" w:hAnsi="Times New Roman" w:cs="Times New Roman"/>
        </w:rPr>
        <w:t>)</w:t>
      </w:r>
      <w:r w:rsidR="007C389E">
        <w:rPr>
          <w:rFonts w:ascii="Times New Roman" w:hAnsi="Times New Roman" w:cs="Times New Roman"/>
        </w:rPr>
        <w:t>.</w:t>
      </w:r>
      <w:r w:rsidR="008E6FA3">
        <w:rPr>
          <w:rFonts w:ascii="Times New Roman" w:hAnsi="Times New Roman" w:cs="Times New Roman"/>
        </w:rPr>
        <w:t xml:space="preserve">  </w:t>
      </w:r>
      <w:proofErr w:type="spellStart"/>
      <w:r w:rsidR="008E6FA3">
        <w:rPr>
          <w:rFonts w:ascii="Times New Roman" w:hAnsi="Times New Roman" w:cs="Times New Roman"/>
        </w:rPr>
        <w:t>Buddhavarapu</w:t>
      </w:r>
      <w:proofErr w:type="spellEnd"/>
      <w:r w:rsidR="008E6FA3">
        <w:rPr>
          <w:rFonts w:ascii="Times New Roman" w:hAnsi="Times New Roman" w:cs="Times New Roman"/>
        </w:rPr>
        <w:t xml:space="preserve"> et al (2016) demonstrate a similar application to the crash likelihood context accounting for spatial dependencies</w:t>
      </w:r>
      <w:r w:rsidR="00AC679F">
        <w:rPr>
          <w:rFonts w:ascii="Times New Roman" w:hAnsi="Times New Roman" w:cs="Times New Roman"/>
        </w:rPr>
        <w:t xml:space="preserve"> of crash counts</w:t>
      </w:r>
      <w:r w:rsidR="008E6FA3">
        <w:rPr>
          <w:rFonts w:ascii="Times New Roman" w:hAnsi="Times New Roman" w:cs="Times New Roman"/>
        </w:rPr>
        <w:t xml:space="preserve">.  </w:t>
      </w:r>
    </w:p>
    <w:p w14:paraId="728E9C16" w14:textId="77777777" w:rsidR="005976B1" w:rsidRPr="004D575E" w:rsidRDefault="005976B1" w:rsidP="008C2DDD">
      <w:pPr>
        <w:pStyle w:val="ListParagraph"/>
        <w:widowControl/>
        <w:autoSpaceDE w:val="0"/>
        <w:autoSpaceDN w:val="0"/>
        <w:adjustRightInd w:val="0"/>
        <w:spacing w:line="360" w:lineRule="auto"/>
        <w:contextualSpacing w:val="0"/>
        <w:jc w:val="left"/>
      </w:pPr>
    </w:p>
    <w:p w14:paraId="6406EEAD" w14:textId="77777777" w:rsidR="00390BFB" w:rsidRPr="00390BFB" w:rsidRDefault="009E2F30" w:rsidP="008C2DDD">
      <w:pPr>
        <w:pStyle w:val="ListParagraph"/>
        <w:widowControl/>
        <w:autoSpaceDE w:val="0"/>
        <w:autoSpaceDN w:val="0"/>
        <w:adjustRightInd w:val="0"/>
        <w:spacing w:line="360" w:lineRule="auto"/>
        <w:contextualSpacing w:val="0"/>
        <w:jc w:val="left"/>
        <w:rPr>
          <w:b/>
        </w:rPr>
      </w:pPr>
      <w:r>
        <w:rPr>
          <w:b/>
        </w:rPr>
        <w:t>6</w:t>
      </w:r>
      <w:r w:rsidR="006E574D">
        <w:rPr>
          <w:b/>
        </w:rPr>
        <w:t xml:space="preserve">. </w:t>
      </w:r>
      <w:r w:rsidR="00390BFB">
        <w:rPr>
          <w:b/>
        </w:rPr>
        <w:t>Temporal Heterogeneity and Markov Switching Models</w:t>
      </w:r>
    </w:p>
    <w:p w14:paraId="78FF5842" w14:textId="63A45CA8" w:rsidR="006A0873" w:rsidRDefault="00617FF7" w:rsidP="008C2DDD">
      <w:pPr>
        <w:widowControl/>
        <w:spacing w:line="360" w:lineRule="auto"/>
      </w:pPr>
      <w:r>
        <w:t>Highway accidents are relatively rare event</w:t>
      </w:r>
      <w:r w:rsidR="006D40E5">
        <w:t>s</w:t>
      </w:r>
      <w:r>
        <w:t xml:space="preserve"> and thus an accum</w:t>
      </w:r>
      <w:r w:rsidR="002C5B3E">
        <w:t>ul</w:t>
      </w:r>
      <w:r>
        <w:t>ation over time is often used in analysis. For example, accident likelihoods on a specified segment of highway may</w:t>
      </w:r>
      <w:r w:rsidR="009E1D37">
        <w:t xml:space="preserve"> </w:t>
      </w:r>
      <w:r>
        <w:t xml:space="preserve">be modeled as count data </w:t>
      </w:r>
      <w:r w:rsidR="006D40E5">
        <w:t xml:space="preserve">in the form of </w:t>
      </w:r>
      <w:r>
        <w:t>observed accidents per week or month. This introduces the potential for temporal heterogeneity where unobserved factors may vary from one</w:t>
      </w:r>
      <w:r w:rsidR="00F90CEF">
        <w:t xml:space="preserve"> </w:t>
      </w:r>
      <w:r>
        <w:t xml:space="preserve">time period to the next. This </w:t>
      </w:r>
      <w:r>
        <w:lastRenderedPageBreak/>
        <w:t>u</w:t>
      </w:r>
      <w:r w:rsidR="006A0873">
        <w:t xml:space="preserve">nobserved temporal </w:t>
      </w:r>
      <w:r>
        <w:t>heterogeneity</w:t>
      </w:r>
      <w:r w:rsidR="006A0873">
        <w:t xml:space="preserve"> could include factors such as weather</w:t>
      </w:r>
      <w:r>
        <w:t>-related factors that may not be observable to the analyst. Statistically,</w:t>
      </w:r>
      <w:r w:rsidR="006A0873">
        <w:t xml:space="preserve"> </w:t>
      </w:r>
      <w:r>
        <w:t xml:space="preserve">the presence </w:t>
      </w:r>
      <w:r w:rsidR="006D40E5">
        <w:t xml:space="preserve">of </w:t>
      </w:r>
      <w:r w:rsidR="006A0873">
        <w:t xml:space="preserve">time-varying </w:t>
      </w:r>
      <w:r>
        <w:t xml:space="preserve">unobserved </w:t>
      </w:r>
      <w:r w:rsidR="006A0873">
        <w:t xml:space="preserve">heterogeneity </w:t>
      </w:r>
      <w:r>
        <w:t>could</w:t>
      </w:r>
      <w:r w:rsidR="006A0873">
        <w:t xml:space="preserve"> lead to</w:t>
      </w:r>
      <w:r w:rsidR="006A0873" w:rsidRPr="002C67CA">
        <w:t xml:space="preserve"> bias</w:t>
      </w:r>
      <w:r w:rsidR="006A0873">
        <w:t xml:space="preserve">ed parameter estimates </w:t>
      </w:r>
      <w:r w:rsidR="006A0873" w:rsidRPr="002C67CA">
        <w:t>and erroneous inferences</w:t>
      </w:r>
      <w:r w:rsidR="006A0873">
        <w:t xml:space="preserve"> when variability over time is present</w:t>
      </w:r>
      <w:r w:rsidR="006A0873" w:rsidRPr="002C67CA">
        <w:t xml:space="preserve"> </w:t>
      </w:r>
      <w:r w:rsidR="006A0873">
        <w:t>(</w:t>
      </w:r>
      <w:proofErr w:type="spellStart"/>
      <w:r w:rsidR="006A0873">
        <w:t>Xiong</w:t>
      </w:r>
      <w:proofErr w:type="spellEnd"/>
      <w:r w:rsidR="006A0873">
        <w:t xml:space="preserve"> et al., 2014)</w:t>
      </w:r>
      <w:r w:rsidR="006A0873" w:rsidRPr="002C67CA">
        <w:t>.</w:t>
      </w:r>
    </w:p>
    <w:p w14:paraId="76E9CE04" w14:textId="77777777" w:rsidR="00C92693" w:rsidRDefault="00C92693" w:rsidP="008C2DDD">
      <w:pPr>
        <w:widowControl/>
        <w:spacing w:line="360" w:lineRule="auto"/>
        <w:ind w:firstLine="720"/>
      </w:pPr>
      <w:r>
        <w:t>One way of addressing</w:t>
      </w:r>
      <w:r w:rsidR="00617FF7">
        <w:t xml:space="preserve"> this</w:t>
      </w:r>
      <w:r w:rsidR="006A0873">
        <w:t xml:space="preserve"> temporal heterogeneity </w:t>
      </w:r>
      <w:r>
        <w:t xml:space="preserve">is using </w:t>
      </w:r>
      <w:r w:rsidR="006A0873">
        <w:t>h</w:t>
      </w:r>
      <w:r w:rsidR="006A0873" w:rsidRPr="002C67CA">
        <w:t>idden</w:t>
      </w:r>
      <w:r w:rsidR="006A0873">
        <w:t xml:space="preserve">-state </w:t>
      </w:r>
      <w:r w:rsidR="006A0873" w:rsidRPr="002C67CA">
        <w:t xml:space="preserve">Markov switching models </w:t>
      </w:r>
      <w:r w:rsidR="006A0873">
        <w:t xml:space="preserve">which </w:t>
      </w:r>
      <w:r w:rsidR="002C5B3E">
        <w:t>can</w:t>
      </w:r>
      <w:r>
        <w:t xml:space="preserve"> </w:t>
      </w:r>
      <w:r w:rsidR="006A0873">
        <w:t>account for</w:t>
      </w:r>
      <w:r w:rsidR="006A0873" w:rsidRPr="002C67CA">
        <w:t xml:space="preserve"> unobserved heterogeneity ac</w:t>
      </w:r>
      <w:r w:rsidR="006A0873">
        <w:t>ro</w:t>
      </w:r>
      <w:r>
        <w:t xml:space="preserve">ss time periods by assuming that the likelihood of accident occurrence </w:t>
      </w:r>
      <w:r w:rsidR="006A0873">
        <w:t xml:space="preserve">and </w:t>
      </w:r>
      <w:r>
        <w:t xml:space="preserve">the injury </w:t>
      </w:r>
      <w:r w:rsidR="002C5B3E">
        <w:t>severities</w:t>
      </w:r>
      <w:r>
        <w:t xml:space="preserve"> of observed accidents</w:t>
      </w:r>
      <w:r w:rsidR="006A0873">
        <w:t xml:space="preserve"> transition between two or more states over time</w:t>
      </w:r>
      <w:r w:rsidR="006A0873" w:rsidRPr="002C67CA">
        <w:t xml:space="preserve">. </w:t>
      </w:r>
      <w:r w:rsidR="006A0873">
        <w:t>Theoretically, there are a number of reasons why multiple hidden states could exist</w:t>
      </w:r>
      <w:r>
        <w:t xml:space="preserve"> and </w:t>
      </w:r>
      <w:r w:rsidR="002C5B3E">
        <w:t>manifest</w:t>
      </w:r>
      <w:r>
        <w:t xml:space="preserve"> itself as temporal unobserved heterogeneity</w:t>
      </w:r>
      <w:r w:rsidR="006A0873">
        <w:t>, including variations in drivers’ response</w:t>
      </w:r>
      <w:r>
        <w:t>s</w:t>
      </w:r>
      <w:r w:rsidR="006A0873">
        <w:t xml:space="preserve"> to weather conditions </w:t>
      </w:r>
      <w:r>
        <w:t xml:space="preserve">(not necessarily observed by the analyst) that change </w:t>
      </w:r>
      <w:r w:rsidR="006A0873">
        <w:t xml:space="preserve">over time. </w:t>
      </w:r>
      <w:r>
        <w:t xml:space="preserve">The transition from one state to </w:t>
      </w:r>
      <w:r w:rsidR="009E1D37">
        <w:t>the next</w:t>
      </w:r>
      <w:r>
        <w:t xml:space="preserve"> is often assumed not to depend on explanatory </w:t>
      </w:r>
      <w:r w:rsidR="002C5B3E">
        <w:t>variables</w:t>
      </w:r>
      <w:r>
        <w:t xml:space="preserve">, although the transition probabilities could </w:t>
      </w:r>
      <w:r w:rsidR="002C5B3E">
        <w:t>theoretically</w:t>
      </w:r>
      <w:r>
        <w:t xml:space="preserve"> be made to be some function of observable variables.</w:t>
      </w:r>
    </w:p>
    <w:p w14:paraId="02915AFB" w14:textId="3166D78C" w:rsidR="006A0873" w:rsidRDefault="00C92693" w:rsidP="008C2DDD">
      <w:pPr>
        <w:widowControl/>
        <w:spacing w:line="360" w:lineRule="auto"/>
        <w:ind w:firstLine="720"/>
      </w:pPr>
      <w:r>
        <w:t>Recently applied</w:t>
      </w:r>
      <w:r w:rsidR="006A0873">
        <w:t xml:space="preserve"> Markov-switching model</w:t>
      </w:r>
      <w:r>
        <w:t>s in accident research (</w:t>
      </w:r>
      <w:proofErr w:type="spellStart"/>
      <w:r>
        <w:t>Malyshkina</w:t>
      </w:r>
      <w:proofErr w:type="spellEnd"/>
      <w:r>
        <w:t xml:space="preserve"> et al., 2009; </w:t>
      </w:r>
      <w:proofErr w:type="spellStart"/>
      <w:r>
        <w:t>Malyshkina</w:t>
      </w:r>
      <w:proofErr w:type="spellEnd"/>
      <w:r>
        <w:t xml:space="preserve"> and Mannering, 2009; </w:t>
      </w:r>
      <w:proofErr w:type="spellStart"/>
      <w:r>
        <w:t>Malyshkina</w:t>
      </w:r>
      <w:proofErr w:type="spellEnd"/>
      <w:r>
        <w:t xml:space="preserve"> and Mannering 2010; </w:t>
      </w:r>
      <w:proofErr w:type="spellStart"/>
      <w:r w:rsidR="000F5838">
        <w:t>Xiong</w:t>
      </w:r>
      <w:proofErr w:type="spellEnd"/>
      <w:r w:rsidR="000F5838">
        <w:t xml:space="preserve"> et al., 2014)</w:t>
      </w:r>
      <w:r w:rsidR="006A0873">
        <w:t xml:space="preserve"> assume that temporal heterogeneity follows a stationary multiple-state Markov chain process.  For example, if two hidden states are assumed to exist </w:t>
      </w:r>
      <w:r w:rsidR="00D90863">
        <w:t>(</w:t>
      </w:r>
      <w:r w:rsidR="006A0873" w:rsidRPr="0083480B">
        <w:rPr>
          <w:position w:val="-12"/>
        </w:rPr>
        <w:object w:dxaOrig="600" w:dyaOrig="360" w14:anchorId="5B00EB22">
          <v:shape id="_x0000_i1495" type="#_x0000_t75" style="width:29.25pt;height:16.5pt" o:ole="">
            <v:imagedata r:id="rId138" o:title=""/>
          </v:shape>
          <o:OLEObject Type="Embed" ProgID="Equation.DSMT4" ShapeID="_x0000_i1495" DrawAspect="Content" ObjectID="_1530626499" r:id="rId139"/>
        </w:object>
      </w:r>
      <w:proofErr w:type="gramStart"/>
      <w:r w:rsidR="006A0873">
        <w:t xml:space="preserve">and </w:t>
      </w:r>
      <w:proofErr w:type="gramEnd"/>
      <w:r w:rsidR="006A0873" w:rsidRPr="0083480B">
        <w:rPr>
          <w:position w:val="-12"/>
        </w:rPr>
        <w:object w:dxaOrig="560" w:dyaOrig="360" w14:anchorId="4D495310">
          <v:shape id="_x0000_i1496" type="#_x0000_t75" style="width:28.5pt;height:16.5pt" o:ole="">
            <v:imagedata r:id="rId140" o:title=""/>
          </v:shape>
          <o:OLEObject Type="Embed" ProgID="Equation.DSMT4" ShapeID="_x0000_i1496" DrawAspect="Content" ObjectID="_1530626500" r:id="rId141"/>
        </w:object>
      </w:r>
      <w:r w:rsidR="006A0873">
        <w:t>) the time-dependent transition probabilities can be written as,</w:t>
      </w:r>
    </w:p>
    <w:p w14:paraId="1D5BF579" w14:textId="0AAF95EC" w:rsidR="006A0873" w:rsidRDefault="006A0873" w:rsidP="008C2DDD">
      <w:pPr>
        <w:widowControl/>
        <w:spacing w:line="360" w:lineRule="auto"/>
        <w:ind w:firstLine="720"/>
        <w:rPr>
          <w:iCs/>
          <w:szCs w:val="28"/>
          <w:lang w:eastAsia="ko-KR"/>
        </w:rPr>
      </w:pPr>
      <w:r w:rsidRPr="0094167F">
        <w:rPr>
          <w:i/>
          <w:iCs/>
          <w:position w:val="-14"/>
          <w:szCs w:val="28"/>
          <w:lang w:eastAsia="ko-KR"/>
        </w:rPr>
        <w:object w:dxaOrig="5400" w:dyaOrig="400" w14:anchorId="1104733E">
          <v:shape id="_x0000_i1497" type="#_x0000_t75" style="width:272.25pt;height:20.25pt" o:ole="">
            <v:imagedata r:id="rId142" o:title=""/>
          </v:shape>
          <o:OLEObject Type="Embed" ProgID="Equation.DSMT4" ShapeID="_x0000_i1497" DrawAspect="Content" ObjectID="_1530626501" r:id="rId143"/>
        </w:object>
      </w:r>
      <w:r>
        <w:rPr>
          <w:iCs/>
          <w:szCs w:val="28"/>
          <w:lang w:eastAsia="ko-KR"/>
        </w:rPr>
        <w:t>,</w:t>
      </w:r>
      <w:r>
        <w:rPr>
          <w:iCs/>
          <w:szCs w:val="28"/>
          <w:lang w:eastAsia="ko-KR"/>
        </w:rPr>
        <w:tab/>
      </w:r>
      <w:r>
        <w:rPr>
          <w:iCs/>
          <w:szCs w:val="28"/>
          <w:lang w:eastAsia="ko-KR"/>
        </w:rPr>
        <w:tab/>
      </w:r>
      <w:r w:rsidR="006D40E5">
        <w:rPr>
          <w:iCs/>
          <w:szCs w:val="28"/>
          <w:lang w:eastAsia="ko-KR"/>
        </w:rPr>
        <w:tab/>
      </w:r>
      <w:r w:rsidR="006D40E5">
        <w:rPr>
          <w:iCs/>
          <w:szCs w:val="28"/>
          <w:lang w:eastAsia="ko-KR"/>
        </w:rPr>
        <w:tab/>
        <w:t xml:space="preserve">        </w:t>
      </w:r>
      <w:r>
        <w:rPr>
          <w:iCs/>
          <w:szCs w:val="28"/>
          <w:lang w:eastAsia="ko-KR"/>
        </w:rPr>
        <w:t>(1</w:t>
      </w:r>
      <w:r w:rsidR="00D90863">
        <w:rPr>
          <w:iCs/>
          <w:szCs w:val="28"/>
          <w:lang w:eastAsia="ko-KR"/>
        </w:rPr>
        <w:t>4</w:t>
      </w:r>
      <w:r>
        <w:rPr>
          <w:iCs/>
          <w:szCs w:val="28"/>
          <w:lang w:eastAsia="ko-KR"/>
        </w:rPr>
        <w:t>)</w:t>
      </w:r>
    </w:p>
    <w:p w14:paraId="6BE4F5D4" w14:textId="05F1DE8B" w:rsidR="00390BFB" w:rsidRDefault="006A0873" w:rsidP="008C2DDD">
      <w:pPr>
        <w:widowControl/>
        <w:spacing w:line="360" w:lineRule="auto"/>
        <w:rPr>
          <w:rFonts w:cs="Times New Roman"/>
        </w:rPr>
      </w:pPr>
      <w:r>
        <w:t xml:space="preserve">where </w:t>
      </w:r>
      <w:r w:rsidRPr="0083480B">
        <w:rPr>
          <w:position w:val="-14"/>
        </w:rPr>
        <w:object w:dxaOrig="1780" w:dyaOrig="400" w14:anchorId="72C5D09C">
          <v:shape id="_x0000_i1498" type="#_x0000_t75" style="width:88.5pt;height:20.25pt" o:ole="">
            <v:imagedata r:id="rId144" o:title=""/>
          </v:shape>
          <o:OLEObject Type="Embed" ProgID="Equation.DSMT4" ShapeID="_x0000_i1498" DrawAspect="Content" ObjectID="_1530626502" r:id="rId145"/>
        </w:object>
      </w:r>
      <w:r>
        <w:t xml:space="preserve"> is the conditional probability of </w:t>
      </w:r>
      <w:r w:rsidRPr="0083480B">
        <w:rPr>
          <w:position w:val="-12"/>
        </w:rPr>
        <w:object w:dxaOrig="700" w:dyaOrig="360" w14:anchorId="29E0EEA1">
          <v:shape id="_x0000_i1499" type="#_x0000_t75" style="width:36pt;height:16.5pt" o:ole="">
            <v:imagedata r:id="rId146" o:title=""/>
          </v:shape>
          <o:OLEObject Type="Embed" ProgID="Equation.DSMT4" ShapeID="_x0000_i1499" DrawAspect="Content" ObjectID="_1530626503" r:id="rId147"/>
        </w:object>
      </w:r>
      <w:r>
        <w:t xml:space="preserve"> at time </w:t>
      </w:r>
      <w:r w:rsidRPr="00CD217F">
        <w:rPr>
          <w:i/>
        </w:rPr>
        <w:t>t</w:t>
      </w:r>
      <w:r>
        <w:t xml:space="preserve">+1 given that the observation is in state </w:t>
      </w:r>
      <w:r w:rsidRPr="0083480B">
        <w:rPr>
          <w:position w:val="-12"/>
        </w:rPr>
        <w:object w:dxaOrig="600" w:dyaOrig="360" w14:anchorId="352F5701">
          <v:shape id="_x0000_i1500" type="#_x0000_t75" style="width:29.25pt;height:16.5pt" o:ole="">
            <v:imagedata r:id="rId148" o:title=""/>
          </v:shape>
          <o:OLEObject Type="Embed" ProgID="Equation.DSMT4" ShapeID="_x0000_i1500" DrawAspect="Content" ObjectID="_1530626504" r:id="rId149"/>
        </w:object>
      </w:r>
      <w:r>
        <w:t xml:space="preserve"> at time </w:t>
      </w:r>
      <w:r w:rsidRPr="00CD217F">
        <w:rPr>
          <w:i/>
        </w:rPr>
        <w:t>t</w:t>
      </w:r>
      <w:r>
        <w:t xml:space="preserve">, </w:t>
      </w:r>
      <w:r w:rsidRPr="0083480B">
        <w:rPr>
          <w:position w:val="-14"/>
        </w:rPr>
        <w:object w:dxaOrig="1780" w:dyaOrig="400" w14:anchorId="742983E6">
          <v:shape id="_x0000_i1501" type="#_x0000_t75" style="width:88.5pt;height:20.25pt" o:ole="">
            <v:imagedata r:id="rId150" o:title=""/>
          </v:shape>
          <o:OLEObject Type="Embed" ProgID="Equation.DSMT4" ShapeID="_x0000_i1501" DrawAspect="Content" ObjectID="_1530626505" r:id="rId151"/>
        </w:object>
      </w:r>
      <w:r>
        <w:t xml:space="preserve"> is the conditional probability of </w:t>
      </w:r>
      <w:r w:rsidRPr="0083480B">
        <w:rPr>
          <w:position w:val="-12"/>
        </w:rPr>
        <w:object w:dxaOrig="740" w:dyaOrig="360" w14:anchorId="77B5F3C8">
          <v:shape id="_x0000_i1502" type="#_x0000_t75" style="width:36pt;height:16.5pt" o:ole="">
            <v:imagedata r:id="rId152" o:title=""/>
          </v:shape>
          <o:OLEObject Type="Embed" ProgID="Equation.DSMT4" ShapeID="_x0000_i1502" DrawAspect="Content" ObjectID="_1530626506" r:id="rId153"/>
        </w:object>
      </w:r>
      <w:r>
        <w:t xml:space="preserve"> at time </w:t>
      </w:r>
      <w:r w:rsidRPr="00CD217F">
        <w:rPr>
          <w:i/>
        </w:rPr>
        <w:t>t</w:t>
      </w:r>
      <w:r>
        <w:t xml:space="preserve">+1 given that the observation is in state </w:t>
      </w:r>
      <w:r w:rsidRPr="0083480B">
        <w:rPr>
          <w:position w:val="-12"/>
        </w:rPr>
        <w:object w:dxaOrig="560" w:dyaOrig="360" w14:anchorId="1A5628C9">
          <v:shape id="_x0000_i1503" type="#_x0000_t75" style="width:28.5pt;height:16.5pt" o:ole="">
            <v:imagedata r:id="rId154" o:title=""/>
          </v:shape>
          <o:OLEObject Type="Embed" ProgID="Equation.DSMT4" ShapeID="_x0000_i1503" DrawAspect="Content" ObjectID="_1530626507" r:id="rId155"/>
        </w:object>
      </w:r>
      <w:r>
        <w:t xml:space="preserve"> at time </w:t>
      </w:r>
      <w:r w:rsidRPr="00CD217F">
        <w:rPr>
          <w:i/>
        </w:rPr>
        <w:t>t</w:t>
      </w:r>
      <w:r>
        <w:t xml:space="preserve">, and the transition probabilities </w:t>
      </w:r>
      <w:r w:rsidRPr="0083480B">
        <w:rPr>
          <w:position w:val="-12"/>
        </w:rPr>
        <w:object w:dxaOrig="480" w:dyaOrig="360" w14:anchorId="7667547F">
          <v:shape id="_x0000_i1504" type="#_x0000_t75" style="width:22.5pt;height:16.5pt" o:ole="">
            <v:imagedata r:id="rId156" o:title=""/>
          </v:shape>
          <o:OLEObject Type="Embed" ProgID="Equation.DSMT4" ShapeID="_x0000_i1504" DrawAspect="Content" ObjectID="_1530626508" r:id="rId157"/>
        </w:object>
      </w:r>
      <w:r w:rsidRPr="00F2669D">
        <w:t xml:space="preserve"> </w:t>
      </w:r>
      <w:r>
        <w:t xml:space="preserve">and </w:t>
      </w:r>
      <w:r w:rsidRPr="0083480B">
        <w:rPr>
          <w:position w:val="-12"/>
        </w:rPr>
        <w:object w:dxaOrig="480" w:dyaOrig="360" w14:anchorId="75219627">
          <v:shape id="_x0000_i1505" type="#_x0000_t75" style="width:22.5pt;height:16.5pt" o:ole="">
            <v:imagedata r:id="rId158" o:title=""/>
          </v:shape>
          <o:OLEObject Type="Embed" ProgID="Equation.DSMT4" ShapeID="_x0000_i1505" DrawAspect="Content" ObjectID="_1530626509" r:id="rId159"/>
        </w:object>
      </w:r>
      <w:r w:rsidRPr="00F2669D">
        <w:t xml:space="preserve"> </w:t>
      </w:r>
      <w:r>
        <w:t xml:space="preserve">can be estimated from the </w:t>
      </w:r>
      <w:r w:rsidR="005C7108">
        <w:t>accident</w:t>
      </w:r>
      <w:r>
        <w:t xml:space="preserve"> data.</w:t>
      </w:r>
      <w:r w:rsidR="00F32A4E">
        <w:rPr>
          <w:rStyle w:val="FootnoteReference"/>
        </w:rPr>
        <w:footnoteReference w:id="13"/>
      </w:r>
      <w:r>
        <w:t xml:space="preserve"> </w:t>
      </w:r>
      <w:r w:rsidR="000F5838">
        <w:rPr>
          <w:rFonts w:eastAsia="SimSun" w:cs="Times New Roman"/>
          <w:bCs/>
          <w:kern w:val="28"/>
          <w:lang w:eastAsia="en-US"/>
        </w:rPr>
        <w:t>E</w:t>
      </w:r>
      <w:r w:rsidRPr="006A0873">
        <w:rPr>
          <w:rFonts w:cs="Times New Roman"/>
        </w:rPr>
        <w:t xml:space="preserve">stimation of Markov-switching models </w:t>
      </w:r>
      <w:r w:rsidR="000F5838">
        <w:rPr>
          <w:rFonts w:cs="Times New Roman"/>
        </w:rPr>
        <w:t>can be</w:t>
      </w:r>
      <w:r w:rsidRPr="006A0873">
        <w:rPr>
          <w:rFonts w:cs="Times New Roman"/>
        </w:rPr>
        <w:t xml:space="preserve"> complex, and typically requires Bayesian Markov Chain Monte Carlo (MCMC) meth</w:t>
      </w:r>
      <w:r w:rsidR="000F5838">
        <w:rPr>
          <w:rFonts w:cs="Times New Roman"/>
        </w:rPr>
        <w:t>ods to sample the hidden states</w:t>
      </w:r>
      <w:r w:rsidR="00B44DE1">
        <w:rPr>
          <w:rFonts w:cs="Times New Roman"/>
        </w:rPr>
        <w:t>.</w:t>
      </w:r>
      <w:r w:rsidR="000F5838">
        <w:rPr>
          <w:rFonts w:cs="Times New Roman"/>
        </w:rPr>
        <w:t xml:space="preserve"> However</w:t>
      </w:r>
      <w:r w:rsidR="009E1D37">
        <w:rPr>
          <w:rFonts w:cs="Times New Roman"/>
        </w:rPr>
        <w:t>, the</w:t>
      </w:r>
      <w:r w:rsidRPr="006A0873">
        <w:rPr>
          <w:rFonts w:cs="Times New Roman"/>
        </w:rPr>
        <w:t xml:space="preserve"> potential to track temporal unobserved heterogeneity in data that are typically viewed as cross-sectional </w:t>
      </w:r>
      <w:r w:rsidR="00664A09">
        <w:rPr>
          <w:rFonts w:cs="Times New Roman"/>
        </w:rPr>
        <w:t>makes Markov-switching models</w:t>
      </w:r>
      <w:r w:rsidR="00664A09" w:rsidRPr="006A0873">
        <w:rPr>
          <w:rFonts w:cs="Times New Roman"/>
        </w:rPr>
        <w:t xml:space="preserve"> </w:t>
      </w:r>
      <w:r w:rsidRPr="006A0873">
        <w:rPr>
          <w:rFonts w:cs="Times New Roman"/>
        </w:rPr>
        <w:t xml:space="preserve">a very powerful tool that can </w:t>
      </w:r>
      <w:r w:rsidRPr="006A0873">
        <w:rPr>
          <w:rFonts w:cs="Times New Roman"/>
        </w:rPr>
        <w:lastRenderedPageBreak/>
        <w:t xml:space="preserve">yield important new insights into the </w:t>
      </w:r>
      <w:r w:rsidR="002C5B3E">
        <w:rPr>
          <w:rFonts w:cs="Times New Roman"/>
        </w:rPr>
        <w:t>likelihood</w:t>
      </w:r>
      <w:r w:rsidR="000F5838">
        <w:rPr>
          <w:rFonts w:cs="Times New Roman"/>
        </w:rPr>
        <w:t xml:space="preserve"> of accidents</w:t>
      </w:r>
      <w:r w:rsidRPr="006A0873">
        <w:rPr>
          <w:rFonts w:cs="Times New Roman"/>
        </w:rPr>
        <w:t xml:space="preserve"> and their resulting injury severities.</w:t>
      </w:r>
      <w:r w:rsidR="000F5838">
        <w:rPr>
          <w:rFonts w:cs="Times New Roman"/>
        </w:rPr>
        <w:t xml:space="preserve"> Markov switching models can also be combined with other methods of </w:t>
      </w:r>
      <w:r w:rsidR="002C5B3E">
        <w:rPr>
          <w:rFonts w:cs="Times New Roman"/>
        </w:rPr>
        <w:t>heterogeneity</w:t>
      </w:r>
      <w:r w:rsidR="000F5838">
        <w:rPr>
          <w:rFonts w:cs="Times New Roman"/>
        </w:rPr>
        <w:t xml:space="preserve"> modeling to arrive at a more complete </w:t>
      </w:r>
      <w:r w:rsidR="002C5B3E">
        <w:rPr>
          <w:rFonts w:cs="Times New Roman"/>
        </w:rPr>
        <w:t>characterization</w:t>
      </w:r>
      <w:r w:rsidR="000F5838">
        <w:rPr>
          <w:rFonts w:cs="Times New Roman"/>
        </w:rPr>
        <w:t xml:space="preserve"> of unobserved </w:t>
      </w:r>
      <w:r w:rsidR="002C5B3E">
        <w:rPr>
          <w:rFonts w:cs="Times New Roman"/>
        </w:rPr>
        <w:t>heterogeneity</w:t>
      </w:r>
      <w:r w:rsidR="000F5838">
        <w:rPr>
          <w:rFonts w:cs="Times New Roman"/>
        </w:rPr>
        <w:t xml:space="preserve">. For example, </w:t>
      </w:r>
      <w:proofErr w:type="spellStart"/>
      <w:r w:rsidR="000F5838">
        <w:rPr>
          <w:rFonts w:cs="Times New Roman"/>
        </w:rPr>
        <w:t>Xiong</w:t>
      </w:r>
      <w:proofErr w:type="spellEnd"/>
      <w:r w:rsidR="000F5838">
        <w:rPr>
          <w:rFonts w:cs="Times New Roman"/>
        </w:rPr>
        <w:t xml:space="preserve"> et al. (2014) estimate a Markov switching ordered probability model for </w:t>
      </w:r>
      <w:r w:rsidR="002C5B3E">
        <w:rPr>
          <w:rFonts w:cs="Times New Roman"/>
        </w:rPr>
        <w:t>accident</w:t>
      </w:r>
      <w:r w:rsidR="000F5838">
        <w:rPr>
          <w:rFonts w:cs="Times New Roman"/>
        </w:rPr>
        <w:t xml:space="preserve"> injury severity with random parameters across observations.</w:t>
      </w:r>
    </w:p>
    <w:p w14:paraId="49B7B2D0" w14:textId="77777777" w:rsidR="006A0873" w:rsidRPr="006A0873" w:rsidRDefault="006A0873" w:rsidP="008C2DDD">
      <w:pPr>
        <w:pStyle w:val="Title"/>
        <w:spacing w:line="360" w:lineRule="auto"/>
        <w:ind w:firstLine="720"/>
        <w:jc w:val="left"/>
        <w:outlineLvl w:val="9"/>
        <w:rPr>
          <w:rFonts w:ascii="Times New Roman" w:hAnsi="Times New Roman" w:cs="Times New Roman"/>
          <w:lang w:eastAsia="zh-CN"/>
        </w:rPr>
      </w:pPr>
    </w:p>
    <w:p w14:paraId="2753A583" w14:textId="77777777" w:rsidR="00D73636" w:rsidRPr="00390BFB" w:rsidRDefault="009E2F30" w:rsidP="008C2DDD">
      <w:pPr>
        <w:pStyle w:val="ListParagraph"/>
        <w:widowControl/>
        <w:autoSpaceDE w:val="0"/>
        <w:autoSpaceDN w:val="0"/>
        <w:adjustRightInd w:val="0"/>
        <w:spacing w:line="360" w:lineRule="auto"/>
        <w:contextualSpacing w:val="0"/>
        <w:jc w:val="left"/>
        <w:rPr>
          <w:b/>
        </w:rPr>
      </w:pPr>
      <w:r>
        <w:rPr>
          <w:b/>
        </w:rPr>
        <w:t>7</w:t>
      </w:r>
      <w:r w:rsidR="00B01E1C">
        <w:rPr>
          <w:b/>
        </w:rPr>
        <w:t xml:space="preserve">. </w:t>
      </w:r>
      <w:r w:rsidR="00D73636">
        <w:rPr>
          <w:b/>
        </w:rPr>
        <w:t xml:space="preserve">Unobserved Heterogeneity and </w:t>
      </w:r>
      <w:r w:rsidR="002C5B3E">
        <w:rPr>
          <w:b/>
        </w:rPr>
        <w:t>Multivariate</w:t>
      </w:r>
      <w:r w:rsidR="00D73636">
        <w:rPr>
          <w:b/>
        </w:rPr>
        <w:t xml:space="preserve"> Models</w:t>
      </w:r>
    </w:p>
    <w:p w14:paraId="4F016529" w14:textId="6F0C5348" w:rsidR="00021B04" w:rsidRDefault="00021B04" w:rsidP="008C2DDD">
      <w:pPr>
        <w:widowControl/>
        <w:spacing w:line="360" w:lineRule="auto"/>
        <w:rPr>
          <w:rFonts w:cs="Times New Roman"/>
        </w:rPr>
      </w:pPr>
      <w:r w:rsidRPr="00DE6ACA">
        <w:rPr>
          <w:rFonts w:cs="Times New Roman"/>
        </w:rPr>
        <w:t xml:space="preserve">Multivariate models </w:t>
      </w:r>
      <w:r>
        <w:rPr>
          <w:rFonts w:cs="Times New Roman"/>
        </w:rPr>
        <w:t xml:space="preserve">can be encountered when studying the likelihood of an accident and/or its resulting severity. </w:t>
      </w:r>
      <w:r w:rsidR="002C5B3E">
        <w:rPr>
          <w:rFonts w:cs="Times New Roman"/>
        </w:rPr>
        <w:t>Multivariate</w:t>
      </w:r>
      <w:r>
        <w:rPr>
          <w:rFonts w:cs="Times New Roman"/>
        </w:rPr>
        <w:t xml:space="preserve"> models can result from correlations that emerge from a variety of sources. For example, in considering </w:t>
      </w:r>
      <w:r w:rsidR="00801E5D">
        <w:rPr>
          <w:rFonts w:cs="Times New Roman"/>
        </w:rPr>
        <w:t xml:space="preserve">the </w:t>
      </w:r>
      <w:r w:rsidR="002C5B3E">
        <w:rPr>
          <w:rFonts w:cs="Times New Roman"/>
        </w:rPr>
        <w:t>likelihood</w:t>
      </w:r>
      <w:r w:rsidR="00F32A4E">
        <w:rPr>
          <w:rFonts w:cs="Times New Roman"/>
        </w:rPr>
        <w:t xml:space="preserve"> of accidents resulting in different injury-severity levels</w:t>
      </w:r>
      <w:r>
        <w:rPr>
          <w:rFonts w:cs="Times New Roman"/>
        </w:rPr>
        <w:t>, on</w:t>
      </w:r>
      <w:r w:rsidR="00F32A4E">
        <w:rPr>
          <w:rFonts w:cs="Times New Roman"/>
        </w:rPr>
        <w:t xml:space="preserve">e may </w:t>
      </w:r>
      <w:r w:rsidR="002C5B3E">
        <w:rPr>
          <w:rFonts w:cs="Times New Roman"/>
        </w:rPr>
        <w:t>speculate</w:t>
      </w:r>
      <w:r w:rsidR="00F32A4E">
        <w:rPr>
          <w:rFonts w:cs="Times New Roman"/>
        </w:rPr>
        <w:t xml:space="preserve"> that the factor</w:t>
      </w:r>
      <w:r>
        <w:rPr>
          <w:rFonts w:cs="Times New Roman"/>
        </w:rPr>
        <w:t xml:space="preserve">s that affect the likelihood </w:t>
      </w:r>
      <w:r w:rsidR="009E1D37">
        <w:rPr>
          <w:rFonts w:cs="Times New Roman"/>
        </w:rPr>
        <w:t xml:space="preserve">of </w:t>
      </w:r>
      <w:r>
        <w:rPr>
          <w:rFonts w:cs="Times New Roman"/>
        </w:rPr>
        <w:t>accidents resulting in severe injuries are fundamentally different than those that generate the likelihood of accidents resulting in no injuries</w:t>
      </w:r>
      <w:r w:rsidR="002C2593">
        <w:rPr>
          <w:rFonts w:cs="Times New Roman"/>
        </w:rPr>
        <w:t>. This may be due to how specific roadway</w:t>
      </w:r>
      <w:r w:rsidR="00F32A4E">
        <w:rPr>
          <w:rFonts w:cs="Times New Roman"/>
        </w:rPr>
        <w:t>-</w:t>
      </w:r>
      <w:r w:rsidR="002C2593">
        <w:rPr>
          <w:rFonts w:cs="Times New Roman"/>
        </w:rPr>
        <w:t>design characteristics interact with the likel</w:t>
      </w:r>
      <w:r w:rsidR="00F32A4E">
        <w:rPr>
          <w:rFonts w:cs="Times New Roman"/>
        </w:rPr>
        <w:t>ih</w:t>
      </w:r>
      <w:r w:rsidR="002C2593">
        <w:rPr>
          <w:rFonts w:cs="Times New Roman"/>
        </w:rPr>
        <w:t xml:space="preserve">oods of </w:t>
      </w:r>
      <w:r w:rsidR="002C5B3E">
        <w:rPr>
          <w:rFonts w:cs="Times New Roman"/>
        </w:rPr>
        <w:t>specific</w:t>
      </w:r>
      <w:r w:rsidR="002C2593">
        <w:rPr>
          <w:rFonts w:cs="Times New Roman"/>
        </w:rPr>
        <w:t xml:space="preserve"> injury</w:t>
      </w:r>
      <w:r w:rsidR="00F32A4E">
        <w:rPr>
          <w:rFonts w:cs="Times New Roman"/>
        </w:rPr>
        <w:t>-</w:t>
      </w:r>
      <w:r w:rsidR="002C2593">
        <w:rPr>
          <w:rFonts w:cs="Times New Roman"/>
        </w:rPr>
        <w:t>severity level</w:t>
      </w:r>
      <w:r w:rsidR="00F32A4E">
        <w:rPr>
          <w:rFonts w:cs="Times New Roman"/>
        </w:rPr>
        <w:t>s</w:t>
      </w:r>
      <w:r w:rsidR="002C2593">
        <w:rPr>
          <w:rFonts w:cs="Times New Roman"/>
        </w:rPr>
        <w:t>. If this is the case, one may consider estimating separate accident likelihood models (such as separate count-data model</w:t>
      </w:r>
      <w:r w:rsidR="00F32A4E">
        <w:rPr>
          <w:rFonts w:cs="Times New Roman"/>
        </w:rPr>
        <w:t>s</w:t>
      </w:r>
      <w:r w:rsidR="002C2593">
        <w:rPr>
          <w:rFonts w:cs="Times New Roman"/>
        </w:rPr>
        <w:t>) for each discrete severity outcome (</w:t>
      </w:r>
      <w:r w:rsidR="009E1D37">
        <w:rPr>
          <w:rFonts w:cs="Times New Roman"/>
        </w:rPr>
        <w:t xml:space="preserve">such as </w:t>
      </w:r>
      <w:r w:rsidR="002C2593">
        <w:rPr>
          <w:rFonts w:cs="Times New Roman"/>
        </w:rPr>
        <w:t xml:space="preserve">no injury, possible injury, </w:t>
      </w:r>
      <w:r w:rsidR="002C5B3E">
        <w:rPr>
          <w:rFonts w:cs="Times New Roman"/>
        </w:rPr>
        <w:t>evident</w:t>
      </w:r>
      <w:r w:rsidR="002C2593">
        <w:rPr>
          <w:rFonts w:cs="Times New Roman"/>
        </w:rPr>
        <w:t xml:space="preserve"> injury, disabling injury, fatality). However, estimation of separate models </w:t>
      </w:r>
      <w:r w:rsidR="00F32A4E">
        <w:rPr>
          <w:rFonts w:cs="Times New Roman"/>
        </w:rPr>
        <w:t xml:space="preserve">in this case </w:t>
      </w:r>
      <w:r w:rsidR="002C2593">
        <w:rPr>
          <w:rFonts w:cs="Times New Roman"/>
        </w:rPr>
        <w:t xml:space="preserve">can be problematic </w:t>
      </w:r>
      <w:r w:rsidR="00F32A4E">
        <w:rPr>
          <w:rFonts w:cs="Times New Roman"/>
        </w:rPr>
        <w:t>because</w:t>
      </w:r>
      <w:r w:rsidR="002C2593">
        <w:rPr>
          <w:rFonts w:cs="Times New Roman"/>
        </w:rPr>
        <w:t xml:space="preserve"> unobserved factors are likely to </w:t>
      </w:r>
      <w:r w:rsidR="00346798" w:rsidRPr="00570153">
        <w:rPr>
          <w:rFonts w:cs="Times New Roman"/>
        </w:rPr>
        <w:t xml:space="preserve">impact multiple </w:t>
      </w:r>
      <w:r w:rsidR="005C7108">
        <w:rPr>
          <w:rFonts w:cs="Times New Roman"/>
        </w:rPr>
        <w:t>accident</w:t>
      </w:r>
      <w:r w:rsidR="00346798" w:rsidRPr="00570153">
        <w:rPr>
          <w:rFonts w:cs="Times New Roman"/>
        </w:rPr>
        <w:t xml:space="preserve"> counts</w:t>
      </w:r>
      <w:r w:rsidR="009E1D37">
        <w:rPr>
          <w:rFonts w:cs="Times New Roman"/>
        </w:rPr>
        <w:t>, of different severity levels,</w:t>
      </w:r>
      <w:r w:rsidR="00346798" w:rsidRPr="00570153">
        <w:rPr>
          <w:rFonts w:cs="Times New Roman"/>
        </w:rPr>
        <w:t xml:space="preserve"> simultaneously</w:t>
      </w:r>
      <w:r w:rsidR="00F32A4E">
        <w:rPr>
          <w:rFonts w:cs="Times New Roman"/>
        </w:rPr>
        <w:t xml:space="preserve"> for each roadway entity </w:t>
      </w:r>
      <w:r w:rsidR="00346798">
        <w:rPr>
          <w:rFonts w:cs="Times New Roman"/>
        </w:rPr>
        <w:t xml:space="preserve">being considered </w:t>
      </w:r>
      <w:r w:rsidR="00F32A4E">
        <w:rPr>
          <w:rFonts w:cs="Times New Roman"/>
        </w:rPr>
        <w:t>(</w:t>
      </w:r>
      <w:r w:rsidR="00346798">
        <w:rPr>
          <w:rFonts w:cs="Times New Roman"/>
        </w:rPr>
        <w:t xml:space="preserve">for example, counts by </w:t>
      </w:r>
      <w:r w:rsidR="00F32A4E">
        <w:rPr>
          <w:rFonts w:cs="Times New Roman"/>
        </w:rPr>
        <w:t>roadway segment or intersection)</w:t>
      </w:r>
      <w:r w:rsidR="002C2593">
        <w:rPr>
          <w:rFonts w:cs="Times New Roman"/>
        </w:rPr>
        <w:t>.</w:t>
      </w:r>
      <w:r w:rsidR="00346798">
        <w:rPr>
          <w:rFonts w:cs="Times New Roman"/>
        </w:rPr>
        <w:t xml:space="preserve"> In addition, </w:t>
      </w:r>
      <w:r w:rsidRPr="00EE3268">
        <w:rPr>
          <w:rFonts w:cs="Times New Roman"/>
        </w:rPr>
        <w:t xml:space="preserve">if </w:t>
      </w:r>
      <w:r w:rsidR="00346798">
        <w:rPr>
          <w:rFonts w:cs="Times New Roman"/>
        </w:rPr>
        <w:t xml:space="preserve">accident count </w:t>
      </w:r>
      <w:r w:rsidRPr="00EE3268">
        <w:rPr>
          <w:rFonts w:cs="Times New Roman"/>
        </w:rPr>
        <w:t xml:space="preserve">data </w:t>
      </w:r>
      <w:r>
        <w:rPr>
          <w:rFonts w:cs="Times New Roman"/>
        </w:rPr>
        <w:t>are</w:t>
      </w:r>
      <w:r w:rsidRPr="00EE3268">
        <w:rPr>
          <w:rFonts w:cs="Times New Roman"/>
        </w:rPr>
        <w:t xml:space="preserve"> collected </w:t>
      </w:r>
      <w:r w:rsidR="00346798">
        <w:rPr>
          <w:rFonts w:cs="Times New Roman"/>
        </w:rPr>
        <w:t>on specific roadway entities over</w:t>
      </w:r>
      <w:r w:rsidRPr="00EE3268">
        <w:rPr>
          <w:rFonts w:cs="Times New Roman"/>
        </w:rPr>
        <w:t xml:space="preserve"> multiple </w:t>
      </w:r>
      <w:r w:rsidR="00346798">
        <w:rPr>
          <w:rFonts w:cs="Times New Roman"/>
        </w:rPr>
        <w:t>time periods (for example months or years)</w:t>
      </w:r>
      <w:r w:rsidRPr="00EE3268">
        <w:rPr>
          <w:rFonts w:cs="Times New Roman"/>
        </w:rPr>
        <w:t>, unob</w:t>
      </w:r>
      <w:r>
        <w:rPr>
          <w:rFonts w:cs="Times New Roman"/>
        </w:rPr>
        <w:t xml:space="preserve">served factors </w:t>
      </w:r>
      <w:r w:rsidRPr="00EE3268">
        <w:rPr>
          <w:rFonts w:cs="Times New Roman"/>
        </w:rPr>
        <w:t xml:space="preserve">will </w:t>
      </w:r>
      <w:r w:rsidR="00346798">
        <w:rPr>
          <w:rFonts w:cs="Times New Roman"/>
        </w:rPr>
        <w:t>result in a</w:t>
      </w:r>
      <w:r w:rsidRPr="00EE3268">
        <w:rPr>
          <w:rFonts w:cs="Times New Roman"/>
        </w:rPr>
        <w:t xml:space="preserve"> temporal correlation in the number of </w:t>
      </w:r>
      <w:r w:rsidR="005C7108">
        <w:rPr>
          <w:rFonts w:cs="Times New Roman"/>
        </w:rPr>
        <w:t>accidents</w:t>
      </w:r>
      <w:r w:rsidRPr="00EE3268">
        <w:rPr>
          <w:rFonts w:cs="Times New Roman"/>
        </w:rPr>
        <w:t xml:space="preserve"> at the </w:t>
      </w:r>
      <w:r w:rsidR="00346798">
        <w:rPr>
          <w:rFonts w:cs="Times New Roman"/>
        </w:rPr>
        <w:t>roadway entity over time.</w:t>
      </w:r>
      <w:r w:rsidRPr="00EE3268">
        <w:rPr>
          <w:rFonts w:cs="Times New Roman"/>
        </w:rPr>
        <w:t xml:space="preserve"> </w:t>
      </w:r>
      <w:r w:rsidR="00346798">
        <w:rPr>
          <w:rFonts w:cs="Times New Roman"/>
        </w:rPr>
        <w:t>This</w:t>
      </w:r>
      <w:r w:rsidRPr="00EE3268">
        <w:rPr>
          <w:rFonts w:cs="Times New Roman"/>
        </w:rPr>
        <w:t xml:space="preserve"> temporal dependenc</w:t>
      </w:r>
      <w:r w:rsidR="00346798">
        <w:rPr>
          <w:rFonts w:cs="Times New Roman"/>
        </w:rPr>
        <w:t xml:space="preserve">y can be combined with spatial dependencies (correlation in observed factors among </w:t>
      </w:r>
      <w:r w:rsidR="002C5B3E">
        <w:rPr>
          <w:rFonts w:cs="Times New Roman"/>
        </w:rPr>
        <w:t>spatially</w:t>
      </w:r>
      <w:r w:rsidR="00346798">
        <w:rPr>
          <w:rFonts w:cs="Times New Roman"/>
        </w:rPr>
        <w:t xml:space="preserve"> </w:t>
      </w:r>
      <w:r w:rsidR="002C5B3E">
        <w:rPr>
          <w:rFonts w:cs="Times New Roman"/>
        </w:rPr>
        <w:t>adjacent</w:t>
      </w:r>
      <w:r w:rsidR="00346798">
        <w:rPr>
          <w:rFonts w:cs="Times New Roman"/>
        </w:rPr>
        <w:t xml:space="preserve"> roadway entities) to produce </w:t>
      </w:r>
      <w:r w:rsidRPr="00EE3268">
        <w:rPr>
          <w:rFonts w:cs="Times New Roman"/>
        </w:rPr>
        <w:t>multivariate models of very large dimension</w:t>
      </w:r>
      <w:r w:rsidR="000F5CF2">
        <w:rPr>
          <w:rFonts w:cs="Times New Roman"/>
        </w:rPr>
        <w:t xml:space="preserve"> (see</w:t>
      </w:r>
      <w:r w:rsidR="00C31E47">
        <w:rPr>
          <w:rFonts w:cs="Times New Roman"/>
        </w:rPr>
        <w:t xml:space="preserve">, for example, </w:t>
      </w:r>
      <w:proofErr w:type="spellStart"/>
      <w:r w:rsidR="000F5CF2">
        <w:rPr>
          <w:rFonts w:cs="Times New Roman"/>
        </w:rPr>
        <w:t>Narayanamoorthy</w:t>
      </w:r>
      <w:proofErr w:type="spellEnd"/>
      <w:r w:rsidR="000F5CF2">
        <w:rPr>
          <w:rFonts w:cs="Times New Roman"/>
        </w:rPr>
        <w:t xml:space="preserve"> et al., 2013</w:t>
      </w:r>
      <w:r w:rsidR="00C31E47">
        <w:rPr>
          <w:rFonts w:cs="Times New Roman"/>
        </w:rPr>
        <w:t xml:space="preserve"> and Bhat et al., 2014)</w:t>
      </w:r>
      <w:r w:rsidRPr="00EE3268">
        <w:rPr>
          <w:rFonts w:cs="Times New Roman"/>
        </w:rPr>
        <w:t>.</w:t>
      </w:r>
    </w:p>
    <w:p w14:paraId="0392B62E" w14:textId="51033AED" w:rsidR="00C85B98" w:rsidRDefault="00C85B98" w:rsidP="008C2DDD">
      <w:pPr>
        <w:widowControl/>
        <w:spacing w:line="360" w:lineRule="auto"/>
        <w:ind w:firstLine="720"/>
        <w:rPr>
          <w:rFonts w:cs="Times New Roman"/>
        </w:rPr>
      </w:pPr>
      <w:r>
        <w:rPr>
          <w:rFonts w:cs="Times New Roman"/>
        </w:rPr>
        <w:t>With regard to</w:t>
      </w:r>
      <w:r w:rsidR="00346798">
        <w:rPr>
          <w:rFonts w:cs="Times New Roman"/>
        </w:rPr>
        <w:t xml:space="preserve"> injury-severity data, m</w:t>
      </w:r>
      <w:r w:rsidR="00021B04">
        <w:rPr>
          <w:rFonts w:cs="Times New Roman"/>
        </w:rPr>
        <w:t xml:space="preserve">ultivariate issues </w:t>
      </w:r>
      <w:r w:rsidR="00346798">
        <w:rPr>
          <w:rFonts w:cs="Times New Roman"/>
        </w:rPr>
        <w:t xml:space="preserve">can </w:t>
      </w:r>
      <w:r w:rsidR="00021B04">
        <w:rPr>
          <w:rFonts w:cs="Times New Roman"/>
        </w:rPr>
        <w:t xml:space="preserve">also </w:t>
      </w:r>
      <w:r w:rsidR="00346798">
        <w:rPr>
          <w:rFonts w:cs="Times New Roman"/>
        </w:rPr>
        <w:t xml:space="preserve">arise with vehicle accidents that involve multiple occupant injuries from the same accident. </w:t>
      </w:r>
      <w:r w:rsidR="00021B04" w:rsidRPr="003958DA">
        <w:rPr>
          <w:rFonts w:cs="Times New Roman"/>
        </w:rPr>
        <w:t xml:space="preserve">In such cases, the different occupants </w:t>
      </w:r>
      <w:r>
        <w:rPr>
          <w:rFonts w:cs="Times New Roman"/>
        </w:rPr>
        <w:t xml:space="preserve">may </w:t>
      </w:r>
      <w:r w:rsidR="00021B04" w:rsidRPr="00EE3268">
        <w:rPr>
          <w:rFonts w:cs="Times New Roman"/>
        </w:rPr>
        <w:t>experience different levels of injury severity</w:t>
      </w:r>
      <w:r>
        <w:rPr>
          <w:rFonts w:cs="Times New Roman"/>
        </w:rPr>
        <w:t xml:space="preserve">, but the unobserved factors influencing these injury levels (such as energy </w:t>
      </w:r>
      <w:r w:rsidR="002C5B3E">
        <w:rPr>
          <w:rFonts w:cs="Times New Roman"/>
        </w:rPr>
        <w:t>dissipated</w:t>
      </w:r>
      <w:r>
        <w:rPr>
          <w:rFonts w:cs="Times New Roman"/>
        </w:rPr>
        <w:t xml:space="preserve"> during the accident, </w:t>
      </w:r>
      <w:r w:rsidR="002C5B3E">
        <w:rPr>
          <w:rFonts w:cs="Times New Roman"/>
        </w:rPr>
        <w:t>structural</w:t>
      </w:r>
      <w:r>
        <w:rPr>
          <w:rFonts w:cs="Times New Roman"/>
        </w:rPr>
        <w:t xml:space="preserve"> features</w:t>
      </w:r>
      <w:r w:rsidR="00021B04" w:rsidRPr="00EE3268">
        <w:rPr>
          <w:rFonts w:cs="Times New Roman"/>
        </w:rPr>
        <w:t xml:space="preserve"> </w:t>
      </w:r>
      <w:r>
        <w:rPr>
          <w:rFonts w:cs="Times New Roman"/>
        </w:rPr>
        <w:t xml:space="preserve">of the </w:t>
      </w:r>
      <w:r w:rsidR="002C5B3E">
        <w:rPr>
          <w:rFonts w:cs="Times New Roman"/>
        </w:rPr>
        <w:t>vehicle</w:t>
      </w:r>
      <w:r>
        <w:rPr>
          <w:rFonts w:cs="Times New Roman"/>
        </w:rPr>
        <w:t>(s) involved, and so on) would be correlated</w:t>
      </w:r>
      <w:r w:rsidR="00FB3FCC">
        <w:rPr>
          <w:rFonts w:cs="Times New Roman"/>
        </w:rPr>
        <w:t xml:space="preserve"> (see, for example, </w:t>
      </w:r>
      <w:proofErr w:type="spellStart"/>
      <w:r w:rsidR="00FB3FCC">
        <w:rPr>
          <w:rFonts w:cs="Times New Roman"/>
        </w:rPr>
        <w:t>Ab</w:t>
      </w:r>
      <w:r w:rsidR="00CF7B37">
        <w:rPr>
          <w:rFonts w:cs="Times New Roman"/>
        </w:rPr>
        <w:t>ay</w:t>
      </w:r>
      <w:proofErr w:type="spellEnd"/>
      <w:r w:rsidR="00CF7B37">
        <w:rPr>
          <w:rFonts w:cs="Times New Roman"/>
        </w:rPr>
        <w:t xml:space="preserve"> et al., 2013, </w:t>
      </w:r>
      <w:proofErr w:type="spellStart"/>
      <w:r w:rsidR="00CF7B37">
        <w:rPr>
          <w:rFonts w:cs="Times New Roman"/>
        </w:rPr>
        <w:t>Eluru</w:t>
      </w:r>
      <w:proofErr w:type="spellEnd"/>
      <w:r w:rsidR="00C31E47">
        <w:rPr>
          <w:rFonts w:cs="Times New Roman"/>
        </w:rPr>
        <w:t xml:space="preserve"> </w:t>
      </w:r>
      <w:r w:rsidR="00CF7B37">
        <w:rPr>
          <w:rFonts w:cs="Times New Roman"/>
        </w:rPr>
        <w:t>et al., 2010, Yasmin et al., 2014</w:t>
      </w:r>
      <w:r w:rsidR="008579A8">
        <w:rPr>
          <w:rFonts w:cs="Times New Roman"/>
        </w:rPr>
        <w:t xml:space="preserve"> and Russo et al., 2014</w:t>
      </w:r>
      <w:r w:rsidR="00C31E47">
        <w:rPr>
          <w:rFonts w:cs="Times New Roman"/>
        </w:rPr>
        <w:t>)</w:t>
      </w:r>
      <w:r>
        <w:rPr>
          <w:rFonts w:cs="Times New Roman"/>
        </w:rPr>
        <w:t>.</w:t>
      </w:r>
      <w:r w:rsidR="00021B04" w:rsidRPr="00EE3268">
        <w:rPr>
          <w:rFonts w:cs="Times New Roman"/>
        </w:rPr>
        <w:t xml:space="preserve"> </w:t>
      </w:r>
    </w:p>
    <w:p w14:paraId="08839C0C" w14:textId="45810F90" w:rsidR="0092046C" w:rsidRDefault="009E0268" w:rsidP="008C2DDD">
      <w:pPr>
        <w:widowControl/>
        <w:spacing w:line="360" w:lineRule="auto"/>
        <w:ind w:firstLine="720"/>
      </w:pPr>
      <w:r>
        <w:rPr>
          <w:rFonts w:cs="Times New Roman"/>
        </w:rPr>
        <w:lastRenderedPageBreak/>
        <w:t xml:space="preserve">Accounting for unobserved heterogeneity (such as using random parameters and potentially latent-class approaches) in a multivariate framework can complicate the error-term structure and estimation process. Still, as shown in Tables 2 and 3, a few studies have considered random parameters in </w:t>
      </w:r>
      <w:r w:rsidR="002C5B3E">
        <w:rPr>
          <w:rFonts w:cs="Times New Roman"/>
        </w:rPr>
        <w:t>multivariate</w:t>
      </w:r>
      <w:r>
        <w:rPr>
          <w:rFonts w:cs="Times New Roman"/>
        </w:rPr>
        <w:t xml:space="preserve"> models.</w:t>
      </w:r>
      <w:r w:rsidR="00CF7B37">
        <w:rPr>
          <w:rFonts w:cs="Times New Roman"/>
        </w:rPr>
        <w:t xml:space="preserve"> A particularly appealing way to combine unobserved heterogeneity effects with a multivariate </w:t>
      </w:r>
      <w:r w:rsidR="00E9470D">
        <w:rPr>
          <w:rFonts w:cs="Times New Roman"/>
        </w:rPr>
        <w:t xml:space="preserve">outcome </w:t>
      </w:r>
      <w:r w:rsidR="00CF7B37">
        <w:rPr>
          <w:rFonts w:cs="Times New Roman"/>
        </w:rPr>
        <w:t xml:space="preserve">context </w:t>
      </w:r>
      <w:r w:rsidR="00C650AF">
        <w:rPr>
          <w:rFonts w:cs="Times New Roman"/>
        </w:rPr>
        <w:t xml:space="preserve">(with the outcomes being of different types, including continuous, count, nominal, ordered, and grouped outcomes) </w:t>
      </w:r>
      <w:r w:rsidR="00CF7B37">
        <w:rPr>
          <w:rFonts w:cs="Times New Roman"/>
        </w:rPr>
        <w:t>is based on identifying stochastic latent constructs (for example, unobserved driver-specific psychological factors)</w:t>
      </w:r>
      <w:r w:rsidR="00E9470D">
        <w:rPr>
          <w:rFonts w:cs="Times New Roman"/>
        </w:rPr>
        <w:t xml:space="preserve">.  These factors can be viewed as </w:t>
      </w:r>
      <w:r w:rsidR="0082096F">
        <w:rPr>
          <w:rFonts w:cs="Times New Roman"/>
        </w:rPr>
        <w:t xml:space="preserve">having an influence </w:t>
      </w:r>
      <w:r w:rsidR="00955836">
        <w:rPr>
          <w:rFonts w:cs="Times New Roman"/>
        </w:rPr>
        <w:t>on multiple</w:t>
      </w:r>
      <w:r w:rsidR="00CF7B37">
        <w:rPr>
          <w:rFonts w:cs="Times New Roman"/>
        </w:rPr>
        <w:t xml:space="preserve"> safety-related variables</w:t>
      </w:r>
      <w:r w:rsidR="0082096F">
        <w:rPr>
          <w:rFonts w:cs="Times New Roman"/>
        </w:rPr>
        <w:t xml:space="preserve">.  </w:t>
      </w:r>
      <w:r w:rsidR="00C650AF">
        <w:rPr>
          <w:rFonts w:cs="Times New Roman"/>
        </w:rPr>
        <w:t xml:space="preserve">Bhat proposes such a formulation and refers to this as a generalized heterogeneous data model (GHDM). </w:t>
      </w:r>
      <w:r w:rsidR="0082096F">
        <w:t xml:space="preserve">Recent applications of this approach to the accident literature </w:t>
      </w:r>
      <w:r w:rsidR="00955836">
        <w:t>include</w:t>
      </w:r>
      <w:r w:rsidR="0082096F">
        <w:t xml:space="preserve"> Bhat and Dubey (2014) and</w:t>
      </w:r>
      <w:r w:rsidR="00955836">
        <w:t xml:space="preserve"> </w:t>
      </w:r>
      <w:r w:rsidR="0082096F">
        <w:t xml:space="preserve">Lavieri et al. (2016). </w:t>
      </w:r>
      <w:r w:rsidR="007B71D5">
        <w:t xml:space="preserve">The approach also provides a convenient way to incorporate variable endogeneity in multivariate models with unobserved heterogeneity, offering the opportunity to extend earlier work in the field such as </w:t>
      </w:r>
      <w:proofErr w:type="spellStart"/>
      <w:r w:rsidR="007B71D5">
        <w:t>Abay</w:t>
      </w:r>
      <w:proofErr w:type="spellEnd"/>
      <w:r w:rsidR="007B71D5">
        <w:t xml:space="preserve"> et al. (2013) and </w:t>
      </w:r>
      <w:proofErr w:type="spellStart"/>
      <w:r w:rsidR="007B71D5">
        <w:t>Paleti</w:t>
      </w:r>
      <w:proofErr w:type="spellEnd"/>
      <w:r w:rsidR="007B71D5">
        <w:t xml:space="preserve"> et al. (2010). </w:t>
      </w:r>
    </w:p>
    <w:p w14:paraId="426300AA" w14:textId="77777777" w:rsidR="00B93964" w:rsidRDefault="00B93964" w:rsidP="008C2DDD">
      <w:pPr>
        <w:widowControl/>
        <w:spacing w:line="360" w:lineRule="auto"/>
        <w:ind w:firstLine="720"/>
      </w:pPr>
    </w:p>
    <w:p w14:paraId="44EC7BB6" w14:textId="45F73CA6" w:rsidR="00A36862" w:rsidRPr="00390BFB" w:rsidRDefault="009E2F30" w:rsidP="008C2DDD">
      <w:pPr>
        <w:pStyle w:val="ListParagraph"/>
        <w:widowControl/>
        <w:autoSpaceDE w:val="0"/>
        <w:autoSpaceDN w:val="0"/>
        <w:adjustRightInd w:val="0"/>
        <w:spacing w:line="360" w:lineRule="auto"/>
        <w:contextualSpacing w:val="0"/>
        <w:jc w:val="left"/>
        <w:rPr>
          <w:b/>
        </w:rPr>
      </w:pPr>
      <w:r>
        <w:rPr>
          <w:b/>
        </w:rPr>
        <w:t>8</w:t>
      </w:r>
      <w:r w:rsidR="004836F6">
        <w:rPr>
          <w:b/>
        </w:rPr>
        <w:t>.</w:t>
      </w:r>
      <w:r w:rsidR="00A36862" w:rsidRPr="00390BFB">
        <w:rPr>
          <w:b/>
        </w:rPr>
        <w:t xml:space="preserve"> </w:t>
      </w:r>
      <w:r w:rsidR="00B13C23">
        <w:rPr>
          <w:b/>
        </w:rPr>
        <w:t>Unobserved Heterogeneity</w:t>
      </w:r>
      <w:r w:rsidR="00193F04">
        <w:rPr>
          <w:b/>
        </w:rPr>
        <w:t>,</w:t>
      </w:r>
      <w:r w:rsidR="00A36862">
        <w:rPr>
          <w:b/>
        </w:rPr>
        <w:t xml:space="preserve"> </w:t>
      </w:r>
      <w:r w:rsidR="004836F6">
        <w:rPr>
          <w:b/>
        </w:rPr>
        <w:t>Omitted Variables Bias</w:t>
      </w:r>
      <w:r w:rsidR="00193F04">
        <w:rPr>
          <w:b/>
        </w:rPr>
        <w:t xml:space="preserve"> and Transferability</w:t>
      </w:r>
    </w:p>
    <w:p w14:paraId="3F52C4EB" w14:textId="03F87928" w:rsidR="00B13C23" w:rsidRDefault="00371FD7" w:rsidP="008C2DDD">
      <w:pPr>
        <w:widowControl/>
        <w:spacing w:line="360" w:lineRule="auto"/>
      </w:pPr>
      <w:r>
        <w:t xml:space="preserve">A major concern in safety analysis </w:t>
      </w:r>
      <w:r w:rsidR="00DD2F1B">
        <w:t xml:space="preserve">(and other fields as well) </w:t>
      </w:r>
      <w:r>
        <w:t>is that detailed data re</w:t>
      </w:r>
      <w:r w:rsidR="00213911">
        <w:t>la</w:t>
      </w:r>
      <w:r>
        <w:t xml:space="preserve">ting to the </w:t>
      </w:r>
      <w:r w:rsidR="00DD2F1B">
        <w:t xml:space="preserve">many </w:t>
      </w:r>
      <w:r>
        <w:t>factors that are likely to affect t</w:t>
      </w:r>
      <w:r w:rsidR="00DD2F1B">
        <w:t xml:space="preserve">he likelihood and severity of an accident </w:t>
      </w:r>
      <w:r>
        <w:t>are often not available</w:t>
      </w:r>
      <w:r w:rsidR="00DD2F1B">
        <w:t xml:space="preserve"> to the analyst</w:t>
      </w:r>
      <w:r>
        <w:t xml:space="preserve">.  </w:t>
      </w:r>
      <w:r w:rsidR="00DD2F1B">
        <w:t>In th</w:t>
      </w:r>
      <w:r w:rsidR="002C5B3E">
        <w:t>e</w:t>
      </w:r>
      <w:r w:rsidR="00DD2F1B">
        <w:t xml:space="preserve"> </w:t>
      </w:r>
      <w:r w:rsidR="002C5B3E">
        <w:t>absence</w:t>
      </w:r>
      <w:r w:rsidR="00DD2F1B">
        <w:t xml:space="preserve"> of complete data the analyst may</w:t>
      </w:r>
      <w:r w:rsidR="00213911">
        <w:t xml:space="preserve"> estimate models that obviously </w:t>
      </w:r>
      <w:r w:rsidR="00B13C23">
        <w:t>ex</w:t>
      </w:r>
      <w:r w:rsidR="00213911">
        <w:t xml:space="preserve">clude </w:t>
      </w:r>
      <w:r w:rsidR="00B13C23">
        <w:t xml:space="preserve">important explanatory </w:t>
      </w:r>
      <w:r w:rsidR="002C5B3E">
        <w:t>variables</w:t>
      </w:r>
      <w:r w:rsidR="00B13C23">
        <w:t xml:space="preserve"> which will produce an </w:t>
      </w:r>
      <w:r w:rsidR="002C5B3E">
        <w:t>omitted</w:t>
      </w:r>
      <w:r w:rsidR="00B13C23">
        <w:t xml:space="preserve"> </w:t>
      </w:r>
      <w:r w:rsidR="002C5B3E">
        <w:t>variables</w:t>
      </w:r>
      <w:r w:rsidR="00B13C23">
        <w:t xml:space="preserve"> bias which is likely to result in biased and inconsistent parameter estimates. With </w:t>
      </w:r>
      <w:r w:rsidR="00DD2F1B">
        <w:t>statistical approaches</w:t>
      </w:r>
      <w:r w:rsidR="00B13C23">
        <w:t xml:space="preserve"> that account for unobserved heterogeneity, these omitted explanatory variables become part of the unobserved heterogeneity. While random parameter</w:t>
      </w:r>
      <w:r w:rsidR="007F2449">
        <w:t>s, latent class, and other unobserved heterogeneity approaches</w:t>
      </w:r>
      <w:r w:rsidR="00DD2F1B">
        <w:t xml:space="preserve"> </w:t>
      </w:r>
      <w:r w:rsidR="00B13C23">
        <w:t>will mitigate the adverse impacts of omitt</w:t>
      </w:r>
      <w:r w:rsidR="00DD2F1B">
        <w:t>ing</w:t>
      </w:r>
      <w:r w:rsidR="00B13C23">
        <w:t xml:space="preserve"> significant explanatory </w:t>
      </w:r>
      <w:r w:rsidR="002C5B3E">
        <w:t>variables</w:t>
      </w:r>
      <w:r w:rsidR="00DD2F1B">
        <w:t xml:space="preserve">, the resulting model estimates </w:t>
      </w:r>
      <w:r w:rsidR="00B13C23">
        <w:t xml:space="preserve">will not be able </w:t>
      </w:r>
      <w:r w:rsidR="00664A09">
        <w:t xml:space="preserve">to </w:t>
      </w:r>
      <w:r w:rsidR="00B13C23">
        <w:t xml:space="preserve">track the unobserved heterogeneity as well as </w:t>
      </w:r>
      <w:r w:rsidR="00801E5D">
        <w:t xml:space="preserve">when </w:t>
      </w:r>
      <w:r w:rsidR="00B13C23">
        <w:t>having the significant omitted variable</w:t>
      </w:r>
      <w:r w:rsidR="00DD2F1B">
        <w:t>s</w:t>
      </w:r>
      <w:r w:rsidR="00B13C23">
        <w:t xml:space="preserve"> included in the specification. Thus leaving out important explanatory </w:t>
      </w:r>
      <w:r w:rsidR="002C5B3E">
        <w:t>variables</w:t>
      </w:r>
      <w:r w:rsidR="00B13C23">
        <w:t xml:space="preserve"> </w:t>
      </w:r>
      <w:r w:rsidR="007F2449">
        <w:t xml:space="preserve">still </w:t>
      </w:r>
      <w:r w:rsidR="002C5B3E">
        <w:t>remains</w:t>
      </w:r>
      <w:r w:rsidR="00B13C23">
        <w:t xml:space="preserve"> a problem even with advanced approaches to account for unobserved </w:t>
      </w:r>
      <w:r w:rsidR="002C5B3E">
        <w:t>heterogeneity</w:t>
      </w:r>
      <w:r w:rsidR="00B13C23">
        <w:t>.</w:t>
      </w:r>
    </w:p>
    <w:p w14:paraId="132B98F0" w14:textId="00CF8A44" w:rsidR="008347AA" w:rsidRDefault="00193F04" w:rsidP="008C2DDD">
      <w:pPr>
        <w:widowControl/>
        <w:autoSpaceDE w:val="0"/>
        <w:autoSpaceDN w:val="0"/>
        <w:adjustRightInd w:val="0"/>
        <w:spacing w:line="360" w:lineRule="auto"/>
        <w:ind w:firstLine="720"/>
      </w:pPr>
      <w:r>
        <w:t>A</w:t>
      </w:r>
      <w:r w:rsidR="00FB5355">
        <w:t xml:space="preserve"> </w:t>
      </w:r>
      <w:r>
        <w:t>criticism often leveled against the estimation of models that account for unobserved heterogeneity, such as random parameters models, is that the results will not be transferable to different locations since the individual parameter vector associated with each observation is unique to that observation. This is true, but finding significant random parameters (parameters that produce</w:t>
      </w:r>
      <w:r w:rsidR="00C650AF">
        <w:t xml:space="preserve"> </w:t>
      </w:r>
      <w:r>
        <w:lastRenderedPageBreak/>
        <w:t>statistically significant standard deviations for the analyst specified distribution</w:t>
      </w:r>
      <w:r w:rsidR="00C650AF">
        <w:t>s</w:t>
      </w:r>
      <w:r>
        <w:t xml:space="preserve">) means that unobserved heterogeneity is present on individual observations. If a fixed-parameters model is used for such data, the unobserved heterogeneity does not simply </w:t>
      </w:r>
      <w:r w:rsidR="009D40B1">
        <w:t>disappear</w:t>
      </w:r>
      <w:r w:rsidR="00FB5355">
        <w:t>. In fact,</w:t>
      </w:r>
      <w:r>
        <w:t xml:space="preserve"> the fixed</w:t>
      </w:r>
      <w:r w:rsidR="00FB5355">
        <w:t>-</w:t>
      </w:r>
      <w:r>
        <w:t xml:space="preserve">parameters </w:t>
      </w:r>
      <w:r w:rsidR="00FB5355">
        <w:t xml:space="preserve">model </w:t>
      </w:r>
      <w:r>
        <w:t xml:space="preserve">will be estimated with a persistent bias </w:t>
      </w:r>
      <w:r w:rsidR="00FB5355">
        <w:t xml:space="preserve">and transferability will be problematic since this bias will be a function of unobserved heterogeneity. Finding significant random parameters suggests spatial transferability problems regardless of </w:t>
      </w:r>
      <w:r w:rsidR="00801E5D">
        <w:t xml:space="preserve">the </w:t>
      </w:r>
      <w:r w:rsidR="00FB5355">
        <w:t>estimation method used.</w:t>
      </w:r>
    </w:p>
    <w:p w14:paraId="34F7F685" w14:textId="77777777" w:rsidR="003742CF" w:rsidRPr="00B13C23" w:rsidRDefault="003742CF" w:rsidP="008C2DDD">
      <w:pPr>
        <w:widowControl/>
        <w:autoSpaceDE w:val="0"/>
        <w:autoSpaceDN w:val="0"/>
        <w:adjustRightInd w:val="0"/>
        <w:spacing w:line="360" w:lineRule="auto"/>
        <w:ind w:firstLine="720"/>
      </w:pPr>
    </w:p>
    <w:p w14:paraId="4700745C" w14:textId="464D3D94" w:rsidR="009E2F30" w:rsidRPr="00390BFB" w:rsidRDefault="009410D3" w:rsidP="008C2DDD">
      <w:pPr>
        <w:pStyle w:val="ListParagraph"/>
        <w:widowControl/>
        <w:autoSpaceDE w:val="0"/>
        <w:autoSpaceDN w:val="0"/>
        <w:adjustRightInd w:val="0"/>
        <w:spacing w:line="360" w:lineRule="auto"/>
        <w:contextualSpacing w:val="0"/>
        <w:jc w:val="left"/>
        <w:rPr>
          <w:b/>
        </w:rPr>
      </w:pPr>
      <w:r>
        <w:rPr>
          <w:b/>
        </w:rPr>
        <w:t>9</w:t>
      </w:r>
      <w:r w:rsidR="009E2F30">
        <w:rPr>
          <w:b/>
        </w:rPr>
        <w:t>. Summary and Conclusions</w:t>
      </w:r>
    </w:p>
    <w:p w14:paraId="777CB979" w14:textId="36105BC5" w:rsidR="00A93E81" w:rsidRDefault="00727864" w:rsidP="008C2DDD">
      <w:pPr>
        <w:widowControl/>
        <w:spacing w:line="360" w:lineRule="auto"/>
      </w:pPr>
      <w:r>
        <w:t>Due to the complexity of h</w:t>
      </w:r>
      <w:r w:rsidR="009E2F30">
        <w:t xml:space="preserve">ighway accidents </w:t>
      </w:r>
      <w:r>
        <w:t xml:space="preserve">(which involve complex interactions among human, vehicle, roadway, traffic and environmental elements), </w:t>
      </w:r>
      <w:r w:rsidR="001F4FBA">
        <w:t>it is impossible to have access to all of the data that could pot</w:t>
      </w:r>
      <w:r>
        <w:t>en</w:t>
      </w:r>
      <w:r w:rsidR="001F4FBA">
        <w:t xml:space="preserve">tially determine the likelihood of a highway </w:t>
      </w:r>
      <w:r w:rsidR="005C7108">
        <w:t>accident</w:t>
      </w:r>
      <w:r w:rsidR="001F4FBA">
        <w:t xml:space="preserve"> or its resulting injury severity.</w:t>
      </w:r>
      <w:r w:rsidR="00C5786D">
        <w:t xml:space="preserve"> This presents a problem with the conventional statistical analys</w:t>
      </w:r>
      <w:r w:rsidR="007F2449">
        <w:t>e</w:t>
      </w:r>
      <w:r w:rsidR="00C5786D">
        <w:t xml:space="preserve">s of accident data that can result in bias and inefficient model estimation, </w:t>
      </w:r>
      <w:r>
        <w:t xml:space="preserve">and </w:t>
      </w:r>
      <w:r w:rsidR="00C5786D">
        <w:t xml:space="preserve">erroneous </w:t>
      </w:r>
      <w:r w:rsidR="00B44DE1">
        <w:t>inferences and</w:t>
      </w:r>
      <w:r w:rsidR="00C5786D">
        <w:t xml:space="preserve"> prediction</w:t>
      </w:r>
      <w:r>
        <w:t>s</w:t>
      </w:r>
      <w:r w:rsidR="00C5786D">
        <w:t>. This in turn can lea</w:t>
      </w:r>
      <w:r w:rsidR="00A93E81">
        <w:t>d</w:t>
      </w:r>
      <w:r w:rsidR="00C5786D">
        <w:t xml:space="preserve"> to </w:t>
      </w:r>
      <w:r w:rsidR="00A93E81">
        <w:t xml:space="preserve">the implementation of </w:t>
      </w:r>
      <w:r w:rsidR="00C5786D">
        <w:t>inef</w:t>
      </w:r>
      <w:r w:rsidR="00A93E81">
        <w:t>f</w:t>
      </w:r>
      <w:r w:rsidR="00C5786D">
        <w:t xml:space="preserve">ective </w:t>
      </w:r>
      <w:r w:rsidR="00A512CD">
        <w:t xml:space="preserve">and potentially counter-productive </w:t>
      </w:r>
      <w:r w:rsidR="00C5786D">
        <w:t>safety policies and</w:t>
      </w:r>
      <w:r w:rsidR="00A93E81">
        <w:t xml:space="preserve"> countermeasures.</w:t>
      </w:r>
    </w:p>
    <w:p w14:paraId="06E43ED0" w14:textId="77777777" w:rsidR="00A93E81" w:rsidRDefault="00A93E81" w:rsidP="008C2DDD">
      <w:pPr>
        <w:widowControl/>
        <w:spacing w:line="360" w:lineRule="auto"/>
        <w:ind w:firstLine="720"/>
      </w:pPr>
      <w:r>
        <w:t xml:space="preserve">As discussed at length in the current paper, relatively recent advances in statistical and econometric methods have allowed analysts to study conventional and emerging accident-data sources in new ways by addressing issues relating to unobserved heterogeneity. </w:t>
      </w:r>
      <w:r w:rsidR="001E3606">
        <w:t xml:space="preserve">Table 4 </w:t>
      </w:r>
      <w:r w:rsidR="00B44DE1">
        <w:t>summarizes</w:t>
      </w:r>
      <w:r w:rsidR="001E3606">
        <w:t xml:space="preserve"> the </w:t>
      </w:r>
      <w:r w:rsidR="005373C1">
        <w:t xml:space="preserve">unobserved heterogeneity </w:t>
      </w:r>
      <w:r w:rsidR="001E3606">
        <w:t xml:space="preserve">methods </w:t>
      </w:r>
      <w:r w:rsidR="005373C1">
        <w:t>discussed</w:t>
      </w:r>
      <w:r w:rsidR="001E3606">
        <w:t xml:space="preserve"> in the cur</w:t>
      </w:r>
      <w:r w:rsidR="005373C1">
        <w:t>r</w:t>
      </w:r>
      <w:r w:rsidR="001E3606">
        <w:t>ent paper</w:t>
      </w:r>
      <w:r w:rsidR="005373C1">
        <w:t xml:space="preserve">, along with a brief description of their </w:t>
      </w:r>
      <w:r w:rsidR="00B44DE1">
        <w:t>strengths</w:t>
      </w:r>
      <w:r w:rsidR="005373C1">
        <w:t xml:space="preserve"> and </w:t>
      </w:r>
      <w:r w:rsidR="00B44DE1">
        <w:t>weaknesses</w:t>
      </w:r>
      <w:r w:rsidR="005373C1">
        <w:t>. As shown earlier in Tables 2 and 3, a</w:t>
      </w:r>
      <w:r w:rsidR="001E3606">
        <w:t xml:space="preserve"> number of r</w:t>
      </w:r>
      <w:r>
        <w:t xml:space="preserve">ecent accident-analysis research </w:t>
      </w:r>
      <w:r w:rsidR="001E3606">
        <w:t xml:space="preserve">efforts have </w:t>
      </w:r>
      <w:r>
        <w:t xml:space="preserve">applied </w:t>
      </w:r>
      <w:r w:rsidR="001E3606">
        <w:t xml:space="preserve">these </w:t>
      </w:r>
      <w:r>
        <w:t xml:space="preserve">methods </w:t>
      </w:r>
      <w:r w:rsidR="007F2449">
        <w:t>to</w:t>
      </w:r>
      <w:r>
        <w:t xml:space="preserve"> address unobserved heterogeneity</w:t>
      </w:r>
      <w:r w:rsidR="005373C1">
        <w:t>,</w:t>
      </w:r>
      <w:r>
        <w:t xml:space="preserve"> </w:t>
      </w:r>
      <w:r w:rsidR="006A410B">
        <w:t>thus allowing</w:t>
      </w:r>
      <w:r>
        <w:t xml:space="preserve"> important new insights to be extracted from existing accident data.</w:t>
      </w:r>
      <w:r w:rsidR="006A410B">
        <w:t xml:space="preserve"> </w:t>
      </w:r>
    </w:p>
    <w:p w14:paraId="7D4A5BBE" w14:textId="27407639" w:rsidR="008A174B" w:rsidRDefault="005373C1" w:rsidP="008C2DDD">
      <w:pPr>
        <w:widowControl/>
        <w:spacing w:line="360" w:lineRule="auto"/>
        <w:ind w:firstLine="720"/>
      </w:pPr>
      <w:r>
        <w:t>Howe</w:t>
      </w:r>
      <w:r w:rsidR="006A410B">
        <w:t xml:space="preserve">ver, statistical approaches </w:t>
      </w:r>
      <w:r>
        <w:t>that address</w:t>
      </w:r>
      <w:r w:rsidR="006A410B">
        <w:t xml:space="preserve"> unobserved heterogeneity tend to be </w:t>
      </w:r>
      <w:r w:rsidR="00A03ECC">
        <w:t>relatively</w:t>
      </w:r>
      <w:r w:rsidR="006A410B">
        <w:t xml:space="preserve"> more complex from a model-estimation perspective</w:t>
      </w:r>
      <w:r w:rsidR="00A03ECC">
        <w:t xml:space="preserve">, though the recent </w:t>
      </w:r>
      <w:r w:rsidR="00993D6D">
        <w:t>maximum approximate composite marginal likelihood (MACML)</w:t>
      </w:r>
      <w:r w:rsidR="00A03ECC">
        <w:t xml:space="preserve"> approach proposed by Bhat (2011) should substantially alleviate this estimation burden. A</w:t>
      </w:r>
      <w:r w:rsidR="008A174B">
        <w:t>lso, the various models that address unobserved heterogeneity are often not nested</w:t>
      </w:r>
      <w:r>
        <w:t>,</w:t>
      </w:r>
      <w:r w:rsidR="008A174B">
        <w:t xml:space="preserve"> so direct </w:t>
      </w:r>
      <w:r w:rsidR="00B44DE1">
        <w:t>conventional</w:t>
      </w:r>
      <w:r w:rsidR="008A174B">
        <w:t xml:space="preserve"> </w:t>
      </w:r>
      <w:r w:rsidR="00B44DE1">
        <w:t>statistical</w:t>
      </w:r>
      <w:r w:rsidR="008A174B">
        <w:t xml:space="preserve"> comparison between models is often not possible (for example, random parameters and latent class approaches cannot be directly compared with a </w:t>
      </w:r>
      <w:r w:rsidR="00B44DE1">
        <w:t>conventional</w:t>
      </w:r>
      <w:r w:rsidR="008A174B">
        <w:t xml:space="preserve"> method such as a likelihood ratio test). </w:t>
      </w:r>
      <w:r>
        <w:t xml:space="preserve">This often presents the analyst with difficult decisions that weigh model complexity and associated computational issues </w:t>
      </w:r>
      <w:r w:rsidR="007C7D25">
        <w:t>against the</w:t>
      </w:r>
      <w:r>
        <w:t xml:space="preserve"> potential improvements in </w:t>
      </w:r>
      <w:r w:rsidR="00B44DE1">
        <w:t>statistical</w:t>
      </w:r>
      <w:r w:rsidR="007C7D25">
        <w:t xml:space="preserve"> fit.</w:t>
      </w:r>
      <w:r w:rsidR="00A512CD">
        <w:t xml:space="preserve">  </w:t>
      </w:r>
    </w:p>
    <w:p w14:paraId="2C9D6232" w14:textId="6E4CABF3" w:rsidR="002452DA" w:rsidRDefault="007C7D25" w:rsidP="008C2DDD">
      <w:pPr>
        <w:widowControl/>
        <w:spacing w:line="360" w:lineRule="auto"/>
        <w:ind w:firstLine="720"/>
      </w:pPr>
      <w:r>
        <w:lastRenderedPageBreak/>
        <w:t xml:space="preserve">As can be </w:t>
      </w:r>
      <w:r w:rsidR="00B44DE1">
        <w:t>seen</w:t>
      </w:r>
      <w:r>
        <w:t xml:space="preserve"> in Table 4</w:t>
      </w:r>
      <w:r w:rsidR="007F2449">
        <w:t>,</w:t>
      </w:r>
      <w:r>
        <w:t xml:space="preserve"> and from the discussions in this paper, no one approach to addressing unobserved heterogeneity is </w:t>
      </w:r>
      <w:r w:rsidR="007F2449">
        <w:t>necessarily clearly</w:t>
      </w:r>
      <w:r>
        <w:t xml:space="preserve"> superior. In addition, any rigorous comparison between two or more approaches is </w:t>
      </w:r>
      <w:r w:rsidR="00B44DE1">
        <w:t>likely</w:t>
      </w:r>
      <w:r>
        <w:t xml:space="preserve"> to be data-specific </w:t>
      </w:r>
      <w:r w:rsidR="007F2449">
        <w:t>because</w:t>
      </w:r>
      <w:r>
        <w:t xml:space="preserve"> different patterns of heterogeneity are </w:t>
      </w:r>
      <w:r w:rsidR="00B44DE1">
        <w:t>captured</w:t>
      </w:r>
      <w:r>
        <w:t xml:space="preserve"> better by different heterogeneity modeling approaches, and these heterogeneity </w:t>
      </w:r>
      <w:r w:rsidR="00B44DE1">
        <w:t>patterns</w:t>
      </w:r>
      <w:r>
        <w:t xml:space="preserve"> are likely to vary from one data set to the next. </w:t>
      </w:r>
      <w:r w:rsidR="000A36DF">
        <w:t>There</w:t>
      </w:r>
      <w:r>
        <w:t xml:space="preserve"> are substantial </w:t>
      </w:r>
      <w:r w:rsidR="00B44DE1">
        <w:t>opportunities</w:t>
      </w:r>
      <w:r>
        <w:t xml:space="preserve"> for applying existing </w:t>
      </w:r>
      <w:r w:rsidR="007F2449">
        <w:t>methods</w:t>
      </w:r>
      <w:r>
        <w:t xml:space="preserve"> that address unobserved heterogeneity as well as developing new </w:t>
      </w:r>
      <w:r w:rsidR="007F2449">
        <w:t>methods</w:t>
      </w:r>
      <w:r>
        <w:t xml:space="preserve"> that may be combinations of random parameters, latent class, Markov-switching, and possibly new approaches. Because complex approaches are needed to account for complex unobserved heterogeneity</w:t>
      </w:r>
      <w:r w:rsidR="00C87773">
        <w:t>,</w:t>
      </w:r>
      <w:r>
        <w:t xml:space="preserve"> </w:t>
      </w:r>
      <w:r w:rsidR="00C87773">
        <w:t xml:space="preserve">which </w:t>
      </w:r>
      <w:r w:rsidR="00524F1E">
        <w:t xml:space="preserve">are </w:t>
      </w:r>
      <w:r>
        <w:t>often present in accident data bases,</w:t>
      </w:r>
      <w:r w:rsidR="00C87773">
        <w:t xml:space="preserve"> continuing advances in estimation techniques and computational power will be needed to continue </w:t>
      </w:r>
      <w:r w:rsidR="00B44DE1">
        <w:t>empirical</w:t>
      </w:r>
      <w:r w:rsidR="00C87773">
        <w:t xml:space="preserve"> advances in addressing unobserved heterogeneity in accident data.</w:t>
      </w:r>
      <w:r w:rsidR="00820F23">
        <w:t xml:space="preserve">  </w:t>
      </w:r>
      <w:r w:rsidR="00820F23" w:rsidRPr="00D3671D">
        <w:t xml:space="preserve">Since accident data are composed of both time varying and time invariant heterogeneity components, estimation techniques providing insights into the distinctive effects of these components will be required.  </w:t>
      </w:r>
    </w:p>
    <w:p w14:paraId="159C53E4" w14:textId="49C5B4B4" w:rsidR="001E3606" w:rsidRDefault="001E3606" w:rsidP="003742CF">
      <w:pPr>
        <w:widowControl/>
        <w:spacing w:after="200" w:line="360" w:lineRule="auto"/>
        <w:jc w:val="left"/>
      </w:pPr>
      <w:r>
        <w:br w:type="page"/>
      </w:r>
      <w:bookmarkStart w:id="0" w:name="_GoBack"/>
      <w:bookmarkEnd w:id="0"/>
    </w:p>
    <w:p w14:paraId="294B0F45" w14:textId="77777777" w:rsidR="00211874" w:rsidRPr="00D06B0A" w:rsidRDefault="00211874" w:rsidP="003742CF">
      <w:pPr>
        <w:pStyle w:val="SectionHead"/>
        <w:spacing w:before="0" w:after="0" w:line="360" w:lineRule="auto"/>
      </w:pPr>
      <w:r w:rsidRPr="00D06B0A">
        <w:lastRenderedPageBreak/>
        <w:t>References</w:t>
      </w:r>
    </w:p>
    <w:p w14:paraId="1F4E2578" w14:textId="6CD11314" w:rsidR="00FB3FCC" w:rsidRPr="00FA2098" w:rsidRDefault="00FB3FCC" w:rsidP="003742CF">
      <w:pPr>
        <w:widowControl/>
        <w:spacing w:after="120"/>
        <w:ind w:left="288" w:hanging="288"/>
        <w:rPr>
          <w:rFonts w:cs="Times New Roman"/>
        </w:rPr>
      </w:pPr>
      <w:proofErr w:type="spellStart"/>
      <w:r w:rsidRPr="00FA2098">
        <w:rPr>
          <w:rFonts w:cs="Times New Roman"/>
        </w:rPr>
        <w:t>Abay</w:t>
      </w:r>
      <w:proofErr w:type="spellEnd"/>
      <w:r w:rsidRPr="00FA2098">
        <w:rPr>
          <w:rFonts w:cs="Times New Roman"/>
        </w:rPr>
        <w:t xml:space="preserve">, K., </w:t>
      </w:r>
      <w:proofErr w:type="spellStart"/>
      <w:r w:rsidRPr="00FA2098">
        <w:rPr>
          <w:rFonts w:cs="Times New Roman"/>
        </w:rPr>
        <w:t>Paleti</w:t>
      </w:r>
      <w:proofErr w:type="spellEnd"/>
      <w:r w:rsidRPr="00FA2098">
        <w:rPr>
          <w:rFonts w:cs="Times New Roman"/>
        </w:rPr>
        <w:t xml:space="preserve">, R., Bhat, C., 2013. </w:t>
      </w:r>
      <w:r w:rsidRPr="00FA2098">
        <w:rPr>
          <w:rFonts w:cs="Times New Roman"/>
          <w:bCs/>
        </w:rPr>
        <w:t>The joint analysis of injury severity of drivers in two-vehicle crashes accommodating seat belt use endogeneity</w:t>
      </w:r>
      <w:r w:rsidR="00CA4A74">
        <w:rPr>
          <w:rFonts w:cs="Times New Roman"/>
        </w:rPr>
        <w:t>.</w:t>
      </w:r>
      <w:r w:rsidRPr="00FA2098">
        <w:rPr>
          <w:rFonts w:cs="Times New Roman"/>
        </w:rPr>
        <w:t xml:space="preserve"> </w:t>
      </w:r>
      <w:r w:rsidRPr="00FA2098">
        <w:rPr>
          <w:rFonts w:cs="Times New Roman"/>
          <w:iCs/>
        </w:rPr>
        <w:t>Transportation Research Part B</w:t>
      </w:r>
      <w:r w:rsidR="005A5522">
        <w:rPr>
          <w:rFonts w:cs="Times New Roman"/>
        </w:rPr>
        <w:t xml:space="preserve"> </w:t>
      </w:r>
      <w:r w:rsidRPr="00FA2098">
        <w:rPr>
          <w:rFonts w:cs="Times New Roman"/>
        </w:rPr>
        <w:t>50, 74-89</w:t>
      </w:r>
      <w:r w:rsidR="001E602D">
        <w:rPr>
          <w:rFonts w:cs="Times New Roman"/>
        </w:rPr>
        <w:t>.</w:t>
      </w:r>
      <w:r w:rsidRPr="00FA2098">
        <w:rPr>
          <w:rFonts w:cs="Times New Roman"/>
        </w:rPr>
        <w:t xml:space="preserve"> </w:t>
      </w:r>
    </w:p>
    <w:p w14:paraId="6A6D5092" w14:textId="140026E4" w:rsidR="005F4F36" w:rsidRPr="00C84603" w:rsidRDefault="005F4F36" w:rsidP="003742CF">
      <w:pPr>
        <w:widowControl/>
        <w:spacing w:after="120"/>
        <w:ind w:left="288" w:hanging="288"/>
        <w:rPr>
          <w:rFonts w:cs="Times New Roman"/>
        </w:rPr>
      </w:pPr>
      <w:proofErr w:type="spellStart"/>
      <w:r w:rsidRPr="00E207F8">
        <w:rPr>
          <w:rFonts w:cs="Times New Roman"/>
        </w:rPr>
        <w:t>Aguero-Valverde</w:t>
      </w:r>
      <w:proofErr w:type="spellEnd"/>
      <w:r w:rsidRPr="00E207F8">
        <w:rPr>
          <w:rFonts w:cs="Times New Roman"/>
        </w:rPr>
        <w:t xml:space="preserve">, J., 2013. </w:t>
      </w:r>
      <w:r w:rsidRPr="00C84603">
        <w:rPr>
          <w:rFonts w:cs="Times New Roman"/>
          <w:kern w:val="0"/>
        </w:rPr>
        <w:t>Full Bayes Poisson gamma, Poisson lognormal, and zero inflated random effects models: Comparing the precision of crash frequency estimates</w:t>
      </w:r>
      <w:r w:rsidRPr="00C84603">
        <w:rPr>
          <w:rFonts w:cs="Times New Roman"/>
        </w:rPr>
        <w:t>.  Accident Analysis and Prevention 50, 289-297.</w:t>
      </w:r>
    </w:p>
    <w:p w14:paraId="7EB8F117" w14:textId="77777777" w:rsidR="006F7388" w:rsidRPr="00FA2098" w:rsidRDefault="006F7388" w:rsidP="003742CF">
      <w:pPr>
        <w:widowControl/>
        <w:spacing w:after="120"/>
        <w:ind w:left="288" w:hanging="288"/>
        <w:rPr>
          <w:rFonts w:cs="Times New Roman"/>
        </w:rPr>
      </w:pPr>
      <w:proofErr w:type="spellStart"/>
      <w:r w:rsidRPr="0022650A">
        <w:rPr>
          <w:rFonts w:cs="Times New Roman"/>
        </w:rPr>
        <w:t>Aguero-Valverde</w:t>
      </w:r>
      <w:proofErr w:type="spellEnd"/>
      <w:r w:rsidRPr="0022650A">
        <w:rPr>
          <w:rFonts w:cs="Times New Roman"/>
        </w:rPr>
        <w:t xml:space="preserve">, J., </w:t>
      </w:r>
      <w:proofErr w:type="spellStart"/>
      <w:r w:rsidRPr="0022650A">
        <w:rPr>
          <w:rFonts w:cs="Times New Roman"/>
        </w:rPr>
        <w:t>Jovanis</w:t>
      </w:r>
      <w:proofErr w:type="spellEnd"/>
      <w:r w:rsidRPr="0022650A">
        <w:rPr>
          <w:rFonts w:cs="Times New Roman"/>
        </w:rPr>
        <w:t xml:space="preserve">, P., 2006. Spatial analysis of fatal and injury crashes in Pennsylvania.  Accident Analysis and Prevention 38(3), </w:t>
      </w:r>
      <w:r w:rsidR="0064198C" w:rsidRPr="0022650A">
        <w:rPr>
          <w:rFonts w:cs="Times New Roman"/>
        </w:rPr>
        <w:t>618-625</w:t>
      </w:r>
      <w:r w:rsidRPr="008A4587">
        <w:rPr>
          <w:rFonts w:cs="Times New Roman"/>
        </w:rPr>
        <w:t>.</w:t>
      </w:r>
    </w:p>
    <w:p w14:paraId="1805E975" w14:textId="77777777" w:rsidR="000027C5" w:rsidRPr="00FA2098" w:rsidRDefault="000027C5" w:rsidP="003742CF">
      <w:pPr>
        <w:widowControl/>
        <w:spacing w:after="120"/>
        <w:ind w:left="288" w:hanging="288"/>
        <w:rPr>
          <w:rFonts w:cs="Times New Roman"/>
        </w:rPr>
      </w:pPr>
      <w:proofErr w:type="spellStart"/>
      <w:r w:rsidRPr="00FA2098">
        <w:rPr>
          <w:rFonts w:cs="Times New Roman"/>
        </w:rPr>
        <w:t>Aguero-Valverde</w:t>
      </w:r>
      <w:proofErr w:type="spellEnd"/>
      <w:r w:rsidRPr="00FA2098">
        <w:rPr>
          <w:rFonts w:cs="Times New Roman"/>
        </w:rPr>
        <w:t xml:space="preserve">, J., </w:t>
      </w:r>
      <w:proofErr w:type="spellStart"/>
      <w:r w:rsidRPr="00FA2098">
        <w:rPr>
          <w:rFonts w:cs="Times New Roman"/>
        </w:rPr>
        <w:t>Jovanis</w:t>
      </w:r>
      <w:proofErr w:type="spellEnd"/>
      <w:r w:rsidRPr="00FA2098">
        <w:rPr>
          <w:rFonts w:cs="Times New Roman"/>
        </w:rPr>
        <w:t xml:space="preserve">, P., 2008. Analysis of road crash frequency with spatial models. Transportation Research Record 2061, 55-63. </w:t>
      </w:r>
    </w:p>
    <w:p w14:paraId="35D9E8C6" w14:textId="77777777" w:rsidR="004441D7" w:rsidRPr="00C84603" w:rsidRDefault="004441D7" w:rsidP="003742CF">
      <w:pPr>
        <w:widowControl/>
        <w:spacing w:after="120"/>
        <w:ind w:left="288" w:hanging="288"/>
        <w:rPr>
          <w:rFonts w:cs="Times New Roman"/>
        </w:rPr>
      </w:pPr>
      <w:proofErr w:type="spellStart"/>
      <w:r w:rsidRPr="00C84603">
        <w:rPr>
          <w:rFonts w:cs="Times New Roman"/>
        </w:rPr>
        <w:t>Aguero-Valverde</w:t>
      </w:r>
      <w:proofErr w:type="spellEnd"/>
      <w:r w:rsidRPr="00C84603">
        <w:rPr>
          <w:rFonts w:cs="Times New Roman"/>
        </w:rPr>
        <w:t xml:space="preserve">, J., </w:t>
      </w:r>
      <w:proofErr w:type="spellStart"/>
      <w:r w:rsidRPr="00C84603">
        <w:rPr>
          <w:rFonts w:cs="Times New Roman"/>
        </w:rPr>
        <w:t>Jovanis</w:t>
      </w:r>
      <w:proofErr w:type="spellEnd"/>
      <w:r w:rsidRPr="00C84603">
        <w:rPr>
          <w:rFonts w:cs="Times New Roman"/>
        </w:rPr>
        <w:t>, P., 2010. Spatial correlation in multilevel crash frequency models: Effects of different neighboring structures. Transportation Research Record 2165, 21-32.</w:t>
      </w:r>
    </w:p>
    <w:p w14:paraId="03C3C169" w14:textId="77777777" w:rsidR="009F766A" w:rsidRPr="00C84603" w:rsidRDefault="009F766A" w:rsidP="003742CF">
      <w:pPr>
        <w:widowControl/>
        <w:spacing w:after="120"/>
        <w:ind w:left="288" w:hanging="288"/>
        <w:rPr>
          <w:rFonts w:cs="Times New Roman"/>
        </w:rPr>
      </w:pPr>
      <w:r w:rsidRPr="00C84603">
        <w:rPr>
          <w:rFonts w:cs="Times New Roman"/>
        </w:rPr>
        <w:t>Ahmed, M., Huang, H., Abdel-</w:t>
      </w:r>
      <w:proofErr w:type="spellStart"/>
      <w:r w:rsidRPr="00C84603">
        <w:rPr>
          <w:rFonts w:cs="Times New Roman"/>
        </w:rPr>
        <w:t>Aty</w:t>
      </w:r>
      <w:proofErr w:type="spellEnd"/>
      <w:r w:rsidRPr="00C84603">
        <w:rPr>
          <w:rFonts w:cs="Times New Roman"/>
        </w:rPr>
        <w:t xml:space="preserve">, M., Guevara, B., 2011. </w:t>
      </w:r>
      <w:r w:rsidRPr="00C84603">
        <w:rPr>
          <w:rFonts w:cs="Times New Roman"/>
          <w:kern w:val="0"/>
        </w:rPr>
        <w:t>Exploring a Bayesian hierarchical approach for developing safety performance functions for a mountainous freeway</w:t>
      </w:r>
      <w:r w:rsidRPr="00C84603">
        <w:rPr>
          <w:rFonts w:cs="Times New Roman"/>
        </w:rPr>
        <w:t>.  Accident Analysis and Prevention 43(4), 1581-1589.</w:t>
      </w:r>
    </w:p>
    <w:p w14:paraId="07DF8595" w14:textId="77777777" w:rsidR="000027C5" w:rsidRPr="008A4587" w:rsidRDefault="000027C5" w:rsidP="003742CF">
      <w:pPr>
        <w:widowControl/>
        <w:spacing w:after="120"/>
        <w:ind w:left="288" w:hanging="288"/>
        <w:rPr>
          <w:rFonts w:cs="Times New Roman"/>
        </w:rPr>
      </w:pPr>
      <w:proofErr w:type="spellStart"/>
      <w:r w:rsidRPr="0022650A">
        <w:rPr>
          <w:rFonts w:cs="Times New Roman"/>
        </w:rPr>
        <w:t>Anastasopoulos</w:t>
      </w:r>
      <w:proofErr w:type="spellEnd"/>
      <w:r w:rsidRPr="0022650A">
        <w:rPr>
          <w:rFonts w:cs="Times New Roman"/>
        </w:rPr>
        <w:t>, P., Mannering, F., 2009. A note on modeling vehicle accident frequencies with random-parameters count models. Accident Analysis and Prevention 41(1), 153-159.</w:t>
      </w:r>
    </w:p>
    <w:p w14:paraId="25144D98" w14:textId="77777777" w:rsidR="00211874" w:rsidRPr="00FA2098" w:rsidRDefault="00211874" w:rsidP="003742CF">
      <w:pPr>
        <w:widowControl/>
        <w:spacing w:after="120"/>
        <w:ind w:left="288" w:hanging="288"/>
        <w:rPr>
          <w:rFonts w:cs="Times New Roman"/>
        </w:rPr>
      </w:pPr>
      <w:proofErr w:type="spellStart"/>
      <w:r w:rsidRPr="008A4587">
        <w:rPr>
          <w:rFonts w:cs="Times New Roman"/>
        </w:rPr>
        <w:t>Anastasopoulos</w:t>
      </w:r>
      <w:proofErr w:type="spellEnd"/>
      <w:r w:rsidRPr="008A4587">
        <w:rPr>
          <w:rFonts w:cs="Times New Roman"/>
        </w:rPr>
        <w:t>, P., Mannering, F., 2011. An empirical assessment of fixed and ran</w:t>
      </w:r>
      <w:r w:rsidRPr="00FA2098">
        <w:rPr>
          <w:rFonts w:cs="Times New Roman"/>
        </w:rPr>
        <w:t xml:space="preserve">dom parameter logit models using crash- and non-crash-specific injury data. </w:t>
      </w:r>
      <w:r w:rsidRPr="00FA2098">
        <w:rPr>
          <w:rFonts w:cs="Times New Roman"/>
          <w:iCs/>
        </w:rPr>
        <w:t>Accident Analysis and Prevention</w:t>
      </w:r>
      <w:r w:rsidRPr="00FA2098">
        <w:rPr>
          <w:rFonts w:cs="Times New Roman"/>
          <w:i/>
          <w:iCs/>
        </w:rPr>
        <w:t xml:space="preserve"> </w:t>
      </w:r>
      <w:r w:rsidRPr="00FA2098">
        <w:rPr>
          <w:rFonts w:cs="Times New Roman"/>
        </w:rPr>
        <w:t>43(3), 1140-1147.</w:t>
      </w:r>
    </w:p>
    <w:p w14:paraId="16F176FF" w14:textId="77777777" w:rsidR="00BB0262" w:rsidRPr="00C84603" w:rsidRDefault="00BB0262" w:rsidP="003742CF">
      <w:pPr>
        <w:widowControl/>
        <w:spacing w:after="120"/>
        <w:ind w:left="288" w:hanging="288"/>
        <w:rPr>
          <w:rFonts w:eastAsia="Times New Roman" w:cs="Times New Roman"/>
        </w:rPr>
      </w:pPr>
      <w:proofErr w:type="spellStart"/>
      <w:r w:rsidRPr="00C84603">
        <w:rPr>
          <w:rFonts w:eastAsia="Times New Roman" w:cs="Times New Roman"/>
        </w:rPr>
        <w:t>Anastasopoulos</w:t>
      </w:r>
      <w:proofErr w:type="spellEnd"/>
      <w:r w:rsidRPr="00C84603">
        <w:rPr>
          <w:rFonts w:eastAsia="Times New Roman" w:cs="Times New Roman"/>
        </w:rPr>
        <w:t xml:space="preserve">, P., Mannering, F., Shankar, V., Haddock, J., 2012. A study of factors affecting highway accident rates using the random-parameters </w:t>
      </w:r>
      <w:proofErr w:type="spellStart"/>
      <w:proofErr w:type="gramStart"/>
      <w:r w:rsidRPr="00C84603">
        <w:rPr>
          <w:rFonts w:eastAsia="Times New Roman" w:cs="Times New Roman"/>
        </w:rPr>
        <w:t>tobit</w:t>
      </w:r>
      <w:proofErr w:type="spellEnd"/>
      <w:proofErr w:type="gramEnd"/>
      <w:r w:rsidRPr="00C84603">
        <w:rPr>
          <w:rFonts w:eastAsia="Times New Roman" w:cs="Times New Roman"/>
        </w:rPr>
        <w:t xml:space="preserve"> model.</w:t>
      </w:r>
      <w:r w:rsidRPr="00C84603">
        <w:rPr>
          <w:rFonts w:eastAsia="Times New Roman" w:cs="Times New Roman"/>
          <w:bCs/>
        </w:rPr>
        <w:t xml:space="preserve"> </w:t>
      </w:r>
      <w:r w:rsidRPr="00C84603">
        <w:rPr>
          <w:rFonts w:eastAsia="Times New Roman" w:cs="Times New Roman"/>
        </w:rPr>
        <w:t>Accident Analysis and Prevention 45(1), 628-633.</w:t>
      </w:r>
    </w:p>
    <w:p w14:paraId="486EBFA5" w14:textId="77777777" w:rsidR="002D6F7E" w:rsidRPr="00C84603" w:rsidRDefault="002D6F7E" w:rsidP="003742CF">
      <w:pPr>
        <w:pStyle w:val="Bibliography1"/>
        <w:spacing w:after="120" w:line="240" w:lineRule="auto"/>
        <w:ind w:left="288" w:hanging="288"/>
      </w:pPr>
      <w:r w:rsidRPr="00C84603">
        <w:t xml:space="preserve">Aziz, A., </w:t>
      </w:r>
      <w:proofErr w:type="spellStart"/>
      <w:r w:rsidRPr="00C84603">
        <w:t>Ukkusuri</w:t>
      </w:r>
      <w:proofErr w:type="spellEnd"/>
      <w:r w:rsidRPr="00C84603">
        <w:t>, S., Hasan, S., 2013. Exploring the determinants of pedestrian</w:t>
      </w:r>
      <w:r w:rsidR="00B73855" w:rsidRPr="00C84603">
        <w:t>-</w:t>
      </w:r>
      <w:r w:rsidRPr="00C84603">
        <w:t xml:space="preserve">vehicle crash severity in New York City. </w:t>
      </w:r>
      <w:r w:rsidR="0020539D" w:rsidRPr="00C84603">
        <w:t xml:space="preserve">Accident </w:t>
      </w:r>
      <w:r w:rsidRPr="00C84603">
        <w:t>Analysis and Preventio</w:t>
      </w:r>
      <w:r w:rsidR="00B352BD" w:rsidRPr="00C84603">
        <w:t>n 5</w:t>
      </w:r>
      <w:r w:rsidR="009A1266" w:rsidRPr="00C84603">
        <w:t>0</w:t>
      </w:r>
      <w:r w:rsidR="00B352BD" w:rsidRPr="00C84603">
        <w:t>,</w:t>
      </w:r>
      <w:r w:rsidRPr="00C84603">
        <w:t xml:space="preserve"> 1298</w:t>
      </w:r>
      <w:r w:rsidR="00B73855" w:rsidRPr="00C84603">
        <w:t>-</w:t>
      </w:r>
      <w:r w:rsidRPr="00C84603">
        <w:t>1309.</w:t>
      </w:r>
    </w:p>
    <w:p w14:paraId="301B5700" w14:textId="7051100C" w:rsidR="000A1DB7" w:rsidRPr="00FA2098" w:rsidRDefault="000A1DB7" w:rsidP="003742CF">
      <w:pPr>
        <w:widowControl/>
        <w:spacing w:after="120"/>
        <w:ind w:left="288" w:hanging="288"/>
        <w:rPr>
          <w:rFonts w:cs="Times New Roman"/>
          <w:lang w:eastAsia="en-US"/>
        </w:rPr>
      </w:pPr>
      <w:proofErr w:type="spellStart"/>
      <w:r w:rsidRPr="00FA2098">
        <w:rPr>
          <w:rFonts w:cs="Times New Roman"/>
        </w:rPr>
        <w:t>Barua</w:t>
      </w:r>
      <w:proofErr w:type="spellEnd"/>
      <w:r w:rsidRPr="00FA2098">
        <w:rPr>
          <w:rFonts w:cs="Times New Roman"/>
        </w:rPr>
        <w:t>, S., El-</w:t>
      </w:r>
      <w:proofErr w:type="spellStart"/>
      <w:r w:rsidRPr="00FA2098">
        <w:rPr>
          <w:rFonts w:cs="Times New Roman"/>
        </w:rPr>
        <w:t>Basyouny</w:t>
      </w:r>
      <w:proofErr w:type="spellEnd"/>
      <w:r w:rsidRPr="00FA2098">
        <w:rPr>
          <w:rFonts w:cs="Times New Roman"/>
        </w:rPr>
        <w:t>, K., Islam, M., 2016</w:t>
      </w:r>
      <w:r w:rsidR="00D3671D">
        <w:rPr>
          <w:rFonts w:cs="Times New Roman"/>
        </w:rPr>
        <w:t>a</w:t>
      </w:r>
      <w:r w:rsidRPr="00FA2098">
        <w:rPr>
          <w:rFonts w:cs="Times New Roman"/>
        </w:rPr>
        <w:t>. Effects of spatial correlation in random parameters collision count-data models. Analytic Methods in Accident Research 5-6, 28-42.</w:t>
      </w:r>
    </w:p>
    <w:p w14:paraId="23E56542" w14:textId="70E1A1E1" w:rsidR="0044346C" w:rsidRPr="00FA2098" w:rsidRDefault="00B65163" w:rsidP="003742CF">
      <w:pPr>
        <w:widowControl/>
        <w:spacing w:after="120"/>
        <w:ind w:left="288" w:hanging="288"/>
        <w:rPr>
          <w:rFonts w:cs="Times New Roman"/>
          <w:lang w:eastAsia="en-US"/>
        </w:rPr>
      </w:pPr>
      <w:proofErr w:type="spellStart"/>
      <w:r w:rsidRPr="00FA2098">
        <w:rPr>
          <w:rFonts w:cs="Times New Roman"/>
        </w:rPr>
        <w:t>Barua</w:t>
      </w:r>
      <w:proofErr w:type="spellEnd"/>
      <w:r w:rsidRPr="00FA2098">
        <w:rPr>
          <w:rFonts w:cs="Times New Roman"/>
        </w:rPr>
        <w:t>, S., El-</w:t>
      </w:r>
      <w:proofErr w:type="spellStart"/>
      <w:r w:rsidRPr="00FA2098">
        <w:rPr>
          <w:rFonts w:cs="Times New Roman"/>
        </w:rPr>
        <w:t>Basyouny</w:t>
      </w:r>
      <w:proofErr w:type="spellEnd"/>
      <w:r w:rsidRPr="00FA2098">
        <w:rPr>
          <w:rFonts w:cs="Times New Roman"/>
        </w:rPr>
        <w:t>, K., Islam, M.,</w:t>
      </w:r>
      <w:r w:rsidR="0044346C" w:rsidRPr="00FA2098">
        <w:rPr>
          <w:rFonts w:cs="Times New Roman"/>
        </w:rPr>
        <w:t xml:space="preserve"> 201</w:t>
      </w:r>
      <w:r w:rsidRPr="00FA2098">
        <w:rPr>
          <w:rFonts w:cs="Times New Roman"/>
        </w:rPr>
        <w:t>6</w:t>
      </w:r>
      <w:r w:rsidR="00D3671D">
        <w:rPr>
          <w:rFonts w:cs="Times New Roman"/>
        </w:rPr>
        <w:t>b</w:t>
      </w:r>
      <w:r w:rsidR="0044346C" w:rsidRPr="00FA2098">
        <w:rPr>
          <w:rFonts w:cs="Times New Roman"/>
        </w:rPr>
        <w:t xml:space="preserve">. </w:t>
      </w:r>
      <w:r w:rsidRPr="00FA2098">
        <w:rPr>
          <w:rFonts w:cs="Times New Roman"/>
        </w:rPr>
        <w:t>Multivariate random parameters collision count data models with spatial heterogeneity</w:t>
      </w:r>
      <w:r w:rsidR="0044346C" w:rsidRPr="00FA2098">
        <w:rPr>
          <w:rFonts w:cs="Times New Roman"/>
        </w:rPr>
        <w:t xml:space="preserve">. Analytic Methods in Accident Research </w:t>
      </w:r>
      <w:r w:rsidRPr="00FA2098">
        <w:rPr>
          <w:rFonts w:cs="Times New Roman"/>
        </w:rPr>
        <w:t>9</w:t>
      </w:r>
      <w:r w:rsidR="0044346C" w:rsidRPr="00FA2098">
        <w:rPr>
          <w:rFonts w:cs="Times New Roman"/>
        </w:rPr>
        <w:t xml:space="preserve">, </w:t>
      </w:r>
      <w:r w:rsidRPr="00FA2098">
        <w:rPr>
          <w:rFonts w:cs="Times New Roman"/>
        </w:rPr>
        <w:t>1-15</w:t>
      </w:r>
      <w:r w:rsidR="0044346C" w:rsidRPr="00FA2098">
        <w:rPr>
          <w:rFonts w:cs="Times New Roman"/>
        </w:rPr>
        <w:t>.</w:t>
      </w:r>
    </w:p>
    <w:p w14:paraId="326A48AE" w14:textId="77777777" w:rsidR="0044346C" w:rsidRPr="00FA2098" w:rsidRDefault="0044346C" w:rsidP="003742CF">
      <w:pPr>
        <w:widowControl/>
        <w:spacing w:after="120"/>
        <w:ind w:left="288" w:hanging="288"/>
        <w:rPr>
          <w:rFonts w:cs="Times New Roman"/>
          <w:lang w:eastAsia="en-US"/>
        </w:rPr>
      </w:pPr>
      <w:proofErr w:type="spellStart"/>
      <w:r w:rsidRPr="00FA2098">
        <w:rPr>
          <w:rFonts w:cs="Times New Roman"/>
        </w:rPr>
        <w:t>Behnood</w:t>
      </w:r>
      <w:proofErr w:type="spellEnd"/>
      <w:r w:rsidRPr="00FA2098">
        <w:rPr>
          <w:rFonts w:cs="Times New Roman"/>
        </w:rPr>
        <w:t>, A., Mannering, F., 201</w:t>
      </w:r>
      <w:r w:rsidR="007238A1" w:rsidRPr="00FA2098">
        <w:rPr>
          <w:rFonts w:cs="Times New Roman"/>
        </w:rPr>
        <w:t>6</w:t>
      </w:r>
      <w:r w:rsidRPr="00FA2098">
        <w:rPr>
          <w:rFonts w:cs="Times New Roman"/>
        </w:rPr>
        <w:t xml:space="preserve">. </w:t>
      </w:r>
      <w:r w:rsidR="007238A1" w:rsidRPr="00FA2098">
        <w:rPr>
          <w:rFonts w:cs="Times New Roman"/>
        </w:rPr>
        <w:t>An empirical assessment of the effects of economic recessions on pedestrian-injury crashes using mixed and latent-class models. Working Paper.</w:t>
      </w:r>
    </w:p>
    <w:p w14:paraId="3272FB6D" w14:textId="77777777" w:rsidR="0044346C" w:rsidRPr="00C84603" w:rsidRDefault="0044346C" w:rsidP="003742CF">
      <w:pPr>
        <w:widowControl/>
        <w:spacing w:after="120"/>
        <w:ind w:left="360" w:hanging="360"/>
        <w:rPr>
          <w:rFonts w:cs="Times New Roman"/>
        </w:rPr>
      </w:pPr>
      <w:proofErr w:type="spellStart"/>
      <w:r w:rsidRPr="00FA2098">
        <w:rPr>
          <w:rFonts w:cs="Times New Roman"/>
        </w:rPr>
        <w:t>Behnood</w:t>
      </w:r>
      <w:proofErr w:type="spellEnd"/>
      <w:r w:rsidRPr="00FA2098">
        <w:rPr>
          <w:rFonts w:cs="Times New Roman"/>
        </w:rPr>
        <w:t xml:space="preserve">, A., </w:t>
      </w:r>
      <w:proofErr w:type="spellStart"/>
      <w:r w:rsidRPr="00FA2098">
        <w:rPr>
          <w:rFonts w:cs="Times New Roman"/>
        </w:rPr>
        <w:t>Roshandeh</w:t>
      </w:r>
      <w:proofErr w:type="spellEnd"/>
      <w:r w:rsidRPr="00FA2098">
        <w:rPr>
          <w:rFonts w:cs="Times New Roman"/>
        </w:rPr>
        <w:t>, A., Mannering, F., 2014. Latent class analysis of the effects of age, gender and alcohol consumption on driver-injury severities. Analytic Methods in Accident Research 3-4, 56-91.</w:t>
      </w:r>
    </w:p>
    <w:p w14:paraId="14E2E0CF" w14:textId="31890570" w:rsidR="00F90CEF" w:rsidRDefault="00F90CEF" w:rsidP="003742CF">
      <w:pPr>
        <w:widowControl/>
        <w:spacing w:after="120"/>
        <w:ind w:left="360" w:hanging="360"/>
        <w:rPr>
          <w:rFonts w:ascii="Book Antiqua" w:hAnsi="Book Antiqua"/>
        </w:rPr>
      </w:pPr>
      <w:r>
        <w:rPr>
          <w:rFonts w:cs="Times New Roman"/>
        </w:rPr>
        <w:t>Bhat, C., 1997a. Covariance heterogeneity in nested logit models: econometric structure and application to intercity travel</w:t>
      </w:r>
      <w:r w:rsidRPr="00F90CEF">
        <w:rPr>
          <w:rFonts w:cs="Times New Roman"/>
        </w:rPr>
        <w:t xml:space="preserve">. </w:t>
      </w:r>
      <w:r w:rsidRPr="00E64A5A">
        <w:rPr>
          <w:rFonts w:cs="Times New Roman"/>
          <w:iCs/>
        </w:rPr>
        <w:t>Transportation Research Part B</w:t>
      </w:r>
      <w:r>
        <w:rPr>
          <w:rFonts w:ascii="Book Antiqua" w:hAnsi="Book Antiqua"/>
        </w:rPr>
        <w:t xml:space="preserve"> 31(1), 11-21.</w:t>
      </w:r>
    </w:p>
    <w:p w14:paraId="2A37669E" w14:textId="0940C56F" w:rsidR="00436145" w:rsidRDefault="00436145" w:rsidP="003742CF">
      <w:pPr>
        <w:widowControl/>
        <w:spacing w:after="120"/>
        <w:ind w:left="360" w:hanging="360"/>
        <w:rPr>
          <w:rFonts w:cs="Times New Roman"/>
        </w:rPr>
      </w:pPr>
      <w:r w:rsidRPr="00FA2098">
        <w:rPr>
          <w:rFonts w:cs="Times New Roman"/>
        </w:rPr>
        <w:t>Bhat, C., 1997</w:t>
      </w:r>
      <w:r w:rsidR="00F90CEF">
        <w:rPr>
          <w:rFonts w:cs="Times New Roman"/>
        </w:rPr>
        <w:t>b</w:t>
      </w:r>
      <w:r w:rsidR="00CA4A74">
        <w:rPr>
          <w:rFonts w:cs="Times New Roman"/>
        </w:rPr>
        <w:t xml:space="preserve">. </w:t>
      </w:r>
      <w:r w:rsidRPr="00FA2098">
        <w:rPr>
          <w:rFonts w:cs="Times New Roman"/>
          <w:bCs/>
        </w:rPr>
        <w:t>An endogenous segmentation mode choice model with an application to intercity travel</w:t>
      </w:r>
      <w:r w:rsidR="00CA4A74">
        <w:rPr>
          <w:rFonts w:cs="Times New Roman"/>
        </w:rPr>
        <w:t xml:space="preserve">. </w:t>
      </w:r>
      <w:r w:rsidRPr="00FA2098">
        <w:rPr>
          <w:rFonts w:cs="Times New Roman"/>
          <w:iCs/>
        </w:rPr>
        <w:t>Transportation Science</w:t>
      </w:r>
      <w:r w:rsidR="005A5522">
        <w:rPr>
          <w:rFonts w:cs="Times New Roman"/>
        </w:rPr>
        <w:t xml:space="preserve"> </w:t>
      </w:r>
      <w:r w:rsidRPr="00FA2098">
        <w:rPr>
          <w:rFonts w:cs="Times New Roman"/>
        </w:rPr>
        <w:t>31(1), 34-48.</w:t>
      </w:r>
    </w:p>
    <w:p w14:paraId="06577B87" w14:textId="7467B166" w:rsidR="00FD796D" w:rsidRPr="00FD796D" w:rsidRDefault="00FD796D" w:rsidP="003742CF">
      <w:pPr>
        <w:widowControl/>
        <w:spacing w:after="120"/>
        <w:ind w:left="360" w:hanging="360"/>
        <w:rPr>
          <w:rFonts w:cs="Times New Roman"/>
        </w:rPr>
      </w:pPr>
      <w:r w:rsidRPr="00FD796D">
        <w:rPr>
          <w:rFonts w:cs="Times New Roman"/>
        </w:rPr>
        <w:lastRenderedPageBreak/>
        <w:t>Bhat, C., 1998</w:t>
      </w:r>
      <w:r w:rsidR="00CA4A74">
        <w:rPr>
          <w:rFonts w:cs="Times New Roman"/>
        </w:rPr>
        <w:t xml:space="preserve">. </w:t>
      </w:r>
      <w:r w:rsidRPr="00FD796D">
        <w:rPr>
          <w:rFonts w:cs="Times New Roman"/>
        </w:rPr>
        <w:t>Accommodating variations in responsiveness to level-of-service variables in travel model choice modeling</w:t>
      </w:r>
      <w:r w:rsidR="00CA4A74">
        <w:rPr>
          <w:rFonts w:cs="Times New Roman"/>
        </w:rPr>
        <w:t>.</w:t>
      </w:r>
      <w:r w:rsidRPr="00FD796D">
        <w:rPr>
          <w:rFonts w:cs="Times New Roman"/>
        </w:rPr>
        <w:t xml:space="preserve"> </w:t>
      </w:r>
      <w:r w:rsidRPr="00FD796D">
        <w:rPr>
          <w:rFonts w:cs="Times New Roman"/>
          <w:iCs/>
        </w:rPr>
        <w:t>Transportation Research Part A</w:t>
      </w:r>
      <w:r w:rsidR="005A5522">
        <w:rPr>
          <w:rFonts w:cs="Times New Roman"/>
        </w:rPr>
        <w:t xml:space="preserve"> </w:t>
      </w:r>
      <w:r w:rsidRPr="00FD796D">
        <w:rPr>
          <w:rFonts w:cs="Times New Roman"/>
        </w:rPr>
        <w:t>32(7), 495-507.</w:t>
      </w:r>
    </w:p>
    <w:p w14:paraId="36A6B1A7" w14:textId="5F9FA6D5" w:rsidR="00436145" w:rsidRPr="00FA2098" w:rsidRDefault="00436145" w:rsidP="003742CF">
      <w:pPr>
        <w:widowControl/>
        <w:spacing w:after="120"/>
        <w:ind w:left="360" w:hanging="360"/>
        <w:rPr>
          <w:rFonts w:cs="Times New Roman"/>
        </w:rPr>
      </w:pPr>
      <w:r w:rsidRPr="00FA2098">
        <w:rPr>
          <w:rFonts w:cs="Times New Roman"/>
        </w:rPr>
        <w:t>Bhat, C., 2000</w:t>
      </w:r>
      <w:r w:rsidR="00CA4A74">
        <w:rPr>
          <w:rFonts w:cs="Times New Roman"/>
        </w:rPr>
        <w:t xml:space="preserve">. </w:t>
      </w:r>
      <w:hyperlink r:id="rId160" w:tgtFrame="_blank" w:history="1">
        <w:r w:rsidRPr="00461E44">
          <w:rPr>
            <w:rStyle w:val="Hyperlink"/>
            <w:rFonts w:cs="Times New Roman"/>
            <w:color w:val="auto"/>
            <w:u w:val="none"/>
          </w:rPr>
          <w:t>A multi-level cross-classified model for discrete response variables</w:t>
        </w:r>
      </w:hyperlink>
      <w:r w:rsidR="00CA4A74">
        <w:rPr>
          <w:rFonts w:cs="Times New Roman"/>
        </w:rPr>
        <w:t xml:space="preserve">. </w:t>
      </w:r>
      <w:r w:rsidRPr="00FA2098">
        <w:rPr>
          <w:rFonts w:cs="Times New Roman"/>
          <w:iCs/>
        </w:rPr>
        <w:t>Transportation Research Part B</w:t>
      </w:r>
      <w:r w:rsidR="005A5522">
        <w:rPr>
          <w:rFonts w:cs="Times New Roman"/>
        </w:rPr>
        <w:t xml:space="preserve"> </w:t>
      </w:r>
      <w:r w:rsidR="00FD796D">
        <w:rPr>
          <w:rFonts w:cs="Times New Roman"/>
        </w:rPr>
        <w:t>34(</w:t>
      </w:r>
      <w:r w:rsidRPr="00FA2098">
        <w:rPr>
          <w:rFonts w:cs="Times New Roman"/>
        </w:rPr>
        <w:t>7), 567-582</w:t>
      </w:r>
      <w:r w:rsidR="007069E5">
        <w:rPr>
          <w:rFonts w:cs="Times New Roman"/>
        </w:rPr>
        <w:t>.</w:t>
      </w:r>
    </w:p>
    <w:p w14:paraId="157AE022" w14:textId="14731DB5" w:rsidR="00436145" w:rsidRPr="00FA2098" w:rsidRDefault="000E68F9" w:rsidP="003742CF">
      <w:pPr>
        <w:widowControl/>
        <w:spacing w:after="120"/>
        <w:ind w:left="360" w:hanging="360"/>
        <w:rPr>
          <w:rFonts w:cs="Times New Roman"/>
        </w:rPr>
      </w:pPr>
      <w:r w:rsidRPr="00E207F8">
        <w:rPr>
          <w:rFonts w:cs="Times New Roman"/>
        </w:rPr>
        <w:t>Bhat, C., 2001</w:t>
      </w:r>
      <w:r>
        <w:rPr>
          <w:rFonts w:cs="Times New Roman"/>
        </w:rPr>
        <w:t>.</w:t>
      </w:r>
      <w:r w:rsidR="00436145" w:rsidRPr="00FA2098">
        <w:rPr>
          <w:rFonts w:cs="Times New Roman"/>
        </w:rPr>
        <w:t xml:space="preserve"> </w:t>
      </w:r>
      <w:hyperlink r:id="rId161" w:tgtFrame="_blank" w:history="1">
        <w:r w:rsidR="00436145" w:rsidRPr="00461E44">
          <w:rPr>
            <w:rStyle w:val="Hyperlink"/>
            <w:rFonts w:cs="Times New Roman"/>
            <w:color w:val="auto"/>
            <w:u w:val="none"/>
          </w:rPr>
          <w:t>Quasi-random maximum simulated likelihood estimation of the mixed multinomial logit model</w:t>
        </w:r>
      </w:hyperlink>
      <w:r w:rsidR="00CA4A74">
        <w:rPr>
          <w:rFonts w:cs="Times New Roman"/>
        </w:rPr>
        <w:t xml:space="preserve">. </w:t>
      </w:r>
      <w:r w:rsidR="00436145" w:rsidRPr="00FA2098">
        <w:rPr>
          <w:rFonts w:cs="Times New Roman"/>
          <w:iCs/>
        </w:rPr>
        <w:t>Transportation Research Part B</w:t>
      </w:r>
      <w:r w:rsidR="005A5522">
        <w:rPr>
          <w:rFonts w:cs="Times New Roman"/>
        </w:rPr>
        <w:t xml:space="preserve"> </w:t>
      </w:r>
      <w:r w:rsidR="00436145" w:rsidRPr="00FA2098">
        <w:rPr>
          <w:rFonts w:cs="Times New Roman"/>
        </w:rPr>
        <w:t>35(7), 677-693.</w:t>
      </w:r>
    </w:p>
    <w:p w14:paraId="6C8B713F" w14:textId="0E6D80DE" w:rsidR="00D23886" w:rsidRPr="00B85DD5" w:rsidRDefault="00D23886" w:rsidP="003742CF">
      <w:pPr>
        <w:widowControl/>
        <w:spacing w:after="120"/>
        <w:ind w:left="360" w:hanging="360"/>
        <w:rPr>
          <w:rFonts w:cs="Times New Roman"/>
        </w:rPr>
      </w:pPr>
      <w:r w:rsidRPr="00B85DD5">
        <w:rPr>
          <w:rFonts w:cs="Times New Roman"/>
        </w:rPr>
        <w:t xml:space="preserve">Bhat, C., </w:t>
      </w:r>
      <w:r w:rsidR="00B72FDE" w:rsidRPr="00B85DD5">
        <w:rPr>
          <w:rFonts w:cs="Times New Roman"/>
        </w:rPr>
        <w:t>Zhao, H.,</w:t>
      </w:r>
      <w:r w:rsidRPr="00B85DD5">
        <w:rPr>
          <w:rFonts w:cs="Times New Roman"/>
        </w:rPr>
        <w:t xml:space="preserve"> 2002. </w:t>
      </w:r>
      <w:r w:rsidRPr="00B85DD5">
        <w:rPr>
          <w:rFonts w:cs="Times New Roman"/>
          <w:bCs/>
        </w:rPr>
        <w:t>The spatial analysis of activity stop generation</w:t>
      </w:r>
      <w:r w:rsidRPr="00B85DD5">
        <w:rPr>
          <w:rFonts w:cs="Times New Roman"/>
        </w:rPr>
        <w:t xml:space="preserve">, </w:t>
      </w:r>
      <w:r w:rsidRPr="00B85DD5">
        <w:rPr>
          <w:rFonts w:cs="Times New Roman"/>
          <w:iCs/>
        </w:rPr>
        <w:t>Transportation Research Part B</w:t>
      </w:r>
      <w:r w:rsidRPr="00B85DD5">
        <w:rPr>
          <w:rFonts w:cs="Times New Roman"/>
        </w:rPr>
        <w:t xml:space="preserve"> 36(6), 557-575. </w:t>
      </w:r>
    </w:p>
    <w:p w14:paraId="002451A1" w14:textId="7D48CA72" w:rsidR="00A0666F" w:rsidRPr="00E207F8" w:rsidRDefault="00A0666F" w:rsidP="003742CF">
      <w:pPr>
        <w:widowControl/>
        <w:spacing w:after="120"/>
        <w:ind w:left="360" w:hanging="360"/>
        <w:rPr>
          <w:rFonts w:cs="Times New Roman"/>
        </w:rPr>
      </w:pPr>
      <w:r w:rsidRPr="00C84603">
        <w:rPr>
          <w:rFonts w:cs="Times New Roman"/>
        </w:rPr>
        <w:t xml:space="preserve">Bhat, C., 2003. Simulation estimation of mixed discrete choice models using randomized and scrambled </w:t>
      </w:r>
      <w:proofErr w:type="spellStart"/>
      <w:r w:rsidRPr="00C84603">
        <w:rPr>
          <w:rFonts w:cs="Times New Roman"/>
        </w:rPr>
        <w:t>Halton</w:t>
      </w:r>
      <w:proofErr w:type="spellEnd"/>
      <w:r w:rsidRPr="00C84603">
        <w:rPr>
          <w:rFonts w:cs="Times New Roman"/>
        </w:rPr>
        <w:t xml:space="preserve"> sequences. Transportation Research Part B 37(1), 837–855.</w:t>
      </w:r>
    </w:p>
    <w:p w14:paraId="4658530E" w14:textId="25080E07" w:rsidR="00436145" w:rsidRPr="00FA2098" w:rsidRDefault="00973804" w:rsidP="003742CF">
      <w:pPr>
        <w:pStyle w:val="NormalWeb"/>
        <w:spacing w:before="0" w:beforeAutospacing="0" w:after="120" w:afterAutospacing="0"/>
        <w:ind w:left="360" w:hanging="360"/>
        <w:jc w:val="both"/>
      </w:pPr>
      <w:r w:rsidRPr="00FA2098">
        <w:t>Bhat, C., 2011.</w:t>
      </w:r>
      <w:r w:rsidR="00436145" w:rsidRPr="00FA2098">
        <w:t xml:space="preserve"> </w:t>
      </w:r>
      <w:hyperlink r:id="rId162" w:history="1">
        <w:r w:rsidR="00436145" w:rsidRPr="00461E44">
          <w:rPr>
            <w:rStyle w:val="Hyperlink"/>
            <w:color w:val="auto"/>
            <w:kern w:val="2"/>
            <w:u w:val="none"/>
          </w:rPr>
          <w:t xml:space="preserve">The maximum approximate composite marginal likelihood (MACML) estimation of multinomial </w:t>
        </w:r>
        <w:proofErr w:type="spellStart"/>
        <w:r w:rsidR="00436145" w:rsidRPr="00461E44">
          <w:rPr>
            <w:rStyle w:val="Hyperlink"/>
            <w:color w:val="auto"/>
            <w:kern w:val="2"/>
            <w:u w:val="none"/>
          </w:rPr>
          <w:t>probit</w:t>
        </w:r>
        <w:proofErr w:type="spellEnd"/>
        <w:r w:rsidR="00436145" w:rsidRPr="00461E44">
          <w:rPr>
            <w:rStyle w:val="Hyperlink"/>
            <w:color w:val="auto"/>
            <w:kern w:val="2"/>
            <w:u w:val="none"/>
          </w:rPr>
          <w:t>-based unordered response choice models</w:t>
        </w:r>
      </w:hyperlink>
      <w:r w:rsidR="00CA4A74">
        <w:t xml:space="preserve">. </w:t>
      </w:r>
      <w:r w:rsidR="00436145" w:rsidRPr="00FA2098">
        <w:rPr>
          <w:iCs/>
        </w:rPr>
        <w:t xml:space="preserve">Transportation Research Part </w:t>
      </w:r>
      <w:r w:rsidR="00A25D4E" w:rsidRPr="00FA2098">
        <w:rPr>
          <w:iCs/>
        </w:rPr>
        <w:t>B</w:t>
      </w:r>
      <w:r w:rsidR="00A25D4E">
        <w:rPr>
          <w:iCs/>
        </w:rPr>
        <w:t xml:space="preserve"> </w:t>
      </w:r>
      <w:r w:rsidR="00A25D4E" w:rsidRPr="00955836">
        <w:rPr>
          <w:iCs/>
        </w:rPr>
        <w:t>45</w:t>
      </w:r>
      <w:r w:rsidR="00436145" w:rsidRPr="00FA2098">
        <w:t>(7), 923-939</w:t>
      </w:r>
      <w:r w:rsidRPr="00FA2098">
        <w:t>.</w:t>
      </w:r>
      <w:r w:rsidR="00436145" w:rsidRPr="00FA2098">
        <w:t xml:space="preserve">  </w:t>
      </w:r>
    </w:p>
    <w:p w14:paraId="1E8D9D7A" w14:textId="4371E570" w:rsidR="00973804" w:rsidRPr="00FA2098" w:rsidRDefault="00973804" w:rsidP="003742CF">
      <w:pPr>
        <w:pStyle w:val="NormalWeb"/>
        <w:spacing w:before="0" w:beforeAutospacing="0" w:after="120" w:afterAutospacing="0"/>
        <w:ind w:left="360" w:hanging="360"/>
        <w:jc w:val="both"/>
      </w:pPr>
      <w:r w:rsidRPr="00FA2098">
        <w:t xml:space="preserve">Bhat, C., 2015. </w:t>
      </w:r>
      <w:hyperlink r:id="rId163" w:history="1">
        <w:r w:rsidRPr="00461E44">
          <w:rPr>
            <w:rStyle w:val="Hyperlink"/>
            <w:color w:val="auto"/>
            <w:kern w:val="2"/>
            <w:u w:val="none"/>
          </w:rPr>
          <w:t>A new generalized heterogeneous data model (GHDM) to jointly model mixed types of dependent variables</w:t>
        </w:r>
      </w:hyperlink>
      <w:r w:rsidR="00CA4A74">
        <w:t xml:space="preserve">. </w:t>
      </w:r>
      <w:r w:rsidRPr="00FA2098">
        <w:rPr>
          <w:iCs/>
        </w:rPr>
        <w:t>Transportation Research Part B</w:t>
      </w:r>
      <w:r w:rsidR="005A5522">
        <w:t xml:space="preserve"> </w:t>
      </w:r>
      <w:r w:rsidRPr="00FA2098">
        <w:t xml:space="preserve">79, 50-77. </w:t>
      </w:r>
    </w:p>
    <w:p w14:paraId="457716C7" w14:textId="7878BC05" w:rsidR="00436145" w:rsidRPr="00FA2098" w:rsidRDefault="00436145" w:rsidP="003742CF">
      <w:pPr>
        <w:pStyle w:val="NormalWeb"/>
        <w:spacing w:before="0" w:beforeAutospacing="0" w:after="120" w:afterAutospacing="0"/>
        <w:ind w:left="360" w:hanging="360"/>
        <w:jc w:val="both"/>
      </w:pPr>
      <w:r w:rsidRPr="00FA2098">
        <w:t xml:space="preserve">Bhat, C., </w:t>
      </w:r>
      <w:proofErr w:type="spellStart"/>
      <w:r w:rsidRPr="00FA2098">
        <w:t>Sidharthan</w:t>
      </w:r>
      <w:proofErr w:type="spellEnd"/>
      <w:r w:rsidRPr="00FA2098">
        <w:t>, R.,</w:t>
      </w:r>
      <w:r w:rsidR="00973804" w:rsidRPr="00FA2098">
        <w:t xml:space="preserve"> 2011.</w:t>
      </w:r>
      <w:r w:rsidRPr="00FA2098">
        <w:t xml:space="preserve"> </w:t>
      </w:r>
      <w:r w:rsidRPr="00FA2098">
        <w:rPr>
          <w:bCs/>
        </w:rPr>
        <w:t xml:space="preserve">A simulation evaluation of the maximum approximate composite marginal likelihood (MACML) estimator for mixed multinomial </w:t>
      </w:r>
      <w:proofErr w:type="spellStart"/>
      <w:r w:rsidRPr="00FA2098">
        <w:rPr>
          <w:bCs/>
        </w:rPr>
        <w:t>probit</w:t>
      </w:r>
      <w:proofErr w:type="spellEnd"/>
      <w:r w:rsidRPr="00FA2098">
        <w:rPr>
          <w:bCs/>
        </w:rPr>
        <w:t xml:space="preserve"> models</w:t>
      </w:r>
      <w:r w:rsidR="000A36DF">
        <w:rPr>
          <w:iCs/>
        </w:rPr>
        <w:t xml:space="preserve">. </w:t>
      </w:r>
      <w:r w:rsidRPr="00FA2098">
        <w:rPr>
          <w:iCs/>
        </w:rPr>
        <w:t>Transportation Research Part B</w:t>
      </w:r>
      <w:r w:rsidR="005A5522">
        <w:rPr>
          <w:iCs/>
        </w:rPr>
        <w:t xml:space="preserve"> </w:t>
      </w:r>
      <w:r w:rsidRPr="00FA2098">
        <w:t>45(7), 940-953</w:t>
      </w:r>
      <w:r w:rsidR="007069E5">
        <w:t>.</w:t>
      </w:r>
      <w:r w:rsidRPr="00FA2098">
        <w:t xml:space="preserve"> </w:t>
      </w:r>
    </w:p>
    <w:p w14:paraId="48A2A782" w14:textId="4AD1FBAF" w:rsidR="00A611DF" w:rsidRPr="00C84603" w:rsidRDefault="00A611DF" w:rsidP="003742CF">
      <w:pPr>
        <w:widowControl/>
        <w:spacing w:after="120"/>
        <w:ind w:left="288" w:hanging="288"/>
        <w:rPr>
          <w:rFonts w:cs="Times New Roman"/>
        </w:rPr>
      </w:pPr>
      <w:r w:rsidRPr="00C84603">
        <w:rPr>
          <w:rFonts w:cs="Times New Roman"/>
        </w:rPr>
        <w:t>Bhat, C.</w:t>
      </w:r>
      <w:r w:rsidR="00077786" w:rsidRPr="00C84603">
        <w:rPr>
          <w:rFonts w:cs="Times New Roman"/>
        </w:rPr>
        <w:t>,</w:t>
      </w:r>
      <w:r w:rsidRPr="00C84603">
        <w:rPr>
          <w:rFonts w:cs="Times New Roman"/>
        </w:rPr>
        <w:t xml:space="preserve"> Dubey</w:t>
      </w:r>
      <w:r w:rsidR="007D7070" w:rsidRPr="00C84603">
        <w:rPr>
          <w:rFonts w:cs="Times New Roman"/>
        </w:rPr>
        <w:t xml:space="preserve">, </w:t>
      </w:r>
      <w:r w:rsidR="00077786" w:rsidRPr="00C84603">
        <w:rPr>
          <w:rFonts w:cs="Times New Roman"/>
        </w:rPr>
        <w:t xml:space="preserve">S., </w:t>
      </w:r>
      <w:r w:rsidR="007D7070" w:rsidRPr="00C84603">
        <w:rPr>
          <w:rFonts w:cs="Times New Roman"/>
        </w:rPr>
        <w:t>201</w:t>
      </w:r>
      <w:r w:rsidR="00436145" w:rsidRPr="00C84603">
        <w:rPr>
          <w:rFonts w:cs="Times New Roman"/>
        </w:rPr>
        <w:t>4</w:t>
      </w:r>
      <w:r w:rsidR="00973804" w:rsidRPr="00C84603">
        <w:rPr>
          <w:rFonts w:cs="Times New Roman"/>
        </w:rPr>
        <w:t>.</w:t>
      </w:r>
      <w:r w:rsidRPr="00C84603">
        <w:rPr>
          <w:rFonts w:cs="Times New Roman"/>
        </w:rPr>
        <w:t xml:space="preserve"> </w:t>
      </w:r>
      <w:r w:rsidRPr="00C84603">
        <w:rPr>
          <w:rFonts w:cs="Times New Roman"/>
          <w:bCs/>
        </w:rPr>
        <w:t>A new estimation approach to integrate latent psychological constructs in choice modeling</w:t>
      </w:r>
      <w:r w:rsidR="000A36DF">
        <w:rPr>
          <w:rFonts w:cs="Times New Roman"/>
        </w:rPr>
        <w:t xml:space="preserve">. </w:t>
      </w:r>
      <w:r w:rsidR="00436145" w:rsidRPr="00FA2098">
        <w:rPr>
          <w:rFonts w:cs="Times New Roman"/>
          <w:iCs/>
        </w:rPr>
        <w:t>Transportation Research Part B</w:t>
      </w:r>
      <w:r w:rsidR="005A5522">
        <w:rPr>
          <w:rFonts w:cs="Times New Roman"/>
        </w:rPr>
        <w:t xml:space="preserve"> </w:t>
      </w:r>
      <w:r w:rsidR="00436145" w:rsidRPr="00FA2098">
        <w:rPr>
          <w:rFonts w:cs="Times New Roman"/>
        </w:rPr>
        <w:t>67, 68-85</w:t>
      </w:r>
      <w:r w:rsidR="007069E5">
        <w:rPr>
          <w:rFonts w:cs="Times New Roman"/>
        </w:rPr>
        <w:t>.</w:t>
      </w:r>
    </w:p>
    <w:p w14:paraId="23010F7E" w14:textId="77530024" w:rsidR="000F0EA6" w:rsidRPr="00FA2098" w:rsidRDefault="000F0EA6" w:rsidP="003742CF">
      <w:pPr>
        <w:widowControl/>
        <w:spacing w:after="120"/>
        <w:ind w:left="288" w:hanging="288"/>
        <w:rPr>
          <w:rFonts w:cs="Times New Roman"/>
        </w:rPr>
      </w:pPr>
      <w:r w:rsidRPr="00E207F8">
        <w:rPr>
          <w:rFonts w:cs="Times New Roman"/>
        </w:rPr>
        <w:t xml:space="preserve">Bhat, C., Born, K., </w:t>
      </w:r>
      <w:proofErr w:type="spellStart"/>
      <w:r w:rsidRPr="00E207F8">
        <w:rPr>
          <w:rFonts w:cs="Times New Roman"/>
        </w:rPr>
        <w:t>Sidharthan</w:t>
      </w:r>
      <w:proofErr w:type="spellEnd"/>
      <w:r w:rsidRPr="00E207F8">
        <w:rPr>
          <w:rFonts w:cs="Times New Roman"/>
        </w:rPr>
        <w:t xml:space="preserve">, R., </w:t>
      </w:r>
      <w:r w:rsidRPr="0022650A">
        <w:rPr>
          <w:rFonts w:cs="Times New Roman"/>
        </w:rPr>
        <w:t>Bhat, P., 2014</w:t>
      </w:r>
      <w:r w:rsidRPr="00FA2098">
        <w:rPr>
          <w:rFonts w:cs="Times New Roman"/>
        </w:rPr>
        <w:t>. A count data model with endog</w:t>
      </w:r>
      <w:r w:rsidR="00B44DE1" w:rsidRPr="00FA2098">
        <w:rPr>
          <w:rFonts w:cs="Times New Roman"/>
        </w:rPr>
        <w:t>en</w:t>
      </w:r>
      <w:r w:rsidRPr="00FA2098">
        <w:rPr>
          <w:rFonts w:cs="Times New Roman"/>
        </w:rPr>
        <w:t xml:space="preserve">ous </w:t>
      </w:r>
      <w:r w:rsidR="003812A6">
        <w:rPr>
          <w:rFonts w:cs="Times New Roman"/>
        </w:rPr>
        <w:t>covariates</w:t>
      </w:r>
      <w:r w:rsidRPr="00FA2098">
        <w:rPr>
          <w:rFonts w:cs="Times New Roman"/>
        </w:rPr>
        <w:t xml:space="preserve">: Formulation and application to roadway crash frequency at intersections. </w:t>
      </w:r>
      <w:r w:rsidR="00B44DE1" w:rsidRPr="00FA2098">
        <w:rPr>
          <w:rFonts w:cs="Times New Roman"/>
        </w:rPr>
        <w:t>Analytic</w:t>
      </w:r>
      <w:r w:rsidR="007D6EBF" w:rsidRPr="00FA2098">
        <w:rPr>
          <w:rFonts w:cs="Times New Roman"/>
        </w:rPr>
        <w:t xml:space="preserve"> Methods in Accident </w:t>
      </w:r>
      <w:r w:rsidR="00B44DE1" w:rsidRPr="00FA2098">
        <w:rPr>
          <w:rFonts w:cs="Times New Roman"/>
        </w:rPr>
        <w:t>Research</w:t>
      </w:r>
      <w:r w:rsidR="007D6EBF" w:rsidRPr="00FA2098">
        <w:rPr>
          <w:rFonts w:cs="Times New Roman"/>
        </w:rPr>
        <w:t xml:space="preserve"> 1, 53-71.</w:t>
      </w:r>
    </w:p>
    <w:p w14:paraId="4BD5959D" w14:textId="74B149C1" w:rsidR="00436145" w:rsidRDefault="00436145" w:rsidP="003742CF">
      <w:pPr>
        <w:widowControl/>
        <w:spacing w:after="120"/>
        <w:ind w:left="288" w:hanging="288"/>
        <w:rPr>
          <w:rFonts w:cs="Times New Roman"/>
        </w:rPr>
      </w:pPr>
      <w:r w:rsidRPr="00FA2098">
        <w:rPr>
          <w:rFonts w:cs="Times New Roman"/>
        </w:rPr>
        <w:t xml:space="preserve">Bhat, C., </w:t>
      </w:r>
      <w:proofErr w:type="spellStart"/>
      <w:r w:rsidRPr="00FA2098">
        <w:rPr>
          <w:rFonts w:cs="Times New Roman"/>
        </w:rPr>
        <w:t>Paleti</w:t>
      </w:r>
      <w:proofErr w:type="spellEnd"/>
      <w:r w:rsidRPr="00FA2098">
        <w:rPr>
          <w:rFonts w:cs="Times New Roman"/>
        </w:rPr>
        <w:t>, R., Singh, P., 2014</w:t>
      </w:r>
      <w:r w:rsidR="00973804" w:rsidRPr="00FA2098">
        <w:rPr>
          <w:rFonts w:cs="Times New Roman"/>
        </w:rPr>
        <w:t>.</w:t>
      </w:r>
      <w:r w:rsidRPr="00FA2098">
        <w:rPr>
          <w:rFonts w:cs="Times New Roman"/>
        </w:rPr>
        <w:t xml:space="preserve"> </w:t>
      </w:r>
      <w:hyperlink r:id="rId164" w:history="1">
        <w:r w:rsidRPr="00461E44">
          <w:rPr>
            <w:rStyle w:val="Hyperlink"/>
            <w:rFonts w:cs="Times New Roman"/>
            <w:color w:val="auto"/>
            <w:u w:val="none"/>
          </w:rPr>
          <w:t>A spatial multivariate count model for firm location decisions</w:t>
        </w:r>
      </w:hyperlink>
      <w:r w:rsidR="00CA4A74">
        <w:rPr>
          <w:rFonts w:cs="Times New Roman"/>
        </w:rPr>
        <w:t xml:space="preserve">. </w:t>
      </w:r>
      <w:r w:rsidRPr="00FA2098">
        <w:rPr>
          <w:rFonts w:cs="Times New Roman"/>
          <w:iCs/>
        </w:rPr>
        <w:t>Journal of Regional Science</w:t>
      </w:r>
      <w:r w:rsidR="005A5522">
        <w:rPr>
          <w:rFonts w:cs="Times New Roman"/>
        </w:rPr>
        <w:t xml:space="preserve"> </w:t>
      </w:r>
      <w:r w:rsidRPr="00FA2098">
        <w:rPr>
          <w:rFonts w:cs="Times New Roman"/>
        </w:rPr>
        <w:t>54(3), 462-502</w:t>
      </w:r>
      <w:r w:rsidR="007069E5">
        <w:rPr>
          <w:rFonts w:cs="Times New Roman"/>
        </w:rPr>
        <w:t>.</w:t>
      </w:r>
      <w:r w:rsidRPr="00FA2098">
        <w:rPr>
          <w:rFonts w:cs="Times New Roman"/>
        </w:rPr>
        <w:t xml:space="preserve"> </w:t>
      </w:r>
    </w:p>
    <w:p w14:paraId="1B083848" w14:textId="35A5EE0C" w:rsidR="00B72FDE" w:rsidRPr="00FA2098" w:rsidRDefault="00B72FDE" w:rsidP="003742CF">
      <w:pPr>
        <w:widowControl/>
        <w:spacing w:after="120"/>
        <w:ind w:left="288" w:hanging="288"/>
        <w:rPr>
          <w:rFonts w:cs="Times New Roman"/>
        </w:rPr>
      </w:pPr>
      <w:proofErr w:type="spellStart"/>
      <w:r>
        <w:rPr>
          <w:rFonts w:cs="Times New Roman"/>
        </w:rPr>
        <w:t>Buddhavarapu</w:t>
      </w:r>
      <w:proofErr w:type="spellEnd"/>
      <w:r>
        <w:rPr>
          <w:rFonts w:cs="Times New Roman"/>
        </w:rPr>
        <w:t>, P.,</w:t>
      </w:r>
      <w:r w:rsidR="000600C6">
        <w:rPr>
          <w:rFonts w:cs="Times New Roman"/>
        </w:rPr>
        <w:t xml:space="preserve"> Scott, J., Prozzi, J., 2016. Modeling unobserved heterogeneity using finite mixture random parameters for spatially correlated discrete count data. Forthcoming in Transportation Research Part B.</w:t>
      </w:r>
    </w:p>
    <w:p w14:paraId="7ABC2731" w14:textId="5BD98EFC" w:rsidR="0067671A" w:rsidRPr="00FA2098" w:rsidRDefault="0067671A" w:rsidP="003742CF">
      <w:pPr>
        <w:widowControl/>
        <w:spacing w:after="120"/>
        <w:ind w:left="288" w:hanging="288"/>
        <w:rPr>
          <w:rFonts w:cs="Times New Roman"/>
        </w:rPr>
      </w:pPr>
      <w:proofErr w:type="spellStart"/>
      <w:r w:rsidRPr="00C84603">
        <w:rPr>
          <w:rFonts w:cs="Times New Roman"/>
        </w:rPr>
        <w:t>Bullough</w:t>
      </w:r>
      <w:proofErr w:type="spellEnd"/>
      <w:r w:rsidRPr="00C84603">
        <w:rPr>
          <w:rFonts w:cs="Times New Roman"/>
        </w:rPr>
        <w:t xml:space="preserve">, J., Donnell, E., Rea, M., 2013. </w:t>
      </w:r>
      <w:r w:rsidR="005F4F36" w:rsidRPr="00C84603">
        <w:rPr>
          <w:rFonts w:cs="Times New Roman"/>
        </w:rPr>
        <w:t>To illuminate or not to illuminate: Roadway lighting as it affects traffi</w:t>
      </w:r>
      <w:r w:rsidR="005F4F36" w:rsidRPr="00E207F8">
        <w:rPr>
          <w:rFonts w:cs="Times New Roman"/>
        </w:rPr>
        <w:t>c safety.</w:t>
      </w:r>
      <w:r w:rsidRPr="0022650A">
        <w:rPr>
          <w:rFonts w:cs="Times New Roman"/>
        </w:rPr>
        <w:t xml:space="preserve"> Accident Analysis and Prevention </w:t>
      </w:r>
      <w:r w:rsidR="005F4F36" w:rsidRPr="0022650A">
        <w:rPr>
          <w:rFonts w:cs="Times New Roman"/>
        </w:rPr>
        <w:t>53</w:t>
      </w:r>
      <w:r w:rsidRPr="008A4587">
        <w:rPr>
          <w:rFonts w:cs="Times New Roman"/>
        </w:rPr>
        <w:t xml:space="preserve">, </w:t>
      </w:r>
      <w:r w:rsidR="005F4F36" w:rsidRPr="00FA2098">
        <w:rPr>
          <w:rFonts w:cs="Times New Roman"/>
        </w:rPr>
        <w:t>65-77</w:t>
      </w:r>
      <w:r w:rsidRPr="00FA2098">
        <w:rPr>
          <w:rFonts w:cs="Times New Roman"/>
        </w:rPr>
        <w:t>.</w:t>
      </w:r>
    </w:p>
    <w:p w14:paraId="1F387B83" w14:textId="50676181" w:rsidR="00481B4B" w:rsidRPr="00C84603" w:rsidRDefault="00481B4B" w:rsidP="003742CF">
      <w:pPr>
        <w:widowControl/>
        <w:spacing w:after="120"/>
        <w:ind w:left="288" w:hanging="288"/>
        <w:rPr>
          <w:rFonts w:cs="Times New Roman"/>
        </w:rPr>
      </w:pPr>
      <w:r w:rsidRPr="00C84603">
        <w:rPr>
          <w:rFonts w:cs="Times New Roman"/>
        </w:rPr>
        <w:t xml:space="preserve">Cameron, A., Trivedi, P., 1986. Econometric models based </w:t>
      </w:r>
      <w:r w:rsidR="00B44DE1" w:rsidRPr="00C84603">
        <w:rPr>
          <w:rFonts w:cs="Times New Roman"/>
        </w:rPr>
        <w:t>on count</w:t>
      </w:r>
      <w:r w:rsidRPr="00C84603">
        <w:rPr>
          <w:rFonts w:cs="Times New Roman"/>
        </w:rPr>
        <w:t xml:space="preserve"> data: Comparisons and applications of some estimators and tests. Journal of Applied Econometrics 1(1), 29–53.</w:t>
      </w:r>
    </w:p>
    <w:p w14:paraId="54E71C0B" w14:textId="410ABDC7" w:rsidR="001E4FC5" w:rsidRPr="00C84603" w:rsidRDefault="001E4FC5" w:rsidP="003742CF">
      <w:pPr>
        <w:widowControl/>
        <w:spacing w:after="120"/>
        <w:ind w:left="288" w:hanging="288"/>
        <w:rPr>
          <w:rFonts w:cs="Times New Roman"/>
        </w:rPr>
      </w:pPr>
      <w:r w:rsidRPr="00C84603">
        <w:rPr>
          <w:rFonts w:cs="Times New Roman"/>
        </w:rPr>
        <w:t xml:space="preserve">Castro, M., </w:t>
      </w:r>
      <w:proofErr w:type="spellStart"/>
      <w:r w:rsidRPr="00C84603">
        <w:rPr>
          <w:rFonts w:cs="Times New Roman"/>
        </w:rPr>
        <w:t>Paleti</w:t>
      </w:r>
      <w:proofErr w:type="spellEnd"/>
      <w:r w:rsidRPr="00C84603">
        <w:rPr>
          <w:rFonts w:cs="Times New Roman"/>
        </w:rPr>
        <w:t xml:space="preserve">, R., and Bhat, C.R., 2012. </w:t>
      </w:r>
      <w:r w:rsidRPr="00C84603">
        <w:rPr>
          <w:rFonts w:cs="Times New Roman"/>
          <w:bCs/>
        </w:rPr>
        <w:t xml:space="preserve">A </w:t>
      </w:r>
      <w:r w:rsidR="00CA4A74">
        <w:rPr>
          <w:rFonts w:cs="Times New Roman"/>
          <w:bCs/>
        </w:rPr>
        <w:t>l</w:t>
      </w:r>
      <w:r w:rsidRPr="00C84603">
        <w:rPr>
          <w:rFonts w:cs="Times New Roman"/>
          <w:bCs/>
        </w:rPr>
        <w:t xml:space="preserve">atent </w:t>
      </w:r>
      <w:r w:rsidR="00CA4A74">
        <w:rPr>
          <w:rFonts w:cs="Times New Roman"/>
          <w:bCs/>
        </w:rPr>
        <w:t>v</w:t>
      </w:r>
      <w:r w:rsidRPr="00C84603">
        <w:rPr>
          <w:rFonts w:cs="Times New Roman"/>
          <w:bCs/>
        </w:rPr>
        <w:t xml:space="preserve">ariable </w:t>
      </w:r>
      <w:r w:rsidR="00CA4A74">
        <w:rPr>
          <w:rFonts w:cs="Times New Roman"/>
          <w:bCs/>
        </w:rPr>
        <w:t>r</w:t>
      </w:r>
      <w:r w:rsidRPr="00C84603">
        <w:rPr>
          <w:rFonts w:cs="Times New Roman"/>
          <w:bCs/>
        </w:rPr>
        <w:t xml:space="preserve">epresentation of </w:t>
      </w:r>
      <w:r w:rsidR="00CA4A74">
        <w:rPr>
          <w:rFonts w:cs="Times New Roman"/>
          <w:bCs/>
        </w:rPr>
        <w:t>c</w:t>
      </w:r>
      <w:r w:rsidRPr="00C84603">
        <w:rPr>
          <w:rFonts w:cs="Times New Roman"/>
          <w:bCs/>
        </w:rPr>
        <w:t xml:space="preserve">ount </w:t>
      </w:r>
      <w:r w:rsidR="00CA4A74">
        <w:rPr>
          <w:rFonts w:cs="Times New Roman"/>
          <w:bCs/>
        </w:rPr>
        <w:t>d</w:t>
      </w:r>
      <w:r w:rsidRPr="00C84603">
        <w:rPr>
          <w:rFonts w:cs="Times New Roman"/>
          <w:bCs/>
        </w:rPr>
        <w:t xml:space="preserve">ata </w:t>
      </w:r>
      <w:r w:rsidR="00CA4A74">
        <w:rPr>
          <w:rFonts w:cs="Times New Roman"/>
          <w:bCs/>
        </w:rPr>
        <w:t>m</w:t>
      </w:r>
      <w:r w:rsidRPr="00C84603">
        <w:rPr>
          <w:rFonts w:cs="Times New Roman"/>
          <w:bCs/>
        </w:rPr>
        <w:t xml:space="preserve">odels to </w:t>
      </w:r>
      <w:r w:rsidR="00CA4A74">
        <w:rPr>
          <w:rFonts w:cs="Times New Roman"/>
          <w:bCs/>
        </w:rPr>
        <w:t>a</w:t>
      </w:r>
      <w:r w:rsidRPr="00C84603">
        <w:rPr>
          <w:rFonts w:cs="Times New Roman"/>
          <w:bCs/>
        </w:rPr>
        <w:t xml:space="preserve">ccommodate </w:t>
      </w:r>
      <w:r w:rsidR="00CA4A74">
        <w:rPr>
          <w:rFonts w:cs="Times New Roman"/>
          <w:bCs/>
        </w:rPr>
        <w:t>s</w:t>
      </w:r>
      <w:r w:rsidRPr="00C84603">
        <w:rPr>
          <w:rFonts w:cs="Times New Roman"/>
          <w:bCs/>
        </w:rPr>
        <w:t xml:space="preserve">patial and </w:t>
      </w:r>
      <w:r w:rsidR="00CA4A74">
        <w:rPr>
          <w:rFonts w:cs="Times New Roman"/>
          <w:bCs/>
        </w:rPr>
        <w:t>t</w:t>
      </w:r>
      <w:r w:rsidRPr="00C84603">
        <w:rPr>
          <w:rFonts w:cs="Times New Roman"/>
          <w:bCs/>
        </w:rPr>
        <w:t xml:space="preserve">emporal </w:t>
      </w:r>
      <w:r w:rsidR="00CA4A74">
        <w:rPr>
          <w:rFonts w:cs="Times New Roman"/>
          <w:bCs/>
        </w:rPr>
        <w:t>d</w:t>
      </w:r>
      <w:r w:rsidRPr="00C84603">
        <w:rPr>
          <w:rFonts w:cs="Times New Roman"/>
          <w:bCs/>
        </w:rPr>
        <w:t xml:space="preserve">ependence: Application to </w:t>
      </w:r>
      <w:r w:rsidR="00CA4A74">
        <w:rPr>
          <w:rFonts w:cs="Times New Roman"/>
          <w:bCs/>
        </w:rPr>
        <w:t>p</w:t>
      </w:r>
      <w:r w:rsidRPr="00C84603">
        <w:rPr>
          <w:rFonts w:cs="Times New Roman"/>
          <w:bCs/>
        </w:rPr>
        <w:t xml:space="preserve">redicting </w:t>
      </w:r>
      <w:r w:rsidR="00CA4A74">
        <w:rPr>
          <w:rFonts w:cs="Times New Roman"/>
          <w:bCs/>
        </w:rPr>
        <w:t>c</w:t>
      </w:r>
      <w:r w:rsidRPr="00C84603">
        <w:rPr>
          <w:rFonts w:cs="Times New Roman"/>
          <w:bCs/>
        </w:rPr>
        <w:t xml:space="preserve">rash </w:t>
      </w:r>
      <w:r w:rsidR="00CA4A74">
        <w:rPr>
          <w:rFonts w:cs="Times New Roman"/>
          <w:bCs/>
        </w:rPr>
        <w:t>f</w:t>
      </w:r>
      <w:r w:rsidRPr="00C84603">
        <w:rPr>
          <w:rFonts w:cs="Times New Roman"/>
          <w:bCs/>
        </w:rPr>
        <w:t xml:space="preserve">requency at </w:t>
      </w:r>
      <w:r w:rsidR="00CA4A74">
        <w:rPr>
          <w:rFonts w:cs="Times New Roman"/>
          <w:bCs/>
        </w:rPr>
        <w:t>i</w:t>
      </w:r>
      <w:r w:rsidRPr="00C84603">
        <w:rPr>
          <w:rFonts w:cs="Times New Roman"/>
          <w:bCs/>
        </w:rPr>
        <w:t>ntersections</w:t>
      </w:r>
      <w:r w:rsidR="00CA4A74">
        <w:rPr>
          <w:rFonts w:cs="Times New Roman"/>
        </w:rPr>
        <w:t>.</w:t>
      </w:r>
      <w:r w:rsidRPr="00C84603">
        <w:rPr>
          <w:rFonts w:cs="Times New Roman"/>
          <w:i/>
          <w:iCs/>
        </w:rPr>
        <w:t xml:space="preserve"> </w:t>
      </w:r>
      <w:r w:rsidRPr="00C84603">
        <w:rPr>
          <w:rFonts w:cs="Times New Roman"/>
          <w:iCs/>
        </w:rPr>
        <w:t>Transportation Research Part B</w:t>
      </w:r>
      <w:r w:rsidRPr="00C84603">
        <w:rPr>
          <w:rFonts w:cs="Times New Roman"/>
        </w:rPr>
        <w:t xml:space="preserve"> 46(1), 253-272</w:t>
      </w:r>
      <w:r w:rsidR="007069E5">
        <w:rPr>
          <w:rFonts w:cs="Times New Roman"/>
        </w:rPr>
        <w:t>.</w:t>
      </w:r>
      <w:r w:rsidRPr="00C84603">
        <w:rPr>
          <w:rFonts w:cs="Times New Roman"/>
        </w:rPr>
        <w:t xml:space="preserve"> </w:t>
      </w:r>
    </w:p>
    <w:p w14:paraId="412BA877" w14:textId="77777777" w:rsidR="007A1B9A" w:rsidRPr="00FA2098" w:rsidRDefault="007A1B9A" w:rsidP="003742CF">
      <w:pPr>
        <w:widowControl/>
        <w:spacing w:after="120"/>
        <w:ind w:left="288" w:hanging="288"/>
        <w:rPr>
          <w:rFonts w:cs="Times New Roman"/>
          <w:lang w:eastAsia="en-US"/>
        </w:rPr>
      </w:pPr>
      <w:r w:rsidRPr="0022650A">
        <w:rPr>
          <w:rFonts w:cs="Times New Roman"/>
          <w:lang w:eastAsia="en-US"/>
        </w:rPr>
        <w:t xml:space="preserve">Castro, M., </w:t>
      </w:r>
      <w:proofErr w:type="spellStart"/>
      <w:r w:rsidRPr="0022650A">
        <w:rPr>
          <w:rFonts w:cs="Times New Roman"/>
          <w:lang w:eastAsia="en-US"/>
        </w:rPr>
        <w:t>Paleti</w:t>
      </w:r>
      <w:proofErr w:type="spellEnd"/>
      <w:r w:rsidRPr="0022650A">
        <w:rPr>
          <w:rFonts w:cs="Times New Roman"/>
          <w:lang w:eastAsia="en-US"/>
        </w:rPr>
        <w:t>, R., Bhat, C., 2013. A spatial generalized ordered response model to exam</w:t>
      </w:r>
      <w:r w:rsidR="00F52CAE" w:rsidRPr="0022650A">
        <w:rPr>
          <w:rFonts w:cs="Times New Roman"/>
          <w:lang w:eastAsia="en-US"/>
        </w:rPr>
        <w:t>i</w:t>
      </w:r>
      <w:r w:rsidRPr="008A4587">
        <w:rPr>
          <w:rFonts w:cs="Times New Roman"/>
          <w:lang w:eastAsia="en-US"/>
        </w:rPr>
        <w:t xml:space="preserve">ne highway crash injury severity. Accident Analysis and Prevention </w:t>
      </w:r>
      <w:r w:rsidR="002B37DA" w:rsidRPr="00FA2098">
        <w:rPr>
          <w:rFonts w:cs="Times New Roman"/>
          <w:lang w:eastAsia="en-US"/>
        </w:rPr>
        <w:t>52</w:t>
      </w:r>
      <w:r w:rsidRPr="00FA2098">
        <w:rPr>
          <w:rFonts w:cs="Times New Roman"/>
          <w:lang w:eastAsia="en-US"/>
        </w:rPr>
        <w:t xml:space="preserve">, </w:t>
      </w:r>
      <w:r w:rsidR="002B37DA" w:rsidRPr="00FA2098">
        <w:rPr>
          <w:rFonts w:cs="Times New Roman"/>
          <w:lang w:eastAsia="en-US"/>
        </w:rPr>
        <w:t>188-203</w:t>
      </w:r>
      <w:r w:rsidRPr="00FA2098">
        <w:rPr>
          <w:rFonts w:cs="Times New Roman"/>
          <w:lang w:eastAsia="en-US"/>
        </w:rPr>
        <w:t>.</w:t>
      </w:r>
    </w:p>
    <w:p w14:paraId="42EAA83C" w14:textId="0DFB5985" w:rsidR="000E2F87" w:rsidRPr="00FA2098" w:rsidRDefault="000E2F87" w:rsidP="003742CF">
      <w:pPr>
        <w:widowControl/>
        <w:spacing w:after="120"/>
        <w:ind w:left="288" w:hanging="288"/>
        <w:rPr>
          <w:rFonts w:cs="Times New Roman"/>
          <w:lang w:eastAsia="en-US"/>
        </w:rPr>
      </w:pPr>
      <w:proofErr w:type="spellStart"/>
      <w:r w:rsidRPr="00FA2098">
        <w:rPr>
          <w:rFonts w:cs="Times New Roman"/>
          <w:lang w:eastAsia="en-US"/>
        </w:rPr>
        <w:t>Cerwick</w:t>
      </w:r>
      <w:proofErr w:type="spellEnd"/>
      <w:r w:rsidRPr="00FA2098">
        <w:rPr>
          <w:rFonts w:cs="Times New Roman"/>
          <w:lang w:eastAsia="en-US"/>
        </w:rPr>
        <w:t xml:space="preserve">, D., </w:t>
      </w:r>
      <w:proofErr w:type="spellStart"/>
      <w:r w:rsidRPr="00FA2098">
        <w:rPr>
          <w:rFonts w:cs="Times New Roman"/>
          <w:lang w:eastAsia="en-US"/>
        </w:rPr>
        <w:t>Gkritza</w:t>
      </w:r>
      <w:proofErr w:type="spellEnd"/>
      <w:r w:rsidRPr="00FA2098">
        <w:rPr>
          <w:rFonts w:cs="Times New Roman"/>
          <w:lang w:eastAsia="en-US"/>
        </w:rPr>
        <w:t xml:space="preserve">, K., Shaheed, M., </w:t>
      </w:r>
      <w:proofErr w:type="spellStart"/>
      <w:r w:rsidRPr="00FA2098">
        <w:rPr>
          <w:rFonts w:cs="Times New Roman"/>
          <w:lang w:eastAsia="en-US"/>
        </w:rPr>
        <w:t>Hanz</w:t>
      </w:r>
      <w:proofErr w:type="spellEnd"/>
      <w:r w:rsidRPr="00FA2098">
        <w:rPr>
          <w:rFonts w:cs="Times New Roman"/>
          <w:lang w:eastAsia="en-US"/>
        </w:rPr>
        <w:t>, Z., 2014. A comparison of the mixed logit and latent class methods for crash severity analysis. Analytic Methods in Accident Research</w:t>
      </w:r>
      <w:r w:rsidR="005A5522">
        <w:rPr>
          <w:rFonts w:cs="Times New Roman"/>
          <w:lang w:eastAsia="en-US"/>
        </w:rPr>
        <w:t xml:space="preserve"> </w:t>
      </w:r>
      <w:r w:rsidRPr="00FA2098">
        <w:rPr>
          <w:rFonts w:cs="Times New Roman"/>
          <w:lang w:eastAsia="en-US"/>
        </w:rPr>
        <w:t>3-1, 11-27.</w:t>
      </w:r>
    </w:p>
    <w:p w14:paraId="3F44D8D1" w14:textId="77777777" w:rsidR="00F27152" w:rsidRPr="00FA2098" w:rsidRDefault="00F27152" w:rsidP="003742CF">
      <w:pPr>
        <w:widowControl/>
        <w:spacing w:after="120"/>
        <w:ind w:left="288" w:hanging="288"/>
        <w:rPr>
          <w:rFonts w:cs="Times New Roman"/>
          <w:lang w:eastAsia="en-US"/>
        </w:rPr>
      </w:pPr>
      <w:r w:rsidRPr="00FA2098">
        <w:rPr>
          <w:rFonts w:cs="Times New Roman"/>
          <w:lang w:eastAsia="en-US"/>
        </w:rPr>
        <w:lastRenderedPageBreak/>
        <w:t xml:space="preserve">Chen, E., </w:t>
      </w:r>
      <w:proofErr w:type="spellStart"/>
      <w:r w:rsidRPr="00FA2098">
        <w:rPr>
          <w:rFonts w:cs="Times New Roman"/>
          <w:lang w:eastAsia="en-US"/>
        </w:rPr>
        <w:t>Tarko</w:t>
      </w:r>
      <w:proofErr w:type="spellEnd"/>
      <w:r w:rsidRPr="00FA2098">
        <w:rPr>
          <w:rFonts w:cs="Times New Roman"/>
          <w:lang w:eastAsia="en-US"/>
        </w:rPr>
        <w:t xml:space="preserve">, A., 2014. </w:t>
      </w:r>
      <w:r w:rsidRPr="00FA2098">
        <w:rPr>
          <w:rFonts w:cs="Times New Roman"/>
          <w:bCs/>
          <w:lang w:eastAsia="en-US"/>
        </w:rPr>
        <w:t>Modeling safety of highway work zones with random parameters and random effects models. Analytic M</w:t>
      </w:r>
      <w:r w:rsidR="002300E6" w:rsidRPr="00FA2098">
        <w:rPr>
          <w:rFonts w:cs="Times New Roman"/>
          <w:bCs/>
          <w:lang w:eastAsia="en-US"/>
        </w:rPr>
        <w:t>eth</w:t>
      </w:r>
      <w:r w:rsidRPr="00FA2098">
        <w:rPr>
          <w:rFonts w:cs="Times New Roman"/>
          <w:bCs/>
          <w:lang w:eastAsia="en-US"/>
        </w:rPr>
        <w:t>ods in Accident Res</w:t>
      </w:r>
      <w:r w:rsidR="002300E6" w:rsidRPr="00FA2098">
        <w:rPr>
          <w:rFonts w:cs="Times New Roman"/>
          <w:bCs/>
          <w:lang w:eastAsia="en-US"/>
        </w:rPr>
        <w:t>ea</w:t>
      </w:r>
      <w:r w:rsidRPr="00FA2098">
        <w:rPr>
          <w:rFonts w:cs="Times New Roman"/>
          <w:bCs/>
          <w:lang w:eastAsia="en-US"/>
        </w:rPr>
        <w:t>rch</w:t>
      </w:r>
      <w:r w:rsidR="002300E6" w:rsidRPr="00FA2098">
        <w:rPr>
          <w:rFonts w:cs="Times New Roman"/>
          <w:bCs/>
          <w:lang w:eastAsia="en-US"/>
        </w:rPr>
        <w:t xml:space="preserve"> 1, 86-95</w:t>
      </w:r>
      <w:r w:rsidRPr="00FA2098">
        <w:rPr>
          <w:rFonts w:cs="Times New Roman"/>
          <w:bCs/>
          <w:lang w:eastAsia="en-US"/>
        </w:rPr>
        <w:t>.</w:t>
      </w:r>
    </w:p>
    <w:p w14:paraId="4F3EADA8" w14:textId="77777777" w:rsidR="00B73855" w:rsidRPr="00C84603" w:rsidRDefault="00B73855" w:rsidP="003742CF">
      <w:pPr>
        <w:widowControl/>
        <w:spacing w:after="120"/>
        <w:ind w:left="288" w:hanging="288"/>
        <w:rPr>
          <w:rFonts w:cs="Times New Roman"/>
        </w:rPr>
      </w:pPr>
      <w:proofErr w:type="spellStart"/>
      <w:r w:rsidRPr="00C84603">
        <w:rPr>
          <w:rFonts w:cs="Times New Roman"/>
        </w:rPr>
        <w:t>Chiou</w:t>
      </w:r>
      <w:proofErr w:type="spellEnd"/>
      <w:r w:rsidRPr="00C84603">
        <w:rPr>
          <w:rFonts w:cs="Times New Roman"/>
        </w:rPr>
        <w:t xml:space="preserve">, Y.-C., </w:t>
      </w:r>
      <w:proofErr w:type="gramStart"/>
      <w:r w:rsidRPr="00C84603">
        <w:rPr>
          <w:rFonts w:cs="Times New Roman"/>
        </w:rPr>
        <w:t>Lan</w:t>
      </w:r>
      <w:proofErr w:type="gramEnd"/>
      <w:r w:rsidRPr="00C84603">
        <w:rPr>
          <w:rFonts w:cs="Times New Roman"/>
        </w:rPr>
        <w:t>, L., Chen, W.-P., 2013. A two-stage mining framework to explore key risk conditions on one-vehicle crash severity</w:t>
      </w:r>
      <w:r w:rsidRPr="00C84603">
        <w:rPr>
          <w:rFonts w:cs="Times New Roman"/>
          <w:kern w:val="0"/>
        </w:rPr>
        <w:t>.</w:t>
      </w:r>
      <w:r w:rsidRPr="00C84603">
        <w:rPr>
          <w:rFonts w:cs="Times New Roman"/>
        </w:rPr>
        <w:t xml:space="preserve"> Accident Analysis and Prevention 50</w:t>
      </w:r>
      <w:r w:rsidR="001E2D0D" w:rsidRPr="00C84603">
        <w:rPr>
          <w:rFonts w:cs="Times New Roman"/>
        </w:rPr>
        <w:t>,</w:t>
      </w:r>
      <w:r w:rsidRPr="00C84603">
        <w:rPr>
          <w:rFonts w:cs="Times New Roman"/>
        </w:rPr>
        <w:t xml:space="preserve"> 405-415.</w:t>
      </w:r>
    </w:p>
    <w:p w14:paraId="3298D6CE" w14:textId="77777777" w:rsidR="006A07AC" w:rsidRPr="00FA2098" w:rsidRDefault="006A07AC" w:rsidP="003742CF">
      <w:pPr>
        <w:widowControl/>
        <w:spacing w:after="120"/>
        <w:ind w:left="288" w:hanging="288"/>
        <w:rPr>
          <w:rFonts w:cs="Times New Roman"/>
          <w:lang w:eastAsia="en-US"/>
        </w:rPr>
      </w:pPr>
      <w:proofErr w:type="spellStart"/>
      <w:r w:rsidRPr="0022650A">
        <w:rPr>
          <w:rFonts w:cs="Times New Roman"/>
          <w:lang w:eastAsia="en-US"/>
        </w:rPr>
        <w:t>Coruh</w:t>
      </w:r>
      <w:proofErr w:type="spellEnd"/>
      <w:r w:rsidRPr="0022650A">
        <w:rPr>
          <w:rFonts w:cs="Times New Roman"/>
          <w:lang w:eastAsia="en-US"/>
        </w:rPr>
        <w:t xml:space="preserve">, E., </w:t>
      </w:r>
      <w:proofErr w:type="spellStart"/>
      <w:r w:rsidRPr="0022650A">
        <w:rPr>
          <w:rFonts w:cs="Times New Roman"/>
          <w:lang w:eastAsia="en-US"/>
        </w:rPr>
        <w:t>Bilgic</w:t>
      </w:r>
      <w:proofErr w:type="spellEnd"/>
      <w:r w:rsidRPr="0022650A">
        <w:rPr>
          <w:rFonts w:cs="Times New Roman"/>
          <w:lang w:eastAsia="en-US"/>
        </w:rPr>
        <w:t xml:space="preserve">, A., </w:t>
      </w:r>
      <w:proofErr w:type="spellStart"/>
      <w:r w:rsidRPr="0022650A">
        <w:rPr>
          <w:rFonts w:cs="Times New Roman"/>
          <w:lang w:eastAsia="en-US"/>
        </w:rPr>
        <w:t>Tortum</w:t>
      </w:r>
      <w:proofErr w:type="spellEnd"/>
      <w:r w:rsidRPr="0022650A">
        <w:rPr>
          <w:rFonts w:cs="Times New Roman"/>
          <w:lang w:eastAsia="en-US"/>
        </w:rPr>
        <w:t xml:space="preserve">, A., 2015. </w:t>
      </w:r>
      <w:r w:rsidRPr="0022650A">
        <w:rPr>
          <w:rFonts w:cs="Times New Roman"/>
          <w:bCs/>
          <w:lang w:eastAsia="en-US"/>
        </w:rPr>
        <w:t>Accident ana</w:t>
      </w:r>
      <w:r w:rsidRPr="008A4587">
        <w:rPr>
          <w:rFonts w:cs="Times New Roman"/>
          <w:bCs/>
          <w:lang w:eastAsia="en-US"/>
        </w:rPr>
        <w:t xml:space="preserve">lysis with the random parameters negative </w:t>
      </w:r>
      <w:r w:rsidRPr="00FA2098">
        <w:rPr>
          <w:rFonts w:cs="Times New Roman"/>
          <w:bCs/>
          <w:lang w:eastAsia="en-US"/>
        </w:rPr>
        <w:t>binomial panel count data model. Analytic Methods in Accident Research 7, 37-49.</w:t>
      </w:r>
    </w:p>
    <w:p w14:paraId="2C756F55" w14:textId="77777777" w:rsidR="00C7057A" w:rsidRPr="00FA2098" w:rsidRDefault="00C7057A" w:rsidP="003742CF">
      <w:pPr>
        <w:widowControl/>
        <w:spacing w:after="120"/>
        <w:ind w:left="288" w:hanging="288"/>
        <w:rPr>
          <w:rFonts w:cs="Times New Roman"/>
          <w:color w:val="000000" w:themeColor="text1"/>
        </w:rPr>
      </w:pPr>
      <w:proofErr w:type="spellStart"/>
      <w:r w:rsidRPr="00FA2098">
        <w:rPr>
          <w:rFonts w:cs="Times New Roman"/>
          <w:color w:val="000000" w:themeColor="text1"/>
        </w:rPr>
        <w:t>Deublein</w:t>
      </w:r>
      <w:proofErr w:type="spellEnd"/>
      <w:r w:rsidRPr="00FA2098">
        <w:rPr>
          <w:rFonts w:cs="Times New Roman"/>
          <w:color w:val="000000" w:themeColor="text1"/>
        </w:rPr>
        <w:t xml:space="preserve">, M., Schubert, M., Adey, B., Kohler, J., Faber, M., 2013. Prediction of road accidents: </w:t>
      </w:r>
      <w:r w:rsidR="00DD18E1" w:rsidRPr="00FA2098">
        <w:rPr>
          <w:rFonts w:cs="Times New Roman"/>
          <w:color w:val="000000" w:themeColor="text1"/>
        </w:rPr>
        <w:t>A</w:t>
      </w:r>
      <w:r w:rsidRPr="00FA2098">
        <w:rPr>
          <w:rFonts w:cs="Times New Roman"/>
          <w:color w:val="000000" w:themeColor="text1"/>
        </w:rPr>
        <w:t xml:space="preserve"> Bayesian hierarchical approach. Accident Analysis and Prevention 51, 274-291.</w:t>
      </w:r>
    </w:p>
    <w:p w14:paraId="303CE932" w14:textId="77777777" w:rsidR="001619D9" w:rsidRPr="00FA2098" w:rsidRDefault="001619D9" w:rsidP="003742CF">
      <w:pPr>
        <w:widowControl/>
        <w:spacing w:after="120"/>
        <w:ind w:left="288" w:hanging="288"/>
        <w:rPr>
          <w:rFonts w:cs="Times New Roman"/>
        </w:rPr>
      </w:pPr>
      <w:r w:rsidRPr="00FA2098">
        <w:rPr>
          <w:rFonts w:cs="Times New Roman"/>
        </w:rPr>
        <w:t>Dong, C.</w:t>
      </w:r>
      <w:r w:rsidR="00015137" w:rsidRPr="00FA2098">
        <w:rPr>
          <w:rFonts w:cs="Times New Roman"/>
        </w:rPr>
        <w:t xml:space="preserve">, Clarke, D., Yan, X., </w:t>
      </w:r>
      <w:proofErr w:type="spellStart"/>
      <w:r w:rsidR="00015137" w:rsidRPr="00FA2098">
        <w:rPr>
          <w:rFonts w:cs="Times New Roman"/>
        </w:rPr>
        <w:t>Khattak</w:t>
      </w:r>
      <w:proofErr w:type="spellEnd"/>
      <w:r w:rsidR="00015137" w:rsidRPr="00FA2098">
        <w:rPr>
          <w:rFonts w:cs="Times New Roman"/>
        </w:rPr>
        <w:t>, A., Huang, B., 2014. Multivariate random- parameters zero-inflated negative binomial regression model: an application to estimate crash frequencies at intersections. Accident Analysis and Prevention 70, 320-329.</w:t>
      </w:r>
    </w:p>
    <w:p w14:paraId="2BCAEA6C" w14:textId="4385F28D" w:rsidR="005F50DB" w:rsidRPr="00FA2098" w:rsidRDefault="005F50DB" w:rsidP="003742CF">
      <w:pPr>
        <w:widowControl/>
        <w:spacing w:after="120"/>
        <w:ind w:left="288" w:hanging="288"/>
        <w:rPr>
          <w:rFonts w:cs="Times New Roman"/>
        </w:rPr>
      </w:pPr>
      <w:r w:rsidRPr="00FA2098">
        <w:rPr>
          <w:rFonts w:cs="Times New Roman"/>
        </w:rPr>
        <w:t>El-</w:t>
      </w:r>
      <w:proofErr w:type="spellStart"/>
      <w:r w:rsidRPr="00FA2098">
        <w:rPr>
          <w:rFonts w:cs="Times New Roman"/>
        </w:rPr>
        <w:t>Basyouny</w:t>
      </w:r>
      <w:proofErr w:type="spellEnd"/>
      <w:r w:rsidRPr="00FA2098">
        <w:rPr>
          <w:rFonts w:cs="Times New Roman"/>
        </w:rPr>
        <w:t>, K., Sayed, T., 2009. Accident prediction models with random corridor parameters. Accident Analysis and Prevention</w:t>
      </w:r>
      <w:r w:rsidR="005A5522">
        <w:rPr>
          <w:rFonts w:cs="Times New Roman"/>
        </w:rPr>
        <w:t xml:space="preserve"> </w:t>
      </w:r>
      <w:r w:rsidRPr="00FA2098">
        <w:rPr>
          <w:rFonts w:cs="Times New Roman"/>
        </w:rPr>
        <w:t>41(5), 1118-1123.</w:t>
      </w:r>
    </w:p>
    <w:p w14:paraId="2290011C" w14:textId="77777777" w:rsidR="00E80425" w:rsidRPr="0022650A" w:rsidRDefault="00C54E89" w:rsidP="003742CF">
      <w:pPr>
        <w:widowControl/>
        <w:spacing w:after="120"/>
        <w:ind w:left="288" w:hanging="288"/>
        <w:rPr>
          <w:rFonts w:cs="Times New Roman"/>
        </w:rPr>
      </w:pPr>
      <w:proofErr w:type="spellStart"/>
      <w:r w:rsidRPr="00C84603">
        <w:rPr>
          <w:rFonts w:cs="Times New Roman"/>
        </w:rPr>
        <w:t>Eluru</w:t>
      </w:r>
      <w:proofErr w:type="spellEnd"/>
      <w:r w:rsidRPr="00C84603">
        <w:rPr>
          <w:rFonts w:cs="Times New Roman"/>
        </w:rPr>
        <w:t xml:space="preserve">, N., </w:t>
      </w:r>
      <w:proofErr w:type="spellStart"/>
      <w:r w:rsidRPr="00C84603">
        <w:rPr>
          <w:rFonts w:cs="Times New Roman"/>
        </w:rPr>
        <w:t>Bagheri</w:t>
      </w:r>
      <w:proofErr w:type="spellEnd"/>
      <w:r w:rsidRPr="00C84603">
        <w:rPr>
          <w:rFonts w:cs="Times New Roman"/>
        </w:rPr>
        <w:t>, M., Miranda-Moreno</w:t>
      </w:r>
      <w:r w:rsidR="00E80425" w:rsidRPr="00C84603">
        <w:rPr>
          <w:rFonts w:cs="Times New Roman"/>
        </w:rPr>
        <w:t>, L., Fu, L., 2012. A latent class modeling approach for identifying vehicle driver injury severity factors at highway-railway crossings. Accident Analysis and Prevention 47, 119–127.</w:t>
      </w:r>
    </w:p>
    <w:p w14:paraId="09875AC7" w14:textId="77777777" w:rsidR="00211874" w:rsidRPr="00C84603" w:rsidRDefault="00211874" w:rsidP="003742CF">
      <w:pPr>
        <w:pStyle w:val="Bibliography1"/>
        <w:spacing w:after="120" w:line="240" w:lineRule="auto"/>
        <w:ind w:left="288" w:hanging="288"/>
      </w:pPr>
      <w:proofErr w:type="spellStart"/>
      <w:r w:rsidRPr="00C84603">
        <w:t>Eluru</w:t>
      </w:r>
      <w:proofErr w:type="spellEnd"/>
      <w:r w:rsidRPr="00C84603">
        <w:t>, N., Bhat, C., 2007. A joint econometric analysis of seat belt use and crash – related injury severity. Accident Analysis and Prevention 39(5), 1037-1049.</w:t>
      </w:r>
    </w:p>
    <w:p w14:paraId="28B24256" w14:textId="77777777" w:rsidR="00211874" w:rsidRPr="00C84603" w:rsidRDefault="00211874" w:rsidP="003742CF">
      <w:pPr>
        <w:pStyle w:val="Bibliography1"/>
        <w:spacing w:after="120" w:line="240" w:lineRule="auto"/>
        <w:ind w:left="288" w:hanging="288"/>
      </w:pPr>
      <w:proofErr w:type="spellStart"/>
      <w:r w:rsidRPr="00C84603">
        <w:t>Eluru</w:t>
      </w:r>
      <w:proofErr w:type="spellEnd"/>
      <w:r w:rsidRPr="00C84603">
        <w:t xml:space="preserve">, N., Bhat, C., </w:t>
      </w:r>
      <w:proofErr w:type="spellStart"/>
      <w:r w:rsidRPr="00C84603">
        <w:t>Hensher</w:t>
      </w:r>
      <w:proofErr w:type="spellEnd"/>
      <w:r w:rsidRPr="00C84603">
        <w:t>, D., 2008. A mixed generalized ordered response model for examining pedestrian and bicyclist injury severity level in traffic crashes. Accident Analysis and Prevention 40(3), 1033-1054.</w:t>
      </w:r>
    </w:p>
    <w:p w14:paraId="47192944" w14:textId="121B0B8B" w:rsidR="00973804" w:rsidRPr="00FA2098" w:rsidRDefault="00973804" w:rsidP="003742CF">
      <w:pPr>
        <w:widowControl/>
        <w:spacing w:after="120"/>
        <w:ind w:left="288" w:hanging="288"/>
        <w:rPr>
          <w:rFonts w:cs="Times New Roman"/>
        </w:rPr>
      </w:pPr>
      <w:proofErr w:type="spellStart"/>
      <w:r w:rsidRPr="00FA2098">
        <w:rPr>
          <w:rFonts w:cs="Times New Roman"/>
        </w:rPr>
        <w:t>Eluru</w:t>
      </w:r>
      <w:proofErr w:type="spellEnd"/>
      <w:r w:rsidRPr="00FA2098">
        <w:rPr>
          <w:rFonts w:cs="Times New Roman"/>
        </w:rPr>
        <w:t xml:space="preserve">, N., </w:t>
      </w:r>
      <w:proofErr w:type="spellStart"/>
      <w:r w:rsidRPr="00FA2098">
        <w:rPr>
          <w:rFonts w:cs="Times New Roman"/>
        </w:rPr>
        <w:t>Paleti</w:t>
      </w:r>
      <w:proofErr w:type="spellEnd"/>
      <w:r w:rsidRPr="00FA2098">
        <w:rPr>
          <w:rFonts w:cs="Times New Roman"/>
        </w:rPr>
        <w:t xml:space="preserve">, R., </w:t>
      </w:r>
      <w:proofErr w:type="spellStart"/>
      <w:r w:rsidRPr="00FA2098">
        <w:rPr>
          <w:rFonts w:cs="Times New Roman"/>
        </w:rPr>
        <w:t>Pendyala</w:t>
      </w:r>
      <w:proofErr w:type="spellEnd"/>
      <w:r w:rsidRPr="00FA2098">
        <w:rPr>
          <w:rFonts w:cs="Times New Roman"/>
        </w:rPr>
        <w:t>, R., Bhat, C., 2010</w:t>
      </w:r>
      <w:r w:rsidR="00674EE7">
        <w:rPr>
          <w:rFonts w:cs="Times New Roman"/>
        </w:rPr>
        <w:t>.</w:t>
      </w:r>
      <w:r w:rsidRPr="00FA2098">
        <w:rPr>
          <w:rFonts w:cs="Times New Roman"/>
        </w:rPr>
        <w:t xml:space="preserve"> </w:t>
      </w:r>
      <w:r w:rsidRPr="00FA2098">
        <w:rPr>
          <w:rFonts w:cs="Times New Roman"/>
          <w:bCs/>
        </w:rPr>
        <w:t>Modeling injury severity of multiple occupants of vehicles: a copula-based multivariate approach</w:t>
      </w:r>
      <w:r w:rsidR="008579A8">
        <w:rPr>
          <w:rFonts w:cs="Times New Roman"/>
        </w:rPr>
        <w:t xml:space="preserve">. </w:t>
      </w:r>
      <w:r w:rsidRPr="00FA2098">
        <w:rPr>
          <w:rFonts w:cs="Times New Roman"/>
          <w:iCs/>
        </w:rPr>
        <w:t>Transportation Research Record</w:t>
      </w:r>
      <w:r w:rsidR="005A5522">
        <w:rPr>
          <w:rFonts w:cs="Times New Roman"/>
        </w:rPr>
        <w:t xml:space="preserve"> </w:t>
      </w:r>
      <w:r w:rsidRPr="00FA2098">
        <w:rPr>
          <w:rFonts w:cs="Times New Roman"/>
        </w:rPr>
        <w:t>2165, 1-11</w:t>
      </w:r>
      <w:r w:rsidR="007069E5">
        <w:rPr>
          <w:rFonts w:cs="Times New Roman"/>
        </w:rPr>
        <w:t>.</w:t>
      </w:r>
      <w:r w:rsidRPr="00FA2098">
        <w:rPr>
          <w:rFonts w:cs="Times New Roman"/>
        </w:rPr>
        <w:t xml:space="preserve"> </w:t>
      </w:r>
    </w:p>
    <w:p w14:paraId="59A7A001" w14:textId="2B50EA00" w:rsidR="00B65163" w:rsidRPr="0022650A" w:rsidRDefault="00B65163" w:rsidP="003742CF">
      <w:pPr>
        <w:widowControl/>
        <w:spacing w:after="120"/>
        <w:ind w:left="288" w:hanging="288"/>
        <w:rPr>
          <w:rFonts w:cs="Times New Roman"/>
          <w:lang w:eastAsia="en-US"/>
        </w:rPr>
      </w:pPr>
      <w:proofErr w:type="spellStart"/>
      <w:r w:rsidRPr="00C84603">
        <w:rPr>
          <w:rFonts w:cs="Times New Roman"/>
          <w:lang w:eastAsia="en-US"/>
        </w:rPr>
        <w:t>Eluru</w:t>
      </w:r>
      <w:proofErr w:type="spellEnd"/>
      <w:r w:rsidRPr="00C84603">
        <w:rPr>
          <w:rFonts w:cs="Times New Roman"/>
          <w:lang w:eastAsia="en-US"/>
        </w:rPr>
        <w:t>, N., Yasmin, S., 2015. A note on generalized</w:t>
      </w:r>
      <w:r w:rsidRPr="00E207F8">
        <w:rPr>
          <w:rFonts w:cs="Times New Roman"/>
          <w:lang w:eastAsia="en-US"/>
        </w:rPr>
        <w:t xml:space="preserve"> </w:t>
      </w:r>
      <w:r w:rsidRPr="0022650A">
        <w:rPr>
          <w:rFonts w:cs="Times New Roman"/>
          <w:lang w:eastAsia="en-US"/>
        </w:rPr>
        <w:t>ordered outcome models. Analytic Methods in Accident Research 8, 1-6.</w:t>
      </w:r>
    </w:p>
    <w:p w14:paraId="0EB21A23" w14:textId="77777777" w:rsidR="005F50DB" w:rsidRPr="00FA2098" w:rsidRDefault="005F50DB" w:rsidP="003742CF">
      <w:pPr>
        <w:widowControl/>
        <w:spacing w:after="120"/>
        <w:ind w:left="288" w:hanging="288"/>
        <w:rPr>
          <w:rFonts w:cs="Times New Roman"/>
        </w:rPr>
      </w:pPr>
      <w:proofErr w:type="spellStart"/>
      <w:r w:rsidRPr="0022650A">
        <w:rPr>
          <w:rFonts w:cs="Times New Roman"/>
        </w:rPr>
        <w:t>Flahaut</w:t>
      </w:r>
      <w:proofErr w:type="spellEnd"/>
      <w:r w:rsidRPr="0022650A">
        <w:rPr>
          <w:rFonts w:cs="Times New Roman"/>
        </w:rPr>
        <w:t xml:space="preserve">, B., </w:t>
      </w:r>
      <w:proofErr w:type="spellStart"/>
      <w:r w:rsidRPr="0022650A">
        <w:rPr>
          <w:rFonts w:cs="Times New Roman"/>
        </w:rPr>
        <w:t>Mouchart</w:t>
      </w:r>
      <w:proofErr w:type="spellEnd"/>
      <w:r w:rsidRPr="0022650A">
        <w:rPr>
          <w:rFonts w:cs="Times New Roman"/>
        </w:rPr>
        <w:t>, M., San Martin, E., Thomas, I., 2003.</w:t>
      </w:r>
      <w:r w:rsidRPr="008A4587">
        <w:rPr>
          <w:rFonts w:cs="Times New Roman"/>
        </w:rPr>
        <w:t xml:space="preserve"> The local spatial autocorrelation and the kernel method for identifying black zones: A comparative approach. Accident Analysi</w:t>
      </w:r>
      <w:r w:rsidRPr="00FA2098">
        <w:rPr>
          <w:rFonts w:cs="Times New Roman"/>
        </w:rPr>
        <w:t>s and Prevention 35(6), 991-1004.</w:t>
      </w:r>
    </w:p>
    <w:p w14:paraId="61A16709" w14:textId="77777777" w:rsidR="00222DEF" w:rsidRPr="00C84603" w:rsidRDefault="00222DEF" w:rsidP="003742CF">
      <w:pPr>
        <w:widowControl/>
        <w:spacing w:after="120"/>
        <w:ind w:left="288" w:hanging="288"/>
        <w:rPr>
          <w:rFonts w:cs="Times New Roman"/>
          <w:lang w:eastAsia="en-US"/>
        </w:rPr>
      </w:pPr>
      <w:proofErr w:type="spellStart"/>
      <w:r w:rsidRPr="00C84603">
        <w:rPr>
          <w:rFonts w:cs="Times New Roman"/>
          <w:lang w:eastAsia="en-US"/>
        </w:rPr>
        <w:t>Granowski</w:t>
      </w:r>
      <w:proofErr w:type="spellEnd"/>
      <w:r w:rsidRPr="00C84603">
        <w:rPr>
          <w:rFonts w:cs="Times New Roman"/>
          <w:lang w:eastAsia="en-US"/>
        </w:rPr>
        <w:t xml:space="preserve">, M., Manner, H., 2011. </w:t>
      </w:r>
      <w:r w:rsidRPr="00C84603">
        <w:rPr>
          <w:rFonts w:cs="Times New Roman"/>
          <w:kern w:val="0"/>
        </w:rPr>
        <w:t xml:space="preserve">On factors related to car accidents on German Autobahn connectors. </w:t>
      </w:r>
      <w:r w:rsidRPr="00C84603">
        <w:rPr>
          <w:rFonts w:cs="Times New Roman"/>
        </w:rPr>
        <w:t>Accident Analysis and Prevention 43(5), 1864-1871.</w:t>
      </w:r>
    </w:p>
    <w:p w14:paraId="07FAB890" w14:textId="77777777" w:rsidR="00A749BD" w:rsidRPr="00FA2098" w:rsidRDefault="00A749BD" w:rsidP="003742CF">
      <w:pPr>
        <w:widowControl/>
        <w:spacing w:after="120"/>
        <w:ind w:left="288" w:hanging="288"/>
        <w:rPr>
          <w:rFonts w:cs="Times New Roman"/>
        </w:rPr>
      </w:pPr>
      <w:r w:rsidRPr="0022650A">
        <w:rPr>
          <w:rFonts w:cs="Times New Roman"/>
        </w:rPr>
        <w:t>Greene</w:t>
      </w:r>
      <w:r w:rsidR="00B44DE1" w:rsidRPr="0022650A">
        <w:rPr>
          <w:rFonts w:cs="Times New Roman"/>
        </w:rPr>
        <w:t>, W</w:t>
      </w:r>
      <w:r w:rsidRPr="008A4587">
        <w:rPr>
          <w:rFonts w:cs="Times New Roman"/>
        </w:rPr>
        <w:t>., 20</w:t>
      </w:r>
      <w:r w:rsidR="00A0666F" w:rsidRPr="00FA2098">
        <w:rPr>
          <w:rFonts w:cs="Times New Roman"/>
        </w:rPr>
        <w:t>12</w:t>
      </w:r>
      <w:r w:rsidRPr="00FA2098">
        <w:rPr>
          <w:rFonts w:cs="Times New Roman"/>
        </w:rPr>
        <w:t xml:space="preserve">. </w:t>
      </w:r>
      <w:r w:rsidR="00A0666F" w:rsidRPr="00FA2098">
        <w:rPr>
          <w:rFonts w:cs="Times New Roman"/>
        </w:rPr>
        <w:t>NLOGIT</w:t>
      </w:r>
      <w:r w:rsidRPr="00FA2098">
        <w:rPr>
          <w:rFonts w:cs="Times New Roman"/>
        </w:rPr>
        <w:t xml:space="preserve">, Version </w:t>
      </w:r>
      <w:r w:rsidR="00A0666F" w:rsidRPr="00FA2098">
        <w:rPr>
          <w:rFonts w:cs="Times New Roman"/>
        </w:rPr>
        <w:t>5</w:t>
      </w:r>
      <w:r w:rsidRPr="00FA2098">
        <w:rPr>
          <w:rFonts w:cs="Times New Roman"/>
        </w:rPr>
        <w:t>. Econometric Software Inc., Plainview, NY.</w:t>
      </w:r>
    </w:p>
    <w:p w14:paraId="38871C31" w14:textId="7C30B9B9" w:rsidR="00C06DDB" w:rsidRPr="00FA2098" w:rsidRDefault="00C06DDB" w:rsidP="003742CF">
      <w:pPr>
        <w:widowControl/>
        <w:spacing w:after="120"/>
        <w:ind w:left="288" w:hanging="288"/>
        <w:rPr>
          <w:rFonts w:cs="Times New Roman"/>
        </w:rPr>
      </w:pPr>
      <w:r w:rsidRPr="00FA2098">
        <w:rPr>
          <w:rFonts w:cs="Times New Roman"/>
        </w:rPr>
        <w:t xml:space="preserve">Greene, W., </w:t>
      </w:r>
      <w:proofErr w:type="spellStart"/>
      <w:r w:rsidRPr="00FA2098">
        <w:rPr>
          <w:rFonts w:cs="Times New Roman"/>
        </w:rPr>
        <w:t>Hensher</w:t>
      </w:r>
      <w:proofErr w:type="spellEnd"/>
      <w:r w:rsidRPr="00FA2098">
        <w:rPr>
          <w:rFonts w:cs="Times New Roman"/>
        </w:rPr>
        <w:t>, D., 2003. A latent class model for discrete choice analysis: Contrasts with mixed logit. Transportation Research Part B 37(8), 681–698.</w:t>
      </w:r>
    </w:p>
    <w:p w14:paraId="2AE5B062" w14:textId="64FD9486" w:rsidR="00973804" w:rsidRPr="00FA2098" w:rsidRDefault="00973804" w:rsidP="003742CF">
      <w:pPr>
        <w:widowControl/>
        <w:spacing w:after="120"/>
        <w:ind w:left="288" w:hanging="288"/>
        <w:rPr>
          <w:rFonts w:cs="Times New Roman"/>
        </w:rPr>
      </w:pPr>
      <w:r w:rsidRPr="00FA2098">
        <w:rPr>
          <w:rFonts w:cs="Times New Roman"/>
        </w:rPr>
        <w:t xml:space="preserve">Greene, W., </w:t>
      </w:r>
      <w:proofErr w:type="spellStart"/>
      <w:r w:rsidRPr="00FA2098">
        <w:rPr>
          <w:rFonts w:cs="Times New Roman"/>
        </w:rPr>
        <w:t>Hensher</w:t>
      </w:r>
      <w:proofErr w:type="spellEnd"/>
      <w:r w:rsidRPr="00FA2098">
        <w:rPr>
          <w:rFonts w:cs="Times New Roman"/>
        </w:rPr>
        <w:t>, D., 2010. Modeling ordered choices</w:t>
      </w:r>
      <w:r w:rsidR="00D426DF">
        <w:rPr>
          <w:rFonts w:cs="Times New Roman"/>
        </w:rPr>
        <w:t>: A primer</w:t>
      </w:r>
      <w:r w:rsidR="000A36DF">
        <w:rPr>
          <w:rFonts w:cs="Times New Roman"/>
        </w:rPr>
        <w:t>.</w:t>
      </w:r>
      <w:r w:rsidRPr="00FA2098">
        <w:rPr>
          <w:rFonts w:cs="Times New Roman"/>
        </w:rPr>
        <w:t xml:space="preserve"> Cambridge University Press</w:t>
      </w:r>
      <w:r w:rsidR="00C55E58">
        <w:rPr>
          <w:rFonts w:cs="Times New Roman"/>
        </w:rPr>
        <w:t>.</w:t>
      </w:r>
    </w:p>
    <w:p w14:paraId="32516043" w14:textId="48AC6E20" w:rsidR="005F50DB" w:rsidRDefault="005F50DB" w:rsidP="003742CF">
      <w:pPr>
        <w:widowControl/>
        <w:spacing w:after="120"/>
        <w:ind w:left="288" w:hanging="288"/>
        <w:rPr>
          <w:rFonts w:cs="Times New Roman"/>
        </w:rPr>
      </w:pPr>
      <w:proofErr w:type="spellStart"/>
      <w:r w:rsidRPr="00FA2098">
        <w:rPr>
          <w:rFonts w:cs="Times New Roman"/>
        </w:rPr>
        <w:t>Guo</w:t>
      </w:r>
      <w:proofErr w:type="spellEnd"/>
      <w:r w:rsidRPr="00FA2098">
        <w:rPr>
          <w:rFonts w:cs="Times New Roman"/>
        </w:rPr>
        <w:t>, F., Wang, X., Abdel-</w:t>
      </w:r>
      <w:proofErr w:type="spellStart"/>
      <w:r w:rsidRPr="00FA2098">
        <w:rPr>
          <w:rFonts w:cs="Times New Roman"/>
        </w:rPr>
        <w:t>Aty</w:t>
      </w:r>
      <w:proofErr w:type="spellEnd"/>
      <w:r w:rsidRPr="00FA2098">
        <w:rPr>
          <w:rFonts w:cs="Times New Roman"/>
        </w:rPr>
        <w:t>, M., 2010. Modeling signalized intersection safety with corridor spatial correlations. Accident Analysis and Prevention 42(1), 84-92.</w:t>
      </w:r>
    </w:p>
    <w:p w14:paraId="28DA1099" w14:textId="77777777" w:rsidR="00107C61" w:rsidRPr="009722EC" w:rsidRDefault="00107C61" w:rsidP="003742CF">
      <w:pPr>
        <w:widowControl/>
        <w:spacing w:after="120"/>
        <w:ind w:left="288" w:hanging="288"/>
        <w:rPr>
          <w:rFonts w:eastAsia="Times New Roman" w:cs="Times New Roman"/>
        </w:rPr>
      </w:pPr>
      <w:proofErr w:type="spellStart"/>
      <w:r w:rsidRPr="009722EC">
        <w:rPr>
          <w:rFonts w:cs="Times New Roman"/>
        </w:rPr>
        <w:t>Jovanis</w:t>
      </w:r>
      <w:proofErr w:type="spellEnd"/>
      <w:r w:rsidRPr="009722EC">
        <w:rPr>
          <w:rFonts w:cs="Times New Roman"/>
        </w:rPr>
        <w:t xml:space="preserve"> P., </w:t>
      </w:r>
      <w:proofErr w:type="spellStart"/>
      <w:r w:rsidRPr="009722EC">
        <w:rPr>
          <w:rFonts w:cs="Times New Roman"/>
        </w:rPr>
        <w:t>Aguero-Valverde</w:t>
      </w:r>
      <w:proofErr w:type="spellEnd"/>
      <w:r w:rsidRPr="009722EC">
        <w:rPr>
          <w:rFonts w:cs="Times New Roman"/>
        </w:rPr>
        <w:t xml:space="preserve"> J., Wu K., Shankar V., 2011. </w:t>
      </w:r>
      <w:hyperlink r:id="rId165" w:history="1">
        <w:r w:rsidRPr="009722EC">
          <w:rPr>
            <w:rStyle w:val="Hyperlink"/>
            <w:rFonts w:cs="Times New Roman"/>
            <w:color w:val="auto"/>
            <w:u w:val="none"/>
            <w:shd w:val="clear" w:color="auto" w:fill="FFFFFF"/>
          </w:rPr>
          <w:t>Analysis of naturalistic driving event data: Omitted-variable bias and multilevel modeling approaches</w:t>
        </w:r>
      </w:hyperlink>
      <w:r w:rsidRPr="009722EC">
        <w:rPr>
          <w:rFonts w:cs="Times New Roman"/>
        </w:rPr>
        <w:t>.  Transportation Research Record 2236, 49-57.</w:t>
      </w:r>
    </w:p>
    <w:p w14:paraId="76E6C9B8" w14:textId="77777777" w:rsidR="00377A0C" w:rsidRPr="00FA2098" w:rsidRDefault="00377A0C" w:rsidP="003742CF">
      <w:pPr>
        <w:widowControl/>
        <w:spacing w:after="120"/>
        <w:ind w:left="288" w:hanging="288"/>
        <w:rPr>
          <w:rFonts w:cs="Times New Roman"/>
        </w:rPr>
      </w:pPr>
      <w:r w:rsidRPr="00FA2098">
        <w:rPr>
          <w:rFonts w:cs="Times New Roman"/>
        </w:rPr>
        <w:lastRenderedPageBreak/>
        <w:t xml:space="preserve">Jones, A., </w:t>
      </w:r>
      <w:proofErr w:type="spellStart"/>
      <w:r w:rsidRPr="00FA2098">
        <w:rPr>
          <w:rFonts w:cs="Times New Roman"/>
        </w:rPr>
        <w:t>Jørgensen</w:t>
      </w:r>
      <w:proofErr w:type="spellEnd"/>
      <w:r w:rsidRPr="00FA2098">
        <w:rPr>
          <w:rFonts w:cs="Times New Roman"/>
        </w:rPr>
        <w:t>, S., 2003. The use of multilevel models for the prediction of road accident outcomes. Accident Analysis and Prevention 35(1), 59-69.</w:t>
      </w:r>
    </w:p>
    <w:p w14:paraId="0ED5A0D1" w14:textId="77777777" w:rsidR="00B60D1B" w:rsidRPr="00FA2098" w:rsidRDefault="00B60D1B" w:rsidP="003742CF">
      <w:pPr>
        <w:widowControl/>
        <w:spacing w:after="120"/>
        <w:ind w:left="288" w:hanging="288"/>
        <w:rPr>
          <w:rFonts w:cs="Times New Roman"/>
        </w:rPr>
      </w:pPr>
      <w:r w:rsidRPr="00FA2098">
        <w:rPr>
          <w:rFonts w:cs="Times New Roman"/>
        </w:rPr>
        <w:t xml:space="preserve">Kim, D.-G., Lee, Y., Washington, S., Choi, K., 2007. Modeling crash outcome probabilities at rural intersections: Application of hierarchical binomial logistic models. Accident Analysis </w:t>
      </w:r>
      <w:r w:rsidR="00581781" w:rsidRPr="00FA2098">
        <w:rPr>
          <w:rFonts w:cs="Times New Roman"/>
        </w:rPr>
        <w:t>and</w:t>
      </w:r>
      <w:r w:rsidRPr="00FA2098">
        <w:rPr>
          <w:rFonts w:cs="Times New Roman"/>
        </w:rPr>
        <w:t xml:space="preserve"> Prevention 39(1), 125-134. </w:t>
      </w:r>
    </w:p>
    <w:p w14:paraId="348726E7" w14:textId="77777777" w:rsidR="003F730A" w:rsidRPr="00C84603" w:rsidRDefault="003F730A" w:rsidP="003742CF">
      <w:pPr>
        <w:widowControl/>
        <w:spacing w:after="120"/>
        <w:ind w:left="288" w:hanging="288"/>
        <w:rPr>
          <w:rFonts w:cs="Times New Roman"/>
        </w:rPr>
      </w:pPr>
      <w:r w:rsidRPr="00C84603">
        <w:rPr>
          <w:rFonts w:cs="Times New Roman"/>
        </w:rPr>
        <w:t xml:space="preserve">Kim, J.-K., </w:t>
      </w:r>
      <w:proofErr w:type="spellStart"/>
      <w:r w:rsidRPr="00C84603">
        <w:rPr>
          <w:rFonts w:cs="Times New Roman"/>
        </w:rPr>
        <w:t>Ulfarsson</w:t>
      </w:r>
      <w:proofErr w:type="spellEnd"/>
      <w:r w:rsidRPr="00C84603">
        <w:rPr>
          <w:rFonts w:cs="Times New Roman"/>
        </w:rPr>
        <w:t xml:space="preserve">, G., Kim, S., Shankar, V., 2013. </w:t>
      </w:r>
      <w:r w:rsidRPr="00C84603">
        <w:rPr>
          <w:rFonts w:cs="Times New Roman"/>
          <w:kern w:val="0"/>
        </w:rPr>
        <w:t>Driver-injury severity in single-vehicle crashes in California: A mixed logit analysis of heterogeneity due to age and gender</w:t>
      </w:r>
      <w:r w:rsidRPr="00C84603">
        <w:rPr>
          <w:rFonts w:cs="Times New Roman"/>
        </w:rPr>
        <w:t xml:space="preserve">. </w:t>
      </w:r>
      <w:r w:rsidRPr="00C84603">
        <w:rPr>
          <w:rFonts w:cs="Times New Roman"/>
          <w:iCs/>
        </w:rPr>
        <w:t xml:space="preserve">Accident Analysis and Prevention </w:t>
      </w:r>
      <w:r w:rsidR="00E35D66" w:rsidRPr="00C84603">
        <w:rPr>
          <w:rFonts w:cs="Times New Roman"/>
        </w:rPr>
        <w:t>50, 1073</w:t>
      </w:r>
      <w:r w:rsidRPr="00C84603">
        <w:rPr>
          <w:rFonts w:cs="Times New Roman"/>
        </w:rPr>
        <w:t>-1</w:t>
      </w:r>
      <w:r w:rsidR="00E35D66" w:rsidRPr="00C84603">
        <w:rPr>
          <w:rFonts w:cs="Times New Roman"/>
        </w:rPr>
        <w:t>081</w:t>
      </w:r>
      <w:r w:rsidRPr="00C84603">
        <w:rPr>
          <w:rFonts w:cs="Times New Roman"/>
        </w:rPr>
        <w:t>.</w:t>
      </w:r>
    </w:p>
    <w:p w14:paraId="3FEC2F81" w14:textId="77777777" w:rsidR="00211874" w:rsidRPr="00C84603" w:rsidRDefault="00211874" w:rsidP="003742CF">
      <w:pPr>
        <w:pStyle w:val="Bibliography1"/>
        <w:spacing w:after="120" w:line="240" w:lineRule="auto"/>
        <w:ind w:left="288" w:hanging="288"/>
      </w:pPr>
      <w:r w:rsidRPr="00C84603">
        <w:t xml:space="preserve">Kim, J.-K., </w:t>
      </w:r>
      <w:proofErr w:type="spellStart"/>
      <w:r w:rsidRPr="00C84603">
        <w:t>Ulfarsson</w:t>
      </w:r>
      <w:proofErr w:type="spellEnd"/>
      <w:r w:rsidRPr="00C84603">
        <w:t>, G., Shankar, V., Kim, S., 2008. Age and pedestrian injury severity in motor-vehicle crashes: A heteroskedastic logit analysis. Accident Analysis and Prevention 40(5), 1695-1702.</w:t>
      </w:r>
    </w:p>
    <w:p w14:paraId="62E73B8E" w14:textId="77777777" w:rsidR="00211874" w:rsidRPr="00FA2098" w:rsidRDefault="00211874" w:rsidP="003742CF">
      <w:pPr>
        <w:widowControl/>
        <w:spacing w:after="120"/>
        <w:ind w:left="288" w:hanging="288"/>
        <w:rPr>
          <w:rFonts w:cs="Times New Roman"/>
        </w:rPr>
      </w:pPr>
      <w:r w:rsidRPr="0022650A">
        <w:rPr>
          <w:rFonts w:cs="Times New Roman"/>
        </w:rPr>
        <w:t xml:space="preserve">Kim, J.-K., </w:t>
      </w:r>
      <w:proofErr w:type="spellStart"/>
      <w:r w:rsidRPr="0022650A">
        <w:rPr>
          <w:rFonts w:cs="Times New Roman"/>
        </w:rPr>
        <w:t>Ulfarsson</w:t>
      </w:r>
      <w:proofErr w:type="spellEnd"/>
      <w:r w:rsidRPr="0022650A">
        <w:rPr>
          <w:rFonts w:cs="Times New Roman"/>
        </w:rPr>
        <w:t xml:space="preserve">, G., Shankar, V., </w:t>
      </w:r>
      <w:r w:rsidRPr="00461E44">
        <w:rPr>
          <w:rFonts w:cs="Times New Roman"/>
        </w:rPr>
        <w:t>Mannering</w:t>
      </w:r>
      <w:r w:rsidR="00241531" w:rsidRPr="00461E44">
        <w:rPr>
          <w:rFonts w:cs="Times New Roman"/>
        </w:rPr>
        <w:t>,</w:t>
      </w:r>
      <w:r w:rsidRPr="00461E44">
        <w:rPr>
          <w:rFonts w:cs="Times New Roman"/>
        </w:rPr>
        <w:t xml:space="preserve"> F., </w:t>
      </w:r>
      <w:r w:rsidRPr="00FA2098">
        <w:rPr>
          <w:rFonts w:cs="Times New Roman"/>
        </w:rPr>
        <w:t xml:space="preserve">2010. A note on modeling pedestrian injury severity in motor vehicle crashes with the mixed logit model. </w:t>
      </w:r>
      <w:r w:rsidRPr="00FA2098">
        <w:rPr>
          <w:rFonts w:cs="Times New Roman"/>
          <w:iCs/>
        </w:rPr>
        <w:t xml:space="preserve">Accident Analysis and Prevention </w:t>
      </w:r>
      <w:r w:rsidRPr="00FA2098">
        <w:rPr>
          <w:rFonts w:cs="Times New Roman"/>
        </w:rPr>
        <w:t>42(6), 1</w:t>
      </w:r>
      <w:r w:rsidR="00223BC7" w:rsidRPr="00FA2098">
        <w:rPr>
          <w:rFonts w:cs="Times New Roman"/>
        </w:rPr>
        <w:t>073</w:t>
      </w:r>
      <w:r w:rsidRPr="00FA2098">
        <w:rPr>
          <w:rFonts w:cs="Times New Roman"/>
        </w:rPr>
        <w:t>-1</w:t>
      </w:r>
      <w:r w:rsidR="00223BC7" w:rsidRPr="00FA2098">
        <w:rPr>
          <w:rFonts w:cs="Times New Roman"/>
        </w:rPr>
        <w:t>081</w:t>
      </w:r>
      <w:r w:rsidRPr="00FA2098">
        <w:rPr>
          <w:rFonts w:cs="Times New Roman"/>
        </w:rPr>
        <w:t>.</w:t>
      </w:r>
    </w:p>
    <w:p w14:paraId="56207F24" w14:textId="4F9B4098" w:rsidR="00FB3FCC" w:rsidRPr="00FA2098" w:rsidRDefault="00FB3FCC" w:rsidP="003742CF">
      <w:pPr>
        <w:widowControl/>
        <w:spacing w:after="120"/>
        <w:ind w:left="288" w:hanging="288"/>
        <w:rPr>
          <w:rFonts w:cs="Times New Roman"/>
        </w:rPr>
      </w:pPr>
      <w:r>
        <w:rPr>
          <w:rFonts w:cs="Times New Roman"/>
        </w:rPr>
        <w:t xml:space="preserve">Lavieri, P., </w:t>
      </w:r>
      <w:r w:rsidRPr="00FA2098">
        <w:rPr>
          <w:rFonts w:cs="Times New Roman"/>
        </w:rPr>
        <w:t xml:space="preserve">Bhat, </w:t>
      </w:r>
      <w:r>
        <w:rPr>
          <w:rFonts w:cs="Times New Roman"/>
        </w:rPr>
        <w:t xml:space="preserve">C., </w:t>
      </w:r>
      <w:proofErr w:type="spellStart"/>
      <w:r w:rsidRPr="00FA2098">
        <w:rPr>
          <w:rFonts w:cs="Times New Roman"/>
        </w:rPr>
        <w:t>Pendyala</w:t>
      </w:r>
      <w:proofErr w:type="spellEnd"/>
      <w:r w:rsidRPr="00FA2098">
        <w:rPr>
          <w:rFonts w:cs="Times New Roman"/>
        </w:rPr>
        <w:t xml:space="preserve">, </w:t>
      </w:r>
      <w:r>
        <w:rPr>
          <w:rFonts w:cs="Times New Roman"/>
        </w:rPr>
        <w:t xml:space="preserve">R., </w:t>
      </w:r>
      <w:r w:rsidRPr="00E207F8">
        <w:rPr>
          <w:rFonts w:cs="Times New Roman"/>
        </w:rPr>
        <w:t xml:space="preserve">and </w:t>
      </w:r>
      <w:proofErr w:type="spellStart"/>
      <w:r w:rsidRPr="00FA2098">
        <w:rPr>
          <w:rFonts w:cs="Times New Roman"/>
        </w:rPr>
        <w:t>Garikapati</w:t>
      </w:r>
      <w:proofErr w:type="spellEnd"/>
      <w:r w:rsidRPr="00FA2098">
        <w:rPr>
          <w:rFonts w:cs="Times New Roman"/>
        </w:rPr>
        <w:t>,</w:t>
      </w:r>
      <w:r>
        <w:rPr>
          <w:rFonts w:cs="Times New Roman"/>
        </w:rPr>
        <w:t xml:space="preserve"> V.,</w:t>
      </w:r>
      <w:r w:rsidRPr="00FA2098">
        <w:rPr>
          <w:rFonts w:cs="Times New Roman"/>
        </w:rPr>
        <w:t xml:space="preserve"> </w:t>
      </w:r>
      <w:r w:rsidR="005A5522">
        <w:rPr>
          <w:rFonts w:cs="Times New Roman"/>
        </w:rPr>
        <w:t xml:space="preserve">2016. </w:t>
      </w:r>
      <w:r w:rsidRPr="00FA2098">
        <w:rPr>
          <w:rFonts w:cs="Times New Roman"/>
          <w:bCs/>
        </w:rPr>
        <w:t>Introducing latent psychological constructs in injury severity modeling: a multi-vehicle and multi-occupant approach</w:t>
      </w:r>
      <w:r w:rsidRPr="00E207F8">
        <w:rPr>
          <w:rFonts w:cs="Times New Roman"/>
        </w:rPr>
        <w:t>,</w:t>
      </w:r>
      <w:r w:rsidR="00FD796D">
        <w:rPr>
          <w:rFonts w:cs="Times New Roman"/>
        </w:rPr>
        <w:t xml:space="preserve"> recommended for publication in</w:t>
      </w:r>
      <w:r w:rsidRPr="00FA2098">
        <w:rPr>
          <w:rFonts w:cs="Times New Roman"/>
        </w:rPr>
        <w:t xml:space="preserve"> Transportation Research Record: Journal of the Transportation Research Board</w:t>
      </w:r>
      <w:r w:rsidR="00D426DF">
        <w:rPr>
          <w:rFonts w:cs="Times New Roman"/>
        </w:rPr>
        <w:t>.</w:t>
      </w:r>
    </w:p>
    <w:p w14:paraId="5BE4B2AA" w14:textId="37BA79D2" w:rsidR="009F0558" w:rsidRPr="0022650A" w:rsidRDefault="009F0558" w:rsidP="003742CF">
      <w:pPr>
        <w:widowControl/>
        <w:spacing w:after="120"/>
        <w:ind w:left="288" w:hanging="288"/>
        <w:rPr>
          <w:rFonts w:cs="Times New Roman"/>
        </w:rPr>
      </w:pPr>
      <w:r w:rsidRPr="00E207F8">
        <w:rPr>
          <w:rFonts w:cs="Times New Roman"/>
        </w:rPr>
        <w:t xml:space="preserve">Li, W., </w:t>
      </w:r>
      <w:proofErr w:type="spellStart"/>
      <w:r w:rsidRPr="00E207F8">
        <w:rPr>
          <w:rFonts w:cs="Times New Roman"/>
        </w:rPr>
        <w:t>Carriquiry</w:t>
      </w:r>
      <w:proofErr w:type="spellEnd"/>
      <w:r w:rsidRPr="00E207F8">
        <w:rPr>
          <w:rFonts w:cs="Times New Roman"/>
        </w:rPr>
        <w:t xml:space="preserve">, A., </w:t>
      </w:r>
      <w:proofErr w:type="spellStart"/>
      <w:r w:rsidRPr="00E207F8">
        <w:rPr>
          <w:rFonts w:cs="Times New Roman"/>
        </w:rPr>
        <w:t>Pawlovich</w:t>
      </w:r>
      <w:proofErr w:type="spellEnd"/>
      <w:r w:rsidRPr="00E207F8">
        <w:rPr>
          <w:rFonts w:cs="Times New Roman"/>
        </w:rPr>
        <w:t>, M., Welch, T., 2008. The choice of statistical models in road safety countermeasure effectiveness studies in Iowa. Accide</w:t>
      </w:r>
      <w:r w:rsidRPr="0022650A">
        <w:rPr>
          <w:rFonts w:cs="Times New Roman"/>
        </w:rPr>
        <w:t>nt Analysis and Prevention 40 (4), 1531-1542.</w:t>
      </w:r>
    </w:p>
    <w:p w14:paraId="6FA71C2A" w14:textId="77777777" w:rsidR="005B7150" w:rsidRPr="00FA2098" w:rsidRDefault="005B7150" w:rsidP="003742CF">
      <w:pPr>
        <w:widowControl/>
        <w:spacing w:after="120"/>
        <w:ind w:left="288" w:hanging="288"/>
        <w:rPr>
          <w:rFonts w:cs="Times New Roman"/>
        </w:rPr>
      </w:pPr>
      <w:r w:rsidRPr="008A4587">
        <w:rPr>
          <w:rFonts w:cs="Times New Roman"/>
        </w:rPr>
        <w:t>Lord, D., Mannering, F., 2010. The statistical analysis of crash-frequency data: A review and assessment of m</w:t>
      </w:r>
      <w:r w:rsidRPr="00FA2098">
        <w:rPr>
          <w:rFonts w:cs="Times New Roman"/>
        </w:rPr>
        <w:t>ethodological alternatives. Transportation Research Part A 44(5), 291-305.</w:t>
      </w:r>
    </w:p>
    <w:p w14:paraId="78F0737C" w14:textId="77777777" w:rsidR="009F0558" w:rsidRPr="00FA2098" w:rsidRDefault="009F0558" w:rsidP="003742CF">
      <w:pPr>
        <w:widowControl/>
        <w:spacing w:after="120"/>
        <w:ind w:left="288" w:hanging="288"/>
        <w:rPr>
          <w:rFonts w:cs="Times New Roman"/>
        </w:rPr>
      </w:pPr>
      <w:proofErr w:type="spellStart"/>
      <w:r w:rsidRPr="00FA2098">
        <w:rPr>
          <w:rFonts w:cs="Times New Roman"/>
        </w:rPr>
        <w:t>MacNab</w:t>
      </w:r>
      <w:proofErr w:type="spellEnd"/>
      <w:r w:rsidRPr="00FA2098">
        <w:rPr>
          <w:rFonts w:cs="Times New Roman"/>
        </w:rPr>
        <w:t>, Y., 2004. Bayesian spatial and ecological models for small-area crash and injury analysis. Accident Analysis and Prevention 36(6), 1019-1028.</w:t>
      </w:r>
    </w:p>
    <w:p w14:paraId="3B8B628B" w14:textId="77777777" w:rsidR="00211874" w:rsidRPr="00C84603" w:rsidRDefault="00211874" w:rsidP="003742CF">
      <w:pPr>
        <w:pStyle w:val="Bibliography1"/>
        <w:spacing w:after="120" w:line="240" w:lineRule="auto"/>
        <w:ind w:left="288" w:hanging="288"/>
      </w:pPr>
      <w:proofErr w:type="spellStart"/>
      <w:r w:rsidRPr="00C84603">
        <w:t>Malyshkina</w:t>
      </w:r>
      <w:proofErr w:type="spellEnd"/>
      <w:r w:rsidRPr="00C84603">
        <w:t xml:space="preserve">, N., </w:t>
      </w:r>
      <w:r w:rsidRPr="00461E44">
        <w:rPr>
          <w:kern w:val="2"/>
        </w:rPr>
        <w:t>Mannering, F</w:t>
      </w:r>
      <w:r w:rsidR="00241531" w:rsidRPr="00461E44">
        <w:rPr>
          <w:kern w:val="2"/>
        </w:rPr>
        <w:t>.</w:t>
      </w:r>
      <w:r w:rsidRPr="00461E44">
        <w:rPr>
          <w:kern w:val="2"/>
        </w:rPr>
        <w:t>, 2</w:t>
      </w:r>
      <w:r w:rsidRPr="00C84603">
        <w:t>009. Markov switching multinomial logit model: An application to accident-injury severities. Accident Analysis and Prevention 41(4), 829-838.</w:t>
      </w:r>
    </w:p>
    <w:p w14:paraId="6D504A22" w14:textId="1E1523D1" w:rsidR="00260A7B" w:rsidRPr="008A4587" w:rsidRDefault="00260A7B" w:rsidP="003742CF">
      <w:pPr>
        <w:widowControl/>
        <w:spacing w:after="120"/>
        <w:ind w:left="288" w:hanging="288"/>
        <w:rPr>
          <w:rFonts w:cs="Times New Roman"/>
        </w:rPr>
      </w:pPr>
      <w:proofErr w:type="spellStart"/>
      <w:r w:rsidRPr="0022650A">
        <w:rPr>
          <w:rFonts w:cs="Times New Roman"/>
        </w:rPr>
        <w:t>Malyshkina</w:t>
      </w:r>
      <w:proofErr w:type="spellEnd"/>
      <w:r w:rsidRPr="0022650A">
        <w:rPr>
          <w:rFonts w:cs="Times New Roman"/>
        </w:rPr>
        <w:t>, N., Mannering, F., 2010</w:t>
      </w:r>
      <w:r w:rsidR="00D3671D">
        <w:rPr>
          <w:rFonts w:cs="Times New Roman"/>
        </w:rPr>
        <w:t>a</w:t>
      </w:r>
      <w:r w:rsidRPr="0022650A">
        <w:rPr>
          <w:rFonts w:cs="Times New Roman"/>
        </w:rPr>
        <w:t>. Zero-state Markov switching count-data models: An empirical assessment.  Accident Analysis and Prevention 42(1), 122-130.</w:t>
      </w:r>
    </w:p>
    <w:p w14:paraId="3C38D9D0" w14:textId="2C0BB9DB" w:rsidR="00260A7B" w:rsidRPr="00FA2098" w:rsidRDefault="00260A7B" w:rsidP="003742CF">
      <w:pPr>
        <w:widowControl/>
        <w:spacing w:after="120"/>
        <w:ind w:left="288" w:hanging="288"/>
        <w:rPr>
          <w:rFonts w:cs="Times New Roman"/>
        </w:rPr>
      </w:pPr>
      <w:proofErr w:type="spellStart"/>
      <w:r w:rsidRPr="008A4587">
        <w:rPr>
          <w:rFonts w:cs="Times New Roman"/>
        </w:rPr>
        <w:t>Malyshkina</w:t>
      </w:r>
      <w:proofErr w:type="spellEnd"/>
      <w:r w:rsidRPr="008A4587">
        <w:rPr>
          <w:rFonts w:cs="Times New Roman"/>
        </w:rPr>
        <w:t>, N., Mannering, F., 2010</w:t>
      </w:r>
      <w:r w:rsidR="00D3671D">
        <w:rPr>
          <w:rFonts w:cs="Times New Roman"/>
        </w:rPr>
        <w:t>b</w:t>
      </w:r>
      <w:r w:rsidRPr="008A4587">
        <w:rPr>
          <w:rFonts w:cs="Times New Roman"/>
        </w:rPr>
        <w:t>. Empirical assessment of the impact of highway design exceptions on the frequency and severity of vehicle accidents.  Accident Analysis and Prevention 42(1), 131-139.</w:t>
      </w:r>
    </w:p>
    <w:p w14:paraId="6C08C3EC" w14:textId="77777777" w:rsidR="009F0558" w:rsidRPr="00FA2098" w:rsidRDefault="009F0558" w:rsidP="003742CF">
      <w:pPr>
        <w:widowControl/>
        <w:spacing w:after="120"/>
        <w:ind w:left="288" w:hanging="288"/>
        <w:rPr>
          <w:rFonts w:cs="Times New Roman"/>
        </w:rPr>
      </w:pPr>
      <w:proofErr w:type="spellStart"/>
      <w:r w:rsidRPr="00FA2098">
        <w:rPr>
          <w:rFonts w:cs="Times New Roman"/>
        </w:rPr>
        <w:t>Malyshkina</w:t>
      </w:r>
      <w:proofErr w:type="spellEnd"/>
      <w:r w:rsidRPr="00FA2098">
        <w:rPr>
          <w:rFonts w:cs="Times New Roman"/>
        </w:rPr>
        <w:t xml:space="preserve">, N., Mannering, F., </w:t>
      </w:r>
      <w:proofErr w:type="spellStart"/>
      <w:r w:rsidRPr="00FA2098">
        <w:rPr>
          <w:rFonts w:cs="Times New Roman"/>
        </w:rPr>
        <w:t>Tarko</w:t>
      </w:r>
      <w:proofErr w:type="spellEnd"/>
      <w:r w:rsidRPr="00FA2098">
        <w:rPr>
          <w:rFonts w:cs="Times New Roman"/>
        </w:rPr>
        <w:t xml:space="preserve">, A., 2009. Markov switching negative binomial models: </w:t>
      </w:r>
      <w:r w:rsidR="00DD18E1" w:rsidRPr="00FA2098">
        <w:rPr>
          <w:rFonts w:cs="Times New Roman"/>
        </w:rPr>
        <w:t>A</w:t>
      </w:r>
      <w:r w:rsidRPr="00FA2098">
        <w:rPr>
          <w:rFonts w:cs="Times New Roman"/>
        </w:rPr>
        <w:t>n application to vehicle accident frequencies. Accident Analysis and Prevention 41(2), 217</w:t>
      </w:r>
      <w:r w:rsidR="00D42A3B" w:rsidRPr="00FA2098">
        <w:rPr>
          <w:rFonts w:cs="Times New Roman"/>
        </w:rPr>
        <w:t>-</w:t>
      </w:r>
      <w:r w:rsidRPr="00FA2098">
        <w:rPr>
          <w:rFonts w:cs="Times New Roman"/>
        </w:rPr>
        <w:t>226.</w:t>
      </w:r>
    </w:p>
    <w:p w14:paraId="275119E4" w14:textId="77777777" w:rsidR="00D42A3B" w:rsidRPr="00FA2098" w:rsidRDefault="00D42A3B" w:rsidP="003742CF">
      <w:pPr>
        <w:widowControl/>
        <w:spacing w:after="120"/>
        <w:ind w:left="288" w:hanging="288"/>
        <w:rPr>
          <w:rFonts w:cs="Times New Roman"/>
        </w:rPr>
      </w:pPr>
      <w:r w:rsidRPr="00FA2098">
        <w:rPr>
          <w:rFonts w:cs="Times New Roman"/>
        </w:rPr>
        <w:t xml:space="preserve">Manner, H., </w:t>
      </w:r>
      <w:proofErr w:type="spellStart"/>
      <w:r w:rsidRPr="00FA2098">
        <w:rPr>
          <w:rFonts w:cs="Times New Roman"/>
        </w:rPr>
        <w:t>Wunsch</w:t>
      </w:r>
      <w:proofErr w:type="spellEnd"/>
      <w:r w:rsidRPr="00FA2098">
        <w:rPr>
          <w:rFonts w:cs="Times New Roman"/>
        </w:rPr>
        <w:t>-Ziegler, L., 2013. Analyzing the severity of accidents on the German Autobahn. Accident Analysis and Prevention 57, 40-48.</w:t>
      </w:r>
    </w:p>
    <w:p w14:paraId="6D5AFBB2" w14:textId="77777777" w:rsidR="00EE18AF" w:rsidRPr="00FA2098" w:rsidRDefault="00EE18AF" w:rsidP="003742CF">
      <w:pPr>
        <w:widowControl/>
        <w:spacing w:after="120"/>
        <w:ind w:left="288" w:hanging="288"/>
        <w:rPr>
          <w:rFonts w:cs="Times New Roman"/>
        </w:rPr>
      </w:pPr>
      <w:r w:rsidRPr="00FA2098">
        <w:rPr>
          <w:rFonts w:cs="Times New Roman"/>
        </w:rPr>
        <w:t>Mannering, F., 1993. Male/female driver characteristics and accident risk: Some new evidence. Accident Analysis and Prevention 25(1), 77-84.</w:t>
      </w:r>
    </w:p>
    <w:p w14:paraId="5676BA86" w14:textId="77777777" w:rsidR="005B7150" w:rsidRPr="00FA2098" w:rsidRDefault="005B7150" w:rsidP="003742CF">
      <w:pPr>
        <w:widowControl/>
        <w:spacing w:after="120"/>
        <w:ind w:left="288" w:hanging="288"/>
        <w:rPr>
          <w:rFonts w:cs="Times New Roman"/>
        </w:rPr>
      </w:pPr>
      <w:r w:rsidRPr="00FA2098">
        <w:rPr>
          <w:rFonts w:cs="Times New Roman"/>
        </w:rPr>
        <w:t>Mannering, F., Bhat, C., 2014. Analytic methods in accident research: Methodological frontier and future directions. Analytic Methods in Accident Research 1, 1-22.</w:t>
      </w:r>
    </w:p>
    <w:p w14:paraId="23DE7F06" w14:textId="77777777" w:rsidR="00260A7B" w:rsidRPr="00FA2098" w:rsidRDefault="00260A7B" w:rsidP="003742CF">
      <w:pPr>
        <w:widowControl/>
        <w:spacing w:after="120"/>
        <w:ind w:left="288" w:hanging="288"/>
        <w:rPr>
          <w:rFonts w:cs="Times New Roman"/>
        </w:rPr>
      </w:pPr>
      <w:proofErr w:type="spellStart"/>
      <w:r w:rsidRPr="00FA2098">
        <w:rPr>
          <w:rFonts w:cs="Times New Roman"/>
        </w:rPr>
        <w:lastRenderedPageBreak/>
        <w:t>Miaou</w:t>
      </w:r>
      <w:proofErr w:type="spellEnd"/>
      <w:r w:rsidRPr="00FA2098">
        <w:rPr>
          <w:rFonts w:cs="Times New Roman"/>
        </w:rPr>
        <w:t xml:space="preserve">, S.-P., Bligh, R., Lord, D., 2005. Developing median barrier installation guidelines: </w:t>
      </w:r>
      <w:r w:rsidR="00DD18E1" w:rsidRPr="00FA2098">
        <w:rPr>
          <w:rFonts w:cs="Times New Roman"/>
        </w:rPr>
        <w:t>A</w:t>
      </w:r>
      <w:r w:rsidRPr="00FA2098">
        <w:rPr>
          <w:rFonts w:cs="Times New Roman"/>
        </w:rPr>
        <w:t xml:space="preserve"> benefit/cost analysis using Texas data. Transportation Research Record 1904, 3-19.</w:t>
      </w:r>
    </w:p>
    <w:p w14:paraId="29BBC294" w14:textId="77777777" w:rsidR="00260A7B" w:rsidRPr="00FA2098" w:rsidRDefault="00260A7B" w:rsidP="003742CF">
      <w:pPr>
        <w:widowControl/>
        <w:spacing w:after="120"/>
        <w:ind w:left="288" w:hanging="288"/>
        <w:rPr>
          <w:rFonts w:cs="Times New Roman"/>
        </w:rPr>
      </w:pPr>
      <w:proofErr w:type="spellStart"/>
      <w:r w:rsidRPr="00FA2098">
        <w:rPr>
          <w:rFonts w:cs="Times New Roman"/>
        </w:rPr>
        <w:t>Miaou</w:t>
      </w:r>
      <w:proofErr w:type="spellEnd"/>
      <w:r w:rsidRPr="00FA2098">
        <w:rPr>
          <w:rFonts w:cs="Times New Roman"/>
        </w:rPr>
        <w:t xml:space="preserve">, S.-P., Lord, D., 2003. Modeling traffic crash-flow relationships for intersections: </w:t>
      </w:r>
      <w:r w:rsidR="00DD18E1" w:rsidRPr="00FA2098">
        <w:rPr>
          <w:rFonts w:cs="Times New Roman"/>
        </w:rPr>
        <w:t>D</w:t>
      </w:r>
      <w:r w:rsidRPr="00FA2098">
        <w:rPr>
          <w:rFonts w:cs="Times New Roman"/>
        </w:rPr>
        <w:t>ispersion parameter, functional form, and Bayes versus Empirical Bayes. Transportation Research Record 1840, 31-40.</w:t>
      </w:r>
    </w:p>
    <w:p w14:paraId="2324607D" w14:textId="77777777" w:rsidR="00211874" w:rsidRPr="00C84603" w:rsidRDefault="00211874" w:rsidP="003742CF">
      <w:pPr>
        <w:pStyle w:val="Bibliography1"/>
        <w:spacing w:after="120" w:line="240" w:lineRule="auto"/>
        <w:ind w:left="288" w:hanging="288"/>
      </w:pPr>
      <w:r w:rsidRPr="00C84603">
        <w:t>Milton, J., Shankar, V., Mannering, F., 2008. Highway accident severities and the mixed logit model: An exploratory empirical analysis. Accident Analysis and Prevention 40(1), 260-266.</w:t>
      </w:r>
    </w:p>
    <w:p w14:paraId="45966224" w14:textId="77777777" w:rsidR="006D2519" w:rsidRPr="00C84603" w:rsidRDefault="006D2519" w:rsidP="003742CF">
      <w:pPr>
        <w:widowControl/>
        <w:spacing w:after="120"/>
        <w:ind w:left="288" w:hanging="288"/>
        <w:rPr>
          <w:rFonts w:cs="Times New Roman"/>
        </w:rPr>
      </w:pPr>
      <w:proofErr w:type="spellStart"/>
      <w:r w:rsidRPr="00C84603">
        <w:rPr>
          <w:rFonts w:cs="Times New Roman"/>
        </w:rPr>
        <w:t>Mitra</w:t>
      </w:r>
      <w:proofErr w:type="spellEnd"/>
      <w:r w:rsidRPr="00C84603">
        <w:rPr>
          <w:rFonts w:cs="Times New Roman"/>
        </w:rPr>
        <w:t xml:space="preserve">, S., Washington, S., 2012. </w:t>
      </w:r>
      <w:r w:rsidRPr="00C84603">
        <w:rPr>
          <w:rFonts w:cs="Times New Roman"/>
          <w:kern w:val="0"/>
        </w:rPr>
        <w:t>On the significance of omitted variables in intersection crash modeling</w:t>
      </w:r>
      <w:r w:rsidRPr="00C84603">
        <w:rPr>
          <w:rFonts w:cs="Times New Roman"/>
        </w:rPr>
        <w:t>. Accident Analysis and Prevention 49, 439-448.</w:t>
      </w:r>
    </w:p>
    <w:p w14:paraId="353FEAE7" w14:textId="77777777" w:rsidR="006A6F1B" w:rsidRPr="00C84603" w:rsidRDefault="006A6F1B" w:rsidP="003742CF">
      <w:pPr>
        <w:widowControl/>
        <w:spacing w:after="120"/>
        <w:ind w:left="288" w:hanging="288"/>
        <w:rPr>
          <w:rFonts w:cs="Times New Roman"/>
        </w:rPr>
      </w:pPr>
      <w:proofErr w:type="spellStart"/>
      <w:r w:rsidRPr="0022650A">
        <w:rPr>
          <w:rFonts w:cs="Times New Roman"/>
        </w:rPr>
        <w:t>Mohammadi</w:t>
      </w:r>
      <w:proofErr w:type="spellEnd"/>
      <w:r w:rsidRPr="0022650A">
        <w:rPr>
          <w:rFonts w:cs="Times New Roman"/>
        </w:rPr>
        <w:t xml:space="preserve">, M., Samaranayake, V., </w:t>
      </w:r>
      <w:proofErr w:type="spellStart"/>
      <w:r w:rsidR="00972C55" w:rsidRPr="0022650A">
        <w:rPr>
          <w:rFonts w:cs="Times New Roman"/>
        </w:rPr>
        <w:t>Bham</w:t>
      </w:r>
      <w:proofErr w:type="spellEnd"/>
      <w:r w:rsidR="00972C55" w:rsidRPr="0022650A">
        <w:rPr>
          <w:rFonts w:cs="Times New Roman"/>
        </w:rPr>
        <w:t xml:space="preserve">, G., </w:t>
      </w:r>
      <w:r w:rsidRPr="008A4587">
        <w:rPr>
          <w:rFonts w:cs="Times New Roman"/>
        </w:rPr>
        <w:t xml:space="preserve">2014. </w:t>
      </w:r>
      <w:r w:rsidR="00972C55" w:rsidRPr="00FA2098">
        <w:rPr>
          <w:rFonts w:cs="Times New Roman"/>
        </w:rPr>
        <w:t xml:space="preserve">Crash frequency modeling using negative binomial models: An application of </w:t>
      </w:r>
      <w:r w:rsidR="00B44DE1" w:rsidRPr="00FA2098">
        <w:rPr>
          <w:rFonts w:cs="Times New Roman"/>
        </w:rPr>
        <w:t>generalized</w:t>
      </w:r>
      <w:r w:rsidR="00972C55" w:rsidRPr="00FA2098">
        <w:rPr>
          <w:rFonts w:cs="Times New Roman"/>
        </w:rPr>
        <w:t xml:space="preserve"> estimating equation to longitudinal data</w:t>
      </w:r>
      <w:r w:rsidRPr="00FA2098">
        <w:rPr>
          <w:rFonts w:cs="Times New Roman"/>
        </w:rPr>
        <w:t>. Analytic Methods in Accident Research</w:t>
      </w:r>
      <w:r w:rsidR="00972C55" w:rsidRPr="00FA2098">
        <w:rPr>
          <w:rFonts w:cs="Times New Roman"/>
        </w:rPr>
        <w:t xml:space="preserve"> 2, 52-69.</w:t>
      </w:r>
    </w:p>
    <w:p w14:paraId="70236201" w14:textId="77777777" w:rsidR="00211874" w:rsidRPr="008A4587" w:rsidRDefault="00211874" w:rsidP="003742CF">
      <w:pPr>
        <w:widowControl/>
        <w:spacing w:after="120"/>
        <w:ind w:left="288" w:hanging="288"/>
        <w:rPr>
          <w:rFonts w:cs="Times New Roman"/>
        </w:rPr>
      </w:pPr>
      <w:r w:rsidRPr="0022650A">
        <w:rPr>
          <w:rFonts w:cs="Times New Roman"/>
        </w:rPr>
        <w:t xml:space="preserve">Moore, D., Schneider, W., </w:t>
      </w:r>
      <w:proofErr w:type="spellStart"/>
      <w:r w:rsidRPr="0022650A">
        <w:rPr>
          <w:rFonts w:cs="Times New Roman"/>
        </w:rPr>
        <w:t>Savolainen</w:t>
      </w:r>
      <w:proofErr w:type="spellEnd"/>
      <w:r w:rsidRPr="0022650A">
        <w:rPr>
          <w:rFonts w:cs="Times New Roman"/>
        </w:rPr>
        <w:t xml:space="preserve">, P., </w:t>
      </w:r>
      <w:proofErr w:type="spellStart"/>
      <w:r w:rsidRPr="0022650A">
        <w:rPr>
          <w:rFonts w:cs="Times New Roman"/>
        </w:rPr>
        <w:t>Farzaneh</w:t>
      </w:r>
      <w:proofErr w:type="spellEnd"/>
      <w:r w:rsidRPr="0022650A">
        <w:rPr>
          <w:rFonts w:cs="Times New Roman"/>
        </w:rPr>
        <w:t>, M., 2011. Mixed logit analysis of bicyclist injury severity resulting from motor vehicle crashes at intersection and non-intersection locations. Accident Analysis and Prevention 43(3), 621-630.</w:t>
      </w:r>
    </w:p>
    <w:p w14:paraId="1873A226" w14:textId="77777777" w:rsidR="00211874" w:rsidRPr="0022650A" w:rsidRDefault="002D6F7E" w:rsidP="003742CF">
      <w:pPr>
        <w:widowControl/>
        <w:spacing w:after="120"/>
        <w:ind w:left="288" w:hanging="288"/>
        <w:rPr>
          <w:rFonts w:cs="Times New Roman"/>
        </w:rPr>
      </w:pPr>
      <w:r w:rsidRPr="00C84603">
        <w:rPr>
          <w:rFonts w:eastAsia="Times New Roman" w:cs="Times New Roman"/>
        </w:rPr>
        <w:t>Morgan, A., Mannering, F., 2011. The effects of road-surface conditions, age, and gender on driver-injury severities. Accident Analysis and Prevention 43(5), 1852-1863.</w:t>
      </w:r>
    </w:p>
    <w:p w14:paraId="272040EE" w14:textId="77777777" w:rsidR="00832A0F" w:rsidRPr="00FA2098" w:rsidRDefault="00EE3268" w:rsidP="003742CF">
      <w:pPr>
        <w:widowControl/>
        <w:spacing w:after="120"/>
        <w:ind w:left="288" w:hanging="288"/>
        <w:rPr>
          <w:rFonts w:cs="Times New Roman"/>
          <w:iCs/>
        </w:rPr>
      </w:pPr>
      <w:proofErr w:type="spellStart"/>
      <w:r w:rsidRPr="0022650A">
        <w:rPr>
          <w:rFonts w:cs="Times New Roman"/>
        </w:rPr>
        <w:t>Narayanamoorthy</w:t>
      </w:r>
      <w:proofErr w:type="spellEnd"/>
      <w:r w:rsidRPr="0022650A">
        <w:rPr>
          <w:rFonts w:cs="Times New Roman"/>
        </w:rPr>
        <w:t xml:space="preserve">, S., </w:t>
      </w:r>
      <w:proofErr w:type="spellStart"/>
      <w:r w:rsidRPr="0022650A">
        <w:rPr>
          <w:rFonts w:cs="Times New Roman"/>
        </w:rPr>
        <w:t>Paleti</w:t>
      </w:r>
      <w:proofErr w:type="spellEnd"/>
      <w:r w:rsidRPr="0022650A">
        <w:rPr>
          <w:rFonts w:cs="Times New Roman"/>
        </w:rPr>
        <w:t xml:space="preserve">, R., Bhat, C., 2013. </w:t>
      </w:r>
      <w:r w:rsidRPr="008A4587">
        <w:rPr>
          <w:rFonts w:cs="Times New Roman"/>
          <w:bCs/>
        </w:rPr>
        <w:t>On accommodating spatial dependence in bicycle and pedestrian injury counts by severity level</w:t>
      </w:r>
      <w:r w:rsidR="005D2774" w:rsidRPr="00FA2098">
        <w:rPr>
          <w:rFonts w:cs="Times New Roman"/>
        </w:rPr>
        <w:t>.</w:t>
      </w:r>
      <w:r w:rsidR="00BC6B2F" w:rsidRPr="00FA2098">
        <w:rPr>
          <w:rFonts w:cs="Times New Roman"/>
        </w:rPr>
        <w:t xml:space="preserve"> </w:t>
      </w:r>
      <w:r w:rsidR="00BC6B2F" w:rsidRPr="00FA2098">
        <w:rPr>
          <w:rFonts w:cs="Times New Roman"/>
          <w:iCs/>
        </w:rPr>
        <w:t xml:space="preserve">Transportation Research </w:t>
      </w:r>
      <w:r w:rsidR="006501D8" w:rsidRPr="00FA2098">
        <w:rPr>
          <w:rFonts w:cs="Times New Roman"/>
          <w:iCs/>
        </w:rPr>
        <w:t xml:space="preserve">Part B </w:t>
      </w:r>
      <w:r w:rsidR="00BC6B2F" w:rsidRPr="00FA2098">
        <w:rPr>
          <w:rFonts w:cs="Times New Roman"/>
          <w:iCs/>
        </w:rPr>
        <w:t>55, 245-264.</w:t>
      </w:r>
    </w:p>
    <w:p w14:paraId="1B67BBFC" w14:textId="77777777" w:rsidR="00211874" w:rsidRPr="00FA2098" w:rsidRDefault="00211874" w:rsidP="003742CF">
      <w:pPr>
        <w:widowControl/>
        <w:shd w:val="clear" w:color="auto" w:fill="FFFFFF"/>
        <w:spacing w:after="120"/>
        <w:ind w:left="288" w:hanging="288"/>
        <w:rPr>
          <w:rFonts w:cs="Times New Roman"/>
          <w:bCs/>
        </w:rPr>
      </w:pPr>
      <w:proofErr w:type="spellStart"/>
      <w:r w:rsidRPr="00FA2098">
        <w:rPr>
          <w:rFonts w:cs="Times New Roman"/>
        </w:rPr>
        <w:t>Paleti</w:t>
      </w:r>
      <w:proofErr w:type="spellEnd"/>
      <w:r w:rsidRPr="00FA2098">
        <w:rPr>
          <w:rFonts w:cs="Times New Roman"/>
        </w:rPr>
        <w:t xml:space="preserve">, R., </w:t>
      </w:r>
      <w:proofErr w:type="spellStart"/>
      <w:r w:rsidRPr="00FA2098">
        <w:rPr>
          <w:rFonts w:cs="Times New Roman"/>
        </w:rPr>
        <w:t>Eluru</w:t>
      </w:r>
      <w:proofErr w:type="spellEnd"/>
      <w:r w:rsidRPr="00FA2098">
        <w:rPr>
          <w:rFonts w:cs="Times New Roman"/>
        </w:rPr>
        <w:t xml:space="preserve">, N., Bhat, C., 2010. </w:t>
      </w:r>
      <w:r w:rsidRPr="00FA2098">
        <w:rPr>
          <w:rFonts w:cs="Times New Roman"/>
          <w:bCs/>
        </w:rPr>
        <w:t xml:space="preserve">Examining the influence of aggressive driving behavior on driver injury severity in traffic crashes. </w:t>
      </w:r>
      <w:r w:rsidRPr="00FA2098">
        <w:rPr>
          <w:rFonts w:cs="Times New Roman"/>
        </w:rPr>
        <w:t>Accident Analysis and Prevention 42(6), 1839-1854.</w:t>
      </w:r>
    </w:p>
    <w:p w14:paraId="75A37DFF" w14:textId="0B9296ED" w:rsidR="00FC1873" w:rsidRPr="00FA2098" w:rsidRDefault="00FC1873" w:rsidP="003742CF">
      <w:pPr>
        <w:widowControl/>
        <w:spacing w:after="120"/>
        <w:ind w:left="288" w:hanging="288"/>
        <w:rPr>
          <w:rFonts w:cs="Times New Roman"/>
        </w:rPr>
      </w:pPr>
      <w:r w:rsidRPr="00FA2098">
        <w:rPr>
          <w:rFonts w:cs="Times New Roman"/>
        </w:rPr>
        <w:t>Park, E-U</w:t>
      </w:r>
      <w:r w:rsidR="00B10268">
        <w:rPr>
          <w:rFonts w:cs="Times New Roman"/>
        </w:rPr>
        <w:t>.</w:t>
      </w:r>
      <w:r w:rsidRPr="00FA2098">
        <w:rPr>
          <w:rFonts w:cs="Times New Roman"/>
        </w:rPr>
        <w:t>, Park, J., Lomax, T., 2010. A fully Bayesian multivariate approach to before-after safety evaluation. A</w:t>
      </w:r>
      <w:r w:rsidR="00F72F2C" w:rsidRPr="00FA2098">
        <w:rPr>
          <w:rFonts w:cs="Times New Roman"/>
        </w:rPr>
        <w:t>ccident Analysis and Prevention</w:t>
      </w:r>
      <w:r w:rsidRPr="00FA2098">
        <w:rPr>
          <w:rFonts w:cs="Times New Roman"/>
        </w:rPr>
        <w:t xml:space="preserve"> </w:t>
      </w:r>
      <w:r w:rsidR="00631026" w:rsidRPr="00FA2098">
        <w:rPr>
          <w:rFonts w:cs="Times New Roman"/>
        </w:rPr>
        <w:t>42(4), 1118-1127.</w:t>
      </w:r>
    </w:p>
    <w:p w14:paraId="1C259C78" w14:textId="77777777" w:rsidR="00FC1873" w:rsidRPr="00FA2098" w:rsidRDefault="00FC1873" w:rsidP="003742CF">
      <w:pPr>
        <w:widowControl/>
        <w:spacing w:after="120"/>
        <w:ind w:left="288" w:hanging="288"/>
        <w:rPr>
          <w:rFonts w:cs="Times New Roman"/>
        </w:rPr>
      </w:pPr>
      <w:r w:rsidRPr="00FA2098">
        <w:rPr>
          <w:rFonts w:cs="Times New Roman"/>
        </w:rPr>
        <w:t>Park, B.-J., Lord, D., 2009. Application of finite mixture models for vehicle crash data analysis. Accident Analysis and</w:t>
      </w:r>
      <w:r w:rsidR="00F72F2C" w:rsidRPr="00FA2098">
        <w:rPr>
          <w:rFonts w:cs="Times New Roman"/>
        </w:rPr>
        <w:t xml:space="preserve"> Prevention</w:t>
      </w:r>
      <w:r w:rsidRPr="00FA2098">
        <w:rPr>
          <w:rFonts w:cs="Times New Roman"/>
        </w:rPr>
        <w:t xml:space="preserve"> 41(4), 683-691.</w:t>
      </w:r>
    </w:p>
    <w:p w14:paraId="69F072BF" w14:textId="77777777" w:rsidR="004167CD" w:rsidRPr="00C84603" w:rsidRDefault="004167CD" w:rsidP="003742CF">
      <w:pPr>
        <w:widowControl/>
        <w:spacing w:after="120"/>
        <w:ind w:left="288" w:hanging="288"/>
        <w:rPr>
          <w:rFonts w:cs="Times New Roman"/>
          <w:lang w:eastAsia="en-US"/>
        </w:rPr>
      </w:pPr>
      <w:r w:rsidRPr="00C84603">
        <w:rPr>
          <w:rFonts w:cs="Times New Roman"/>
          <w:lang w:eastAsia="en-US"/>
        </w:rPr>
        <w:t xml:space="preserve">Peng, Y., Lord, D., 2011. </w:t>
      </w:r>
      <w:r w:rsidRPr="00C84603">
        <w:rPr>
          <w:rFonts w:cs="Times New Roman"/>
          <w:bCs/>
          <w:kern w:val="0"/>
        </w:rPr>
        <w:t>Application of latent class growth model to longitudinal analysis of traffic crashes. Transportation Research Record 2236, 102-109.</w:t>
      </w:r>
    </w:p>
    <w:p w14:paraId="486EEA58" w14:textId="37B1656B" w:rsidR="009918FD" w:rsidRPr="0022650A" w:rsidRDefault="009918FD" w:rsidP="003742CF">
      <w:pPr>
        <w:widowControl/>
        <w:spacing w:after="120"/>
        <w:ind w:left="288" w:hanging="288"/>
        <w:rPr>
          <w:rFonts w:cs="Times New Roman"/>
        </w:rPr>
      </w:pPr>
      <w:r w:rsidRPr="00C84603">
        <w:rPr>
          <w:rFonts w:cs="Times New Roman"/>
        </w:rPr>
        <w:t xml:space="preserve">Russo, B., </w:t>
      </w:r>
      <w:proofErr w:type="spellStart"/>
      <w:r w:rsidRPr="00C84603">
        <w:rPr>
          <w:rFonts w:cs="Times New Roman"/>
        </w:rPr>
        <w:t>Savolainen</w:t>
      </w:r>
      <w:proofErr w:type="spellEnd"/>
      <w:r w:rsidRPr="00C84603">
        <w:rPr>
          <w:rFonts w:cs="Times New Roman"/>
        </w:rPr>
        <w:t xml:space="preserve">, P., Schneider, W., </w:t>
      </w:r>
      <w:proofErr w:type="spellStart"/>
      <w:r w:rsidRPr="00C84603">
        <w:rPr>
          <w:rFonts w:cs="Times New Roman"/>
        </w:rPr>
        <w:t>Anastasopoulos</w:t>
      </w:r>
      <w:proofErr w:type="spellEnd"/>
      <w:r w:rsidRPr="00C84603">
        <w:rPr>
          <w:rFonts w:cs="Times New Roman"/>
        </w:rPr>
        <w:t>, P., 2014. Comparis</w:t>
      </w:r>
      <w:r w:rsidRPr="00E207F8">
        <w:rPr>
          <w:rFonts w:cs="Times New Roman"/>
        </w:rPr>
        <w:t xml:space="preserve">on of factors affecting injury severity in angle collisions by fault status using a random parameters bivariate ordered </w:t>
      </w:r>
      <w:proofErr w:type="spellStart"/>
      <w:r w:rsidRPr="00E207F8">
        <w:rPr>
          <w:rFonts w:cs="Times New Roman"/>
        </w:rPr>
        <w:t>probit</w:t>
      </w:r>
      <w:proofErr w:type="spellEnd"/>
      <w:r w:rsidRPr="00E207F8">
        <w:rPr>
          <w:rFonts w:cs="Times New Roman"/>
        </w:rPr>
        <w:t xml:space="preserve"> model</w:t>
      </w:r>
      <w:r w:rsidRPr="0022650A">
        <w:rPr>
          <w:rFonts w:cs="Times New Roman"/>
        </w:rPr>
        <w:t>. Analytic Methods in Accident Research 2, 21-29.</w:t>
      </w:r>
    </w:p>
    <w:p w14:paraId="62210D74" w14:textId="77777777" w:rsidR="005B7150" w:rsidRPr="00FA2098" w:rsidRDefault="005B7150" w:rsidP="003742CF">
      <w:pPr>
        <w:widowControl/>
        <w:spacing w:after="120"/>
        <w:ind w:left="288" w:hanging="288"/>
        <w:rPr>
          <w:rFonts w:cs="Times New Roman"/>
        </w:rPr>
      </w:pPr>
      <w:proofErr w:type="spellStart"/>
      <w:r w:rsidRPr="008A4587">
        <w:rPr>
          <w:rFonts w:cs="Times New Roman"/>
        </w:rPr>
        <w:t>Savolainen</w:t>
      </w:r>
      <w:proofErr w:type="spellEnd"/>
      <w:r w:rsidRPr="008A4587">
        <w:rPr>
          <w:rFonts w:cs="Times New Roman"/>
        </w:rPr>
        <w:t xml:space="preserve">, P., Mannering, F., Lord, D., </w:t>
      </w:r>
      <w:proofErr w:type="spellStart"/>
      <w:r w:rsidRPr="008A4587">
        <w:rPr>
          <w:rFonts w:cs="Times New Roman"/>
        </w:rPr>
        <w:t>Quddus</w:t>
      </w:r>
      <w:proofErr w:type="spellEnd"/>
      <w:r w:rsidRPr="008A4587">
        <w:rPr>
          <w:rFonts w:cs="Times New Roman"/>
        </w:rPr>
        <w:t>, M., 201</w:t>
      </w:r>
      <w:r w:rsidRPr="00FA2098">
        <w:rPr>
          <w:rFonts w:cs="Times New Roman"/>
        </w:rPr>
        <w:t>1. The statistical analysis of crash-injury severities: A review and assessment of methodological alternatives. Accident Analysis and Prevention 43(5), 1666-1676.</w:t>
      </w:r>
    </w:p>
    <w:p w14:paraId="290E1307" w14:textId="77777777" w:rsidR="006A6F1B" w:rsidRPr="00FA2098" w:rsidRDefault="006A6F1B" w:rsidP="003742CF">
      <w:pPr>
        <w:widowControl/>
        <w:spacing w:after="120"/>
        <w:ind w:left="288" w:hanging="288"/>
        <w:rPr>
          <w:rFonts w:cs="Times New Roman"/>
        </w:rPr>
      </w:pPr>
      <w:r w:rsidRPr="00FA2098">
        <w:rPr>
          <w:rFonts w:cs="Times New Roman"/>
        </w:rPr>
        <w:t xml:space="preserve">Shaheed, M., </w:t>
      </w:r>
      <w:proofErr w:type="spellStart"/>
      <w:r w:rsidRPr="00FA2098">
        <w:rPr>
          <w:rFonts w:cs="Times New Roman"/>
        </w:rPr>
        <w:t>Gritza</w:t>
      </w:r>
      <w:proofErr w:type="spellEnd"/>
      <w:r w:rsidRPr="00FA2098">
        <w:rPr>
          <w:rFonts w:cs="Times New Roman"/>
        </w:rPr>
        <w:t>, N., 2014. A latent class logit analysis of single-vehicle motorcycle crash severity outcomes. Analytic Methods in Accident Research</w:t>
      </w:r>
      <w:r w:rsidR="00526879" w:rsidRPr="00FA2098">
        <w:rPr>
          <w:rFonts w:cs="Times New Roman"/>
        </w:rPr>
        <w:t xml:space="preserve"> 2, 30-38</w:t>
      </w:r>
      <w:r w:rsidRPr="00FA2098">
        <w:rPr>
          <w:rFonts w:cs="Times New Roman"/>
        </w:rPr>
        <w:t>.</w:t>
      </w:r>
    </w:p>
    <w:p w14:paraId="1BFCBF00" w14:textId="77777777" w:rsidR="00F23CDE" w:rsidRPr="00FA2098" w:rsidRDefault="00F23CDE" w:rsidP="003742CF">
      <w:pPr>
        <w:widowControl/>
        <w:spacing w:after="120"/>
        <w:ind w:left="288" w:hanging="288"/>
        <w:rPr>
          <w:rFonts w:cs="Times New Roman"/>
        </w:rPr>
      </w:pPr>
      <w:r w:rsidRPr="00FA2098">
        <w:rPr>
          <w:rFonts w:cs="Times New Roman"/>
        </w:rPr>
        <w:t xml:space="preserve">Shankar, V., </w:t>
      </w:r>
      <w:proofErr w:type="spellStart"/>
      <w:r w:rsidRPr="00FA2098">
        <w:rPr>
          <w:rFonts w:cs="Times New Roman"/>
        </w:rPr>
        <w:t>Albin</w:t>
      </w:r>
      <w:proofErr w:type="spellEnd"/>
      <w:r w:rsidRPr="00FA2098">
        <w:rPr>
          <w:rFonts w:cs="Times New Roman"/>
        </w:rPr>
        <w:t xml:space="preserve">, R., Milton, J., Mannering, F., 1998. Evaluating median cross-over likelihoods with clustered accident counts: </w:t>
      </w:r>
      <w:r w:rsidR="00DD18E1" w:rsidRPr="00FA2098">
        <w:rPr>
          <w:rFonts w:cs="Times New Roman"/>
        </w:rPr>
        <w:t>A</w:t>
      </w:r>
      <w:r w:rsidRPr="00FA2098">
        <w:rPr>
          <w:rFonts w:cs="Times New Roman"/>
        </w:rPr>
        <w:t>n empirical inquiry using random effects negative binomial model. Transportation Research Record 1635, 44-48.</w:t>
      </w:r>
    </w:p>
    <w:p w14:paraId="4A38131B" w14:textId="77777777" w:rsidR="00E136E2" w:rsidRPr="00461E44" w:rsidRDefault="00E136E2" w:rsidP="003742CF">
      <w:pPr>
        <w:widowControl/>
        <w:spacing w:after="120"/>
        <w:ind w:left="288" w:hanging="288"/>
        <w:rPr>
          <w:rFonts w:cs="Times New Roman"/>
        </w:rPr>
      </w:pPr>
      <w:r w:rsidRPr="00461E44">
        <w:rPr>
          <w:rFonts w:cs="Times New Roman"/>
        </w:rPr>
        <w:t>Shankar</w:t>
      </w:r>
      <w:r w:rsidR="00686807" w:rsidRPr="00461E44">
        <w:rPr>
          <w:rFonts w:cs="Times New Roman"/>
        </w:rPr>
        <w:t>,</w:t>
      </w:r>
      <w:r w:rsidRPr="00461E44">
        <w:rPr>
          <w:rFonts w:cs="Times New Roman"/>
        </w:rPr>
        <w:t xml:space="preserve"> V., </w:t>
      </w:r>
      <w:proofErr w:type="spellStart"/>
      <w:r w:rsidRPr="00461E44">
        <w:rPr>
          <w:rFonts w:cs="Times New Roman"/>
        </w:rPr>
        <w:t>Jovanis</w:t>
      </w:r>
      <w:proofErr w:type="spellEnd"/>
      <w:r w:rsidR="00686807" w:rsidRPr="00461E44">
        <w:rPr>
          <w:rFonts w:cs="Times New Roman"/>
        </w:rPr>
        <w:t>,</w:t>
      </w:r>
      <w:r w:rsidRPr="00461E44">
        <w:rPr>
          <w:rFonts w:cs="Times New Roman"/>
        </w:rPr>
        <w:t xml:space="preserve"> P., </w:t>
      </w:r>
      <w:proofErr w:type="spellStart"/>
      <w:r w:rsidRPr="00461E44">
        <w:rPr>
          <w:rFonts w:cs="Times New Roman"/>
        </w:rPr>
        <w:t>Aguero-Valverde</w:t>
      </w:r>
      <w:proofErr w:type="spellEnd"/>
      <w:r w:rsidR="00686807" w:rsidRPr="00461E44">
        <w:rPr>
          <w:rFonts w:cs="Times New Roman"/>
        </w:rPr>
        <w:t>,</w:t>
      </w:r>
      <w:r w:rsidRPr="00461E44">
        <w:rPr>
          <w:rFonts w:cs="Times New Roman"/>
        </w:rPr>
        <w:t xml:space="preserve"> J., Gross</w:t>
      </w:r>
      <w:r w:rsidR="00686807" w:rsidRPr="00461E44">
        <w:rPr>
          <w:rFonts w:cs="Times New Roman"/>
        </w:rPr>
        <w:t>,</w:t>
      </w:r>
      <w:r w:rsidRPr="00461E44">
        <w:rPr>
          <w:rFonts w:cs="Times New Roman"/>
        </w:rPr>
        <w:t xml:space="preserve"> F., 2008.  Analysis of naturalistic driving data: prospective view on methodological paradigms.  Transportation Research Record 2061, 1-8.</w:t>
      </w:r>
    </w:p>
    <w:p w14:paraId="6441BDCF" w14:textId="77777777" w:rsidR="00F23CDE" w:rsidRPr="00FA2098" w:rsidRDefault="00F23CDE" w:rsidP="003742CF">
      <w:pPr>
        <w:widowControl/>
        <w:spacing w:after="120"/>
        <w:ind w:left="288" w:hanging="288"/>
        <w:rPr>
          <w:rFonts w:cs="Times New Roman"/>
        </w:rPr>
      </w:pPr>
      <w:proofErr w:type="spellStart"/>
      <w:r w:rsidRPr="00FA2098">
        <w:rPr>
          <w:rFonts w:cs="Times New Roman"/>
        </w:rPr>
        <w:lastRenderedPageBreak/>
        <w:t>Sittikariya</w:t>
      </w:r>
      <w:proofErr w:type="spellEnd"/>
      <w:r w:rsidRPr="00FA2098">
        <w:rPr>
          <w:rFonts w:cs="Times New Roman"/>
        </w:rPr>
        <w:t xml:space="preserve"> S., Shankar V., 2009. Modeling Heterogeneity: Traffic Accidents.  VDM-</w:t>
      </w:r>
      <w:proofErr w:type="spellStart"/>
      <w:r w:rsidRPr="00FA2098">
        <w:rPr>
          <w:rFonts w:cs="Times New Roman"/>
        </w:rPr>
        <w:t>Verlag</w:t>
      </w:r>
      <w:proofErr w:type="spellEnd"/>
      <w:r w:rsidRPr="00FA2098">
        <w:rPr>
          <w:rFonts w:cs="Times New Roman"/>
        </w:rPr>
        <w:t>, 80 pp, 2009.</w:t>
      </w:r>
    </w:p>
    <w:p w14:paraId="491BA795" w14:textId="057F48F8" w:rsidR="00A0666F" w:rsidRPr="00FA2098" w:rsidRDefault="00A0666F" w:rsidP="003742CF">
      <w:pPr>
        <w:widowControl/>
        <w:spacing w:after="120"/>
        <w:ind w:left="288" w:hanging="288"/>
        <w:rPr>
          <w:rFonts w:cs="Times New Roman"/>
        </w:rPr>
      </w:pPr>
      <w:r w:rsidRPr="00FA2098">
        <w:rPr>
          <w:rFonts w:cs="Times New Roman"/>
        </w:rPr>
        <w:t>Train, K., 200</w:t>
      </w:r>
      <w:r w:rsidR="00D426DF">
        <w:rPr>
          <w:rFonts w:cs="Times New Roman"/>
        </w:rPr>
        <w:t>9</w:t>
      </w:r>
      <w:r w:rsidRPr="00FA2098">
        <w:rPr>
          <w:rFonts w:cs="Times New Roman"/>
        </w:rPr>
        <w:t xml:space="preserve">. </w:t>
      </w:r>
      <w:r w:rsidR="00A52E4E" w:rsidRPr="009722EC">
        <w:rPr>
          <w:rFonts w:cs="Times New Roman"/>
        </w:rPr>
        <w:t>Discrete choice methods with s</w:t>
      </w:r>
      <w:r w:rsidRPr="009722EC">
        <w:rPr>
          <w:rFonts w:cs="Times New Roman"/>
        </w:rPr>
        <w:t>imulation</w:t>
      </w:r>
      <w:r w:rsidRPr="00FA2098">
        <w:rPr>
          <w:rFonts w:cs="Times New Roman"/>
        </w:rPr>
        <w:t>. Cambridge University Press, Cambridge, UK</w:t>
      </w:r>
      <w:r w:rsidR="00C55E58">
        <w:rPr>
          <w:rFonts w:cs="Times New Roman"/>
        </w:rPr>
        <w:t>.</w:t>
      </w:r>
    </w:p>
    <w:p w14:paraId="44F8E2DC" w14:textId="77777777" w:rsidR="00D54055" w:rsidRPr="0022650A" w:rsidRDefault="00D54055" w:rsidP="003742CF">
      <w:pPr>
        <w:widowControl/>
        <w:spacing w:after="120"/>
        <w:ind w:left="288" w:hanging="288"/>
        <w:rPr>
          <w:rFonts w:cs="Times New Roman"/>
        </w:rPr>
      </w:pPr>
      <w:proofErr w:type="spellStart"/>
      <w:r w:rsidRPr="00FA2098">
        <w:rPr>
          <w:rFonts w:cs="Times New Roman"/>
        </w:rPr>
        <w:t>Ukkusuri</w:t>
      </w:r>
      <w:proofErr w:type="spellEnd"/>
      <w:r w:rsidRPr="00FA2098">
        <w:rPr>
          <w:rFonts w:cs="Times New Roman"/>
        </w:rPr>
        <w:t>, S., Hasan, S.,</w:t>
      </w:r>
      <w:r w:rsidRPr="009722EC">
        <w:rPr>
          <w:rFonts w:cs="Times New Roman"/>
        </w:rPr>
        <w:t xml:space="preserve"> Aziz, H.</w:t>
      </w:r>
      <w:r w:rsidR="00241531" w:rsidRPr="009722EC">
        <w:rPr>
          <w:rFonts w:cs="Times New Roman"/>
        </w:rPr>
        <w:t>,</w:t>
      </w:r>
      <w:r w:rsidRPr="009722EC">
        <w:rPr>
          <w:rFonts w:cs="Times New Roman"/>
        </w:rPr>
        <w:t xml:space="preserve"> </w:t>
      </w:r>
      <w:r w:rsidRPr="00FA2098">
        <w:rPr>
          <w:rFonts w:cs="Times New Roman"/>
        </w:rPr>
        <w:t xml:space="preserve">2011. </w:t>
      </w:r>
      <w:r w:rsidRPr="00C84603">
        <w:rPr>
          <w:rFonts w:cs="Times New Roman"/>
          <w:bCs/>
          <w:kern w:val="0"/>
        </w:rPr>
        <w:t>Random parameter model used to explain effects of built-environment characteristics on pedestrian crash frequency.</w:t>
      </w:r>
      <w:r w:rsidRPr="0022650A">
        <w:rPr>
          <w:rFonts w:cs="Times New Roman"/>
        </w:rPr>
        <w:t xml:space="preserve"> Transportation Research Record 2237, 98-106.</w:t>
      </w:r>
    </w:p>
    <w:p w14:paraId="1B23E2B2" w14:textId="77777777" w:rsidR="009F1313" w:rsidRPr="00C84603" w:rsidRDefault="009F1313" w:rsidP="003742CF">
      <w:pPr>
        <w:widowControl/>
        <w:spacing w:after="120"/>
        <w:ind w:left="288" w:hanging="288"/>
        <w:rPr>
          <w:rFonts w:cs="Times New Roman"/>
        </w:rPr>
      </w:pPr>
      <w:r w:rsidRPr="00C84603">
        <w:rPr>
          <w:rFonts w:cs="Times New Roman"/>
        </w:rPr>
        <w:t xml:space="preserve">Usman, T., Fu, L., Miranda-Moreno, L., 2012. </w:t>
      </w:r>
      <w:r w:rsidRPr="00C84603">
        <w:rPr>
          <w:rFonts w:cs="Times New Roman"/>
          <w:kern w:val="0"/>
        </w:rPr>
        <w:t>A disaggregate model for quantifying the safety effects of winter road</w:t>
      </w:r>
      <w:r w:rsidRPr="00C84603">
        <w:rPr>
          <w:rFonts w:cs="Times New Roman"/>
        </w:rPr>
        <w:t xml:space="preserve"> </w:t>
      </w:r>
      <w:r w:rsidRPr="00C84603">
        <w:rPr>
          <w:rFonts w:cs="Times New Roman"/>
          <w:kern w:val="0"/>
        </w:rPr>
        <w:t>maintenance activities at an operational level.</w:t>
      </w:r>
      <w:r w:rsidRPr="00C84603">
        <w:rPr>
          <w:rFonts w:cs="Times New Roman"/>
        </w:rPr>
        <w:t xml:space="preserve"> Accident Analysis and Prevention 48, 368-378.</w:t>
      </w:r>
    </w:p>
    <w:p w14:paraId="4ABC9929" w14:textId="77777777" w:rsidR="00B35CBA" w:rsidRPr="0022650A" w:rsidRDefault="00A45268" w:rsidP="003742CF">
      <w:pPr>
        <w:widowControl/>
        <w:spacing w:after="120"/>
        <w:ind w:left="288" w:hanging="288"/>
        <w:rPr>
          <w:rFonts w:cs="Times New Roman"/>
        </w:rPr>
      </w:pPr>
      <w:proofErr w:type="spellStart"/>
      <w:r w:rsidRPr="00C84603">
        <w:rPr>
          <w:rFonts w:cs="Times New Roman"/>
          <w:color w:val="000000" w:themeColor="text1"/>
        </w:rPr>
        <w:t>Venka</w:t>
      </w:r>
      <w:r w:rsidR="00B35CBA" w:rsidRPr="00C84603">
        <w:rPr>
          <w:rFonts w:cs="Times New Roman"/>
          <w:color w:val="000000" w:themeColor="text1"/>
        </w:rPr>
        <w:t>taraman</w:t>
      </w:r>
      <w:proofErr w:type="spellEnd"/>
      <w:r w:rsidR="00B35CBA" w:rsidRPr="00C84603">
        <w:rPr>
          <w:rFonts w:cs="Times New Roman"/>
          <w:color w:val="000000" w:themeColor="text1"/>
        </w:rPr>
        <w:t xml:space="preserve">, N., </w:t>
      </w:r>
      <w:proofErr w:type="spellStart"/>
      <w:r w:rsidR="00B35CBA" w:rsidRPr="00C84603">
        <w:rPr>
          <w:rFonts w:cs="Times New Roman"/>
          <w:color w:val="000000" w:themeColor="text1"/>
        </w:rPr>
        <w:t>Ulfarsson</w:t>
      </w:r>
      <w:proofErr w:type="spellEnd"/>
      <w:r w:rsidR="00B35CBA" w:rsidRPr="00C84603">
        <w:rPr>
          <w:rFonts w:cs="Times New Roman"/>
          <w:color w:val="000000" w:themeColor="text1"/>
        </w:rPr>
        <w:t xml:space="preserve">, G., Shankar, V., Oh, J., Park, M., 2011. </w:t>
      </w:r>
      <w:r w:rsidR="00B35CBA" w:rsidRPr="00C84603">
        <w:rPr>
          <w:rFonts w:cs="Times New Roman"/>
          <w:bCs/>
          <w:kern w:val="0"/>
        </w:rPr>
        <w:t xml:space="preserve">Model of relationship between interstate crash occurrence and geometrics: </w:t>
      </w:r>
      <w:r w:rsidR="00B35CBA" w:rsidRPr="00C84603">
        <w:rPr>
          <w:rFonts w:cs="Times New Roman"/>
          <w:color w:val="000000" w:themeColor="text1"/>
        </w:rPr>
        <w:t>Exploratory insights from random parameter negative binomial approach.</w:t>
      </w:r>
      <w:r w:rsidR="00B35CBA" w:rsidRPr="0022650A">
        <w:rPr>
          <w:rFonts w:cs="Times New Roman"/>
        </w:rPr>
        <w:t xml:space="preserve"> Transportation Research Record 2236, 41-48.</w:t>
      </w:r>
    </w:p>
    <w:p w14:paraId="404C9336" w14:textId="77777777" w:rsidR="00B1555A" w:rsidRPr="00C84603" w:rsidRDefault="00B1555A" w:rsidP="003742CF">
      <w:pPr>
        <w:widowControl/>
        <w:spacing w:after="120"/>
        <w:ind w:left="288" w:hanging="288"/>
        <w:rPr>
          <w:rFonts w:cs="Times New Roman"/>
          <w:color w:val="000000" w:themeColor="text1"/>
        </w:rPr>
      </w:pPr>
      <w:proofErr w:type="spellStart"/>
      <w:r w:rsidRPr="00C84603">
        <w:rPr>
          <w:rFonts w:cs="Times New Roman"/>
          <w:color w:val="000000" w:themeColor="text1"/>
        </w:rPr>
        <w:t>Venkataraman</w:t>
      </w:r>
      <w:proofErr w:type="spellEnd"/>
      <w:r w:rsidRPr="00C84603">
        <w:rPr>
          <w:rFonts w:cs="Times New Roman"/>
          <w:color w:val="000000" w:themeColor="text1"/>
        </w:rPr>
        <w:t xml:space="preserve">, N., </w:t>
      </w:r>
      <w:proofErr w:type="spellStart"/>
      <w:r w:rsidRPr="00C84603">
        <w:rPr>
          <w:rFonts w:cs="Times New Roman"/>
          <w:color w:val="000000" w:themeColor="text1"/>
        </w:rPr>
        <w:t>Ulfarsson</w:t>
      </w:r>
      <w:proofErr w:type="spellEnd"/>
      <w:r w:rsidRPr="00C84603">
        <w:rPr>
          <w:rFonts w:cs="Times New Roman"/>
          <w:color w:val="000000" w:themeColor="text1"/>
        </w:rPr>
        <w:t>, G., Shankar, V., 201</w:t>
      </w:r>
      <w:r w:rsidR="00263B7B" w:rsidRPr="00C84603">
        <w:rPr>
          <w:rFonts w:cs="Times New Roman"/>
          <w:color w:val="000000" w:themeColor="text1"/>
        </w:rPr>
        <w:t>3</w:t>
      </w:r>
      <w:r w:rsidRPr="00C84603">
        <w:rPr>
          <w:rFonts w:cs="Times New Roman"/>
          <w:color w:val="000000" w:themeColor="text1"/>
        </w:rPr>
        <w:t xml:space="preserve">. </w:t>
      </w:r>
      <w:r w:rsidR="00263B7B" w:rsidRPr="00C84603">
        <w:rPr>
          <w:rFonts w:cs="Times New Roman"/>
          <w:bCs/>
          <w:color w:val="000000" w:themeColor="text1"/>
        </w:rPr>
        <w:t xml:space="preserve">Random parameter models of interstate crash frequencies by severity, number of </w:t>
      </w:r>
      <w:r w:rsidR="00AA2966" w:rsidRPr="00C84603">
        <w:rPr>
          <w:rFonts w:cs="Times New Roman"/>
          <w:bCs/>
          <w:color w:val="000000" w:themeColor="text1"/>
        </w:rPr>
        <w:t>vehicles</w:t>
      </w:r>
      <w:r w:rsidR="00263B7B" w:rsidRPr="00C84603">
        <w:rPr>
          <w:rFonts w:cs="Times New Roman"/>
          <w:bCs/>
          <w:color w:val="000000" w:themeColor="text1"/>
        </w:rPr>
        <w:t xml:space="preserve"> involved, </w:t>
      </w:r>
      <w:proofErr w:type="gramStart"/>
      <w:r w:rsidR="00263B7B" w:rsidRPr="00C84603">
        <w:rPr>
          <w:rFonts w:cs="Times New Roman"/>
          <w:bCs/>
          <w:color w:val="000000" w:themeColor="text1"/>
        </w:rPr>
        <w:t>collision</w:t>
      </w:r>
      <w:proofErr w:type="gramEnd"/>
      <w:r w:rsidR="00263B7B" w:rsidRPr="00C84603">
        <w:rPr>
          <w:rFonts w:cs="Times New Roman"/>
          <w:bCs/>
          <w:color w:val="000000" w:themeColor="text1"/>
        </w:rPr>
        <w:t xml:space="preserve"> and location type</w:t>
      </w:r>
      <w:r w:rsidR="00263B7B" w:rsidRPr="00C84603">
        <w:rPr>
          <w:rFonts w:cs="Times New Roman"/>
          <w:color w:val="000000" w:themeColor="text1"/>
        </w:rPr>
        <w:t>. Accident Analysis and Prevention 59, 309-318.</w:t>
      </w:r>
    </w:p>
    <w:p w14:paraId="54B845E0" w14:textId="77777777" w:rsidR="006A6F1B" w:rsidRPr="00C84603" w:rsidRDefault="006A6F1B" w:rsidP="003742CF">
      <w:pPr>
        <w:widowControl/>
        <w:spacing w:after="120"/>
        <w:ind w:left="288" w:hanging="288"/>
        <w:rPr>
          <w:rFonts w:cs="Times New Roman"/>
          <w:color w:val="000000" w:themeColor="text1"/>
        </w:rPr>
      </w:pPr>
      <w:proofErr w:type="spellStart"/>
      <w:r w:rsidRPr="0022650A">
        <w:rPr>
          <w:rFonts w:cs="Times New Roman"/>
        </w:rPr>
        <w:t>Venkataraman</w:t>
      </w:r>
      <w:proofErr w:type="spellEnd"/>
      <w:r w:rsidRPr="0022650A">
        <w:rPr>
          <w:rFonts w:cs="Times New Roman"/>
        </w:rPr>
        <w:t xml:space="preserve">, N., Shankar, V., </w:t>
      </w:r>
      <w:proofErr w:type="spellStart"/>
      <w:r w:rsidRPr="0022650A">
        <w:rPr>
          <w:rFonts w:cs="Times New Roman"/>
        </w:rPr>
        <w:t>Ulfarsson</w:t>
      </w:r>
      <w:proofErr w:type="spellEnd"/>
      <w:r w:rsidRPr="0022650A">
        <w:rPr>
          <w:rFonts w:cs="Times New Roman"/>
        </w:rPr>
        <w:t xml:space="preserve">, G., </w:t>
      </w:r>
      <w:proofErr w:type="spellStart"/>
      <w:r w:rsidRPr="0022650A">
        <w:rPr>
          <w:rFonts w:cs="Times New Roman"/>
        </w:rPr>
        <w:t>Deptuch</w:t>
      </w:r>
      <w:proofErr w:type="spellEnd"/>
      <w:r w:rsidRPr="0022650A">
        <w:rPr>
          <w:rFonts w:cs="Times New Roman"/>
        </w:rPr>
        <w:t>, D., 2014. Modeling the effects of interchange configuration on heterogeneous influences of interstate geometrics on crash frequencies. Analytic Methods in Accident Research</w:t>
      </w:r>
      <w:r w:rsidR="001957AD" w:rsidRPr="008A4587">
        <w:rPr>
          <w:rFonts w:cs="Times New Roman"/>
        </w:rPr>
        <w:t xml:space="preserve"> 2, 12-20</w:t>
      </w:r>
      <w:r w:rsidRPr="00FA2098">
        <w:rPr>
          <w:rFonts w:cs="Times New Roman"/>
        </w:rPr>
        <w:t>.</w:t>
      </w:r>
    </w:p>
    <w:p w14:paraId="3C5D7240" w14:textId="77777777" w:rsidR="00AA05AD" w:rsidRPr="00FA2098" w:rsidRDefault="00AA05AD" w:rsidP="003742CF">
      <w:pPr>
        <w:widowControl/>
        <w:spacing w:after="120"/>
        <w:ind w:left="288" w:hanging="288"/>
        <w:rPr>
          <w:rFonts w:cs="Times New Roman"/>
        </w:rPr>
      </w:pPr>
      <w:r w:rsidRPr="0022650A">
        <w:rPr>
          <w:rFonts w:cs="Times New Roman"/>
        </w:rPr>
        <w:t>Wang, X., Abdel-</w:t>
      </w:r>
      <w:proofErr w:type="spellStart"/>
      <w:r w:rsidRPr="0022650A">
        <w:rPr>
          <w:rFonts w:cs="Times New Roman"/>
        </w:rPr>
        <w:t>Aty</w:t>
      </w:r>
      <w:proofErr w:type="spellEnd"/>
      <w:r w:rsidRPr="0022650A">
        <w:rPr>
          <w:rFonts w:cs="Times New Roman"/>
        </w:rPr>
        <w:t xml:space="preserve">, M., </w:t>
      </w:r>
      <w:r w:rsidR="00721243" w:rsidRPr="0022650A">
        <w:rPr>
          <w:rFonts w:cs="Times New Roman"/>
        </w:rPr>
        <w:t>200</w:t>
      </w:r>
      <w:r w:rsidRPr="008A4587">
        <w:rPr>
          <w:rFonts w:cs="Times New Roman"/>
        </w:rPr>
        <w:t>6. Temporal and spatial analyses of rear-end crashes at signalized intersections. Accident Analysis and Prevention 38(6), 1137-1150.</w:t>
      </w:r>
    </w:p>
    <w:p w14:paraId="67F4CCDA" w14:textId="77777777" w:rsidR="00481B4B" w:rsidRPr="00C84603" w:rsidRDefault="00481B4B" w:rsidP="003742CF">
      <w:pPr>
        <w:widowControl/>
        <w:spacing w:after="120"/>
        <w:ind w:left="288" w:hanging="288"/>
        <w:rPr>
          <w:rFonts w:eastAsia="Times New Roman" w:cs="Times New Roman"/>
        </w:rPr>
      </w:pPr>
      <w:r w:rsidRPr="00C84603">
        <w:rPr>
          <w:rFonts w:eastAsia="Times New Roman" w:cs="Times New Roman"/>
        </w:rPr>
        <w:t xml:space="preserve">Washington, S., </w:t>
      </w:r>
      <w:proofErr w:type="spellStart"/>
      <w:r w:rsidRPr="00C84603">
        <w:rPr>
          <w:rFonts w:eastAsia="Times New Roman" w:cs="Times New Roman"/>
        </w:rPr>
        <w:t>Karlaftis</w:t>
      </w:r>
      <w:proofErr w:type="spellEnd"/>
      <w:r w:rsidRPr="00C84603">
        <w:rPr>
          <w:rFonts w:eastAsia="Times New Roman" w:cs="Times New Roman"/>
        </w:rPr>
        <w:t>, M., Mannering, F., 2011. Statistical and econometric methods for transportation data analysis. Second edition. Chapman and Hall/CRC, Boca Raton, FL.</w:t>
      </w:r>
    </w:p>
    <w:p w14:paraId="4BBAF5B5" w14:textId="77777777" w:rsidR="003019C5" w:rsidRPr="00C84603" w:rsidRDefault="003019C5" w:rsidP="003742CF">
      <w:pPr>
        <w:widowControl/>
        <w:spacing w:after="120"/>
        <w:ind w:left="288" w:hanging="288"/>
        <w:rPr>
          <w:rFonts w:eastAsia="Times New Roman" w:cs="Times New Roman"/>
        </w:rPr>
      </w:pPr>
      <w:r w:rsidRPr="00C84603">
        <w:rPr>
          <w:rFonts w:eastAsia="Times New Roman" w:cs="Times New Roman"/>
        </w:rPr>
        <w:t>Wu, Z., Sharma, A., Mannering, F., Wang, S., 201</w:t>
      </w:r>
      <w:r w:rsidRPr="0022650A">
        <w:rPr>
          <w:rFonts w:cs="Times New Roman"/>
        </w:rPr>
        <w:t>3</w:t>
      </w:r>
      <w:r w:rsidRPr="00C84603">
        <w:rPr>
          <w:rFonts w:eastAsia="Times New Roman" w:cs="Times New Roman"/>
        </w:rPr>
        <w:t xml:space="preserve">. Safety impacts of signal-warning flashers and speed control at high-speed signalized intersections. </w:t>
      </w:r>
      <w:r w:rsidRPr="0022650A">
        <w:rPr>
          <w:rFonts w:cs="Times New Roman"/>
        </w:rPr>
        <w:t>Accident Analysis and Prevention</w:t>
      </w:r>
      <w:r w:rsidR="0057782A" w:rsidRPr="00C84603">
        <w:rPr>
          <w:rFonts w:eastAsia="Times New Roman" w:cs="Times New Roman"/>
        </w:rPr>
        <w:t xml:space="preserve"> 54, 90-98.</w:t>
      </w:r>
    </w:p>
    <w:p w14:paraId="5E70F486" w14:textId="77777777" w:rsidR="006A6F1B" w:rsidRPr="00FA2098" w:rsidRDefault="006A6F1B" w:rsidP="003742CF">
      <w:pPr>
        <w:widowControl/>
        <w:spacing w:after="120"/>
        <w:ind w:left="288" w:hanging="288"/>
        <w:rPr>
          <w:rFonts w:cs="Times New Roman"/>
        </w:rPr>
      </w:pPr>
      <w:proofErr w:type="spellStart"/>
      <w:r w:rsidRPr="0022650A">
        <w:rPr>
          <w:rFonts w:cs="Times New Roman"/>
        </w:rPr>
        <w:t>Xie</w:t>
      </w:r>
      <w:proofErr w:type="spellEnd"/>
      <w:r w:rsidRPr="0022650A">
        <w:rPr>
          <w:rFonts w:cs="Times New Roman"/>
        </w:rPr>
        <w:t xml:space="preserve">, K., Wang, X., </w:t>
      </w:r>
      <w:proofErr w:type="spellStart"/>
      <w:r w:rsidRPr="0022650A">
        <w:rPr>
          <w:rFonts w:cs="Times New Roman"/>
        </w:rPr>
        <w:t>Ozbay</w:t>
      </w:r>
      <w:proofErr w:type="spellEnd"/>
      <w:r w:rsidRPr="0022650A">
        <w:rPr>
          <w:rFonts w:cs="Times New Roman"/>
        </w:rPr>
        <w:t xml:space="preserve">, K., </w:t>
      </w:r>
      <w:r w:rsidR="00972C55" w:rsidRPr="0022650A">
        <w:rPr>
          <w:rFonts w:cs="Times New Roman"/>
        </w:rPr>
        <w:t xml:space="preserve">Yang, H., </w:t>
      </w:r>
      <w:r w:rsidRPr="008A4587">
        <w:rPr>
          <w:rFonts w:cs="Times New Roman"/>
        </w:rPr>
        <w:t xml:space="preserve">2014. Crash frequency modeling for signalized intersections in a high-density urban road network. Analytic Methods in </w:t>
      </w:r>
      <w:r w:rsidRPr="00FA2098">
        <w:rPr>
          <w:rFonts w:cs="Times New Roman"/>
        </w:rPr>
        <w:t>Accident Research</w:t>
      </w:r>
      <w:r w:rsidR="00972C55" w:rsidRPr="00FA2098">
        <w:rPr>
          <w:rFonts w:cs="Times New Roman"/>
        </w:rPr>
        <w:t xml:space="preserve"> 2, 39-51.</w:t>
      </w:r>
    </w:p>
    <w:p w14:paraId="2E61955E" w14:textId="77777777" w:rsidR="00740E0D" w:rsidRPr="00C84603" w:rsidRDefault="00740E0D" w:rsidP="003742CF">
      <w:pPr>
        <w:widowControl/>
        <w:spacing w:after="120"/>
        <w:ind w:left="288" w:hanging="288"/>
        <w:rPr>
          <w:rFonts w:cs="Times New Roman"/>
          <w:lang w:eastAsia="en-US"/>
        </w:rPr>
      </w:pPr>
      <w:proofErr w:type="spellStart"/>
      <w:r w:rsidRPr="00C84603">
        <w:rPr>
          <w:rFonts w:cs="Times New Roman"/>
          <w:lang w:eastAsia="en-US"/>
        </w:rPr>
        <w:t>Xie</w:t>
      </w:r>
      <w:proofErr w:type="spellEnd"/>
      <w:r w:rsidRPr="00C84603">
        <w:rPr>
          <w:rFonts w:cs="Times New Roman"/>
          <w:lang w:eastAsia="en-US"/>
        </w:rPr>
        <w:t xml:space="preserve">, Y., Zhao, K., Huynh, N., 2012. </w:t>
      </w:r>
      <w:r w:rsidRPr="00C84603">
        <w:rPr>
          <w:rFonts w:cs="Times New Roman"/>
          <w:kern w:val="0"/>
        </w:rPr>
        <w:t>Analysis of driver injury severity in rural single-vehicle crashes</w:t>
      </w:r>
      <w:r w:rsidRPr="00C84603">
        <w:rPr>
          <w:rFonts w:cs="Times New Roman"/>
        </w:rPr>
        <w:t>. Accident Analysis and Prevention 47, 36-44.</w:t>
      </w:r>
    </w:p>
    <w:p w14:paraId="70AC0512" w14:textId="77777777" w:rsidR="008D1A28" w:rsidRPr="00FA2098" w:rsidRDefault="008D1A28" w:rsidP="003742CF">
      <w:pPr>
        <w:widowControl/>
        <w:spacing w:after="120"/>
        <w:ind w:left="288" w:hanging="288"/>
        <w:rPr>
          <w:rFonts w:cs="Times New Roman"/>
          <w:lang w:eastAsia="en-US"/>
        </w:rPr>
      </w:pPr>
      <w:proofErr w:type="spellStart"/>
      <w:r w:rsidRPr="00C84603">
        <w:rPr>
          <w:rFonts w:eastAsia="Times New Roman" w:cs="Times New Roman"/>
        </w:rPr>
        <w:t>Xiong</w:t>
      </w:r>
      <w:proofErr w:type="spellEnd"/>
      <w:r w:rsidRPr="00C84603">
        <w:rPr>
          <w:rFonts w:eastAsia="Times New Roman" w:cs="Times New Roman"/>
        </w:rPr>
        <w:t>, Y., Mannering, F., 201</w:t>
      </w:r>
      <w:r w:rsidRPr="0022650A">
        <w:rPr>
          <w:rFonts w:cs="Times New Roman"/>
        </w:rPr>
        <w:t>3</w:t>
      </w:r>
      <w:r w:rsidRPr="00C84603">
        <w:rPr>
          <w:rFonts w:eastAsia="Times New Roman" w:cs="Times New Roman"/>
        </w:rPr>
        <w:t xml:space="preserve">. The heteroscedastic effects of guardian supervision on adolescent driver-injury severities: A finite mixture-random parameters approach. </w:t>
      </w:r>
      <w:r w:rsidRPr="0022650A">
        <w:rPr>
          <w:rFonts w:cs="Times New Roman"/>
        </w:rPr>
        <w:t>Transportation Research Part B</w:t>
      </w:r>
      <w:r w:rsidR="00F72F2C" w:rsidRPr="0022650A">
        <w:rPr>
          <w:rFonts w:cs="Times New Roman"/>
        </w:rPr>
        <w:t xml:space="preserve"> 49, 39-54</w:t>
      </w:r>
      <w:r w:rsidR="00B44DE1" w:rsidRPr="008A4587">
        <w:rPr>
          <w:rFonts w:cs="Times New Roman"/>
        </w:rPr>
        <w:t>.</w:t>
      </w:r>
    </w:p>
    <w:p w14:paraId="124B8026" w14:textId="77777777" w:rsidR="008D1A28" w:rsidRPr="00C84603" w:rsidRDefault="00E51E94" w:rsidP="003742CF">
      <w:pPr>
        <w:widowControl/>
        <w:spacing w:after="120"/>
        <w:ind w:left="288" w:hanging="288"/>
        <w:rPr>
          <w:rFonts w:eastAsia="Times New Roman" w:cs="Times New Roman"/>
        </w:rPr>
      </w:pPr>
      <w:proofErr w:type="spellStart"/>
      <w:r w:rsidRPr="00FA2098">
        <w:rPr>
          <w:rFonts w:cs="Times New Roman"/>
        </w:rPr>
        <w:t>Xiong</w:t>
      </w:r>
      <w:proofErr w:type="spellEnd"/>
      <w:r w:rsidRPr="00FA2098">
        <w:rPr>
          <w:rFonts w:cs="Times New Roman"/>
        </w:rPr>
        <w:t>, Y., Tobias, J. Mannering, F., 2014. The analysis of vehicle crash injury-severity data: A Markov switching approach with road-segment heterogeneity. Transportation Research Part B 67, 109-128.</w:t>
      </w:r>
    </w:p>
    <w:p w14:paraId="757FE7FA" w14:textId="77777777" w:rsidR="00AA2966" w:rsidRPr="00C84603" w:rsidRDefault="00AA2966" w:rsidP="003742CF">
      <w:pPr>
        <w:widowControl/>
        <w:spacing w:after="120"/>
        <w:ind w:left="288" w:hanging="288"/>
        <w:rPr>
          <w:rFonts w:cs="Times New Roman"/>
          <w:kern w:val="0"/>
        </w:rPr>
      </w:pPr>
      <w:r w:rsidRPr="00C84603">
        <w:rPr>
          <w:rFonts w:cs="Times New Roman"/>
          <w:kern w:val="0"/>
        </w:rPr>
        <w:t>Ya</w:t>
      </w:r>
      <w:r w:rsidR="000B46BD" w:rsidRPr="00C84603">
        <w:rPr>
          <w:rFonts w:cs="Times New Roman"/>
          <w:kern w:val="0"/>
        </w:rPr>
        <w:t>s</w:t>
      </w:r>
      <w:r w:rsidRPr="00C84603">
        <w:rPr>
          <w:rFonts w:cs="Times New Roman"/>
          <w:kern w:val="0"/>
        </w:rPr>
        <w:t>m</w:t>
      </w:r>
      <w:r w:rsidR="000B46BD" w:rsidRPr="00C84603">
        <w:rPr>
          <w:rFonts w:cs="Times New Roman"/>
          <w:kern w:val="0"/>
        </w:rPr>
        <w:t>in</w:t>
      </w:r>
      <w:r w:rsidRPr="00C84603">
        <w:rPr>
          <w:rFonts w:cs="Times New Roman"/>
          <w:kern w:val="0"/>
        </w:rPr>
        <w:t xml:space="preserve">, S., </w:t>
      </w:r>
      <w:proofErr w:type="spellStart"/>
      <w:r w:rsidRPr="00C84603">
        <w:rPr>
          <w:rFonts w:cs="Times New Roman"/>
          <w:kern w:val="0"/>
        </w:rPr>
        <w:t>Eluru</w:t>
      </w:r>
      <w:proofErr w:type="spellEnd"/>
      <w:r w:rsidRPr="00C84603">
        <w:rPr>
          <w:rFonts w:cs="Times New Roman"/>
          <w:kern w:val="0"/>
        </w:rPr>
        <w:t>, N., 2013. Evaluating alternate discrete outcome frameworks for modeling crash injury severity. Accident Analysis and Prevention</w:t>
      </w:r>
      <w:r w:rsidR="000A1DB7" w:rsidRPr="00C84603">
        <w:rPr>
          <w:rFonts w:cs="Times New Roman"/>
          <w:kern w:val="0"/>
        </w:rPr>
        <w:t xml:space="preserve"> 59, 506-521</w:t>
      </w:r>
      <w:r w:rsidRPr="00C84603">
        <w:rPr>
          <w:rFonts w:cs="Times New Roman"/>
          <w:kern w:val="0"/>
        </w:rPr>
        <w:t>.</w:t>
      </w:r>
    </w:p>
    <w:p w14:paraId="46F3482C" w14:textId="77777777" w:rsidR="000B46BD" w:rsidRPr="00C84603" w:rsidRDefault="000B46BD" w:rsidP="003742CF">
      <w:pPr>
        <w:widowControl/>
        <w:spacing w:after="120"/>
        <w:ind w:left="288" w:hanging="288"/>
        <w:rPr>
          <w:rFonts w:cs="Times New Roman"/>
        </w:rPr>
      </w:pPr>
      <w:r w:rsidRPr="00C84603">
        <w:rPr>
          <w:rFonts w:cs="Times New Roman"/>
        </w:rPr>
        <w:t>Yasmin. S.</w:t>
      </w:r>
      <w:r w:rsidR="005827A9" w:rsidRPr="00C84603">
        <w:rPr>
          <w:rFonts w:cs="Times New Roman"/>
        </w:rPr>
        <w:t xml:space="preserve">, </w:t>
      </w:r>
      <w:proofErr w:type="spellStart"/>
      <w:r w:rsidRPr="00C84603">
        <w:rPr>
          <w:rFonts w:cs="Times New Roman"/>
        </w:rPr>
        <w:t>Eluru</w:t>
      </w:r>
      <w:proofErr w:type="spellEnd"/>
      <w:r w:rsidRPr="00C84603">
        <w:rPr>
          <w:rFonts w:cs="Times New Roman"/>
        </w:rPr>
        <w:t xml:space="preserve">, </w:t>
      </w:r>
      <w:r w:rsidR="005827A9" w:rsidRPr="00C84603">
        <w:rPr>
          <w:rFonts w:cs="Times New Roman"/>
        </w:rPr>
        <w:t>N.</w:t>
      </w:r>
      <w:r w:rsidR="003011ED" w:rsidRPr="00C84603">
        <w:rPr>
          <w:rFonts w:cs="Times New Roman"/>
        </w:rPr>
        <w:t>,</w:t>
      </w:r>
      <w:r w:rsidR="005827A9" w:rsidRPr="00C84603">
        <w:rPr>
          <w:rFonts w:cs="Times New Roman"/>
        </w:rPr>
        <w:t xml:space="preserve"> </w:t>
      </w:r>
      <w:proofErr w:type="spellStart"/>
      <w:r w:rsidRPr="00C84603">
        <w:rPr>
          <w:rFonts w:cs="Times New Roman"/>
        </w:rPr>
        <w:t>Ukkusuri</w:t>
      </w:r>
      <w:proofErr w:type="spellEnd"/>
      <w:r w:rsidR="005827A9" w:rsidRPr="00C84603">
        <w:rPr>
          <w:rFonts w:cs="Times New Roman"/>
        </w:rPr>
        <w:t>, S.</w:t>
      </w:r>
      <w:r w:rsidR="003011ED" w:rsidRPr="00C84603">
        <w:rPr>
          <w:rFonts w:cs="Times New Roman"/>
        </w:rPr>
        <w:t xml:space="preserve">, </w:t>
      </w:r>
      <w:r w:rsidRPr="00C84603">
        <w:rPr>
          <w:rFonts w:cs="Times New Roman"/>
        </w:rPr>
        <w:t>2013</w:t>
      </w:r>
      <w:r w:rsidR="003011ED" w:rsidRPr="00C84603">
        <w:rPr>
          <w:rFonts w:cs="Times New Roman"/>
        </w:rPr>
        <w:t>.</w:t>
      </w:r>
      <w:r w:rsidRPr="00C84603">
        <w:rPr>
          <w:rFonts w:cs="Times New Roman"/>
        </w:rPr>
        <w:t xml:space="preserve"> Alternative </w:t>
      </w:r>
      <w:r w:rsidR="003011ED" w:rsidRPr="00C84603">
        <w:rPr>
          <w:rFonts w:cs="Times New Roman"/>
        </w:rPr>
        <w:t xml:space="preserve">ordered response frameworks </w:t>
      </w:r>
      <w:r w:rsidRPr="00C84603">
        <w:rPr>
          <w:rFonts w:cs="Times New Roman"/>
        </w:rPr>
        <w:t xml:space="preserve">for </w:t>
      </w:r>
      <w:r w:rsidR="003011ED" w:rsidRPr="00C84603">
        <w:rPr>
          <w:rFonts w:cs="Times New Roman"/>
        </w:rPr>
        <w:t xml:space="preserve">examining pedestrian injury severity </w:t>
      </w:r>
      <w:r w:rsidR="00E56F83" w:rsidRPr="00C84603">
        <w:rPr>
          <w:rFonts w:cs="Times New Roman"/>
        </w:rPr>
        <w:t>in New York City.</w:t>
      </w:r>
      <w:r w:rsidRPr="00C84603">
        <w:rPr>
          <w:rFonts w:cs="Times New Roman"/>
        </w:rPr>
        <w:t xml:space="preserve"> Journal of Transportation Safety </w:t>
      </w:r>
      <w:r w:rsidR="003011ED" w:rsidRPr="00C84603">
        <w:rPr>
          <w:rFonts w:cs="Times New Roman"/>
        </w:rPr>
        <w:t xml:space="preserve">and </w:t>
      </w:r>
      <w:r w:rsidRPr="00C84603">
        <w:rPr>
          <w:rFonts w:cs="Times New Roman"/>
        </w:rPr>
        <w:t>Security</w:t>
      </w:r>
      <w:r w:rsidR="00E56F83" w:rsidRPr="00C84603">
        <w:rPr>
          <w:rFonts w:cs="Times New Roman"/>
        </w:rPr>
        <w:t xml:space="preserve"> 6(4), 275-300.</w:t>
      </w:r>
    </w:p>
    <w:p w14:paraId="7E249E9E" w14:textId="77777777" w:rsidR="000B46BD" w:rsidRPr="00C84603" w:rsidRDefault="003011ED" w:rsidP="003742CF">
      <w:pPr>
        <w:widowControl/>
        <w:spacing w:after="120"/>
        <w:ind w:left="288" w:hanging="288"/>
        <w:rPr>
          <w:rFonts w:cs="Times New Roman"/>
        </w:rPr>
      </w:pPr>
      <w:r w:rsidRPr="0022650A">
        <w:rPr>
          <w:rFonts w:cs="Times New Roman"/>
        </w:rPr>
        <w:lastRenderedPageBreak/>
        <w:t xml:space="preserve">Yasmin, S., </w:t>
      </w:r>
      <w:proofErr w:type="spellStart"/>
      <w:r w:rsidRPr="0022650A">
        <w:rPr>
          <w:rFonts w:cs="Times New Roman"/>
        </w:rPr>
        <w:t>Eluru</w:t>
      </w:r>
      <w:proofErr w:type="spellEnd"/>
      <w:r w:rsidRPr="0022650A">
        <w:rPr>
          <w:rFonts w:cs="Times New Roman"/>
        </w:rPr>
        <w:t xml:space="preserve">, N., Bhat, C., </w:t>
      </w:r>
      <w:proofErr w:type="spellStart"/>
      <w:r w:rsidRPr="0022650A">
        <w:rPr>
          <w:rFonts w:cs="Times New Roman"/>
        </w:rPr>
        <w:t>Tay</w:t>
      </w:r>
      <w:proofErr w:type="spellEnd"/>
      <w:r w:rsidR="00B44DE1" w:rsidRPr="0022650A">
        <w:rPr>
          <w:rFonts w:cs="Times New Roman"/>
        </w:rPr>
        <w:t>,</w:t>
      </w:r>
      <w:r w:rsidRPr="008A4587">
        <w:rPr>
          <w:rFonts w:cs="Times New Roman"/>
        </w:rPr>
        <w:t xml:space="preserve"> R., 2014. A latent segmentation </w:t>
      </w:r>
      <w:r w:rsidR="00972C55" w:rsidRPr="00FA2098">
        <w:rPr>
          <w:rFonts w:cs="Times New Roman"/>
        </w:rPr>
        <w:t xml:space="preserve">based </w:t>
      </w:r>
      <w:r w:rsidRPr="00FA2098">
        <w:rPr>
          <w:rFonts w:cs="Times New Roman"/>
        </w:rPr>
        <w:t>generalized ordered logit model to examine factors influencing driver injury severity. Analytic Methods in Accident Research</w:t>
      </w:r>
      <w:r w:rsidR="00972C55" w:rsidRPr="00FA2098">
        <w:rPr>
          <w:rFonts w:cs="Times New Roman"/>
        </w:rPr>
        <w:t xml:space="preserve"> 1, 23-38.</w:t>
      </w:r>
    </w:p>
    <w:p w14:paraId="5DE5FD0C" w14:textId="77777777" w:rsidR="000B46BD" w:rsidRPr="00C84603" w:rsidRDefault="000A1DB7" w:rsidP="003742CF">
      <w:pPr>
        <w:widowControl/>
        <w:spacing w:after="120"/>
        <w:ind w:left="288" w:hanging="288"/>
        <w:rPr>
          <w:rFonts w:cs="Times New Roman"/>
          <w:kern w:val="0"/>
        </w:rPr>
      </w:pPr>
      <w:r w:rsidRPr="00C84603">
        <w:rPr>
          <w:rFonts w:cs="Times New Roman"/>
          <w:kern w:val="0"/>
        </w:rPr>
        <w:t xml:space="preserve">Yasmin, S., </w:t>
      </w:r>
      <w:proofErr w:type="spellStart"/>
      <w:r w:rsidRPr="00C84603">
        <w:rPr>
          <w:rFonts w:cs="Times New Roman"/>
          <w:kern w:val="0"/>
        </w:rPr>
        <w:t>Eluru</w:t>
      </w:r>
      <w:proofErr w:type="spellEnd"/>
      <w:r w:rsidRPr="00C84603">
        <w:rPr>
          <w:rFonts w:cs="Times New Roman"/>
          <w:kern w:val="0"/>
        </w:rPr>
        <w:t>, N., Pinjari, A., 2015. Analyzing the continuum of fatal crashes: A generalized ordered approach. Analytic Methods in Accident Research 7, 1-15.</w:t>
      </w:r>
    </w:p>
    <w:p w14:paraId="5B2993B1" w14:textId="77777777" w:rsidR="0034792E" w:rsidRPr="00C84603" w:rsidRDefault="00E56F83" w:rsidP="003742CF">
      <w:pPr>
        <w:widowControl/>
        <w:spacing w:after="120"/>
        <w:ind w:left="288" w:hanging="288"/>
        <w:rPr>
          <w:rFonts w:cs="Times New Roman"/>
        </w:rPr>
      </w:pPr>
      <w:r w:rsidRPr="00C84603">
        <w:rPr>
          <w:rFonts w:cs="Times New Roman"/>
        </w:rPr>
        <w:t>Yasmin,</w:t>
      </w:r>
      <w:r w:rsidR="005827A9" w:rsidRPr="00C84603">
        <w:rPr>
          <w:rFonts w:cs="Times New Roman"/>
        </w:rPr>
        <w:t xml:space="preserve"> S., </w:t>
      </w:r>
      <w:proofErr w:type="spellStart"/>
      <w:r w:rsidR="0034792E" w:rsidRPr="00C84603">
        <w:rPr>
          <w:rFonts w:cs="Times New Roman"/>
        </w:rPr>
        <w:t>Eluru</w:t>
      </w:r>
      <w:proofErr w:type="spellEnd"/>
      <w:r w:rsidR="0034792E" w:rsidRPr="00C84603">
        <w:rPr>
          <w:rFonts w:cs="Times New Roman"/>
        </w:rPr>
        <w:t xml:space="preserve">, </w:t>
      </w:r>
      <w:r w:rsidR="005827A9" w:rsidRPr="00C84603">
        <w:rPr>
          <w:rFonts w:cs="Times New Roman"/>
        </w:rPr>
        <w:t xml:space="preserve">N., </w:t>
      </w:r>
      <w:r w:rsidR="0034792E" w:rsidRPr="00C84603">
        <w:rPr>
          <w:rFonts w:cs="Times New Roman"/>
        </w:rPr>
        <w:t xml:space="preserve">Pinjari </w:t>
      </w:r>
      <w:r w:rsidR="005827A9" w:rsidRPr="00C84603">
        <w:rPr>
          <w:rFonts w:cs="Times New Roman"/>
        </w:rPr>
        <w:t xml:space="preserve">A., </w:t>
      </w:r>
      <w:proofErr w:type="spellStart"/>
      <w:r w:rsidR="0034792E" w:rsidRPr="00C84603">
        <w:rPr>
          <w:rFonts w:cs="Times New Roman"/>
        </w:rPr>
        <w:t>Tay</w:t>
      </w:r>
      <w:proofErr w:type="spellEnd"/>
      <w:r w:rsidR="005827A9" w:rsidRPr="00C84603">
        <w:rPr>
          <w:rFonts w:cs="Times New Roman"/>
        </w:rPr>
        <w:t>, R.</w:t>
      </w:r>
      <w:r w:rsidR="00CE2927" w:rsidRPr="00C84603">
        <w:rPr>
          <w:rFonts w:cs="Times New Roman"/>
        </w:rPr>
        <w:t>, 2</w:t>
      </w:r>
      <w:r w:rsidRPr="00C84603">
        <w:rPr>
          <w:rFonts w:cs="Times New Roman"/>
        </w:rPr>
        <w:t>014</w:t>
      </w:r>
      <w:r w:rsidR="0034792E" w:rsidRPr="00C84603">
        <w:rPr>
          <w:rFonts w:cs="Times New Roman"/>
        </w:rPr>
        <w:t xml:space="preserve">, Examining </w:t>
      </w:r>
      <w:r w:rsidR="003011ED" w:rsidRPr="00C84603">
        <w:rPr>
          <w:rFonts w:cs="Times New Roman"/>
        </w:rPr>
        <w:t xml:space="preserve">driver injury severity </w:t>
      </w:r>
      <w:r w:rsidR="0034792E" w:rsidRPr="00C84603">
        <w:rPr>
          <w:rFonts w:cs="Times New Roman"/>
        </w:rPr>
        <w:t xml:space="preserve">in </w:t>
      </w:r>
      <w:r w:rsidR="003011ED" w:rsidRPr="00C84603">
        <w:rPr>
          <w:rFonts w:cs="Times New Roman"/>
        </w:rPr>
        <w:t xml:space="preserve">two vehicle </w:t>
      </w:r>
      <w:r w:rsidR="00CE2927" w:rsidRPr="00C84603">
        <w:rPr>
          <w:rFonts w:cs="Times New Roman"/>
        </w:rPr>
        <w:t xml:space="preserve">crashes </w:t>
      </w:r>
      <w:r w:rsidR="0034792E" w:rsidRPr="00C84603">
        <w:rPr>
          <w:rFonts w:cs="Times New Roman"/>
        </w:rPr>
        <w:t xml:space="preserve">- </w:t>
      </w:r>
      <w:r w:rsidRPr="00C84603">
        <w:rPr>
          <w:rFonts w:cs="Times New Roman"/>
        </w:rPr>
        <w:t>A</w:t>
      </w:r>
      <w:r w:rsidR="00CE2927" w:rsidRPr="00C84603">
        <w:rPr>
          <w:rFonts w:cs="Times New Roman"/>
        </w:rPr>
        <w:t xml:space="preserve"> </w:t>
      </w:r>
      <w:r w:rsidR="0034792E" w:rsidRPr="00C84603">
        <w:rPr>
          <w:rFonts w:cs="Times New Roman"/>
        </w:rPr>
        <w:t xml:space="preserve">Copula </w:t>
      </w:r>
      <w:r w:rsidR="00CE2927" w:rsidRPr="00C84603">
        <w:rPr>
          <w:rFonts w:cs="Times New Roman"/>
        </w:rPr>
        <w:t xml:space="preserve">based approach. </w:t>
      </w:r>
      <w:r w:rsidRPr="00C84603">
        <w:rPr>
          <w:rFonts w:cs="Times New Roman"/>
        </w:rPr>
        <w:t xml:space="preserve">Accident </w:t>
      </w:r>
      <w:r w:rsidR="00B44DE1" w:rsidRPr="00C84603">
        <w:rPr>
          <w:rFonts w:cs="Times New Roman"/>
        </w:rPr>
        <w:t>Analysis</w:t>
      </w:r>
      <w:r w:rsidRPr="00C84603">
        <w:rPr>
          <w:rFonts w:cs="Times New Roman"/>
        </w:rPr>
        <w:t xml:space="preserve"> and Prevention 66, 120-135.</w:t>
      </w:r>
    </w:p>
    <w:p w14:paraId="6513E170" w14:textId="186E2A70" w:rsidR="002A7BE7" w:rsidRPr="00C84603" w:rsidRDefault="002A7BE7" w:rsidP="003742CF">
      <w:pPr>
        <w:widowControl/>
        <w:spacing w:after="120"/>
        <w:ind w:left="288" w:hanging="288"/>
        <w:rPr>
          <w:rFonts w:cs="Times New Roman"/>
          <w:kern w:val="0"/>
        </w:rPr>
      </w:pPr>
      <w:r w:rsidRPr="00C84603">
        <w:rPr>
          <w:rFonts w:cs="Times New Roman"/>
          <w:kern w:val="0"/>
        </w:rPr>
        <w:t>Ye, F., Lord, D., 2011</w:t>
      </w:r>
      <w:r w:rsidR="003B5703" w:rsidRPr="00C84603">
        <w:rPr>
          <w:rFonts w:cs="Times New Roman"/>
          <w:kern w:val="0"/>
        </w:rPr>
        <w:t xml:space="preserve">. </w:t>
      </w:r>
      <w:r w:rsidR="003B5703" w:rsidRPr="00C84603">
        <w:rPr>
          <w:rFonts w:cs="Times New Roman"/>
          <w:bCs/>
          <w:kern w:val="0"/>
        </w:rPr>
        <w:t xml:space="preserve">Investigation of effects of underreporting crash data on three commonly used traffic crash severity models: Multinomial logit, ordered </w:t>
      </w:r>
      <w:proofErr w:type="spellStart"/>
      <w:r w:rsidR="003B5703" w:rsidRPr="00C84603">
        <w:rPr>
          <w:rFonts w:cs="Times New Roman"/>
          <w:bCs/>
          <w:kern w:val="0"/>
        </w:rPr>
        <w:t>probit</w:t>
      </w:r>
      <w:proofErr w:type="spellEnd"/>
      <w:r w:rsidR="003B5703" w:rsidRPr="00C84603">
        <w:rPr>
          <w:rFonts w:cs="Times New Roman"/>
          <w:bCs/>
          <w:kern w:val="0"/>
        </w:rPr>
        <w:t>, and mixed logit</w:t>
      </w:r>
      <w:r w:rsidR="00107C61">
        <w:rPr>
          <w:rFonts w:cs="Times New Roman"/>
          <w:bCs/>
          <w:kern w:val="0"/>
        </w:rPr>
        <w:t>.</w:t>
      </w:r>
      <w:r w:rsidR="00EF49B0">
        <w:rPr>
          <w:rFonts w:cs="Times New Roman"/>
          <w:bCs/>
          <w:kern w:val="0"/>
        </w:rPr>
        <w:t xml:space="preserve"> </w:t>
      </w:r>
      <w:r w:rsidR="003B5703" w:rsidRPr="00C84603">
        <w:rPr>
          <w:rFonts w:cs="Times New Roman"/>
          <w:iCs/>
          <w:kern w:val="0"/>
        </w:rPr>
        <w:t xml:space="preserve">Transportation Research Record 2241, </w:t>
      </w:r>
      <w:r w:rsidR="003B5703" w:rsidRPr="00C84603">
        <w:rPr>
          <w:rFonts w:cs="Times New Roman"/>
          <w:kern w:val="0"/>
        </w:rPr>
        <w:t>51-58.</w:t>
      </w:r>
    </w:p>
    <w:p w14:paraId="46BC745B" w14:textId="77777777" w:rsidR="000E5339" w:rsidRPr="00C84603" w:rsidRDefault="000E5339" w:rsidP="003742CF">
      <w:pPr>
        <w:widowControl/>
        <w:spacing w:after="120"/>
        <w:ind w:left="288" w:hanging="288"/>
        <w:rPr>
          <w:rFonts w:cs="Times New Roman"/>
        </w:rPr>
      </w:pPr>
      <w:r w:rsidRPr="00C84603">
        <w:rPr>
          <w:rFonts w:cs="Times New Roman"/>
          <w:kern w:val="0"/>
        </w:rPr>
        <w:t xml:space="preserve">Ye, F., Lord, D., 2014. </w:t>
      </w:r>
      <w:r w:rsidRPr="00C84603">
        <w:rPr>
          <w:rFonts w:cs="Times New Roman"/>
          <w:bCs/>
          <w:kern w:val="0"/>
        </w:rPr>
        <w:t xml:space="preserve">Comparing three commonly used crash severity models on sample size requirements: Multinomial logit, ordered </w:t>
      </w:r>
      <w:proofErr w:type="spellStart"/>
      <w:r w:rsidRPr="00C84603">
        <w:rPr>
          <w:rFonts w:cs="Times New Roman"/>
          <w:bCs/>
          <w:kern w:val="0"/>
        </w:rPr>
        <w:t>probit</w:t>
      </w:r>
      <w:proofErr w:type="spellEnd"/>
      <w:r w:rsidRPr="00C84603">
        <w:rPr>
          <w:rFonts w:cs="Times New Roman"/>
          <w:bCs/>
          <w:kern w:val="0"/>
        </w:rPr>
        <w:t>, and mixed logit</w:t>
      </w:r>
      <w:r w:rsidR="00E56F83" w:rsidRPr="00C84603">
        <w:rPr>
          <w:rFonts w:cs="Times New Roman"/>
          <w:bCs/>
          <w:kern w:val="0"/>
        </w:rPr>
        <w:t>.</w:t>
      </w:r>
      <w:r w:rsidRPr="00C84603">
        <w:rPr>
          <w:rFonts w:cs="Times New Roman"/>
          <w:bCs/>
          <w:kern w:val="0"/>
        </w:rPr>
        <w:t xml:space="preserve"> </w:t>
      </w:r>
      <w:r w:rsidRPr="00C84603">
        <w:rPr>
          <w:rFonts w:cs="Times New Roman"/>
          <w:iCs/>
          <w:kern w:val="0"/>
        </w:rPr>
        <w:t>Analytic Methods in Accident Research</w:t>
      </w:r>
      <w:r w:rsidR="00E56F83" w:rsidRPr="00C84603">
        <w:rPr>
          <w:rFonts w:cs="Times New Roman"/>
          <w:iCs/>
          <w:kern w:val="0"/>
        </w:rPr>
        <w:t xml:space="preserve"> 1</w:t>
      </w:r>
      <w:r w:rsidRPr="00C84603">
        <w:rPr>
          <w:rFonts w:cs="Times New Roman"/>
          <w:iCs/>
          <w:kern w:val="0"/>
        </w:rPr>
        <w:t xml:space="preserve">, </w:t>
      </w:r>
      <w:r w:rsidR="00E56F83" w:rsidRPr="00C84603">
        <w:rPr>
          <w:rFonts w:cs="Times New Roman"/>
          <w:kern w:val="0"/>
        </w:rPr>
        <w:t>72-85</w:t>
      </w:r>
      <w:r w:rsidRPr="00C84603">
        <w:rPr>
          <w:rFonts w:cs="Times New Roman"/>
          <w:kern w:val="0"/>
        </w:rPr>
        <w:t>.</w:t>
      </w:r>
    </w:p>
    <w:p w14:paraId="46C8ABC3" w14:textId="77777777" w:rsidR="00532E0B" w:rsidRPr="00C84603" w:rsidRDefault="00532E0B" w:rsidP="003742CF">
      <w:pPr>
        <w:widowControl/>
        <w:spacing w:after="120"/>
        <w:ind w:left="288" w:hanging="288"/>
        <w:rPr>
          <w:rFonts w:cs="Times New Roman"/>
        </w:rPr>
      </w:pPr>
      <w:r w:rsidRPr="00C84603">
        <w:rPr>
          <w:rFonts w:cs="Times New Roman"/>
        </w:rPr>
        <w:t>Yu, R., Abdel-</w:t>
      </w:r>
      <w:proofErr w:type="spellStart"/>
      <w:r w:rsidRPr="00C84603">
        <w:rPr>
          <w:rFonts w:cs="Times New Roman"/>
        </w:rPr>
        <w:t>Aty</w:t>
      </w:r>
      <w:proofErr w:type="spellEnd"/>
      <w:r w:rsidRPr="00C84603">
        <w:rPr>
          <w:rFonts w:cs="Times New Roman"/>
        </w:rPr>
        <w:t xml:space="preserve">, M., 2013. Multi-level </w:t>
      </w:r>
      <w:r w:rsidRPr="00C84603">
        <w:rPr>
          <w:rFonts w:cs="Times New Roman"/>
          <w:kern w:val="0"/>
        </w:rPr>
        <w:t xml:space="preserve">Bayesian analysis for single- and multi-vehicle freeway crashes. </w:t>
      </w:r>
      <w:r w:rsidRPr="00C84603">
        <w:rPr>
          <w:rFonts w:cs="Times New Roman"/>
        </w:rPr>
        <w:t>Accident Analysis and Prevention 58, 97-105.</w:t>
      </w:r>
    </w:p>
    <w:p w14:paraId="1B72367A" w14:textId="77777777" w:rsidR="009A1266" w:rsidRPr="00C84603" w:rsidRDefault="009A1266" w:rsidP="003742CF">
      <w:pPr>
        <w:widowControl/>
        <w:spacing w:after="120"/>
        <w:ind w:left="288" w:hanging="288"/>
        <w:rPr>
          <w:rFonts w:cs="Times New Roman"/>
        </w:rPr>
      </w:pPr>
      <w:r w:rsidRPr="00C84603">
        <w:rPr>
          <w:rFonts w:cs="Times New Roman"/>
        </w:rPr>
        <w:t>Yu, R., Abdel-</w:t>
      </w:r>
      <w:proofErr w:type="spellStart"/>
      <w:r w:rsidRPr="00C84603">
        <w:rPr>
          <w:rFonts w:cs="Times New Roman"/>
        </w:rPr>
        <w:t>Aty</w:t>
      </w:r>
      <w:proofErr w:type="spellEnd"/>
      <w:r w:rsidRPr="00C84603">
        <w:rPr>
          <w:rFonts w:cs="Times New Roman"/>
        </w:rPr>
        <w:t xml:space="preserve">, M., Ahmed, M., 2013.  </w:t>
      </w:r>
      <w:r w:rsidRPr="00C84603">
        <w:rPr>
          <w:rFonts w:cs="Times New Roman"/>
          <w:kern w:val="0"/>
        </w:rPr>
        <w:t xml:space="preserve">Bayesian random effect models incorporating real-time weather and traffic data to investigate mountainous freeway hazardous factors. </w:t>
      </w:r>
      <w:r w:rsidRPr="00C84603">
        <w:rPr>
          <w:rFonts w:cs="Times New Roman"/>
        </w:rPr>
        <w:t>Accident Analysis and Preventio</w:t>
      </w:r>
      <w:r w:rsidR="00B352BD" w:rsidRPr="00C84603">
        <w:rPr>
          <w:rFonts w:cs="Times New Roman"/>
        </w:rPr>
        <w:t>n 5</w:t>
      </w:r>
      <w:r w:rsidRPr="00C84603">
        <w:rPr>
          <w:rFonts w:cs="Times New Roman"/>
        </w:rPr>
        <w:t>0, 371-376–1051.</w:t>
      </w:r>
    </w:p>
    <w:p w14:paraId="07A0A99C" w14:textId="77777777" w:rsidR="00395D9C" w:rsidRPr="00FA2098" w:rsidRDefault="00395D9C" w:rsidP="003742CF">
      <w:pPr>
        <w:widowControl/>
        <w:spacing w:after="120"/>
        <w:ind w:left="288" w:hanging="288"/>
        <w:rPr>
          <w:rFonts w:cs="Times New Roman"/>
        </w:rPr>
      </w:pPr>
      <w:proofErr w:type="spellStart"/>
      <w:r w:rsidRPr="0022650A">
        <w:rPr>
          <w:rFonts w:cs="Times New Roman"/>
        </w:rPr>
        <w:t>Zoi</w:t>
      </w:r>
      <w:proofErr w:type="spellEnd"/>
      <w:r w:rsidRPr="0022650A">
        <w:rPr>
          <w:rFonts w:cs="Times New Roman"/>
        </w:rPr>
        <w:t xml:space="preserve">, C., Cohen, S., </w:t>
      </w:r>
      <w:proofErr w:type="spellStart"/>
      <w:r w:rsidRPr="0022650A">
        <w:rPr>
          <w:rFonts w:cs="Times New Roman"/>
        </w:rPr>
        <w:t>Karlaftis</w:t>
      </w:r>
      <w:proofErr w:type="spellEnd"/>
      <w:r w:rsidRPr="0022650A">
        <w:rPr>
          <w:rFonts w:cs="Times New Roman"/>
        </w:rPr>
        <w:t xml:space="preserve">, M., 2010. </w:t>
      </w:r>
      <w:r w:rsidR="00783F03" w:rsidRPr="0022650A">
        <w:rPr>
          <w:rFonts w:cs="Times New Roman"/>
        </w:rPr>
        <w:t>Vehicle</w:t>
      </w:r>
      <w:r w:rsidRPr="008A4587">
        <w:rPr>
          <w:rFonts w:cs="Times New Roman"/>
        </w:rPr>
        <w:t xml:space="preserve"> occupant injury severity on highways: An empirical investigation. Accident Analysis and Prevention 42(6), 1606-1620.</w:t>
      </w:r>
    </w:p>
    <w:p w14:paraId="39977D7F" w14:textId="77777777" w:rsidR="00D23F6A" w:rsidRPr="00C84603" w:rsidRDefault="00BE2532" w:rsidP="003742CF">
      <w:pPr>
        <w:widowControl/>
        <w:spacing w:after="120"/>
        <w:ind w:left="288" w:hanging="288"/>
        <w:rPr>
          <w:rFonts w:cs="Times New Roman"/>
        </w:rPr>
      </w:pPr>
      <w:r w:rsidRPr="00C84603">
        <w:rPr>
          <w:rFonts w:cs="Times New Roman"/>
        </w:rPr>
        <w:t xml:space="preserve">Zou, Y., Zhang, Y., Lord, D., 2013. </w:t>
      </w:r>
      <w:r w:rsidRPr="00C84603">
        <w:rPr>
          <w:rFonts w:cs="Times New Roman"/>
          <w:kern w:val="0"/>
        </w:rPr>
        <w:t>Application of finite mixture of negative binomial regression models with</w:t>
      </w:r>
      <w:r w:rsidRPr="00C84603">
        <w:rPr>
          <w:rFonts w:cs="Times New Roman"/>
        </w:rPr>
        <w:t xml:space="preserve"> </w:t>
      </w:r>
      <w:r w:rsidRPr="00C84603">
        <w:rPr>
          <w:rFonts w:cs="Times New Roman"/>
          <w:kern w:val="0"/>
        </w:rPr>
        <w:t>varying weight parameters for vehicle crash data analysis.</w:t>
      </w:r>
      <w:r w:rsidRPr="00C84603">
        <w:rPr>
          <w:rFonts w:cs="Times New Roman"/>
        </w:rPr>
        <w:t xml:space="preserve"> Accident Analysis and Preventio</w:t>
      </w:r>
      <w:r w:rsidR="00B352BD" w:rsidRPr="00C84603">
        <w:rPr>
          <w:rFonts w:cs="Times New Roman"/>
        </w:rPr>
        <w:t>n 5</w:t>
      </w:r>
      <w:r w:rsidR="009A1266" w:rsidRPr="00C84603">
        <w:rPr>
          <w:rFonts w:cs="Times New Roman"/>
        </w:rPr>
        <w:t>0,</w:t>
      </w:r>
      <w:r w:rsidRPr="00C84603">
        <w:rPr>
          <w:rFonts w:cs="Times New Roman"/>
        </w:rPr>
        <w:t xml:space="preserve"> 1042–1051.</w:t>
      </w:r>
    </w:p>
    <w:p w14:paraId="03B630FB" w14:textId="77777777" w:rsidR="005C5761" w:rsidRPr="00FA2098" w:rsidRDefault="00CE2927" w:rsidP="003742CF">
      <w:pPr>
        <w:widowControl/>
        <w:spacing w:after="120"/>
        <w:ind w:left="288" w:hanging="288"/>
        <w:rPr>
          <w:rFonts w:cs="Times New Roman"/>
        </w:rPr>
      </w:pPr>
      <w:r w:rsidRPr="0022650A">
        <w:rPr>
          <w:rFonts w:cs="Times New Roman"/>
        </w:rPr>
        <w:t>Zou, Y., Zhang, Y., Lord, D., 2014. Analyzing different functional forms of the varying weight parameter for finite mixture of negative binomial regression models. Analytic Methods in Accident Research</w:t>
      </w:r>
      <w:r w:rsidR="00E56F83" w:rsidRPr="008A4587">
        <w:rPr>
          <w:rFonts w:cs="Times New Roman"/>
        </w:rPr>
        <w:t xml:space="preserve"> 1, 39-52.</w:t>
      </w:r>
    </w:p>
    <w:p w14:paraId="7F81B75D" w14:textId="77777777" w:rsidR="00707570" w:rsidRDefault="00707570" w:rsidP="003742CF">
      <w:pPr>
        <w:widowControl/>
        <w:spacing w:after="120"/>
        <w:rPr>
          <w:b/>
          <w:bCs/>
        </w:rPr>
        <w:sectPr w:rsidR="00707570" w:rsidSect="008C2DDD">
          <w:footerReference w:type="default" r:id="rId166"/>
          <w:footerReference w:type="first" r:id="rId167"/>
          <w:pgSz w:w="12240" w:h="15840"/>
          <w:pgMar w:top="1440" w:right="1440" w:bottom="1440" w:left="1260" w:header="720" w:footer="720" w:gutter="0"/>
          <w:pgNumType w:start="1"/>
          <w:cols w:space="720"/>
          <w:docGrid w:linePitch="360"/>
        </w:sectPr>
      </w:pPr>
    </w:p>
    <w:p w14:paraId="2E64751B" w14:textId="77777777" w:rsidR="00CC2999" w:rsidRDefault="00CC2999" w:rsidP="00CC2999">
      <w:r w:rsidRPr="00431EAD">
        <w:rPr>
          <w:b/>
          <w:bCs/>
        </w:rPr>
        <w:lastRenderedPageBreak/>
        <w:t xml:space="preserve">Table </w:t>
      </w:r>
      <w:r>
        <w:rPr>
          <w:b/>
          <w:bCs/>
        </w:rPr>
        <w:t>1</w:t>
      </w:r>
      <w:r w:rsidRPr="00431EAD">
        <w:rPr>
          <w:b/>
          <w:bCs/>
        </w:rPr>
        <w:t>.</w:t>
      </w:r>
      <w:r>
        <w:t xml:space="preserve">  Examples of explanatory variables with possible heterogeneous effects.</w:t>
      </w:r>
    </w:p>
    <w:p w14:paraId="5EED4C45" w14:textId="77777777" w:rsidR="00CC2999" w:rsidRDefault="00CC2999" w:rsidP="00CC2999"/>
    <w:tbl>
      <w:tblPr>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9285"/>
      </w:tblGrid>
      <w:tr w:rsidR="00CC2999" w:rsidRPr="000724B2" w14:paraId="02E5A579" w14:textId="77777777" w:rsidTr="00503033">
        <w:trPr>
          <w:trHeight w:val="270"/>
          <w:jc w:val="center"/>
        </w:trPr>
        <w:tc>
          <w:tcPr>
            <w:tcW w:w="3505" w:type="dxa"/>
            <w:shd w:val="clear" w:color="auto" w:fill="auto"/>
            <w:noWrap/>
            <w:vAlign w:val="center"/>
          </w:tcPr>
          <w:p w14:paraId="5093ED80" w14:textId="77777777" w:rsidR="00CC2999" w:rsidRPr="000724B2" w:rsidRDefault="00CC2999" w:rsidP="00A21C06">
            <w:pPr>
              <w:spacing w:before="120" w:after="120"/>
              <w:jc w:val="left"/>
              <w:rPr>
                <w:rFonts w:eastAsia="Batang"/>
                <w:b/>
                <w:bCs/>
                <w:lang w:eastAsia="ko-KR"/>
              </w:rPr>
            </w:pPr>
            <w:r w:rsidRPr="000724B2">
              <w:rPr>
                <w:rFonts w:eastAsia="Batang"/>
                <w:b/>
                <w:bCs/>
                <w:lang w:eastAsia="ko-KR"/>
              </w:rPr>
              <w:t>Possible Explanatory Variable</w:t>
            </w:r>
          </w:p>
        </w:tc>
        <w:tc>
          <w:tcPr>
            <w:tcW w:w="9285" w:type="dxa"/>
          </w:tcPr>
          <w:p w14:paraId="560B19B2" w14:textId="77777777" w:rsidR="00CC2999" w:rsidRPr="000724B2" w:rsidRDefault="00CC2999" w:rsidP="00A21C06">
            <w:pPr>
              <w:spacing w:before="120" w:after="120"/>
              <w:jc w:val="center"/>
              <w:rPr>
                <w:rFonts w:eastAsia="Batang"/>
                <w:b/>
                <w:bCs/>
                <w:lang w:eastAsia="ko-KR"/>
              </w:rPr>
            </w:pPr>
            <w:r w:rsidRPr="000724B2">
              <w:rPr>
                <w:rFonts w:eastAsia="Batang"/>
                <w:b/>
                <w:bCs/>
                <w:lang w:eastAsia="ko-KR"/>
              </w:rPr>
              <w:t>Why unobserved heterogeneity may make the influence of the variable different from one observation to the next</w:t>
            </w:r>
          </w:p>
        </w:tc>
      </w:tr>
      <w:tr w:rsidR="00CC2999" w:rsidRPr="000724B2" w14:paraId="74BDE59E" w14:textId="77777777" w:rsidTr="00707570">
        <w:trPr>
          <w:trHeight w:val="387"/>
          <w:jc w:val="center"/>
        </w:trPr>
        <w:tc>
          <w:tcPr>
            <w:tcW w:w="12790" w:type="dxa"/>
            <w:gridSpan w:val="2"/>
            <w:shd w:val="clear" w:color="auto" w:fill="auto"/>
            <w:noWrap/>
            <w:vAlign w:val="center"/>
          </w:tcPr>
          <w:p w14:paraId="3F09C456" w14:textId="77777777" w:rsidR="00CC2999" w:rsidRPr="000724B2" w:rsidRDefault="00CC2999" w:rsidP="00BC0DCC">
            <w:pPr>
              <w:spacing w:before="240" w:after="60"/>
              <w:jc w:val="left"/>
              <w:rPr>
                <w:rFonts w:eastAsia="Batang"/>
                <w:b/>
                <w:bCs/>
                <w:lang w:eastAsia="ko-KR"/>
              </w:rPr>
            </w:pPr>
            <w:r w:rsidRPr="000724B2">
              <w:rPr>
                <w:rFonts w:eastAsia="Batang"/>
                <w:b/>
                <w:bCs/>
                <w:lang w:eastAsia="ko-KR"/>
              </w:rPr>
              <w:t>Human Elements</w:t>
            </w:r>
            <w:r w:rsidRPr="000724B2">
              <w:rPr>
                <w:rFonts w:eastAsia="Batang"/>
                <w:bCs/>
                <w:lang w:eastAsia="ko-KR"/>
              </w:rPr>
              <w:t xml:space="preserve"> </w:t>
            </w:r>
            <w:r>
              <w:rPr>
                <w:rFonts w:eastAsia="Batang"/>
                <w:bCs/>
                <w:lang w:eastAsia="ko-KR"/>
              </w:rPr>
              <w:br/>
            </w:r>
            <w:r w:rsidRPr="000724B2">
              <w:rPr>
                <w:rFonts w:eastAsia="Batang"/>
                <w:bCs/>
                <w:lang w:eastAsia="ko-KR"/>
              </w:rPr>
              <w:t>(influencing injury severity)</w:t>
            </w:r>
            <w:r w:rsidRPr="000724B2">
              <w:rPr>
                <w:rFonts w:eastAsia="Batang"/>
                <w:bCs/>
                <w:i/>
                <w:vertAlign w:val="superscript"/>
                <w:lang w:eastAsia="ko-KR"/>
              </w:rPr>
              <w:t>a</w:t>
            </w:r>
          </w:p>
        </w:tc>
      </w:tr>
      <w:tr w:rsidR="00CC2999" w:rsidRPr="000724B2" w14:paraId="785F666B" w14:textId="77777777" w:rsidTr="00503033">
        <w:trPr>
          <w:trHeight w:val="255"/>
          <w:jc w:val="center"/>
        </w:trPr>
        <w:tc>
          <w:tcPr>
            <w:tcW w:w="3505" w:type="dxa"/>
            <w:shd w:val="clear" w:color="auto" w:fill="auto"/>
            <w:noWrap/>
            <w:vAlign w:val="center"/>
          </w:tcPr>
          <w:p w14:paraId="341ECF17" w14:textId="77777777" w:rsidR="00CC2999" w:rsidRPr="000724B2" w:rsidRDefault="00CC2999" w:rsidP="00BC0DCC">
            <w:pPr>
              <w:jc w:val="left"/>
              <w:rPr>
                <w:rFonts w:eastAsia="Batang"/>
                <w:lang w:eastAsia="ko-KR"/>
              </w:rPr>
            </w:pPr>
            <w:r w:rsidRPr="000724B2">
              <w:rPr>
                <w:rFonts w:eastAsia="Batang"/>
                <w:lang w:eastAsia="ko-KR"/>
              </w:rPr>
              <w:t>Gender</w:t>
            </w:r>
          </w:p>
        </w:tc>
        <w:tc>
          <w:tcPr>
            <w:tcW w:w="9285" w:type="dxa"/>
          </w:tcPr>
          <w:p w14:paraId="1CFB8664" w14:textId="77777777" w:rsidR="00CC2999" w:rsidRPr="000724B2" w:rsidRDefault="00CC2999" w:rsidP="00BC0DCC">
            <w:pPr>
              <w:spacing w:before="60" w:after="60"/>
              <w:jc w:val="left"/>
              <w:rPr>
                <w:rFonts w:eastAsia="Batang"/>
                <w:lang w:eastAsia="ko-KR"/>
              </w:rPr>
            </w:pPr>
            <w:r w:rsidRPr="000724B2">
              <w:rPr>
                <w:rFonts w:eastAsia="Batang"/>
                <w:lang w:eastAsia="ko-KR"/>
              </w:rPr>
              <w:t>While there are clearly physiological differences between men and women (justifying the use of an indicator variable such as 1 for male and 0 otherwise), there is also great variation across people in the same gender including differences in height, weight, bone density and other factors that are generally unavailable to the analyst.</w:t>
            </w:r>
          </w:p>
        </w:tc>
      </w:tr>
      <w:tr w:rsidR="00CC2999" w:rsidRPr="000724B2" w14:paraId="2567E7E4" w14:textId="77777777" w:rsidTr="00503033">
        <w:trPr>
          <w:trHeight w:val="255"/>
          <w:jc w:val="center"/>
        </w:trPr>
        <w:tc>
          <w:tcPr>
            <w:tcW w:w="3505" w:type="dxa"/>
            <w:shd w:val="clear" w:color="auto" w:fill="auto"/>
            <w:vAlign w:val="center"/>
          </w:tcPr>
          <w:p w14:paraId="7EE90AA2" w14:textId="77777777" w:rsidR="00A21C06" w:rsidRPr="000724B2" w:rsidRDefault="00CC2999" w:rsidP="00326D24">
            <w:pPr>
              <w:jc w:val="left"/>
              <w:rPr>
                <w:rFonts w:eastAsia="Batang"/>
                <w:lang w:eastAsia="ko-KR"/>
              </w:rPr>
            </w:pPr>
            <w:r w:rsidRPr="000724B2">
              <w:rPr>
                <w:rFonts w:eastAsia="Batang"/>
                <w:lang w:eastAsia="ko-KR"/>
              </w:rPr>
              <w:t>Age</w:t>
            </w:r>
          </w:p>
        </w:tc>
        <w:tc>
          <w:tcPr>
            <w:tcW w:w="9285" w:type="dxa"/>
          </w:tcPr>
          <w:p w14:paraId="4D49DB1E" w14:textId="77777777" w:rsidR="00A21C06" w:rsidRPr="000724B2" w:rsidRDefault="00CC2999" w:rsidP="00326D24">
            <w:pPr>
              <w:spacing w:before="60" w:after="60"/>
              <w:jc w:val="left"/>
              <w:rPr>
                <w:rFonts w:eastAsia="Batang"/>
                <w:lang w:eastAsia="ko-KR"/>
              </w:rPr>
            </w:pPr>
            <w:r w:rsidRPr="000724B2">
              <w:rPr>
                <w:rFonts w:eastAsia="Batang"/>
                <w:lang w:eastAsia="ko-KR"/>
              </w:rPr>
              <w:t>Age is correlated with an individuals</w:t>
            </w:r>
            <w:r w:rsidR="00546136">
              <w:rPr>
                <w:rFonts w:eastAsia="Batang"/>
                <w:lang w:eastAsia="ko-KR"/>
              </w:rPr>
              <w:t>’</w:t>
            </w:r>
            <w:r w:rsidRPr="000724B2">
              <w:rPr>
                <w:rFonts w:eastAsia="Batang"/>
                <w:lang w:eastAsia="ko-KR"/>
              </w:rPr>
              <w:t xml:space="preserve"> physical characteristics and also with their reaction times, risk-taking behavior, and so on, all of which may influence injury severity. However, age is just a proxy </w:t>
            </w:r>
            <w:r w:rsidR="00DC6F65">
              <w:rPr>
                <w:rFonts w:eastAsia="Batang"/>
                <w:lang w:eastAsia="ko-KR"/>
              </w:rPr>
              <w:t>for</w:t>
            </w:r>
            <w:r w:rsidRPr="000724B2">
              <w:rPr>
                <w:rFonts w:eastAsia="Batang"/>
                <w:lang w:eastAsia="ko-KR"/>
              </w:rPr>
              <w:t xml:space="preserve"> these factors </w:t>
            </w:r>
            <w:r w:rsidR="00DC6F65">
              <w:rPr>
                <w:rFonts w:eastAsia="Batang"/>
                <w:lang w:eastAsia="ko-KR"/>
              </w:rPr>
              <w:t>(</w:t>
            </w:r>
            <w:r w:rsidRPr="000724B2">
              <w:rPr>
                <w:rFonts w:eastAsia="Batang"/>
                <w:lang w:eastAsia="ko-KR"/>
              </w:rPr>
              <w:t xml:space="preserve">which analysts do not observe and often cannot measure) so the effect of age </w:t>
            </w:r>
            <w:r w:rsidR="00DC6F65">
              <w:rPr>
                <w:rFonts w:eastAsia="Batang"/>
                <w:lang w:eastAsia="ko-KR"/>
              </w:rPr>
              <w:t xml:space="preserve">on injury severities may vary among individuals of the same age. Because age is sometimes included as a grouped </w:t>
            </w:r>
            <w:r w:rsidR="00B44DE1">
              <w:rPr>
                <w:rFonts w:eastAsia="Batang"/>
                <w:lang w:eastAsia="ko-KR"/>
              </w:rPr>
              <w:t>indicator</w:t>
            </w:r>
            <w:r w:rsidR="00DC6F65">
              <w:rPr>
                <w:rFonts w:eastAsia="Batang"/>
                <w:lang w:eastAsia="ko-KR"/>
              </w:rPr>
              <w:t xml:space="preserve"> variable (for example, 1 if age is between 16 and 24 years old and</w:t>
            </w:r>
            <w:r w:rsidR="00B44DE1">
              <w:rPr>
                <w:rFonts w:eastAsia="Batang"/>
                <w:lang w:eastAsia="ko-KR"/>
              </w:rPr>
              <w:t xml:space="preserve"> 0</w:t>
            </w:r>
            <w:r w:rsidR="00DC6F65">
              <w:rPr>
                <w:rFonts w:eastAsia="Batang"/>
                <w:lang w:eastAsia="ko-KR"/>
              </w:rPr>
              <w:t xml:space="preserve"> ot</w:t>
            </w:r>
            <w:r w:rsidR="00B44DE1">
              <w:rPr>
                <w:rFonts w:eastAsia="Batang"/>
                <w:lang w:eastAsia="ko-KR"/>
              </w:rPr>
              <w:t>he</w:t>
            </w:r>
            <w:r w:rsidR="00DC6F65">
              <w:rPr>
                <w:rFonts w:eastAsia="Batang"/>
                <w:lang w:eastAsia="ko-KR"/>
              </w:rPr>
              <w:t>rwise), the heterogeneous effects may be even more pronounced</w:t>
            </w:r>
            <w:r w:rsidRPr="000724B2">
              <w:rPr>
                <w:rFonts w:eastAsia="Batang"/>
                <w:lang w:eastAsia="ko-KR"/>
              </w:rPr>
              <w:t>.</w:t>
            </w:r>
          </w:p>
        </w:tc>
      </w:tr>
      <w:tr w:rsidR="00300E3D" w:rsidRPr="009722EC" w14:paraId="21A00AB3" w14:textId="77777777" w:rsidTr="00503033">
        <w:trPr>
          <w:trHeight w:val="255"/>
          <w:jc w:val="center"/>
        </w:trPr>
        <w:tc>
          <w:tcPr>
            <w:tcW w:w="3505" w:type="dxa"/>
            <w:shd w:val="clear" w:color="auto" w:fill="auto"/>
            <w:vAlign w:val="center"/>
          </w:tcPr>
          <w:p w14:paraId="1E37CF13" w14:textId="77777777" w:rsidR="00300E3D" w:rsidRPr="009722EC" w:rsidRDefault="00C41B19" w:rsidP="00326D24">
            <w:pPr>
              <w:jc w:val="left"/>
              <w:rPr>
                <w:rFonts w:eastAsia="Batang"/>
                <w:lang w:eastAsia="ko-KR"/>
              </w:rPr>
            </w:pPr>
            <w:r w:rsidRPr="009722EC">
              <w:rPr>
                <w:rFonts w:eastAsia="Batang"/>
                <w:lang w:eastAsia="ko-KR"/>
              </w:rPr>
              <w:t xml:space="preserve">Driver-passenger-related </w:t>
            </w:r>
            <w:r w:rsidR="00300E3D" w:rsidRPr="009722EC">
              <w:rPr>
                <w:rFonts w:eastAsia="Batang"/>
                <w:lang w:eastAsia="ko-KR"/>
              </w:rPr>
              <w:t>behavior variables</w:t>
            </w:r>
          </w:p>
        </w:tc>
        <w:tc>
          <w:tcPr>
            <w:tcW w:w="9285" w:type="dxa"/>
          </w:tcPr>
          <w:p w14:paraId="5E0FDD0C" w14:textId="688DFE0E" w:rsidR="00300E3D" w:rsidRPr="009722EC" w:rsidRDefault="009E096E" w:rsidP="009E096E">
            <w:pPr>
              <w:spacing w:before="60" w:after="60"/>
              <w:jc w:val="left"/>
              <w:rPr>
                <w:rFonts w:eastAsia="Batang"/>
                <w:lang w:eastAsia="ko-KR"/>
              </w:rPr>
            </w:pPr>
            <w:r w:rsidRPr="009722EC">
              <w:rPr>
                <w:rFonts w:eastAsia="Batang"/>
                <w:lang w:eastAsia="ko-KR"/>
              </w:rPr>
              <w:t>The c</w:t>
            </w:r>
            <w:r w:rsidR="00300E3D" w:rsidRPr="009722EC">
              <w:rPr>
                <w:rFonts w:eastAsia="Batang"/>
                <w:lang w:eastAsia="ko-KR"/>
              </w:rPr>
              <w:t xml:space="preserve">ontributing cause of </w:t>
            </w:r>
            <w:r w:rsidRPr="009722EC">
              <w:rPr>
                <w:rFonts w:eastAsia="Batang"/>
                <w:lang w:eastAsia="ko-KR"/>
              </w:rPr>
              <w:t xml:space="preserve">an </w:t>
            </w:r>
            <w:r w:rsidR="00300E3D" w:rsidRPr="009722EC">
              <w:rPr>
                <w:rFonts w:eastAsia="Batang"/>
                <w:lang w:eastAsia="ko-KR"/>
              </w:rPr>
              <w:t xml:space="preserve">accident can be a source of significant heterogeneity.  For example, failure to yield can be a cited cause, but the kinematics behind this type of cause can vary greatly from one accident to </w:t>
            </w:r>
            <w:r w:rsidR="008E00D1" w:rsidRPr="009722EC">
              <w:rPr>
                <w:rFonts w:eastAsia="Batang"/>
                <w:lang w:eastAsia="ko-KR"/>
              </w:rPr>
              <w:t>the next</w:t>
            </w:r>
            <w:r w:rsidR="00300E3D" w:rsidRPr="009722EC">
              <w:rPr>
                <w:rFonts w:eastAsia="Batang"/>
                <w:lang w:eastAsia="ko-KR"/>
              </w:rPr>
              <w:t xml:space="preserve">.  </w:t>
            </w:r>
            <w:r w:rsidR="00C41B19" w:rsidRPr="009722EC">
              <w:rPr>
                <w:rFonts w:eastAsia="Batang"/>
                <w:lang w:eastAsia="ko-KR"/>
              </w:rPr>
              <w:t>A behavior</w:t>
            </w:r>
            <w:r w:rsidRPr="009722EC">
              <w:rPr>
                <w:rFonts w:eastAsia="Batang"/>
                <w:lang w:eastAsia="ko-KR"/>
              </w:rPr>
              <w:t>al</w:t>
            </w:r>
            <w:r w:rsidR="00C41B19" w:rsidRPr="009722EC">
              <w:rPr>
                <w:rFonts w:eastAsia="Batang"/>
                <w:lang w:eastAsia="ko-KR"/>
              </w:rPr>
              <w:t xml:space="preserve"> variable that can cause substantial unobserved heterogeneity is the number of occupants in the vehicle.  Two accidents with identical numbers of occupants can be influenced by heterogeneity due to the relationship of occupants, their collective perceptions of risk, and how that influences the operation of the vehicle</w:t>
            </w:r>
            <w:r w:rsidR="008E00D1" w:rsidRPr="009722EC">
              <w:rPr>
                <w:rFonts w:eastAsia="Batang"/>
                <w:lang w:eastAsia="ko-KR"/>
              </w:rPr>
              <w:t xml:space="preserve"> (</w:t>
            </w:r>
            <w:proofErr w:type="spellStart"/>
            <w:r w:rsidR="008E00D1" w:rsidRPr="009722EC">
              <w:rPr>
                <w:rFonts w:eastAsia="Batang"/>
                <w:lang w:eastAsia="ko-KR"/>
              </w:rPr>
              <w:t>Xiong</w:t>
            </w:r>
            <w:proofErr w:type="spellEnd"/>
            <w:r w:rsidR="008E00D1" w:rsidRPr="009722EC">
              <w:rPr>
                <w:rFonts w:eastAsia="Batang"/>
                <w:lang w:eastAsia="ko-KR"/>
              </w:rPr>
              <w:t xml:space="preserve"> and Mannering, 2013, estimate a model that addresses this type of unobserved heterogeneity).</w:t>
            </w:r>
          </w:p>
        </w:tc>
      </w:tr>
    </w:tbl>
    <w:p w14:paraId="13C739BD" w14:textId="77777777" w:rsidR="00503033" w:rsidRDefault="00503033" w:rsidP="00DB0E0F">
      <w:pPr>
        <w:rPr>
          <w:b/>
          <w:bCs/>
        </w:rPr>
      </w:pPr>
    </w:p>
    <w:p w14:paraId="5CFED0CA" w14:textId="77777777" w:rsidR="00503033" w:rsidRDefault="00503033">
      <w:pPr>
        <w:widowControl/>
        <w:spacing w:after="200" w:line="276" w:lineRule="auto"/>
        <w:jc w:val="left"/>
        <w:rPr>
          <w:b/>
          <w:bCs/>
        </w:rPr>
      </w:pPr>
      <w:r>
        <w:rPr>
          <w:b/>
          <w:bCs/>
        </w:rPr>
        <w:br w:type="page"/>
      </w:r>
    </w:p>
    <w:p w14:paraId="369CBA03" w14:textId="77777777" w:rsidR="00DB0E0F" w:rsidRDefault="00DB0E0F" w:rsidP="00DB0E0F">
      <w:r w:rsidRPr="00431EAD">
        <w:rPr>
          <w:b/>
          <w:bCs/>
        </w:rPr>
        <w:lastRenderedPageBreak/>
        <w:t xml:space="preserve">Table </w:t>
      </w:r>
      <w:r>
        <w:rPr>
          <w:b/>
          <w:bCs/>
        </w:rPr>
        <w:t>1 (continued)</w:t>
      </w:r>
      <w:r w:rsidRPr="00431EAD">
        <w:rPr>
          <w:b/>
          <w:bCs/>
        </w:rPr>
        <w:t>.</w:t>
      </w:r>
      <w:r>
        <w:t xml:space="preserve">  Examples of explanatory variables with possible heterogeneous effects.</w:t>
      </w:r>
    </w:p>
    <w:p w14:paraId="3598DCC2" w14:textId="77777777" w:rsidR="00DB0E0F" w:rsidRDefault="00DB0E0F"/>
    <w:tbl>
      <w:tblPr>
        <w:tblW w:w="12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9285"/>
      </w:tblGrid>
      <w:tr w:rsidR="00CC2999" w:rsidRPr="000724B2" w14:paraId="43094CE9" w14:textId="77777777" w:rsidTr="00503033">
        <w:trPr>
          <w:trHeight w:val="387"/>
          <w:jc w:val="center"/>
        </w:trPr>
        <w:tc>
          <w:tcPr>
            <w:tcW w:w="12790" w:type="dxa"/>
            <w:gridSpan w:val="2"/>
            <w:shd w:val="clear" w:color="auto" w:fill="auto"/>
            <w:noWrap/>
            <w:vAlign w:val="center"/>
          </w:tcPr>
          <w:p w14:paraId="4459C5E2" w14:textId="77777777" w:rsidR="00CC2999" w:rsidRPr="000724B2" w:rsidRDefault="00CC2999" w:rsidP="00BC0DCC">
            <w:pPr>
              <w:spacing w:before="240" w:after="60"/>
              <w:jc w:val="left"/>
              <w:rPr>
                <w:rFonts w:eastAsia="Batang"/>
                <w:b/>
                <w:bCs/>
                <w:lang w:eastAsia="ko-KR"/>
              </w:rPr>
            </w:pPr>
            <w:r w:rsidRPr="000724B2">
              <w:rPr>
                <w:rFonts w:eastAsia="Batang"/>
                <w:b/>
                <w:bCs/>
                <w:lang w:eastAsia="ko-KR"/>
              </w:rPr>
              <w:t>Vehicle Characteristics</w:t>
            </w:r>
            <w:r w:rsidRPr="000724B2">
              <w:rPr>
                <w:rFonts w:eastAsia="Batang"/>
                <w:bCs/>
                <w:lang w:eastAsia="ko-KR"/>
              </w:rPr>
              <w:t xml:space="preserve"> </w:t>
            </w:r>
            <w:r>
              <w:rPr>
                <w:rFonts w:eastAsia="Batang"/>
                <w:bCs/>
                <w:lang w:eastAsia="ko-KR"/>
              </w:rPr>
              <w:br/>
            </w:r>
            <w:r w:rsidRPr="000724B2">
              <w:rPr>
                <w:rFonts w:eastAsia="Batang"/>
                <w:bCs/>
                <w:lang w:eastAsia="ko-KR"/>
              </w:rPr>
              <w:t>(influencing injury severity)</w:t>
            </w:r>
            <w:r w:rsidRPr="000724B2">
              <w:rPr>
                <w:rFonts w:eastAsia="Batang"/>
                <w:bCs/>
                <w:i/>
                <w:vertAlign w:val="superscript"/>
                <w:lang w:eastAsia="ko-KR"/>
              </w:rPr>
              <w:t>a</w:t>
            </w:r>
          </w:p>
        </w:tc>
      </w:tr>
      <w:tr w:rsidR="00CC2999" w:rsidRPr="000724B2" w14:paraId="7FC78B0D" w14:textId="77777777" w:rsidTr="00503033">
        <w:trPr>
          <w:trHeight w:val="255"/>
          <w:jc w:val="center"/>
        </w:trPr>
        <w:tc>
          <w:tcPr>
            <w:tcW w:w="3505" w:type="dxa"/>
            <w:shd w:val="clear" w:color="auto" w:fill="auto"/>
            <w:noWrap/>
            <w:vAlign w:val="center"/>
          </w:tcPr>
          <w:p w14:paraId="56D8705E" w14:textId="77777777" w:rsidR="00CC2999" w:rsidRPr="000724B2" w:rsidRDefault="00CC2999" w:rsidP="00BC0DCC">
            <w:pPr>
              <w:jc w:val="left"/>
              <w:rPr>
                <w:rFonts w:eastAsia="Batang"/>
                <w:lang w:eastAsia="ko-KR"/>
              </w:rPr>
            </w:pPr>
            <w:r w:rsidRPr="000724B2">
              <w:rPr>
                <w:rFonts w:eastAsia="Batang"/>
                <w:lang w:eastAsia="ko-KR"/>
              </w:rPr>
              <w:t>Vehicle-type and model year</w:t>
            </w:r>
          </w:p>
        </w:tc>
        <w:tc>
          <w:tcPr>
            <w:tcW w:w="9285" w:type="dxa"/>
          </w:tcPr>
          <w:p w14:paraId="485BAB4D" w14:textId="77777777" w:rsidR="00CC2999" w:rsidRPr="000724B2" w:rsidRDefault="00CC2999" w:rsidP="00BC0DCC">
            <w:pPr>
              <w:spacing w:before="60" w:after="60"/>
              <w:jc w:val="left"/>
              <w:rPr>
                <w:rFonts w:eastAsia="Batang"/>
                <w:lang w:eastAsia="ko-KR"/>
              </w:rPr>
            </w:pPr>
            <w:r w:rsidRPr="000724B2">
              <w:rPr>
                <w:rFonts w:eastAsia="Batang"/>
                <w:lang w:eastAsia="ko-KR"/>
              </w:rPr>
              <w:t>Vehicle-type indicator variables (such as whether the accident-involved vehicle was a passenger car, truck, sport-utility vehicle, etc.) can be used as a proxy for vehicle mass and other design elements. However, there is great variability within the vehicle-type designations. Model year information can serve as a proxy for the safety features and design standards that may be incorporated in the vehicle, but once again there is great unobserved variability across vehicles in the same model year. In addition, human elements enter the mix since different types of people may choose certain vehicle types and model years. For example, the safest drivers may choose to own newer cars with the latest safety features. So the model-year variable may be capturing both vehicle characteristics and human characteristic</w:t>
            </w:r>
            <w:r w:rsidR="00DC6F65">
              <w:rPr>
                <w:rFonts w:eastAsia="Batang"/>
                <w:lang w:eastAsia="ko-KR"/>
              </w:rPr>
              <w:t>s</w:t>
            </w:r>
            <w:r w:rsidRPr="000724B2">
              <w:rPr>
                <w:rFonts w:eastAsia="Batang"/>
                <w:lang w:eastAsia="ko-KR"/>
              </w:rPr>
              <w:t xml:space="preserve">, and again there would be unobserved heterogeneity in both of these across </w:t>
            </w:r>
            <w:proofErr w:type="spellStart"/>
            <w:r w:rsidRPr="000724B2">
              <w:rPr>
                <w:rFonts w:eastAsia="Batang"/>
                <w:lang w:eastAsia="ko-KR"/>
              </w:rPr>
              <w:t>observations.</w:t>
            </w:r>
            <w:r w:rsidRPr="000724B2">
              <w:rPr>
                <w:rFonts w:eastAsia="Batang"/>
                <w:i/>
                <w:vertAlign w:val="superscript"/>
                <w:lang w:eastAsia="ko-KR"/>
              </w:rPr>
              <w:t>b</w:t>
            </w:r>
            <w:proofErr w:type="spellEnd"/>
            <w:r w:rsidRPr="000724B2">
              <w:rPr>
                <w:rFonts w:eastAsia="Batang"/>
                <w:lang w:eastAsia="ko-KR"/>
              </w:rPr>
              <w:t xml:space="preserve"> </w:t>
            </w:r>
          </w:p>
        </w:tc>
      </w:tr>
      <w:tr w:rsidR="00CC2999" w:rsidRPr="000724B2" w14:paraId="2F7FBFF8" w14:textId="77777777" w:rsidTr="00503033">
        <w:trPr>
          <w:trHeight w:val="255"/>
          <w:jc w:val="center"/>
        </w:trPr>
        <w:tc>
          <w:tcPr>
            <w:tcW w:w="3505" w:type="dxa"/>
            <w:shd w:val="clear" w:color="auto" w:fill="auto"/>
            <w:vAlign w:val="center"/>
          </w:tcPr>
          <w:p w14:paraId="252E6903" w14:textId="77777777" w:rsidR="00A21C06" w:rsidRPr="000724B2" w:rsidRDefault="00CC2999" w:rsidP="00326D24">
            <w:pPr>
              <w:jc w:val="left"/>
              <w:rPr>
                <w:rFonts w:eastAsia="Batang"/>
                <w:lang w:eastAsia="ko-KR"/>
              </w:rPr>
            </w:pPr>
            <w:r w:rsidRPr="000724B2">
              <w:rPr>
                <w:rFonts w:eastAsia="Batang"/>
                <w:lang w:eastAsia="ko-KR"/>
              </w:rPr>
              <w:t>Safety-feature indicators</w:t>
            </w:r>
          </w:p>
        </w:tc>
        <w:tc>
          <w:tcPr>
            <w:tcW w:w="9285" w:type="dxa"/>
          </w:tcPr>
          <w:p w14:paraId="007F522A" w14:textId="77777777" w:rsidR="00A21C06" w:rsidRPr="000724B2" w:rsidRDefault="00CC2999" w:rsidP="00326D24">
            <w:pPr>
              <w:spacing w:before="60" w:after="60"/>
              <w:jc w:val="left"/>
              <w:rPr>
                <w:rFonts w:eastAsia="Batang"/>
                <w:lang w:eastAsia="ko-KR"/>
              </w:rPr>
            </w:pPr>
            <w:r w:rsidRPr="000724B2">
              <w:rPr>
                <w:rFonts w:eastAsia="Batang"/>
                <w:lang w:eastAsia="ko-KR"/>
              </w:rPr>
              <w:t xml:space="preserve">Variables indicating whether air-bags deployed, safety belts were used by occupants, and so on may also be used to explain injury severity levels. However, these features may have different levels of effectiveness based on the physical characteristics of the occupants (height, weight, health conditions) which may not be known to the analyst (these are not available in typical databases). This would introduce considerable variability in the effectiveness of these features across observations. Human elements </w:t>
            </w:r>
            <w:r w:rsidR="00326D24">
              <w:rPr>
                <w:rFonts w:eastAsia="Batang"/>
                <w:lang w:eastAsia="ko-KR"/>
              </w:rPr>
              <w:t xml:space="preserve">may </w:t>
            </w:r>
            <w:r w:rsidRPr="000724B2">
              <w:rPr>
                <w:rFonts w:eastAsia="Batang"/>
                <w:lang w:eastAsia="ko-KR"/>
              </w:rPr>
              <w:t>also enter the influence of these variables since the most cautious drivers are more likely to own cars with airbags and use safety restraints.</w:t>
            </w:r>
            <w:r w:rsidR="00672CD0">
              <w:rPr>
                <w:rFonts w:eastAsia="Batang"/>
                <w:lang w:eastAsia="ko-KR"/>
              </w:rPr>
              <w:t xml:space="preserve"> There is also the fact that airbags deploy when high </w:t>
            </w:r>
            <w:r w:rsidR="00B44DE1">
              <w:rPr>
                <w:rFonts w:eastAsia="Batang"/>
                <w:lang w:eastAsia="ko-KR"/>
              </w:rPr>
              <w:t>decelerations</w:t>
            </w:r>
            <w:r w:rsidR="00672CD0">
              <w:rPr>
                <w:rFonts w:eastAsia="Batang"/>
                <w:lang w:eastAsia="ko-KR"/>
              </w:rPr>
              <w:t xml:space="preserve"> are detected. Thus airbag deployment is only going to occur in accidents requiring significant energy </w:t>
            </w:r>
            <w:r w:rsidR="00B44DE1">
              <w:rPr>
                <w:rFonts w:eastAsia="Batang"/>
                <w:lang w:eastAsia="ko-KR"/>
              </w:rPr>
              <w:t>dissipation</w:t>
            </w:r>
            <w:r w:rsidR="00672CD0">
              <w:rPr>
                <w:rFonts w:eastAsia="Batang"/>
                <w:lang w:eastAsia="ko-KR"/>
              </w:rPr>
              <w:t xml:space="preserve"> (which is unobserved in typical databases) further adding to the heterogeneous effects of airbag deployment </w:t>
            </w:r>
            <w:r w:rsidR="00B44DE1">
              <w:rPr>
                <w:rFonts w:eastAsia="Batang"/>
                <w:lang w:eastAsia="ko-KR"/>
              </w:rPr>
              <w:t>across</w:t>
            </w:r>
            <w:r w:rsidR="00672CD0">
              <w:rPr>
                <w:rFonts w:eastAsia="Batang"/>
                <w:lang w:eastAsia="ko-KR"/>
              </w:rPr>
              <w:t xml:space="preserve"> </w:t>
            </w:r>
            <w:proofErr w:type="spellStart"/>
            <w:r w:rsidR="00672CD0">
              <w:rPr>
                <w:rFonts w:eastAsia="Batang"/>
                <w:lang w:eastAsia="ko-KR"/>
              </w:rPr>
              <w:t>observations.</w:t>
            </w:r>
            <w:r w:rsidR="00672CD0">
              <w:rPr>
                <w:rFonts w:eastAsia="Batang"/>
                <w:i/>
                <w:vertAlign w:val="superscript"/>
                <w:lang w:eastAsia="ko-KR"/>
              </w:rPr>
              <w:t>b</w:t>
            </w:r>
            <w:proofErr w:type="spellEnd"/>
          </w:p>
        </w:tc>
      </w:tr>
    </w:tbl>
    <w:p w14:paraId="52F4551A" w14:textId="77777777" w:rsidR="00DB0E0F" w:rsidRDefault="00DB0E0F">
      <w:r>
        <w:br w:type="page"/>
      </w:r>
    </w:p>
    <w:p w14:paraId="02719AC8" w14:textId="77777777" w:rsidR="00536D48" w:rsidRDefault="00536D48" w:rsidP="00536D48">
      <w:r w:rsidRPr="00431EAD">
        <w:rPr>
          <w:b/>
          <w:bCs/>
        </w:rPr>
        <w:lastRenderedPageBreak/>
        <w:t xml:space="preserve">Table </w:t>
      </w:r>
      <w:r>
        <w:rPr>
          <w:b/>
          <w:bCs/>
        </w:rPr>
        <w:t>1 (continued)</w:t>
      </w:r>
      <w:r w:rsidRPr="00431EAD">
        <w:rPr>
          <w:b/>
          <w:bCs/>
        </w:rPr>
        <w:t>.</w:t>
      </w:r>
      <w:r>
        <w:t xml:space="preserve">  Examples of explanatory variables with possible heterogeneous effects.</w:t>
      </w:r>
    </w:p>
    <w:p w14:paraId="5B4B9BA8" w14:textId="77777777" w:rsidR="00536D48" w:rsidRDefault="00536D48"/>
    <w:tbl>
      <w:tblPr>
        <w:tblW w:w="12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9285"/>
      </w:tblGrid>
      <w:tr w:rsidR="00CC2999" w:rsidRPr="000724B2" w14:paraId="463D402E" w14:textId="77777777" w:rsidTr="00503033">
        <w:trPr>
          <w:trHeight w:val="297"/>
          <w:jc w:val="center"/>
        </w:trPr>
        <w:tc>
          <w:tcPr>
            <w:tcW w:w="12700" w:type="dxa"/>
            <w:gridSpan w:val="2"/>
            <w:shd w:val="clear" w:color="auto" w:fill="auto"/>
            <w:noWrap/>
            <w:vAlign w:val="center"/>
          </w:tcPr>
          <w:p w14:paraId="7E9F744A" w14:textId="77777777" w:rsidR="00CC2999" w:rsidRPr="000724B2" w:rsidRDefault="00CC2999" w:rsidP="00BC0DCC">
            <w:pPr>
              <w:spacing w:before="240" w:after="60"/>
              <w:jc w:val="left"/>
              <w:rPr>
                <w:rFonts w:eastAsia="Batang"/>
                <w:b/>
                <w:bCs/>
                <w:lang w:eastAsia="ko-KR"/>
              </w:rPr>
            </w:pPr>
            <w:r w:rsidRPr="000724B2">
              <w:rPr>
                <w:rFonts w:eastAsia="Batang"/>
                <w:b/>
                <w:bCs/>
                <w:lang w:eastAsia="ko-KR"/>
              </w:rPr>
              <w:t>Roadway Characteristics</w:t>
            </w:r>
            <w:r w:rsidRPr="000724B2">
              <w:rPr>
                <w:rFonts w:eastAsia="Batang"/>
                <w:bCs/>
                <w:lang w:eastAsia="ko-KR"/>
              </w:rPr>
              <w:t xml:space="preserve"> </w:t>
            </w:r>
            <w:r w:rsidRPr="000724B2">
              <w:rPr>
                <w:rFonts w:eastAsia="Batang"/>
                <w:bCs/>
                <w:lang w:eastAsia="ko-KR"/>
              </w:rPr>
              <w:br/>
              <w:t xml:space="preserve">(influencing </w:t>
            </w:r>
            <w:r w:rsidR="00AD4FFC">
              <w:rPr>
                <w:rFonts w:eastAsia="Batang"/>
                <w:bCs/>
                <w:lang w:eastAsia="ko-KR"/>
              </w:rPr>
              <w:t xml:space="preserve">the </w:t>
            </w:r>
            <w:r w:rsidRPr="000724B2">
              <w:rPr>
                <w:rFonts w:eastAsia="Batang"/>
                <w:bCs/>
                <w:lang w:eastAsia="ko-KR"/>
              </w:rPr>
              <w:t>likelihood of accident and injury severity)</w:t>
            </w:r>
          </w:p>
        </w:tc>
      </w:tr>
      <w:tr w:rsidR="00CC2999" w:rsidRPr="000724B2" w14:paraId="15364AB6" w14:textId="77777777" w:rsidTr="00503033">
        <w:trPr>
          <w:trHeight w:val="255"/>
          <w:jc w:val="center"/>
        </w:trPr>
        <w:tc>
          <w:tcPr>
            <w:tcW w:w="3415" w:type="dxa"/>
            <w:shd w:val="clear" w:color="auto" w:fill="auto"/>
            <w:noWrap/>
            <w:vAlign w:val="center"/>
          </w:tcPr>
          <w:p w14:paraId="36D403F2" w14:textId="77777777" w:rsidR="00CC2999" w:rsidRPr="000724B2" w:rsidRDefault="00CC2999" w:rsidP="00BC0DCC">
            <w:pPr>
              <w:jc w:val="left"/>
              <w:rPr>
                <w:rFonts w:eastAsia="Batang"/>
                <w:lang w:eastAsia="ko-KR"/>
              </w:rPr>
            </w:pPr>
            <w:r w:rsidRPr="000724B2">
              <w:rPr>
                <w:rFonts w:eastAsia="Batang"/>
                <w:lang w:eastAsia="ko-KR"/>
              </w:rPr>
              <w:t>Median barrier presence and type indicators and median width</w:t>
            </w:r>
          </w:p>
        </w:tc>
        <w:tc>
          <w:tcPr>
            <w:tcW w:w="9285" w:type="dxa"/>
          </w:tcPr>
          <w:p w14:paraId="7EA82F94" w14:textId="3A6AD337" w:rsidR="00CC2999" w:rsidRPr="00EB7012" w:rsidRDefault="00CC2999" w:rsidP="00547145">
            <w:pPr>
              <w:spacing w:before="60" w:after="60"/>
              <w:jc w:val="left"/>
              <w:rPr>
                <w:rFonts w:eastAsia="Batang"/>
                <w:lang w:eastAsia="ko-KR"/>
              </w:rPr>
            </w:pPr>
            <w:r w:rsidRPr="000724B2">
              <w:rPr>
                <w:rFonts w:eastAsia="Batang"/>
                <w:lang w:eastAsia="ko-KR"/>
              </w:rPr>
              <w:t xml:space="preserve">From an accident injury-severity perspective, the presence of a median barrier and/or the type of median will have considerably different effects depending on angle of impact, type of vehicle, speed at impact, and other factors that are not likely to be known to the analyst. In addition, the effects of median width may also vary depending on the soil types and conditions at the time of the </w:t>
            </w:r>
            <w:r w:rsidR="005C7108">
              <w:rPr>
                <w:rFonts w:eastAsia="Batang"/>
                <w:lang w:eastAsia="ko-KR"/>
              </w:rPr>
              <w:t>accident</w:t>
            </w:r>
            <w:r w:rsidRPr="000724B2">
              <w:rPr>
                <w:rFonts w:eastAsia="Batang"/>
                <w:lang w:eastAsia="ko-KR"/>
              </w:rPr>
              <w:t xml:space="preserve"> which may affect vehicle speeds and </w:t>
            </w:r>
            <w:r w:rsidR="00672CD0">
              <w:rPr>
                <w:rFonts w:eastAsia="Batang"/>
                <w:lang w:eastAsia="ko-KR"/>
              </w:rPr>
              <w:t xml:space="preserve">vehicle recovery </w:t>
            </w:r>
            <w:proofErr w:type="spellStart"/>
            <w:proofErr w:type="gramStart"/>
            <w:r w:rsidR="00672CD0">
              <w:rPr>
                <w:rFonts w:eastAsia="Batang"/>
                <w:lang w:eastAsia="ko-KR"/>
              </w:rPr>
              <w:t>probabilities.</w:t>
            </w:r>
            <w:r w:rsidR="00672CD0" w:rsidRPr="00672CD0">
              <w:rPr>
                <w:rFonts w:eastAsia="Batang"/>
                <w:i/>
                <w:vertAlign w:val="superscript"/>
                <w:lang w:eastAsia="ko-KR"/>
              </w:rPr>
              <w:t>c</w:t>
            </w:r>
            <w:proofErr w:type="spellEnd"/>
            <w:r w:rsidR="00EB7012">
              <w:rPr>
                <w:rFonts w:eastAsia="Batang"/>
                <w:i/>
                <w:vertAlign w:val="superscript"/>
                <w:lang w:eastAsia="ko-KR"/>
              </w:rPr>
              <w:t xml:space="preserve"> </w:t>
            </w:r>
            <w:r w:rsidR="00EB7012">
              <w:rPr>
                <w:rFonts w:eastAsia="Batang"/>
                <w:vertAlign w:val="superscript"/>
                <w:lang w:eastAsia="ko-KR"/>
              </w:rPr>
              <w:t xml:space="preserve"> </w:t>
            </w:r>
            <w:r w:rsidR="00EB7012" w:rsidRPr="009722EC">
              <w:rPr>
                <w:rFonts w:eastAsia="Batang"/>
                <w:lang w:eastAsia="ko-KR"/>
              </w:rPr>
              <w:t>The</w:t>
            </w:r>
            <w:proofErr w:type="gramEnd"/>
            <w:r w:rsidR="00EB7012" w:rsidRPr="009722EC">
              <w:rPr>
                <w:rFonts w:eastAsia="Batang"/>
                <w:lang w:eastAsia="ko-KR"/>
              </w:rPr>
              <w:t xml:space="preserve"> roadside variables in particular are usually </w:t>
            </w:r>
            <w:r w:rsidR="00461E44" w:rsidRPr="009722EC">
              <w:rPr>
                <w:rFonts w:eastAsia="Batang"/>
                <w:lang w:eastAsia="ko-KR"/>
              </w:rPr>
              <w:t>included</w:t>
            </w:r>
            <w:r w:rsidR="009E096E" w:rsidRPr="009722EC">
              <w:rPr>
                <w:rFonts w:eastAsia="Batang"/>
                <w:lang w:eastAsia="ko-KR"/>
              </w:rPr>
              <w:t xml:space="preserve"> in statistical models </w:t>
            </w:r>
            <w:r w:rsidR="00EB7012" w:rsidRPr="009722EC">
              <w:rPr>
                <w:rFonts w:eastAsia="Batang"/>
                <w:lang w:eastAsia="ko-KR"/>
              </w:rPr>
              <w:t xml:space="preserve">in the form of </w:t>
            </w:r>
            <w:r w:rsidR="009E096E" w:rsidRPr="009722EC">
              <w:rPr>
                <w:rFonts w:eastAsia="Batang"/>
                <w:lang w:eastAsia="ko-KR"/>
              </w:rPr>
              <w:t xml:space="preserve">indicator </w:t>
            </w:r>
            <w:r w:rsidR="00461E44" w:rsidRPr="009722EC">
              <w:rPr>
                <w:rFonts w:eastAsia="Batang"/>
                <w:lang w:eastAsia="ko-KR"/>
              </w:rPr>
              <w:t>variables</w:t>
            </w:r>
            <w:r w:rsidR="00EB7012" w:rsidRPr="009722EC">
              <w:rPr>
                <w:rFonts w:eastAsia="Batang"/>
                <w:lang w:eastAsia="ko-KR"/>
              </w:rPr>
              <w:t xml:space="preserve">, while in reality, they are </w:t>
            </w:r>
            <w:r w:rsidR="009E096E" w:rsidRPr="009722EC">
              <w:rPr>
                <w:rFonts w:eastAsia="Batang"/>
                <w:lang w:eastAsia="ko-KR"/>
              </w:rPr>
              <w:t xml:space="preserve">usually active over </w:t>
            </w:r>
            <w:r w:rsidR="00FB0D17" w:rsidRPr="009722EC">
              <w:rPr>
                <w:rFonts w:eastAsia="Batang"/>
                <w:lang w:eastAsia="ko-KR"/>
              </w:rPr>
              <w:t xml:space="preserve">only </w:t>
            </w:r>
            <w:r w:rsidR="009E096E" w:rsidRPr="009722EC">
              <w:rPr>
                <w:rFonts w:eastAsia="Batang"/>
                <w:lang w:eastAsia="ko-KR"/>
              </w:rPr>
              <w:t>some portion of the total highway-</w:t>
            </w:r>
            <w:r w:rsidR="00461E44" w:rsidRPr="009722EC">
              <w:rPr>
                <w:rFonts w:eastAsia="Batang"/>
                <w:lang w:eastAsia="ko-KR"/>
              </w:rPr>
              <w:t>segment</w:t>
            </w:r>
            <w:r w:rsidR="009E096E" w:rsidRPr="009722EC">
              <w:rPr>
                <w:rFonts w:eastAsia="Batang"/>
                <w:lang w:eastAsia="ko-KR"/>
              </w:rPr>
              <w:t xml:space="preserve"> length</w:t>
            </w:r>
            <w:r w:rsidR="00EB7012" w:rsidRPr="009722EC">
              <w:rPr>
                <w:rFonts w:eastAsia="Batang"/>
                <w:lang w:eastAsia="ko-KR"/>
              </w:rPr>
              <w:t xml:space="preserve">.  This </w:t>
            </w:r>
            <w:r w:rsidR="00FB0D17" w:rsidRPr="009722EC">
              <w:rPr>
                <w:rFonts w:eastAsia="Batang"/>
                <w:lang w:eastAsia="ko-KR"/>
              </w:rPr>
              <w:t xml:space="preserve">can result in a </w:t>
            </w:r>
            <w:r w:rsidR="00EB7012" w:rsidRPr="009722EC">
              <w:rPr>
                <w:rFonts w:eastAsia="Batang"/>
                <w:lang w:eastAsia="ko-KR"/>
              </w:rPr>
              <w:t xml:space="preserve">continuous measure </w:t>
            </w:r>
            <w:r w:rsidR="00FB0D17" w:rsidRPr="009722EC">
              <w:rPr>
                <w:rFonts w:eastAsia="Batang"/>
                <w:lang w:eastAsia="ko-KR"/>
              </w:rPr>
              <w:t xml:space="preserve">that </w:t>
            </w:r>
            <w:r w:rsidR="00EB7012" w:rsidRPr="009722EC">
              <w:rPr>
                <w:rFonts w:eastAsia="Batang"/>
                <w:lang w:eastAsia="ko-KR"/>
              </w:rPr>
              <w:t xml:space="preserve">can have different slopes for </w:t>
            </w:r>
            <w:r w:rsidR="00547145" w:rsidRPr="009722EC">
              <w:rPr>
                <w:rFonts w:eastAsia="Batang"/>
                <w:lang w:eastAsia="ko-KR"/>
              </w:rPr>
              <w:t>variables that are active over different portions of the highway-</w:t>
            </w:r>
            <w:r w:rsidR="00461E44" w:rsidRPr="009722EC">
              <w:rPr>
                <w:rFonts w:eastAsia="Batang"/>
                <w:lang w:eastAsia="ko-KR"/>
              </w:rPr>
              <w:t>segment</w:t>
            </w:r>
            <w:r w:rsidR="00547145" w:rsidRPr="009722EC">
              <w:rPr>
                <w:rFonts w:eastAsia="Batang"/>
                <w:lang w:eastAsia="ko-KR"/>
              </w:rPr>
              <w:t xml:space="preserve"> length</w:t>
            </w:r>
            <w:r w:rsidR="00EB7012" w:rsidRPr="009722EC">
              <w:rPr>
                <w:rFonts w:eastAsia="Batang"/>
                <w:lang w:eastAsia="ko-KR"/>
              </w:rPr>
              <w:t xml:space="preserve">.  However, accounting for this in a continuous manner alone </w:t>
            </w:r>
            <w:r w:rsidR="00547145" w:rsidRPr="009722EC">
              <w:rPr>
                <w:rFonts w:eastAsia="Batang"/>
                <w:lang w:eastAsia="ko-KR"/>
              </w:rPr>
              <w:t xml:space="preserve">may </w:t>
            </w:r>
            <w:r w:rsidR="00EB7012" w:rsidRPr="009722EC">
              <w:rPr>
                <w:rFonts w:eastAsia="Batang"/>
                <w:lang w:eastAsia="ko-KR"/>
              </w:rPr>
              <w:t xml:space="preserve">not quantify the unobserved heterogeneity completely.  For example, the location by length of </w:t>
            </w:r>
            <w:r w:rsidR="00547145" w:rsidRPr="009722EC">
              <w:rPr>
                <w:rFonts w:eastAsia="Batang"/>
                <w:lang w:eastAsia="ko-KR"/>
              </w:rPr>
              <w:t xml:space="preserve">median barrier </w:t>
            </w:r>
            <w:r w:rsidR="00EB7012" w:rsidRPr="009722EC">
              <w:rPr>
                <w:rFonts w:eastAsia="Batang"/>
                <w:lang w:eastAsia="ko-KR"/>
              </w:rPr>
              <w:t xml:space="preserve">will also matter.  This type of information is not easy to assemble from conventional databases.  Roadside measurements in particular are viewed with high importance in modern safety databases, but their potential for capturing unobserved heterogeneity has not been fully </w:t>
            </w:r>
            <w:proofErr w:type="spellStart"/>
            <w:r w:rsidR="00547145" w:rsidRPr="009722EC">
              <w:rPr>
                <w:rFonts w:eastAsia="Batang"/>
                <w:lang w:eastAsia="ko-KR"/>
              </w:rPr>
              <w:t>explored</w:t>
            </w:r>
            <w:r w:rsidR="00EB7012" w:rsidRPr="009722EC">
              <w:rPr>
                <w:rFonts w:eastAsia="Batang"/>
                <w:lang w:eastAsia="ko-KR"/>
              </w:rPr>
              <w:t>.</w:t>
            </w:r>
            <w:r w:rsidR="00EB7012" w:rsidRPr="009722EC">
              <w:rPr>
                <w:rFonts w:eastAsia="Batang"/>
                <w:i/>
                <w:vertAlign w:val="superscript"/>
                <w:lang w:eastAsia="ko-KR"/>
              </w:rPr>
              <w:t>d</w:t>
            </w:r>
            <w:proofErr w:type="spellEnd"/>
            <w:r w:rsidR="00EB7012" w:rsidRPr="00EB7012">
              <w:rPr>
                <w:rFonts w:eastAsia="Batang"/>
                <w:lang w:eastAsia="ko-KR"/>
              </w:rPr>
              <w:t xml:space="preserve"> </w:t>
            </w:r>
          </w:p>
        </w:tc>
      </w:tr>
      <w:tr w:rsidR="00CC2999" w:rsidRPr="000724B2" w14:paraId="6A6D64B1" w14:textId="77777777" w:rsidTr="00503033">
        <w:trPr>
          <w:trHeight w:val="510"/>
          <w:jc w:val="center"/>
        </w:trPr>
        <w:tc>
          <w:tcPr>
            <w:tcW w:w="3415" w:type="dxa"/>
            <w:shd w:val="clear" w:color="auto" w:fill="auto"/>
            <w:vAlign w:val="center"/>
          </w:tcPr>
          <w:p w14:paraId="5EDCEB07" w14:textId="77777777" w:rsidR="00CC2999" w:rsidRPr="000724B2" w:rsidRDefault="00CC2999" w:rsidP="00BC0DCC">
            <w:pPr>
              <w:jc w:val="left"/>
              <w:rPr>
                <w:rFonts w:eastAsia="Batang"/>
                <w:lang w:eastAsia="ko-KR"/>
              </w:rPr>
            </w:pPr>
            <w:r w:rsidRPr="000724B2">
              <w:rPr>
                <w:rFonts w:eastAsia="Batang"/>
                <w:lang w:eastAsia="ko-KR"/>
              </w:rPr>
              <w:t>Shoulder and lane widths</w:t>
            </w:r>
          </w:p>
        </w:tc>
        <w:tc>
          <w:tcPr>
            <w:tcW w:w="9285" w:type="dxa"/>
          </w:tcPr>
          <w:p w14:paraId="5C314D40" w14:textId="77777777" w:rsidR="00CC2999" w:rsidRPr="000724B2" w:rsidRDefault="00CC2999" w:rsidP="00326D24">
            <w:pPr>
              <w:spacing w:before="60" w:after="60"/>
              <w:jc w:val="left"/>
              <w:rPr>
                <w:rFonts w:eastAsia="Batang"/>
                <w:lang w:eastAsia="ko-KR"/>
              </w:rPr>
            </w:pPr>
            <w:r w:rsidRPr="000724B2">
              <w:rPr>
                <w:rFonts w:eastAsia="Batang"/>
                <w:lang w:eastAsia="ko-KR"/>
              </w:rPr>
              <w:t>The impact that varying lane and shoulder widths may have on the likelihood of an accident and its resulting injury severit</w:t>
            </w:r>
            <w:r w:rsidR="00672CD0">
              <w:rPr>
                <w:rFonts w:eastAsia="Batang"/>
                <w:lang w:eastAsia="ko-KR"/>
              </w:rPr>
              <w:t>y</w:t>
            </w:r>
            <w:r w:rsidRPr="000724B2">
              <w:rPr>
                <w:rFonts w:eastAsia="Batang"/>
                <w:lang w:eastAsia="ko-KR"/>
              </w:rPr>
              <w:t xml:space="preserve"> could vary widely from one roadway segment to the next and be a function of time-varying traffic and weather conditions, as well as driver reactions to variations in these widths, which may not be known to the analyst. This in turn may cause the influence of these width</w:t>
            </w:r>
            <w:r w:rsidR="00326D24">
              <w:rPr>
                <w:rFonts w:eastAsia="Batang"/>
                <w:lang w:eastAsia="ko-KR"/>
              </w:rPr>
              <w:t>s</w:t>
            </w:r>
            <w:r w:rsidRPr="000724B2">
              <w:rPr>
                <w:rFonts w:eastAsia="Batang"/>
                <w:lang w:eastAsia="ko-KR"/>
              </w:rPr>
              <w:t xml:space="preserve"> to vary across observations.</w:t>
            </w:r>
          </w:p>
        </w:tc>
      </w:tr>
      <w:tr w:rsidR="00CC2999" w:rsidRPr="009722EC" w14:paraId="7CB0B773" w14:textId="77777777" w:rsidTr="00503033">
        <w:trPr>
          <w:trHeight w:val="255"/>
          <w:jc w:val="center"/>
        </w:trPr>
        <w:tc>
          <w:tcPr>
            <w:tcW w:w="3415" w:type="dxa"/>
            <w:shd w:val="clear" w:color="auto" w:fill="auto"/>
            <w:noWrap/>
            <w:vAlign w:val="center"/>
          </w:tcPr>
          <w:p w14:paraId="01BCCF58" w14:textId="77777777" w:rsidR="00CC2999" w:rsidRPr="009722EC" w:rsidRDefault="00CC2999" w:rsidP="00BC0DCC">
            <w:pPr>
              <w:jc w:val="left"/>
              <w:rPr>
                <w:rFonts w:eastAsia="Batang"/>
                <w:lang w:eastAsia="ko-KR"/>
              </w:rPr>
            </w:pPr>
            <w:r w:rsidRPr="009722EC">
              <w:rPr>
                <w:rFonts w:eastAsia="Batang"/>
                <w:lang w:eastAsia="ko-KR"/>
              </w:rPr>
              <w:t>Horizontal and vertical curves and their characteristics</w:t>
            </w:r>
          </w:p>
        </w:tc>
        <w:tc>
          <w:tcPr>
            <w:tcW w:w="9285" w:type="dxa"/>
          </w:tcPr>
          <w:p w14:paraId="436B0BCE" w14:textId="44002A41" w:rsidR="00CC2999" w:rsidRPr="009722EC" w:rsidRDefault="00CC2999" w:rsidP="00955836">
            <w:pPr>
              <w:spacing w:before="60" w:after="60"/>
              <w:jc w:val="left"/>
              <w:rPr>
                <w:rFonts w:eastAsia="Batang"/>
                <w:lang w:eastAsia="ko-KR"/>
              </w:rPr>
            </w:pPr>
            <w:r w:rsidRPr="009722EC">
              <w:rPr>
                <w:rFonts w:eastAsia="Batang"/>
                <w:lang w:eastAsia="ko-KR"/>
              </w:rPr>
              <w:t>The presence of horizontal and vertical curves and their characteristics (such as radius, length and so on) may have heterogeneous effects across observations due to unobserved time-varying traffic and weather conditions as well as heterogeneous reactions of drivers to these curves.</w:t>
            </w:r>
            <w:r w:rsidR="00A55203" w:rsidRPr="009722EC">
              <w:rPr>
                <w:rFonts w:eastAsia="Batang"/>
                <w:lang w:eastAsia="ko-KR"/>
              </w:rPr>
              <w:t xml:space="preserve">  </w:t>
            </w:r>
            <w:r w:rsidR="00547145" w:rsidRPr="009722EC">
              <w:rPr>
                <w:rFonts w:eastAsia="Batang"/>
                <w:lang w:eastAsia="ko-KR"/>
              </w:rPr>
              <w:t>Such highway a</w:t>
            </w:r>
            <w:r w:rsidR="00A55203" w:rsidRPr="009722EC">
              <w:rPr>
                <w:rFonts w:eastAsia="Batang"/>
                <w:lang w:eastAsia="ko-KR"/>
              </w:rPr>
              <w:t xml:space="preserve">lignment variables have been found to be random parameters in recent </w:t>
            </w:r>
            <w:proofErr w:type="spellStart"/>
            <w:r w:rsidR="00A55203" w:rsidRPr="009722EC">
              <w:rPr>
                <w:rFonts w:eastAsia="Batang"/>
                <w:lang w:eastAsia="ko-KR"/>
              </w:rPr>
              <w:t>studies</w:t>
            </w:r>
            <w:r w:rsidR="00955836">
              <w:rPr>
                <w:rFonts w:eastAsia="Batang"/>
                <w:lang w:eastAsia="ko-KR"/>
              </w:rPr>
              <w:t>.</w:t>
            </w:r>
            <w:r w:rsidR="00A55203" w:rsidRPr="009722EC">
              <w:rPr>
                <w:rFonts w:eastAsia="Batang"/>
                <w:i/>
                <w:vertAlign w:val="superscript"/>
                <w:lang w:eastAsia="ko-KR"/>
              </w:rPr>
              <w:t>e</w:t>
            </w:r>
            <w:proofErr w:type="spellEnd"/>
            <w:r w:rsidR="00A55203" w:rsidRPr="009722EC">
              <w:rPr>
                <w:rFonts w:eastAsia="Batang"/>
                <w:lang w:eastAsia="ko-KR"/>
              </w:rPr>
              <w:t xml:space="preserve">  </w:t>
            </w:r>
          </w:p>
        </w:tc>
      </w:tr>
    </w:tbl>
    <w:p w14:paraId="79A29294" w14:textId="77777777" w:rsidR="002452DA" w:rsidRDefault="002452DA" w:rsidP="001E5AC9">
      <w:pPr>
        <w:rPr>
          <w:b/>
          <w:bCs/>
        </w:rPr>
      </w:pPr>
    </w:p>
    <w:p w14:paraId="21C2F18A" w14:textId="77777777" w:rsidR="002452DA" w:rsidRDefault="002452DA">
      <w:pPr>
        <w:widowControl/>
        <w:spacing w:after="200" w:line="276" w:lineRule="auto"/>
        <w:jc w:val="left"/>
        <w:rPr>
          <w:b/>
          <w:bCs/>
        </w:rPr>
      </w:pPr>
      <w:r>
        <w:rPr>
          <w:b/>
          <w:bCs/>
        </w:rPr>
        <w:br w:type="page"/>
      </w:r>
    </w:p>
    <w:p w14:paraId="57E1B77B" w14:textId="6CDE2875" w:rsidR="001E5AC9" w:rsidRDefault="001E5AC9" w:rsidP="001E5AC9">
      <w:r w:rsidRPr="00431EAD">
        <w:rPr>
          <w:b/>
          <w:bCs/>
        </w:rPr>
        <w:lastRenderedPageBreak/>
        <w:t xml:space="preserve">Table </w:t>
      </w:r>
      <w:r>
        <w:rPr>
          <w:b/>
          <w:bCs/>
        </w:rPr>
        <w:t>1 (continued)</w:t>
      </w:r>
      <w:r w:rsidRPr="00431EAD">
        <w:rPr>
          <w:b/>
          <w:bCs/>
        </w:rPr>
        <w:t>.</w:t>
      </w:r>
      <w:r>
        <w:t xml:space="preserve">  Examples of explanatory variables with possible heterogeneous effects.</w:t>
      </w:r>
    </w:p>
    <w:p w14:paraId="0948C58D" w14:textId="77777777" w:rsidR="001E5AC9" w:rsidRDefault="001E5AC9"/>
    <w:tbl>
      <w:tblPr>
        <w:tblW w:w="12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9195"/>
      </w:tblGrid>
      <w:tr w:rsidR="00CC2999" w:rsidRPr="009722EC" w14:paraId="25D832B2" w14:textId="77777777" w:rsidTr="00503033">
        <w:trPr>
          <w:trHeight w:val="255"/>
          <w:jc w:val="center"/>
        </w:trPr>
        <w:tc>
          <w:tcPr>
            <w:tcW w:w="3325" w:type="dxa"/>
            <w:shd w:val="clear" w:color="auto" w:fill="auto"/>
            <w:noWrap/>
            <w:vAlign w:val="center"/>
          </w:tcPr>
          <w:p w14:paraId="47CF59DC" w14:textId="77777777" w:rsidR="00CC2999" w:rsidRPr="009722EC" w:rsidRDefault="00CC2999" w:rsidP="00BC0DCC">
            <w:pPr>
              <w:jc w:val="left"/>
              <w:rPr>
                <w:rFonts w:eastAsia="Batang"/>
                <w:lang w:eastAsia="ko-KR"/>
              </w:rPr>
            </w:pPr>
            <w:r w:rsidRPr="009722EC">
              <w:rPr>
                <w:rFonts w:eastAsia="Batang"/>
                <w:lang w:eastAsia="ko-KR"/>
              </w:rPr>
              <w:t>Number of ramps in a roadway segment</w:t>
            </w:r>
          </w:p>
        </w:tc>
        <w:tc>
          <w:tcPr>
            <w:tcW w:w="9195" w:type="dxa"/>
          </w:tcPr>
          <w:p w14:paraId="78B72A21" w14:textId="255397A7" w:rsidR="00CC2999" w:rsidRPr="009722EC" w:rsidRDefault="00CC2999" w:rsidP="00FB5355">
            <w:pPr>
              <w:spacing w:before="60" w:after="60"/>
              <w:jc w:val="left"/>
              <w:rPr>
                <w:rFonts w:eastAsia="Batang"/>
                <w:lang w:eastAsia="ko-KR"/>
              </w:rPr>
            </w:pPr>
            <w:r w:rsidRPr="009722EC">
              <w:rPr>
                <w:rFonts w:eastAsia="Batang"/>
                <w:lang w:eastAsia="ko-KR"/>
              </w:rPr>
              <w:t>The number of ramps can be used as a proxy for potential disruptions in the traffic stream caused by merging and diverging vehicles. The effect of an individual ramp is likely to be a function of a variety of traffic and environmental conditions that are unknown to the analysts, thus causing heterogeneous effects across observations.</w:t>
            </w:r>
            <w:r w:rsidR="00B1689F" w:rsidRPr="009722EC">
              <w:rPr>
                <w:rFonts w:eastAsia="Batang"/>
                <w:lang w:eastAsia="ko-KR"/>
              </w:rPr>
              <w:t xml:space="preserve">  Some studies have examine</w:t>
            </w:r>
            <w:r w:rsidR="00547145" w:rsidRPr="009722EC">
              <w:rPr>
                <w:rFonts w:eastAsia="Batang"/>
                <w:lang w:eastAsia="ko-KR"/>
              </w:rPr>
              <w:t>d</w:t>
            </w:r>
            <w:r w:rsidR="00B1689F" w:rsidRPr="009722EC">
              <w:rPr>
                <w:rFonts w:eastAsia="Batang"/>
                <w:lang w:eastAsia="ko-KR"/>
              </w:rPr>
              <w:t xml:space="preserve"> the effect of </w:t>
            </w:r>
            <w:r w:rsidR="00547145" w:rsidRPr="009722EC">
              <w:rPr>
                <w:rFonts w:eastAsia="Batang"/>
                <w:lang w:eastAsia="ko-KR"/>
              </w:rPr>
              <w:t xml:space="preserve">traffic </w:t>
            </w:r>
            <w:r w:rsidR="00B1689F" w:rsidRPr="009722EC">
              <w:rPr>
                <w:rFonts w:eastAsia="Batang"/>
                <w:lang w:eastAsia="ko-KR"/>
              </w:rPr>
              <w:t>disruptions by evaluating the heterogeneity of interchan</w:t>
            </w:r>
            <w:r w:rsidR="004726CD" w:rsidRPr="009722EC">
              <w:rPr>
                <w:rFonts w:eastAsia="Batang"/>
                <w:lang w:eastAsia="ko-KR"/>
              </w:rPr>
              <w:t xml:space="preserve">ge and </w:t>
            </w:r>
            <w:r w:rsidR="00461E44" w:rsidRPr="009722EC">
              <w:rPr>
                <w:rFonts w:eastAsia="Batang"/>
                <w:lang w:eastAsia="ko-KR"/>
              </w:rPr>
              <w:t>overpass</w:t>
            </w:r>
            <w:r w:rsidR="004726CD" w:rsidRPr="009722EC">
              <w:rPr>
                <w:rFonts w:eastAsia="Batang"/>
                <w:lang w:eastAsia="ko-KR"/>
              </w:rPr>
              <w:t xml:space="preserve"> </w:t>
            </w:r>
            <w:proofErr w:type="spellStart"/>
            <w:r w:rsidR="004726CD" w:rsidRPr="009722EC">
              <w:rPr>
                <w:rFonts w:eastAsia="Batang"/>
                <w:lang w:eastAsia="ko-KR"/>
              </w:rPr>
              <w:t>parameters</w:t>
            </w:r>
            <w:r w:rsidR="00955836">
              <w:rPr>
                <w:rFonts w:eastAsia="Batang"/>
                <w:lang w:eastAsia="ko-KR"/>
              </w:rPr>
              <w:t>.</w:t>
            </w:r>
            <w:r w:rsidR="004726CD" w:rsidRPr="009722EC">
              <w:rPr>
                <w:rFonts w:eastAsia="Batang"/>
                <w:i/>
                <w:vertAlign w:val="superscript"/>
                <w:lang w:eastAsia="ko-KR"/>
              </w:rPr>
              <w:t>e</w:t>
            </w:r>
            <w:proofErr w:type="spellEnd"/>
          </w:p>
        </w:tc>
      </w:tr>
      <w:tr w:rsidR="00CC2999" w:rsidRPr="000724B2" w14:paraId="78DFAE8A" w14:textId="77777777" w:rsidTr="00503033">
        <w:trPr>
          <w:trHeight w:val="255"/>
          <w:jc w:val="center"/>
        </w:trPr>
        <w:tc>
          <w:tcPr>
            <w:tcW w:w="3325" w:type="dxa"/>
            <w:shd w:val="clear" w:color="auto" w:fill="auto"/>
            <w:noWrap/>
            <w:vAlign w:val="center"/>
          </w:tcPr>
          <w:p w14:paraId="721D9022" w14:textId="77777777" w:rsidR="00A21C06" w:rsidRPr="000724B2" w:rsidRDefault="00CC2999" w:rsidP="00326D24">
            <w:pPr>
              <w:jc w:val="left"/>
              <w:rPr>
                <w:rFonts w:eastAsia="Batang"/>
                <w:lang w:eastAsia="ko-KR"/>
              </w:rPr>
            </w:pPr>
            <w:r w:rsidRPr="000724B2">
              <w:rPr>
                <w:rFonts w:eastAsia="Batang"/>
                <w:lang w:eastAsia="ko-KR"/>
              </w:rPr>
              <w:t>Pavement measurements (friction measurements, pavement conditions)</w:t>
            </w:r>
          </w:p>
        </w:tc>
        <w:tc>
          <w:tcPr>
            <w:tcW w:w="9195" w:type="dxa"/>
          </w:tcPr>
          <w:p w14:paraId="732F4E67" w14:textId="77777777" w:rsidR="00A21C06" w:rsidRPr="000724B2" w:rsidRDefault="00CC2999" w:rsidP="00326D24">
            <w:pPr>
              <w:spacing w:before="60" w:after="60"/>
              <w:jc w:val="left"/>
              <w:rPr>
                <w:rFonts w:eastAsia="Batang"/>
                <w:lang w:eastAsia="ko-KR"/>
              </w:rPr>
            </w:pPr>
            <w:r w:rsidRPr="000724B2">
              <w:rPr>
                <w:rFonts w:eastAsia="Batang"/>
                <w:lang w:eastAsia="ko-KR"/>
              </w:rPr>
              <w:t>A wide variety of physical pavement measurement may be available. However, there is a possibility of a variation in the effects of these variables across the population for a variety of reasons. For example, a poor pavement surface may cause a heterogeneous response in driver behavior (some drivers may slow down and other drivers may not) and this response (unobserved by the analyst) may vary from one roadway segment to the next.</w:t>
            </w:r>
          </w:p>
        </w:tc>
      </w:tr>
      <w:tr w:rsidR="00CC2999" w:rsidRPr="000724B2" w14:paraId="52599356" w14:textId="77777777" w:rsidTr="00503033">
        <w:trPr>
          <w:trHeight w:val="297"/>
          <w:jc w:val="center"/>
        </w:trPr>
        <w:tc>
          <w:tcPr>
            <w:tcW w:w="12520" w:type="dxa"/>
            <w:gridSpan w:val="2"/>
            <w:shd w:val="clear" w:color="auto" w:fill="auto"/>
            <w:noWrap/>
            <w:vAlign w:val="center"/>
          </w:tcPr>
          <w:p w14:paraId="3837DE57" w14:textId="5CAB9A80" w:rsidR="00CC2999" w:rsidRPr="000724B2" w:rsidRDefault="00CC2999" w:rsidP="009722EC">
            <w:pPr>
              <w:spacing w:before="240" w:after="60"/>
              <w:jc w:val="left"/>
              <w:rPr>
                <w:rFonts w:eastAsia="Batang"/>
                <w:b/>
                <w:bCs/>
                <w:lang w:eastAsia="ko-KR"/>
              </w:rPr>
            </w:pPr>
            <w:r w:rsidRPr="000724B2">
              <w:rPr>
                <w:rFonts w:eastAsia="Batang"/>
                <w:b/>
                <w:bCs/>
                <w:lang w:eastAsia="ko-KR"/>
              </w:rPr>
              <w:t>Traffic Characteristics</w:t>
            </w:r>
            <w:r w:rsidRPr="000724B2">
              <w:rPr>
                <w:rFonts w:eastAsia="Batang"/>
                <w:bCs/>
                <w:lang w:eastAsia="ko-KR"/>
              </w:rPr>
              <w:t xml:space="preserve"> </w:t>
            </w:r>
            <w:r w:rsidRPr="000724B2">
              <w:rPr>
                <w:rFonts w:eastAsia="Batang"/>
                <w:bCs/>
                <w:lang w:eastAsia="ko-KR"/>
              </w:rPr>
              <w:br/>
              <w:t xml:space="preserve">(influencing </w:t>
            </w:r>
            <w:r w:rsidR="00AD4FFC">
              <w:rPr>
                <w:rFonts w:eastAsia="Batang"/>
                <w:bCs/>
                <w:lang w:eastAsia="ko-KR"/>
              </w:rPr>
              <w:t xml:space="preserve">the </w:t>
            </w:r>
            <w:r w:rsidRPr="000724B2">
              <w:rPr>
                <w:rFonts w:eastAsia="Batang"/>
                <w:bCs/>
                <w:lang w:eastAsia="ko-KR"/>
              </w:rPr>
              <w:t>likelihood of accident)</w:t>
            </w:r>
          </w:p>
        </w:tc>
      </w:tr>
      <w:tr w:rsidR="00CC2999" w:rsidRPr="000724B2" w14:paraId="399D5598" w14:textId="77777777" w:rsidTr="00503033">
        <w:trPr>
          <w:trHeight w:val="255"/>
          <w:jc w:val="center"/>
        </w:trPr>
        <w:tc>
          <w:tcPr>
            <w:tcW w:w="3325" w:type="dxa"/>
            <w:shd w:val="clear" w:color="auto" w:fill="auto"/>
            <w:noWrap/>
            <w:vAlign w:val="center"/>
          </w:tcPr>
          <w:p w14:paraId="51761B04" w14:textId="77777777" w:rsidR="00CC2999" w:rsidRPr="000724B2" w:rsidRDefault="00CC2999" w:rsidP="00BC0DCC">
            <w:pPr>
              <w:jc w:val="left"/>
              <w:rPr>
                <w:rFonts w:eastAsia="Batang"/>
                <w:lang w:eastAsia="ko-KR"/>
              </w:rPr>
            </w:pPr>
            <w:r w:rsidRPr="000724B2">
              <w:rPr>
                <w:rFonts w:eastAsia="Batang"/>
                <w:lang w:eastAsia="ko-KR"/>
              </w:rPr>
              <w:t>Traffic volume</w:t>
            </w:r>
          </w:p>
        </w:tc>
        <w:tc>
          <w:tcPr>
            <w:tcW w:w="9195" w:type="dxa"/>
          </w:tcPr>
          <w:p w14:paraId="3AF73AF3" w14:textId="4EA45C79" w:rsidR="00CC2999" w:rsidRPr="000724B2" w:rsidRDefault="00CC2999" w:rsidP="00BC0DCC">
            <w:pPr>
              <w:spacing w:before="60" w:after="60"/>
              <w:jc w:val="left"/>
              <w:rPr>
                <w:rFonts w:eastAsia="Batang"/>
                <w:lang w:eastAsia="ko-KR"/>
              </w:rPr>
            </w:pPr>
            <w:r w:rsidRPr="000724B2">
              <w:rPr>
                <w:rFonts w:eastAsia="Batang"/>
                <w:lang w:eastAsia="ko-KR"/>
              </w:rPr>
              <w:t>Traffic volume is a variable common to many models, particularly those attempting to model the likelihood of a</w:t>
            </w:r>
            <w:r w:rsidR="005C7108">
              <w:rPr>
                <w:rFonts w:eastAsia="Batang"/>
                <w:lang w:eastAsia="ko-KR"/>
              </w:rPr>
              <w:t>n</w:t>
            </w:r>
            <w:r w:rsidRPr="000724B2">
              <w:rPr>
                <w:rFonts w:eastAsia="Batang"/>
                <w:lang w:eastAsia="ko-KR"/>
              </w:rPr>
              <w:t xml:space="preserve"> </w:t>
            </w:r>
            <w:r w:rsidR="005C7108">
              <w:rPr>
                <w:rFonts w:eastAsia="Batang"/>
                <w:lang w:eastAsia="ko-KR"/>
              </w:rPr>
              <w:t>accident</w:t>
            </w:r>
            <w:r w:rsidRPr="000724B2">
              <w:rPr>
                <w:rFonts w:eastAsia="Batang"/>
                <w:lang w:eastAsia="ko-KR"/>
              </w:rPr>
              <w:t>. However, the effect of volume on accident likelihood can be influenced be a variety of time-varying environmental characteristics as well variations in driver behavior in response to traffic. If the unobserved heterogeneity associated with these variations is ignored it is possible the analyst could conclude that the relationship between traffic volume and accident likelihood is non-linear, but this may not be the case</w:t>
            </w:r>
            <w:r w:rsidR="00D858FC">
              <w:rPr>
                <w:rFonts w:eastAsia="Batang"/>
                <w:lang w:eastAsia="ko-KR"/>
              </w:rPr>
              <w:t xml:space="preserve"> if unobserved heterogeneity were properly taken into account</w:t>
            </w:r>
            <w:r w:rsidRPr="000724B2">
              <w:rPr>
                <w:rFonts w:eastAsia="Batang"/>
                <w:lang w:eastAsia="ko-KR"/>
              </w:rPr>
              <w:t>.</w:t>
            </w:r>
          </w:p>
        </w:tc>
      </w:tr>
      <w:tr w:rsidR="00CC2999" w:rsidRPr="000724B2" w14:paraId="2D2B28C5" w14:textId="77777777" w:rsidTr="00503033">
        <w:trPr>
          <w:trHeight w:val="255"/>
          <w:jc w:val="center"/>
        </w:trPr>
        <w:tc>
          <w:tcPr>
            <w:tcW w:w="3325" w:type="dxa"/>
            <w:shd w:val="clear" w:color="auto" w:fill="auto"/>
            <w:noWrap/>
            <w:vAlign w:val="center"/>
          </w:tcPr>
          <w:p w14:paraId="63E96F79" w14:textId="77777777" w:rsidR="00A21C06" w:rsidRPr="000724B2" w:rsidRDefault="00CC2999" w:rsidP="00326D24">
            <w:pPr>
              <w:jc w:val="left"/>
              <w:rPr>
                <w:rFonts w:eastAsia="Batang"/>
                <w:lang w:eastAsia="ko-KR"/>
              </w:rPr>
            </w:pPr>
            <w:r w:rsidRPr="000724B2">
              <w:rPr>
                <w:rFonts w:eastAsia="Batang"/>
                <w:lang w:eastAsia="ko-KR"/>
              </w:rPr>
              <w:t>Traffic vehicle mix</w:t>
            </w:r>
          </w:p>
        </w:tc>
        <w:tc>
          <w:tcPr>
            <w:tcW w:w="9195" w:type="dxa"/>
          </w:tcPr>
          <w:p w14:paraId="0D666B33" w14:textId="77777777" w:rsidR="00A21C06" w:rsidRPr="000724B2" w:rsidRDefault="00CC2999" w:rsidP="00326D24">
            <w:pPr>
              <w:spacing w:before="60" w:after="60"/>
              <w:jc w:val="left"/>
              <w:rPr>
                <w:rFonts w:eastAsia="Batang"/>
                <w:lang w:eastAsia="ko-KR"/>
              </w:rPr>
            </w:pPr>
            <w:r w:rsidRPr="000724B2">
              <w:rPr>
                <w:rFonts w:eastAsia="Batang"/>
                <w:lang w:eastAsia="ko-KR"/>
              </w:rPr>
              <w:t xml:space="preserve">The mix of trucks and passenger cars in the vehicle stream has been found </w:t>
            </w:r>
            <w:r w:rsidR="00326D24">
              <w:rPr>
                <w:rFonts w:eastAsia="Batang"/>
                <w:lang w:eastAsia="ko-KR"/>
              </w:rPr>
              <w:t>in</w:t>
            </w:r>
            <w:r w:rsidRPr="000724B2">
              <w:rPr>
                <w:rFonts w:eastAsia="Batang"/>
                <w:lang w:eastAsia="ko-KR"/>
              </w:rPr>
              <w:t xml:space="preserve"> many studies to influence the likelihood of an accident. Still, there is a possibility of heterogeneous effects across observations in time-varying environmental characteristics and variations in human responses (in response to environmental variations or variations in vehicle mixes), which will not be observed by the analyst.</w:t>
            </w:r>
          </w:p>
        </w:tc>
      </w:tr>
    </w:tbl>
    <w:p w14:paraId="6BC7CB9B" w14:textId="77777777" w:rsidR="001E5AC9" w:rsidRDefault="001E5AC9">
      <w:r>
        <w:br w:type="page"/>
      </w:r>
    </w:p>
    <w:p w14:paraId="6ADAE26E" w14:textId="77777777" w:rsidR="001E5AC9" w:rsidRDefault="001E5AC9" w:rsidP="001E5AC9">
      <w:r w:rsidRPr="00431EAD">
        <w:rPr>
          <w:b/>
          <w:bCs/>
        </w:rPr>
        <w:lastRenderedPageBreak/>
        <w:t xml:space="preserve">Table </w:t>
      </w:r>
      <w:r>
        <w:rPr>
          <w:b/>
          <w:bCs/>
        </w:rPr>
        <w:t>1 (continued)</w:t>
      </w:r>
      <w:r w:rsidRPr="00431EAD">
        <w:rPr>
          <w:b/>
          <w:bCs/>
        </w:rPr>
        <w:t>.</w:t>
      </w:r>
      <w:r>
        <w:t xml:space="preserve">  Examples of explanatory variables with possible heterogeneous effects.</w:t>
      </w:r>
    </w:p>
    <w:p w14:paraId="6A2D902B" w14:textId="77777777" w:rsidR="001E5AC9" w:rsidRDefault="001E5AC9"/>
    <w:tbl>
      <w:tblPr>
        <w:tblW w:w="12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9105"/>
      </w:tblGrid>
      <w:tr w:rsidR="00D52BCA" w:rsidRPr="009722EC" w14:paraId="296D543E" w14:textId="77777777" w:rsidTr="00AB44D7">
        <w:trPr>
          <w:trHeight w:val="255"/>
          <w:jc w:val="center"/>
        </w:trPr>
        <w:tc>
          <w:tcPr>
            <w:tcW w:w="3235" w:type="dxa"/>
            <w:shd w:val="clear" w:color="auto" w:fill="auto"/>
            <w:noWrap/>
            <w:vAlign w:val="center"/>
          </w:tcPr>
          <w:p w14:paraId="7100A559" w14:textId="127C6E65" w:rsidR="00D52BCA" w:rsidRPr="009722EC" w:rsidRDefault="00547145" w:rsidP="00547145">
            <w:pPr>
              <w:jc w:val="left"/>
              <w:rPr>
                <w:rFonts w:eastAsia="Batang"/>
                <w:lang w:eastAsia="ko-KR"/>
              </w:rPr>
            </w:pPr>
            <w:r w:rsidRPr="009722EC">
              <w:rPr>
                <w:rFonts w:eastAsia="Batang"/>
                <w:lang w:eastAsia="ko-KR"/>
              </w:rPr>
              <w:t>Speed-</w:t>
            </w:r>
            <w:r w:rsidR="00D52BCA" w:rsidRPr="009722EC">
              <w:rPr>
                <w:rFonts w:eastAsia="Batang"/>
                <w:lang w:eastAsia="ko-KR"/>
              </w:rPr>
              <w:t>related measurements</w:t>
            </w:r>
          </w:p>
        </w:tc>
        <w:tc>
          <w:tcPr>
            <w:tcW w:w="9105" w:type="dxa"/>
          </w:tcPr>
          <w:p w14:paraId="40D43E78" w14:textId="5CEDB576" w:rsidR="00D52BCA" w:rsidRPr="009722EC" w:rsidRDefault="00547145" w:rsidP="00650BD2">
            <w:pPr>
              <w:spacing w:before="60" w:after="60"/>
              <w:jc w:val="left"/>
              <w:rPr>
                <w:rFonts w:eastAsia="Batang"/>
                <w:lang w:eastAsia="ko-KR"/>
              </w:rPr>
            </w:pPr>
            <w:r w:rsidRPr="009722EC">
              <w:rPr>
                <w:rFonts w:eastAsia="Batang"/>
                <w:lang w:eastAsia="ko-KR"/>
              </w:rPr>
              <w:t>The s</w:t>
            </w:r>
            <w:r w:rsidR="00D52BCA" w:rsidRPr="009722EC">
              <w:rPr>
                <w:rFonts w:eastAsia="Batang"/>
                <w:lang w:eastAsia="ko-KR"/>
              </w:rPr>
              <w:t>peed limit</w:t>
            </w:r>
            <w:r w:rsidRPr="009722EC">
              <w:rPr>
                <w:rFonts w:eastAsia="Batang"/>
                <w:lang w:eastAsia="ko-KR"/>
              </w:rPr>
              <w:t xml:space="preserve"> is often used as an explanatory variable in </w:t>
            </w:r>
            <w:r w:rsidR="008E00D1" w:rsidRPr="009722EC">
              <w:rPr>
                <w:rFonts w:eastAsia="Batang"/>
                <w:lang w:eastAsia="ko-KR"/>
              </w:rPr>
              <w:t>accident-likelihood</w:t>
            </w:r>
            <w:r w:rsidR="00D52BCA" w:rsidRPr="009722EC">
              <w:rPr>
                <w:rFonts w:eastAsia="Batang"/>
                <w:lang w:eastAsia="ko-KR"/>
              </w:rPr>
              <w:t xml:space="preserve"> analyses.  This measure is the posted speed limit </w:t>
            </w:r>
            <w:r w:rsidRPr="009722EC">
              <w:rPr>
                <w:rFonts w:eastAsia="Batang"/>
                <w:lang w:eastAsia="ko-KR"/>
              </w:rPr>
              <w:t>on</w:t>
            </w:r>
            <w:r w:rsidR="00D52BCA" w:rsidRPr="009722EC">
              <w:rPr>
                <w:rFonts w:eastAsia="Batang"/>
                <w:lang w:eastAsia="ko-KR"/>
              </w:rPr>
              <w:t xml:space="preserve"> a particular </w:t>
            </w:r>
            <w:r w:rsidRPr="009722EC">
              <w:rPr>
                <w:rFonts w:eastAsia="Batang"/>
                <w:lang w:eastAsia="ko-KR"/>
              </w:rPr>
              <w:t xml:space="preserve">highway </w:t>
            </w:r>
            <w:r w:rsidR="00D52BCA" w:rsidRPr="009722EC">
              <w:rPr>
                <w:rFonts w:eastAsia="Batang"/>
                <w:lang w:eastAsia="ko-KR"/>
              </w:rPr>
              <w:t>segment</w:t>
            </w:r>
            <w:r w:rsidRPr="009722EC">
              <w:rPr>
                <w:rFonts w:eastAsia="Batang"/>
                <w:lang w:eastAsia="ko-KR"/>
              </w:rPr>
              <w:t>, or the speed limit on adjacent segments if not immediately available for the highway segment in question</w:t>
            </w:r>
            <w:r w:rsidR="00D52BCA" w:rsidRPr="009722EC">
              <w:rPr>
                <w:rFonts w:eastAsia="Batang"/>
                <w:lang w:eastAsia="ko-KR"/>
              </w:rPr>
              <w:t xml:space="preserve">.  </w:t>
            </w:r>
            <w:r w:rsidRPr="009722EC">
              <w:rPr>
                <w:rFonts w:eastAsia="Batang"/>
                <w:lang w:eastAsia="ko-KR"/>
              </w:rPr>
              <w:t xml:space="preserve">However, use of </w:t>
            </w:r>
            <w:r w:rsidR="00650BD2" w:rsidRPr="009722EC">
              <w:rPr>
                <w:rFonts w:eastAsia="Batang"/>
                <w:lang w:eastAsia="ko-KR"/>
              </w:rPr>
              <w:t>adjacent-</w:t>
            </w:r>
            <w:r w:rsidR="00D52BCA" w:rsidRPr="009722EC">
              <w:rPr>
                <w:rFonts w:eastAsia="Batang"/>
                <w:lang w:eastAsia="ko-KR"/>
              </w:rPr>
              <w:t xml:space="preserve">segment </w:t>
            </w:r>
            <w:r w:rsidR="00461E44" w:rsidRPr="009722EC">
              <w:rPr>
                <w:rFonts w:eastAsia="Batang"/>
                <w:lang w:eastAsia="ko-KR"/>
              </w:rPr>
              <w:t>information creates</w:t>
            </w:r>
            <w:r w:rsidR="00D52BCA" w:rsidRPr="009722EC">
              <w:rPr>
                <w:rFonts w:eastAsia="Batang"/>
                <w:lang w:eastAsia="ko-KR"/>
              </w:rPr>
              <w:t xml:space="preserve"> potential for unobserved heterogeneity, especially in </w:t>
            </w:r>
            <w:r w:rsidR="008E00D1" w:rsidRPr="009722EC">
              <w:rPr>
                <w:rFonts w:eastAsia="Batang"/>
                <w:lang w:eastAsia="ko-KR"/>
              </w:rPr>
              <w:t xml:space="preserve">speed-limit </w:t>
            </w:r>
            <w:r w:rsidR="00D52BCA" w:rsidRPr="009722EC">
              <w:rPr>
                <w:rFonts w:eastAsia="Batang"/>
                <w:lang w:eastAsia="ko-KR"/>
              </w:rPr>
              <w:t xml:space="preserve">transition zones.  To avoid this, some studies have used the </w:t>
            </w:r>
            <w:r w:rsidR="00650BD2" w:rsidRPr="009722EC">
              <w:rPr>
                <w:rFonts w:eastAsia="Batang"/>
                <w:lang w:eastAsia="ko-KR"/>
              </w:rPr>
              <w:t xml:space="preserve">highway's </w:t>
            </w:r>
            <w:r w:rsidR="00D52BCA" w:rsidRPr="009722EC">
              <w:rPr>
                <w:rFonts w:eastAsia="Batang"/>
                <w:lang w:eastAsia="ko-KR"/>
              </w:rPr>
              <w:t xml:space="preserve">design speed, </w:t>
            </w:r>
            <w:r w:rsidR="00650BD2" w:rsidRPr="009722EC">
              <w:rPr>
                <w:rFonts w:eastAsia="Batang"/>
                <w:lang w:eastAsia="ko-KR"/>
              </w:rPr>
              <w:t xml:space="preserve">but this too can introduce unobserved </w:t>
            </w:r>
            <w:r w:rsidR="00461E44" w:rsidRPr="009722EC">
              <w:rPr>
                <w:rFonts w:eastAsia="Batang"/>
                <w:lang w:eastAsia="ko-KR"/>
              </w:rPr>
              <w:t>heterogeneity</w:t>
            </w:r>
            <w:r w:rsidR="00650BD2" w:rsidRPr="009722EC">
              <w:rPr>
                <w:rFonts w:eastAsia="Batang"/>
                <w:lang w:eastAsia="ko-KR"/>
              </w:rPr>
              <w:t xml:space="preserve"> since actual vehicle operating speeds may differ </w:t>
            </w:r>
            <w:r w:rsidR="00461E44" w:rsidRPr="009722EC">
              <w:rPr>
                <w:rFonts w:eastAsia="Batang"/>
                <w:lang w:eastAsia="ko-KR"/>
              </w:rPr>
              <w:t>substantially</w:t>
            </w:r>
            <w:r w:rsidR="00650BD2" w:rsidRPr="009722EC">
              <w:rPr>
                <w:rFonts w:eastAsia="Batang"/>
                <w:lang w:eastAsia="ko-KR"/>
              </w:rPr>
              <w:t xml:space="preserve"> on highways with the same design speed.</w:t>
            </w:r>
          </w:p>
        </w:tc>
      </w:tr>
      <w:tr w:rsidR="009722EC" w:rsidRPr="009722EC" w14:paraId="689DA94D" w14:textId="77777777" w:rsidTr="00AB44D7">
        <w:trPr>
          <w:trHeight w:val="255"/>
          <w:jc w:val="center"/>
        </w:trPr>
        <w:tc>
          <w:tcPr>
            <w:tcW w:w="3235" w:type="dxa"/>
            <w:shd w:val="clear" w:color="auto" w:fill="auto"/>
            <w:noWrap/>
            <w:vAlign w:val="center"/>
          </w:tcPr>
          <w:p w14:paraId="62458F69" w14:textId="216FF971" w:rsidR="007E57C9" w:rsidRPr="009722EC" w:rsidRDefault="007E57C9" w:rsidP="00AA33D5">
            <w:pPr>
              <w:jc w:val="left"/>
              <w:rPr>
                <w:rFonts w:eastAsia="Batang"/>
                <w:lang w:eastAsia="ko-KR"/>
              </w:rPr>
            </w:pPr>
            <w:r w:rsidRPr="009722EC">
              <w:rPr>
                <w:rFonts w:eastAsia="Batang"/>
                <w:lang w:eastAsia="ko-KR"/>
              </w:rPr>
              <w:t xml:space="preserve">Naturalistic driving </w:t>
            </w:r>
            <w:r w:rsidR="00AA33D5" w:rsidRPr="009722EC">
              <w:rPr>
                <w:rFonts w:eastAsia="Batang"/>
                <w:lang w:eastAsia="ko-KR"/>
              </w:rPr>
              <w:t>data</w:t>
            </w:r>
          </w:p>
        </w:tc>
        <w:tc>
          <w:tcPr>
            <w:tcW w:w="9105" w:type="dxa"/>
          </w:tcPr>
          <w:p w14:paraId="219B9486" w14:textId="0C158858" w:rsidR="007E57C9" w:rsidRPr="009722EC" w:rsidRDefault="007E57C9" w:rsidP="005C7108">
            <w:pPr>
              <w:spacing w:before="60" w:after="60"/>
              <w:jc w:val="left"/>
              <w:rPr>
                <w:rFonts w:eastAsia="Batang"/>
                <w:lang w:eastAsia="ko-KR"/>
              </w:rPr>
            </w:pPr>
            <w:r w:rsidRPr="009722EC">
              <w:rPr>
                <w:rFonts w:eastAsia="Batang"/>
                <w:lang w:eastAsia="ko-KR"/>
              </w:rPr>
              <w:t xml:space="preserve">Naturalistic driving </w:t>
            </w:r>
            <w:r w:rsidR="00AA33D5" w:rsidRPr="009722EC">
              <w:rPr>
                <w:rFonts w:eastAsia="Batang"/>
                <w:lang w:eastAsia="ko-KR"/>
              </w:rPr>
              <w:t>data</w:t>
            </w:r>
            <w:r w:rsidRPr="009722EC">
              <w:rPr>
                <w:rFonts w:eastAsia="Batang"/>
                <w:lang w:eastAsia="ko-KR"/>
              </w:rPr>
              <w:t xml:space="preserve"> </w:t>
            </w:r>
            <w:r w:rsidR="00650BD2" w:rsidRPr="009722EC">
              <w:rPr>
                <w:rFonts w:eastAsia="Batang"/>
                <w:lang w:eastAsia="ko-KR"/>
              </w:rPr>
              <w:t>use</w:t>
            </w:r>
            <w:r w:rsidRPr="009722EC">
              <w:rPr>
                <w:rFonts w:eastAsia="Batang"/>
                <w:lang w:eastAsia="ko-KR"/>
              </w:rPr>
              <w:t xml:space="preserve"> in-vehicle instrumentation </w:t>
            </w:r>
            <w:r w:rsidR="00650BD2" w:rsidRPr="009722EC">
              <w:rPr>
                <w:rFonts w:eastAsia="Batang"/>
                <w:lang w:eastAsia="ko-KR"/>
              </w:rPr>
              <w:t>to more precisely capture information relating to the likelihoo</w:t>
            </w:r>
            <w:r w:rsidR="005C7108" w:rsidRPr="009722EC">
              <w:rPr>
                <w:rFonts w:eastAsia="Batang"/>
                <w:lang w:eastAsia="ko-KR"/>
              </w:rPr>
              <w:t>d</w:t>
            </w:r>
            <w:r w:rsidR="00650BD2" w:rsidRPr="009722EC">
              <w:rPr>
                <w:rFonts w:eastAsia="Batang"/>
                <w:lang w:eastAsia="ko-KR"/>
              </w:rPr>
              <w:t xml:space="preserve"> of a</w:t>
            </w:r>
            <w:r w:rsidR="005C7108" w:rsidRPr="009722EC">
              <w:rPr>
                <w:rFonts w:eastAsia="Batang"/>
                <w:lang w:eastAsia="ko-KR"/>
              </w:rPr>
              <w:t>n</w:t>
            </w:r>
            <w:r w:rsidR="00650BD2" w:rsidRPr="009722EC">
              <w:rPr>
                <w:rFonts w:eastAsia="Batang"/>
                <w:lang w:eastAsia="ko-KR"/>
              </w:rPr>
              <w:t xml:space="preserve"> </w:t>
            </w:r>
            <w:r w:rsidR="005C7108" w:rsidRPr="009722EC">
              <w:rPr>
                <w:rFonts w:eastAsia="Batang"/>
                <w:lang w:eastAsia="ko-KR"/>
              </w:rPr>
              <w:t>accident</w:t>
            </w:r>
            <w:r w:rsidRPr="009722EC">
              <w:rPr>
                <w:rFonts w:eastAsia="Batang"/>
                <w:lang w:eastAsia="ko-KR"/>
              </w:rPr>
              <w:t xml:space="preserve">.  </w:t>
            </w:r>
            <w:r w:rsidR="00650BD2" w:rsidRPr="009722EC">
              <w:rPr>
                <w:rFonts w:eastAsia="Batang"/>
                <w:lang w:eastAsia="ko-KR"/>
              </w:rPr>
              <w:t>I</w:t>
            </w:r>
            <w:r w:rsidRPr="009722EC">
              <w:rPr>
                <w:rFonts w:eastAsia="Batang"/>
                <w:lang w:eastAsia="ko-KR"/>
              </w:rPr>
              <w:t xml:space="preserve">nstrumented vehicles collect vehicle kinematics data such as lane offsetting, pitch, yaw, </w:t>
            </w:r>
            <w:r w:rsidR="00461E44" w:rsidRPr="009722EC">
              <w:rPr>
                <w:rFonts w:eastAsia="Batang"/>
                <w:lang w:eastAsia="ko-KR"/>
              </w:rPr>
              <w:t>and roll</w:t>
            </w:r>
            <w:r w:rsidRPr="009722EC">
              <w:rPr>
                <w:rFonts w:eastAsia="Batang"/>
                <w:lang w:eastAsia="ko-KR"/>
              </w:rPr>
              <w:t xml:space="preserve"> measurements at certain frequencies.  </w:t>
            </w:r>
            <w:r w:rsidR="00D47F0A" w:rsidRPr="009722EC">
              <w:rPr>
                <w:rFonts w:eastAsia="Batang"/>
                <w:lang w:eastAsia="ko-KR"/>
              </w:rPr>
              <w:t xml:space="preserve">Matched with </w:t>
            </w:r>
            <w:r w:rsidR="00650BD2" w:rsidRPr="009722EC">
              <w:rPr>
                <w:rFonts w:eastAsia="Batang"/>
                <w:lang w:eastAsia="ko-KR"/>
              </w:rPr>
              <w:t>roadway-</w:t>
            </w:r>
            <w:r w:rsidR="00D47F0A" w:rsidRPr="009722EC">
              <w:rPr>
                <w:rFonts w:eastAsia="Batang"/>
                <w:lang w:eastAsia="ko-KR"/>
              </w:rPr>
              <w:t>geometric data, o</w:t>
            </w:r>
            <w:r w:rsidRPr="009722EC">
              <w:rPr>
                <w:rFonts w:eastAsia="Batang"/>
                <w:lang w:eastAsia="ko-KR"/>
              </w:rPr>
              <w:t xml:space="preserve">ne would </w:t>
            </w:r>
            <w:r w:rsidR="00D47F0A" w:rsidRPr="009722EC">
              <w:rPr>
                <w:rFonts w:eastAsia="Batang"/>
                <w:lang w:eastAsia="ko-KR"/>
              </w:rPr>
              <w:t>expect</w:t>
            </w:r>
            <w:r w:rsidRPr="009722EC">
              <w:rPr>
                <w:rFonts w:eastAsia="Batang"/>
                <w:lang w:eastAsia="ko-KR"/>
              </w:rPr>
              <w:t xml:space="preserve"> that with these measurements, the unobserved heterogeneity effects </w:t>
            </w:r>
            <w:r w:rsidR="00461E44" w:rsidRPr="009722EC">
              <w:rPr>
                <w:rFonts w:eastAsia="Batang"/>
                <w:lang w:eastAsia="ko-KR"/>
              </w:rPr>
              <w:t>would be</w:t>
            </w:r>
            <w:r w:rsidR="00650BD2" w:rsidRPr="009722EC">
              <w:rPr>
                <w:rFonts w:eastAsia="Batang"/>
                <w:lang w:eastAsia="ko-KR"/>
              </w:rPr>
              <w:t xml:space="preserve"> minimized</w:t>
            </w:r>
            <w:r w:rsidRPr="009722EC">
              <w:rPr>
                <w:rFonts w:eastAsia="Batang"/>
                <w:lang w:eastAsia="ko-KR"/>
              </w:rPr>
              <w:t xml:space="preserve">.  However, these </w:t>
            </w:r>
            <w:r w:rsidR="00650BD2" w:rsidRPr="009722EC">
              <w:rPr>
                <w:rFonts w:eastAsia="Batang"/>
                <w:lang w:eastAsia="ko-KR"/>
              </w:rPr>
              <w:t>vehicle-</w:t>
            </w:r>
            <w:r w:rsidRPr="009722EC">
              <w:rPr>
                <w:rFonts w:eastAsia="Batang"/>
                <w:lang w:eastAsia="ko-KR"/>
              </w:rPr>
              <w:t>specific measurements</w:t>
            </w:r>
            <w:r w:rsidR="00650BD2" w:rsidRPr="009722EC">
              <w:rPr>
                <w:rFonts w:eastAsia="Batang"/>
                <w:lang w:eastAsia="ko-KR"/>
              </w:rPr>
              <w:t xml:space="preserve"> can vary considerably from one vehicle to the next and thus the effect of vehicle-specific information can be </w:t>
            </w:r>
            <w:r w:rsidR="00461E44" w:rsidRPr="009722EC">
              <w:rPr>
                <w:rFonts w:eastAsia="Batang"/>
                <w:lang w:eastAsia="ko-KR"/>
              </w:rPr>
              <w:t>heterogeneous</w:t>
            </w:r>
            <w:r w:rsidR="00650BD2" w:rsidRPr="009722EC">
              <w:rPr>
                <w:rFonts w:eastAsia="Batang"/>
                <w:lang w:eastAsia="ko-KR"/>
              </w:rPr>
              <w:t xml:space="preserve"> across the vehicle </w:t>
            </w:r>
            <w:proofErr w:type="spellStart"/>
            <w:r w:rsidR="00650BD2" w:rsidRPr="009722EC">
              <w:rPr>
                <w:rFonts w:eastAsia="Batang"/>
                <w:lang w:eastAsia="ko-KR"/>
              </w:rPr>
              <w:t>population</w:t>
            </w:r>
            <w:r w:rsidRPr="009722EC">
              <w:rPr>
                <w:rFonts w:eastAsia="Batang"/>
                <w:lang w:eastAsia="ko-KR"/>
              </w:rPr>
              <w:t>.</w:t>
            </w:r>
            <w:r w:rsidR="00A55203" w:rsidRPr="009722EC">
              <w:rPr>
                <w:rFonts w:eastAsia="Batang"/>
                <w:i/>
                <w:vertAlign w:val="superscript"/>
                <w:lang w:eastAsia="ko-KR"/>
              </w:rPr>
              <w:t>f</w:t>
            </w:r>
            <w:proofErr w:type="spellEnd"/>
          </w:p>
        </w:tc>
      </w:tr>
      <w:tr w:rsidR="00CC2999" w:rsidRPr="000724B2" w14:paraId="34D807C0" w14:textId="77777777" w:rsidTr="00AB44D7">
        <w:trPr>
          <w:trHeight w:val="315"/>
          <w:jc w:val="center"/>
        </w:trPr>
        <w:tc>
          <w:tcPr>
            <w:tcW w:w="12340" w:type="dxa"/>
            <w:gridSpan w:val="2"/>
            <w:shd w:val="clear" w:color="auto" w:fill="auto"/>
            <w:noWrap/>
            <w:vAlign w:val="center"/>
          </w:tcPr>
          <w:p w14:paraId="0374D9E6" w14:textId="77777777" w:rsidR="00CC2999" w:rsidRPr="000724B2" w:rsidRDefault="00CC2999" w:rsidP="00BC0DCC">
            <w:pPr>
              <w:spacing w:before="240" w:after="60"/>
              <w:jc w:val="left"/>
              <w:rPr>
                <w:rFonts w:eastAsia="Batang"/>
                <w:b/>
                <w:bCs/>
                <w:lang w:eastAsia="ko-KR"/>
              </w:rPr>
            </w:pPr>
            <w:r w:rsidRPr="000724B2">
              <w:rPr>
                <w:rFonts w:eastAsia="Batang"/>
                <w:b/>
                <w:bCs/>
                <w:lang w:eastAsia="ko-KR"/>
              </w:rPr>
              <w:t xml:space="preserve">Environmental Characteristics </w:t>
            </w:r>
            <w:r w:rsidRPr="000724B2">
              <w:rPr>
                <w:rFonts w:eastAsia="Batang"/>
                <w:b/>
                <w:bCs/>
                <w:lang w:eastAsia="ko-KR"/>
              </w:rPr>
              <w:br/>
            </w:r>
            <w:r w:rsidRPr="000724B2">
              <w:rPr>
                <w:rFonts w:eastAsia="Batang"/>
                <w:bCs/>
                <w:lang w:eastAsia="ko-KR"/>
              </w:rPr>
              <w:t xml:space="preserve">(influencing </w:t>
            </w:r>
            <w:r w:rsidR="00AD4FFC">
              <w:rPr>
                <w:rFonts w:eastAsia="Batang"/>
                <w:bCs/>
                <w:lang w:eastAsia="ko-KR"/>
              </w:rPr>
              <w:t xml:space="preserve">the </w:t>
            </w:r>
            <w:r w:rsidRPr="000724B2">
              <w:rPr>
                <w:rFonts w:eastAsia="Batang"/>
                <w:bCs/>
                <w:lang w:eastAsia="ko-KR"/>
              </w:rPr>
              <w:t>likelihood of accident and injury severity)</w:t>
            </w:r>
          </w:p>
        </w:tc>
      </w:tr>
      <w:tr w:rsidR="00CC2999" w:rsidRPr="000724B2" w14:paraId="58B7C0A4" w14:textId="77777777" w:rsidTr="00AB44D7">
        <w:trPr>
          <w:trHeight w:val="270"/>
          <w:jc w:val="center"/>
        </w:trPr>
        <w:tc>
          <w:tcPr>
            <w:tcW w:w="3235" w:type="dxa"/>
            <w:shd w:val="clear" w:color="auto" w:fill="auto"/>
            <w:noWrap/>
            <w:vAlign w:val="center"/>
          </w:tcPr>
          <w:p w14:paraId="5EAE1742" w14:textId="77777777" w:rsidR="00CC2999" w:rsidRPr="000724B2" w:rsidRDefault="00CC2999" w:rsidP="00BC0DCC">
            <w:pPr>
              <w:spacing w:before="120" w:after="120"/>
              <w:jc w:val="left"/>
              <w:rPr>
                <w:rFonts w:eastAsia="Batang"/>
                <w:lang w:eastAsia="ko-KR"/>
              </w:rPr>
            </w:pPr>
            <w:r w:rsidRPr="000724B2">
              <w:rPr>
                <w:rFonts w:eastAsia="Batang"/>
                <w:lang w:eastAsia="ko-KR"/>
              </w:rPr>
              <w:t xml:space="preserve">Time of day, </w:t>
            </w:r>
            <w:r w:rsidRPr="000724B2">
              <w:rPr>
                <w:rFonts w:eastAsia="Batang"/>
                <w:iCs/>
                <w:lang w:eastAsia="ko-KR"/>
              </w:rPr>
              <w:t>raining or snowing, lighting conditions</w:t>
            </w:r>
          </w:p>
        </w:tc>
        <w:tc>
          <w:tcPr>
            <w:tcW w:w="9105" w:type="dxa"/>
          </w:tcPr>
          <w:p w14:paraId="57BF15E4" w14:textId="1CC2135F" w:rsidR="00CC2999" w:rsidRPr="000724B2" w:rsidRDefault="00CC2999" w:rsidP="00BC0DCC">
            <w:pPr>
              <w:spacing w:before="60" w:after="60"/>
              <w:jc w:val="left"/>
              <w:rPr>
                <w:rFonts w:eastAsia="Batang"/>
                <w:lang w:eastAsia="ko-KR"/>
              </w:rPr>
            </w:pPr>
            <w:r w:rsidRPr="000724B2">
              <w:rPr>
                <w:rFonts w:eastAsia="Batang"/>
                <w:lang w:eastAsia="ko-KR"/>
              </w:rPr>
              <w:t xml:space="preserve">A wide variety of environmental have been found to affect both the likelihood of an accident and the resulting injury severity once an accident has occurred. However, there is great potential for heterogeneous effects of such environmental conditions. For example, snow accumulations of the same amount may have much different impacts in different geographic areas due to different driver responses to adverse weather (the degree to which they adjust their speeds in response to inclement conditions) and this will affect individual injury severities as well. All of these are likely to be different in individual vehicle </w:t>
            </w:r>
            <w:r w:rsidR="005C7108">
              <w:rPr>
                <w:rFonts w:eastAsia="Batang"/>
                <w:lang w:eastAsia="ko-KR"/>
              </w:rPr>
              <w:t>accidents</w:t>
            </w:r>
            <w:r w:rsidRPr="000724B2">
              <w:rPr>
                <w:rFonts w:eastAsia="Batang"/>
                <w:lang w:eastAsia="ko-KR"/>
              </w:rPr>
              <w:t xml:space="preserve"> as well, resulting in unobserved factors influencing the resulting injury severity in accidents.</w:t>
            </w:r>
          </w:p>
        </w:tc>
      </w:tr>
    </w:tbl>
    <w:p w14:paraId="1C66343D" w14:textId="77777777" w:rsidR="00CC2999" w:rsidRDefault="00CC2999" w:rsidP="00CC2999"/>
    <w:p w14:paraId="17EEC7C7" w14:textId="77777777" w:rsidR="00CC2999" w:rsidRDefault="00CC2999" w:rsidP="00CC2999">
      <w:pPr>
        <w:ind w:left="144" w:hanging="144"/>
      </w:pPr>
      <w:proofErr w:type="gramStart"/>
      <w:r w:rsidRPr="006226DA">
        <w:rPr>
          <w:i/>
          <w:vertAlign w:val="superscript"/>
        </w:rPr>
        <w:t>a</w:t>
      </w:r>
      <w:proofErr w:type="gramEnd"/>
      <w:r>
        <w:t xml:space="preserve"> </w:t>
      </w:r>
      <w:r w:rsidRPr="003742CF">
        <w:rPr>
          <w:sz w:val="20"/>
        </w:rPr>
        <w:t>Typically observable only after an accident has occurred (these data are usually gathered from police accident reports).</w:t>
      </w:r>
    </w:p>
    <w:p w14:paraId="3E72D8F0" w14:textId="77777777" w:rsidR="00CC2999" w:rsidRDefault="00CC2999" w:rsidP="00CC2999">
      <w:pPr>
        <w:ind w:left="144" w:hanging="144"/>
      </w:pPr>
      <w:proofErr w:type="gramStart"/>
      <w:r>
        <w:rPr>
          <w:i/>
          <w:vertAlign w:val="superscript"/>
        </w:rPr>
        <w:t>b</w:t>
      </w:r>
      <w:proofErr w:type="gramEnd"/>
      <w:r>
        <w:t xml:space="preserve"> </w:t>
      </w:r>
      <w:r w:rsidRPr="003742CF">
        <w:rPr>
          <w:sz w:val="20"/>
        </w:rPr>
        <w:t xml:space="preserve">As </w:t>
      </w:r>
      <w:r w:rsidR="00B44DE1" w:rsidRPr="003742CF">
        <w:rPr>
          <w:sz w:val="20"/>
        </w:rPr>
        <w:t>discussion</w:t>
      </w:r>
      <w:r w:rsidRPr="003742CF">
        <w:rPr>
          <w:sz w:val="20"/>
        </w:rPr>
        <w:t xml:space="preserve"> indicates, there are also potential issue of </w:t>
      </w:r>
      <w:r w:rsidR="00B44DE1" w:rsidRPr="003742CF">
        <w:rPr>
          <w:sz w:val="20"/>
        </w:rPr>
        <w:t>endogeneity</w:t>
      </w:r>
      <w:r w:rsidRPr="003742CF">
        <w:rPr>
          <w:sz w:val="20"/>
        </w:rPr>
        <w:t xml:space="preserve"> here. Please see Mannering and Bhat (2016) for a discussion of this point.</w:t>
      </w:r>
    </w:p>
    <w:p w14:paraId="56F93924" w14:textId="77777777" w:rsidR="00CC2999" w:rsidRDefault="00672CD0" w:rsidP="00672CD0">
      <w:pPr>
        <w:ind w:left="144" w:hanging="144"/>
        <w:rPr>
          <w:rFonts w:eastAsia="Batang"/>
          <w:lang w:eastAsia="ko-KR"/>
        </w:rPr>
      </w:pPr>
      <w:proofErr w:type="gramStart"/>
      <w:r w:rsidRPr="00672CD0">
        <w:rPr>
          <w:rFonts w:eastAsia="Batang"/>
          <w:i/>
          <w:vertAlign w:val="superscript"/>
          <w:lang w:eastAsia="ko-KR"/>
        </w:rPr>
        <w:lastRenderedPageBreak/>
        <w:t>c</w:t>
      </w:r>
      <w:proofErr w:type="gramEnd"/>
      <w:r>
        <w:rPr>
          <w:rFonts w:eastAsia="Batang"/>
          <w:lang w:eastAsia="ko-KR"/>
        </w:rPr>
        <w:t xml:space="preserve"> </w:t>
      </w:r>
      <w:r w:rsidRPr="003742CF">
        <w:rPr>
          <w:rFonts w:eastAsia="Batang"/>
          <w:sz w:val="20"/>
          <w:lang w:eastAsia="ko-KR"/>
        </w:rPr>
        <w:t>In addition, from an accident frequency perspective, some caution should be exercised since median barriers, for example, may be more likely to be placed at high-accident locations.</w:t>
      </w:r>
    </w:p>
    <w:p w14:paraId="3211FEA2" w14:textId="777E7D9A" w:rsidR="00EB7012" w:rsidRPr="009722EC" w:rsidRDefault="00EB7012" w:rsidP="00672CD0">
      <w:pPr>
        <w:ind w:left="144" w:hanging="144"/>
      </w:pPr>
      <w:proofErr w:type="spellStart"/>
      <w:proofErr w:type="gramStart"/>
      <w:r w:rsidRPr="009722EC">
        <w:rPr>
          <w:rFonts w:eastAsia="Batang"/>
          <w:i/>
          <w:vertAlign w:val="superscript"/>
          <w:lang w:eastAsia="ko-KR"/>
        </w:rPr>
        <w:t>d</w:t>
      </w:r>
      <w:proofErr w:type="spellEnd"/>
      <w:proofErr w:type="gramEnd"/>
      <w:r w:rsidRPr="009722EC">
        <w:rPr>
          <w:rFonts w:eastAsia="Batang"/>
          <w:i/>
          <w:vertAlign w:val="superscript"/>
          <w:lang w:eastAsia="ko-KR"/>
        </w:rPr>
        <w:t xml:space="preserve"> </w:t>
      </w:r>
      <w:r w:rsidRPr="003742CF">
        <w:rPr>
          <w:rFonts w:eastAsia="Batang"/>
          <w:sz w:val="20"/>
          <w:lang w:eastAsia="ko-KR"/>
        </w:rPr>
        <w:t xml:space="preserve">Some work on </w:t>
      </w:r>
      <w:r w:rsidR="00137C8A" w:rsidRPr="003742CF">
        <w:rPr>
          <w:rFonts w:eastAsia="Batang"/>
          <w:sz w:val="20"/>
          <w:lang w:eastAsia="ko-KR"/>
        </w:rPr>
        <w:t xml:space="preserve">using the actual </w:t>
      </w:r>
      <w:r w:rsidRPr="003742CF">
        <w:rPr>
          <w:rFonts w:eastAsia="Batang"/>
          <w:sz w:val="20"/>
          <w:lang w:eastAsia="ko-KR"/>
        </w:rPr>
        <w:t xml:space="preserve">length </w:t>
      </w:r>
      <w:r w:rsidR="00137C8A" w:rsidRPr="003742CF">
        <w:rPr>
          <w:rFonts w:eastAsia="Batang"/>
          <w:sz w:val="20"/>
          <w:lang w:eastAsia="ko-KR"/>
        </w:rPr>
        <w:t xml:space="preserve">of features in roadway segments (instead of indicator variables) </w:t>
      </w:r>
      <w:r w:rsidRPr="003742CF">
        <w:rPr>
          <w:sz w:val="20"/>
        </w:rPr>
        <w:t xml:space="preserve">has been published in </w:t>
      </w:r>
      <w:proofErr w:type="spellStart"/>
      <w:r w:rsidRPr="003742CF">
        <w:rPr>
          <w:sz w:val="20"/>
        </w:rPr>
        <w:t>Venkataraman</w:t>
      </w:r>
      <w:proofErr w:type="spellEnd"/>
      <w:r w:rsidRPr="003742CF">
        <w:rPr>
          <w:sz w:val="20"/>
        </w:rPr>
        <w:t xml:space="preserve"> et al</w:t>
      </w:r>
      <w:r w:rsidR="00137C8A" w:rsidRPr="003742CF">
        <w:rPr>
          <w:sz w:val="20"/>
        </w:rPr>
        <w:t>.</w:t>
      </w:r>
      <w:r w:rsidRPr="003742CF">
        <w:rPr>
          <w:sz w:val="20"/>
        </w:rPr>
        <w:t xml:space="preserve"> (2011; 2013).  The studies show that the use of these types of variables improves the statistical fit compared to the use of </w:t>
      </w:r>
      <w:r w:rsidR="00137C8A" w:rsidRPr="003742CF">
        <w:rPr>
          <w:sz w:val="20"/>
        </w:rPr>
        <w:t>indicator variables, but that</w:t>
      </w:r>
      <w:r w:rsidRPr="003742CF">
        <w:rPr>
          <w:sz w:val="20"/>
        </w:rPr>
        <w:t xml:space="preserve"> parameter heterogeneity do not necessarily disappear.</w:t>
      </w:r>
      <w:r w:rsidRPr="009722EC">
        <w:t xml:space="preserve">   </w:t>
      </w:r>
    </w:p>
    <w:p w14:paraId="77625D8C" w14:textId="75E006E8" w:rsidR="000261F0" w:rsidRPr="009722EC" w:rsidRDefault="00E136E2" w:rsidP="00672CD0">
      <w:pPr>
        <w:ind w:left="144" w:hanging="144"/>
        <w:rPr>
          <w:rFonts w:eastAsia="Batang"/>
          <w:i/>
          <w:vertAlign w:val="superscript"/>
          <w:lang w:eastAsia="ko-KR"/>
        </w:rPr>
      </w:pPr>
      <w:proofErr w:type="gramStart"/>
      <w:r w:rsidRPr="009722EC">
        <w:rPr>
          <w:rFonts w:eastAsia="Batang"/>
          <w:i/>
          <w:vertAlign w:val="superscript"/>
          <w:lang w:eastAsia="ko-KR"/>
        </w:rPr>
        <w:t>e</w:t>
      </w:r>
      <w:proofErr w:type="gramEnd"/>
      <w:r w:rsidRPr="009722EC">
        <w:rPr>
          <w:rFonts w:eastAsia="Batang"/>
          <w:i/>
          <w:vertAlign w:val="superscript"/>
          <w:lang w:eastAsia="ko-KR"/>
        </w:rPr>
        <w:t xml:space="preserve"> </w:t>
      </w:r>
      <w:proofErr w:type="spellStart"/>
      <w:r w:rsidR="000261F0" w:rsidRPr="003742CF">
        <w:rPr>
          <w:rFonts w:eastAsia="Batang"/>
          <w:sz w:val="20"/>
          <w:lang w:eastAsia="ko-KR"/>
        </w:rPr>
        <w:t>Venkataraman</w:t>
      </w:r>
      <w:proofErr w:type="spellEnd"/>
      <w:r w:rsidR="000261F0" w:rsidRPr="003742CF">
        <w:rPr>
          <w:rFonts w:eastAsia="Batang"/>
          <w:sz w:val="20"/>
          <w:lang w:eastAsia="ko-KR"/>
        </w:rPr>
        <w:t xml:space="preserve"> et al (2011; 2013; 2014) address alignment heterogeneity in a multitude of contexts</w:t>
      </w:r>
      <w:r w:rsidR="00137C8A" w:rsidRPr="003742CF">
        <w:rPr>
          <w:rFonts w:eastAsia="Batang"/>
          <w:sz w:val="20"/>
          <w:lang w:eastAsia="ko-KR"/>
        </w:rPr>
        <w:t xml:space="preserve"> including</w:t>
      </w:r>
      <w:r w:rsidR="000261F0" w:rsidRPr="003742CF">
        <w:rPr>
          <w:rFonts w:eastAsia="Batang"/>
          <w:sz w:val="20"/>
          <w:lang w:eastAsia="ko-KR"/>
        </w:rPr>
        <w:t xml:space="preserve"> non-interchange </w:t>
      </w:r>
      <w:r w:rsidR="00137C8A" w:rsidRPr="003742CF">
        <w:rPr>
          <w:rFonts w:eastAsia="Batang"/>
          <w:sz w:val="20"/>
          <w:lang w:eastAsia="ko-KR"/>
        </w:rPr>
        <w:t xml:space="preserve">and </w:t>
      </w:r>
      <w:r w:rsidR="000261F0" w:rsidRPr="003742CF">
        <w:rPr>
          <w:rFonts w:eastAsia="Batang"/>
          <w:sz w:val="20"/>
          <w:lang w:eastAsia="ko-KR"/>
        </w:rPr>
        <w:t xml:space="preserve">interchange segments </w:t>
      </w:r>
      <w:r w:rsidR="00137C8A" w:rsidRPr="003742CF">
        <w:rPr>
          <w:rFonts w:eastAsia="Batang"/>
          <w:sz w:val="20"/>
          <w:lang w:eastAsia="ko-KR"/>
        </w:rPr>
        <w:t xml:space="preserve">in </w:t>
      </w:r>
      <w:r w:rsidR="000261F0" w:rsidRPr="003742CF">
        <w:rPr>
          <w:rFonts w:eastAsia="Batang"/>
          <w:sz w:val="20"/>
          <w:lang w:eastAsia="ko-KR"/>
        </w:rPr>
        <w:t>urban</w:t>
      </w:r>
      <w:r w:rsidR="00137C8A" w:rsidRPr="003742CF">
        <w:rPr>
          <w:rFonts w:eastAsia="Batang"/>
          <w:sz w:val="20"/>
          <w:lang w:eastAsia="ko-KR"/>
        </w:rPr>
        <w:t xml:space="preserve"> and </w:t>
      </w:r>
      <w:r w:rsidR="000261F0" w:rsidRPr="003742CF">
        <w:rPr>
          <w:rFonts w:eastAsia="Batang"/>
          <w:sz w:val="20"/>
          <w:lang w:eastAsia="ko-KR"/>
        </w:rPr>
        <w:t>rural contexts.</w:t>
      </w:r>
      <w:r w:rsidR="000261F0" w:rsidRPr="003742CF">
        <w:rPr>
          <w:rFonts w:eastAsia="Batang"/>
          <w:i/>
          <w:sz w:val="20"/>
          <w:vertAlign w:val="superscript"/>
          <w:lang w:eastAsia="ko-KR"/>
        </w:rPr>
        <w:t xml:space="preserve">  </w:t>
      </w:r>
    </w:p>
    <w:p w14:paraId="13ABB5C1" w14:textId="311C61B3" w:rsidR="00E136E2" w:rsidRPr="009722EC" w:rsidRDefault="000261F0" w:rsidP="00672CD0">
      <w:pPr>
        <w:ind w:left="144" w:hanging="144"/>
      </w:pPr>
      <w:proofErr w:type="gramStart"/>
      <w:r w:rsidRPr="009722EC">
        <w:rPr>
          <w:rFonts w:eastAsia="Batang"/>
          <w:i/>
          <w:vertAlign w:val="superscript"/>
          <w:lang w:eastAsia="ko-KR"/>
        </w:rPr>
        <w:t>f</w:t>
      </w:r>
      <w:proofErr w:type="gramEnd"/>
      <w:r w:rsidRPr="009722EC">
        <w:rPr>
          <w:rFonts w:eastAsia="Batang"/>
          <w:i/>
          <w:vertAlign w:val="superscript"/>
          <w:lang w:eastAsia="ko-KR"/>
        </w:rPr>
        <w:t xml:space="preserve"> </w:t>
      </w:r>
      <w:r w:rsidR="00E136E2" w:rsidRPr="003742CF">
        <w:rPr>
          <w:rFonts w:eastAsia="Batang"/>
          <w:sz w:val="20"/>
          <w:lang w:eastAsia="ko-KR"/>
        </w:rPr>
        <w:t xml:space="preserve">Studies by Shankar et al (2008) and </w:t>
      </w:r>
      <w:proofErr w:type="spellStart"/>
      <w:r w:rsidR="00E136E2" w:rsidRPr="003742CF">
        <w:rPr>
          <w:rFonts w:eastAsia="Batang"/>
          <w:sz w:val="20"/>
          <w:lang w:eastAsia="ko-KR"/>
        </w:rPr>
        <w:t>Jovanis</w:t>
      </w:r>
      <w:proofErr w:type="spellEnd"/>
      <w:r w:rsidR="00E136E2" w:rsidRPr="003742CF">
        <w:rPr>
          <w:rFonts w:eastAsia="Batang"/>
          <w:sz w:val="20"/>
          <w:lang w:eastAsia="ko-KR"/>
        </w:rPr>
        <w:t xml:space="preserve"> et al (</w:t>
      </w:r>
      <w:r w:rsidR="00F5312C" w:rsidRPr="003742CF">
        <w:rPr>
          <w:rFonts w:eastAsia="Batang"/>
          <w:sz w:val="20"/>
          <w:lang w:eastAsia="ko-KR"/>
        </w:rPr>
        <w:t xml:space="preserve">2011) indicate the limited utility of the vehicle kinematics measurements in the development of rich accident prediction models.  </w:t>
      </w:r>
      <w:r w:rsidR="00F5312C" w:rsidRPr="003742CF">
        <w:rPr>
          <w:sz w:val="20"/>
        </w:rPr>
        <w:t>The conclusion of the</w:t>
      </w:r>
      <w:r w:rsidR="00137C8A" w:rsidRPr="003742CF">
        <w:rPr>
          <w:sz w:val="20"/>
        </w:rPr>
        <w:t>se</w:t>
      </w:r>
      <w:r w:rsidR="00F5312C" w:rsidRPr="003742CF">
        <w:rPr>
          <w:sz w:val="20"/>
        </w:rPr>
        <w:t xml:space="preserve"> studies is that vehicle kinematics measurements contribute to a high degree of heterogeneity and maybe not be reliable in their raw form for the estimation of accident</w:t>
      </w:r>
      <w:r w:rsidR="00137C8A" w:rsidRPr="003742CF">
        <w:rPr>
          <w:sz w:val="20"/>
        </w:rPr>
        <w:t xml:space="preserve"> likelihood models</w:t>
      </w:r>
      <w:r w:rsidR="00F5312C" w:rsidRPr="003742CF">
        <w:rPr>
          <w:sz w:val="20"/>
        </w:rPr>
        <w:t>.</w:t>
      </w:r>
      <w:r w:rsidR="00F5312C" w:rsidRPr="009722EC">
        <w:t xml:space="preserve">  </w:t>
      </w:r>
    </w:p>
    <w:p w14:paraId="3D686430" w14:textId="77777777" w:rsidR="00CC2999" w:rsidRDefault="00CC2999">
      <w:pPr>
        <w:widowControl/>
        <w:spacing w:after="200" w:line="276" w:lineRule="auto"/>
        <w:jc w:val="left"/>
      </w:pPr>
      <w:r>
        <w:br w:type="page"/>
      </w:r>
    </w:p>
    <w:p w14:paraId="68D84C51" w14:textId="77777777" w:rsidR="00B17501" w:rsidRDefault="00B17501" w:rsidP="001957AD">
      <w:pPr>
        <w:sectPr w:rsidR="00B17501" w:rsidSect="00707570">
          <w:pgSz w:w="15840" w:h="12240" w:orient="landscape"/>
          <w:pgMar w:top="1260" w:right="1440" w:bottom="1440" w:left="1440" w:header="720" w:footer="720" w:gutter="0"/>
          <w:cols w:space="720"/>
          <w:titlePg/>
          <w:docGrid w:linePitch="360"/>
        </w:sectPr>
      </w:pPr>
    </w:p>
    <w:p w14:paraId="4CF4B92F" w14:textId="5561D614" w:rsidR="007F66AF" w:rsidRDefault="007F66AF" w:rsidP="001957AD">
      <w:r w:rsidRPr="007C654B">
        <w:lastRenderedPageBreak/>
        <w:t xml:space="preserve">Table </w:t>
      </w:r>
      <w:r>
        <w:t>2</w:t>
      </w:r>
      <w:r w:rsidRPr="007C654B">
        <w:t xml:space="preserve">. Summary of </w:t>
      </w:r>
      <w:r w:rsidR="003C28DA">
        <w:t>r</w:t>
      </w:r>
      <w:r w:rsidRPr="007C654B">
        <w:t>esearch</w:t>
      </w:r>
      <w:r w:rsidR="00BC7A92">
        <w:t xml:space="preserve"> accounting for unobserved heterogeneity in the analysis of accident-likelihood </w:t>
      </w:r>
      <w:proofErr w:type="spellStart"/>
      <w:r w:rsidR="00BC7A92">
        <w:t>data</w:t>
      </w:r>
      <w:r w:rsidR="00955836">
        <w:t>.</w:t>
      </w:r>
      <w:r w:rsidR="00D71704" w:rsidRPr="00D71704">
        <w:rPr>
          <w:i/>
          <w:vertAlign w:val="superscript"/>
        </w:rPr>
        <w:t>a</w:t>
      </w:r>
      <w:proofErr w:type="spellEnd"/>
    </w:p>
    <w:p w14:paraId="63712048" w14:textId="77777777" w:rsidR="001957AD" w:rsidRPr="007C654B" w:rsidRDefault="001957AD" w:rsidP="001957A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3"/>
        <w:gridCol w:w="5487"/>
      </w:tblGrid>
      <w:tr w:rsidR="001957AD" w:rsidRPr="00D115E4" w14:paraId="0FD62E69" w14:textId="77777777" w:rsidTr="00A21C06">
        <w:trPr>
          <w:tblHeader/>
          <w:jc w:val="center"/>
        </w:trPr>
        <w:tc>
          <w:tcPr>
            <w:tcW w:w="4043" w:type="dxa"/>
          </w:tcPr>
          <w:p w14:paraId="05F04CB1" w14:textId="77777777" w:rsidR="001957AD" w:rsidRPr="00D115E4" w:rsidRDefault="001957AD" w:rsidP="00F32A4E">
            <w:pPr>
              <w:spacing w:before="120" w:after="120"/>
              <w:jc w:val="left"/>
              <w:rPr>
                <w:b/>
              </w:rPr>
            </w:pPr>
            <w:r w:rsidRPr="004B7CF1">
              <w:rPr>
                <w:b/>
                <w:bCs/>
              </w:rPr>
              <w:t>Methodological Approach</w:t>
            </w:r>
          </w:p>
        </w:tc>
        <w:tc>
          <w:tcPr>
            <w:tcW w:w="5487" w:type="dxa"/>
          </w:tcPr>
          <w:p w14:paraId="6EBAD04E" w14:textId="77777777" w:rsidR="001957AD" w:rsidRPr="00D115E4" w:rsidRDefault="001957AD" w:rsidP="00F32A4E">
            <w:pPr>
              <w:spacing w:before="120" w:after="120"/>
              <w:jc w:val="center"/>
              <w:rPr>
                <w:b/>
              </w:rPr>
            </w:pPr>
            <w:r w:rsidRPr="00D115E4">
              <w:rPr>
                <w:b/>
              </w:rPr>
              <w:t>Previous Research</w:t>
            </w:r>
          </w:p>
        </w:tc>
      </w:tr>
      <w:tr w:rsidR="001957AD" w:rsidRPr="002452DA" w14:paraId="01A8E71F" w14:textId="77777777" w:rsidTr="00A21C06">
        <w:trPr>
          <w:cantSplit/>
          <w:tblHeader/>
          <w:jc w:val="center"/>
        </w:trPr>
        <w:tc>
          <w:tcPr>
            <w:tcW w:w="4043" w:type="dxa"/>
            <w:tcBorders>
              <w:top w:val="single" w:sz="4" w:space="0" w:color="000000"/>
              <w:left w:val="single" w:sz="4" w:space="0" w:color="000000"/>
              <w:bottom w:val="single" w:sz="4" w:space="0" w:color="000000"/>
              <w:right w:val="single" w:sz="4" w:space="0" w:color="000000"/>
            </w:tcBorders>
          </w:tcPr>
          <w:p w14:paraId="26BF1F2E" w14:textId="77777777" w:rsidR="001957AD" w:rsidRPr="002452DA" w:rsidRDefault="001957AD" w:rsidP="00F32A4E">
            <w:pPr>
              <w:spacing w:before="120" w:after="120"/>
              <w:jc w:val="left"/>
              <w:rPr>
                <w:sz w:val="22"/>
                <w:szCs w:val="22"/>
              </w:rPr>
            </w:pPr>
            <w:r w:rsidRPr="002452DA">
              <w:rPr>
                <w:sz w:val="22"/>
                <w:szCs w:val="22"/>
              </w:rPr>
              <w:t xml:space="preserve">Random parameters count </w:t>
            </w:r>
            <w:proofErr w:type="spellStart"/>
            <w:r w:rsidRPr="002452DA">
              <w:rPr>
                <w:sz w:val="22"/>
                <w:szCs w:val="22"/>
              </w:rPr>
              <w:t>models</w:t>
            </w:r>
            <w:r w:rsidR="00BD4E0E" w:rsidRPr="002452DA">
              <w:rPr>
                <w:i/>
                <w:sz w:val="22"/>
                <w:szCs w:val="22"/>
                <w:vertAlign w:val="superscript"/>
              </w:rPr>
              <w:t>b</w:t>
            </w:r>
            <w:proofErr w:type="spellEnd"/>
          </w:p>
        </w:tc>
        <w:tc>
          <w:tcPr>
            <w:tcW w:w="5487" w:type="dxa"/>
            <w:tcBorders>
              <w:top w:val="single" w:sz="4" w:space="0" w:color="000000"/>
              <w:left w:val="single" w:sz="4" w:space="0" w:color="000000"/>
              <w:bottom w:val="single" w:sz="4" w:space="0" w:color="000000"/>
              <w:right w:val="single" w:sz="4" w:space="0" w:color="000000"/>
            </w:tcBorders>
          </w:tcPr>
          <w:p w14:paraId="0D1BE18F" w14:textId="4EA5C42D" w:rsidR="001957AD" w:rsidRPr="002452DA" w:rsidRDefault="001957AD" w:rsidP="009E763C">
            <w:pPr>
              <w:spacing w:before="120" w:after="120"/>
              <w:jc w:val="left"/>
              <w:rPr>
                <w:sz w:val="22"/>
                <w:szCs w:val="22"/>
              </w:rPr>
            </w:pPr>
            <w:proofErr w:type="spellStart"/>
            <w:r w:rsidRPr="002452DA">
              <w:rPr>
                <w:sz w:val="22"/>
                <w:szCs w:val="22"/>
              </w:rPr>
              <w:t>Anastasopoulos</w:t>
            </w:r>
            <w:proofErr w:type="spellEnd"/>
            <w:r w:rsidRPr="002452DA">
              <w:rPr>
                <w:sz w:val="22"/>
                <w:szCs w:val="22"/>
              </w:rPr>
              <w:t xml:space="preserve"> and Mannering (2009); El-</w:t>
            </w:r>
            <w:proofErr w:type="spellStart"/>
            <w:r w:rsidRPr="002452DA">
              <w:rPr>
                <w:sz w:val="22"/>
                <w:szCs w:val="22"/>
              </w:rPr>
              <w:t>Basyouny</w:t>
            </w:r>
            <w:proofErr w:type="spellEnd"/>
            <w:r w:rsidRPr="002452DA">
              <w:rPr>
                <w:sz w:val="22"/>
                <w:szCs w:val="22"/>
              </w:rPr>
              <w:t xml:space="preserve"> and Sayed (2009); </w:t>
            </w:r>
            <w:proofErr w:type="spellStart"/>
            <w:r w:rsidRPr="002452DA">
              <w:rPr>
                <w:sz w:val="22"/>
                <w:szCs w:val="22"/>
              </w:rPr>
              <w:t>Granowski</w:t>
            </w:r>
            <w:proofErr w:type="spellEnd"/>
            <w:r w:rsidRPr="002452DA">
              <w:rPr>
                <w:sz w:val="22"/>
                <w:szCs w:val="22"/>
              </w:rPr>
              <w:t xml:space="preserve"> and Manner (2011);</w:t>
            </w:r>
            <w:proofErr w:type="spellStart"/>
            <w:r w:rsidRPr="002452DA">
              <w:rPr>
                <w:sz w:val="22"/>
                <w:szCs w:val="22"/>
              </w:rPr>
              <w:t>Venkataraman</w:t>
            </w:r>
            <w:proofErr w:type="spellEnd"/>
            <w:r w:rsidRPr="002452DA">
              <w:rPr>
                <w:sz w:val="22"/>
                <w:szCs w:val="22"/>
              </w:rPr>
              <w:t xml:space="preserve"> et al. (2011); </w:t>
            </w:r>
            <w:proofErr w:type="spellStart"/>
            <w:r w:rsidRPr="002452DA">
              <w:rPr>
                <w:sz w:val="22"/>
                <w:szCs w:val="22"/>
              </w:rPr>
              <w:t>Ukkusuri</w:t>
            </w:r>
            <w:proofErr w:type="spellEnd"/>
            <w:r w:rsidRPr="002452DA">
              <w:rPr>
                <w:sz w:val="22"/>
                <w:szCs w:val="22"/>
              </w:rPr>
              <w:t xml:space="preserve"> et al. (2011); </w:t>
            </w:r>
            <w:proofErr w:type="spellStart"/>
            <w:r w:rsidRPr="002452DA">
              <w:rPr>
                <w:sz w:val="22"/>
                <w:szCs w:val="22"/>
              </w:rPr>
              <w:t>Mitra</w:t>
            </w:r>
            <w:proofErr w:type="spellEnd"/>
            <w:r w:rsidRPr="002452DA">
              <w:rPr>
                <w:sz w:val="22"/>
                <w:szCs w:val="22"/>
              </w:rPr>
              <w:t xml:space="preserve"> and Washington (2012); Wu et al. (2013); </w:t>
            </w:r>
            <w:proofErr w:type="spellStart"/>
            <w:r w:rsidRPr="002452DA">
              <w:rPr>
                <w:sz w:val="22"/>
                <w:szCs w:val="22"/>
              </w:rPr>
              <w:t>Bullough</w:t>
            </w:r>
            <w:proofErr w:type="spellEnd"/>
            <w:r w:rsidRPr="002452DA">
              <w:rPr>
                <w:sz w:val="22"/>
                <w:szCs w:val="22"/>
              </w:rPr>
              <w:t xml:space="preserve"> et al. (2013); Castro et al., 2012, </w:t>
            </w:r>
            <w:proofErr w:type="spellStart"/>
            <w:r w:rsidRPr="002452DA">
              <w:rPr>
                <w:sz w:val="22"/>
                <w:szCs w:val="22"/>
              </w:rPr>
              <w:t>Narayanamoorthy</w:t>
            </w:r>
            <w:proofErr w:type="spellEnd"/>
            <w:r w:rsidRPr="002452DA">
              <w:rPr>
                <w:sz w:val="22"/>
                <w:szCs w:val="22"/>
              </w:rPr>
              <w:t xml:space="preserve"> et al. (2013); Bhat et al. (2013);</w:t>
            </w:r>
            <w:r w:rsidRPr="002452DA">
              <w:rPr>
                <w:rFonts w:cs="Times New Roman"/>
                <w:color w:val="000000" w:themeColor="text1"/>
                <w:sz w:val="22"/>
                <w:szCs w:val="22"/>
              </w:rPr>
              <w:t xml:space="preserve"> </w:t>
            </w:r>
            <w:proofErr w:type="spellStart"/>
            <w:r w:rsidRPr="002452DA">
              <w:rPr>
                <w:sz w:val="22"/>
                <w:szCs w:val="22"/>
              </w:rPr>
              <w:t>Venkataraman</w:t>
            </w:r>
            <w:proofErr w:type="spellEnd"/>
            <w:r w:rsidRPr="002452DA">
              <w:rPr>
                <w:sz w:val="22"/>
                <w:szCs w:val="22"/>
              </w:rPr>
              <w:t xml:space="preserve"> et al. (2013); Chen and </w:t>
            </w:r>
            <w:proofErr w:type="spellStart"/>
            <w:r w:rsidRPr="002452DA">
              <w:rPr>
                <w:sz w:val="22"/>
                <w:szCs w:val="22"/>
              </w:rPr>
              <w:t>Tarko</w:t>
            </w:r>
            <w:proofErr w:type="spellEnd"/>
            <w:r w:rsidRPr="002452DA">
              <w:rPr>
                <w:sz w:val="22"/>
                <w:szCs w:val="22"/>
              </w:rPr>
              <w:t xml:space="preserve"> (2014); </w:t>
            </w:r>
            <w:proofErr w:type="spellStart"/>
            <w:r w:rsidRPr="002452DA">
              <w:rPr>
                <w:sz w:val="22"/>
                <w:szCs w:val="22"/>
              </w:rPr>
              <w:t>Venkataraman</w:t>
            </w:r>
            <w:proofErr w:type="spellEnd"/>
            <w:r w:rsidRPr="002452DA">
              <w:rPr>
                <w:sz w:val="22"/>
                <w:szCs w:val="22"/>
              </w:rPr>
              <w:t xml:space="preserve"> et al. (2014); </w:t>
            </w:r>
            <w:proofErr w:type="spellStart"/>
            <w:r w:rsidRPr="002452DA">
              <w:rPr>
                <w:sz w:val="22"/>
                <w:szCs w:val="22"/>
              </w:rPr>
              <w:t>Barua</w:t>
            </w:r>
            <w:proofErr w:type="spellEnd"/>
            <w:r w:rsidRPr="002452DA">
              <w:rPr>
                <w:sz w:val="22"/>
                <w:szCs w:val="22"/>
              </w:rPr>
              <w:t xml:space="preserve"> et al., (2015); </w:t>
            </w:r>
            <w:proofErr w:type="spellStart"/>
            <w:r w:rsidRPr="002452DA">
              <w:rPr>
                <w:sz w:val="22"/>
                <w:szCs w:val="22"/>
              </w:rPr>
              <w:t>Coruh</w:t>
            </w:r>
            <w:proofErr w:type="spellEnd"/>
            <w:r w:rsidRPr="002452DA">
              <w:rPr>
                <w:sz w:val="22"/>
                <w:szCs w:val="22"/>
              </w:rPr>
              <w:t xml:space="preserve"> et al. (2015); </w:t>
            </w:r>
            <w:proofErr w:type="spellStart"/>
            <w:r w:rsidRPr="002452DA">
              <w:rPr>
                <w:sz w:val="22"/>
                <w:szCs w:val="22"/>
              </w:rPr>
              <w:t>Barua</w:t>
            </w:r>
            <w:proofErr w:type="spellEnd"/>
            <w:r w:rsidRPr="002452DA">
              <w:rPr>
                <w:sz w:val="22"/>
                <w:szCs w:val="22"/>
              </w:rPr>
              <w:t xml:space="preserve"> et al. (2016)</w:t>
            </w:r>
            <w:r w:rsidR="000600C6">
              <w:rPr>
                <w:sz w:val="22"/>
                <w:szCs w:val="22"/>
              </w:rPr>
              <w:t xml:space="preserve">; </w:t>
            </w:r>
            <w:proofErr w:type="spellStart"/>
            <w:r w:rsidR="000600C6" w:rsidRPr="00B85DD5">
              <w:rPr>
                <w:rFonts w:cs="Times New Roman"/>
                <w:sz w:val="22"/>
                <w:szCs w:val="22"/>
              </w:rPr>
              <w:t>Buddhavarapu</w:t>
            </w:r>
            <w:proofErr w:type="spellEnd"/>
            <w:r w:rsidR="000600C6" w:rsidRPr="00B85DD5">
              <w:rPr>
                <w:rFonts w:cs="Times New Roman"/>
                <w:sz w:val="22"/>
                <w:szCs w:val="22"/>
              </w:rPr>
              <w:t xml:space="preserve"> (2016)</w:t>
            </w:r>
          </w:p>
        </w:tc>
      </w:tr>
      <w:tr w:rsidR="001957AD" w:rsidRPr="002452DA" w14:paraId="3AAA1EB7" w14:textId="77777777" w:rsidTr="00A21C06">
        <w:trPr>
          <w:cantSplit/>
          <w:tblHeader/>
          <w:jc w:val="center"/>
        </w:trPr>
        <w:tc>
          <w:tcPr>
            <w:tcW w:w="4043" w:type="dxa"/>
            <w:tcBorders>
              <w:top w:val="single" w:sz="4" w:space="0" w:color="000000"/>
              <w:left w:val="single" w:sz="4" w:space="0" w:color="000000"/>
              <w:bottom w:val="single" w:sz="4" w:space="0" w:color="000000"/>
              <w:right w:val="single" w:sz="4" w:space="0" w:color="000000"/>
            </w:tcBorders>
          </w:tcPr>
          <w:p w14:paraId="47B73E44" w14:textId="77777777" w:rsidR="001957AD" w:rsidRPr="002452DA" w:rsidRDefault="001957AD" w:rsidP="00F32A4E">
            <w:pPr>
              <w:spacing w:before="120" w:after="120"/>
              <w:jc w:val="left"/>
              <w:rPr>
                <w:sz w:val="22"/>
                <w:szCs w:val="22"/>
              </w:rPr>
            </w:pPr>
            <w:r w:rsidRPr="002452DA">
              <w:rPr>
                <w:sz w:val="22"/>
                <w:szCs w:val="22"/>
              </w:rPr>
              <w:t xml:space="preserve">Random parameters </w:t>
            </w:r>
            <w:proofErr w:type="spellStart"/>
            <w:r w:rsidRPr="002452DA">
              <w:rPr>
                <w:sz w:val="22"/>
                <w:szCs w:val="22"/>
              </w:rPr>
              <w:t>tobit</w:t>
            </w:r>
            <w:proofErr w:type="spellEnd"/>
            <w:r w:rsidRPr="002452DA">
              <w:rPr>
                <w:sz w:val="22"/>
                <w:szCs w:val="22"/>
              </w:rPr>
              <w:t xml:space="preserve"> model</w:t>
            </w:r>
          </w:p>
        </w:tc>
        <w:tc>
          <w:tcPr>
            <w:tcW w:w="5487" w:type="dxa"/>
            <w:tcBorders>
              <w:top w:val="single" w:sz="4" w:space="0" w:color="000000"/>
              <w:left w:val="single" w:sz="4" w:space="0" w:color="000000"/>
              <w:bottom w:val="single" w:sz="4" w:space="0" w:color="000000"/>
              <w:right w:val="single" w:sz="4" w:space="0" w:color="000000"/>
            </w:tcBorders>
          </w:tcPr>
          <w:p w14:paraId="5BDCA4C6" w14:textId="77777777" w:rsidR="001957AD" w:rsidRPr="002452DA" w:rsidRDefault="001957AD" w:rsidP="00F32A4E">
            <w:pPr>
              <w:spacing w:before="120" w:after="120"/>
              <w:jc w:val="left"/>
              <w:rPr>
                <w:sz w:val="22"/>
                <w:szCs w:val="22"/>
              </w:rPr>
            </w:pPr>
            <w:proofErr w:type="spellStart"/>
            <w:r w:rsidRPr="002452DA">
              <w:rPr>
                <w:sz w:val="22"/>
                <w:szCs w:val="22"/>
              </w:rPr>
              <w:t>Anastasopoulos</w:t>
            </w:r>
            <w:proofErr w:type="spellEnd"/>
            <w:r w:rsidRPr="002452DA">
              <w:rPr>
                <w:sz w:val="22"/>
                <w:szCs w:val="22"/>
              </w:rPr>
              <w:t xml:space="preserve"> et al. (2012)</w:t>
            </w:r>
          </w:p>
        </w:tc>
      </w:tr>
      <w:tr w:rsidR="001957AD" w:rsidRPr="002452DA" w14:paraId="32AD51D5" w14:textId="77777777" w:rsidTr="00A21C06">
        <w:trPr>
          <w:cantSplit/>
          <w:tblHeader/>
          <w:jc w:val="center"/>
        </w:trPr>
        <w:tc>
          <w:tcPr>
            <w:tcW w:w="4043" w:type="dxa"/>
            <w:tcBorders>
              <w:top w:val="single" w:sz="4" w:space="0" w:color="000000"/>
              <w:left w:val="single" w:sz="4" w:space="0" w:color="000000"/>
              <w:bottom w:val="single" w:sz="4" w:space="0" w:color="000000"/>
              <w:right w:val="single" w:sz="4" w:space="0" w:color="000000"/>
            </w:tcBorders>
          </w:tcPr>
          <w:p w14:paraId="2B6923B4" w14:textId="7451DBE6" w:rsidR="001957AD" w:rsidRPr="002452DA" w:rsidRDefault="001957AD" w:rsidP="00F32A4E">
            <w:pPr>
              <w:spacing w:before="120" w:after="120"/>
              <w:jc w:val="left"/>
              <w:rPr>
                <w:sz w:val="22"/>
                <w:szCs w:val="22"/>
              </w:rPr>
            </w:pPr>
            <w:r w:rsidRPr="002452DA">
              <w:rPr>
                <w:sz w:val="22"/>
                <w:szCs w:val="22"/>
              </w:rPr>
              <w:t xml:space="preserve">Random parameters </w:t>
            </w:r>
            <w:r w:rsidR="000E68F9" w:rsidRPr="002452DA">
              <w:rPr>
                <w:sz w:val="22"/>
                <w:szCs w:val="22"/>
              </w:rPr>
              <w:t xml:space="preserve">generalized count </w:t>
            </w:r>
            <w:r w:rsidRPr="002452DA">
              <w:rPr>
                <w:sz w:val="22"/>
                <w:szCs w:val="22"/>
              </w:rPr>
              <w:t>models</w:t>
            </w:r>
          </w:p>
        </w:tc>
        <w:tc>
          <w:tcPr>
            <w:tcW w:w="5487" w:type="dxa"/>
            <w:tcBorders>
              <w:top w:val="single" w:sz="4" w:space="0" w:color="000000"/>
              <w:left w:val="single" w:sz="4" w:space="0" w:color="000000"/>
              <w:bottom w:val="single" w:sz="4" w:space="0" w:color="000000"/>
              <w:right w:val="single" w:sz="4" w:space="0" w:color="000000"/>
            </w:tcBorders>
          </w:tcPr>
          <w:p w14:paraId="7B8B8654" w14:textId="6208614E" w:rsidR="001957AD" w:rsidRPr="002452DA" w:rsidRDefault="001619D9" w:rsidP="001619D9">
            <w:pPr>
              <w:spacing w:before="120" w:after="120"/>
              <w:jc w:val="left"/>
              <w:rPr>
                <w:sz w:val="22"/>
                <w:szCs w:val="22"/>
              </w:rPr>
            </w:pPr>
            <w:r w:rsidRPr="002452DA">
              <w:rPr>
                <w:sz w:val="22"/>
                <w:szCs w:val="22"/>
              </w:rPr>
              <w:t>Castro et al. (2012)</w:t>
            </w:r>
            <w:r w:rsidR="000F43EE" w:rsidRPr="002452DA">
              <w:rPr>
                <w:sz w:val="22"/>
                <w:szCs w:val="22"/>
              </w:rPr>
              <w:t>;</w:t>
            </w:r>
            <w:r w:rsidRPr="002452DA">
              <w:rPr>
                <w:sz w:val="22"/>
                <w:szCs w:val="22"/>
              </w:rPr>
              <w:t xml:space="preserve"> </w:t>
            </w:r>
            <w:proofErr w:type="spellStart"/>
            <w:r w:rsidRPr="002452DA">
              <w:rPr>
                <w:sz w:val="22"/>
                <w:szCs w:val="22"/>
              </w:rPr>
              <w:t>Narayanam</w:t>
            </w:r>
            <w:r w:rsidR="00E9470D">
              <w:rPr>
                <w:sz w:val="22"/>
                <w:szCs w:val="22"/>
              </w:rPr>
              <w:t>oor</w:t>
            </w:r>
            <w:r w:rsidRPr="002452DA">
              <w:rPr>
                <w:sz w:val="22"/>
                <w:szCs w:val="22"/>
              </w:rPr>
              <w:t>th</w:t>
            </w:r>
            <w:r w:rsidR="00E9470D">
              <w:rPr>
                <w:sz w:val="22"/>
                <w:szCs w:val="22"/>
              </w:rPr>
              <w:t>y</w:t>
            </w:r>
            <w:proofErr w:type="spellEnd"/>
            <w:r w:rsidRPr="002452DA">
              <w:rPr>
                <w:sz w:val="22"/>
                <w:szCs w:val="22"/>
              </w:rPr>
              <w:t xml:space="preserve"> et al. (2013); Bhat et al. (2014</w:t>
            </w:r>
            <w:r w:rsidR="000E68F9" w:rsidRPr="002452DA">
              <w:rPr>
                <w:sz w:val="22"/>
                <w:szCs w:val="22"/>
              </w:rPr>
              <w:t>a</w:t>
            </w:r>
            <w:r w:rsidRPr="002452DA">
              <w:rPr>
                <w:sz w:val="22"/>
                <w:szCs w:val="22"/>
              </w:rPr>
              <w:t>)</w:t>
            </w:r>
          </w:p>
        </w:tc>
      </w:tr>
      <w:tr w:rsidR="001957AD" w:rsidRPr="002452DA" w14:paraId="129EFA76" w14:textId="77777777" w:rsidTr="00A21C06">
        <w:trPr>
          <w:cantSplit/>
          <w:tblHeader/>
          <w:jc w:val="center"/>
        </w:trPr>
        <w:tc>
          <w:tcPr>
            <w:tcW w:w="4043" w:type="dxa"/>
            <w:tcBorders>
              <w:top w:val="single" w:sz="4" w:space="0" w:color="000000"/>
              <w:left w:val="single" w:sz="4" w:space="0" w:color="000000"/>
              <w:bottom w:val="single" w:sz="4" w:space="0" w:color="000000"/>
              <w:right w:val="single" w:sz="4" w:space="0" w:color="000000"/>
            </w:tcBorders>
          </w:tcPr>
          <w:p w14:paraId="3E292209" w14:textId="77777777" w:rsidR="001957AD" w:rsidRPr="002452DA" w:rsidRDefault="001957AD" w:rsidP="00F32A4E">
            <w:pPr>
              <w:spacing w:before="120" w:after="120"/>
              <w:jc w:val="left"/>
              <w:rPr>
                <w:sz w:val="22"/>
                <w:szCs w:val="22"/>
              </w:rPr>
            </w:pPr>
            <w:r w:rsidRPr="002452DA">
              <w:rPr>
                <w:sz w:val="22"/>
                <w:szCs w:val="22"/>
              </w:rPr>
              <w:t>Latent-class (finite mixture) models</w:t>
            </w:r>
          </w:p>
        </w:tc>
        <w:tc>
          <w:tcPr>
            <w:tcW w:w="5487" w:type="dxa"/>
            <w:tcBorders>
              <w:top w:val="single" w:sz="4" w:space="0" w:color="000000"/>
              <w:left w:val="single" w:sz="4" w:space="0" w:color="000000"/>
              <w:bottom w:val="single" w:sz="4" w:space="0" w:color="000000"/>
              <w:right w:val="single" w:sz="4" w:space="0" w:color="000000"/>
            </w:tcBorders>
          </w:tcPr>
          <w:p w14:paraId="4B0B7BF3" w14:textId="58E57F06" w:rsidR="001957AD" w:rsidRPr="002452DA" w:rsidRDefault="001957AD" w:rsidP="000600C6">
            <w:pPr>
              <w:spacing w:before="120" w:after="120"/>
              <w:jc w:val="left"/>
              <w:rPr>
                <w:sz w:val="22"/>
                <w:szCs w:val="22"/>
              </w:rPr>
            </w:pPr>
            <w:r w:rsidRPr="002452DA">
              <w:rPr>
                <w:sz w:val="22"/>
                <w:szCs w:val="22"/>
              </w:rPr>
              <w:t>Park and Lord (2009); Park et al. (2010); Peng and Lord (2011); Zou et al. (2013); Zou et al. (2014)</w:t>
            </w:r>
            <w:r w:rsidR="001F3439" w:rsidRPr="002452DA">
              <w:rPr>
                <w:sz w:val="22"/>
                <w:szCs w:val="22"/>
              </w:rPr>
              <w:t>; Yasmin et al. (2014)</w:t>
            </w:r>
            <w:r w:rsidR="000600C6">
              <w:rPr>
                <w:sz w:val="22"/>
                <w:szCs w:val="22"/>
              </w:rPr>
              <w:t xml:space="preserve">; </w:t>
            </w:r>
            <w:proofErr w:type="spellStart"/>
            <w:r w:rsidR="000600C6" w:rsidRPr="00A94DC3">
              <w:rPr>
                <w:rFonts w:cs="Times New Roman"/>
                <w:sz w:val="22"/>
                <w:szCs w:val="22"/>
              </w:rPr>
              <w:t>Buddhavarapu</w:t>
            </w:r>
            <w:proofErr w:type="spellEnd"/>
            <w:r w:rsidR="000600C6" w:rsidRPr="00A94DC3">
              <w:rPr>
                <w:rFonts w:cs="Times New Roman"/>
                <w:sz w:val="22"/>
                <w:szCs w:val="22"/>
              </w:rPr>
              <w:t xml:space="preserve"> (2016)</w:t>
            </w:r>
          </w:p>
        </w:tc>
      </w:tr>
      <w:tr w:rsidR="001957AD" w:rsidRPr="002452DA" w14:paraId="6E281F21" w14:textId="77777777" w:rsidTr="00000F32">
        <w:trPr>
          <w:cantSplit/>
          <w:tblHeader/>
          <w:jc w:val="center"/>
        </w:trPr>
        <w:tc>
          <w:tcPr>
            <w:tcW w:w="4043" w:type="dxa"/>
            <w:tcBorders>
              <w:top w:val="single" w:sz="4" w:space="0" w:color="000000"/>
              <w:left w:val="single" w:sz="4" w:space="0" w:color="000000"/>
              <w:bottom w:val="single" w:sz="4" w:space="0" w:color="000000"/>
              <w:right w:val="single" w:sz="4" w:space="0" w:color="000000"/>
            </w:tcBorders>
          </w:tcPr>
          <w:p w14:paraId="77FB4AE5" w14:textId="77777777" w:rsidR="001957AD" w:rsidRPr="002452DA" w:rsidRDefault="001957AD" w:rsidP="00F32A4E">
            <w:pPr>
              <w:spacing w:before="120" w:after="120"/>
              <w:jc w:val="left"/>
              <w:rPr>
                <w:sz w:val="22"/>
                <w:szCs w:val="22"/>
              </w:rPr>
            </w:pPr>
            <w:r w:rsidRPr="002452DA">
              <w:rPr>
                <w:sz w:val="22"/>
                <w:szCs w:val="22"/>
              </w:rPr>
              <w:t>Markov switching count models</w:t>
            </w:r>
          </w:p>
        </w:tc>
        <w:tc>
          <w:tcPr>
            <w:tcW w:w="5487" w:type="dxa"/>
            <w:tcBorders>
              <w:top w:val="single" w:sz="4" w:space="0" w:color="000000"/>
              <w:left w:val="single" w:sz="4" w:space="0" w:color="000000"/>
              <w:bottom w:val="single" w:sz="4" w:space="0" w:color="000000"/>
              <w:right w:val="single" w:sz="4" w:space="0" w:color="000000"/>
            </w:tcBorders>
          </w:tcPr>
          <w:p w14:paraId="7E751EB6" w14:textId="77777777" w:rsidR="001957AD" w:rsidRPr="002452DA" w:rsidRDefault="001957AD" w:rsidP="00F32A4E">
            <w:pPr>
              <w:spacing w:before="120" w:after="120"/>
              <w:jc w:val="left"/>
              <w:rPr>
                <w:sz w:val="22"/>
                <w:szCs w:val="22"/>
              </w:rPr>
            </w:pPr>
            <w:proofErr w:type="spellStart"/>
            <w:r w:rsidRPr="002452DA">
              <w:rPr>
                <w:sz w:val="22"/>
                <w:szCs w:val="22"/>
              </w:rPr>
              <w:t>Malyshkina</w:t>
            </w:r>
            <w:proofErr w:type="spellEnd"/>
            <w:r w:rsidRPr="002452DA">
              <w:rPr>
                <w:sz w:val="22"/>
                <w:szCs w:val="22"/>
              </w:rPr>
              <w:t xml:space="preserve"> et al. (2009); </w:t>
            </w:r>
            <w:proofErr w:type="spellStart"/>
            <w:r w:rsidRPr="002452DA">
              <w:rPr>
                <w:sz w:val="22"/>
                <w:szCs w:val="22"/>
              </w:rPr>
              <w:t>Malyshkina</w:t>
            </w:r>
            <w:proofErr w:type="spellEnd"/>
            <w:r w:rsidRPr="002452DA">
              <w:rPr>
                <w:sz w:val="22"/>
                <w:szCs w:val="22"/>
              </w:rPr>
              <w:t xml:space="preserve"> and Mannering (2010a)</w:t>
            </w:r>
          </w:p>
        </w:tc>
      </w:tr>
      <w:tr w:rsidR="001957AD" w:rsidRPr="002452DA" w14:paraId="68FE4F46" w14:textId="77777777" w:rsidTr="00000F32">
        <w:trPr>
          <w:cantSplit/>
          <w:tblHeader/>
          <w:jc w:val="center"/>
        </w:trPr>
        <w:tc>
          <w:tcPr>
            <w:tcW w:w="4043" w:type="dxa"/>
            <w:tcBorders>
              <w:top w:val="single" w:sz="4" w:space="0" w:color="000000"/>
              <w:left w:val="single" w:sz="4" w:space="0" w:color="000000"/>
              <w:bottom w:val="single" w:sz="4" w:space="0" w:color="000000"/>
              <w:right w:val="single" w:sz="4" w:space="0" w:color="000000"/>
            </w:tcBorders>
            <w:shd w:val="clear" w:color="auto" w:fill="auto"/>
          </w:tcPr>
          <w:p w14:paraId="143F2E4D" w14:textId="77777777" w:rsidR="001957AD" w:rsidRPr="002452DA" w:rsidRDefault="001957AD" w:rsidP="00F32A4E">
            <w:pPr>
              <w:spacing w:before="120" w:after="120"/>
              <w:jc w:val="left"/>
              <w:rPr>
                <w:sz w:val="22"/>
                <w:szCs w:val="22"/>
              </w:rPr>
            </w:pPr>
            <w:r w:rsidRPr="002452DA">
              <w:rPr>
                <w:sz w:val="22"/>
                <w:szCs w:val="22"/>
              </w:rPr>
              <w:t>Bivariate/multivariate models with random parameters</w:t>
            </w:r>
          </w:p>
        </w:tc>
        <w:tc>
          <w:tcPr>
            <w:tcW w:w="5487" w:type="dxa"/>
            <w:tcBorders>
              <w:top w:val="single" w:sz="4" w:space="0" w:color="000000"/>
              <w:left w:val="single" w:sz="4" w:space="0" w:color="000000"/>
              <w:bottom w:val="single" w:sz="4" w:space="0" w:color="000000"/>
              <w:right w:val="single" w:sz="4" w:space="0" w:color="000000"/>
            </w:tcBorders>
            <w:shd w:val="clear" w:color="auto" w:fill="auto"/>
          </w:tcPr>
          <w:p w14:paraId="56DFF672" w14:textId="77777777" w:rsidR="001957AD" w:rsidRPr="002452DA" w:rsidRDefault="001619D9" w:rsidP="00F32A4E">
            <w:pPr>
              <w:spacing w:before="120" w:after="120"/>
              <w:jc w:val="left"/>
              <w:rPr>
                <w:sz w:val="22"/>
                <w:szCs w:val="22"/>
              </w:rPr>
            </w:pPr>
            <w:r w:rsidRPr="002452DA">
              <w:rPr>
                <w:sz w:val="22"/>
                <w:szCs w:val="22"/>
              </w:rPr>
              <w:t xml:space="preserve">Dong et al. (2014); </w:t>
            </w:r>
            <w:proofErr w:type="spellStart"/>
            <w:r w:rsidRPr="002452DA">
              <w:rPr>
                <w:sz w:val="22"/>
                <w:szCs w:val="22"/>
              </w:rPr>
              <w:t>Barua</w:t>
            </w:r>
            <w:proofErr w:type="spellEnd"/>
            <w:r w:rsidRPr="002452DA">
              <w:rPr>
                <w:sz w:val="22"/>
                <w:szCs w:val="22"/>
              </w:rPr>
              <w:t xml:space="preserve"> et al. (2016)</w:t>
            </w:r>
          </w:p>
        </w:tc>
      </w:tr>
    </w:tbl>
    <w:p w14:paraId="7F3424CA" w14:textId="77777777" w:rsidR="001957AD" w:rsidRDefault="00D71704" w:rsidP="001E3606">
      <w:pPr>
        <w:ind w:left="144" w:hanging="144"/>
        <w:rPr>
          <w:sz w:val="20"/>
          <w:szCs w:val="20"/>
        </w:rPr>
      </w:pPr>
      <w:proofErr w:type="spellStart"/>
      <w:proofErr w:type="gramStart"/>
      <w:r w:rsidRPr="00D71704">
        <w:rPr>
          <w:i/>
          <w:vertAlign w:val="superscript"/>
        </w:rPr>
        <w:t>a</w:t>
      </w:r>
      <w:proofErr w:type="spellEnd"/>
      <w:proofErr w:type="gramEnd"/>
      <w:r w:rsidR="001E3606">
        <w:t xml:space="preserve"> </w:t>
      </w:r>
      <w:r w:rsidR="001E3606" w:rsidRPr="001E3606">
        <w:rPr>
          <w:sz w:val="20"/>
          <w:szCs w:val="20"/>
        </w:rPr>
        <w:t>It is important to mention here that the various models listed in th</w:t>
      </w:r>
      <w:r w:rsidR="001E3606">
        <w:rPr>
          <w:sz w:val="20"/>
          <w:szCs w:val="20"/>
        </w:rPr>
        <w:t>is</w:t>
      </w:r>
      <w:r w:rsidR="001E3606" w:rsidRPr="001E3606">
        <w:rPr>
          <w:sz w:val="20"/>
          <w:szCs w:val="20"/>
        </w:rPr>
        <w:t xml:space="preserve"> table (to address unobserved heterogeneity) often do not lend themselves to direct </w:t>
      </w:r>
      <w:r w:rsidR="00B44DE1" w:rsidRPr="001E3606">
        <w:rPr>
          <w:sz w:val="20"/>
          <w:szCs w:val="20"/>
        </w:rPr>
        <w:t>conventional</w:t>
      </w:r>
      <w:r w:rsidR="001E3606" w:rsidRPr="001E3606">
        <w:rPr>
          <w:sz w:val="20"/>
          <w:szCs w:val="20"/>
        </w:rPr>
        <w:t xml:space="preserve"> </w:t>
      </w:r>
      <w:r w:rsidR="009E763C" w:rsidRPr="001E3606">
        <w:rPr>
          <w:sz w:val="20"/>
          <w:szCs w:val="20"/>
        </w:rPr>
        <w:t>statistical</w:t>
      </w:r>
      <w:r w:rsidR="001E3606" w:rsidRPr="001E3606">
        <w:rPr>
          <w:sz w:val="20"/>
          <w:szCs w:val="20"/>
        </w:rPr>
        <w:t xml:space="preserve"> comparison (for example, random parameters and latent class approaches cannot be directly compared with a </w:t>
      </w:r>
      <w:r w:rsidR="00B44DE1" w:rsidRPr="001E3606">
        <w:rPr>
          <w:sz w:val="20"/>
          <w:szCs w:val="20"/>
        </w:rPr>
        <w:t>conventional</w:t>
      </w:r>
      <w:r w:rsidR="001E3606" w:rsidRPr="001E3606">
        <w:rPr>
          <w:sz w:val="20"/>
          <w:szCs w:val="20"/>
        </w:rPr>
        <w:t xml:space="preserve"> method such as a likelihood ratio test).</w:t>
      </w:r>
    </w:p>
    <w:p w14:paraId="0E745CF6" w14:textId="77777777" w:rsidR="00BD4E0E" w:rsidRDefault="00BD4E0E" w:rsidP="00BD4E0E">
      <w:pPr>
        <w:ind w:left="144" w:hanging="144"/>
      </w:pPr>
      <w:proofErr w:type="gramStart"/>
      <w:r>
        <w:rPr>
          <w:i/>
          <w:vertAlign w:val="superscript"/>
        </w:rPr>
        <w:t>b</w:t>
      </w:r>
      <w:proofErr w:type="gramEnd"/>
      <w:r>
        <w:t xml:space="preserve"> </w:t>
      </w:r>
      <w:r>
        <w:rPr>
          <w:sz w:val="20"/>
          <w:szCs w:val="20"/>
        </w:rPr>
        <w:t xml:space="preserve">There has been an abundance of work </w:t>
      </w:r>
      <w:r w:rsidRPr="001E3606">
        <w:rPr>
          <w:sz w:val="20"/>
          <w:szCs w:val="20"/>
        </w:rPr>
        <w:t>t</w:t>
      </w:r>
      <w:r>
        <w:rPr>
          <w:sz w:val="20"/>
          <w:szCs w:val="20"/>
        </w:rPr>
        <w:t xml:space="preserve">hat has addressed spatial and temporal unobserved </w:t>
      </w:r>
      <w:r w:rsidR="00546136">
        <w:rPr>
          <w:sz w:val="20"/>
          <w:szCs w:val="20"/>
        </w:rPr>
        <w:t>heterogeneity</w:t>
      </w:r>
      <w:r>
        <w:rPr>
          <w:sz w:val="20"/>
          <w:szCs w:val="20"/>
        </w:rPr>
        <w:t xml:space="preserve"> and random effects (as a special restrictive case</w:t>
      </w:r>
      <w:r w:rsidRPr="001E3606">
        <w:rPr>
          <w:sz w:val="20"/>
          <w:szCs w:val="20"/>
        </w:rPr>
        <w:t xml:space="preserve"> </w:t>
      </w:r>
      <w:r>
        <w:rPr>
          <w:sz w:val="20"/>
          <w:szCs w:val="20"/>
        </w:rPr>
        <w:t xml:space="preserve">of the random parameters </w:t>
      </w:r>
      <w:r w:rsidR="00546136">
        <w:rPr>
          <w:sz w:val="20"/>
          <w:szCs w:val="20"/>
        </w:rPr>
        <w:t>formulation</w:t>
      </w:r>
      <w:r>
        <w:rPr>
          <w:sz w:val="20"/>
          <w:szCs w:val="20"/>
        </w:rPr>
        <w:t xml:space="preserve"> where only the constant term varies across alternatives). These include the studies of </w:t>
      </w:r>
      <w:r w:rsidRPr="00BD4E0E">
        <w:rPr>
          <w:sz w:val="20"/>
          <w:szCs w:val="20"/>
        </w:rPr>
        <w:t xml:space="preserve">Shankar et al. (1998); </w:t>
      </w:r>
      <w:proofErr w:type="spellStart"/>
      <w:r w:rsidRPr="00BD4E0E">
        <w:rPr>
          <w:sz w:val="20"/>
          <w:szCs w:val="20"/>
        </w:rPr>
        <w:t>Miaou</w:t>
      </w:r>
      <w:proofErr w:type="spellEnd"/>
      <w:r w:rsidRPr="00BD4E0E">
        <w:rPr>
          <w:sz w:val="20"/>
          <w:szCs w:val="20"/>
        </w:rPr>
        <w:t xml:space="preserve"> and Lord (2003); </w:t>
      </w:r>
      <w:proofErr w:type="spellStart"/>
      <w:r w:rsidRPr="00BD4E0E">
        <w:rPr>
          <w:sz w:val="20"/>
          <w:szCs w:val="20"/>
        </w:rPr>
        <w:t>Flahaut</w:t>
      </w:r>
      <w:proofErr w:type="spellEnd"/>
      <w:r w:rsidRPr="00BD4E0E">
        <w:rPr>
          <w:sz w:val="20"/>
          <w:szCs w:val="20"/>
        </w:rPr>
        <w:t xml:space="preserve"> et al. (2003); </w:t>
      </w:r>
      <w:proofErr w:type="spellStart"/>
      <w:r w:rsidRPr="00BD4E0E">
        <w:rPr>
          <w:sz w:val="20"/>
          <w:szCs w:val="20"/>
        </w:rPr>
        <w:t>MacNab</w:t>
      </w:r>
      <w:proofErr w:type="spellEnd"/>
      <w:r w:rsidRPr="00BD4E0E">
        <w:rPr>
          <w:sz w:val="20"/>
          <w:szCs w:val="20"/>
        </w:rPr>
        <w:t xml:space="preserve"> (2004); </w:t>
      </w:r>
      <w:proofErr w:type="spellStart"/>
      <w:r w:rsidRPr="00BD4E0E">
        <w:rPr>
          <w:sz w:val="20"/>
          <w:szCs w:val="20"/>
        </w:rPr>
        <w:t>Miaou</w:t>
      </w:r>
      <w:proofErr w:type="spellEnd"/>
      <w:r w:rsidRPr="00BD4E0E">
        <w:rPr>
          <w:sz w:val="20"/>
          <w:szCs w:val="20"/>
        </w:rPr>
        <w:t xml:space="preserve"> et al. (2003); </w:t>
      </w:r>
      <w:proofErr w:type="spellStart"/>
      <w:r w:rsidRPr="00BD4E0E">
        <w:rPr>
          <w:sz w:val="20"/>
          <w:szCs w:val="20"/>
        </w:rPr>
        <w:t>Miaou</w:t>
      </w:r>
      <w:proofErr w:type="spellEnd"/>
      <w:r w:rsidRPr="00BD4E0E">
        <w:rPr>
          <w:sz w:val="20"/>
          <w:szCs w:val="20"/>
        </w:rPr>
        <w:t xml:space="preserve"> et al. (2005); Wang and Abdel-</w:t>
      </w:r>
      <w:proofErr w:type="spellStart"/>
      <w:r w:rsidRPr="00BD4E0E">
        <w:rPr>
          <w:sz w:val="20"/>
          <w:szCs w:val="20"/>
        </w:rPr>
        <w:t>Aty</w:t>
      </w:r>
      <w:proofErr w:type="spellEnd"/>
      <w:r w:rsidRPr="00BD4E0E">
        <w:rPr>
          <w:sz w:val="20"/>
          <w:szCs w:val="20"/>
        </w:rPr>
        <w:t xml:space="preserve"> (2006); </w:t>
      </w:r>
      <w:proofErr w:type="spellStart"/>
      <w:r w:rsidRPr="00BD4E0E">
        <w:rPr>
          <w:sz w:val="20"/>
          <w:szCs w:val="20"/>
        </w:rPr>
        <w:t>Aguero-Valverde</w:t>
      </w:r>
      <w:proofErr w:type="spellEnd"/>
      <w:r w:rsidRPr="00BD4E0E">
        <w:rPr>
          <w:sz w:val="20"/>
          <w:szCs w:val="20"/>
        </w:rPr>
        <w:t xml:space="preserve"> and </w:t>
      </w:r>
      <w:proofErr w:type="spellStart"/>
      <w:r w:rsidRPr="00BD4E0E">
        <w:rPr>
          <w:sz w:val="20"/>
          <w:szCs w:val="20"/>
        </w:rPr>
        <w:t>Jovanis</w:t>
      </w:r>
      <w:proofErr w:type="spellEnd"/>
      <w:r w:rsidRPr="00BD4E0E">
        <w:rPr>
          <w:sz w:val="20"/>
          <w:szCs w:val="20"/>
        </w:rPr>
        <w:t xml:space="preserve"> (2006); Kim et al. (2007); </w:t>
      </w:r>
      <w:proofErr w:type="spellStart"/>
      <w:r w:rsidRPr="00BD4E0E">
        <w:rPr>
          <w:sz w:val="20"/>
          <w:szCs w:val="20"/>
        </w:rPr>
        <w:t>Aguero-Valverde</w:t>
      </w:r>
      <w:proofErr w:type="spellEnd"/>
      <w:r w:rsidRPr="00BD4E0E">
        <w:rPr>
          <w:sz w:val="20"/>
          <w:szCs w:val="20"/>
        </w:rPr>
        <w:t xml:space="preserve"> and </w:t>
      </w:r>
      <w:proofErr w:type="spellStart"/>
      <w:r w:rsidR="000F43EE">
        <w:rPr>
          <w:sz w:val="20"/>
          <w:szCs w:val="20"/>
        </w:rPr>
        <w:t>Jovanis</w:t>
      </w:r>
      <w:proofErr w:type="spellEnd"/>
      <w:r w:rsidR="000F43EE">
        <w:rPr>
          <w:sz w:val="20"/>
          <w:szCs w:val="20"/>
        </w:rPr>
        <w:t xml:space="preserve"> (2008); Li et al. (2008</w:t>
      </w:r>
      <w:r w:rsidRPr="00BD4E0E">
        <w:rPr>
          <w:sz w:val="20"/>
          <w:szCs w:val="20"/>
        </w:rPr>
        <w:t xml:space="preserve">); </w:t>
      </w:r>
      <w:proofErr w:type="spellStart"/>
      <w:r w:rsidRPr="00BD4E0E">
        <w:rPr>
          <w:sz w:val="20"/>
          <w:szCs w:val="20"/>
        </w:rPr>
        <w:t>Sittikariya</w:t>
      </w:r>
      <w:proofErr w:type="spellEnd"/>
      <w:r w:rsidRPr="00BD4E0E">
        <w:rPr>
          <w:sz w:val="20"/>
          <w:szCs w:val="20"/>
        </w:rPr>
        <w:t xml:space="preserve"> and Shankar (2009); </w:t>
      </w:r>
      <w:proofErr w:type="spellStart"/>
      <w:r w:rsidRPr="00BD4E0E">
        <w:rPr>
          <w:sz w:val="20"/>
          <w:szCs w:val="20"/>
        </w:rPr>
        <w:t>Guo</w:t>
      </w:r>
      <w:proofErr w:type="spellEnd"/>
      <w:r w:rsidRPr="00BD4E0E">
        <w:rPr>
          <w:sz w:val="20"/>
          <w:szCs w:val="20"/>
        </w:rPr>
        <w:t xml:space="preserve"> et al. (2010); </w:t>
      </w:r>
      <w:proofErr w:type="spellStart"/>
      <w:r w:rsidRPr="00BD4E0E">
        <w:rPr>
          <w:sz w:val="20"/>
          <w:szCs w:val="20"/>
        </w:rPr>
        <w:t>Aguero-Valverde</w:t>
      </w:r>
      <w:proofErr w:type="spellEnd"/>
      <w:r w:rsidRPr="00BD4E0E">
        <w:rPr>
          <w:sz w:val="20"/>
          <w:szCs w:val="20"/>
        </w:rPr>
        <w:t xml:space="preserve"> and </w:t>
      </w:r>
      <w:proofErr w:type="spellStart"/>
      <w:r w:rsidRPr="00BD4E0E">
        <w:rPr>
          <w:sz w:val="20"/>
          <w:szCs w:val="20"/>
        </w:rPr>
        <w:t>Jovanis</w:t>
      </w:r>
      <w:proofErr w:type="spellEnd"/>
      <w:r w:rsidRPr="00BD4E0E">
        <w:rPr>
          <w:sz w:val="20"/>
          <w:szCs w:val="20"/>
        </w:rPr>
        <w:t xml:space="preserve"> (2010); Ahmed et al. (2011); Usman et al. (2012);</w:t>
      </w:r>
      <w:r>
        <w:rPr>
          <w:sz w:val="20"/>
          <w:szCs w:val="20"/>
        </w:rPr>
        <w:t xml:space="preserve"> </w:t>
      </w:r>
      <w:proofErr w:type="spellStart"/>
      <w:r w:rsidRPr="00BD4E0E">
        <w:rPr>
          <w:sz w:val="20"/>
          <w:szCs w:val="20"/>
        </w:rPr>
        <w:t>Mitra</w:t>
      </w:r>
      <w:proofErr w:type="spellEnd"/>
      <w:r w:rsidRPr="00BD4E0E">
        <w:rPr>
          <w:sz w:val="20"/>
          <w:szCs w:val="20"/>
        </w:rPr>
        <w:t xml:space="preserve"> and Washington (2012); Yu et al. (2013); </w:t>
      </w:r>
      <w:proofErr w:type="spellStart"/>
      <w:r w:rsidRPr="00BD4E0E">
        <w:rPr>
          <w:sz w:val="20"/>
          <w:szCs w:val="20"/>
        </w:rPr>
        <w:t>Deublein</w:t>
      </w:r>
      <w:proofErr w:type="spellEnd"/>
      <w:r w:rsidRPr="00BD4E0E">
        <w:rPr>
          <w:sz w:val="20"/>
          <w:szCs w:val="20"/>
        </w:rPr>
        <w:t xml:space="preserve"> et al. (2013); Yu and Abdel-</w:t>
      </w:r>
      <w:proofErr w:type="spellStart"/>
      <w:r w:rsidRPr="00BD4E0E">
        <w:rPr>
          <w:sz w:val="20"/>
          <w:szCs w:val="20"/>
        </w:rPr>
        <w:t>Aty</w:t>
      </w:r>
      <w:proofErr w:type="spellEnd"/>
      <w:r w:rsidRPr="00BD4E0E">
        <w:rPr>
          <w:sz w:val="20"/>
          <w:szCs w:val="20"/>
        </w:rPr>
        <w:t xml:space="preserve"> (2013)</w:t>
      </w:r>
      <w:r>
        <w:rPr>
          <w:sz w:val="20"/>
          <w:szCs w:val="20"/>
        </w:rPr>
        <w:t xml:space="preserve">; </w:t>
      </w:r>
      <w:proofErr w:type="spellStart"/>
      <w:r w:rsidRPr="00BD4E0E">
        <w:rPr>
          <w:sz w:val="20"/>
          <w:szCs w:val="20"/>
        </w:rPr>
        <w:t>Aguero-Valverde</w:t>
      </w:r>
      <w:proofErr w:type="spellEnd"/>
      <w:r w:rsidRPr="00BD4E0E">
        <w:rPr>
          <w:sz w:val="20"/>
          <w:szCs w:val="20"/>
        </w:rPr>
        <w:t xml:space="preserve"> (2013); </w:t>
      </w:r>
      <w:proofErr w:type="spellStart"/>
      <w:r w:rsidRPr="00BD4E0E">
        <w:rPr>
          <w:sz w:val="20"/>
          <w:szCs w:val="20"/>
        </w:rPr>
        <w:t>Mohammadi</w:t>
      </w:r>
      <w:proofErr w:type="spellEnd"/>
      <w:r w:rsidRPr="00BD4E0E">
        <w:rPr>
          <w:sz w:val="20"/>
          <w:szCs w:val="20"/>
        </w:rPr>
        <w:t xml:space="preserve"> and Samaranayake (2014); </w:t>
      </w:r>
      <w:r>
        <w:rPr>
          <w:sz w:val="20"/>
          <w:szCs w:val="20"/>
        </w:rPr>
        <w:t xml:space="preserve">and </w:t>
      </w:r>
      <w:proofErr w:type="spellStart"/>
      <w:r w:rsidRPr="00BD4E0E">
        <w:rPr>
          <w:sz w:val="20"/>
          <w:szCs w:val="20"/>
        </w:rPr>
        <w:t>Xie</w:t>
      </w:r>
      <w:proofErr w:type="spellEnd"/>
      <w:r w:rsidRPr="00BD4E0E">
        <w:rPr>
          <w:sz w:val="20"/>
          <w:szCs w:val="20"/>
        </w:rPr>
        <w:t xml:space="preserve"> et al. (2014)</w:t>
      </w:r>
      <w:r w:rsidRPr="001E3606">
        <w:rPr>
          <w:sz w:val="20"/>
          <w:szCs w:val="20"/>
        </w:rPr>
        <w:t>.</w:t>
      </w:r>
    </w:p>
    <w:p w14:paraId="211EFB59" w14:textId="77777777" w:rsidR="00BD4E0E" w:rsidRDefault="00BD4E0E">
      <w:pPr>
        <w:widowControl/>
        <w:spacing w:after="200" w:line="276" w:lineRule="auto"/>
        <w:jc w:val="left"/>
      </w:pPr>
      <w:r>
        <w:br w:type="page"/>
      </w:r>
    </w:p>
    <w:p w14:paraId="3C9D3EBA" w14:textId="77777777" w:rsidR="001957AD" w:rsidRDefault="001957AD" w:rsidP="007F66AF"/>
    <w:p w14:paraId="777C44A7" w14:textId="255EAEA2" w:rsidR="001957AD" w:rsidRPr="001957AD" w:rsidRDefault="007F66AF" w:rsidP="007F66AF">
      <w:r w:rsidRPr="005E7556">
        <w:t xml:space="preserve">Table </w:t>
      </w:r>
      <w:r>
        <w:t>3</w:t>
      </w:r>
      <w:r w:rsidRPr="005E7556">
        <w:t xml:space="preserve">. </w:t>
      </w:r>
      <w:r w:rsidR="00BC7A92" w:rsidRPr="007C654B">
        <w:t xml:space="preserve">Summary of </w:t>
      </w:r>
      <w:r w:rsidR="00BC7A92">
        <w:t>r</w:t>
      </w:r>
      <w:r w:rsidR="00BC7A92" w:rsidRPr="007C654B">
        <w:t xml:space="preserve">esearch </w:t>
      </w:r>
      <w:r w:rsidR="00BC7A92">
        <w:t xml:space="preserve">accounting for unobserved heterogeneity in the analysis of </w:t>
      </w:r>
      <w:r w:rsidR="003C28DA">
        <w:t>a</w:t>
      </w:r>
      <w:r>
        <w:t xml:space="preserve">ccident </w:t>
      </w:r>
      <w:r w:rsidR="003C28DA">
        <w:t>i</w:t>
      </w:r>
      <w:r w:rsidRPr="005E7556">
        <w:t>njury</w:t>
      </w:r>
      <w:r>
        <w:t>-</w:t>
      </w:r>
      <w:r w:rsidR="003C28DA">
        <w:t>s</w:t>
      </w:r>
      <w:r w:rsidRPr="005E7556">
        <w:t>everit</w:t>
      </w:r>
      <w:r>
        <w:t xml:space="preserve">y </w:t>
      </w:r>
      <w:proofErr w:type="spellStart"/>
      <w:r w:rsidR="003C28DA">
        <w:t>d</w:t>
      </w:r>
      <w:r>
        <w:t>ata</w:t>
      </w:r>
      <w:r w:rsidR="00955836">
        <w:t>.</w:t>
      </w:r>
      <w:r w:rsidR="00D71704" w:rsidRPr="00D71704">
        <w:rPr>
          <w:i/>
          <w:vertAlign w:val="superscript"/>
        </w:rPr>
        <w:t>a</w:t>
      </w:r>
      <w:proofErr w:type="spellEnd"/>
    </w:p>
    <w:p w14:paraId="7562A7C3" w14:textId="77777777" w:rsidR="001957AD" w:rsidRPr="00246527" w:rsidRDefault="001957AD" w:rsidP="001957AD">
      <w:pPr>
        <w:rPr>
          <w:b/>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5580"/>
      </w:tblGrid>
      <w:tr w:rsidR="001957AD" w:rsidRPr="004B7CF1" w14:paraId="73E5161E" w14:textId="77777777" w:rsidTr="00A21C06">
        <w:trPr>
          <w:trHeight w:val="216"/>
        </w:trPr>
        <w:tc>
          <w:tcPr>
            <w:tcW w:w="4050" w:type="dxa"/>
            <w:shd w:val="clear" w:color="auto" w:fill="auto"/>
            <w:noWrap/>
          </w:tcPr>
          <w:p w14:paraId="64CACFA9" w14:textId="77777777" w:rsidR="001957AD" w:rsidRPr="004B7CF1" w:rsidRDefault="001957AD" w:rsidP="00F32A4E">
            <w:pPr>
              <w:spacing w:before="120" w:after="120"/>
              <w:jc w:val="left"/>
              <w:rPr>
                <w:b/>
                <w:bCs/>
              </w:rPr>
            </w:pPr>
            <w:r w:rsidRPr="004B7CF1">
              <w:rPr>
                <w:b/>
                <w:bCs/>
              </w:rPr>
              <w:t>Methodological Approach</w:t>
            </w:r>
          </w:p>
        </w:tc>
        <w:tc>
          <w:tcPr>
            <w:tcW w:w="5580" w:type="dxa"/>
            <w:shd w:val="clear" w:color="auto" w:fill="auto"/>
          </w:tcPr>
          <w:p w14:paraId="538D6EEB" w14:textId="77777777" w:rsidR="001957AD" w:rsidRPr="004B7CF1" w:rsidRDefault="001957AD" w:rsidP="00F32A4E">
            <w:pPr>
              <w:spacing w:before="120" w:after="120"/>
              <w:jc w:val="center"/>
              <w:rPr>
                <w:b/>
                <w:bCs/>
              </w:rPr>
            </w:pPr>
            <w:r w:rsidRPr="004B7CF1">
              <w:rPr>
                <w:b/>
                <w:bCs/>
              </w:rPr>
              <w:t>Previous Research</w:t>
            </w:r>
          </w:p>
        </w:tc>
      </w:tr>
      <w:tr w:rsidR="001957AD" w:rsidRPr="002452DA" w14:paraId="111FC7E1" w14:textId="77777777" w:rsidTr="00A21C06">
        <w:trPr>
          <w:trHeight w:val="216"/>
        </w:trPr>
        <w:tc>
          <w:tcPr>
            <w:tcW w:w="4050" w:type="dxa"/>
            <w:shd w:val="clear" w:color="auto" w:fill="auto"/>
            <w:noWrap/>
          </w:tcPr>
          <w:p w14:paraId="368E7A8E" w14:textId="77777777" w:rsidR="001957AD" w:rsidRPr="002452DA" w:rsidRDefault="001957AD" w:rsidP="00F32A4E">
            <w:pPr>
              <w:spacing w:before="120" w:after="120"/>
              <w:jc w:val="left"/>
              <w:rPr>
                <w:sz w:val="22"/>
                <w:szCs w:val="22"/>
              </w:rPr>
            </w:pPr>
            <w:r w:rsidRPr="002452DA">
              <w:rPr>
                <w:sz w:val="22"/>
                <w:szCs w:val="22"/>
              </w:rPr>
              <w:t>Random parameters multinomial logit (mixed logit model)</w:t>
            </w:r>
          </w:p>
        </w:tc>
        <w:tc>
          <w:tcPr>
            <w:tcW w:w="5580" w:type="dxa"/>
            <w:shd w:val="clear" w:color="auto" w:fill="auto"/>
          </w:tcPr>
          <w:p w14:paraId="13006498" w14:textId="77777777" w:rsidR="001957AD" w:rsidRPr="002452DA" w:rsidRDefault="001957AD" w:rsidP="00F32A4E">
            <w:pPr>
              <w:spacing w:before="120" w:after="120"/>
              <w:jc w:val="left"/>
              <w:rPr>
                <w:sz w:val="22"/>
                <w:szCs w:val="22"/>
              </w:rPr>
            </w:pPr>
            <w:r w:rsidRPr="002452DA">
              <w:rPr>
                <w:sz w:val="22"/>
                <w:szCs w:val="22"/>
                <w:lang w:val="fr-FR"/>
              </w:rPr>
              <w:t xml:space="preserve">Milton et al. (2008); Kim et al. </w:t>
            </w:r>
            <w:r w:rsidRPr="002452DA">
              <w:rPr>
                <w:sz w:val="22"/>
                <w:szCs w:val="22"/>
              </w:rPr>
              <w:t xml:space="preserve">(2008); Kim et al. (2010); </w:t>
            </w:r>
            <w:proofErr w:type="spellStart"/>
            <w:r w:rsidRPr="002452DA">
              <w:rPr>
                <w:sz w:val="22"/>
                <w:szCs w:val="22"/>
              </w:rPr>
              <w:t>Malyshkina</w:t>
            </w:r>
            <w:proofErr w:type="spellEnd"/>
            <w:r w:rsidRPr="002452DA">
              <w:rPr>
                <w:sz w:val="22"/>
                <w:szCs w:val="22"/>
              </w:rPr>
              <w:t xml:space="preserve"> and Mannering (2010b); Kim et al. (2010); </w:t>
            </w:r>
            <w:proofErr w:type="spellStart"/>
            <w:r w:rsidRPr="002452DA">
              <w:rPr>
                <w:sz w:val="22"/>
                <w:szCs w:val="22"/>
              </w:rPr>
              <w:t>Altwaijri</w:t>
            </w:r>
            <w:proofErr w:type="spellEnd"/>
            <w:r w:rsidRPr="002452DA">
              <w:rPr>
                <w:sz w:val="22"/>
                <w:szCs w:val="22"/>
              </w:rPr>
              <w:t xml:space="preserve"> et al. (2011); </w:t>
            </w:r>
            <w:proofErr w:type="spellStart"/>
            <w:r w:rsidRPr="002452DA">
              <w:rPr>
                <w:sz w:val="22"/>
                <w:szCs w:val="22"/>
              </w:rPr>
              <w:t>Anastasopoulos</w:t>
            </w:r>
            <w:proofErr w:type="spellEnd"/>
            <w:r w:rsidRPr="002452DA">
              <w:rPr>
                <w:sz w:val="22"/>
                <w:szCs w:val="22"/>
              </w:rPr>
              <w:t xml:space="preserve"> and Mannering (2011); Moore et al. (2011); Ye and Lord (2011); Morgan and Mannering (2011); </w:t>
            </w:r>
            <w:proofErr w:type="spellStart"/>
            <w:r w:rsidRPr="002452DA">
              <w:rPr>
                <w:sz w:val="22"/>
                <w:szCs w:val="22"/>
              </w:rPr>
              <w:t>Chiou</w:t>
            </w:r>
            <w:proofErr w:type="spellEnd"/>
            <w:r w:rsidRPr="002452DA">
              <w:rPr>
                <w:sz w:val="22"/>
                <w:szCs w:val="22"/>
              </w:rPr>
              <w:t xml:space="preserve"> et al. (2013b); Kim et al. (2013); Aziz et al. (2013); Abbey (2013); Manner and </w:t>
            </w:r>
            <w:proofErr w:type="spellStart"/>
            <w:r w:rsidRPr="002452DA">
              <w:rPr>
                <w:sz w:val="22"/>
                <w:szCs w:val="22"/>
              </w:rPr>
              <w:t>Wunsch</w:t>
            </w:r>
            <w:proofErr w:type="spellEnd"/>
            <w:r w:rsidRPr="002452DA">
              <w:rPr>
                <w:sz w:val="22"/>
                <w:szCs w:val="22"/>
              </w:rPr>
              <w:t>-Ziegler (2013)</w:t>
            </w:r>
            <w:r w:rsidRPr="002452DA">
              <w:rPr>
                <w:sz w:val="22"/>
                <w:szCs w:val="22"/>
                <w:lang w:val="fr-FR"/>
              </w:rPr>
              <w:t xml:space="preserve">; Yasmin and Eluru (2013); </w:t>
            </w:r>
            <w:proofErr w:type="spellStart"/>
            <w:r w:rsidRPr="002452DA">
              <w:rPr>
                <w:sz w:val="22"/>
                <w:szCs w:val="22"/>
                <w:lang w:val="fr-FR"/>
              </w:rPr>
              <w:t>Ye</w:t>
            </w:r>
            <w:proofErr w:type="spellEnd"/>
            <w:r w:rsidRPr="002452DA">
              <w:rPr>
                <w:sz w:val="22"/>
                <w:szCs w:val="22"/>
                <w:lang w:val="fr-FR"/>
              </w:rPr>
              <w:t xml:space="preserve"> and Lord (2014); </w:t>
            </w:r>
            <w:proofErr w:type="spellStart"/>
            <w:r w:rsidRPr="002452DA">
              <w:rPr>
                <w:sz w:val="22"/>
                <w:szCs w:val="22"/>
                <w:lang w:val="fr-FR"/>
              </w:rPr>
              <w:t>Cerwick</w:t>
            </w:r>
            <w:proofErr w:type="spellEnd"/>
            <w:r w:rsidRPr="002452DA">
              <w:rPr>
                <w:sz w:val="22"/>
                <w:szCs w:val="22"/>
                <w:lang w:val="fr-FR"/>
              </w:rPr>
              <w:t xml:space="preserve"> et al. (2014); </w:t>
            </w:r>
            <w:proofErr w:type="spellStart"/>
            <w:r w:rsidRPr="002452DA">
              <w:rPr>
                <w:sz w:val="22"/>
                <w:szCs w:val="22"/>
                <w:lang w:val="fr-FR"/>
              </w:rPr>
              <w:t>Behnood</w:t>
            </w:r>
            <w:proofErr w:type="spellEnd"/>
            <w:r w:rsidRPr="002452DA">
              <w:rPr>
                <w:sz w:val="22"/>
                <w:szCs w:val="22"/>
                <w:lang w:val="fr-FR"/>
              </w:rPr>
              <w:t xml:space="preserve"> and </w:t>
            </w:r>
            <w:proofErr w:type="spellStart"/>
            <w:r w:rsidRPr="002452DA">
              <w:rPr>
                <w:sz w:val="22"/>
                <w:szCs w:val="22"/>
                <w:lang w:val="fr-FR"/>
              </w:rPr>
              <w:t>Mannering</w:t>
            </w:r>
            <w:proofErr w:type="spellEnd"/>
            <w:r w:rsidRPr="002452DA">
              <w:rPr>
                <w:sz w:val="22"/>
                <w:szCs w:val="22"/>
                <w:lang w:val="fr-FR"/>
              </w:rPr>
              <w:t xml:space="preserve"> (2015); </w:t>
            </w:r>
            <w:proofErr w:type="spellStart"/>
            <w:r w:rsidRPr="002452DA">
              <w:rPr>
                <w:sz w:val="22"/>
                <w:szCs w:val="22"/>
                <w:lang w:val="fr-FR"/>
              </w:rPr>
              <w:t>Behnood</w:t>
            </w:r>
            <w:proofErr w:type="spellEnd"/>
            <w:r w:rsidRPr="002452DA">
              <w:rPr>
                <w:sz w:val="22"/>
                <w:szCs w:val="22"/>
                <w:lang w:val="fr-FR"/>
              </w:rPr>
              <w:t xml:space="preserve"> and </w:t>
            </w:r>
            <w:proofErr w:type="spellStart"/>
            <w:r w:rsidRPr="002452DA">
              <w:rPr>
                <w:sz w:val="22"/>
                <w:szCs w:val="22"/>
                <w:lang w:val="fr-FR"/>
              </w:rPr>
              <w:t>Mannering</w:t>
            </w:r>
            <w:proofErr w:type="spellEnd"/>
            <w:r w:rsidRPr="002452DA">
              <w:rPr>
                <w:sz w:val="22"/>
                <w:szCs w:val="22"/>
                <w:lang w:val="fr-FR"/>
              </w:rPr>
              <w:t xml:space="preserve"> (2016)</w:t>
            </w:r>
          </w:p>
        </w:tc>
      </w:tr>
      <w:tr w:rsidR="001957AD" w:rsidRPr="002452DA" w14:paraId="0DDCD2A1" w14:textId="77777777" w:rsidTr="00A21C06">
        <w:trPr>
          <w:trHeight w:val="216"/>
        </w:trPr>
        <w:tc>
          <w:tcPr>
            <w:tcW w:w="4050" w:type="dxa"/>
            <w:shd w:val="clear" w:color="auto" w:fill="auto"/>
            <w:noWrap/>
          </w:tcPr>
          <w:p w14:paraId="0B43C01C" w14:textId="77777777" w:rsidR="001957AD" w:rsidRPr="002452DA" w:rsidRDefault="001957AD" w:rsidP="00F32A4E">
            <w:pPr>
              <w:spacing w:before="120" w:after="120"/>
              <w:jc w:val="left"/>
              <w:rPr>
                <w:sz w:val="22"/>
                <w:szCs w:val="22"/>
              </w:rPr>
            </w:pPr>
            <w:r w:rsidRPr="002452DA">
              <w:rPr>
                <w:sz w:val="22"/>
                <w:szCs w:val="22"/>
              </w:rPr>
              <w:t>Random parameters ordered probability models</w:t>
            </w:r>
          </w:p>
        </w:tc>
        <w:tc>
          <w:tcPr>
            <w:tcW w:w="5580" w:type="dxa"/>
            <w:shd w:val="clear" w:color="auto" w:fill="auto"/>
          </w:tcPr>
          <w:p w14:paraId="412D9C95" w14:textId="77777777" w:rsidR="001957AD" w:rsidRPr="002452DA" w:rsidRDefault="001957AD" w:rsidP="00F32A4E">
            <w:pPr>
              <w:spacing w:before="120" w:after="120"/>
              <w:jc w:val="left"/>
              <w:rPr>
                <w:sz w:val="22"/>
                <w:szCs w:val="22"/>
              </w:rPr>
            </w:pPr>
            <w:r w:rsidRPr="002452DA">
              <w:rPr>
                <w:sz w:val="22"/>
                <w:szCs w:val="22"/>
                <w:lang w:val="fr-FR"/>
              </w:rPr>
              <w:t xml:space="preserve">Eluru and Bhat (2007); </w:t>
            </w:r>
            <w:r w:rsidRPr="002452DA">
              <w:rPr>
                <w:sz w:val="22"/>
                <w:szCs w:val="22"/>
                <w:lang w:val="fr-CA"/>
              </w:rPr>
              <w:t xml:space="preserve">Eluru et al. (2008); </w:t>
            </w:r>
            <w:proofErr w:type="spellStart"/>
            <w:r w:rsidRPr="002452DA">
              <w:rPr>
                <w:sz w:val="22"/>
                <w:szCs w:val="22"/>
                <w:lang w:val="fr-CA"/>
              </w:rPr>
              <w:t>Zoi</w:t>
            </w:r>
            <w:proofErr w:type="spellEnd"/>
            <w:r w:rsidRPr="002452DA">
              <w:rPr>
                <w:sz w:val="22"/>
                <w:szCs w:val="22"/>
                <w:lang w:val="fr-CA"/>
              </w:rPr>
              <w:t xml:space="preserve"> et al. (2010); </w:t>
            </w:r>
            <w:proofErr w:type="spellStart"/>
            <w:r w:rsidRPr="002452DA">
              <w:rPr>
                <w:sz w:val="22"/>
                <w:szCs w:val="22"/>
                <w:lang w:val="fr-CA"/>
              </w:rPr>
              <w:t>Paleti</w:t>
            </w:r>
            <w:proofErr w:type="spellEnd"/>
            <w:r w:rsidRPr="002452DA">
              <w:rPr>
                <w:sz w:val="22"/>
                <w:szCs w:val="22"/>
                <w:lang w:val="fr-CA"/>
              </w:rPr>
              <w:t xml:space="preserve"> et al. </w:t>
            </w:r>
            <w:r w:rsidRPr="002452DA">
              <w:rPr>
                <w:sz w:val="22"/>
                <w:szCs w:val="22"/>
              </w:rPr>
              <w:t xml:space="preserve">(2010); </w:t>
            </w:r>
            <w:proofErr w:type="spellStart"/>
            <w:r w:rsidRPr="002452DA">
              <w:rPr>
                <w:sz w:val="22"/>
                <w:szCs w:val="22"/>
              </w:rPr>
              <w:t>Xiong</w:t>
            </w:r>
            <w:proofErr w:type="spellEnd"/>
            <w:r w:rsidRPr="002452DA">
              <w:rPr>
                <w:sz w:val="22"/>
                <w:szCs w:val="22"/>
              </w:rPr>
              <w:t xml:space="preserve"> and Mannering (2013); </w:t>
            </w:r>
            <w:proofErr w:type="spellStart"/>
            <w:r w:rsidRPr="002452DA">
              <w:rPr>
                <w:sz w:val="22"/>
                <w:szCs w:val="22"/>
              </w:rPr>
              <w:t>Xiong</w:t>
            </w:r>
            <w:proofErr w:type="spellEnd"/>
            <w:r w:rsidRPr="002452DA">
              <w:rPr>
                <w:sz w:val="22"/>
                <w:szCs w:val="22"/>
              </w:rPr>
              <w:t xml:space="preserve"> et al. (2014); Yasmin et al. (2015); </w:t>
            </w:r>
            <w:proofErr w:type="spellStart"/>
            <w:r w:rsidRPr="002452DA">
              <w:rPr>
                <w:sz w:val="22"/>
                <w:szCs w:val="22"/>
              </w:rPr>
              <w:t>Eluru</w:t>
            </w:r>
            <w:proofErr w:type="spellEnd"/>
            <w:r w:rsidRPr="002452DA">
              <w:rPr>
                <w:sz w:val="22"/>
                <w:szCs w:val="22"/>
              </w:rPr>
              <w:t xml:space="preserve"> and Yasmin (2015) </w:t>
            </w:r>
          </w:p>
        </w:tc>
      </w:tr>
      <w:tr w:rsidR="001957AD" w:rsidRPr="002452DA" w14:paraId="29F889A6" w14:textId="77777777" w:rsidTr="00A21C06">
        <w:trPr>
          <w:trHeight w:val="216"/>
        </w:trPr>
        <w:tc>
          <w:tcPr>
            <w:tcW w:w="4050" w:type="dxa"/>
            <w:tcBorders>
              <w:top w:val="single" w:sz="4" w:space="0" w:color="auto"/>
              <w:left w:val="single" w:sz="4" w:space="0" w:color="auto"/>
              <w:bottom w:val="single" w:sz="4" w:space="0" w:color="auto"/>
              <w:right w:val="single" w:sz="4" w:space="0" w:color="auto"/>
            </w:tcBorders>
            <w:shd w:val="clear" w:color="auto" w:fill="auto"/>
            <w:noWrap/>
          </w:tcPr>
          <w:p w14:paraId="6B891D70" w14:textId="77777777" w:rsidR="001957AD" w:rsidRPr="002452DA" w:rsidRDefault="001957AD" w:rsidP="00F32A4E">
            <w:pPr>
              <w:spacing w:before="120" w:after="120"/>
              <w:jc w:val="left"/>
              <w:rPr>
                <w:color w:val="000000"/>
                <w:sz w:val="22"/>
                <w:szCs w:val="22"/>
              </w:rPr>
            </w:pPr>
            <w:r w:rsidRPr="002452DA">
              <w:rPr>
                <w:color w:val="000000"/>
                <w:sz w:val="22"/>
                <w:szCs w:val="22"/>
              </w:rPr>
              <w:t>Latent-class (finite mixture) models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63B3F50" w14:textId="77777777" w:rsidR="001957AD" w:rsidRPr="002452DA" w:rsidRDefault="001957AD" w:rsidP="00F32A4E">
            <w:pPr>
              <w:spacing w:before="120" w:after="120"/>
              <w:jc w:val="left"/>
              <w:rPr>
                <w:sz w:val="22"/>
                <w:szCs w:val="22"/>
              </w:rPr>
            </w:pPr>
            <w:proofErr w:type="spellStart"/>
            <w:r w:rsidRPr="002452DA">
              <w:rPr>
                <w:sz w:val="22"/>
                <w:szCs w:val="22"/>
              </w:rPr>
              <w:t>Xie</w:t>
            </w:r>
            <w:proofErr w:type="spellEnd"/>
            <w:r w:rsidRPr="002452DA">
              <w:rPr>
                <w:sz w:val="22"/>
                <w:szCs w:val="22"/>
              </w:rPr>
              <w:t xml:space="preserve"> et al. (2012); </w:t>
            </w:r>
            <w:proofErr w:type="spellStart"/>
            <w:r w:rsidRPr="002452DA">
              <w:rPr>
                <w:sz w:val="22"/>
                <w:szCs w:val="22"/>
              </w:rPr>
              <w:t>Eluru</w:t>
            </w:r>
            <w:proofErr w:type="spellEnd"/>
            <w:r w:rsidRPr="002452DA">
              <w:rPr>
                <w:sz w:val="22"/>
                <w:szCs w:val="22"/>
              </w:rPr>
              <w:t xml:space="preserve"> et al. (2012); </w:t>
            </w:r>
            <w:proofErr w:type="spellStart"/>
            <w:r w:rsidRPr="002452DA">
              <w:rPr>
                <w:sz w:val="22"/>
                <w:szCs w:val="22"/>
              </w:rPr>
              <w:t>Xiong</w:t>
            </w:r>
            <w:proofErr w:type="spellEnd"/>
            <w:r w:rsidRPr="002452DA">
              <w:rPr>
                <w:sz w:val="22"/>
                <w:szCs w:val="22"/>
              </w:rPr>
              <w:t xml:space="preserve"> and Mannering (2013); </w:t>
            </w:r>
            <w:proofErr w:type="spellStart"/>
            <w:r w:rsidRPr="002452DA">
              <w:rPr>
                <w:sz w:val="22"/>
                <w:szCs w:val="22"/>
              </w:rPr>
              <w:t>Xiong</w:t>
            </w:r>
            <w:proofErr w:type="spellEnd"/>
            <w:r w:rsidRPr="002452DA">
              <w:rPr>
                <w:sz w:val="22"/>
                <w:szCs w:val="22"/>
              </w:rPr>
              <w:t xml:space="preserve"> et al. (2013); Yasmin et al. (2013); Yasmin et al. (2014); </w:t>
            </w:r>
            <w:proofErr w:type="spellStart"/>
            <w:r w:rsidRPr="002452DA">
              <w:rPr>
                <w:sz w:val="22"/>
                <w:szCs w:val="22"/>
              </w:rPr>
              <w:t>Cerwick</w:t>
            </w:r>
            <w:proofErr w:type="spellEnd"/>
            <w:r w:rsidRPr="002452DA">
              <w:rPr>
                <w:sz w:val="22"/>
                <w:szCs w:val="22"/>
              </w:rPr>
              <w:t xml:space="preserve"> et al. (2014); Shaheed and </w:t>
            </w:r>
            <w:proofErr w:type="spellStart"/>
            <w:r w:rsidRPr="002452DA">
              <w:rPr>
                <w:sz w:val="22"/>
                <w:szCs w:val="22"/>
              </w:rPr>
              <w:t>Gkritza</w:t>
            </w:r>
            <w:proofErr w:type="spellEnd"/>
            <w:r w:rsidRPr="002452DA">
              <w:rPr>
                <w:sz w:val="22"/>
                <w:szCs w:val="22"/>
              </w:rPr>
              <w:t xml:space="preserve"> (2014); </w:t>
            </w:r>
            <w:proofErr w:type="spellStart"/>
            <w:r w:rsidRPr="002452DA">
              <w:rPr>
                <w:sz w:val="22"/>
                <w:szCs w:val="22"/>
              </w:rPr>
              <w:t>Behnood</w:t>
            </w:r>
            <w:proofErr w:type="spellEnd"/>
            <w:r w:rsidRPr="002452DA">
              <w:rPr>
                <w:sz w:val="22"/>
                <w:szCs w:val="22"/>
              </w:rPr>
              <w:t xml:space="preserve"> et al. (2014); </w:t>
            </w:r>
            <w:proofErr w:type="spellStart"/>
            <w:r w:rsidRPr="002452DA">
              <w:rPr>
                <w:sz w:val="22"/>
                <w:szCs w:val="22"/>
              </w:rPr>
              <w:t>Behnood</w:t>
            </w:r>
            <w:proofErr w:type="spellEnd"/>
            <w:r w:rsidRPr="002452DA">
              <w:rPr>
                <w:sz w:val="22"/>
                <w:szCs w:val="22"/>
              </w:rPr>
              <w:t xml:space="preserve"> and Mannering (2016)</w:t>
            </w:r>
          </w:p>
        </w:tc>
      </w:tr>
      <w:tr w:rsidR="001957AD" w:rsidRPr="002452DA" w14:paraId="3AB09288" w14:textId="77777777" w:rsidTr="00A21C06">
        <w:trPr>
          <w:trHeight w:val="216"/>
        </w:trPr>
        <w:tc>
          <w:tcPr>
            <w:tcW w:w="4050" w:type="dxa"/>
            <w:tcBorders>
              <w:top w:val="single" w:sz="4" w:space="0" w:color="auto"/>
              <w:left w:val="single" w:sz="4" w:space="0" w:color="auto"/>
              <w:bottom w:val="single" w:sz="4" w:space="0" w:color="auto"/>
              <w:right w:val="single" w:sz="4" w:space="0" w:color="auto"/>
            </w:tcBorders>
            <w:shd w:val="clear" w:color="auto" w:fill="auto"/>
            <w:noWrap/>
          </w:tcPr>
          <w:p w14:paraId="3EC577E0" w14:textId="77777777" w:rsidR="001957AD" w:rsidRPr="002452DA" w:rsidRDefault="001957AD" w:rsidP="00F32A4E">
            <w:pPr>
              <w:spacing w:before="120" w:after="120"/>
              <w:jc w:val="left"/>
              <w:rPr>
                <w:color w:val="000000"/>
                <w:sz w:val="22"/>
                <w:szCs w:val="22"/>
              </w:rPr>
            </w:pPr>
            <w:r w:rsidRPr="002452DA">
              <w:rPr>
                <w:color w:val="000000"/>
                <w:sz w:val="22"/>
                <w:szCs w:val="22"/>
              </w:rPr>
              <w:t>Latent-class models with random parameters within class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894ACA9" w14:textId="77777777" w:rsidR="001957AD" w:rsidRPr="002452DA" w:rsidRDefault="001957AD" w:rsidP="00F32A4E">
            <w:pPr>
              <w:spacing w:before="120" w:after="120"/>
              <w:jc w:val="left"/>
              <w:rPr>
                <w:sz w:val="22"/>
                <w:szCs w:val="22"/>
              </w:rPr>
            </w:pPr>
            <w:proofErr w:type="spellStart"/>
            <w:r w:rsidRPr="002452DA">
              <w:rPr>
                <w:sz w:val="22"/>
                <w:szCs w:val="22"/>
              </w:rPr>
              <w:t>Xiong</w:t>
            </w:r>
            <w:proofErr w:type="spellEnd"/>
            <w:r w:rsidRPr="002452DA">
              <w:rPr>
                <w:sz w:val="22"/>
                <w:szCs w:val="22"/>
              </w:rPr>
              <w:t xml:space="preserve"> and Mannering (2013)</w:t>
            </w:r>
          </w:p>
        </w:tc>
      </w:tr>
      <w:tr w:rsidR="001957AD" w:rsidRPr="002452DA" w14:paraId="64F87C55" w14:textId="77777777" w:rsidTr="00A21C06">
        <w:trPr>
          <w:trHeight w:val="216"/>
        </w:trPr>
        <w:tc>
          <w:tcPr>
            <w:tcW w:w="4050" w:type="dxa"/>
            <w:tcBorders>
              <w:top w:val="single" w:sz="4" w:space="0" w:color="auto"/>
              <w:left w:val="single" w:sz="4" w:space="0" w:color="auto"/>
              <w:bottom w:val="single" w:sz="4" w:space="0" w:color="auto"/>
              <w:right w:val="single" w:sz="4" w:space="0" w:color="auto"/>
            </w:tcBorders>
            <w:shd w:val="clear" w:color="auto" w:fill="auto"/>
            <w:noWrap/>
          </w:tcPr>
          <w:p w14:paraId="22F23BA8" w14:textId="77777777" w:rsidR="001957AD" w:rsidRPr="002452DA" w:rsidRDefault="001957AD" w:rsidP="00F32A4E">
            <w:pPr>
              <w:spacing w:before="120" w:after="120"/>
              <w:jc w:val="left"/>
              <w:rPr>
                <w:color w:val="000000"/>
                <w:sz w:val="22"/>
                <w:szCs w:val="22"/>
              </w:rPr>
            </w:pPr>
            <w:r w:rsidRPr="002452DA">
              <w:rPr>
                <w:color w:val="000000"/>
                <w:sz w:val="22"/>
                <w:szCs w:val="22"/>
              </w:rPr>
              <w:t>Markov switching models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1E7641D" w14:textId="77777777" w:rsidR="001957AD" w:rsidRPr="002452DA" w:rsidRDefault="001957AD" w:rsidP="00F32A4E">
            <w:pPr>
              <w:spacing w:before="120" w:after="120"/>
              <w:jc w:val="left"/>
              <w:rPr>
                <w:sz w:val="22"/>
                <w:szCs w:val="22"/>
              </w:rPr>
            </w:pPr>
            <w:proofErr w:type="spellStart"/>
            <w:r w:rsidRPr="002452DA">
              <w:rPr>
                <w:sz w:val="22"/>
                <w:szCs w:val="22"/>
              </w:rPr>
              <w:t>Malyshkina</w:t>
            </w:r>
            <w:proofErr w:type="spellEnd"/>
            <w:r w:rsidRPr="002452DA">
              <w:rPr>
                <w:sz w:val="22"/>
                <w:szCs w:val="22"/>
              </w:rPr>
              <w:t xml:space="preserve"> and Mannering (2009); </w:t>
            </w:r>
            <w:proofErr w:type="spellStart"/>
            <w:r w:rsidRPr="002452DA">
              <w:rPr>
                <w:sz w:val="22"/>
                <w:szCs w:val="22"/>
              </w:rPr>
              <w:t>Xiong</w:t>
            </w:r>
            <w:proofErr w:type="spellEnd"/>
            <w:r w:rsidRPr="002452DA">
              <w:rPr>
                <w:sz w:val="22"/>
                <w:szCs w:val="22"/>
              </w:rPr>
              <w:t xml:space="preserve"> et al. (2014)</w:t>
            </w:r>
          </w:p>
        </w:tc>
      </w:tr>
      <w:tr w:rsidR="001957AD" w:rsidRPr="002452DA" w14:paraId="7F30E04D" w14:textId="77777777" w:rsidTr="00A21C06">
        <w:trPr>
          <w:trHeight w:val="216"/>
        </w:trPr>
        <w:tc>
          <w:tcPr>
            <w:tcW w:w="4050" w:type="dxa"/>
            <w:tcBorders>
              <w:top w:val="single" w:sz="4" w:space="0" w:color="auto"/>
              <w:left w:val="single" w:sz="4" w:space="0" w:color="auto"/>
              <w:bottom w:val="single" w:sz="4" w:space="0" w:color="auto"/>
              <w:right w:val="single" w:sz="4" w:space="0" w:color="auto"/>
            </w:tcBorders>
            <w:shd w:val="clear" w:color="auto" w:fill="auto"/>
            <w:noWrap/>
          </w:tcPr>
          <w:p w14:paraId="2BC6B3E1" w14:textId="77777777" w:rsidR="001957AD" w:rsidRPr="002452DA" w:rsidRDefault="001957AD" w:rsidP="00F32A4E">
            <w:pPr>
              <w:spacing w:before="120" w:after="120"/>
              <w:jc w:val="left"/>
              <w:rPr>
                <w:color w:val="000000"/>
                <w:sz w:val="22"/>
                <w:szCs w:val="22"/>
              </w:rPr>
            </w:pPr>
            <w:r w:rsidRPr="002452DA">
              <w:rPr>
                <w:color w:val="000000"/>
                <w:sz w:val="22"/>
                <w:szCs w:val="22"/>
              </w:rPr>
              <w:t>Markov switching with random parameters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0EF80E7" w14:textId="77777777" w:rsidR="001957AD" w:rsidRPr="002452DA" w:rsidRDefault="001957AD" w:rsidP="00F32A4E">
            <w:pPr>
              <w:spacing w:before="120" w:after="120"/>
              <w:jc w:val="left"/>
              <w:rPr>
                <w:sz w:val="22"/>
                <w:szCs w:val="22"/>
              </w:rPr>
            </w:pPr>
            <w:proofErr w:type="spellStart"/>
            <w:r w:rsidRPr="002452DA">
              <w:rPr>
                <w:sz w:val="22"/>
                <w:szCs w:val="22"/>
              </w:rPr>
              <w:t>Xiong</w:t>
            </w:r>
            <w:proofErr w:type="spellEnd"/>
            <w:r w:rsidRPr="002452DA">
              <w:rPr>
                <w:sz w:val="22"/>
                <w:szCs w:val="22"/>
              </w:rPr>
              <w:t xml:space="preserve"> et al. (2014)</w:t>
            </w:r>
          </w:p>
        </w:tc>
      </w:tr>
      <w:tr w:rsidR="00A21C06" w:rsidRPr="002452DA" w14:paraId="5A071EE0" w14:textId="77777777" w:rsidTr="00A21C06">
        <w:trPr>
          <w:trHeight w:val="216"/>
        </w:trPr>
        <w:tc>
          <w:tcPr>
            <w:tcW w:w="4050" w:type="dxa"/>
            <w:tcBorders>
              <w:top w:val="single" w:sz="4" w:space="0" w:color="auto"/>
              <w:left w:val="single" w:sz="4" w:space="0" w:color="auto"/>
              <w:bottom w:val="single" w:sz="4" w:space="0" w:color="auto"/>
              <w:right w:val="single" w:sz="4" w:space="0" w:color="auto"/>
            </w:tcBorders>
            <w:shd w:val="clear" w:color="auto" w:fill="auto"/>
            <w:noWrap/>
          </w:tcPr>
          <w:p w14:paraId="1119E7A2" w14:textId="77777777" w:rsidR="001957AD" w:rsidRPr="002452DA" w:rsidRDefault="001957AD" w:rsidP="00F32A4E">
            <w:pPr>
              <w:spacing w:before="120" w:after="120"/>
              <w:jc w:val="left"/>
              <w:rPr>
                <w:color w:val="000000"/>
                <w:sz w:val="22"/>
                <w:szCs w:val="22"/>
              </w:rPr>
            </w:pPr>
            <w:r w:rsidRPr="002452DA">
              <w:rPr>
                <w:color w:val="000000"/>
                <w:sz w:val="22"/>
                <w:szCs w:val="22"/>
              </w:rPr>
              <w:t>Bivariate/multivariate models with random parameters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9D7E208" w14:textId="4F259E39" w:rsidR="001957AD" w:rsidRPr="002452DA" w:rsidRDefault="000E446C" w:rsidP="00F32A4E">
            <w:pPr>
              <w:spacing w:before="120" w:after="120"/>
              <w:jc w:val="left"/>
              <w:rPr>
                <w:sz w:val="22"/>
                <w:szCs w:val="22"/>
              </w:rPr>
            </w:pPr>
            <w:proofErr w:type="spellStart"/>
            <w:r w:rsidRPr="002452DA">
              <w:rPr>
                <w:sz w:val="22"/>
                <w:szCs w:val="22"/>
              </w:rPr>
              <w:t>Abay</w:t>
            </w:r>
            <w:proofErr w:type="spellEnd"/>
            <w:r w:rsidRPr="002452DA">
              <w:rPr>
                <w:sz w:val="22"/>
                <w:szCs w:val="22"/>
              </w:rPr>
              <w:t xml:space="preserve"> et al., 2013, </w:t>
            </w:r>
            <w:r w:rsidR="000F43EE" w:rsidRPr="002452DA">
              <w:rPr>
                <w:sz w:val="22"/>
                <w:szCs w:val="22"/>
              </w:rPr>
              <w:t>Russo et al.</w:t>
            </w:r>
            <w:r w:rsidR="001957AD" w:rsidRPr="002452DA">
              <w:rPr>
                <w:sz w:val="22"/>
                <w:szCs w:val="22"/>
              </w:rPr>
              <w:t xml:space="preserve"> (2014)</w:t>
            </w:r>
          </w:p>
        </w:tc>
      </w:tr>
    </w:tbl>
    <w:p w14:paraId="5E386CA3" w14:textId="77777777" w:rsidR="001E3606" w:rsidRDefault="00D71704" w:rsidP="001E3606">
      <w:pPr>
        <w:ind w:left="144" w:hanging="144"/>
      </w:pPr>
      <w:proofErr w:type="spellStart"/>
      <w:proofErr w:type="gramStart"/>
      <w:r w:rsidRPr="00D71704">
        <w:rPr>
          <w:i/>
          <w:vertAlign w:val="superscript"/>
        </w:rPr>
        <w:t>a</w:t>
      </w:r>
      <w:proofErr w:type="spellEnd"/>
      <w:proofErr w:type="gramEnd"/>
      <w:r w:rsidR="001E3606">
        <w:t xml:space="preserve"> </w:t>
      </w:r>
      <w:r w:rsidR="001E3606" w:rsidRPr="001E3606">
        <w:rPr>
          <w:sz w:val="20"/>
          <w:szCs w:val="20"/>
        </w:rPr>
        <w:t>It is important to mention here that the various models listed in th</w:t>
      </w:r>
      <w:r w:rsidR="001E3606">
        <w:rPr>
          <w:sz w:val="20"/>
          <w:szCs w:val="20"/>
        </w:rPr>
        <w:t>is</w:t>
      </w:r>
      <w:r w:rsidR="001E3606" w:rsidRPr="001E3606">
        <w:rPr>
          <w:sz w:val="20"/>
          <w:szCs w:val="20"/>
        </w:rPr>
        <w:t xml:space="preserve"> table (to address unobserved heterogeneity) often do not lend themselves to direct </w:t>
      </w:r>
      <w:r w:rsidR="00B44DE1" w:rsidRPr="001E3606">
        <w:rPr>
          <w:sz w:val="20"/>
          <w:szCs w:val="20"/>
        </w:rPr>
        <w:t>conventional</w:t>
      </w:r>
      <w:r w:rsidR="001E3606" w:rsidRPr="001E3606">
        <w:rPr>
          <w:sz w:val="20"/>
          <w:szCs w:val="20"/>
        </w:rPr>
        <w:t xml:space="preserve"> </w:t>
      </w:r>
      <w:r w:rsidR="009E763C" w:rsidRPr="001E3606">
        <w:rPr>
          <w:sz w:val="20"/>
          <w:szCs w:val="20"/>
        </w:rPr>
        <w:t>statistical</w:t>
      </w:r>
      <w:r w:rsidR="001E3606" w:rsidRPr="001E3606">
        <w:rPr>
          <w:sz w:val="20"/>
          <w:szCs w:val="20"/>
        </w:rPr>
        <w:t xml:space="preserve"> comparison (for example, random parameters and latent class approaches cannot be directly compared with a </w:t>
      </w:r>
      <w:r w:rsidR="00B44DE1" w:rsidRPr="001E3606">
        <w:rPr>
          <w:sz w:val="20"/>
          <w:szCs w:val="20"/>
        </w:rPr>
        <w:t>conventional</w:t>
      </w:r>
      <w:r w:rsidR="001E3606" w:rsidRPr="001E3606">
        <w:rPr>
          <w:sz w:val="20"/>
          <w:szCs w:val="20"/>
        </w:rPr>
        <w:t xml:space="preserve"> method such as a likelihood ratio test).</w:t>
      </w:r>
    </w:p>
    <w:p w14:paraId="35AC8D52" w14:textId="77777777" w:rsidR="00A21C06" w:rsidRDefault="00A21C06" w:rsidP="001957AD">
      <w:pPr>
        <w:pStyle w:val="Bibliography1"/>
        <w:spacing w:line="240" w:lineRule="auto"/>
        <w:ind w:firstLine="0"/>
        <w:sectPr w:rsidR="00A21C06" w:rsidSect="00B17501">
          <w:pgSz w:w="12240" w:h="15840"/>
          <w:pgMar w:top="1440" w:right="1260" w:bottom="1440" w:left="1440" w:header="720" w:footer="720" w:gutter="0"/>
          <w:cols w:space="720"/>
          <w:titlePg/>
          <w:docGrid w:linePitch="360"/>
        </w:sectPr>
      </w:pPr>
    </w:p>
    <w:p w14:paraId="37B6500A" w14:textId="34C716FC" w:rsidR="007E37AC" w:rsidRPr="005E7556" w:rsidRDefault="007E37AC" w:rsidP="00911867">
      <w:pPr>
        <w:spacing w:after="120"/>
      </w:pPr>
      <w:r w:rsidRPr="005E7556">
        <w:lastRenderedPageBreak/>
        <w:t xml:space="preserve">Table </w:t>
      </w:r>
      <w:r>
        <w:t>4</w:t>
      </w:r>
      <w:r w:rsidRPr="005E7556">
        <w:t xml:space="preserve">. Summary of </w:t>
      </w:r>
      <w:r w:rsidR="003C28DA">
        <w:t>u</w:t>
      </w:r>
      <w:r w:rsidR="001E3606">
        <w:t xml:space="preserve">nobserved </w:t>
      </w:r>
      <w:r w:rsidR="003C28DA">
        <w:t>h</w:t>
      </w:r>
      <w:r w:rsidR="001E3606">
        <w:t>eterogeneity</w:t>
      </w:r>
      <w:r>
        <w:t xml:space="preserve"> </w:t>
      </w:r>
      <w:r w:rsidR="003C28DA">
        <w:t>m</w:t>
      </w:r>
      <w:r>
        <w:t xml:space="preserve">odeling </w:t>
      </w:r>
      <w:r w:rsidR="003C28DA">
        <w:t>a</w:t>
      </w:r>
      <w:r>
        <w:t>pproaches</w:t>
      </w:r>
    </w:p>
    <w:tbl>
      <w:tblPr>
        <w:tblW w:w="128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4860"/>
        <w:gridCol w:w="4950"/>
      </w:tblGrid>
      <w:tr w:rsidR="007E37AC" w:rsidRPr="004B7CF1" w14:paraId="308809C6" w14:textId="77777777" w:rsidTr="007E37AC">
        <w:trPr>
          <w:trHeight w:val="216"/>
        </w:trPr>
        <w:tc>
          <w:tcPr>
            <w:tcW w:w="3050" w:type="dxa"/>
            <w:shd w:val="clear" w:color="auto" w:fill="auto"/>
            <w:noWrap/>
          </w:tcPr>
          <w:p w14:paraId="194FA6A8" w14:textId="77777777" w:rsidR="007E37AC" w:rsidRPr="004B7CF1" w:rsidRDefault="007E37AC" w:rsidP="007E37AC">
            <w:pPr>
              <w:spacing w:before="120" w:after="120"/>
              <w:jc w:val="left"/>
              <w:rPr>
                <w:b/>
                <w:bCs/>
              </w:rPr>
            </w:pPr>
            <w:r w:rsidRPr="004B7CF1">
              <w:rPr>
                <w:b/>
                <w:bCs/>
              </w:rPr>
              <w:t>Methodological Approach</w:t>
            </w:r>
          </w:p>
        </w:tc>
        <w:tc>
          <w:tcPr>
            <w:tcW w:w="4860" w:type="dxa"/>
            <w:shd w:val="clear" w:color="auto" w:fill="auto"/>
          </w:tcPr>
          <w:p w14:paraId="1FB930AF" w14:textId="77777777" w:rsidR="007E37AC" w:rsidRPr="004B7CF1" w:rsidRDefault="007E37AC" w:rsidP="007E37AC">
            <w:pPr>
              <w:spacing w:before="120" w:after="120"/>
              <w:jc w:val="center"/>
              <w:rPr>
                <w:b/>
                <w:bCs/>
              </w:rPr>
            </w:pPr>
            <w:r>
              <w:rPr>
                <w:b/>
                <w:bCs/>
              </w:rPr>
              <w:t>Advantages</w:t>
            </w:r>
          </w:p>
        </w:tc>
        <w:tc>
          <w:tcPr>
            <w:tcW w:w="4950" w:type="dxa"/>
          </w:tcPr>
          <w:p w14:paraId="1E8D5F26" w14:textId="77777777" w:rsidR="007E37AC" w:rsidRPr="004B7CF1" w:rsidRDefault="009E763C" w:rsidP="00FF2716">
            <w:pPr>
              <w:spacing w:before="120" w:after="120"/>
              <w:jc w:val="center"/>
              <w:rPr>
                <w:b/>
                <w:bCs/>
              </w:rPr>
            </w:pPr>
            <w:r>
              <w:rPr>
                <w:b/>
                <w:bCs/>
              </w:rPr>
              <w:t>Disadvantages</w:t>
            </w:r>
          </w:p>
        </w:tc>
      </w:tr>
      <w:tr w:rsidR="00911867" w:rsidRPr="009722EC" w14:paraId="022643D0" w14:textId="77777777" w:rsidTr="00EC6BF9">
        <w:trPr>
          <w:trHeight w:val="216"/>
        </w:trPr>
        <w:tc>
          <w:tcPr>
            <w:tcW w:w="3050" w:type="dxa"/>
            <w:shd w:val="clear" w:color="auto" w:fill="auto"/>
            <w:noWrap/>
          </w:tcPr>
          <w:p w14:paraId="6DEBCA04" w14:textId="77777777" w:rsidR="007E37AC" w:rsidRPr="009722EC" w:rsidRDefault="007E37AC" w:rsidP="008C2DDD">
            <w:pPr>
              <w:spacing w:before="60" w:after="60"/>
              <w:jc w:val="left"/>
              <w:rPr>
                <w:sz w:val="22"/>
                <w:szCs w:val="22"/>
              </w:rPr>
            </w:pPr>
            <w:r w:rsidRPr="009722EC">
              <w:rPr>
                <w:sz w:val="22"/>
                <w:szCs w:val="22"/>
              </w:rPr>
              <w:t>Random parameters</w:t>
            </w:r>
          </w:p>
        </w:tc>
        <w:tc>
          <w:tcPr>
            <w:tcW w:w="4860" w:type="dxa"/>
            <w:shd w:val="clear" w:color="auto" w:fill="auto"/>
          </w:tcPr>
          <w:p w14:paraId="09B1FA89" w14:textId="77777777" w:rsidR="007E37AC" w:rsidRPr="009722EC" w:rsidRDefault="004925AC" w:rsidP="008C2DDD">
            <w:pPr>
              <w:pStyle w:val="ListParagraph"/>
              <w:numPr>
                <w:ilvl w:val="0"/>
                <w:numId w:val="42"/>
              </w:numPr>
              <w:spacing w:before="60" w:after="60"/>
              <w:jc w:val="left"/>
              <w:rPr>
                <w:sz w:val="22"/>
                <w:szCs w:val="22"/>
              </w:rPr>
            </w:pPr>
            <w:r w:rsidRPr="009722EC">
              <w:rPr>
                <w:sz w:val="22"/>
                <w:szCs w:val="22"/>
              </w:rPr>
              <w:t xml:space="preserve">Accounts for </w:t>
            </w:r>
            <w:r w:rsidR="009E763C" w:rsidRPr="009722EC">
              <w:rPr>
                <w:sz w:val="22"/>
                <w:szCs w:val="22"/>
              </w:rPr>
              <w:t>heterogeneity</w:t>
            </w:r>
            <w:r w:rsidRPr="009722EC">
              <w:rPr>
                <w:sz w:val="22"/>
                <w:szCs w:val="22"/>
              </w:rPr>
              <w:t xml:space="preserve"> across individual observations or analyst specified groups of observations</w:t>
            </w:r>
          </w:p>
        </w:tc>
        <w:tc>
          <w:tcPr>
            <w:tcW w:w="4950" w:type="dxa"/>
          </w:tcPr>
          <w:p w14:paraId="6D95F76B" w14:textId="77777777" w:rsidR="007E37AC" w:rsidRPr="009722EC" w:rsidRDefault="004925AC" w:rsidP="008C2DDD">
            <w:pPr>
              <w:pStyle w:val="ListParagraph"/>
              <w:numPr>
                <w:ilvl w:val="0"/>
                <w:numId w:val="42"/>
              </w:numPr>
              <w:spacing w:before="60" w:after="60"/>
              <w:contextualSpacing w:val="0"/>
              <w:jc w:val="left"/>
              <w:rPr>
                <w:sz w:val="22"/>
                <w:szCs w:val="22"/>
                <w:lang w:val="fr-FR"/>
              </w:rPr>
            </w:pPr>
            <w:r w:rsidRPr="009722EC">
              <w:rPr>
                <w:sz w:val="22"/>
                <w:szCs w:val="22"/>
              </w:rPr>
              <w:t>Analyst</w:t>
            </w:r>
            <w:r w:rsidRPr="009722EC">
              <w:rPr>
                <w:sz w:val="22"/>
                <w:szCs w:val="22"/>
                <w:lang w:val="fr-FR"/>
              </w:rPr>
              <w:t xml:space="preserve"> must </w:t>
            </w:r>
            <w:proofErr w:type="spellStart"/>
            <w:r w:rsidRPr="009722EC">
              <w:rPr>
                <w:sz w:val="22"/>
                <w:szCs w:val="22"/>
                <w:lang w:val="fr-FR"/>
              </w:rPr>
              <w:t>make</w:t>
            </w:r>
            <w:proofErr w:type="spellEnd"/>
            <w:r w:rsidRPr="009722EC">
              <w:rPr>
                <w:sz w:val="22"/>
                <w:szCs w:val="22"/>
                <w:lang w:val="fr-FR"/>
              </w:rPr>
              <w:t xml:space="preserve"> a </w:t>
            </w:r>
            <w:r w:rsidRPr="009722EC">
              <w:rPr>
                <w:sz w:val="22"/>
                <w:szCs w:val="22"/>
              </w:rPr>
              <w:t>parametric</w:t>
            </w:r>
            <w:r w:rsidRPr="009722EC">
              <w:rPr>
                <w:sz w:val="22"/>
                <w:szCs w:val="22"/>
                <w:lang w:val="fr-FR"/>
              </w:rPr>
              <w:t xml:space="preserve"> </w:t>
            </w:r>
            <w:proofErr w:type="spellStart"/>
            <w:r w:rsidR="009E763C" w:rsidRPr="009722EC">
              <w:rPr>
                <w:sz w:val="22"/>
                <w:szCs w:val="22"/>
                <w:lang w:val="fr-FR"/>
              </w:rPr>
              <w:t>assumption</w:t>
            </w:r>
            <w:proofErr w:type="spellEnd"/>
            <w:r w:rsidRPr="009722EC">
              <w:rPr>
                <w:sz w:val="22"/>
                <w:szCs w:val="22"/>
                <w:lang w:val="fr-FR"/>
              </w:rPr>
              <w:t xml:space="preserve"> </w:t>
            </w:r>
            <w:proofErr w:type="spellStart"/>
            <w:r w:rsidRPr="009722EC">
              <w:rPr>
                <w:sz w:val="22"/>
                <w:szCs w:val="22"/>
                <w:lang w:val="fr-FR"/>
              </w:rPr>
              <w:t>re</w:t>
            </w:r>
            <w:r w:rsidR="00282BE5" w:rsidRPr="009722EC">
              <w:rPr>
                <w:sz w:val="22"/>
                <w:szCs w:val="22"/>
                <w:lang w:val="fr-FR"/>
              </w:rPr>
              <w:t>la</w:t>
            </w:r>
            <w:r w:rsidRPr="009722EC">
              <w:rPr>
                <w:sz w:val="22"/>
                <w:szCs w:val="22"/>
                <w:lang w:val="fr-FR"/>
              </w:rPr>
              <w:t>ting</w:t>
            </w:r>
            <w:proofErr w:type="spellEnd"/>
            <w:r w:rsidRPr="009722EC">
              <w:rPr>
                <w:sz w:val="22"/>
                <w:szCs w:val="22"/>
                <w:lang w:val="fr-FR"/>
              </w:rPr>
              <w:t xml:space="preserve"> to the di</w:t>
            </w:r>
            <w:r w:rsidR="00282BE5" w:rsidRPr="009722EC">
              <w:rPr>
                <w:sz w:val="22"/>
                <w:szCs w:val="22"/>
                <w:lang w:val="fr-FR"/>
              </w:rPr>
              <w:t>s</w:t>
            </w:r>
            <w:r w:rsidRPr="009722EC">
              <w:rPr>
                <w:sz w:val="22"/>
                <w:szCs w:val="22"/>
                <w:lang w:val="fr-FR"/>
              </w:rPr>
              <w:t xml:space="preserve">tribution of </w:t>
            </w:r>
            <w:proofErr w:type="spellStart"/>
            <w:r w:rsidRPr="009722EC">
              <w:rPr>
                <w:sz w:val="22"/>
                <w:szCs w:val="22"/>
                <w:lang w:val="fr-FR"/>
              </w:rPr>
              <w:t>heterogeneity</w:t>
            </w:r>
            <w:proofErr w:type="spellEnd"/>
            <w:r w:rsidRPr="009722EC">
              <w:rPr>
                <w:sz w:val="22"/>
                <w:szCs w:val="22"/>
                <w:lang w:val="fr-FR"/>
              </w:rPr>
              <w:t xml:space="preserve"> </w:t>
            </w:r>
            <w:proofErr w:type="spellStart"/>
            <w:r w:rsidRPr="009722EC">
              <w:rPr>
                <w:sz w:val="22"/>
                <w:szCs w:val="22"/>
                <w:lang w:val="fr-FR"/>
              </w:rPr>
              <w:t>across</w:t>
            </w:r>
            <w:proofErr w:type="spellEnd"/>
            <w:r w:rsidRPr="009722EC">
              <w:rPr>
                <w:sz w:val="22"/>
                <w:szCs w:val="22"/>
                <w:lang w:val="fr-FR"/>
              </w:rPr>
              <w:t xml:space="preserve"> observations</w:t>
            </w:r>
          </w:p>
          <w:p w14:paraId="2D41B2D7" w14:textId="77777777" w:rsidR="004D76B8" w:rsidRPr="009722EC" w:rsidRDefault="004D76B8"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Does</w:t>
            </w:r>
            <w:proofErr w:type="spellEnd"/>
            <w:r w:rsidRPr="009722EC">
              <w:rPr>
                <w:sz w:val="22"/>
                <w:szCs w:val="22"/>
                <w:lang w:val="fr-FR"/>
              </w:rPr>
              <w:t xml:space="preserve"> not </w:t>
            </w:r>
            <w:proofErr w:type="spellStart"/>
            <w:r w:rsidRPr="009722EC">
              <w:rPr>
                <w:sz w:val="22"/>
                <w:szCs w:val="22"/>
                <w:lang w:val="fr-FR"/>
              </w:rPr>
              <w:t>address</w:t>
            </w:r>
            <w:proofErr w:type="spellEnd"/>
            <w:r w:rsidRPr="009722EC">
              <w:rPr>
                <w:sz w:val="22"/>
                <w:szCs w:val="22"/>
                <w:lang w:val="fr-FR"/>
              </w:rPr>
              <w:t xml:space="preserve"> possible temporal </w:t>
            </w:r>
            <w:proofErr w:type="spellStart"/>
            <w:r w:rsidRPr="009722EC">
              <w:rPr>
                <w:sz w:val="22"/>
                <w:szCs w:val="22"/>
                <w:lang w:val="fr-FR"/>
              </w:rPr>
              <w:t>heterogeneity</w:t>
            </w:r>
            <w:proofErr w:type="spellEnd"/>
          </w:p>
          <w:p w14:paraId="4C76BC65" w14:textId="410EF7E3" w:rsidR="006C4532" w:rsidRPr="009722EC" w:rsidRDefault="006C4532"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Can pose convergence </w:t>
            </w:r>
            <w:proofErr w:type="spellStart"/>
            <w:r w:rsidRPr="009722EC">
              <w:rPr>
                <w:sz w:val="22"/>
                <w:szCs w:val="22"/>
                <w:lang w:val="fr-FR"/>
              </w:rPr>
              <w:t>problems</w:t>
            </w:r>
            <w:proofErr w:type="spellEnd"/>
            <w:r w:rsidRPr="009722EC">
              <w:rPr>
                <w:sz w:val="22"/>
                <w:szCs w:val="22"/>
                <w:lang w:val="fr-FR"/>
              </w:rPr>
              <w:t xml:space="preserve"> in the </w:t>
            </w:r>
            <w:proofErr w:type="spellStart"/>
            <w:r w:rsidRPr="009722EC">
              <w:rPr>
                <w:sz w:val="22"/>
                <w:szCs w:val="22"/>
                <w:lang w:val="fr-FR"/>
              </w:rPr>
              <w:t>presence</w:t>
            </w:r>
            <w:proofErr w:type="spellEnd"/>
            <w:r w:rsidRPr="009722EC">
              <w:rPr>
                <w:sz w:val="22"/>
                <w:szCs w:val="22"/>
                <w:lang w:val="fr-FR"/>
              </w:rPr>
              <w:t xml:space="preserve"> of </w:t>
            </w:r>
            <w:proofErr w:type="spellStart"/>
            <w:r w:rsidR="00AA33D5" w:rsidRPr="009722EC">
              <w:rPr>
                <w:sz w:val="22"/>
                <w:szCs w:val="22"/>
                <w:lang w:val="fr-FR"/>
              </w:rPr>
              <w:t>some</w:t>
            </w:r>
            <w:proofErr w:type="spellEnd"/>
            <w:r w:rsidR="00AA33D5" w:rsidRPr="009722EC">
              <w:rPr>
                <w:sz w:val="22"/>
                <w:szCs w:val="22"/>
                <w:lang w:val="fr-FR"/>
              </w:rPr>
              <w:t xml:space="preserve"> </w:t>
            </w:r>
            <w:proofErr w:type="spellStart"/>
            <w:r w:rsidR="00AA33D5" w:rsidRPr="009722EC">
              <w:rPr>
                <w:sz w:val="22"/>
                <w:szCs w:val="22"/>
                <w:lang w:val="fr-FR"/>
              </w:rPr>
              <w:t>indicator</w:t>
            </w:r>
            <w:proofErr w:type="spellEnd"/>
            <w:r w:rsidR="00AA33D5" w:rsidRPr="009722EC">
              <w:rPr>
                <w:sz w:val="22"/>
                <w:szCs w:val="22"/>
                <w:lang w:val="fr-FR"/>
              </w:rPr>
              <w:t xml:space="preserve"> (</w:t>
            </w:r>
            <w:proofErr w:type="spellStart"/>
            <w:r w:rsidR="00AA33D5" w:rsidRPr="009722EC">
              <w:rPr>
                <w:sz w:val="22"/>
                <w:szCs w:val="22"/>
                <w:lang w:val="fr-FR"/>
              </w:rPr>
              <w:t>zero</w:t>
            </w:r>
            <w:proofErr w:type="spellEnd"/>
            <w:r w:rsidR="00AA33D5" w:rsidRPr="009722EC">
              <w:rPr>
                <w:sz w:val="22"/>
                <w:szCs w:val="22"/>
                <w:lang w:val="fr-FR"/>
              </w:rPr>
              <w:t xml:space="preserve"> or one) </w:t>
            </w:r>
            <w:r w:rsidR="00FE5218" w:rsidRPr="009722EC">
              <w:rPr>
                <w:sz w:val="22"/>
                <w:szCs w:val="22"/>
                <w:lang w:val="fr-FR"/>
              </w:rPr>
              <w:t>variables</w:t>
            </w:r>
          </w:p>
        </w:tc>
      </w:tr>
      <w:tr w:rsidR="00911867" w:rsidRPr="009722EC" w14:paraId="185ED0F9" w14:textId="77777777" w:rsidTr="00EC6BF9">
        <w:trPr>
          <w:trHeight w:val="216"/>
        </w:trPr>
        <w:tc>
          <w:tcPr>
            <w:tcW w:w="3050" w:type="dxa"/>
            <w:tcBorders>
              <w:top w:val="single" w:sz="4" w:space="0" w:color="auto"/>
              <w:left w:val="single" w:sz="4" w:space="0" w:color="auto"/>
              <w:bottom w:val="single" w:sz="4" w:space="0" w:color="auto"/>
              <w:right w:val="single" w:sz="4" w:space="0" w:color="auto"/>
            </w:tcBorders>
            <w:shd w:val="clear" w:color="auto" w:fill="auto"/>
            <w:noWrap/>
          </w:tcPr>
          <w:p w14:paraId="1104433B" w14:textId="77777777" w:rsidR="00EC6BF9" w:rsidRPr="009722EC" w:rsidRDefault="00EC6BF9" w:rsidP="008C2DDD">
            <w:pPr>
              <w:spacing w:before="60" w:after="60"/>
              <w:jc w:val="left"/>
              <w:rPr>
                <w:sz w:val="22"/>
                <w:szCs w:val="22"/>
              </w:rPr>
            </w:pPr>
            <w:r w:rsidRPr="009722EC">
              <w:rPr>
                <w:sz w:val="22"/>
                <w:szCs w:val="22"/>
              </w:rPr>
              <w:t>Latent-class (finite mixture) models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6B93D88B" w14:textId="77777777" w:rsidR="00EC6BF9" w:rsidRPr="009722EC" w:rsidRDefault="004D76B8" w:rsidP="008C2DDD">
            <w:pPr>
              <w:pStyle w:val="ListParagraph"/>
              <w:numPr>
                <w:ilvl w:val="0"/>
                <w:numId w:val="42"/>
              </w:numPr>
              <w:spacing w:before="60" w:after="60"/>
              <w:jc w:val="left"/>
              <w:rPr>
                <w:sz w:val="22"/>
                <w:szCs w:val="22"/>
              </w:rPr>
            </w:pPr>
            <w:r w:rsidRPr="009722EC">
              <w:rPr>
                <w:sz w:val="22"/>
                <w:szCs w:val="22"/>
              </w:rPr>
              <w:t>Accounts for the possibility of common parameters among unobserved groups (classes) of observations</w:t>
            </w:r>
          </w:p>
          <w:p w14:paraId="21E7407D" w14:textId="77777777" w:rsidR="004D76B8" w:rsidRPr="009722EC" w:rsidRDefault="004D76B8" w:rsidP="008C2DDD">
            <w:pPr>
              <w:pStyle w:val="ListParagraph"/>
              <w:numPr>
                <w:ilvl w:val="0"/>
                <w:numId w:val="42"/>
              </w:numPr>
              <w:spacing w:before="60" w:after="60"/>
              <w:jc w:val="left"/>
              <w:rPr>
                <w:sz w:val="22"/>
                <w:szCs w:val="22"/>
              </w:rPr>
            </w:pPr>
            <w:r w:rsidRPr="009722EC">
              <w:rPr>
                <w:sz w:val="22"/>
                <w:szCs w:val="22"/>
              </w:rPr>
              <w:t>Does not require a parametric assumption relating to the distribution of unobserved heterogeneity in the data</w:t>
            </w:r>
          </w:p>
        </w:tc>
        <w:tc>
          <w:tcPr>
            <w:tcW w:w="4950" w:type="dxa"/>
          </w:tcPr>
          <w:p w14:paraId="39C7803D" w14:textId="77777777" w:rsidR="00EC6BF9" w:rsidRPr="009722EC" w:rsidRDefault="004D76B8"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Can </w:t>
            </w:r>
            <w:proofErr w:type="spellStart"/>
            <w:r w:rsidRPr="009722EC">
              <w:rPr>
                <w:sz w:val="22"/>
                <w:szCs w:val="22"/>
                <w:lang w:val="fr-FR"/>
              </w:rPr>
              <w:t>be</w:t>
            </w:r>
            <w:proofErr w:type="spellEnd"/>
            <w:r w:rsidRPr="009722EC">
              <w:rPr>
                <w:sz w:val="22"/>
                <w:szCs w:val="22"/>
                <w:lang w:val="fr-FR"/>
              </w:rPr>
              <w:t xml:space="preserve"> </w:t>
            </w:r>
            <w:proofErr w:type="spellStart"/>
            <w:r w:rsidRPr="009722EC">
              <w:rPr>
                <w:sz w:val="22"/>
                <w:szCs w:val="22"/>
                <w:lang w:val="fr-FR"/>
              </w:rPr>
              <w:t>difficult</w:t>
            </w:r>
            <w:proofErr w:type="spellEnd"/>
            <w:r w:rsidRPr="009722EC">
              <w:rPr>
                <w:sz w:val="22"/>
                <w:szCs w:val="22"/>
                <w:lang w:val="fr-FR"/>
              </w:rPr>
              <w:t xml:space="preserve"> to </w:t>
            </w:r>
            <w:proofErr w:type="spellStart"/>
            <w:r w:rsidRPr="009722EC">
              <w:rPr>
                <w:sz w:val="22"/>
                <w:szCs w:val="22"/>
                <w:lang w:val="fr-FR"/>
              </w:rPr>
              <w:t>extend</w:t>
            </w:r>
            <w:proofErr w:type="spellEnd"/>
            <w:r w:rsidRPr="009722EC">
              <w:rPr>
                <w:sz w:val="22"/>
                <w:szCs w:val="22"/>
                <w:lang w:val="fr-FR"/>
              </w:rPr>
              <w:t xml:space="preserve"> </w:t>
            </w:r>
            <w:proofErr w:type="spellStart"/>
            <w:r w:rsidRPr="009722EC">
              <w:rPr>
                <w:sz w:val="22"/>
                <w:szCs w:val="22"/>
                <w:lang w:val="fr-FR"/>
              </w:rPr>
              <w:t>beyond</w:t>
            </w:r>
            <w:proofErr w:type="spellEnd"/>
            <w:r w:rsidRPr="009722EC">
              <w:rPr>
                <w:sz w:val="22"/>
                <w:szCs w:val="22"/>
                <w:lang w:val="fr-FR"/>
              </w:rPr>
              <w:t xml:space="preserve"> a few latent classes</w:t>
            </w:r>
          </w:p>
          <w:p w14:paraId="358F820C" w14:textId="598A3E61" w:rsidR="006C4532" w:rsidRPr="009722EC" w:rsidRDefault="004D40D2" w:rsidP="008C2DDD">
            <w:pPr>
              <w:pStyle w:val="ListParagraph"/>
              <w:numPr>
                <w:ilvl w:val="0"/>
                <w:numId w:val="42"/>
              </w:numPr>
              <w:spacing w:before="60" w:after="60"/>
              <w:contextualSpacing w:val="0"/>
              <w:jc w:val="left"/>
              <w:rPr>
                <w:sz w:val="22"/>
                <w:szCs w:val="22"/>
                <w:lang w:val="fr-FR"/>
              </w:rPr>
            </w:pPr>
            <w:r w:rsidRPr="009722EC">
              <w:rPr>
                <w:sz w:val="22"/>
                <w:szCs w:val="22"/>
                <w:lang w:val="fr-FR"/>
              </w:rPr>
              <w:t>C</w:t>
            </w:r>
            <w:r w:rsidR="006C4532" w:rsidRPr="009722EC">
              <w:rPr>
                <w:sz w:val="22"/>
                <w:szCs w:val="22"/>
                <w:lang w:val="fr-FR"/>
              </w:rPr>
              <w:t xml:space="preserve">lass </w:t>
            </w:r>
            <w:proofErr w:type="spellStart"/>
            <w:r w:rsidR="006C4532" w:rsidRPr="009722EC">
              <w:rPr>
                <w:sz w:val="22"/>
                <w:szCs w:val="22"/>
                <w:lang w:val="fr-FR"/>
              </w:rPr>
              <w:t>membership</w:t>
            </w:r>
            <w:proofErr w:type="spellEnd"/>
            <w:r w:rsidR="006C4532" w:rsidRPr="009722EC">
              <w:rPr>
                <w:sz w:val="22"/>
                <w:szCs w:val="22"/>
                <w:lang w:val="fr-FR"/>
              </w:rPr>
              <w:t xml:space="preserve"> </w:t>
            </w:r>
            <w:proofErr w:type="spellStart"/>
            <w:r w:rsidRPr="009722EC">
              <w:rPr>
                <w:sz w:val="22"/>
                <w:szCs w:val="22"/>
                <w:lang w:val="fr-FR"/>
              </w:rPr>
              <w:t>specifications</w:t>
            </w:r>
            <w:proofErr w:type="spellEnd"/>
            <w:r w:rsidRPr="009722EC">
              <w:rPr>
                <w:sz w:val="22"/>
                <w:szCs w:val="22"/>
                <w:lang w:val="fr-FR"/>
              </w:rPr>
              <w:t xml:space="preserve"> </w:t>
            </w:r>
            <w:proofErr w:type="spellStart"/>
            <w:r w:rsidR="006C4532" w:rsidRPr="009722EC">
              <w:rPr>
                <w:sz w:val="22"/>
                <w:szCs w:val="22"/>
                <w:lang w:val="fr-FR"/>
              </w:rPr>
              <w:t>can</w:t>
            </w:r>
            <w:proofErr w:type="spellEnd"/>
            <w:r w:rsidR="006C4532" w:rsidRPr="009722EC">
              <w:rPr>
                <w:sz w:val="22"/>
                <w:szCs w:val="22"/>
                <w:lang w:val="fr-FR"/>
              </w:rPr>
              <w:t xml:space="preserve"> </w:t>
            </w:r>
            <w:proofErr w:type="spellStart"/>
            <w:r w:rsidR="006C4532" w:rsidRPr="009722EC">
              <w:rPr>
                <w:sz w:val="22"/>
                <w:szCs w:val="22"/>
                <w:lang w:val="fr-FR"/>
              </w:rPr>
              <w:t>be</w:t>
            </w:r>
            <w:proofErr w:type="spellEnd"/>
            <w:r w:rsidR="006C4532" w:rsidRPr="009722EC">
              <w:rPr>
                <w:sz w:val="22"/>
                <w:szCs w:val="22"/>
                <w:lang w:val="fr-FR"/>
              </w:rPr>
              <w:t xml:space="preserve"> </w:t>
            </w:r>
            <w:proofErr w:type="spellStart"/>
            <w:r w:rsidR="00AA33D5" w:rsidRPr="009722EC">
              <w:rPr>
                <w:sz w:val="22"/>
                <w:szCs w:val="22"/>
                <w:lang w:val="fr-FR"/>
              </w:rPr>
              <w:t>simplistic</w:t>
            </w:r>
            <w:proofErr w:type="spellEnd"/>
            <w:r w:rsidR="00AA33D5" w:rsidRPr="009722EC">
              <w:rPr>
                <w:sz w:val="22"/>
                <w:szCs w:val="22"/>
                <w:lang w:val="fr-FR"/>
              </w:rPr>
              <w:t xml:space="preserve"> </w:t>
            </w:r>
            <w:proofErr w:type="spellStart"/>
            <w:r w:rsidR="00AA33D5" w:rsidRPr="009722EC">
              <w:rPr>
                <w:sz w:val="22"/>
                <w:szCs w:val="22"/>
                <w:lang w:val="fr-FR"/>
              </w:rPr>
              <w:t>with</w:t>
            </w:r>
            <w:proofErr w:type="spellEnd"/>
            <w:r w:rsidR="00AA33D5" w:rsidRPr="009722EC">
              <w:rPr>
                <w:sz w:val="22"/>
                <w:szCs w:val="22"/>
                <w:lang w:val="fr-FR"/>
              </w:rPr>
              <w:t xml:space="preserve"> few </w:t>
            </w:r>
            <w:proofErr w:type="spellStart"/>
            <w:r w:rsidR="00AA33D5" w:rsidRPr="009722EC">
              <w:rPr>
                <w:sz w:val="22"/>
                <w:szCs w:val="22"/>
                <w:lang w:val="fr-FR"/>
              </w:rPr>
              <w:t>explanatory</w:t>
            </w:r>
            <w:proofErr w:type="spellEnd"/>
            <w:r w:rsidR="00AA33D5" w:rsidRPr="009722EC">
              <w:rPr>
                <w:sz w:val="22"/>
                <w:szCs w:val="22"/>
                <w:lang w:val="fr-FR"/>
              </w:rPr>
              <w:t xml:space="preserve"> var</w:t>
            </w:r>
            <w:r w:rsidR="00FE5218">
              <w:rPr>
                <w:sz w:val="22"/>
                <w:szCs w:val="22"/>
                <w:lang w:val="fr-FR"/>
              </w:rPr>
              <w:t>ia</w:t>
            </w:r>
            <w:r w:rsidR="00AA33D5" w:rsidRPr="009722EC">
              <w:rPr>
                <w:sz w:val="22"/>
                <w:szCs w:val="22"/>
                <w:lang w:val="fr-FR"/>
              </w:rPr>
              <w:t>bles,</w:t>
            </w:r>
            <w:r w:rsidRPr="009722EC">
              <w:rPr>
                <w:sz w:val="22"/>
                <w:szCs w:val="22"/>
                <w:lang w:val="fr-FR"/>
              </w:rPr>
              <w:t xml:space="preserve"> </w:t>
            </w:r>
            <w:proofErr w:type="spellStart"/>
            <w:r w:rsidRPr="009722EC">
              <w:rPr>
                <w:sz w:val="22"/>
                <w:szCs w:val="22"/>
                <w:lang w:val="fr-FR"/>
              </w:rPr>
              <w:t>providing</w:t>
            </w:r>
            <w:proofErr w:type="spellEnd"/>
            <w:r w:rsidRPr="009722EC">
              <w:rPr>
                <w:sz w:val="22"/>
                <w:szCs w:val="22"/>
                <w:lang w:val="fr-FR"/>
              </w:rPr>
              <w:t xml:space="preserve"> </w:t>
            </w:r>
            <w:proofErr w:type="spellStart"/>
            <w:r w:rsidRPr="009722EC">
              <w:rPr>
                <w:sz w:val="22"/>
                <w:szCs w:val="22"/>
                <w:lang w:val="fr-FR"/>
              </w:rPr>
              <w:t>little</w:t>
            </w:r>
            <w:proofErr w:type="spellEnd"/>
            <w:r w:rsidRPr="009722EC">
              <w:rPr>
                <w:sz w:val="22"/>
                <w:szCs w:val="22"/>
                <w:lang w:val="fr-FR"/>
              </w:rPr>
              <w:t xml:space="preserve"> insight </w:t>
            </w:r>
            <w:proofErr w:type="spellStart"/>
            <w:r w:rsidRPr="009722EC">
              <w:rPr>
                <w:sz w:val="22"/>
                <w:szCs w:val="22"/>
                <w:lang w:val="fr-FR"/>
              </w:rPr>
              <w:t>into</w:t>
            </w:r>
            <w:proofErr w:type="spellEnd"/>
            <w:r w:rsidRPr="009722EC">
              <w:rPr>
                <w:sz w:val="22"/>
                <w:szCs w:val="22"/>
                <w:lang w:val="fr-FR"/>
              </w:rPr>
              <w:t xml:space="preserve"> class distinctions</w:t>
            </w:r>
            <w:r w:rsidR="006C4532" w:rsidRPr="009722EC">
              <w:rPr>
                <w:sz w:val="22"/>
                <w:szCs w:val="22"/>
                <w:lang w:val="fr-FR"/>
              </w:rPr>
              <w:t xml:space="preserve"> </w:t>
            </w:r>
          </w:p>
          <w:p w14:paraId="5D7CD0B0" w14:textId="28DCDFAE" w:rsidR="004D76B8" w:rsidRPr="009722EC" w:rsidRDefault="004D76B8"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Does</w:t>
            </w:r>
            <w:proofErr w:type="spellEnd"/>
            <w:r w:rsidRPr="009722EC">
              <w:rPr>
                <w:sz w:val="22"/>
                <w:szCs w:val="22"/>
                <w:lang w:val="fr-FR"/>
              </w:rPr>
              <w:t xml:space="preserve"> not </w:t>
            </w:r>
            <w:proofErr w:type="spellStart"/>
            <w:r w:rsidRPr="009722EC">
              <w:rPr>
                <w:sz w:val="22"/>
                <w:szCs w:val="22"/>
                <w:lang w:val="fr-FR"/>
              </w:rPr>
              <w:t>address</w:t>
            </w:r>
            <w:proofErr w:type="spellEnd"/>
            <w:r w:rsidRPr="009722EC">
              <w:rPr>
                <w:sz w:val="22"/>
                <w:szCs w:val="22"/>
                <w:lang w:val="fr-FR"/>
              </w:rPr>
              <w:t xml:space="preserve"> possible </w:t>
            </w:r>
            <w:proofErr w:type="spellStart"/>
            <w:r w:rsidRPr="009722EC">
              <w:rPr>
                <w:sz w:val="22"/>
                <w:szCs w:val="22"/>
                <w:lang w:val="fr-FR"/>
              </w:rPr>
              <w:t>hete</w:t>
            </w:r>
            <w:r w:rsidR="00461E44" w:rsidRPr="009722EC">
              <w:rPr>
                <w:sz w:val="22"/>
                <w:szCs w:val="22"/>
                <w:lang w:val="fr-FR"/>
              </w:rPr>
              <w:t>r</w:t>
            </w:r>
            <w:r w:rsidRPr="009722EC">
              <w:rPr>
                <w:sz w:val="22"/>
                <w:szCs w:val="22"/>
                <w:lang w:val="fr-FR"/>
              </w:rPr>
              <w:t>ogeneity</w:t>
            </w:r>
            <w:proofErr w:type="spellEnd"/>
            <w:r w:rsidRPr="009722EC">
              <w:rPr>
                <w:sz w:val="22"/>
                <w:szCs w:val="22"/>
                <w:lang w:val="fr-FR"/>
              </w:rPr>
              <w:t xml:space="preserve"> </w:t>
            </w:r>
            <w:proofErr w:type="spellStart"/>
            <w:r w:rsidRPr="009722EC">
              <w:rPr>
                <w:sz w:val="22"/>
                <w:szCs w:val="22"/>
                <w:lang w:val="fr-FR"/>
              </w:rPr>
              <w:t>within</w:t>
            </w:r>
            <w:proofErr w:type="spellEnd"/>
            <w:r w:rsidRPr="009722EC">
              <w:rPr>
                <w:sz w:val="22"/>
                <w:szCs w:val="22"/>
                <w:lang w:val="fr-FR"/>
              </w:rPr>
              <w:t xml:space="preserve"> </w:t>
            </w:r>
            <w:proofErr w:type="spellStart"/>
            <w:r w:rsidRPr="009722EC">
              <w:rPr>
                <w:sz w:val="22"/>
                <w:szCs w:val="22"/>
                <w:lang w:val="fr-FR"/>
              </w:rPr>
              <w:t>identified</w:t>
            </w:r>
            <w:proofErr w:type="spellEnd"/>
            <w:r w:rsidRPr="009722EC">
              <w:rPr>
                <w:sz w:val="22"/>
                <w:szCs w:val="22"/>
                <w:lang w:val="fr-FR"/>
              </w:rPr>
              <w:t xml:space="preserve"> data classes</w:t>
            </w:r>
          </w:p>
        </w:tc>
      </w:tr>
      <w:tr w:rsidR="00EC6BF9" w:rsidRPr="009722EC" w14:paraId="21317B82" w14:textId="77777777" w:rsidTr="00EC6BF9">
        <w:trPr>
          <w:trHeight w:val="216"/>
        </w:trPr>
        <w:tc>
          <w:tcPr>
            <w:tcW w:w="3050" w:type="dxa"/>
            <w:tcBorders>
              <w:top w:val="single" w:sz="4" w:space="0" w:color="auto"/>
              <w:left w:val="single" w:sz="4" w:space="0" w:color="auto"/>
              <w:bottom w:val="single" w:sz="4" w:space="0" w:color="auto"/>
              <w:right w:val="single" w:sz="4" w:space="0" w:color="auto"/>
            </w:tcBorders>
            <w:shd w:val="clear" w:color="auto" w:fill="auto"/>
            <w:noWrap/>
          </w:tcPr>
          <w:p w14:paraId="08839C8E" w14:textId="77777777" w:rsidR="00EC6BF9" w:rsidRPr="009722EC" w:rsidRDefault="00EC6BF9" w:rsidP="008C2DDD">
            <w:pPr>
              <w:spacing w:before="60" w:after="60"/>
              <w:jc w:val="left"/>
              <w:rPr>
                <w:color w:val="000000"/>
                <w:sz w:val="22"/>
                <w:szCs w:val="22"/>
              </w:rPr>
            </w:pPr>
            <w:r w:rsidRPr="009722EC">
              <w:rPr>
                <w:color w:val="000000"/>
                <w:sz w:val="22"/>
                <w:szCs w:val="22"/>
              </w:rPr>
              <w:t>Latent-class models with random parameters within class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C199AA0" w14:textId="77777777" w:rsidR="00EC6BF9" w:rsidRPr="009722EC" w:rsidRDefault="004925AC" w:rsidP="008C2DDD">
            <w:pPr>
              <w:pStyle w:val="ListParagraph"/>
              <w:numPr>
                <w:ilvl w:val="0"/>
                <w:numId w:val="41"/>
              </w:numPr>
              <w:spacing w:before="60" w:after="60"/>
              <w:contextualSpacing w:val="0"/>
              <w:jc w:val="left"/>
              <w:rPr>
                <w:sz w:val="22"/>
                <w:szCs w:val="22"/>
              </w:rPr>
            </w:pPr>
            <w:r w:rsidRPr="009722EC">
              <w:rPr>
                <w:sz w:val="22"/>
                <w:szCs w:val="22"/>
              </w:rPr>
              <w:t xml:space="preserve">Gives </w:t>
            </w:r>
            <w:r w:rsidR="00282BE5" w:rsidRPr="009722EC">
              <w:rPr>
                <w:sz w:val="22"/>
                <w:szCs w:val="22"/>
              </w:rPr>
              <w:t xml:space="preserve">the </w:t>
            </w:r>
            <w:r w:rsidRPr="009722EC">
              <w:rPr>
                <w:sz w:val="22"/>
                <w:szCs w:val="22"/>
              </w:rPr>
              <w:t>advantage of both the semi-parametric latent class</w:t>
            </w:r>
            <w:r w:rsidR="00282BE5" w:rsidRPr="009722EC">
              <w:rPr>
                <w:sz w:val="22"/>
                <w:szCs w:val="22"/>
              </w:rPr>
              <w:t>es</w:t>
            </w:r>
            <w:r w:rsidRPr="009722EC">
              <w:rPr>
                <w:sz w:val="22"/>
                <w:szCs w:val="22"/>
              </w:rPr>
              <w:t xml:space="preserve"> and fully paramet</w:t>
            </w:r>
            <w:r w:rsidR="00282BE5" w:rsidRPr="009722EC">
              <w:rPr>
                <w:sz w:val="22"/>
                <w:szCs w:val="22"/>
              </w:rPr>
              <w:t>r</w:t>
            </w:r>
            <w:r w:rsidRPr="009722EC">
              <w:rPr>
                <w:sz w:val="22"/>
                <w:szCs w:val="22"/>
              </w:rPr>
              <w:t>ic random parameters</w:t>
            </w:r>
          </w:p>
        </w:tc>
        <w:tc>
          <w:tcPr>
            <w:tcW w:w="4950" w:type="dxa"/>
            <w:tcBorders>
              <w:top w:val="single" w:sz="4" w:space="0" w:color="auto"/>
              <w:left w:val="single" w:sz="4" w:space="0" w:color="auto"/>
              <w:bottom w:val="single" w:sz="4" w:space="0" w:color="auto"/>
              <w:right w:val="single" w:sz="4" w:space="0" w:color="auto"/>
            </w:tcBorders>
          </w:tcPr>
          <w:p w14:paraId="6996DE96" w14:textId="77777777" w:rsidR="00EC6BF9" w:rsidRPr="009722EC" w:rsidRDefault="004D76B8"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Estimation </w:t>
            </w:r>
            <w:proofErr w:type="spellStart"/>
            <w:r w:rsidRPr="009722EC">
              <w:rPr>
                <w:sz w:val="22"/>
                <w:szCs w:val="22"/>
                <w:lang w:val="fr-FR"/>
              </w:rPr>
              <w:t>can</w:t>
            </w:r>
            <w:proofErr w:type="spellEnd"/>
            <w:r w:rsidRPr="009722EC">
              <w:rPr>
                <w:sz w:val="22"/>
                <w:szCs w:val="22"/>
                <w:lang w:val="fr-FR"/>
              </w:rPr>
              <w:t xml:space="preserve"> </w:t>
            </w:r>
            <w:proofErr w:type="spellStart"/>
            <w:r w:rsidRPr="009722EC">
              <w:rPr>
                <w:sz w:val="22"/>
                <w:szCs w:val="22"/>
                <w:lang w:val="fr-FR"/>
              </w:rPr>
              <w:t>be</w:t>
            </w:r>
            <w:proofErr w:type="spellEnd"/>
            <w:r w:rsidRPr="009722EC">
              <w:rPr>
                <w:sz w:val="22"/>
                <w:szCs w:val="22"/>
                <w:lang w:val="fr-FR"/>
              </w:rPr>
              <w:t xml:space="preserve"> </w:t>
            </w:r>
            <w:proofErr w:type="spellStart"/>
            <w:r w:rsidRPr="009722EC">
              <w:rPr>
                <w:sz w:val="22"/>
                <w:szCs w:val="22"/>
                <w:lang w:val="fr-FR"/>
              </w:rPr>
              <w:t>cumbersome</w:t>
            </w:r>
            <w:proofErr w:type="spellEnd"/>
          </w:p>
          <w:p w14:paraId="5BE5FD41" w14:textId="77777777" w:rsidR="004D76B8" w:rsidRPr="009722EC" w:rsidRDefault="004D76B8"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Does</w:t>
            </w:r>
            <w:proofErr w:type="spellEnd"/>
            <w:r w:rsidRPr="009722EC">
              <w:rPr>
                <w:sz w:val="22"/>
                <w:szCs w:val="22"/>
                <w:lang w:val="fr-FR"/>
              </w:rPr>
              <w:t xml:space="preserve"> not </w:t>
            </w:r>
            <w:proofErr w:type="spellStart"/>
            <w:r w:rsidRPr="009722EC">
              <w:rPr>
                <w:sz w:val="22"/>
                <w:szCs w:val="22"/>
                <w:lang w:val="fr-FR"/>
              </w:rPr>
              <w:t>address</w:t>
            </w:r>
            <w:proofErr w:type="spellEnd"/>
            <w:r w:rsidRPr="009722EC">
              <w:rPr>
                <w:sz w:val="22"/>
                <w:szCs w:val="22"/>
                <w:lang w:val="fr-FR"/>
              </w:rPr>
              <w:t xml:space="preserve"> possible temporal </w:t>
            </w:r>
            <w:proofErr w:type="spellStart"/>
            <w:r w:rsidRPr="009722EC">
              <w:rPr>
                <w:sz w:val="22"/>
                <w:szCs w:val="22"/>
                <w:lang w:val="fr-FR"/>
              </w:rPr>
              <w:t>heterogeneity</w:t>
            </w:r>
            <w:proofErr w:type="spellEnd"/>
          </w:p>
        </w:tc>
      </w:tr>
      <w:tr w:rsidR="00EC6BF9" w:rsidRPr="009722EC" w14:paraId="421D1C3F" w14:textId="77777777" w:rsidTr="00EC6BF9">
        <w:trPr>
          <w:trHeight w:val="216"/>
        </w:trPr>
        <w:tc>
          <w:tcPr>
            <w:tcW w:w="3050" w:type="dxa"/>
            <w:tcBorders>
              <w:top w:val="single" w:sz="4" w:space="0" w:color="auto"/>
              <w:left w:val="single" w:sz="4" w:space="0" w:color="auto"/>
              <w:bottom w:val="single" w:sz="4" w:space="0" w:color="auto"/>
              <w:right w:val="single" w:sz="4" w:space="0" w:color="auto"/>
            </w:tcBorders>
            <w:shd w:val="clear" w:color="auto" w:fill="auto"/>
            <w:noWrap/>
          </w:tcPr>
          <w:p w14:paraId="025BFC5A" w14:textId="77777777" w:rsidR="00EC6BF9" w:rsidRPr="009722EC" w:rsidRDefault="00EC6BF9" w:rsidP="008C2DDD">
            <w:pPr>
              <w:spacing w:before="60" w:after="60"/>
              <w:jc w:val="left"/>
              <w:rPr>
                <w:color w:val="000000"/>
                <w:sz w:val="22"/>
                <w:szCs w:val="22"/>
              </w:rPr>
            </w:pPr>
            <w:r w:rsidRPr="009722EC">
              <w:rPr>
                <w:color w:val="000000"/>
                <w:sz w:val="22"/>
                <w:szCs w:val="22"/>
              </w:rPr>
              <w:t>Markov switching models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1DECBF2C" w14:textId="2787ED6D" w:rsidR="00EC6BF9" w:rsidRPr="009722EC" w:rsidRDefault="00C91F3C" w:rsidP="008C2DDD">
            <w:pPr>
              <w:pStyle w:val="ListParagraph"/>
              <w:numPr>
                <w:ilvl w:val="0"/>
                <w:numId w:val="41"/>
              </w:numPr>
              <w:spacing w:before="60" w:after="60"/>
              <w:jc w:val="left"/>
              <w:rPr>
                <w:sz w:val="22"/>
                <w:szCs w:val="22"/>
              </w:rPr>
            </w:pPr>
            <w:r w:rsidRPr="009722EC">
              <w:rPr>
                <w:sz w:val="22"/>
                <w:szCs w:val="22"/>
              </w:rPr>
              <w:t xml:space="preserve">Multi-state </w:t>
            </w:r>
            <w:r w:rsidR="00FE5218" w:rsidRPr="009722EC">
              <w:rPr>
                <w:sz w:val="22"/>
                <w:szCs w:val="22"/>
              </w:rPr>
              <w:t>approach</w:t>
            </w:r>
            <w:r w:rsidRPr="009722EC">
              <w:rPr>
                <w:sz w:val="22"/>
                <w:szCs w:val="22"/>
              </w:rPr>
              <w:t xml:space="preserve"> can a</w:t>
            </w:r>
            <w:r w:rsidR="00125E5A" w:rsidRPr="009722EC">
              <w:rPr>
                <w:sz w:val="22"/>
                <w:szCs w:val="22"/>
              </w:rPr>
              <w:t>ccount for time-varying heterogeneity</w:t>
            </w:r>
          </w:p>
        </w:tc>
        <w:tc>
          <w:tcPr>
            <w:tcW w:w="4950" w:type="dxa"/>
            <w:tcBorders>
              <w:top w:val="single" w:sz="4" w:space="0" w:color="auto"/>
              <w:left w:val="single" w:sz="4" w:space="0" w:color="auto"/>
              <w:bottom w:val="single" w:sz="4" w:space="0" w:color="auto"/>
              <w:right w:val="single" w:sz="4" w:space="0" w:color="auto"/>
            </w:tcBorders>
          </w:tcPr>
          <w:p w14:paraId="17756A0E" w14:textId="77777777" w:rsidR="00EC6BF9" w:rsidRPr="009722EC" w:rsidRDefault="00125E5A"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Limited in </w:t>
            </w:r>
            <w:proofErr w:type="spellStart"/>
            <w:r w:rsidRPr="009722EC">
              <w:rPr>
                <w:sz w:val="22"/>
                <w:szCs w:val="22"/>
                <w:lang w:val="fr-FR"/>
              </w:rPr>
              <w:t>accounting</w:t>
            </w:r>
            <w:proofErr w:type="spellEnd"/>
            <w:r w:rsidRPr="009722EC">
              <w:rPr>
                <w:sz w:val="22"/>
                <w:szCs w:val="22"/>
                <w:lang w:val="fr-FR"/>
              </w:rPr>
              <w:t xml:space="preserve"> for </w:t>
            </w:r>
            <w:proofErr w:type="spellStart"/>
            <w:r w:rsidRPr="009722EC">
              <w:rPr>
                <w:sz w:val="22"/>
                <w:szCs w:val="22"/>
                <w:lang w:val="fr-FR"/>
              </w:rPr>
              <w:t>heterogeneity</w:t>
            </w:r>
            <w:proofErr w:type="spellEnd"/>
            <w:r w:rsidRPr="009722EC">
              <w:rPr>
                <w:sz w:val="22"/>
                <w:szCs w:val="22"/>
                <w:lang w:val="fr-FR"/>
              </w:rPr>
              <w:t xml:space="preserve"> </w:t>
            </w:r>
            <w:proofErr w:type="spellStart"/>
            <w:r w:rsidRPr="009722EC">
              <w:rPr>
                <w:sz w:val="22"/>
                <w:szCs w:val="22"/>
                <w:lang w:val="fr-FR"/>
              </w:rPr>
              <w:t>across</w:t>
            </w:r>
            <w:proofErr w:type="spellEnd"/>
            <w:r w:rsidRPr="009722EC">
              <w:rPr>
                <w:sz w:val="22"/>
                <w:szCs w:val="22"/>
                <w:lang w:val="fr-FR"/>
              </w:rPr>
              <w:t xml:space="preserve"> observations</w:t>
            </w:r>
          </w:p>
          <w:p w14:paraId="0E7248DF" w14:textId="77777777" w:rsidR="00125E5A" w:rsidRPr="009722EC" w:rsidRDefault="00125E5A"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Difficult</w:t>
            </w:r>
            <w:proofErr w:type="spellEnd"/>
            <w:r w:rsidRPr="009722EC">
              <w:rPr>
                <w:sz w:val="22"/>
                <w:szCs w:val="22"/>
                <w:lang w:val="fr-FR"/>
              </w:rPr>
              <w:t xml:space="preserve"> to </w:t>
            </w:r>
            <w:proofErr w:type="spellStart"/>
            <w:r w:rsidRPr="009722EC">
              <w:rPr>
                <w:sz w:val="22"/>
                <w:szCs w:val="22"/>
                <w:lang w:val="fr-FR"/>
              </w:rPr>
              <w:t>extend</w:t>
            </w:r>
            <w:proofErr w:type="spellEnd"/>
            <w:r w:rsidRPr="009722EC">
              <w:rPr>
                <w:sz w:val="22"/>
                <w:szCs w:val="22"/>
                <w:lang w:val="fr-FR"/>
              </w:rPr>
              <w:t xml:space="preserve"> </w:t>
            </w:r>
            <w:proofErr w:type="spellStart"/>
            <w:r w:rsidRPr="009722EC">
              <w:rPr>
                <w:sz w:val="22"/>
                <w:szCs w:val="22"/>
                <w:lang w:val="fr-FR"/>
              </w:rPr>
              <w:t>beyond</w:t>
            </w:r>
            <w:proofErr w:type="spellEnd"/>
            <w:r w:rsidRPr="009722EC">
              <w:rPr>
                <w:sz w:val="22"/>
                <w:szCs w:val="22"/>
                <w:lang w:val="fr-FR"/>
              </w:rPr>
              <w:t xml:space="preserve"> </w:t>
            </w:r>
            <w:proofErr w:type="spellStart"/>
            <w:r w:rsidRPr="009722EC">
              <w:rPr>
                <w:sz w:val="22"/>
                <w:szCs w:val="22"/>
                <w:lang w:val="fr-FR"/>
              </w:rPr>
              <w:t>two</w:t>
            </w:r>
            <w:proofErr w:type="spellEnd"/>
            <w:r w:rsidRPr="009722EC">
              <w:rPr>
                <w:sz w:val="22"/>
                <w:szCs w:val="22"/>
                <w:lang w:val="fr-FR"/>
              </w:rPr>
              <w:t xml:space="preserve"> state</w:t>
            </w:r>
            <w:r w:rsidR="00C91F3C" w:rsidRPr="009722EC">
              <w:rPr>
                <w:sz w:val="22"/>
                <w:szCs w:val="22"/>
                <w:lang w:val="fr-FR"/>
              </w:rPr>
              <w:t>s</w:t>
            </w:r>
          </w:p>
          <w:p w14:paraId="516245D0" w14:textId="77777777" w:rsidR="00C91F3C" w:rsidRPr="009722EC" w:rsidRDefault="00C91F3C"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Restrictions </w:t>
            </w:r>
            <w:proofErr w:type="spellStart"/>
            <w:r w:rsidRPr="009722EC">
              <w:rPr>
                <w:sz w:val="22"/>
                <w:szCs w:val="22"/>
                <w:lang w:val="fr-FR"/>
              </w:rPr>
              <w:t>may</w:t>
            </w:r>
            <w:proofErr w:type="spellEnd"/>
            <w:r w:rsidRPr="009722EC">
              <w:rPr>
                <w:sz w:val="22"/>
                <w:szCs w:val="22"/>
                <w:lang w:val="fr-FR"/>
              </w:rPr>
              <w:t xml:space="preserve"> </w:t>
            </w:r>
            <w:proofErr w:type="spellStart"/>
            <w:r w:rsidRPr="009722EC">
              <w:rPr>
                <w:sz w:val="22"/>
                <w:szCs w:val="22"/>
                <w:lang w:val="fr-FR"/>
              </w:rPr>
              <w:t>apply</w:t>
            </w:r>
            <w:proofErr w:type="spellEnd"/>
            <w:r w:rsidRPr="009722EC">
              <w:rPr>
                <w:sz w:val="22"/>
                <w:szCs w:val="22"/>
                <w:lang w:val="fr-FR"/>
              </w:rPr>
              <w:t xml:space="preserve"> on state transition </w:t>
            </w:r>
            <w:proofErr w:type="spellStart"/>
            <w:r w:rsidRPr="009722EC">
              <w:rPr>
                <w:sz w:val="22"/>
                <w:szCs w:val="22"/>
                <w:lang w:val="fr-FR"/>
              </w:rPr>
              <w:t>probabilities</w:t>
            </w:r>
            <w:proofErr w:type="spellEnd"/>
          </w:p>
        </w:tc>
      </w:tr>
      <w:tr w:rsidR="00EC6BF9" w:rsidRPr="009722EC" w14:paraId="58273418" w14:textId="77777777" w:rsidTr="00EC6BF9">
        <w:trPr>
          <w:trHeight w:val="216"/>
        </w:trPr>
        <w:tc>
          <w:tcPr>
            <w:tcW w:w="3050" w:type="dxa"/>
            <w:tcBorders>
              <w:top w:val="single" w:sz="4" w:space="0" w:color="auto"/>
              <w:left w:val="single" w:sz="4" w:space="0" w:color="auto"/>
              <w:bottom w:val="single" w:sz="4" w:space="0" w:color="auto"/>
              <w:right w:val="single" w:sz="4" w:space="0" w:color="auto"/>
            </w:tcBorders>
            <w:shd w:val="clear" w:color="auto" w:fill="auto"/>
            <w:noWrap/>
          </w:tcPr>
          <w:p w14:paraId="71D17500" w14:textId="77777777" w:rsidR="00EC6BF9" w:rsidRPr="009722EC" w:rsidRDefault="00EC6BF9" w:rsidP="008C2DDD">
            <w:pPr>
              <w:spacing w:before="60" w:after="60"/>
              <w:jc w:val="left"/>
              <w:rPr>
                <w:color w:val="000000"/>
                <w:sz w:val="22"/>
                <w:szCs w:val="22"/>
              </w:rPr>
            </w:pPr>
            <w:r w:rsidRPr="009722EC">
              <w:rPr>
                <w:color w:val="000000"/>
                <w:sz w:val="22"/>
                <w:szCs w:val="22"/>
              </w:rPr>
              <w:t>Markov switching models with random parameters/latent classes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0B827238" w14:textId="77777777" w:rsidR="00EC6BF9" w:rsidRPr="009722EC" w:rsidRDefault="004D40D2" w:rsidP="008C2DDD">
            <w:pPr>
              <w:pStyle w:val="ListParagraph"/>
              <w:numPr>
                <w:ilvl w:val="0"/>
                <w:numId w:val="41"/>
              </w:numPr>
              <w:spacing w:before="60" w:after="60"/>
              <w:jc w:val="left"/>
              <w:rPr>
                <w:sz w:val="22"/>
                <w:szCs w:val="22"/>
              </w:rPr>
            </w:pPr>
            <w:r w:rsidRPr="009722EC">
              <w:rPr>
                <w:sz w:val="22"/>
                <w:szCs w:val="22"/>
              </w:rPr>
              <w:t>Extremely flexible approa</w:t>
            </w:r>
            <w:r w:rsidR="00200011" w:rsidRPr="009722EC">
              <w:rPr>
                <w:sz w:val="22"/>
                <w:szCs w:val="22"/>
              </w:rPr>
              <w:t>ch for accounting for unobserved heterogeneity</w:t>
            </w:r>
          </w:p>
        </w:tc>
        <w:tc>
          <w:tcPr>
            <w:tcW w:w="4950" w:type="dxa"/>
            <w:tcBorders>
              <w:top w:val="single" w:sz="4" w:space="0" w:color="auto"/>
              <w:left w:val="single" w:sz="4" w:space="0" w:color="auto"/>
              <w:bottom w:val="single" w:sz="4" w:space="0" w:color="auto"/>
              <w:right w:val="single" w:sz="4" w:space="0" w:color="auto"/>
            </w:tcBorders>
          </w:tcPr>
          <w:p w14:paraId="7B7B8870" w14:textId="77777777" w:rsidR="00EC6BF9" w:rsidRPr="009722EC" w:rsidRDefault="00200011"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Very</w:t>
            </w:r>
            <w:proofErr w:type="spellEnd"/>
            <w:r w:rsidRPr="009722EC">
              <w:rPr>
                <w:sz w:val="22"/>
                <w:szCs w:val="22"/>
                <w:lang w:val="fr-FR"/>
              </w:rPr>
              <w:t xml:space="preserve"> </w:t>
            </w:r>
            <w:proofErr w:type="spellStart"/>
            <w:r w:rsidRPr="009722EC">
              <w:rPr>
                <w:sz w:val="22"/>
                <w:szCs w:val="22"/>
                <w:lang w:val="fr-FR"/>
              </w:rPr>
              <w:t>complex</w:t>
            </w:r>
            <w:proofErr w:type="spellEnd"/>
            <w:r w:rsidRPr="009722EC">
              <w:rPr>
                <w:sz w:val="22"/>
                <w:szCs w:val="22"/>
                <w:lang w:val="fr-FR"/>
              </w:rPr>
              <w:t xml:space="preserve"> estimation </w:t>
            </w:r>
            <w:proofErr w:type="spellStart"/>
            <w:r w:rsidRPr="009722EC">
              <w:rPr>
                <w:sz w:val="22"/>
                <w:szCs w:val="22"/>
                <w:lang w:val="fr-FR"/>
              </w:rPr>
              <w:t>process</w:t>
            </w:r>
            <w:proofErr w:type="spellEnd"/>
          </w:p>
          <w:p w14:paraId="4D2E22F4" w14:textId="77777777" w:rsidR="00C91F3C" w:rsidRPr="009722EC" w:rsidRDefault="00C91F3C" w:rsidP="008C2DDD">
            <w:pPr>
              <w:pStyle w:val="ListParagraph"/>
              <w:numPr>
                <w:ilvl w:val="0"/>
                <w:numId w:val="42"/>
              </w:numPr>
              <w:spacing w:before="60" w:after="60"/>
              <w:contextualSpacing w:val="0"/>
              <w:jc w:val="left"/>
              <w:rPr>
                <w:sz w:val="22"/>
                <w:szCs w:val="22"/>
                <w:lang w:val="fr-FR"/>
              </w:rPr>
            </w:pPr>
            <w:proofErr w:type="spellStart"/>
            <w:r w:rsidRPr="009722EC">
              <w:rPr>
                <w:sz w:val="22"/>
                <w:szCs w:val="22"/>
                <w:lang w:val="fr-FR"/>
              </w:rPr>
              <w:t>Difficult</w:t>
            </w:r>
            <w:proofErr w:type="spellEnd"/>
            <w:r w:rsidRPr="009722EC">
              <w:rPr>
                <w:sz w:val="22"/>
                <w:szCs w:val="22"/>
                <w:lang w:val="fr-FR"/>
              </w:rPr>
              <w:t xml:space="preserve"> to </w:t>
            </w:r>
            <w:proofErr w:type="spellStart"/>
            <w:r w:rsidRPr="009722EC">
              <w:rPr>
                <w:sz w:val="22"/>
                <w:szCs w:val="22"/>
                <w:lang w:val="fr-FR"/>
              </w:rPr>
              <w:t>extend</w:t>
            </w:r>
            <w:proofErr w:type="spellEnd"/>
            <w:r w:rsidRPr="009722EC">
              <w:rPr>
                <w:sz w:val="22"/>
                <w:szCs w:val="22"/>
                <w:lang w:val="fr-FR"/>
              </w:rPr>
              <w:t xml:space="preserve"> </w:t>
            </w:r>
            <w:proofErr w:type="spellStart"/>
            <w:r w:rsidRPr="009722EC">
              <w:rPr>
                <w:sz w:val="22"/>
                <w:szCs w:val="22"/>
                <w:lang w:val="fr-FR"/>
              </w:rPr>
              <w:t>beyond</w:t>
            </w:r>
            <w:proofErr w:type="spellEnd"/>
            <w:r w:rsidRPr="009722EC">
              <w:rPr>
                <w:sz w:val="22"/>
                <w:szCs w:val="22"/>
                <w:lang w:val="fr-FR"/>
              </w:rPr>
              <w:t xml:space="preserve"> </w:t>
            </w:r>
            <w:proofErr w:type="spellStart"/>
            <w:r w:rsidRPr="009722EC">
              <w:rPr>
                <w:sz w:val="22"/>
                <w:szCs w:val="22"/>
                <w:lang w:val="fr-FR"/>
              </w:rPr>
              <w:t>two</w:t>
            </w:r>
            <w:proofErr w:type="spellEnd"/>
            <w:r w:rsidRPr="009722EC">
              <w:rPr>
                <w:sz w:val="22"/>
                <w:szCs w:val="22"/>
                <w:lang w:val="fr-FR"/>
              </w:rPr>
              <w:t xml:space="preserve"> states</w:t>
            </w:r>
          </w:p>
          <w:p w14:paraId="7DFFC4A0" w14:textId="77777777" w:rsidR="00C91F3C" w:rsidRPr="009722EC" w:rsidRDefault="00C91F3C" w:rsidP="008C2DDD">
            <w:pPr>
              <w:pStyle w:val="ListParagraph"/>
              <w:numPr>
                <w:ilvl w:val="0"/>
                <w:numId w:val="42"/>
              </w:numPr>
              <w:spacing w:before="60" w:after="60"/>
              <w:contextualSpacing w:val="0"/>
              <w:jc w:val="left"/>
              <w:rPr>
                <w:sz w:val="22"/>
                <w:szCs w:val="22"/>
                <w:lang w:val="fr-FR"/>
              </w:rPr>
            </w:pPr>
            <w:r w:rsidRPr="009722EC">
              <w:rPr>
                <w:sz w:val="22"/>
                <w:szCs w:val="22"/>
                <w:lang w:val="fr-FR"/>
              </w:rPr>
              <w:t xml:space="preserve">Restrictions </w:t>
            </w:r>
            <w:proofErr w:type="spellStart"/>
            <w:r w:rsidRPr="009722EC">
              <w:rPr>
                <w:sz w:val="22"/>
                <w:szCs w:val="22"/>
                <w:lang w:val="fr-FR"/>
              </w:rPr>
              <w:t>may</w:t>
            </w:r>
            <w:proofErr w:type="spellEnd"/>
            <w:r w:rsidRPr="009722EC">
              <w:rPr>
                <w:sz w:val="22"/>
                <w:szCs w:val="22"/>
                <w:lang w:val="fr-FR"/>
              </w:rPr>
              <w:t xml:space="preserve"> </w:t>
            </w:r>
            <w:proofErr w:type="spellStart"/>
            <w:r w:rsidR="00282BE5" w:rsidRPr="009722EC">
              <w:rPr>
                <w:sz w:val="22"/>
                <w:szCs w:val="22"/>
                <w:lang w:val="fr-FR"/>
              </w:rPr>
              <w:t>need</w:t>
            </w:r>
            <w:proofErr w:type="spellEnd"/>
            <w:r w:rsidR="00282BE5" w:rsidRPr="009722EC">
              <w:rPr>
                <w:sz w:val="22"/>
                <w:szCs w:val="22"/>
                <w:lang w:val="fr-FR"/>
              </w:rPr>
              <w:t xml:space="preserve"> to </w:t>
            </w:r>
            <w:proofErr w:type="spellStart"/>
            <w:r w:rsidR="00282BE5" w:rsidRPr="009722EC">
              <w:rPr>
                <w:sz w:val="22"/>
                <w:szCs w:val="22"/>
                <w:lang w:val="fr-FR"/>
              </w:rPr>
              <w:t>be</w:t>
            </w:r>
            <w:proofErr w:type="spellEnd"/>
            <w:r w:rsidR="00282BE5" w:rsidRPr="009722EC">
              <w:rPr>
                <w:sz w:val="22"/>
                <w:szCs w:val="22"/>
                <w:lang w:val="fr-FR"/>
              </w:rPr>
              <w:t xml:space="preserve"> </w:t>
            </w:r>
            <w:proofErr w:type="spellStart"/>
            <w:r w:rsidR="00282BE5" w:rsidRPr="009722EC">
              <w:rPr>
                <w:sz w:val="22"/>
                <w:szCs w:val="22"/>
                <w:lang w:val="fr-FR"/>
              </w:rPr>
              <w:t>placed</w:t>
            </w:r>
            <w:proofErr w:type="spellEnd"/>
            <w:r w:rsidRPr="009722EC">
              <w:rPr>
                <w:sz w:val="22"/>
                <w:szCs w:val="22"/>
                <w:lang w:val="fr-FR"/>
              </w:rPr>
              <w:t xml:space="preserve"> on state transition </w:t>
            </w:r>
            <w:proofErr w:type="spellStart"/>
            <w:r w:rsidRPr="009722EC">
              <w:rPr>
                <w:sz w:val="22"/>
                <w:szCs w:val="22"/>
                <w:lang w:val="fr-FR"/>
              </w:rPr>
              <w:t>probabilities</w:t>
            </w:r>
            <w:proofErr w:type="spellEnd"/>
          </w:p>
        </w:tc>
      </w:tr>
    </w:tbl>
    <w:p w14:paraId="7306743A" w14:textId="77777777" w:rsidR="007E37AC" w:rsidRDefault="007E37AC" w:rsidP="00911867">
      <w:pPr>
        <w:pStyle w:val="Bibliography1"/>
        <w:spacing w:line="240" w:lineRule="auto"/>
        <w:ind w:firstLine="0"/>
      </w:pPr>
    </w:p>
    <w:sectPr w:rsidR="007E37AC" w:rsidSect="00A21C06">
      <w:pgSz w:w="1584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CFD37" w14:textId="77777777" w:rsidR="003742CF" w:rsidRDefault="003742CF" w:rsidP="00B612C3">
      <w:r>
        <w:separator/>
      </w:r>
    </w:p>
  </w:endnote>
  <w:endnote w:type="continuationSeparator" w:id="0">
    <w:p w14:paraId="71307884" w14:textId="77777777" w:rsidR="003742CF" w:rsidRDefault="003742CF" w:rsidP="00B6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MTMIB">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0DB7" w14:textId="5E680B02" w:rsidR="008C2DDD" w:rsidRDefault="008C2DDD" w:rsidP="008C2DD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097929"/>
      <w:docPartObj>
        <w:docPartGallery w:val="Page Numbers (Bottom of Page)"/>
        <w:docPartUnique/>
      </w:docPartObj>
    </w:sdtPr>
    <w:sdtEndPr>
      <w:rPr>
        <w:noProof/>
      </w:rPr>
    </w:sdtEndPr>
    <w:sdtContent>
      <w:p w14:paraId="7FCEA12F" w14:textId="40057E35" w:rsidR="008C2DDD" w:rsidRDefault="008C2DDD" w:rsidP="008C2DDD">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502738"/>
      <w:docPartObj>
        <w:docPartGallery w:val="Page Numbers (Bottom of Page)"/>
        <w:docPartUnique/>
      </w:docPartObj>
    </w:sdtPr>
    <w:sdtEndPr>
      <w:rPr>
        <w:noProof/>
      </w:rPr>
    </w:sdtEndPr>
    <w:sdtContent>
      <w:p w14:paraId="0450C4E1" w14:textId="384DC19E" w:rsidR="008C2DDD" w:rsidRDefault="008C2DDD" w:rsidP="008C2DDD">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8903" w14:textId="77777777" w:rsidR="003742CF" w:rsidRDefault="003742CF" w:rsidP="00B612C3">
      <w:r>
        <w:separator/>
      </w:r>
    </w:p>
  </w:footnote>
  <w:footnote w:type="continuationSeparator" w:id="0">
    <w:p w14:paraId="1C5B0571" w14:textId="77777777" w:rsidR="003742CF" w:rsidRDefault="003742CF" w:rsidP="00B612C3">
      <w:r>
        <w:continuationSeparator/>
      </w:r>
    </w:p>
  </w:footnote>
  <w:footnote w:id="1">
    <w:p w14:paraId="6B4086D4" w14:textId="49744BDB" w:rsidR="003742CF" w:rsidRDefault="003742CF" w:rsidP="00041EA6">
      <w:pPr>
        <w:pStyle w:val="FootnoteText"/>
        <w:ind w:left="144" w:hanging="144"/>
        <w:jc w:val="both"/>
      </w:pPr>
      <w:r>
        <w:rPr>
          <w:rStyle w:val="FootnoteReference"/>
        </w:rPr>
        <w:footnoteRef/>
      </w:r>
      <w:r>
        <w:t xml:space="preserve"> New data sources, such as those from naturalistic driving where many vehicle and human functions are monitored continuously, will help provide additional influential data but will still not approach the detail of data needed to fully model the likelihood and severity of accidents.</w:t>
      </w:r>
    </w:p>
  </w:footnote>
  <w:footnote w:id="2">
    <w:p w14:paraId="0F29C06D" w14:textId="24D544B1" w:rsidR="003742CF" w:rsidRDefault="003742CF" w:rsidP="00B85DD5">
      <w:pPr>
        <w:pStyle w:val="FootnoteText"/>
        <w:ind w:left="144" w:hanging="144"/>
        <w:jc w:val="both"/>
      </w:pPr>
      <w:r>
        <w:rPr>
          <w:rStyle w:val="FootnoteReference"/>
        </w:rPr>
        <w:footnoteRef/>
      </w:r>
      <w:r>
        <w:t xml:space="preserve"> It should be mentioned here that models that can account for unobserved heterogeneity can usually be compared statistically with those that do not (for example by using a likelihood ratio test). It is also true that the use of an inappropriate functional form for the effect of a variable can be picked up, incorrectly, as unobserved heterogeneity. So, if traffic volume actually were to have a non-linear effect on accident occurrence, and the analyst failed to capture this non-linearity, it can show up incorrectly as unobserved heterogeneity. In many safety applications, even after specifying the appropriate functional form for the effects of exogenous variables, there will very likely remain unobserved heterogeneity effects of the variable. Proper specification for the effects of observed explanatory variables and accounting for potential unobserved heterogeneity are both needed for a correct model specification.</w:t>
      </w:r>
    </w:p>
  </w:footnote>
  <w:footnote w:id="3">
    <w:p w14:paraId="40AD163A" w14:textId="67B111B7" w:rsidR="003742CF" w:rsidRDefault="003742CF" w:rsidP="001E3606">
      <w:pPr>
        <w:pStyle w:val="FootnoteText"/>
        <w:ind w:left="144" w:hanging="144"/>
        <w:jc w:val="both"/>
      </w:pPr>
      <w:r>
        <w:rPr>
          <w:rStyle w:val="FootnoteReference"/>
        </w:rPr>
        <w:footnoteRef/>
      </w:r>
      <w:r>
        <w:t xml:space="preserve"> In most applications, after specifying more than 3 or 4 mass points (latent classes), the model can become extremely difficult to estimate and convergence may become very difficult.</w:t>
      </w:r>
    </w:p>
  </w:footnote>
  <w:footnote w:id="4">
    <w:p w14:paraId="4B3A865D" w14:textId="080BBC7E" w:rsidR="003742CF" w:rsidRDefault="003742CF" w:rsidP="001E3606">
      <w:pPr>
        <w:pStyle w:val="FootnoteText"/>
        <w:ind w:left="144" w:hanging="144"/>
        <w:jc w:val="both"/>
      </w:pPr>
      <w:r>
        <w:rPr>
          <w:rStyle w:val="FootnoteReference"/>
        </w:rPr>
        <w:footnoteRef/>
      </w:r>
      <w:r>
        <w:t xml:space="preserve"> It is important to mention here that the various models listed in these tables (to address unobserved heterogeneity) often do not lend themselves to direct conventional statistical comparison. For example, random parameters and latent class approaches cannot be directly compared with a conventional method such as a likelihood ratio test. This can often complicate the selection of one approach over another.</w:t>
      </w:r>
    </w:p>
  </w:footnote>
  <w:footnote w:id="5">
    <w:p w14:paraId="1F4168B7" w14:textId="5D43A4B4" w:rsidR="003742CF" w:rsidRDefault="003742CF" w:rsidP="008A174B">
      <w:pPr>
        <w:pStyle w:val="FootnoteText"/>
        <w:ind w:left="144" w:hanging="144"/>
        <w:jc w:val="both"/>
      </w:pPr>
      <w:r>
        <w:rPr>
          <w:rStyle w:val="FootnoteReference"/>
        </w:rPr>
        <w:footnoteRef/>
      </w:r>
      <w:r>
        <w:t xml:space="preserve"> Other methods consider the time between accidents instead of counts over some pre-specified time period (Mannering, 1993).</w:t>
      </w:r>
    </w:p>
  </w:footnote>
  <w:footnote w:id="6">
    <w:p w14:paraId="2B5B0089" w14:textId="5ADE53BD" w:rsidR="003742CF" w:rsidRDefault="003742CF" w:rsidP="00FA2098">
      <w:pPr>
        <w:pStyle w:val="FootnoteText"/>
        <w:ind w:left="144" w:hanging="144"/>
        <w:jc w:val="both"/>
      </w:pPr>
      <w:r>
        <w:rPr>
          <w:rStyle w:val="FootnoteReference"/>
        </w:rPr>
        <w:footnoteRef/>
      </w:r>
      <w:r>
        <w:t xml:space="preserve"> Although uncommon, it is possible for the data to be </w:t>
      </w:r>
      <w:proofErr w:type="spellStart"/>
      <w:r>
        <w:t>underdispersed</w:t>
      </w:r>
      <w:proofErr w:type="spellEnd"/>
      <w:r>
        <w:t xml:space="preserve"> in which case the negative binomial is not appropriate and other models must be used (see Lord and Mannering, 2010, for a full discussion of this point as well as methodological alternatives).</w:t>
      </w:r>
    </w:p>
  </w:footnote>
  <w:footnote w:id="7">
    <w:p w14:paraId="246E3DD9" w14:textId="07126CDA" w:rsidR="003742CF" w:rsidRDefault="003742CF" w:rsidP="0092046C">
      <w:pPr>
        <w:pStyle w:val="FootnoteText"/>
        <w:ind w:left="144" w:hanging="144"/>
        <w:jc w:val="both"/>
      </w:pPr>
      <w:r>
        <w:rPr>
          <w:rStyle w:val="FootnoteReference"/>
        </w:rPr>
        <w:footnoteRef/>
      </w:r>
      <w:r>
        <w:t xml:space="preserve"> Note that we are able to accommodate a random-effects type specification in a cross-sectional count data model because of the functional form adopted for count models. This is easiest seen in the reframing of a count model as a generalized ordered-response model, where the </w:t>
      </w:r>
      <w:proofErr w:type="spellStart"/>
      <w:r w:rsidRPr="005C7108">
        <w:rPr>
          <w:i/>
        </w:rPr>
        <w:t>λ</w:t>
      </w:r>
      <w:r w:rsidRPr="005C7108">
        <w:rPr>
          <w:i/>
          <w:vertAlign w:val="subscript"/>
        </w:rPr>
        <w:t>i</w:t>
      </w:r>
      <w:proofErr w:type="spellEnd"/>
      <w:r>
        <w:t xml:space="preserve"> term (which includes the error term </w:t>
      </w:r>
      <w:proofErr w:type="spellStart"/>
      <w:r w:rsidRPr="005C7108">
        <w:rPr>
          <w:i/>
        </w:rPr>
        <w:t>ε</w:t>
      </w:r>
      <w:r w:rsidRPr="005C7108">
        <w:rPr>
          <w:i/>
          <w:vertAlign w:val="subscript"/>
        </w:rPr>
        <w:t>i</w:t>
      </w:r>
      <w:proofErr w:type="spellEnd"/>
      <w:r>
        <w:t xml:space="preserve"> in the negative binomial model) appears in the threshold part, while the original error term leading to the probability expression in any count model originates in the typical latent regression part (see Bhat, 2015). </w:t>
      </w:r>
    </w:p>
  </w:footnote>
  <w:footnote w:id="8">
    <w:p w14:paraId="5D304941" w14:textId="454ADA95" w:rsidR="003742CF" w:rsidRDefault="003742CF" w:rsidP="00FA2098">
      <w:pPr>
        <w:pStyle w:val="FootnoteText"/>
        <w:ind w:left="144" w:hanging="144"/>
        <w:jc w:val="both"/>
      </w:pPr>
      <w:r>
        <w:rPr>
          <w:rStyle w:val="FootnoteReference"/>
        </w:rPr>
        <w:footnoteRef/>
      </w:r>
      <w:r>
        <w:t xml:space="preserve"> An alternative to a random parameters approach in the negative-binomial case would be to allow the dispersion parameter </w:t>
      </w:r>
      <w:r w:rsidRPr="005F45CA">
        <w:rPr>
          <w:i/>
        </w:rPr>
        <w:t>α</w:t>
      </w:r>
      <w:r>
        <w:t xml:space="preserve"> to vary as a function of the mean, </w:t>
      </w:r>
      <w:r w:rsidRPr="008E5366">
        <w:rPr>
          <w:i/>
        </w:rPr>
        <w:t>λ</w:t>
      </w:r>
      <w:r>
        <w:t xml:space="preserve"> (see Cameron and Trivedi, 1986).  However, this would be more restrictive in terms of its ability to account for heterogeneity across observations.</w:t>
      </w:r>
    </w:p>
  </w:footnote>
  <w:footnote w:id="9">
    <w:p w14:paraId="20773960" w14:textId="77777777" w:rsidR="003742CF" w:rsidRDefault="003742CF" w:rsidP="00546136">
      <w:pPr>
        <w:pStyle w:val="FootnoteText"/>
        <w:ind w:left="144" w:hanging="144"/>
      </w:pPr>
      <w:r>
        <w:rPr>
          <w:rStyle w:val="FootnoteReference"/>
        </w:rPr>
        <w:footnoteRef/>
      </w:r>
      <w:r>
        <w:t xml:space="preserve"> Such grouping of observations often forms the basis of what are commonly called multilevel models in the literature. Multilevel model terminology simply refers to a modeling approach that partitions the data and potentially accounts for heterogeneity within these partitions.</w:t>
      </w:r>
    </w:p>
  </w:footnote>
  <w:footnote w:id="10">
    <w:p w14:paraId="18E0EDE5" w14:textId="24B9133E" w:rsidR="003742CF" w:rsidRDefault="003742CF" w:rsidP="003742CF">
      <w:pPr>
        <w:pStyle w:val="FootnoteText"/>
        <w:ind w:left="216" w:hanging="216"/>
        <w:jc w:val="both"/>
      </w:pPr>
      <w:r>
        <w:rPr>
          <w:rStyle w:val="FootnoteReference"/>
        </w:rPr>
        <w:footnoteRef/>
      </w:r>
      <w:r>
        <w:t xml:space="preserve"> </w:t>
      </w:r>
      <w:r w:rsidRPr="00A41806">
        <w:t>In this case</w:t>
      </w:r>
      <w:r>
        <w:t>,</w:t>
      </w:r>
      <w:r w:rsidRPr="00A41806">
        <w:t xml:space="preserve"> logit probabilities shown in Equation </w:t>
      </w:r>
      <w:r>
        <w:t>(11)</w:t>
      </w:r>
      <w:r w:rsidRPr="00A41806">
        <w:t xml:space="preserve"> are approximated by drawing values of</w:t>
      </w:r>
      <w:r>
        <w:t xml:space="preserve"> </w:t>
      </w:r>
      <w:r w:rsidRPr="005C7108">
        <w:rPr>
          <w:b/>
          <w:i/>
        </w:rPr>
        <w:t>β</w:t>
      </w:r>
      <w:r w:rsidRPr="00A41806">
        <w:t xml:space="preserve"> from</w:t>
      </w:r>
      <w:r>
        <w:t xml:space="preserve"> </w:t>
      </w:r>
      <w:proofErr w:type="gramStart"/>
      <w:r>
        <w:t>f(</w:t>
      </w:r>
      <w:proofErr w:type="gramEnd"/>
      <w:r w:rsidRPr="007A2AA8">
        <w:rPr>
          <w:b/>
          <w:i/>
        </w:rPr>
        <w:t>β</w:t>
      </w:r>
      <w:r>
        <w:t>|</w:t>
      </w:r>
      <w:r w:rsidRPr="005C7108">
        <w:rPr>
          <w:b/>
        </w:rPr>
        <w:t>φ</w:t>
      </w:r>
      <w:r>
        <w:t>)</w:t>
      </w:r>
      <w:r w:rsidRPr="00A41806">
        <w:t xml:space="preserve"> for given values of </w:t>
      </w:r>
      <w:r w:rsidRPr="00A41806">
        <w:rPr>
          <w:b/>
          <w:iCs/>
        </w:rPr>
        <w:t>φ</w:t>
      </w:r>
      <w:r w:rsidRPr="00A41806">
        <w:rPr>
          <w:iCs/>
        </w:rPr>
        <w:t xml:space="preserve">.  Research by Bhat </w:t>
      </w:r>
      <w:r>
        <w:rPr>
          <w:iCs/>
        </w:rPr>
        <w:t xml:space="preserve">(2000) and Bhat </w:t>
      </w:r>
      <w:r w:rsidRPr="00A41806">
        <w:rPr>
          <w:iCs/>
        </w:rPr>
        <w:t>(200</w:t>
      </w:r>
      <w:r>
        <w:rPr>
          <w:iCs/>
        </w:rPr>
        <w:t>1</w:t>
      </w:r>
      <w:r w:rsidRPr="00A41806">
        <w:rPr>
          <w:iCs/>
        </w:rPr>
        <w:t xml:space="preserve">) has shown that an efficient way of drawing </w:t>
      </w:r>
      <w:r w:rsidRPr="00A41806">
        <w:t xml:space="preserve">to compute logit probabilities is to use a </w:t>
      </w:r>
      <w:proofErr w:type="spellStart"/>
      <w:r w:rsidRPr="00A41806">
        <w:t>Halton</w:t>
      </w:r>
      <w:proofErr w:type="spellEnd"/>
      <w:r w:rsidRPr="00A41806">
        <w:t xml:space="preserve"> sequence approach (for more on th</w:t>
      </w:r>
      <w:r>
        <w:t xml:space="preserve">e </w:t>
      </w:r>
      <w:proofErr w:type="spellStart"/>
      <w:r>
        <w:t>Halton</w:t>
      </w:r>
      <w:proofErr w:type="spellEnd"/>
      <w:r>
        <w:t xml:space="preserve"> sequence</w:t>
      </w:r>
      <w:r w:rsidRPr="00A41806">
        <w:t xml:space="preserve">, see </w:t>
      </w:r>
      <w:proofErr w:type="spellStart"/>
      <w:r w:rsidRPr="00A41806">
        <w:t>Halton</w:t>
      </w:r>
      <w:proofErr w:type="spellEnd"/>
      <w:r w:rsidRPr="00A41806">
        <w:t>, 1960</w:t>
      </w:r>
      <w:r>
        <w:t>)</w:t>
      </w:r>
      <w:r w:rsidRPr="00A41806">
        <w:t xml:space="preserve">). </w:t>
      </w:r>
      <w:r>
        <w:t>As with count-data models, a variety of f</w:t>
      </w:r>
      <w:r w:rsidRPr="00A41806">
        <w:t>unctional form</w:t>
      </w:r>
      <w:r>
        <w:t xml:space="preserve">s can be considered including </w:t>
      </w:r>
      <w:r w:rsidRPr="00A41806">
        <w:t>normal, lognormal, triangular, uniform and Weibull distributions.</w:t>
      </w:r>
    </w:p>
  </w:footnote>
  <w:footnote w:id="11">
    <w:p w14:paraId="6CD87970" w14:textId="32D5BFCE" w:rsidR="003742CF" w:rsidRDefault="003742CF" w:rsidP="003742CF">
      <w:pPr>
        <w:pStyle w:val="FootnoteText"/>
        <w:ind w:left="216" w:hanging="216"/>
        <w:jc w:val="both"/>
      </w:pPr>
      <w:r>
        <w:rPr>
          <w:rStyle w:val="FootnoteReference"/>
        </w:rPr>
        <w:footnoteRef/>
      </w:r>
      <w:r>
        <w:t xml:space="preserve"> </w:t>
      </w:r>
      <w:r w:rsidRPr="00D3671D">
        <w:rPr>
          <w:lang w:eastAsia="zh-CN"/>
        </w:rPr>
        <w:t xml:space="preserve">This </w:t>
      </w:r>
      <w:r>
        <w:rPr>
          <w:lang w:eastAsia="zh-CN"/>
        </w:rPr>
        <w:t>issue</w:t>
      </w:r>
      <w:r w:rsidRPr="00D3671D">
        <w:rPr>
          <w:lang w:eastAsia="zh-CN"/>
        </w:rPr>
        <w:t xml:space="preserve"> is </w:t>
      </w:r>
      <w:r>
        <w:rPr>
          <w:lang w:eastAsia="zh-CN"/>
        </w:rPr>
        <w:t>important</w:t>
      </w:r>
      <w:r w:rsidRPr="00D3671D">
        <w:rPr>
          <w:lang w:eastAsia="zh-CN"/>
        </w:rPr>
        <w:t xml:space="preserve"> in the case of multiple random parameters where the parameters are not all necessarily normally distributed.  </w:t>
      </w:r>
      <w:r>
        <w:rPr>
          <w:lang w:eastAsia="zh-CN"/>
        </w:rPr>
        <w:t>It</w:t>
      </w:r>
      <w:r w:rsidRPr="00D3671D">
        <w:rPr>
          <w:lang w:eastAsia="zh-CN"/>
        </w:rPr>
        <w:t xml:space="preserve"> must be noted that empirically, it is rare to see a non-correlated model perform as well as a correlated</w:t>
      </w:r>
      <w:r>
        <w:rPr>
          <w:lang w:eastAsia="zh-CN"/>
        </w:rPr>
        <w:t>-</w:t>
      </w:r>
      <w:r w:rsidRPr="00D3671D">
        <w:rPr>
          <w:lang w:eastAsia="zh-CN"/>
        </w:rPr>
        <w:t xml:space="preserve">parameters random parameters model in safety </w:t>
      </w:r>
      <w:r>
        <w:rPr>
          <w:lang w:eastAsia="zh-CN"/>
        </w:rPr>
        <w:t>applications</w:t>
      </w:r>
      <w:r w:rsidRPr="00D3671D">
        <w:rPr>
          <w:lang w:eastAsia="zh-CN"/>
        </w:rPr>
        <w:t>.  The correlated</w:t>
      </w:r>
      <w:r>
        <w:rPr>
          <w:lang w:eastAsia="zh-CN"/>
        </w:rPr>
        <w:t>-</w:t>
      </w:r>
      <w:r w:rsidRPr="00D3671D">
        <w:rPr>
          <w:lang w:eastAsia="zh-CN"/>
        </w:rPr>
        <w:t xml:space="preserve">parameters approach also has a high degree of sensitivity to the sparse </w:t>
      </w:r>
      <w:r>
        <w:rPr>
          <w:lang w:eastAsia="zh-CN"/>
        </w:rPr>
        <w:t>indicator-variable</w:t>
      </w:r>
      <w:r w:rsidRPr="00D3671D">
        <w:rPr>
          <w:lang w:eastAsia="zh-CN"/>
        </w:rPr>
        <w:t xml:space="preserve"> problem</w:t>
      </w:r>
      <w:r>
        <w:rPr>
          <w:lang w:eastAsia="zh-CN"/>
        </w:rPr>
        <w:t xml:space="preserve"> (</w:t>
      </w:r>
      <w:r w:rsidRPr="00D3671D">
        <w:rPr>
          <w:lang w:eastAsia="zh-CN"/>
        </w:rPr>
        <w:t>where</w:t>
      </w:r>
      <w:r>
        <w:rPr>
          <w:lang w:eastAsia="zh-CN"/>
        </w:rPr>
        <w:t xml:space="preserve"> indicator</w:t>
      </w:r>
      <w:r w:rsidRPr="00D3671D">
        <w:rPr>
          <w:lang w:eastAsia="zh-CN"/>
        </w:rPr>
        <w:t xml:space="preserve"> variables with low densities are used in the model</w:t>
      </w:r>
      <w:r>
        <w:rPr>
          <w:lang w:eastAsia="zh-CN"/>
        </w:rPr>
        <w:t>)</w:t>
      </w:r>
      <w:r w:rsidRPr="00D3671D">
        <w:rPr>
          <w:lang w:eastAsia="zh-CN"/>
        </w:rPr>
        <w:t xml:space="preserve">.  </w:t>
      </w:r>
      <w:r>
        <w:rPr>
          <w:lang w:eastAsia="zh-CN"/>
        </w:rPr>
        <w:t>However, this issue can be mitigated b</w:t>
      </w:r>
      <w:r w:rsidRPr="00D3671D">
        <w:rPr>
          <w:lang w:eastAsia="zh-CN"/>
        </w:rPr>
        <w:t xml:space="preserve">y omitting sparse </w:t>
      </w:r>
      <w:r>
        <w:rPr>
          <w:lang w:eastAsia="zh-CN"/>
        </w:rPr>
        <w:t>indicators</w:t>
      </w:r>
      <w:r w:rsidRPr="00D3671D">
        <w:rPr>
          <w:lang w:eastAsia="zh-CN"/>
        </w:rPr>
        <w:t xml:space="preserve"> in order to make estimation and convergence feasible.</w:t>
      </w:r>
    </w:p>
  </w:footnote>
  <w:footnote w:id="12">
    <w:p w14:paraId="5E02655F" w14:textId="3C67E519" w:rsidR="003742CF" w:rsidRDefault="003742CF" w:rsidP="003742CF">
      <w:pPr>
        <w:pStyle w:val="FootnoteText"/>
        <w:ind w:left="216" w:hanging="216"/>
        <w:jc w:val="both"/>
      </w:pPr>
      <w:r>
        <w:rPr>
          <w:rStyle w:val="FootnoteReference"/>
        </w:rPr>
        <w:footnoteRef/>
      </w:r>
      <w:r>
        <w:t xml:space="preserve"> Such a </w:t>
      </w:r>
      <w:proofErr w:type="spellStart"/>
      <w:r>
        <w:t>varaince</w:t>
      </w:r>
      <w:proofErr w:type="spellEnd"/>
      <w:r>
        <w:t xml:space="preserve"> shift</w:t>
      </w:r>
      <w:r w:rsidRPr="007B613C">
        <w:t xml:space="preserve"> has seldom been pursued in the accident literature, though the concept has been applied in non-accident contexts (see, for example, Bhat, 1997a and Bhat and Zhao, 2002).</w:t>
      </w:r>
    </w:p>
  </w:footnote>
  <w:footnote w:id="13">
    <w:p w14:paraId="63685822" w14:textId="7176A3A3" w:rsidR="003742CF" w:rsidRDefault="003742CF" w:rsidP="003742CF">
      <w:pPr>
        <w:pStyle w:val="FootnoteText"/>
        <w:ind w:left="216" w:hanging="216"/>
        <w:jc w:val="both"/>
      </w:pPr>
      <w:r>
        <w:rPr>
          <w:rStyle w:val="FootnoteReference"/>
        </w:rPr>
        <w:footnoteRef/>
      </w:r>
      <w:r>
        <w:t xml:space="preserve"> As mentioned in the text and emphasized again here, existing applications of Markov switching models in accident analysis have not considered the transition probabilities as a function of explanatory variables. While the modeling approach can be readily extended to allow transition probabilities to be a function of explanatory variables, additional complexities in model estimation and identification can be problematic.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704094"/>
      <w:docPartObj>
        <w:docPartGallery w:val="Page Numbers (Top of Page)"/>
        <w:docPartUnique/>
      </w:docPartObj>
    </w:sdtPr>
    <w:sdtContent>
      <w:p w14:paraId="4E03A195" w14:textId="78AE8122" w:rsidR="003742CF" w:rsidRDefault="003742CF">
        <w:pPr>
          <w:pStyle w:val="Header"/>
          <w:jc w:val="right"/>
        </w:pPr>
      </w:p>
    </w:sdtContent>
  </w:sdt>
  <w:p w14:paraId="7C5AA6C5" w14:textId="77777777" w:rsidR="003742CF" w:rsidRDefault="00374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B185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62A961E"/>
    <w:lvl w:ilvl="0">
      <w:numFmt w:val="bullet"/>
      <w:lvlText w:val="*"/>
      <w:lvlJc w:val="left"/>
      <w:pPr>
        <w:ind w:left="0" w:firstLine="0"/>
      </w:pPr>
    </w:lvl>
  </w:abstractNum>
  <w:abstractNum w:abstractNumId="2" w15:restartNumberingAfterBreak="0">
    <w:nsid w:val="0903704D"/>
    <w:multiLevelType w:val="multilevel"/>
    <w:tmpl w:val="F7D424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10022"/>
    <w:multiLevelType w:val="multilevel"/>
    <w:tmpl w:val="711A8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FA5A41"/>
    <w:multiLevelType w:val="hybridMultilevel"/>
    <w:tmpl w:val="8586CA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254301"/>
    <w:multiLevelType w:val="hybridMultilevel"/>
    <w:tmpl w:val="A04AAF3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550AB6"/>
    <w:multiLevelType w:val="hybridMultilevel"/>
    <w:tmpl w:val="539ACF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5045D1F"/>
    <w:multiLevelType w:val="hybridMultilevel"/>
    <w:tmpl w:val="194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34AFE"/>
    <w:multiLevelType w:val="multilevel"/>
    <w:tmpl w:val="6578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54BBD"/>
    <w:multiLevelType w:val="hybridMultilevel"/>
    <w:tmpl w:val="2AA8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B28E5"/>
    <w:multiLevelType w:val="hybridMultilevel"/>
    <w:tmpl w:val="96EE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470E5"/>
    <w:multiLevelType w:val="hybridMultilevel"/>
    <w:tmpl w:val="783AA8FA"/>
    <w:lvl w:ilvl="0" w:tplc="338868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07D71"/>
    <w:multiLevelType w:val="hybridMultilevel"/>
    <w:tmpl w:val="7B76C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21936"/>
    <w:multiLevelType w:val="multilevel"/>
    <w:tmpl w:val="B43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65EFD"/>
    <w:multiLevelType w:val="hybridMultilevel"/>
    <w:tmpl w:val="90E63A7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B661DD1"/>
    <w:multiLevelType w:val="hybridMultilevel"/>
    <w:tmpl w:val="30A219FA"/>
    <w:lvl w:ilvl="0" w:tplc="04C2D82A">
      <w:start w:val="1"/>
      <w:numFmt w:val="bullet"/>
      <w:pStyle w:val="BodyTex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23FD"/>
    <w:multiLevelType w:val="hybridMultilevel"/>
    <w:tmpl w:val="BE0A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831CE"/>
    <w:multiLevelType w:val="multilevel"/>
    <w:tmpl w:val="7D30FD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FC46FC"/>
    <w:multiLevelType w:val="multilevel"/>
    <w:tmpl w:val="24123F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D56919"/>
    <w:multiLevelType w:val="hybridMultilevel"/>
    <w:tmpl w:val="7862A46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AA5C97"/>
    <w:multiLevelType w:val="hybridMultilevel"/>
    <w:tmpl w:val="BD32A2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B2E0304"/>
    <w:multiLevelType w:val="hybridMultilevel"/>
    <w:tmpl w:val="CECC206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C9A30B1"/>
    <w:multiLevelType w:val="hybridMultilevel"/>
    <w:tmpl w:val="B184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8134C"/>
    <w:multiLevelType w:val="hybridMultilevel"/>
    <w:tmpl w:val="69320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217DD8"/>
    <w:multiLevelType w:val="hybridMultilevel"/>
    <w:tmpl w:val="293654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4A11778"/>
    <w:multiLevelType w:val="hybridMultilevel"/>
    <w:tmpl w:val="205E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656A67"/>
    <w:multiLevelType w:val="multilevel"/>
    <w:tmpl w:val="84DA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B535F"/>
    <w:multiLevelType w:val="hybridMultilevel"/>
    <w:tmpl w:val="339C76A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2194E80"/>
    <w:multiLevelType w:val="hybridMultilevel"/>
    <w:tmpl w:val="87D6B8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3F40613"/>
    <w:multiLevelType w:val="hybridMultilevel"/>
    <w:tmpl w:val="9722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963A9"/>
    <w:multiLevelType w:val="hybridMultilevel"/>
    <w:tmpl w:val="4982633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C3E7F9D"/>
    <w:multiLevelType w:val="multilevel"/>
    <w:tmpl w:val="D6C86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FA10EC"/>
    <w:multiLevelType w:val="hybridMultilevel"/>
    <w:tmpl w:val="0FDE33BE"/>
    <w:lvl w:ilvl="0" w:tplc="D66EF46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B23B3"/>
    <w:multiLevelType w:val="hybridMultilevel"/>
    <w:tmpl w:val="84F403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486177"/>
    <w:multiLevelType w:val="hybridMultilevel"/>
    <w:tmpl w:val="C152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F341D"/>
    <w:multiLevelType w:val="hybridMultilevel"/>
    <w:tmpl w:val="B360F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A1825"/>
    <w:multiLevelType w:val="hybridMultilevel"/>
    <w:tmpl w:val="10BC380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19D551B"/>
    <w:multiLevelType w:val="hybridMultilevel"/>
    <w:tmpl w:val="76CAA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37775C"/>
    <w:multiLevelType w:val="hybridMultilevel"/>
    <w:tmpl w:val="00FE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A307D"/>
    <w:multiLevelType w:val="hybridMultilevel"/>
    <w:tmpl w:val="C3EAA1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F761D46"/>
    <w:multiLevelType w:val="multilevel"/>
    <w:tmpl w:val="5B683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29"/>
  </w:num>
  <w:num w:numId="4">
    <w:abstractNumId w:val="18"/>
  </w:num>
  <w:num w:numId="5">
    <w:abstractNumId w:val="2"/>
  </w:num>
  <w:num w:numId="6">
    <w:abstractNumId w:val="11"/>
  </w:num>
  <w:num w:numId="7">
    <w:abstractNumId w:val="35"/>
  </w:num>
  <w:num w:numId="8">
    <w:abstractNumId w:val="16"/>
  </w:num>
  <w:num w:numId="9">
    <w:abstractNumId w:val="7"/>
  </w:num>
  <w:num w:numId="10">
    <w:abstractNumId w:val="40"/>
  </w:num>
  <w:num w:numId="11">
    <w:abstractNumId w:val="31"/>
  </w:num>
  <w:num w:numId="12">
    <w:abstractNumId w:val="22"/>
  </w:num>
  <w:num w:numId="13">
    <w:abstractNumId w:val="34"/>
  </w:num>
  <w:num w:numId="14">
    <w:abstractNumId w:val="38"/>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 w:ilvl="0">
        <w:numFmt w:val="bullet"/>
        <w:lvlText w:val=""/>
        <w:legacy w:legacy="1" w:legacySpace="0" w:legacyIndent="0"/>
        <w:lvlJc w:val="left"/>
        <w:pPr>
          <w:ind w:left="0" w:firstLine="0"/>
        </w:pPr>
        <w:rPr>
          <w:rFonts w:ascii="Wingdings" w:hAnsi="Wingdings" w:hint="default"/>
          <w:sz w:val="31"/>
        </w:rPr>
      </w:lvl>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2"/>
  </w:num>
  <w:num w:numId="32">
    <w:abstractNumId w:val="3"/>
  </w:num>
  <w:num w:numId="33">
    <w:abstractNumId w:val="8"/>
  </w:num>
  <w:num w:numId="34">
    <w:abstractNumId w:val="4"/>
  </w:num>
  <w:num w:numId="35">
    <w:abstractNumId w:val="12"/>
  </w:num>
  <w:num w:numId="36">
    <w:abstractNumId w:val="0"/>
  </w:num>
  <w:num w:numId="37">
    <w:abstractNumId w:val="25"/>
  </w:num>
  <w:num w:numId="38">
    <w:abstractNumId w:val="26"/>
  </w:num>
  <w:num w:numId="39">
    <w:abstractNumId w:val="17"/>
  </w:num>
  <w:num w:numId="40">
    <w:abstractNumId w:val="13"/>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AB"/>
    <w:rsid w:val="00000F32"/>
    <w:rsid w:val="00001A0F"/>
    <w:rsid w:val="000027C5"/>
    <w:rsid w:val="00003396"/>
    <w:rsid w:val="00003528"/>
    <w:rsid w:val="0000353A"/>
    <w:rsid w:val="00003692"/>
    <w:rsid w:val="00003C12"/>
    <w:rsid w:val="000055B9"/>
    <w:rsid w:val="0001038A"/>
    <w:rsid w:val="00010C27"/>
    <w:rsid w:val="00011BE0"/>
    <w:rsid w:val="0001203C"/>
    <w:rsid w:val="00014FBA"/>
    <w:rsid w:val="00015137"/>
    <w:rsid w:val="000165A0"/>
    <w:rsid w:val="00016CA4"/>
    <w:rsid w:val="00021B04"/>
    <w:rsid w:val="000261F0"/>
    <w:rsid w:val="00026E8A"/>
    <w:rsid w:val="000275DE"/>
    <w:rsid w:val="00030CB0"/>
    <w:rsid w:val="0003136C"/>
    <w:rsid w:val="0003317A"/>
    <w:rsid w:val="00033AB8"/>
    <w:rsid w:val="00033ED3"/>
    <w:rsid w:val="00034C49"/>
    <w:rsid w:val="00034CA3"/>
    <w:rsid w:val="000401BE"/>
    <w:rsid w:val="00040779"/>
    <w:rsid w:val="00041812"/>
    <w:rsid w:val="00041C28"/>
    <w:rsid w:val="00041EA6"/>
    <w:rsid w:val="000434C6"/>
    <w:rsid w:val="00043CC7"/>
    <w:rsid w:val="00046B2E"/>
    <w:rsid w:val="00050AC6"/>
    <w:rsid w:val="00051E94"/>
    <w:rsid w:val="000524CD"/>
    <w:rsid w:val="00054F42"/>
    <w:rsid w:val="00055501"/>
    <w:rsid w:val="00056B30"/>
    <w:rsid w:val="00056BDA"/>
    <w:rsid w:val="00057CA6"/>
    <w:rsid w:val="000600C6"/>
    <w:rsid w:val="00060780"/>
    <w:rsid w:val="00060B7D"/>
    <w:rsid w:val="0006205E"/>
    <w:rsid w:val="000622AB"/>
    <w:rsid w:val="000654A8"/>
    <w:rsid w:val="000662E5"/>
    <w:rsid w:val="00067CE8"/>
    <w:rsid w:val="00071C0B"/>
    <w:rsid w:val="000724B2"/>
    <w:rsid w:val="00074727"/>
    <w:rsid w:val="00075BC3"/>
    <w:rsid w:val="0007693B"/>
    <w:rsid w:val="00077711"/>
    <w:rsid w:val="00077786"/>
    <w:rsid w:val="00077A51"/>
    <w:rsid w:val="00077F1E"/>
    <w:rsid w:val="00080F99"/>
    <w:rsid w:val="000810DF"/>
    <w:rsid w:val="0008155B"/>
    <w:rsid w:val="0008355B"/>
    <w:rsid w:val="00083962"/>
    <w:rsid w:val="0008517D"/>
    <w:rsid w:val="00085FA5"/>
    <w:rsid w:val="000869F3"/>
    <w:rsid w:val="000870FB"/>
    <w:rsid w:val="00090970"/>
    <w:rsid w:val="000916E8"/>
    <w:rsid w:val="00091840"/>
    <w:rsid w:val="00091A05"/>
    <w:rsid w:val="00092ECF"/>
    <w:rsid w:val="00092FA5"/>
    <w:rsid w:val="00093C93"/>
    <w:rsid w:val="00094A0E"/>
    <w:rsid w:val="00096048"/>
    <w:rsid w:val="00097D8D"/>
    <w:rsid w:val="000A0B6F"/>
    <w:rsid w:val="000A1DB7"/>
    <w:rsid w:val="000A2C8B"/>
    <w:rsid w:val="000A3074"/>
    <w:rsid w:val="000A36DF"/>
    <w:rsid w:val="000A38F5"/>
    <w:rsid w:val="000A405E"/>
    <w:rsid w:val="000A7DEF"/>
    <w:rsid w:val="000B060B"/>
    <w:rsid w:val="000B1159"/>
    <w:rsid w:val="000B2769"/>
    <w:rsid w:val="000B2B04"/>
    <w:rsid w:val="000B46BD"/>
    <w:rsid w:val="000B6506"/>
    <w:rsid w:val="000B7F8E"/>
    <w:rsid w:val="000C2019"/>
    <w:rsid w:val="000C263F"/>
    <w:rsid w:val="000C32EF"/>
    <w:rsid w:val="000C4E6B"/>
    <w:rsid w:val="000C6905"/>
    <w:rsid w:val="000C76E8"/>
    <w:rsid w:val="000D00EA"/>
    <w:rsid w:val="000D20ED"/>
    <w:rsid w:val="000D41BE"/>
    <w:rsid w:val="000D4D4E"/>
    <w:rsid w:val="000D4FD5"/>
    <w:rsid w:val="000D756B"/>
    <w:rsid w:val="000D79B3"/>
    <w:rsid w:val="000E07D8"/>
    <w:rsid w:val="000E2C1E"/>
    <w:rsid w:val="000E2F87"/>
    <w:rsid w:val="000E35C8"/>
    <w:rsid w:val="000E446C"/>
    <w:rsid w:val="000E52B1"/>
    <w:rsid w:val="000E5339"/>
    <w:rsid w:val="000E5B9E"/>
    <w:rsid w:val="000E68F9"/>
    <w:rsid w:val="000E6C3A"/>
    <w:rsid w:val="000E7449"/>
    <w:rsid w:val="000F075B"/>
    <w:rsid w:val="000F0EA6"/>
    <w:rsid w:val="000F194B"/>
    <w:rsid w:val="000F1A41"/>
    <w:rsid w:val="000F310B"/>
    <w:rsid w:val="000F3583"/>
    <w:rsid w:val="000F35A6"/>
    <w:rsid w:val="000F3785"/>
    <w:rsid w:val="000F43EE"/>
    <w:rsid w:val="000F521F"/>
    <w:rsid w:val="000F5838"/>
    <w:rsid w:val="000F5BAA"/>
    <w:rsid w:val="000F5CF2"/>
    <w:rsid w:val="000F6FCD"/>
    <w:rsid w:val="000F77C5"/>
    <w:rsid w:val="000F7F1E"/>
    <w:rsid w:val="00101A99"/>
    <w:rsid w:val="00101B13"/>
    <w:rsid w:val="0010241A"/>
    <w:rsid w:val="00102535"/>
    <w:rsid w:val="001029C9"/>
    <w:rsid w:val="00102BCD"/>
    <w:rsid w:val="00103F88"/>
    <w:rsid w:val="0010424D"/>
    <w:rsid w:val="00107C61"/>
    <w:rsid w:val="00112D5D"/>
    <w:rsid w:val="001144A2"/>
    <w:rsid w:val="001154DD"/>
    <w:rsid w:val="00116092"/>
    <w:rsid w:val="00116DC9"/>
    <w:rsid w:val="00116F89"/>
    <w:rsid w:val="001177D9"/>
    <w:rsid w:val="00117E72"/>
    <w:rsid w:val="00117FB0"/>
    <w:rsid w:val="00120181"/>
    <w:rsid w:val="001204AB"/>
    <w:rsid w:val="00121224"/>
    <w:rsid w:val="001222AC"/>
    <w:rsid w:val="00122A5E"/>
    <w:rsid w:val="00125E5A"/>
    <w:rsid w:val="001262C7"/>
    <w:rsid w:val="00127CC8"/>
    <w:rsid w:val="00127CE6"/>
    <w:rsid w:val="00133EBF"/>
    <w:rsid w:val="00134820"/>
    <w:rsid w:val="00134919"/>
    <w:rsid w:val="00134E79"/>
    <w:rsid w:val="001375BF"/>
    <w:rsid w:val="00137C8A"/>
    <w:rsid w:val="0014357C"/>
    <w:rsid w:val="0014369E"/>
    <w:rsid w:val="001440A0"/>
    <w:rsid w:val="001448BC"/>
    <w:rsid w:val="00144D62"/>
    <w:rsid w:val="00144E1B"/>
    <w:rsid w:val="001452A8"/>
    <w:rsid w:val="00145F6A"/>
    <w:rsid w:val="001460DA"/>
    <w:rsid w:val="00146F01"/>
    <w:rsid w:val="00150656"/>
    <w:rsid w:val="001517CC"/>
    <w:rsid w:val="00151EEA"/>
    <w:rsid w:val="001525A5"/>
    <w:rsid w:val="00154490"/>
    <w:rsid w:val="00155460"/>
    <w:rsid w:val="0015634E"/>
    <w:rsid w:val="00161747"/>
    <w:rsid w:val="001619D9"/>
    <w:rsid w:val="0016280E"/>
    <w:rsid w:val="00162C37"/>
    <w:rsid w:val="00162C3D"/>
    <w:rsid w:val="0016574E"/>
    <w:rsid w:val="00165CB2"/>
    <w:rsid w:val="0016631C"/>
    <w:rsid w:val="00166484"/>
    <w:rsid w:val="00171B21"/>
    <w:rsid w:val="00172595"/>
    <w:rsid w:val="00173540"/>
    <w:rsid w:val="00174D1B"/>
    <w:rsid w:val="00174D20"/>
    <w:rsid w:val="00175040"/>
    <w:rsid w:val="00175492"/>
    <w:rsid w:val="001764E6"/>
    <w:rsid w:val="00183B33"/>
    <w:rsid w:val="0018461D"/>
    <w:rsid w:val="00186BF4"/>
    <w:rsid w:val="001871BD"/>
    <w:rsid w:val="00187D32"/>
    <w:rsid w:val="0019161A"/>
    <w:rsid w:val="00191A51"/>
    <w:rsid w:val="00191C5D"/>
    <w:rsid w:val="001927B3"/>
    <w:rsid w:val="00193507"/>
    <w:rsid w:val="001936BD"/>
    <w:rsid w:val="00193F04"/>
    <w:rsid w:val="001940C0"/>
    <w:rsid w:val="00194A96"/>
    <w:rsid w:val="0019524F"/>
    <w:rsid w:val="001957AD"/>
    <w:rsid w:val="00196176"/>
    <w:rsid w:val="0019670B"/>
    <w:rsid w:val="00196A3F"/>
    <w:rsid w:val="001970EC"/>
    <w:rsid w:val="00197F25"/>
    <w:rsid w:val="001A0A2B"/>
    <w:rsid w:val="001A1A8B"/>
    <w:rsid w:val="001A2FB6"/>
    <w:rsid w:val="001A36FF"/>
    <w:rsid w:val="001A47CC"/>
    <w:rsid w:val="001A640C"/>
    <w:rsid w:val="001A6C36"/>
    <w:rsid w:val="001B07B4"/>
    <w:rsid w:val="001B1C1E"/>
    <w:rsid w:val="001B4A32"/>
    <w:rsid w:val="001B5805"/>
    <w:rsid w:val="001B5A90"/>
    <w:rsid w:val="001B60C5"/>
    <w:rsid w:val="001B7C20"/>
    <w:rsid w:val="001C08E2"/>
    <w:rsid w:val="001C0902"/>
    <w:rsid w:val="001C43F7"/>
    <w:rsid w:val="001C5181"/>
    <w:rsid w:val="001D1FD0"/>
    <w:rsid w:val="001D2897"/>
    <w:rsid w:val="001D2DEF"/>
    <w:rsid w:val="001D3D7B"/>
    <w:rsid w:val="001D4348"/>
    <w:rsid w:val="001D47A7"/>
    <w:rsid w:val="001D528B"/>
    <w:rsid w:val="001D5529"/>
    <w:rsid w:val="001D7848"/>
    <w:rsid w:val="001E0643"/>
    <w:rsid w:val="001E0C36"/>
    <w:rsid w:val="001E1371"/>
    <w:rsid w:val="001E2D0D"/>
    <w:rsid w:val="001E3068"/>
    <w:rsid w:val="001E3228"/>
    <w:rsid w:val="001E3606"/>
    <w:rsid w:val="001E43F9"/>
    <w:rsid w:val="001E4583"/>
    <w:rsid w:val="001E4FC5"/>
    <w:rsid w:val="001E595C"/>
    <w:rsid w:val="001E5AC9"/>
    <w:rsid w:val="001E5DAC"/>
    <w:rsid w:val="001E602D"/>
    <w:rsid w:val="001E62A6"/>
    <w:rsid w:val="001E79AB"/>
    <w:rsid w:val="001F062E"/>
    <w:rsid w:val="001F088B"/>
    <w:rsid w:val="001F197E"/>
    <w:rsid w:val="001F3439"/>
    <w:rsid w:val="001F474A"/>
    <w:rsid w:val="001F48BE"/>
    <w:rsid w:val="001F4C04"/>
    <w:rsid w:val="001F4FBA"/>
    <w:rsid w:val="001F64F9"/>
    <w:rsid w:val="001F7321"/>
    <w:rsid w:val="00200011"/>
    <w:rsid w:val="002006E9"/>
    <w:rsid w:val="00200C6D"/>
    <w:rsid w:val="00200C73"/>
    <w:rsid w:val="00202990"/>
    <w:rsid w:val="002039EC"/>
    <w:rsid w:val="002040D6"/>
    <w:rsid w:val="0020499A"/>
    <w:rsid w:val="002051F6"/>
    <w:rsid w:val="0020539D"/>
    <w:rsid w:val="0020710D"/>
    <w:rsid w:val="00211874"/>
    <w:rsid w:val="00212D9A"/>
    <w:rsid w:val="00213911"/>
    <w:rsid w:val="00214F6E"/>
    <w:rsid w:val="002152AB"/>
    <w:rsid w:val="002153AA"/>
    <w:rsid w:val="002160F3"/>
    <w:rsid w:val="002172BB"/>
    <w:rsid w:val="002173E1"/>
    <w:rsid w:val="00222694"/>
    <w:rsid w:val="0022293D"/>
    <w:rsid w:val="00222DEF"/>
    <w:rsid w:val="00222DFD"/>
    <w:rsid w:val="00223546"/>
    <w:rsid w:val="00223831"/>
    <w:rsid w:val="00223BC7"/>
    <w:rsid w:val="00226073"/>
    <w:rsid w:val="0022650A"/>
    <w:rsid w:val="00226B04"/>
    <w:rsid w:val="0023006A"/>
    <w:rsid w:val="002300E6"/>
    <w:rsid w:val="00231155"/>
    <w:rsid w:val="00231B1C"/>
    <w:rsid w:val="002346A0"/>
    <w:rsid w:val="00236C02"/>
    <w:rsid w:val="002373C5"/>
    <w:rsid w:val="002375C3"/>
    <w:rsid w:val="00237890"/>
    <w:rsid w:val="00240A8A"/>
    <w:rsid w:val="00241531"/>
    <w:rsid w:val="00242E3F"/>
    <w:rsid w:val="0024441F"/>
    <w:rsid w:val="00244534"/>
    <w:rsid w:val="00244886"/>
    <w:rsid w:val="00244D71"/>
    <w:rsid w:val="002452DA"/>
    <w:rsid w:val="00245639"/>
    <w:rsid w:val="00246629"/>
    <w:rsid w:val="002477D0"/>
    <w:rsid w:val="00254266"/>
    <w:rsid w:val="002543D4"/>
    <w:rsid w:val="00254AA9"/>
    <w:rsid w:val="00255C54"/>
    <w:rsid w:val="00256850"/>
    <w:rsid w:val="00257D0B"/>
    <w:rsid w:val="00260A7B"/>
    <w:rsid w:val="00260FED"/>
    <w:rsid w:val="002625FF"/>
    <w:rsid w:val="00263B7B"/>
    <w:rsid w:val="002664A1"/>
    <w:rsid w:val="00267D2D"/>
    <w:rsid w:val="002701DD"/>
    <w:rsid w:val="00271955"/>
    <w:rsid w:val="00272E2D"/>
    <w:rsid w:val="00272F32"/>
    <w:rsid w:val="00274753"/>
    <w:rsid w:val="002750F1"/>
    <w:rsid w:val="00275D8D"/>
    <w:rsid w:val="002778D6"/>
    <w:rsid w:val="00277A83"/>
    <w:rsid w:val="002805C6"/>
    <w:rsid w:val="002820FE"/>
    <w:rsid w:val="00282BE5"/>
    <w:rsid w:val="00283689"/>
    <w:rsid w:val="002858D5"/>
    <w:rsid w:val="0029021A"/>
    <w:rsid w:val="00291592"/>
    <w:rsid w:val="00292974"/>
    <w:rsid w:val="00296A7E"/>
    <w:rsid w:val="002973EB"/>
    <w:rsid w:val="00297583"/>
    <w:rsid w:val="0029780D"/>
    <w:rsid w:val="002A3168"/>
    <w:rsid w:val="002A350E"/>
    <w:rsid w:val="002A3D6F"/>
    <w:rsid w:val="002A4940"/>
    <w:rsid w:val="002A4BE9"/>
    <w:rsid w:val="002A5075"/>
    <w:rsid w:val="002A520A"/>
    <w:rsid w:val="002A732D"/>
    <w:rsid w:val="002A7BE7"/>
    <w:rsid w:val="002B09CC"/>
    <w:rsid w:val="002B0A99"/>
    <w:rsid w:val="002B1D91"/>
    <w:rsid w:val="002B34D1"/>
    <w:rsid w:val="002B37DA"/>
    <w:rsid w:val="002B395B"/>
    <w:rsid w:val="002B57DF"/>
    <w:rsid w:val="002B5A70"/>
    <w:rsid w:val="002B5D28"/>
    <w:rsid w:val="002B5E57"/>
    <w:rsid w:val="002B5EE0"/>
    <w:rsid w:val="002B7ADE"/>
    <w:rsid w:val="002C062A"/>
    <w:rsid w:val="002C11B3"/>
    <w:rsid w:val="002C2593"/>
    <w:rsid w:val="002C38BB"/>
    <w:rsid w:val="002C3D4F"/>
    <w:rsid w:val="002C5B3E"/>
    <w:rsid w:val="002C5BB5"/>
    <w:rsid w:val="002C5E63"/>
    <w:rsid w:val="002D0A6A"/>
    <w:rsid w:val="002D358F"/>
    <w:rsid w:val="002D3B71"/>
    <w:rsid w:val="002D4E6E"/>
    <w:rsid w:val="002D6F7E"/>
    <w:rsid w:val="002D7615"/>
    <w:rsid w:val="002E073F"/>
    <w:rsid w:val="002E286C"/>
    <w:rsid w:val="002E29AA"/>
    <w:rsid w:val="002E3452"/>
    <w:rsid w:val="002E64AC"/>
    <w:rsid w:val="002E6EB0"/>
    <w:rsid w:val="002E7338"/>
    <w:rsid w:val="002F0785"/>
    <w:rsid w:val="002F4BD1"/>
    <w:rsid w:val="002F4BFB"/>
    <w:rsid w:val="002F56FC"/>
    <w:rsid w:val="002F69AE"/>
    <w:rsid w:val="003003C2"/>
    <w:rsid w:val="00300973"/>
    <w:rsid w:val="00300E3D"/>
    <w:rsid w:val="0030108E"/>
    <w:rsid w:val="003011ED"/>
    <w:rsid w:val="00301691"/>
    <w:rsid w:val="003019C5"/>
    <w:rsid w:val="00301BBD"/>
    <w:rsid w:val="003033EC"/>
    <w:rsid w:val="00304FC0"/>
    <w:rsid w:val="00304FFE"/>
    <w:rsid w:val="003054EB"/>
    <w:rsid w:val="00305683"/>
    <w:rsid w:val="00305DF6"/>
    <w:rsid w:val="0030677F"/>
    <w:rsid w:val="003067D0"/>
    <w:rsid w:val="00306932"/>
    <w:rsid w:val="0030724C"/>
    <w:rsid w:val="003113FD"/>
    <w:rsid w:val="00311AF1"/>
    <w:rsid w:val="00312EF3"/>
    <w:rsid w:val="003130BE"/>
    <w:rsid w:val="003135FC"/>
    <w:rsid w:val="00313D7F"/>
    <w:rsid w:val="003140AC"/>
    <w:rsid w:val="0031586C"/>
    <w:rsid w:val="003159D0"/>
    <w:rsid w:val="003169EB"/>
    <w:rsid w:val="00316B3B"/>
    <w:rsid w:val="00320BF3"/>
    <w:rsid w:val="00322890"/>
    <w:rsid w:val="003231EA"/>
    <w:rsid w:val="0032355E"/>
    <w:rsid w:val="0032364A"/>
    <w:rsid w:val="0032467E"/>
    <w:rsid w:val="00324F34"/>
    <w:rsid w:val="00325A00"/>
    <w:rsid w:val="00325BC3"/>
    <w:rsid w:val="00325CBE"/>
    <w:rsid w:val="00326D24"/>
    <w:rsid w:val="0032742F"/>
    <w:rsid w:val="00327928"/>
    <w:rsid w:val="00327DDE"/>
    <w:rsid w:val="0033251F"/>
    <w:rsid w:val="003328A7"/>
    <w:rsid w:val="0033347D"/>
    <w:rsid w:val="003358D8"/>
    <w:rsid w:val="00336E14"/>
    <w:rsid w:val="00341DA4"/>
    <w:rsid w:val="00342FB0"/>
    <w:rsid w:val="00344AD1"/>
    <w:rsid w:val="00345BB4"/>
    <w:rsid w:val="00346798"/>
    <w:rsid w:val="00346FAF"/>
    <w:rsid w:val="00347332"/>
    <w:rsid w:val="0034774D"/>
    <w:rsid w:val="0034792E"/>
    <w:rsid w:val="00347A5A"/>
    <w:rsid w:val="00350334"/>
    <w:rsid w:val="00352F9D"/>
    <w:rsid w:val="0035474D"/>
    <w:rsid w:val="0035641C"/>
    <w:rsid w:val="00356814"/>
    <w:rsid w:val="00356C11"/>
    <w:rsid w:val="00360EEE"/>
    <w:rsid w:val="00362149"/>
    <w:rsid w:val="0036218A"/>
    <w:rsid w:val="00362CF8"/>
    <w:rsid w:val="0036355B"/>
    <w:rsid w:val="003650E8"/>
    <w:rsid w:val="00370841"/>
    <w:rsid w:val="00370B8D"/>
    <w:rsid w:val="00370F36"/>
    <w:rsid w:val="003715EC"/>
    <w:rsid w:val="0037165E"/>
    <w:rsid w:val="00371FD7"/>
    <w:rsid w:val="0037306B"/>
    <w:rsid w:val="003740E7"/>
    <w:rsid w:val="003742CF"/>
    <w:rsid w:val="003746D4"/>
    <w:rsid w:val="003754FD"/>
    <w:rsid w:val="00377544"/>
    <w:rsid w:val="003776A6"/>
    <w:rsid w:val="00377A0C"/>
    <w:rsid w:val="00377B4B"/>
    <w:rsid w:val="003812A6"/>
    <w:rsid w:val="00382385"/>
    <w:rsid w:val="0038257D"/>
    <w:rsid w:val="00383EF1"/>
    <w:rsid w:val="00384928"/>
    <w:rsid w:val="0038648F"/>
    <w:rsid w:val="00390896"/>
    <w:rsid w:val="00390BFB"/>
    <w:rsid w:val="00390E96"/>
    <w:rsid w:val="003950B1"/>
    <w:rsid w:val="00395415"/>
    <w:rsid w:val="003958DA"/>
    <w:rsid w:val="00395D9C"/>
    <w:rsid w:val="00396194"/>
    <w:rsid w:val="00396CE1"/>
    <w:rsid w:val="00397001"/>
    <w:rsid w:val="0039707A"/>
    <w:rsid w:val="00397212"/>
    <w:rsid w:val="00397503"/>
    <w:rsid w:val="00397F55"/>
    <w:rsid w:val="003A0063"/>
    <w:rsid w:val="003A178C"/>
    <w:rsid w:val="003A41FB"/>
    <w:rsid w:val="003A5BB7"/>
    <w:rsid w:val="003B1EC4"/>
    <w:rsid w:val="003B2352"/>
    <w:rsid w:val="003B2876"/>
    <w:rsid w:val="003B3CA8"/>
    <w:rsid w:val="003B546B"/>
    <w:rsid w:val="003B5703"/>
    <w:rsid w:val="003B5F21"/>
    <w:rsid w:val="003B7DBF"/>
    <w:rsid w:val="003C094F"/>
    <w:rsid w:val="003C0AE3"/>
    <w:rsid w:val="003C14AB"/>
    <w:rsid w:val="003C28DA"/>
    <w:rsid w:val="003C460E"/>
    <w:rsid w:val="003C46F0"/>
    <w:rsid w:val="003C5731"/>
    <w:rsid w:val="003C624F"/>
    <w:rsid w:val="003C6D8F"/>
    <w:rsid w:val="003C7422"/>
    <w:rsid w:val="003D0745"/>
    <w:rsid w:val="003D1644"/>
    <w:rsid w:val="003D197D"/>
    <w:rsid w:val="003D1C7C"/>
    <w:rsid w:val="003D1CAB"/>
    <w:rsid w:val="003D334F"/>
    <w:rsid w:val="003D4E39"/>
    <w:rsid w:val="003D5A1E"/>
    <w:rsid w:val="003E0D5B"/>
    <w:rsid w:val="003E14E3"/>
    <w:rsid w:val="003E3840"/>
    <w:rsid w:val="003E654B"/>
    <w:rsid w:val="003F1B98"/>
    <w:rsid w:val="003F2C3A"/>
    <w:rsid w:val="003F4B16"/>
    <w:rsid w:val="003F70FB"/>
    <w:rsid w:val="003F730A"/>
    <w:rsid w:val="003F7397"/>
    <w:rsid w:val="00400371"/>
    <w:rsid w:val="004008D2"/>
    <w:rsid w:val="0040095E"/>
    <w:rsid w:val="0040108C"/>
    <w:rsid w:val="004018EC"/>
    <w:rsid w:val="00402004"/>
    <w:rsid w:val="00402D4B"/>
    <w:rsid w:val="004032B4"/>
    <w:rsid w:val="0040376F"/>
    <w:rsid w:val="004048A5"/>
    <w:rsid w:val="00404CE5"/>
    <w:rsid w:val="0040628B"/>
    <w:rsid w:val="0040670B"/>
    <w:rsid w:val="00406AB0"/>
    <w:rsid w:val="004125D4"/>
    <w:rsid w:val="004136E4"/>
    <w:rsid w:val="0041440E"/>
    <w:rsid w:val="004167CD"/>
    <w:rsid w:val="0041784D"/>
    <w:rsid w:val="00417BE4"/>
    <w:rsid w:val="0042021B"/>
    <w:rsid w:val="00420873"/>
    <w:rsid w:val="004218CA"/>
    <w:rsid w:val="00421A24"/>
    <w:rsid w:val="00422C76"/>
    <w:rsid w:val="00423316"/>
    <w:rsid w:val="00423A2F"/>
    <w:rsid w:val="00425386"/>
    <w:rsid w:val="00426083"/>
    <w:rsid w:val="004270E9"/>
    <w:rsid w:val="0043147B"/>
    <w:rsid w:val="00431B54"/>
    <w:rsid w:val="00432C19"/>
    <w:rsid w:val="004347A7"/>
    <w:rsid w:val="0043489C"/>
    <w:rsid w:val="00435284"/>
    <w:rsid w:val="00435C59"/>
    <w:rsid w:val="00436145"/>
    <w:rsid w:val="00436E26"/>
    <w:rsid w:val="00440D94"/>
    <w:rsid w:val="00440DA4"/>
    <w:rsid w:val="00441A24"/>
    <w:rsid w:val="0044346C"/>
    <w:rsid w:val="004434F4"/>
    <w:rsid w:val="00443FDF"/>
    <w:rsid w:val="004441D7"/>
    <w:rsid w:val="004443C8"/>
    <w:rsid w:val="0044454B"/>
    <w:rsid w:val="00447833"/>
    <w:rsid w:val="00447EFD"/>
    <w:rsid w:val="00451F8F"/>
    <w:rsid w:val="00453C30"/>
    <w:rsid w:val="004541A3"/>
    <w:rsid w:val="004549BF"/>
    <w:rsid w:val="00456AB8"/>
    <w:rsid w:val="00460C45"/>
    <w:rsid w:val="00461890"/>
    <w:rsid w:val="00461C32"/>
    <w:rsid w:val="00461E44"/>
    <w:rsid w:val="00461EDD"/>
    <w:rsid w:val="00463B93"/>
    <w:rsid w:val="00463CCE"/>
    <w:rsid w:val="00464F89"/>
    <w:rsid w:val="00466E41"/>
    <w:rsid w:val="00467157"/>
    <w:rsid w:val="00470EE5"/>
    <w:rsid w:val="004726CD"/>
    <w:rsid w:val="00474FA1"/>
    <w:rsid w:val="00475CB7"/>
    <w:rsid w:val="00476AE0"/>
    <w:rsid w:val="00477600"/>
    <w:rsid w:val="00477811"/>
    <w:rsid w:val="00477902"/>
    <w:rsid w:val="0047792C"/>
    <w:rsid w:val="00477C5B"/>
    <w:rsid w:val="00477E86"/>
    <w:rsid w:val="00481B4B"/>
    <w:rsid w:val="004833EF"/>
    <w:rsid w:val="004836F6"/>
    <w:rsid w:val="004841FA"/>
    <w:rsid w:val="004843F1"/>
    <w:rsid w:val="00485D97"/>
    <w:rsid w:val="004919D6"/>
    <w:rsid w:val="004925AC"/>
    <w:rsid w:val="00496E38"/>
    <w:rsid w:val="0049744C"/>
    <w:rsid w:val="004A10BE"/>
    <w:rsid w:val="004A1298"/>
    <w:rsid w:val="004A17A7"/>
    <w:rsid w:val="004A1F5A"/>
    <w:rsid w:val="004A25C3"/>
    <w:rsid w:val="004A4AA1"/>
    <w:rsid w:val="004A5BDF"/>
    <w:rsid w:val="004A623F"/>
    <w:rsid w:val="004A752C"/>
    <w:rsid w:val="004B0A98"/>
    <w:rsid w:val="004B30F0"/>
    <w:rsid w:val="004B3F9B"/>
    <w:rsid w:val="004B6CB7"/>
    <w:rsid w:val="004C0E0C"/>
    <w:rsid w:val="004C3E5C"/>
    <w:rsid w:val="004C4419"/>
    <w:rsid w:val="004C66CB"/>
    <w:rsid w:val="004C7F35"/>
    <w:rsid w:val="004D0841"/>
    <w:rsid w:val="004D0D0C"/>
    <w:rsid w:val="004D1563"/>
    <w:rsid w:val="004D2514"/>
    <w:rsid w:val="004D3741"/>
    <w:rsid w:val="004D3914"/>
    <w:rsid w:val="004D40D2"/>
    <w:rsid w:val="004D52F2"/>
    <w:rsid w:val="004D563D"/>
    <w:rsid w:val="004D575E"/>
    <w:rsid w:val="004D6156"/>
    <w:rsid w:val="004D76B8"/>
    <w:rsid w:val="004E0489"/>
    <w:rsid w:val="004E08C4"/>
    <w:rsid w:val="004E110C"/>
    <w:rsid w:val="004E14BC"/>
    <w:rsid w:val="004E1884"/>
    <w:rsid w:val="004E1FC0"/>
    <w:rsid w:val="004E2278"/>
    <w:rsid w:val="004E3510"/>
    <w:rsid w:val="004E37F0"/>
    <w:rsid w:val="004E48F9"/>
    <w:rsid w:val="004E5AFE"/>
    <w:rsid w:val="004E7626"/>
    <w:rsid w:val="004F0B92"/>
    <w:rsid w:val="004F119F"/>
    <w:rsid w:val="004F346B"/>
    <w:rsid w:val="004F41CD"/>
    <w:rsid w:val="004F4221"/>
    <w:rsid w:val="004F5CCD"/>
    <w:rsid w:val="004F73C3"/>
    <w:rsid w:val="0050172A"/>
    <w:rsid w:val="00501C23"/>
    <w:rsid w:val="005024A2"/>
    <w:rsid w:val="00503033"/>
    <w:rsid w:val="00503352"/>
    <w:rsid w:val="00504092"/>
    <w:rsid w:val="005044DF"/>
    <w:rsid w:val="00504BB6"/>
    <w:rsid w:val="00510BB5"/>
    <w:rsid w:val="00511853"/>
    <w:rsid w:val="00512A6A"/>
    <w:rsid w:val="0051397F"/>
    <w:rsid w:val="00513BC3"/>
    <w:rsid w:val="0051459F"/>
    <w:rsid w:val="00514962"/>
    <w:rsid w:val="00515AE9"/>
    <w:rsid w:val="00515B9C"/>
    <w:rsid w:val="00517F87"/>
    <w:rsid w:val="005200A3"/>
    <w:rsid w:val="005208FE"/>
    <w:rsid w:val="0052108C"/>
    <w:rsid w:val="00521605"/>
    <w:rsid w:val="00521C87"/>
    <w:rsid w:val="00524F1E"/>
    <w:rsid w:val="00525019"/>
    <w:rsid w:val="00525C2E"/>
    <w:rsid w:val="00526879"/>
    <w:rsid w:val="00526EC6"/>
    <w:rsid w:val="005277C5"/>
    <w:rsid w:val="0052780C"/>
    <w:rsid w:val="00530477"/>
    <w:rsid w:val="00530905"/>
    <w:rsid w:val="00531178"/>
    <w:rsid w:val="00531D4B"/>
    <w:rsid w:val="00532E0B"/>
    <w:rsid w:val="005336C6"/>
    <w:rsid w:val="00533920"/>
    <w:rsid w:val="005355FD"/>
    <w:rsid w:val="00536B37"/>
    <w:rsid w:val="00536D48"/>
    <w:rsid w:val="00536DBE"/>
    <w:rsid w:val="005371CA"/>
    <w:rsid w:val="005373C1"/>
    <w:rsid w:val="00537BC9"/>
    <w:rsid w:val="00540694"/>
    <w:rsid w:val="00540F7D"/>
    <w:rsid w:val="005419EC"/>
    <w:rsid w:val="005426F8"/>
    <w:rsid w:val="00542844"/>
    <w:rsid w:val="00544BDF"/>
    <w:rsid w:val="00546136"/>
    <w:rsid w:val="00547145"/>
    <w:rsid w:val="00550337"/>
    <w:rsid w:val="00550A54"/>
    <w:rsid w:val="005520EE"/>
    <w:rsid w:val="0055211C"/>
    <w:rsid w:val="00554099"/>
    <w:rsid w:val="00555A44"/>
    <w:rsid w:val="0055707C"/>
    <w:rsid w:val="0055725A"/>
    <w:rsid w:val="0055781B"/>
    <w:rsid w:val="00563244"/>
    <w:rsid w:val="00563C9C"/>
    <w:rsid w:val="00564EC1"/>
    <w:rsid w:val="00570153"/>
    <w:rsid w:val="005716DB"/>
    <w:rsid w:val="00573B1B"/>
    <w:rsid w:val="00574659"/>
    <w:rsid w:val="00575927"/>
    <w:rsid w:val="00576F48"/>
    <w:rsid w:val="0057782A"/>
    <w:rsid w:val="00577A5D"/>
    <w:rsid w:val="00580FF1"/>
    <w:rsid w:val="00581781"/>
    <w:rsid w:val="005827A9"/>
    <w:rsid w:val="005833DA"/>
    <w:rsid w:val="00583E0E"/>
    <w:rsid w:val="0058403D"/>
    <w:rsid w:val="00584047"/>
    <w:rsid w:val="00584A4B"/>
    <w:rsid w:val="005850B8"/>
    <w:rsid w:val="005869AA"/>
    <w:rsid w:val="00586F4E"/>
    <w:rsid w:val="005872DE"/>
    <w:rsid w:val="00587B56"/>
    <w:rsid w:val="00587E5F"/>
    <w:rsid w:val="00590D79"/>
    <w:rsid w:val="00590D88"/>
    <w:rsid w:val="005915FE"/>
    <w:rsid w:val="00592D0C"/>
    <w:rsid w:val="005936A8"/>
    <w:rsid w:val="0059501B"/>
    <w:rsid w:val="00595460"/>
    <w:rsid w:val="0059579B"/>
    <w:rsid w:val="00595F2E"/>
    <w:rsid w:val="005972BF"/>
    <w:rsid w:val="005972EC"/>
    <w:rsid w:val="005976B1"/>
    <w:rsid w:val="005A1907"/>
    <w:rsid w:val="005A1C3E"/>
    <w:rsid w:val="005A497E"/>
    <w:rsid w:val="005A49F4"/>
    <w:rsid w:val="005A4B53"/>
    <w:rsid w:val="005A5522"/>
    <w:rsid w:val="005A6176"/>
    <w:rsid w:val="005B1EBD"/>
    <w:rsid w:val="005B3020"/>
    <w:rsid w:val="005B533C"/>
    <w:rsid w:val="005B63D1"/>
    <w:rsid w:val="005B660F"/>
    <w:rsid w:val="005B67CB"/>
    <w:rsid w:val="005B6BB3"/>
    <w:rsid w:val="005B70FF"/>
    <w:rsid w:val="005B7150"/>
    <w:rsid w:val="005B7267"/>
    <w:rsid w:val="005C118E"/>
    <w:rsid w:val="005C15BA"/>
    <w:rsid w:val="005C2B31"/>
    <w:rsid w:val="005C3226"/>
    <w:rsid w:val="005C5091"/>
    <w:rsid w:val="005C54DD"/>
    <w:rsid w:val="005C5761"/>
    <w:rsid w:val="005C5819"/>
    <w:rsid w:val="005C7108"/>
    <w:rsid w:val="005D0E1C"/>
    <w:rsid w:val="005D19E3"/>
    <w:rsid w:val="005D1D66"/>
    <w:rsid w:val="005D1DC2"/>
    <w:rsid w:val="005D2774"/>
    <w:rsid w:val="005D3809"/>
    <w:rsid w:val="005D45E8"/>
    <w:rsid w:val="005D461C"/>
    <w:rsid w:val="005D4C3A"/>
    <w:rsid w:val="005D5A33"/>
    <w:rsid w:val="005D7489"/>
    <w:rsid w:val="005E0325"/>
    <w:rsid w:val="005E0DA8"/>
    <w:rsid w:val="005E7F41"/>
    <w:rsid w:val="005F0785"/>
    <w:rsid w:val="005F25A2"/>
    <w:rsid w:val="005F278C"/>
    <w:rsid w:val="005F2A10"/>
    <w:rsid w:val="005F3AF9"/>
    <w:rsid w:val="005F4B28"/>
    <w:rsid w:val="005F4F36"/>
    <w:rsid w:val="005F4FD1"/>
    <w:rsid w:val="005F5085"/>
    <w:rsid w:val="005F50DB"/>
    <w:rsid w:val="005F65D9"/>
    <w:rsid w:val="005F66E9"/>
    <w:rsid w:val="005F779A"/>
    <w:rsid w:val="005F7EE6"/>
    <w:rsid w:val="00600EA4"/>
    <w:rsid w:val="00601B1B"/>
    <w:rsid w:val="006024B9"/>
    <w:rsid w:val="006026D2"/>
    <w:rsid w:val="00606043"/>
    <w:rsid w:val="0060759E"/>
    <w:rsid w:val="0061032E"/>
    <w:rsid w:val="006105B6"/>
    <w:rsid w:val="00611A65"/>
    <w:rsid w:val="00611E43"/>
    <w:rsid w:val="0061293A"/>
    <w:rsid w:val="00613849"/>
    <w:rsid w:val="00615DFE"/>
    <w:rsid w:val="0061682A"/>
    <w:rsid w:val="00617BDE"/>
    <w:rsid w:val="00617FF7"/>
    <w:rsid w:val="00620A84"/>
    <w:rsid w:val="006217B6"/>
    <w:rsid w:val="006226DA"/>
    <w:rsid w:val="00624797"/>
    <w:rsid w:val="006247DF"/>
    <w:rsid w:val="00631026"/>
    <w:rsid w:val="00634369"/>
    <w:rsid w:val="00635AB4"/>
    <w:rsid w:val="006370B3"/>
    <w:rsid w:val="0063773D"/>
    <w:rsid w:val="00640EEA"/>
    <w:rsid w:val="0064198C"/>
    <w:rsid w:val="00641BB9"/>
    <w:rsid w:val="00642080"/>
    <w:rsid w:val="006434C7"/>
    <w:rsid w:val="0064613E"/>
    <w:rsid w:val="006474F5"/>
    <w:rsid w:val="006501D8"/>
    <w:rsid w:val="00650252"/>
    <w:rsid w:val="00650BD2"/>
    <w:rsid w:val="00651BAF"/>
    <w:rsid w:val="006539AA"/>
    <w:rsid w:val="00654087"/>
    <w:rsid w:val="0065436C"/>
    <w:rsid w:val="00655036"/>
    <w:rsid w:val="00656508"/>
    <w:rsid w:val="00660665"/>
    <w:rsid w:val="006616C7"/>
    <w:rsid w:val="00664A09"/>
    <w:rsid w:val="00664DA4"/>
    <w:rsid w:val="00664E61"/>
    <w:rsid w:val="00665DD0"/>
    <w:rsid w:val="00665F5C"/>
    <w:rsid w:val="00672374"/>
    <w:rsid w:val="00672CD0"/>
    <w:rsid w:val="006738A7"/>
    <w:rsid w:val="00674EE7"/>
    <w:rsid w:val="006759D6"/>
    <w:rsid w:val="0067671A"/>
    <w:rsid w:val="00676E2C"/>
    <w:rsid w:val="006771A9"/>
    <w:rsid w:val="00677CCA"/>
    <w:rsid w:val="0068086B"/>
    <w:rsid w:val="00680C85"/>
    <w:rsid w:val="006815A1"/>
    <w:rsid w:val="0068200F"/>
    <w:rsid w:val="006848FC"/>
    <w:rsid w:val="00684F5E"/>
    <w:rsid w:val="00685C7C"/>
    <w:rsid w:val="00685E04"/>
    <w:rsid w:val="00686179"/>
    <w:rsid w:val="00686807"/>
    <w:rsid w:val="00687E85"/>
    <w:rsid w:val="00692A3E"/>
    <w:rsid w:val="00692B0D"/>
    <w:rsid w:val="00692E30"/>
    <w:rsid w:val="00693B62"/>
    <w:rsid w:val="00694E12"/>
    <w:rsid w:val="00695F99"/>
    <w:rsid w:val="00696687"/>
    <w:rsid w:val="00696EB5"/>
    <w:rsid w:val="006A07AC"/>
    <w:rsid w:val="006A0873"/>
    <w:rsid w:val="006A1242"/>
    <w:rsid w:val="006A410B"/>
    <w:rsid w:val="006A6747"/>
    <w:rsid w:val="006A6D97"/>
    <w:rsid w:val="006A6F1B"/>
    <w:rsid w:val="006B365F"/>
    <w:rsid w:val="006B598A"/>
    <w:rsid w:val="006B6658"/>
    <w:rsid w:val="006C0C9E"/>
    <w:rsid w:val="006C16E5"/>
    <w:rsid w:val="006C37E5"/>
    <w:rsid w:val="006C4532"/>
    <w:rsid w:val="006C4C63"/>
    <w:rsid w:val="006C55C3"/>
    <w:rsid w:val="006C5F40"/>
    <w:rsid w:val="006C7C57"/>
    <w:rsid w:val="006C7DD9"/>
    <w:rsid w:val="006D0002"/>
    <w:rsid w:val="006D0B27"/>
    <w:rsid w:val="006D123A"/>
    <w:rsid w:val="006D15CA"/>
    <w:rsid w:val="006D1A83"/>
    <w:rsid w:val="006D2519"/>
    <w:rsid w:val="006D2862"/>
    <w:rsid w:val="006D2C1B"/>
    <w:rsid w:val="006D39E3"/>
    <w:rsid w:val="006D40E5"/>
    <w:rsid w:val="006D4F11"/>
    <w:rsid w:val="006D4F33"/>
    <w:rsid w:val="006E11CB"/>
    <w:rsid w:val="006E18DF"/>
    <w:rsid w:val="006E19D0"/>
    <w:rsid w:val="006E24E3"/>
    <w:rsid w:val="006E278B"/>
    <w:rsid w:val="006E2BEE"/>
    <w:rsid w:val="006E4095"/>
    <w:rsid w:val="006E5173"/>
    <w:rsid w:val="006E574D"/>
    <w:rsid w:val="006E6211"/>
    <w:rsid w:val="006E6902"/>
    <w:rsid w:val="006E6F14"/>
    <w:rsid w:val="006E7AD0"/>
    <w:rsid w:val="006F1C03"/>
    <w:rsid w:val="006F2294"/>
    <w:rsid w:val="006F36EF"/>
    <w:rsid w:val="006F4E8F"/>
    <w:rsid w:val="006F4FA1"/>
    <w:rsid w:val="006F5CDA"/>
    <w:rsid w:val="006F736B"/>
    <w:rsid w:val="006F7388"/>
    <w:rsid w:val="006F798F"/>
    <w:rsid w:val="006F7AAA"/>
    <w:rsid w:val="006F7B3C"/>
    <w:rsid w:val="00701731"/>
    <w:rsid w:val="00701A56"/>
    <w:rsid w:val="0070400C"/>
    <w:rsid w:val="007069E5"/>
    <w:rsid w:val="00706DA3"/>
    <w:rsid w:val="007074C6"/>
    <w:rsid w:val="00707570"/>
    <w:rsid w:val="00707CDE"/>
    <w:rsid w:val="00710565"/>
    <w:rsid w:val="007106DC"/>
    <w:rsid w:val="00713A5D"/>
    <w:rsid w:val="00714D05"/>
    <w:rsid w:val="0071575D"/>
    <w:rsid w:val="007172A8"/>
    <w:rsid w:val="007172AF"/>
    <w:rsid w:val="0072061B"/>
    <w:rsid w:val="00720897"/>
    <w:rsid w:val="00721243"/>
    <w:rsid w:val="0072147F"/>
    <w:rsid w:val="007238A1"/>
    <w:rsid w:val="00724F95"/>
    <w:rsid w:val="00726788"/>
    <w:rsid w:val="00727864"/>
    <w:rsid w:val="00730664"/>
    <w:rsid w:val="00731201"/>
    <w:rsid w:val="007315B5"/>
    <w:rsid w:val="00731968"/>
    <w:rsid w:val="00731B29"/>
    <w:rsid w:val="0073376E"/>
    <w:rsid w:val="00733D42"/>
    <w:rsid w:val="007358AB"/>
    <w:rsid w:val="0073710F"/>
    <w:rsid w:val="00737361"/>
    <w:rsid w:val="00737D77"/>
    <w:rsid w:val="00740E0D"/>
    <w:rsid w:val="00741139"/>
    <w:rsid w:val="00741548"/>
    <w:rsid w:val="007417CB"/>
    <w:rsid w:val="00741EF3"/>
    <w:rsid w:val="00742583"/>
    <w:rsid w:val="007461B3"/>
    <w:rsid w:val="007503A3"/>
    <w:rsid w:val="00750852"/>
    <w:rsid w:val="00750CD2"/>
    <w:rsid w:val="00751C38"/>
    <w:rsid w:val="0075262D"/>
    <w:rsid w:val="0075309D"/>
    <w:rsid w:val="00753840"/>
    <w:rsid w:val="0076000D"/>
    <w:rsid w:val="00762048"/>
    <w:rsid w:val="00763DE6"/>
    <w:rsid w:val="00764D41"/>
    <w:rsid w:val="00765867"/>
    <w:rsid w:val="0076598D"/>
    <w:rsid w:val="00765A03"/>
    <w:rsid w:val="00765BF6"/>
    <w:rsid w:val="007707AE"/>
    <w:rsid w:val="00770A04"/>
    <w:rsid w:val="0077317C"/>
    <w:rsid w:val="00773E90"/>
    <w:rsid w:val="00773F23"/>
    <w:rsid w:val="00774618"/>
    <w:rsid w:val="007750C9"/>
    <w:rsid w:val="00775220"/>
    <w:rsid w:val="00776435"/>
    <w:rsid w:val="00776942"/>
    <w:rsid w:val="00776D35"/>
    <w:rsid w:val="00780620"/>
    <w:rsid w:val="00781E15"/>
    <w:rsid w:val="007824BA"/>
    <w:rsid w:val="0078394C"/>
    <w:rsid w:val="00783F03"/>
    <w:rsid w:val="00785237"/>
    <w:rsid w:val="007859D9"/>
    <w:rsid w:val="00786C3A"/>
    <w:rsid w:val="007903F1"/>
    <w:rsid w:val="00792374"/>
    <w:rsid w:val="00792D6D"/>
    <w:rsid w:val="00793E55"/>
    <w:rsid w:val="0079438D"/>
    <w:rsid w:val="00794451"/>
    <w:rsid w:val="00795A54"/>
    <w:rsid w:val="00795DB2"/>
    <w:rsid w:val="00797544"/>
    <w:rsid w:val="007979D1"/>
    <w:rsid w:val="00797DB9"/>
    <w:rsid w:val="007A19FD"/>
    <w:rsid w:val="007A1B9A"/>
    <w:rsid w:val="007A32AA"/>
    <w:rsid w:val="007A4F24"/>
    <w:rsid w:val="007A5C02"/>
    <w:rsid w:val="007A6598"/>
    <w:rsid w:val="007A7398"/>
    <w:rsid w:val="007A7671"/>
    <w:rsid w:val="007A7F44"/>
    <w:rsid w:val="007B1446"/>
    <w:rsid w:val="007B2CA6"/>
    <w:rsid w:val="007B3EA4"/>
    <w:rsid w:val="007B42FF"/>
    <w:rsid w:val="007B492A"/>
    <w:rsid w:val="007B4971"/>
    <w:rsid w:val="007B5E53"/>
    <w:rsid w:val="007B5EC9"/>
    <w:rsid w:val="007B613C"/>
    <w:rsid w:val="007B67C9"/>
    <w:rsid w:val="007B71D5"/>
    <w:rsid w:val="007B7577"/>
    <w:rsid w:val="007B762F"/>
    <w:rsid w:val="007C1B2E"/>
    <w:rsid w:val="007C1F27"/>
    <w:rsid w:val="007C389E"/>
    <w:rsid w:val="007C4EE3"/>
    <w:rsid w:val="007C5359"/>
    <w:rsid w:val="007C6528"/>
    <w:rsid w:val="007C654B"/>
    <w:rsid w:val="007C7D25"/>
    <w:rsid w:val="007C7DB0"/>
    <w:rsid w:val="007D0318"/>
    <w:rsid w:val="007D1E55"/>
    <w:rsid w:val="007D52E9"/>
    <w:rsid w:val="007D5992"/>
    <w:rsid w:val="007D6EBF"/>
    <w:rsid w:val="007D6F38"/>
    <w:rsid w:val="007D7070"/>
    <w:rsid w:val="007E1366"/>
    <w:rsid w:val="007E25A7"/>
    <w:rsid w:val="007E2913"/>
    <w:rsid w:val="007E37AC"/>
    <w:rsid w:val="007E3A53"/>
    <w:rsid w:val="007E4C9E"/>
    <w:rsid w:val="007E57C9"/>
    <w:rsid w:val="007E6B3A"/>
    <w:rsid w:val="007E7A77"/>
    <w:rsid w:val="007F04EF"/>
    <w:rsid w:val="007F1A0A"/>
    <w:rsid w:val="007F2449"/>
    <w:rsid w:val="007F52B6"/>
    <w:rsid w:val="007F557D"/>
    <w:rsid w:val="007F66AF"/>
    <w:rsid w:val="007F67FA"/>
    <w:rsid w:val="007F7C92"/>
    <w:rsid w:val="00800816"/>
    <w:rsid w:val="00800E4C"/>
    <w:rsid w:val="00801E5D"/>
    <w:rsid w:val="008030EC"/>
    <w:rsid w:val="0080338A"/>
    <w:rsid w:val="008033D5"/>
    <w:rsid w:val="00803574"/>
    <w:rsid w:val="00804C5B"/>
    <w:rsid w:val="00806C54"/>
    <w:rsid w:val="00807983"/>
    <w:rsid w:val="00810B81"/>
    <w:rsid w:val="00810C58"/>
    <w:rsid w:val="00811EE6"/>
    <w:rsid w:val="008158FB"/>
    <w:rsid w:val="00815C7E"/>
    <w:rsid w:val="008167A4"/>
    <w:rsid w:val="0081755B"/>
    <w:rsid w:val="00817785"/>
    <w:rsid w:val="0082096F"/>
    <w:rsid w:val="00820F23"/>
    <w:rsid w:val="00821450"/>
    <w:rsid w:val="00821676"/>
    <w:rsid w:val="0082237A"/>
    <w:rsid w:val="00822B48"/>
    <w:rsid w:val="00825B35"/>
    <w:rsid w:val="00825F8F"/>
    <w:rsid w:val="00826DFC"/>
    <w:rsid w:val="00826F82"/>
    <w:rsid w:val="0082761A"/>
    <w:rsid w:val="008306E1"/>
    <w:rsid w:val="00832A0F"/>
    <w:rsid w:val="00833D91"/>
    <w:rsid w:val="008347AA"/>
    <w:rsid w:val="008347CC"/>
    <w:rsid w:val="00834C1B"/>
    <w:rsid w:val="00835148"/>
    <w:rsid w:val="00835929"/>
    <w:rsid w:val="00836B33"/>
    <w:rsid w:val="00837C8F"/>
    <w:rsid w:val="00840455"/>
    <w:rsid w:val="00841EB9"/>
    <w:rsid w:val="0084260D"/>
    <w:rsid w:val="00845CB5"/>
    <w:rsid w:val="00846CA3"/>
    <w:rsid w:val="00847D21"/>
    <w:rsid w:val="00850CB5"/>
    <w:rsid w:val="00851A74"/>
    <w:rsid w:val="008528B2"/>
    <w:rsid w:val="008536FC"/>
    <w:rsid w:val="00853A1C"/>
    <w:rsid w:val="00853F7C"/>
    <w:rsid w:val="00855FED"/>
    <w:rsid w:val="0085616C"/>
    <w:rsid w:val="008579A8"/>
    <w:rsid w:val="00857ECA"/>
    <w:rsid w:val="008620A5"/>
    <w:rsid w:val="0086241D"/>
    <w:rsid w:val="00864B85"/>
    <w:rsid w:val="008651AB"/>
    <w:rsid w:val="00866977"/>
    <w:rsid w:val="00867B42"/>
    <w:rsid w:val="008701C1"/>
    <w:rsid w:val="00870AF7"/>
    <w:rsid w:val="0087207F"/>
    <w:rsid w:val="00873896"/>
    <w:rsid w:val="00880634"/>
    <w:rsid w:val="00880F5E"/>
    <w:rsid w:val="00882E0E"/>
    <w:rsid w:val="00883A17"/>
    <w:rsid w:val="008845BC"/>
    <w:rsid w:val="00885A27"/>
    <w:rsid w:val="008866FD"/>
    <w:rsid w:val="00887909"/>
    <w:rsid w:val="00887B6A"/>
    <w:rsid w:val="00887F37"/>
    <w:rsid w:val="00890987"/>
    <w:rsid w:val="0089105E"/>
    <w:rsid w:val="00891B8B"/>
    <w:rsid w:val="008924CD"/>
    <w:rsid w:val="00893B02"/>
    <w:rsid w:val="00893B3C"/>
    <w:rsid w:val="0089553A"/>
    <w:rsid w:val="00896500"/>
    <w:rsid w:val="00897AD3"/>
    <w:rsid w:val="00897FC9"/>
    <w:rsid w:val="008A0159"/>
    <w:rsid w:val="008A1161"/>
    <w:rsid w:val="008A145B"/>
    <w:rsid w:val="008A174B"/>
    <w:rsid w:val="008A263C"/>
    <w:rsid w:val="008A4587"/>
    <w:rsid w:val="008A4DD9"/>
    <w:rsid w:val="008A60FA"/>
    <w:rsid w:val="008A69CA"/>
    <w:rsid w:val="008A7424"/>
    <w:rsid w:val="008A7518"/>
    <w:rsid w:val="008B0263"/>
    <w:rsid w:val="008B132E"/>
    <w:rsid w:val="008B14FC"/>
    <w:rsid w:val="008B1F96"/>
    <w:rsid w:val="008B25EF"/>
    <w:rsid w:val="008B3108"/>
    <w:rsid w:val="008B3858"/>
    <w:rsid w:val="008B54BE"/>
    <w:rsid w:val="008B5B3A"/>
    <w:rsid w:val="008B639A"/>
    <w:rsid w:val="008B6963"/>
    <w:rsid w:val="008B784F"/>
    <w:rsid w:val="008B7F2D"/>
    <w:rsid w:val="008C01D3"/>
    <w:rsid w:val="008C0D89"/>
    <w:rsid w:val="008C2DDD"/>
    <w:rsid w:val="008C3107"/>
    <w:rsid w:val="008C58D8"/>
    <w:rsid w:val="008C727C"/>
    <w:rsid w:val="008C785F"/>
    <w:rsid w:val="008D0050"/>
    <w:rsid w:val="008D1A28"/>
    <w:rsid w:val="008D2674"/>
    <w:rsid w:val="008D4C0E"/>
    <w:rsid w:val="008D4E6C"/>
    <w:rsid w:val="008D5007"/>
    <w:rsid w:val="008D5FB0"/>
    <w:rsid w:val="008E00D1"/>
    <w:rsid w:val="008E063B"/>
    <w:rsid w:val="008E1E5E"/>
    <w:rsid w:val="008E2761"/>
    <w:rsid w:val="008E2A53"/>
    <w:rsid w:val="008E5969"/>
    <w:rsid w:val="008E5CC7"/>
    <w:rsid w:val="008E6FA3"/>
    <w:rsid w:val="008F0882"/>
    <w:rsid w:val="008F47A2"/>
    <w:rsid w:val="008F4A76"/>
    <w:rsid w:val="008F575F"/>
    <w:rsid w:val="008F5E60"/>
    <w:rsid w:val="008F60C6"/>
    <w:rsid w:val="008F6908"/>
    <w:rsid w:val="008F6C0D"/>
    <w:rsid w:val="00901AF2"/>
    <w:rsid w:val="00901BA6"/>
    <w:rsid w:val="00902AD2"/>
    <w:rsid w:val="00902F77"/>
    <w:rsid w:val="009044D5"/>
    <w:rsid w:val="009048DF"/>
    <w:rsid w:val="009066CB"/>
    <w:rsid w:val="00907918"/>
    <w:rsid w:val="00907D65"/>
    <w:rsid w:val="009113A2"/>
    <w:rsid w:val="00911867"/>
    <w:rsid w:val="00911895"/>
    <w:rsid w:val="009136FC"/>
    <w:rsid w:val="00914643"/>
    <w:rsid w:val="0092046C"/>
    <w:rsid w:val="00920F13"/>
    <w:rsid w:val="00921E23"/>
    <w:rsid w:val="00922747"/>
    <w:rsid w:val="00922850"/>
    <w:rsid w:val="00922BD1"/>
    <w:rsid w:val="0092405F"/>
    <w:rsid w:val="0092461B"/>
    <w:rsid w:val="00926511"/>
    <w:rsid w:val="009266FD"/>
    <w:rsid w:val="00927A72"/>
    <w:rsid w:val="0093014B"/>
    <w:rsid w:val="00930445"/>
    <w:rsid w:val="00931691"/>
    <w:rsid w:val="0093264F"/>
    <w:rsid w:val="00933062"/>
    <w:rsid w:val="00933670"/>
    <w:rsid w:val="00934D91"/>
    <w:rsid w:val="00935C16"/>
    <w:rsid w:val="009410D3"/>
    <w:rsid w:val="009437AF"/>
    <w:rsid w:val="00945C68"/>
    <w:rsid w:val="00950143"/>
    <w:rsid w:val="009519FA"/>
    <w:rsid w:val="00951D1D"/>
    <w:rsid w:val="0095246D"/>
    <w:rsid w:val="009538BC"/>
    <w:rsid w:val="00953D6E"/>
    <w:rsid w:val="009547F0"/>
    <w:rsid w:val="00955836"/>
    <w:rsid w:val="00963D03"/>
    <w:rsid w:val="00963F57"/>
    <w:rsid w:val="009673CD"/>
    <w:rsid w:val="0097096E"/>
    <w:rsid w:val="00971E5B"/>
    <w:rsid w:val="009722EC"/>
    <w:rsid w:val="00972C55"/>
    <w:rsid w:val="00972F2B"/>
    <w:rsid w:val="00973804"/>
    <w:rsid w:val="00973EEF"/>
    <w:rsid w:val="00974AEE"/>
    <w:rsid w:val="00975798"/>
    <w:rsid w:val="009777AB"/>
    <w:rsid w:val="00980632"/>
    <w:rsid w:val="009806EF"/>
    <w:rsid w:val="00983B6D"/>
    <w:rsid w:val="00983C60"/>
    <w:rsid w:val="00984E19"/>
    <w:rsid w:val="0098686C"/>
    <w:rsid w:val="00987181"/>
    <w:rsid w:val="009878B7"/>
    <w:rsid w:val="009900AC"/>
    <w:rsid w:val="009915C3"/>
    <w:rsid w:val="009918FD"/>
    <w:rsid w:val="00992F11"/>
    <w:rsid w:val="00993A4B"/>
    <w:rsid w:val="00993D6D"/>
    <w:rsid w:val="00993E14"/>
    <w:rsid w:val="00994F24"/>
    <w:rsid w:val="009A0545"/>
    <w:rsid w:val="009A0BBA"/>
    <w:rsid w:val="009A1266"/>
    <w:rsid w:val="009A1654"/>
    <w:rsid w:val="009A423F"/>
    <w:rsid w:val="009A4AAB"/>
    <w:rsid w:val="009A4EAF"/>
    <w:rsid w:val="009B1683"/>
    <w:rsid w:val="009B3C0A"/>
    <w:rsid w:val="009B4D14"/>
    <w:rsid w:val="009B6193"/>
    <w:rsid w:val="009B61B0"/>
    <w:rsid w:val="009B6C91"/>
    <w:rsid w:val="009C24DD"/>
    <w:rsid w:val="009C2DE8"/>
    <w:rsid w:val="009C3955"/>
    <w:rsid w:val="009C47DD"/>
    <w:rsid w:val="009C59FB"/>
    <w:rsid w:val="009C7446"/>
    <w:rsid w:val="009D04A7"/>
    <w:rsid w:val="009D1251"/>
    <w:rsid w:val="009D3BC8"/>
    <w:rsid w:val="009D3FA6"/>
    <w:rsid w:val="009D40B1"/>
    <w:rsid w:val="009D5ADF"/>
    <w:rsid w:val="009D5C25"/>
    <w:rsid w:val="009D66C3"/>
    <w:rsid w:val="009D76D4"/>
    <w:rsid w:val="009E0164"/>
    <w:rsid w:val="009E0268"/>
    <w:rsid w:val="009E096E"/>
    <w:rsid w:val="009E1736"/>
    <w:rsid w:val="009E1D37"/>
    <w:rsid w:val="009E2CE6"/>
    <w:rsid w:val="009E2F30"/>
    <w:rsid w:val="009E4323"/>
    <w:rsid w:val="009E5DE6"/>
    <w:rsid w:val="009E5E63"/>
    <w:rsid w:val="009E763C"/>
    <w:rsid w:val="009F0558"/>
    <w:rsid w:val="009F0B87"/>
    <w:rsid w:val="009F1313"/>
    <w:rsid w:val="009F1EA3"/>
    <w:rsid w:val="009F3B7F"/>
    <w:rsid w:val="009F3BBF"/>
    <w:rsid w:val="009F3C6C"/>
    <w:rsid w:val="009F4C05"/>
    <w:rsid w:val="009F729C"/>
    <w:rsid w:val="009F766A"/>
    <w:rsid w:val="009F7839"/>
    <w:rsid w:val="00A00D58"/>
    <w:rsid w:val="00A0263C"/>
    <w:rsid w:val="00A0307D"/>
    <w:rsid w:val="00A03562"/>
    <w:rsid w:val="00A03ECC"/>
    <w:rsid w:val="00A040B2"/>
    <w:rsid w:val="00A04AC1"/>
    <w:rsid w:val="00A04B75"/>
    <w:rsid w:val="00A05673"/>
    <w:rsid w:val="00A05D02"/>
    <w:rsid w:val="00A0666F"/>
    <w:rsid w:val="00A066D0"/>
    <w:rsid w:val="00A06E64"/>
    <w:rsid w:val="00A102B4"/>
    <w:rsid w:val="00A10A03"/>
    <w:rsid w:val="00A10F42"/>
    <w:rsid w:val="00A11972"/>
    <w:rsid w:val="00A12174"/>
    <w:rsid w:val="00A139CC"/>
    <w:rsid w:val="00A13ADE"/>
    <w:rsid w:val="00A14B7C"/>
    <w:rsid w:val="00A1518E"/>
    <w:rsid w:val="00A163A5"/>
    <w:rsid w:val="00A16ABB"/>
    <w:rsid w:val="00A204B8"/>
    <w:rsid w:val="00A214BE"/>
    <w:rsid w:val="00A21AD9"/>
    <w:rsid w:val="00A21C06"/>
    <w:rsid w:val="00A2267D"/>
    <w:rsid w:val="00A25D4E"/>
    <w:rsid w:val="00A274D8"/>
    <w:rsid w:val="00A279E9"/>
    <w:rsid w:val="00A30976"/>
    <w:rsid w:val="00A31809"/>
    <w:rsid w:val="00A320CD"/>
    <w:rsid w:val="00A3228D"/>
    <w:rsid w:val="00A32C2B"/>
    <w:rsid w:val="00A33BB2"/>
    <w:rsid w:val="00A34ED4"/>
    <w:rsid w:val="00A35239"/>
    <w:rsid w:val="00A36325"/>
    <w:rsid w:val="00A36862"/>
    <w:rsid w:val="00A407F9"/>
    <w:rsid w:val="00A41069"/>
    <w:rsid w:val="00A41806"/>
    <w:rsid w:val="00A4389E"/>
    <w:rsid w:val="00A44B35"/>
    <w:rsid w:val="00A44D0B"/>
    <w:rsid w:val="00A45268"/>
    <w:rsid w:val="00A45B27"/>
    <w:rsid w:val="00A4683E"/>
    <w:rsid w:val="00A46AB2"/>
    <w:rsid w:val="00A47999"/>
    <w:rsid w:val="00A502C0"/>
    <w:rsid w:val="00A50348"/>
    <w:rsid w:val="00A50B38"/>
    <w:rsid w:val="00A512CD"/>
    <w:rsid w:val="00A5254A"/>
    <w:rsid w:val="00A52E4E"/>
    <w:rsid w:val="00A53348"/>
    <w:rsid w:val="00A55203"/>
    <w:rsid w:val="00A557D2"/>
    <w:rsid w:val="00A558EE"/>
    <w:rsid w:val="00A558F9"/>
    <w:rsid w:val="00A56444"/>
    <w:rsid w:val="00A57D8E"/>
    <w:rsid w:val="00A605B1"/>
    <w:rsid w:val="00A611DF"/>
    <w:rsid w:val="00A661E6"/>
    <w:rsid w:val="00A66293"/>
    <w:rsid w:val="00A66B31"/>
    <w:rsid w:val="00A67772"/>
    <w:rsid w:val="00A679FA"/>
    <w:rsid w:val="00A717C5"/>
    <w:rsid w:val="00A73017"/>
    <w:rsid w:val="00A749BD"/>
    <w:rsid w:val="00A76068"/>
    <w:rsid w:val="00A76D3F"/>
    <w:rsid w:val="00A77125"/>
    <w:rsid w:val="00A810D9"/>
    <w:rsid w:val="00A838BF"/>
    <w:rsid w:val="00A83F53"/>
    <w:rsid w:val="00A85499"/>
    <w:rsid w:val="00A85809"/>
    <w:rsid w:val="00A867F7"/>
    <w:rsid w:val="00A87B9C"/>
    <w:rsid w:val="00A90BF1"/>
    <w:rsid w:val="00A91C49"/>
    <w:rsid w:val="00A91E5E"/>
    <w:rsid w:val="00A92A14"/>
    <w:rsid w:val="00A93222"/>
    <w:rsid w:val="00A93E81"/>
    <w:rsid w:val="00A95B49"/>
    <w:rsid w:val="00A9655C"/>
    <w:rsid w:val="00A96682"/>
    <w:rsid w:val="00A96B17"/>
    <w:rsid w:val="00A9751C"/>
    <w:rsid w:val="00A979A8"/>
    <w:rsid w:val="00AA05AD"/>
    <w:rsid w:val="00AA0F25"/>
    <w:rsid w:val="00AA2966"/>
    <w:rsid w:val="00AA2E7E"/>
    <w:rsid w:val="00AA330A"/>
    <w:rsid w:val="00AA33D5"/>
    <w:rsid w:val="00AA3939"/>
    <w:rsid w:val="00AA474D"/>
    <w:rsid w:val="00AA6786"/>
    <w:rsid w:val="00AA6810"/>
    <w:rsid w:val="00AA7118"/>
    <w:rsid w:val="00AA74C8"/>
    <w:rsid w:val="00AA7F5F"/>
    <w:rsid w:val="00AB0A87"/>
    <w:rsid w:val="00AB2FCE"/>
    <w:rsid w:val="00AB44D7"/>
    <w:rsid w:val="00AB5386"/>
    <w:rsid w:val="00AB5642"/>
    <w:rsid w:val="00AB5FF6"/>
    <w:rsid w:val="00AB74C5"/>
    <w:rsid w:val="00AC4E35"/>
    <w:rsid w:val="00AC679F"/>
    <w:rsid w:val="00AC6C58"/>
    <w:rsid w:val="00AD1754"/>
    <w:rsid w:val="00AD4196"/>
    <w:rsid w:val="00AD49C7"/>
    <w:rsid w:val="00AD4E0D"/>
    <w:rsid w:val="00AD4FFC"/>
    <w:rsid w:val="00AD52D2"/>
    <w:rsid w:val="00AD69EF"/>
    <w:rsid w:val="00AD7E8F"/>
    <w:rsid w:val="00AE001D"/>
    <w:rsid w:val="00AE1632"/>
    <w:rsid w:val="00AE17C5"/>
    <w:rsid w:val="00AE1D77"/>
    <w:rsid w:val="00AE29B5"/>
    <w:rsid w:val="00AE2B85"/>
    <w:rsid w:val="00AE35F8"/>
    <w:rsid w:val="00AE3650"/>
    <w:rsid w:val="00AE4856"/>
    <w:rsid w:val="00AF171F"/>
    <w:rsid w:val="00AF1DA7"/>
    <w:rsid w:val="00AF3958"/>
    <w:rsid w:val="00AF3FEE"/>
    <w:rsid w:val="00AF5FE4"/>
    <w:rsid w:val="00AF6874"/>
    <w:rsid w:val="00AF770E"/>
    <w:rsid w:val="00B0121D"/>
    <w:rsid w:val="00B01CF6"/>
    <w:rsid w:val="00B01E1C"/>
    <w:rsid w:val="00B0243E"/>
    <w:rsid w:val="00B035C6"/>
    <w:rsid w:val="00B040C8"/>
    <w:rsid w:val="00B051F1"/>
    <w:rsid w:val="00B10268"/>
    <w:rsid w:val="00B1118D"/>
    <w:rsid w:val="00B121A9"/>
    <w:rsid w:val="00B122E1"/>
    <w:rsid w:val="00B13C23"/>
    <w:rsid w:val="00B1555A"/>
    <w:rsid w:val="00B15C70"/>
    <w:rsid w:val="00B1689F"/>
    <w:rsid w:val="00B16C2D"/>
    <w:rsid w:val="00B16EB5"/>
    <w:rsid w:val="00B17501"/>
    <w:rsid w:val="00B1774F"/>
    <w:rsid w:val="00B178A7"/>
    <w:rsid w:val="00B17965"/>
    <w:rsid w:val="00B17F9A"/>
    <w:rsid w:val="00B2270B"/>
    <w:rsid w:val="00B22A52"/>
    <w:rsid w:val="00B270BD"/>
    <w:rsid w:val="00B279E4"/>
    <w:rsid w:val="00B30514"/>
    <w:rsid w:val="00B3061E"/>
    <w:rsid w:val="00B32549"/>
    <w:rsid w:val="00B3528E"/>
    <w:rsid w:val="00B352BD"/>
    <w:rsid w:val="00B35CBA"/>
    <w:rsid w:val="00B3659D"/>
    <w:rsid w:val="00B368CB"/>
    <w:rsid w:val="00B36975"/>
    <w:rsid w:val="00B41A74"/>
    <w:rsid w:val="00B42D6A"/>
    <w:rsid w:val="00B432FF"/>
    <w:rsid w:val="00B44DE1"/>
    <w:rsid w:val="00B45D63"/>
    <w:rsid w:val="00B47FDD"/>
    <w:rsid w:val="00B50155"/>
    <w:rsid w:val="00B5101B"/>
    <w:rsid w:val="00B51D92"/>
    <w:rsid w:val="00B52A28"/>
    <w:rsid w:val="00B52A65"/>
    <w:rsid w:val="00B54777"/>
    <w:rsid w:val="00B55D48"/>
    <w:rsid w:val="00B572DE"/>
    <w:rsid w:val="00B60D1B"/>
    <w:rsid w:val="00B612C3"/>
    <w:rsid w:val="00B61F61"/>
    <w:rsid w:val="00B65163"/>
    <w:rsid w:val="00B65872"/>
    <w:rsid w:val="00B70EE8"/>
    <w:rsid w:val="00B7173D"/>
    <w:rsid w:val="00B71D34"/>
    <w:rsid w:val="00B71E17"/>
    <w:rsid w:val="00B7286E"/>
    <w:rsid w:val="00B72FDE"/>
    <w:rsid w:val="00B73855"/>
    <w:rsid w:val="00B74792"/>
    <w:rsid w:val="00B752DF"/>
    <w:rsid w:val="00B75AE9"/>
    <w:rsid w:val="00B76876"/>
    <w:rsid w:val="00B805B7"/>
    <w:rsid w:val="00B80774"/>
    <w:rsid w:val="00B81026"/>
    <w:rsid w:val="00B822C3"/>
    <w:rsid w:val="00B8527C"/>
    <w:rsid w:val="00B85DD5"/>
    <w:rsid w:val="00B872D4"/>
    <w:rsid w:val="00B8787F"/>
    <w:rsid w:val="00B90801"/>
    <w:rsid w:val="00B93964"/>
    <w:rsid w:val="00B9548D"/>
    <w:rsid w:val="00B9598E"/>
    <w:rsid w:val="00B96BED"/>
    <w:rsid w:val="00B96C56"/>
    <w:rsid w:val="00BA16A7"/>
    <w:rsid w:val="00BA1DB5"/>
    <w:rsid w:val="00BA3CB0"/>
    <w:rsid w:val="00BA5290"/>
    <w:rsid w:val="00BA60A7"/>
    <w:rsid w:val="00BB0262"/>
    <w:rsid w:val="00BB05E7"/>
    <w:rsid w:val="00BB1771"/>
    <w:rsid w:val="00BB36DF"/>
    <w:rsid w:val="00BB6634"/>
    <w:rsid w:val="00BB78F9"/>
    <w:rsid w:val="00BB7E21"/>
    <w:rsid w:val="00BC0DCC"/>
    <w:rsid w:val="00BC164B"/>
    <w:rsid w:val="00BC189F"/>
    <w:rsid w:val="00BC2305"/>
    <w:rsid w:val="00BC29A6"/>
    <w:rsid w:val="00BC2E40"/>
    <w:rsid w:val="00BC331C"/>
    <w:rsid w:val="00BC6B2F"/>
    <w:rsid w:val="00BC6FFE"/>
    <w:rsid w:val="00BC7A92"/>
    <w:rsid w:val="00BD0AC8"/>
    <w:rsid w:val="00BD11E5"/>
    <w:rsid w:val="00BD20B4"/>
    <w:rsid w:val="00BD2499"/>
    <w:rsid w:val="00BD30C7"/>
    <w:rsid w:val="00BD37BF"/>
    <w:rsid w:val="00BD3BFC"/>
    <w:rsid w:val="00BD4135"/>
    <w:rsid w:val="00BD4E0E"/>
    <w:rsid w:val="00BD4FA9"/>
    <w:rsid w:val="00BD5BD2"/>
    <w:rsid w:val="00BD5F75"/>
    <w:rsid w:val="00BD60AE"/>
    <w:rsid w:val="00BD6F6B"/>
    <w:rsid w:val="00BE1A9B"/>
    <w:rsid w:val="00BE1C1D"/>
    <w:rsid w:val="00BE2532"/>
    <w:rsid w:val="00BE26B6"/>
    <w:rsid w:val="00BE29D2"/>
    <w:rsid w:val="00BE6F01"/>
    <w:rsid w:val="00BF3EDB"/>
    <w:rsid w:val="00BF5941"/>
    <w:rsid w:val="00C005DC"/>
    <w:rsid w:val="00C00917"/>
    <w:rsid w:val="00C00F7E"/>
    <w:rsid w:val="00C01496"/>
    <w:rsid w:val="00C01B60"/>
    <w:rsid w:val="00C01D86"/>
    <w:rsid w:val="00C01E85"/>
    <w:rsid w:val="00C03B79"/>
    <w:rsid w:val="00C048E6"/>
    <w:rsid w:val="00C06917"/>
    <w:rsid w:val="00C06DDB"/>
    <w:rsid w:val="00C1001D"/>
    <w:rsid w:val="00C1001E"/>
    <w:rsid w:val="00C10207"/>
    <w:rsid w:val="00C10609"/>
    <w:rsid w:val="00C11818"/>
    <w:rsid w:val="00C11A64"/>
    <w:rsid w:val="00C12123"/>
    <w:rsid w:val="00C1268B"/>
    <w:rsid w:val="00C12A0B"/>
    <w:rsid w:val="00C12CA4"/>
    <w:rsid w:val="00C12E5E"/>
    <w:rsid w:val="00C12EFD"/>
    <w:rsid w:val="00C13895"/>
    <w:rsid w:val="00C14506"/>
    <w:rsid w:val="00C148E3"/>
    <w:rsid w:val="00C14A6F"/>
    <w:rsid w:val="00C15A9E"/>
    <w:rsid w:val="00C16708"/>
    <w:rsid w:val="00C16D3F"/>
    <w:rsid w:val="00C174F4"/>
    <w:rsid w:val="00C174FE"/>
    <w:rsid w:val="00C222E3"/>
    <w:rsid w:val="00C229F9"/>
    <w:rsid w:val="00C25617"/>
    <w:rsid w:val="00C260D4"/>
    <w:rsid w:val="00C264EE"/>
    <w:rsid w:val="00C272EC"/>
    <w:rsid w:val="00C277C2"/>
    <w:rsid w:val="00C308B1"/>
    <w:rsid w:val="00C3113F"/>
    <w:rsid w:val="00C3191E"/>
    <w:rsid w:val="00C31CE8"/>
    <w:rsid w:val="00C31E47"/>
    <w:rsid w:val="00C32E57"/>
    <w:rsid w:val="00C32EB2"/>
    <w:rsid w:val="00C33007"/>
    <w:rsid w:val="00C33015"/>
    <w:rsid w:val="00C351F9"/>
    <w:rsid w:val="00C36C97"/>
    <w:rsid w:val="00C41B19"/>
    <w:rsid w:val="00C438D6"/>
    <w:rsid w:val="00C43BA0"/>
    <w:rsid w:val="00C43C48"/>
    <w:rsid w:val="00C46CCE"/>
    <w:rsid w:val="00C50215"/>
    <w:rsid w:val="00C50B59"/>
    <w:rsid w:val="00C5225C"/>
    <w:rsid w:val="00C529A1"/>
    <w:rsid w:val="00C53C73"/>
    <w:rsid w:val="00C54E89"/>
    <w:rsid w:val="00C55E58"/>
    <w:rsid w:val="00C56950"/>
    <w:rsid w:val="00C5786D"/>
    <w:rsid w:val="00C6000E"/>
    <w:rsid w:val="00C62103"/>
    <w:rsid w:val="00C63622"/>
    <w:rsid w:val="00C6468C"/>
    <w:rsid w:val="00C650AF"/>
    <w:rsid w:val="00C65198"/>
    <w:rsid w:val="00C6643B"/>
    <w:rsid w:val="00C7057A"/>
    <w:rsid w:val="00C70D4A"/>
    <w:rsid w:val="00C7195C"/>
    <w:rsid w:val="00C72A10"/>
    <w:rsid w:val="00C72D8F"/>
    <w:rsid w:val="00C75A6F"/>
    <w:rsid w:val="00C75DD3"/>
    <w:rsid w:val="00C80FF2"/>
    <w:rsid w:val="00C8350B"/>
    <w:rsid w:val="00C845E3"/>
    <w:rsid w:val="00C84603"/>
    <w:rsid w:val="00C85B98"/>
    <w:rsid w:val="00C85FA0"/>
    <w:rsid w:val="00C87773"/>
    <w:rsid w:val="00C90979"/>
    <w:rsid w:val="00C91AC7"/>
    <w:rsid w:val="00C91F3C"/>
    <w:rsid w:val="00C92525"/>
    <w:rsid w:val="00C92693"/>
    <w:rsid w:val="00C949F2"/>
    <w:rsid w:val="00C96239"/>
    <w:rsid w:val="00C966AD"/>
    <w:rsid w:val="00C9734F"/>
    <w:rsid w:val="00C976A4"/>
    <w:rsid w:val="00C97995"/>
    <w:rsid w:val="00CA30FC"/>
    <w:rsid w:val="00CA4A74"/>
    <w:rsid w:val="00CA53A6"/>
    <w:rsid w:val="00CA7893"/>
    <w:rsid w:val="00CA7A17"/>
    <w:rsid w:val="00CB14E5"/>
    <w:rsid w:val="00CB369D"/>
    <w:rsid w:val="00CB43E3"/>
    <w:rsid w:val="00CB4D56"/>
    <w:rsid w:val="00CB6C0C"/>
    <w:rsid w:val="00CB6C6F"/>
    <w:rsid w:val="00CB6F39"/>
    <w:rsid w:val="00CC02DA"/>
    <w:rsid w:val="00CC2165"/>
    <w:rsid w:val="00CC2900"/>
    <w:rsid w:val="00CC2999"/>
    <w:rsid w:val="00CC2A5F"/>
    <w:rsid w:val="00CC3156"/>
    <w:rsid w:val="00CC4585"/>
    <w:rsid w:val="00CC66DD"/>
    <w:rsid w:val="00CC6DA7"/>
    <w:rsid w:val="00CD1776"/>
    <w:rsid w:val="00CD2E1A"/>
    <w:rsid w:val="00CD3279"/>
    <w:rsid w:val="00CD36B7"/>
    <w:rsid w:val="00CD4A4E"/>
    <w:rsid w:val="00CD532D"/>
    <w:rsid w:val="00CD6FF7"/>
    <w:rsid w:val="00CD70E0"/>
    <w:rsid w:val="00CD7426"/>
    <w:rsid w:val="00CD79B7"/>
    <w:rsid w:val="00CE2927"/>
    <w:rsid w:val="00CE2BE0"/>
    <w:rsid w:val="00CE36C3"/>
    <w:rsid w:val="00CE4999"/>
    <w:rsid w:val="00CE55D6"/>
    <w:rsid w:val="00CE6165"/>
    <w:rsid w:val="00CE6229"/>
    <w:rsid w:val="00CE6DC6"/>
    <w:rsid w:val="00CE71E8"/>
    <w:rsid w:val="00CE724C"/>
    <w:rsid w:val="00CF0C08"/>
    <w:rsid w:val="00CF33D0"/>
    <w:rsid w:val="00CF3985"/>
    <w:rsid w:val="00CF5EB6"/>
    <w:rsid w:val="00CF7B37"/>
    <w:rsid w:val="00D00B53"/>
    <w:rsid w:val="00D039C1"/>
    <w:rsid w:val="00D03C36"/>
    <w:rsid w:val="00D03C8A"/>
    <w:rsid w:val="00D049C7"/>
    <w:rsid w:val="00D04C78"/>
    <w:rsid w:val="00D04F9D"/>
    <w:rsid w:val="00D0550B"/>
    <w:rsid w:val="00D05727"/>
    <w:rsid w:val="00D06AFC"/>
    <w:rsid w:val="00D06B0A"/>
    <w:rsid w:val="00D07D21"/>
    <w:rsid w:val="00D07ED9"/>
    <w:rsid w:val="00D1016A"/>
    <w:rsid w:val="00D10E2E"/>
    <w:rsid w:val="00D1156D"/>
    <w:rsid w:val="00D1343C"/>
    <w:rsid w:val="00D13C75"/>
    <w:rsid w:val="00D14343"/>
    <w:rsid w:val="00D15E1C"/>
    <w:rsid w:val="00D17B84"/>
    <w:rsid w:val="00D20544"/>
    <w:rsid w:val="00D2259C"/>
    <w:rsid w:val="00D23886"/>
    <w:rsid w:val="00D238E9"/>
    <w:rsid w:val="00D23BB1"/>
    <w:rsid w:val="00D23E35"/>
    <w:rsid w:val="00D23F63"/>
    <w:rsid w:val="00D23F6A"/>
    <w:rsid w:val="00D26589"/>
    <w:rsid w:val="00D26F91"/>
    <w:rsid w:val="00D27FA8"/>
    <w:rsid w:val="00D30385"/>
    <w:rsid w:val="00D30DFB"/>
    <w:rsid w:val="00D314F8"/>
    <w:rsid w:val="00D33ED7"/>
    <w:rsid w:val="00D3498D"/>
    <w:rsid w:val="00D35680"/>
    <w:rsid w:val="00D3671D"/>
    <w:rsid w:val="00D418A0"/>
    <w:rsid w:val="00D41B55"/>
    <w:rsid w:val="00D42100"/>
    <w:rsid w:val="00D4228E"/>
    <w:rsid w:val="00D426DF"/>
    <w:rsid w:val="00D42A3B"/>
    <w:rsid w:val="00D43741"/>
    <w:rsid w:val="00D44656"/>
    <w:rsid w:val="00D451F3"/>
    <w:rsid w:val="00D476C0"/>
    <w:rsid w:val="00D47F0A"/>
    <w:rsid w:val="00D506E8"/>
    <w:rsid w:val="00D50F96"/>
    <w:rsid w:val="00D51E8D"/>
    <w:rsid w:val="00D52BCA"/>
    <w:rsid w:val="00D5363E"/>
    <w:rsid w:val="00D54055"/>
    <w:rsid w:val="00D57100"/>
    <w:rsid w:val="00D60FBF"/>
    <w:rsid w:val="00D61117"/>
    <w:rsid w:val="00D6378E"/>
    <w:rsid w:val="00D66A10"/>
    <w:rsid w:val="00D7042D"/>
    <w:rsid w:val="00D71704"/>
    <w:rsid w:val="00D717D4"/>
    <w:rsid w:val="00D7266B"/>
    <w:rsid w:val="00D72D98"/>
    <w:rsid w:val="00D73628"/>
    <w:rsid w:val="00D73636"/>
    <w:rsid w:val="00D74088"/>
    <w:rsid w:val="00D7431E"/>
    <w:rsid w:val="00D74E4C"/>
    <w:rsid w:val="00D74E5A"/>
    <w:rsid w:val="00D755B9"/>
    <w:rsid w:val="00D77B74"/>
    <w:rsid w:val="00D83DC6"/>
    <w:rsid w:val="00D843C7"/>
    <w:rsid w:val="00D84677"/>
    <w:rsid w:val="00D858FC"/>
    <w:rsid w:val="00D85DAF"/>
    <w:rsid w:val="00D8765F"/>
    <w:rsid w:val="00D87FB2"/>
    <w:rsid w:val="00D90863"/>
    <w:rsid w:val="00D92BDE"/>
    <w:rsid w:val="00D94C1F"/>
    <w:rsid w:val="00D95A16"/>
    <w:rsid w:val="00DA31A7"/>
    <w:rsid w:val="00DA3B9C"/>
    <w:rsid w:val="00DA5A26"/>
    <w:rsid w:val="00DA5D62"/>
    <w:rsid w:val="00DA6B2D"/>
    <w:rsid w:val="00DA7EA1"/>
    <w:rsid w:val="00DB0E0F"/>
    <w:rsid w:val="00DB196E"/>
    <w:rsid w:val="00DB3103"/>
    <w:rsid w:val="00DB5517"/>
    <w:rsid w:val="00DB5B93"/>
    <w:rsid w:val="00DB5DE4"/>
    <w:rsid w:val="00DB78D2"/>
    <w:rsid w:val="00DB7FD3"/>
    <w:rsid w:val="00DC0058"/>
    <w:rsid w:val="00DC0DDF"/>
    <w:rsid w:val="00DC1462"/>
    <w:rsid w:val="00DC2E99"/>
    <w:rsid w:val="00DC4C99"/>
    <w:rsid w:val="00DC4D85"/>
    <w:rsid w:val="00DC4DBE"/>
    <w:rsid w:val="00DC5130"/>
    <w:rsid w:val="00DC58D7"/>
    <w:rsid w:val="00DC6F65"/>
    <w:rsid w:val="00DD0A2F"/>
    <w:rsid w:val="00DD16FC"/>
    <w:rsid w:val="00DD18E1"/>
    <w:rsid w:val="00DD232E"/>
    <w:rsid w:val="00DD237F"/>
    <w:rsid w:val="00DD2848"/>
    <w:rsid w:val="00DD2F1B"/>
    <w:rsid w:val="00DD30C0"/>
    <w:rsid w:val="00DD3904"/>
    <w:rsid w:val="00DD469D"/>
    <w:rsid w:val="00DD72BC"/>
    <w:rsid w:val="00DE13CA"/>
    <w:rsid w:val="00DE1D12"/>
    <w:rsid w:val="00DE2A43"/>
    <w:rsid w:val="00DE4F3C"/>
    <w:rsid w:val="00DE50FE"/>
    <w:rsid w:val="00DE584C"/>
    <w:rsid w:val="00DE6ACA"/>
    <w:rsid w:val="00DF0044"/>
    <w:rsid w:val="00DF0A8D"/>
    <w:rsid w:val="00DF0AF9"/>
    <w:rsid w:val="00DF17AF"/>
    <w:rsid w:val="00DF1B1E"/>
    <w:rsid w:val="00DF33AD"/>
    <w:rsid w:val="00DF5664"/>
    <w:rsid w:val="00DF5C4A"/>
    <w:rsid w:val="00DF5C82"/>
    <w:rsid w:val="00DF72A6"/>
    <w:rsid w:val="00E001F6"/>
    <w:rsid w:val="00E01189"/>
    <w:rsid w:val="00E0373A"/>
    <w:rsid w:val="00E03A14"/>
    <w:rsid w:val="00E046EA"/>
    <w:rsid w:val="00E06425"/>
    <w:rsid w:val="00E06567"/>
    <w:rsid w:val="00E065AD"/>
    <w:rsid w:val="00E0737D"/>
    <w:rsid w:val="00E07E28"/>
    <w:rsid w:val="00E100E8"/>
    <w:rsid w:val="00E113AE"/>
    <w:rsid w:val="00E11FB6"/>
    <w:rsid w:val="00E120F5"/>
    <w:rsid w:val="00E12692"/>
    <w:rsid w:val="00E1354A"/>
    <w:rsid w:val="00E1367D"/>
    <w:rsid w:val="00E1369B"/>
    <w:rsid w:val="00E136E2"/>
    <w:rsid w:val="00E1730E"/>
    <w:rsid w:val="00E175E8"/>
    <w:rsid w:val="00E207F8"/>
    <w:rsid w:val="00E217E5"/>
    <w:rsid w:val="00E2520E"/>
    <w:rsid w:val="00E25734"/>
    <w:rsid w:val="00E31067"/>
    <w:rsid w:val="00E31D60"/>
    <w:rsid w:val="00E3427B"/>
    <w:rsid w:val="00E34D46"/>
    <w:rsid w:val="00E3543A"/>
    <w:rsid w:val="00E35D66"/>
    <w:rsid w:val="00E36272"/>
    <w:rsid w:val="00E36A59"/>
    <w:rsid w:val="00E36F73"/>
    <w:rsid w:val="00E40162"/>
    <w:rsid w:val="00E42D38"/>
    <w:rsid w:val="00E43259"/>
    <w:rsid w:val="00E434D3"/>
    <w:rsid w:val="00E4449E"/>
    <w:rsid w:val="00E45969"/>
    <w:rsid w:val="00E46C59"/>
    <w:rsid w:val="00E501C8"/>
    <w:rsid w:val="00E507B4"/>
    <w:rsid w:val="00E50A22"/>
    <w:rsid w:val="00E513E1"/>
    <w:rsid w:val="00E51E94"/>
    <w:rsid w:val="00E52288"/>
    <w:rsid w:val="00E52ADA"/>
    <w:rsid w:val="00E5468A"/>
    <w:rsid w:val="00E54BD4"/>
    <w:rsid w:val="00E5574A"/>
    <w:rsid w:val="00E5612E"/>
    <w:rsid w:val="00E56F83"/>
    <w:rsid w:val="00E61B94"/>
    <w:rsid w:val="00E6200D"/>
    <w:rsid w:val="00E64677"/>
    <w:rsid w:val="00E64A58"/>
    <w:rsid w:val="00E64A5A"/>
    <w:rsid w:val="00E65C34"/>
    <w:rsid w:val="00E65DD3"/>
    <w:rsid w:val="00E66B8C"/>
    <w:rsid w:val="00E71B2F"/>
    <w:rsid w:val="00E7388F"/>
    <w:rsid w:val="00E73C5F"/>
    <w:rsid w:val="00E743DE"/>
    <w:rsid w:val="00E75889"/>
    <w:rsid w:val="00E75974"/>
    <w:rsid w:val="00E80425"/>
    <w:rsid w:val="00E809C6"/>
    <w:rsid w:val="00E80CDF"/>
    <w:rsid w:val="00E81F9D"/>
    <w:rsid w:val="00E8351C"/>
    <w:rsid w:val="00E85050"/>
    <w:rsid w:val="00E9029D"/>
    <w:rsid w:val="00E906DD"/>
    <w:rsid w:val="00E91F20"/>
    <w:rsid w:val="00E941AF"/>
    <w:rsid w:val="00E9470D"/>
    <w:rsid w:val="00E94BF9"/>
    <w:rsid w:val="00E952B1"/>
    <w:rsid w:val="00E955C9"/>
    <w:rsid w:val="00E95A1A"/>
    <w:rsid w:val="00E9712D"/>
    <w:rsid w:val="00E972D6"/>
    <w:rsid w:val="00EA10CF"/>
    <w:rsid w:val="00EA112F"/>
    <w:rsid w:val="00EA2033"/>
    <w:rsid w:val="00EA400C"/>
    <w:rsid w:val="00EA6648"/>
    <w:rsid w:val="00EB10FB"/>
    <w:rsid w:val="00EB25FE"/>
    <w:rsid w:val="00EB29A6"/>
    <w:rsid w:val="00EB29AA"/>
    <w:rsid w:val="00EB4C61"/>
    <w:rsid w:val="00EB7012"/>
    <w:rsid w:val="00EB72AB"/>
    <w:rsid w:val="00EC041E"/>
    <w:rsid w:val="00EC324F"/>
    <w:rsid w:val="00EC37CA"/>
    <w:rsid w:val="00EC5447"/>
    <w:rsid w:val="00EC6296"/>
    <w:rsid w:val="00EC650B"/>
    <w:rsid w:val="00EC6BF9"/>
    <w:rsid w:val="00EC73E9"/>
    <w:rsid w:val="00EC7687"/>
    <w:rsid w:val="00ED0ACE"/>
    <w:rsid w:val="00ED47B5"/>
    <w:rsid w:val="00ED4A81"/>
    <w:rsid w:val="00ED4BB3"/>
    <w:rsid w:val="00ED5498"/>
    <w:rsid w:val="00ED636B"/>
    <w:rsid w:val="00EE1613"/>
    <w:rsid w:val="00EE18AF"/>
    <w:rsid w:val="00EE1B2C"/>
    <w:rsid w:val="00EE3268"/>
    <w:rsid w:val="00EE598B"/>
    <w:rsid w:val="00EE6BED"/>
    <w:rsid w:val="00EE6D11"/>
    <w:rsid w:val="00EE6E29"/>
    <w:rsid w:val="00EE7320"/>
    <w:rsid w:val="00EE7AEA"/>
    <w:rsid w:val="00EE7CE0"/>
    <w:rsid w:val="00EF11FD"/>
    <w:rsid w:val="00EF2DDD"/>
    <w:rsid w:val="00EF49B0"/>
    <w:rsid w:val="00EF4AF8"/>
    <w:rsid w:val="00EF4FD9"/>
    <w:rsid w:val="00EF5201"/>
    <w:rsid w:val="00EF5C12"/>
    <w:rsid w:val="00EF6A30"/>
    <w:rsid w:val="00EF7995"/>
    <w:rsid w:val="00F02180"/>
    <w:rsid w:val="00F02B1B"/>
    <w:rsid w:val="00F02B44"/>
    <w:rsid w:val="00F02CE3"/>
    <w:rsid w:val="00F05382"/>
    <w:rsid w:val="00F05B17"/>
    <w:rsid w:val="00F05E88"/>
    <w:rsid w:val="00F1085B"/>
    <w:rsid w:val="00F111E9"/>
    <w:rsid w:val="00F124F4"/>
    <w:rsid w:val="00F126EE"/>
    <w:rsid w:val="00F14304"/>
    <w:rsid w:val="00F15E4C"/>
    <w:rsid w:val="00F16F57"/>
    <w:rsid w:val="00F1734C"/>
    <w:rsid w:val="00F2150C"/>
    <w:rsid w:val="00F23CDE"/>
    <w:rsid w:val="00F23F5C"/>
    <w:rsid w:val="00F2408F"/>
    <w:rsid w:val="00F254CF"/>
    <w:rsid w:val="00F26C54"/>
    <w:rsid w:val="00F27152"/>
    <w:rsid w:val="00F273C3"/>
    <w:rsid w:val="00F3071E"/>
    <w:rsid w:val="00F32A4E"/>
    <w:rsid w:val="00F32B17"/>
    <w:rsid w:val="00F358A9"/>
    <w:rsid w:val="00F35F22"/>
    <w:rsid w:val="00F419DC"/>
    <w:rsid w:val="00F42B7A"/>
    <w:rsid w:val="00F43A18"/>
    <w:rsid w:val="00F46DA1"/>
    <w:rsid w:val="00F47664"/>
    <w:rsid w:val="00F52721"/>
    <w:rsid w:val="00F52CAE"/>
    <w:rsid w:val="00F5312C"/>
    <w:rsid w:val="00F53F45"/>
    <w:rsid w:val="00F5488C"/>
    <w:rsid w:val="00F54A49"/>
    <w:rsid w:val="00F56C87"/>
    <w:rsid w:val="00F57E83"/>
    <w:rsid w:val="00F60777"/>
    <w:rsid w:val="00F608BC"/>
    <w:rsid w:val="00F618F7"/>
    <w:rsid w:val="00F62344"/>
    <w:rsid w:val="00F6298B"/>
    <w:rsid w:val="00F62CFB"/>
    <w:rsid w:val="00F63974"/>
    <w:rsid w:val="00F65A0D"/>
    <w:rsid w:val="00F65DB3"/>
    <w:rsid w:val="00F6636A"/>
    <w:rsid w:val="00F666A6"/>
    <w:rsid w:val="00F66C70"/>
    <w:rsid w:val="00F67D34"/>
    <w:rsid w:val="00F70649"/>
    <w:rsid w:val="00F710F4"/>
    <w:rsid w:val="00F71790"/>
    <w:rsid w:val="00F71881"/>
    <w:rsid w:val="00F71886"/>
    <w:rsid w:val="00F72F2C"/>
    <w:rsid w:val="00F74A42"/>
    <w:rsid w:val="00F75871"/>
    <w:rsid w:val="00F761CB"/>
    <w:rsid w:val="00F76AC2"/>
    <w:rsid w:val="00F803DA"/>
    <w:rsid w:val="00F81729"/>
    <w:rsid w:val="00F81A73"/>
    <w:rsid w:val="00F822E3"/>
    <w:rsid w:val="00F844A4"/>
    <w:rsid w:val="00F86BE8"/>
    <w:rsid w:val="00F90346"/>
    <w:rsid w:val="00F90CEF"/>
    <w:rsid w:val="00F911AD"/>
    <w:rsid w:val="00F93276"/>
    <w:rsid w:val="00F9449F"/>
    <w:rsid w:val="00F94FEE"/>
    <w:rsid w:val="00F95C25"/>
    <w:rsid w:val="00F9746B"/>
    <w:rsid w:val="00FA0063"/>
    <w:rsid w:val="00FA0FAC"/>
    <w:rsid w:val="00FA11AE"/>
    <w:rsid w:val="00FA1315"/>
    <w:rsid w:val="00FA16CE"/>
    <w:rsid w:val="00FA2098"/>
    <w:rsid w:val="00FA2176"/>
    <w:rsid w:val="00FA290C"/>
    <w:rsid w:val="00FA39E6"/>
    <w:rsid w:val="00FA4820"/>
    <w:rsid w:val="00FA53C2"/>
    <w:rsid w:val="00FA5644"/>
    <w:rsid w:val="00FA7FF5"/>
    <w:rsid w:val="00FB004E"/>
    <w:rsid w:val="00FB0D17"/>
    <w:rsid w:val="00FB1545"/>
    <w:rsid w:val="00FB3FCC"/>
    <w:rsid w:val="00FB44B4"/>
    <w:rsid w:val="00FB5296"/>
    <w:rsid w:val="00FB5355"/>
    <w:rsid w:val="00FB542E"/>
    <w:rsid w:val="00FB67FF"/>
    <w:rsid w:val="00FB6DAE"/>
    <w:rsid w:val="00FC1873"/>
    <w:rsid w:val="00FC2A77"/>
    <w:rsid w:val="00FC2EFD"/>
    <w:rsid w:val="00FC6F97"/>
    <w:rsid w:val="00FC735D"/>
    <w:rsid w:val="00FD0247"/>
    <w:rsid w:val="00FD16E5"/>
    <w:rsid w:val="00FD19DB"/>
    <w:rsid w:val="00FD408F"/>
    <w:rsid w:val="00FD5B1F"/>
    <w:rsid w:val="00FD63B4"/>
    <w:rsid w:val="00FD6579"/>
    <w:rsid w:val="00FD796D"/>
    <w:rsid w:val="00FE0A0D"/>
    <w:rsid w:val="00FE21D4"/>
    <w:rsid w:val="00FE3C55"/>
    <w:rsid w:val="00FE3E5E"/>
    <w:rsid w:val="00FE4AE3"/>
    <w:rsid w:val="00FE5218"/>
    <w:rsid w:val="00FE5287"/>
    <w:rsid w:val="00FE5D48"/>
    <w:rsid w:val="00FE5E10"/>
    <w:rsid w:val="00FE5F31"/>
    <w:rsid w:val="00FE6C69"/>
    <w:rsid w:val="00FF2716"/>
    <w:rsid w:val="00FF2E0E"/>
    <w:rsid w:val="00FF53E6"/>
    <w:rsid w:val="00FF5D65"/>
    <w:rsid w:val="00FF5F5D"/>
    <w:rsid w:val="00FF6C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C077E"/>
  <w15:docId w15:val="{D377B013-04D9-4B9F-9140-99195D8E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4"/>
        <w:szCs w:val="24"/>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716"/>
    <w:pPr>
      <w:widowControl w:val="0"/>
      <w:spacing w:after="0" w:line="240" w:lineRule="auto"/>
      <w:jc w:val="both"/>
    </w:pPr>
  </w:style>
  <w:style w:type="paragraph" w:styleId="Heading1">
    <w:name w:val="heading 1"/>
    <w:basedOn w:val="Normal"/>
    <w:next w:val="Normal"/>
    <w:link w:val="Heading1Char"/>
    <w:qFormat/>
    <w:rsid w:val="00402004"/>
    <w:pPr>
      <w:keepNext/>
      <w:keepLines/>
      <w:spacing w:before="480" w:line="36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5C5761"/>
    <w:pPr>
      <w:keepNext/>
      <w:widowControl/>
      <w:jc w:val="center"/>
      <w:outlineLvl w:val="1"/>
    </w:pPr>
    <w:rPr>
      <w:rFonts w:eastAsia="Times New Roman" w:cs="Times New Roman"/>
      <w:b/>
      <w:bCs/>
      <w:kern w:val="0"/>
      <w:sz w:val="28"/>
      <w:lang w:eastAsia="en-US"/>
    </w:rPr>
  </w:style>
  <w:style w:type="paragraph" w:styleId="Heading3">
    <w:name w:val="heading 3"/>
    <w:basedOn w:val="Normal"/>
    <w:next w:val="Normal"/>
    <w:link w:val="Heading3Char"/>
    <w:uiPriority w:val="9"/>
    <w:unhideWhenUsed/>
    <w:qFormat/>
    <w:rsid w:val="006E51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D1CAB"/>
    <w:rPr>
      <w:rFonts w:ascii="Tahoma" w:hAnsi="Tahoma" w:cs="Tahoma"/>
      <w:sz w:val="16"/>
      <w:szCs w:val="16"/>
    </w:rPr>
  </w:style>
  <w:style w:type="character" w:customStyle="1" w:styleId="BalloonTextChar">
    <w:name w:val="Balloon Text Char"/>
    <w:basedOn w:val="DefaultParagraphFont"/>
    <w:link w:val="BalloonText"/>
    <w:uiPriority w:val="99"/>
    <w:semiHidden/>
    <w:rsid w:val="003D1CAB"/>
    <w:rPr>
      <w:rFonts w:ascii="Tahoma" w:hAnsi="Tahoma" w:cs="Tahoma"/>
      <w:kern w:val="2"/>
      <w:sz w:val="16"/>
      <w:szCs w:val="16"/>
    </w:rPr>
  </w:style>
  <w:style w:type="paragraph" w:styleId="Caption">
    <w:name w:val="caption"/>
    <w:basedOn w:val="Normal"/>
    <w:next w:val="Normal"/>
    <w:uiPriority w:val="35"/>
    <w:unhideWhenUsed/>
    <w:qFormat/>
    <w:rsid w:val="007C6528"/>
    <w:pPr>
      <w:spacing w:after="200"/>
    </w:pPr>
    <w:rPr>
      <w:bCs/>
      <w:color w:val="000000" w:themeColor="text1"/>
      <w:sz w:val="20"/>
      <w:szCs w:val="18"/>
    </w:rPr>
  </w:style>
  <w:style w:type="paragraph" w:styleId="ListParagraph">
    <w:name w:val="List Paragraph"/>
    <w:basedOn w:val="Normal"/>
    <w:uiPriority w:val="34"/>
    <w:qFormat/>
    <w:rsid w:val="00F9449F"/>
    <w:pPr>
      <w:contextualSpacing/>
    </w:pPr>
  </w:style>
  <w:style w:type="table" w:styleId="TableGrid">
    <w:name w:val="Table Grid"/>
    <w:basedOn w:val="TableNormal"/>
    <w:rsid w:val="0031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517"/>
    <w:rPr>
      <w:color w:val="808080"/>
    </w:rPr>
  </w:style>
  <w:style w:type="paragraph" w:styleId="Header">
    <w:name w:val="header"/>
    <w:basedOn w:val="Normal"/>
    <w:link w:val="HeaderChar"/>
    <w:uiPriority w:val="99"/>
    <w:unhideWhenUsed/>
    <w:rsid w:val="00B612C3"/>
    <w:pPr>
      <w:tabs>
        <w:tab w:val="center" w:pos="4680"/>
        <w:tab w:val="right" w:pos="9360"/>
      </w:tabs>
    </w:pPr>
  </w:style>
  <w:style w:type="character" w:customStyle="1" w:styleId="HeaderChar">
    <w:name w:val="Header Char"/>
    <w:basedOn w:val="DefaultParagraphFont"/>
    <w:link w:val="Header"/>
    <w:uiPriority w:val="99"/>
    <w:rsid w:val="00B612C3"/>
    <w:rPr>
      <w:rFonts w:ascii="Times New Roman" w:hAnsi="Times New Roman"/>
      <w:kern w:val="2"/>
      <w:sz w:val="24"/>
    </w:rPr>
  </w:style>
  <w:style w:type="paragraph" w:styleId="Footer">
    <w:name w:val="footer"/>
    <w:basedOn w:val="Normal"/>
    <w:link w:val="FooterChar"/>
    <w:uiPriority w:val="99"/>
    <w:unhideWhenUsed/>
    <w:rsid w:val="00B612C3"/>
    <w:pPr>
      <w:tabs>
        <w:tab w:val="center" w:pos="4680"/>
        <w:tab w:val="right" w:pos="9360"/>
      </w:tabs>
    </w:pPr>
  </w:style>
  <w:style w:type="character" w:customStyle="1" w:styleId="FooterChar">
    <w:name w:val="Footer Char"/>
    <w:basedOn w:val="DefaultParagraphFont"/>
    <w:link w:val="Footer"/>
    <w:uiPriority w:val="99"/>
    <w:rsid w:val="00B612C3"/>
    <w:rPr>
      <w:rFonts w:ascii="Times New Roman" w:hAnsi="Times New Roman"/>
      <w:kern w:val="2"/>
      <w:sz w:val="24"/>
    </w:rPr>
  </w:style>
  <w:style w:type="character" w:styleId="Hyperlink">
    <w:name w:val="Hyperlink"/>
    <w:basedOn w:val="DefaultParagraphFont"/>
    <w:uiPriority w:val="99"/>
    <w:unhideWhenUsed/>
    <w:rsid w:val="00D60FBF"/>
    <w:rPr>
      <w:color w:val="0000FF" w:themeColor="hyperlink"/>
      <w:u w:val="single"/>
    </w:rPr>
  </w:style>
  <w:style w:type="character" w:styleId="FollowedHyperlink">
    <w:name w:val="FollowedHyperlink"/>
    <w:basedOn w:val="DefaultParagraphFont"/>
    <w:uiPriority w:val="99"/>
    <w:semiHidden/>
    <w:unhideWhenUsed/>
    <w:rsid w:val="00A9655C"/>
    <w:rPr>
      <w:color w:val="800080" w:themeColor="followedHyperlink"/>
      <w:u w:val="single"/>
    </w:rPr>
  </w:style>
  <w:style w:type="character" w:customStyle="1" w:styleId="apple-style-span">
    <w:name w:val="apple-style-span"/>
    <w:basedOn w:val="DefaultParagraphFont"/>
    <w:rsid w:val="00C53C73"/>
  </w:style>
  <w:style w:type="character" w:customStyle="1" w:styleId="apple-converted-space">
    <w:name w:val="apple-converted-space"/>
    <w:basedOn w:val="DefaultParagraphFont"/>
    <w:rsid w:val="00C53C73"/>
  </w:style>
  <w:style w:type="character" w:styleId="CommentReference">
    <w:name w:val="annotation reference"/>
    <w:basedOn w:val="DefaultParagraphFont"/>
    <w:semiHidden/>
    <w:unhideWhenUsed/>
    <w:rsid w:val="00D95A16"/>
    <w:rPr>
      <w:sz w:val="16"/>
      <w:szCs w:val="16"/>
    </w:rPr>
  </w:style>
  <w:style w:type="paragraph" w:styleId="CommentText">
    <w:name w:val="annotation text"/>
    <w:basedOn w:val="Normal"/>
    <w:link w:val="CommentTextChar"/>
    <w:semiHidden/>
    <w:unhideWhenUsed/>
    <w:rsid w:val="00D95A16"/>
    <w:rPr>
      <w:sz w:val="20"/>
      <w:szCs w:val="20"/>
    </w:rPr>
  </w:style>
  <w:style w:type="character" w:customStyle="1" w:styleId="CommentTextChar">
    <w:name w:val="Comment Text Char"/>
    <w:basedOn w:val="DefaultParagraphFont"/>
    <w:link w:val="CommentText"/>
    <w:uiPriority w:val="99"/>
    <w:semiHidden/>
    <w:rsid w:val="00D95A16"/>
    <w:rPr>
      <w:rFonts w:ascii="Times New Roman" w:hAnsi="Times New Roman"/>
      <w:kern w:val="2"/>
      <w:sz w:val="20"/>
      <w:szCs w:val="20"/>
    </w:rPr>
  </w:style>
  <w:style w:type="paragraph" w:styleId="CommentSubject">
    <w:name w:val="annotation subject"/>
    <w:basedOn w:val="CommentText"/>
    <w:next w:val="CommentText"/>
    <w:link w:val="CommentSubjectChar"/>
    <w:semiHidden/>
    <w:unhideWhenUsed/>
    <w:rsid w:val="00D95A16"/>
    <w:rPr>
      <w:b/>
      <w:bCs/>
    </w:rPr>
  </w:style>
  <w:style w:type="character" w:customStyle="1" w:styleId="CommentSubjectChar">
    <w:name w:val="Comment Subject Char"/>
    <w:basedOn w:val="CommentTextChar"/>
    <w:link w:val="CommentSubject"/>
    <w:uiPriority w:val="99"/>
    <w:semiHidden/>
    <w:rsid w:val="00D95A16"/>
    <w:rPr>
      <w:rFonts w:ascii="Times New Roman" w:hAnsi="Times New Roman"/>
      <w:b/>
      <w:bCs/>
      <w:kern w:val="2"/>
      <w:sz w:val="20"/>
      <w:szCs w:val="20"/>
    </w:rPr>
  </w:style>
  <w:style w:type="character" w:customStyle="1" w:styleId="Heading1Char">
    <w:name w:val="Heading 1 Char"/>
    <w:basedOn w:val="DefaultParagraphFont"/>
    <w:link w:val="Heading1"/>
    <w:rsid w:val="00402004"/>
    <w:rPr>
      <w:rFonts w:asciiTheme="majorHAnsi" w:eastAsiaTheme="majorEastAsia" w:hAnsiTheme="majorHAnsi" w:cstheme="majorBidi"/>
      <w:b/>
      <w:bCs/>
      <w:kern w:val="2"/>
      <w:sz w:val="28"/>
      <w:szCs w:val="28"/>
    </w:rPr>
  </w:style>
  <w:style w:type="paragraph" w:styleId="Revision">
    <w:name w:val="Revision"/>
    <w:hidden/>
    <w:uiPriority w:val="99"/>
    <w:semiHidden/>
    <w:rsid w:val="00AA7118"/>
    <w:pPr>
      <w:spacing w:after="0" w:line="240" w:lineRule="auto"/>
    </w:pPr>
  </w:style>
  <w:style w:type="character" w:styleId="FootnoteReference">
    <w:name w:val="footnote reference"/>
    <w:basedOn w:val="DefaultParagraphFont"/>
    <w:rsid w:val="00202990"/>
    <w:rPr>
      <w:vertAlign w:val="superscript"/>
    </w:rPr>
  </w:style>
  <w:style w:type="paragraph" w:customStyle="1" w:styleId="MTDisplayEquation">
    <w:name w:val="MTDisplayEquation"/>
    <w:basedOn w:val="Normal"/>
    <w:next w:val="Normal"/>
    <w:rsid w:val="00202990"/>
    <w:pPr>
      <w:widowControl/>
      <w:tabs>
        <w:tab w:val="center" w:pos="4320"/>
        <w:tab w:val="right" w:pos="8640"/>
      </w:tabs>
      <w:spacing w:line="480" w:lineRule="atLeast"/>
      <w:ind w:firstLine="720"/>
    </w:pPr>
    <w:rPr>
      <w:rFonts w:eastAsia="Times New Roman" w:cs="Times New Roman"/>
      <w:kern w:val="0"/>
      <w:lang w:eastAsia="en-US"/>
    </w:rPr>
  </w:style>
  <w:style w:type="paragraph" w:styleId="FootnoteText">
    <w:name w:val="footnote text"/>
    <w:basedOn w:val="Normal"/>
    <w:link w:val="FootnoteTextChar"/>
    <w:rsid w:val="00202990"/>
    <w:pPr>
      <w:widowControl/>
      <w:jc w:val="left"/>
    </w:pPr>
    <w:rPr>
      <w:rFonts w:eastAsia="Batang" w:cs="Times New Roman"/>
      <w:kern w:val="0"/>
      <w:sz w:val="20"/>
      <w:szCs w:val="20"/>
      <w:lang w:eastAsia="ko-KR"/>
    </w:rPr>
  </w:style>
  <w:style w:type="character" w:customStyle="1" w:styleId="FootnoteTextChar">
    <w:name w:val="Footnote Text Char"/>
    <w:basedOn w:val="DefaultParagraphFont"/>
    <w:link w:val="FootnoteText"/>
    <w:rsid w:val="00202990"/>
    <w:rPr>
      <w:rFonts w:ascii="Times New Roman" w:eastAsia="Batang" w:hAnsi="Times New Roman" w:cs="Times New Roman"/>
      <w:sz w:val="20"/>
      <w:szCs w:val="20"/>
      <w:lang w:eastAsia="ko-KR"/>
    </w:rPr>
  </w:style>
  <w:style w:type="paragraph" w:customStyle="1" w:styleId="NormalSingle">
    <w:name w:val="Normal Single"/>
    <w:basedOn w:val="Normal"/>
    <w:rsid w:val="00074727"/>
    <w:pPr>
      <w:widowControl/>
      <w:jc w:val="left"/>
    </w:pPr>
    <w:rPr>
      <w:rFonts w:ascii="Arial" w:eastAsia="Batang" w:hAnsi="Arial" w:cs="Times New Roman"/>
      <w:kern w:val="0"/>
      <w:lang w:eastAsia="en-US"/>
    </w:rPr>
  </w:style>
  <w:style w:type="paragraph" w:styleId="BodyTextIndent2">
    <w:name w:val="Body Text Indent 2"/>
    <w:basedOn w:val="Normal"/>
    <w:link w:val="BodyTextIndent2Char"/>
    <w:rsid w:val="00E0373A"/>
    <w:pPr>
      <w:widowControl/>
      <w:spacing w:line="480" w:lineRule="auto"/>
      <w:ind w:firstLine="720"/>
    </w:pPr>
    <w:rPr>
      <w:rFonts w:eastAsia="Times New Roman" w:cs="Times New Roman"/>
      <w:kern w:val="0"/>
      <w:szCs w:val="20"/>
      <w:lang w:eastAsia="en-US"/>
    </w:rPr>
  </w:style>
  <w:style w:type="character" w:customStyle="1" w:styleId="BodyTextIndent2Char">
    <w:name w:val="Body Text Indent 2 Char"/>
    <w:basedOn w:val="DefaultParagraphFont"/>
    <w:link w:val="BodyTextIndent2"/>
    <w:rsid w:val="00E0373A"/>
    <w:rPr>
      <w:rFonts w:ascii="Times New Roman" w:eastAsia="Times New Roman" w:hAnsi="Times New Roman" w:cs="Times New Roman"/>
      <w:sz w:val="24"/>
      <w:szCs w:val="20"/>
      <w:lang w:eastAsia="en-US"/>
    </w:rPr>
  </w:style>
  <w:style w:type="paragraph" w:styleId="PlainText">
    <w:name w:val="Plain Text"/>
    <w:basedOn w:val="Normal"/>
    <w:link w:val="PlainTextChar"/>
    <w:uiPriority w:val="99"/>
    <w:rsid w:val="00E0373A"/>
    <w:pPr>
      <w:widowControl/>
      <w:jc w:val="left"/>
    </w:pPr>
    <w:rPr>
      <w:rFonts w:ascii="Courier New" w:eastAsia="Times New Roman" w:hAnsi="Courier New" w:cs="Times New Roman"/>
      <w:kern w:val="0"/>
      <w:sz w:val="20"/>
      <w:szCs w:val="20"/>
      <w:lang w:eastAsia="en-US"/>
    </w:rPr>
  </w:style>
  <w:style w:type="character" w:customStyle="1" w:styleId="PlainTextChar">
    <w:name w:val="Plain Text Char"/>
    <w:basedOn w:val="DefaultParagraphFont"/>
    <w:link w:val="PlainText"/>
    <w:uiPriority w:val="99"/>
    <w:rsid w:val="00E0373A"/>
    <w:rPr>
      <w:rFonts w:ascii="Courier New" w:eastAsia="Times New Roman" w:hAnsi="Courier New" w:cs="Times New Roman"/>
      <w:sz w:val="20"/>
      <w:szCs w:val="20"/>
      <w:lang w:eastAsia="en-US"/>
    </w:rPr>
  </w:style>
  <w:style w:type="paragraph" w:customStyle="1" w:styleId="NormalReference">
    <w:name w:val="Normal Reference"/>
    <w:basedOn w:val="Normal"/>
    <w:rsid w:val="001B60C5"/>
    <w:pPr>
      <w:widowControl/>
      <w:jc w:val="left"/>
    </w:pPr>
    <w:rPr>
      <w:rFonts w:ascii="Arial" w:eastAsia="Times New Roman" w:hAnsi="Arial" w:cs="Arial"/>
      <w:iCs/>
      <w:kern w:val="0"/>
      <w:szCs w:val="20"/>
      <w:lang w:eastAsia="en-US"/>
    </w:rPr>
  </w:style>
  <w:style w:type="paragraph" w:styleId="NormalWeb">
    <w:name w:val="Normal (Web)"/>
    <w:basedOn w:val="Normal"/>
    <w:uiPriority w:val="99"/>
    <w:unhideWhenUsed/>
    <w:rsid w:val="005A1907"/>
    <w:pPr>
      <w:widowControl/>
      <w:spacing w:before="100" w:beforeAutospacing="1" w:after="100" w:afterAutospacing="1"/>
      <w:jc w:val="left"/>
    </w:pPr>
    <w:rPr>
      <w:rFonts w:eastAsia="Times New Roman" w:cs="Times New Roman"/>
      <w:kern w:val="0"/>
      <w:lang w:eastAsia="en-US"/>
    </w:rPr>
  </w:style>
  <w:style w:type="character" w:customStyle="1" w:styleId="Heading2Char">
    <w:name w:val="Heading 2 Char"/>
    <w:basedOn w:val="DefaultParagraphFont"/>
    <w:link w:val="Heading2"/>
    <w:rsid w:val="005C5761"/>
    <w:rPr>
      <w:rFonts w:ascii="Times New Roman" w:eastAsia="Times New Roman" w:hAnsi="Times New Roman" w:cs="Times New Roman"/>
      <w:b/>
      <w:bCs/>
      <w:sz w:val="28"/>
      <w:szCs w:val="24"/>
      <w:lang w:eastAsia="en-US"/>
    </w:rPr>
  </w:style>
  <w:style w:type="character" w:customStyle="1" w:styleId="datestamp">
    <w:name w:val="datestamp"/>
    <w:basedOn w:val="DefaultParagraphFont"/>
    <w:rsid w:val="005C5761"/>
  </w:style>
  <w:style w:type="paragraph" w:styleId="ListNumber">
    <w:name w:val="List Number"/>
    <w:basedOn w:val="Normal"/>
    <w:rsid w:val="005C5761"/>
    <w:pPr>
      <w:widowControl/>
      <w:tabs>
        <w:tab w:val="num" w:pos="720"/>
      </w:tabs>
      <w:ind w:left="720" w:hanging="720"/>
      <w:jc w:val="left"/>
    </w:pPr>
    <w:rPr>
      <w:rFonts w:eastAsia="Times New Roman" w:cs="Times New Roman"/>
      <w:kern w:val="0"/>
      <w:lang w:eastAsia="en-US"/>
    </w:rPr>
  </w:style>
  <w:style w:type="paragraph" w:styleId="BodyText2">
    <w:name w:val="Body Text 2"/>
    <w:basedOn w:val="Normal"/>
    <w:link w:val="BodyText2Char"/>
    <w:rsid w:val="005C5761"/>
    <w:pPr>
      <w:widowControl/>
      <w:numPr>
        <w:numId w:val="30"/>
      </w:numPr>
      <w:tabs>
        <w:tab w:val="clear" w:pos="360"/>
      </w:tabs>
      <w:spacing w:after="120" w:line="480" w:lineRule="auto"/>
      <w:ind w:left="0" w:firstLine="0"/>
      <w:jc w:val="left"/>
    </w:pPr>
    <w:rPr>
      <w:rFonts w:eastAsia="Times New Roman" w:cs="Times New Roman"/>
      <w:kern w:val="0"/>
      <w:lang w:eastAsia="en-US"/>
    </w:rPr>
  </w:style>
  <w:style w:type="character" w:customStyle="1" w:styleId="BodyText2Char">
    <w:name w:val="Body Text 2 Char"/>
    <w:basedOn w:val="DefaultParagraphFont"/>
    <w:link w:val="BodyText2"/>
    <w:rsid w:val="005C5761"/>
    <w:rPr>
      <w:rFonts w:ascii="Times New Roman" w:eastAsia="Times New Roman" w:hAnsi="Times New Roman" w:cs="Times New Roman"/>
      <w:sz w:val="24"/>
      <w:szCs w:val="24"/>
      <w:lang w:eastAsia="en-US"/>
    </w:rPr>
  </w:style>
  <w:style w:type="paragraph" w:styleId="Title">
    <w:name w:val="Title"/>
    <w:basedOn w:val="Normal"/>
    <w:link w:val="TitleChar"/>
    <w:qFormat/>
    <w:rsid w:val="005C5761"/>
    <w:pPr>
      <w:widowControl/>
      <w:jc w:val="center"/>
      <w:outlineLvl w:val="0"/>
    </w:pPr>
    <w:rPr>
      <w:rFonts w:ascii="Arial" w:eastAsia="SimSun" w:hAnsi="Arial" w:cs="Arial"/>
      <w:bCs/>
      <w:kern w:val="28"/>
      <w:szCs w:val="20"/>
      <w:lang w:eastAsia="en-US"/>
    </w:rPr>
  </w:style>
  <w:style w:type="character" w:customStyle="1" w:styleId="TitleChar">
    <w:name w:val="Title Char"/>
    <w:basedOn w:val="DefaultParagraphFont"/>
    <w:link w:val="Title"/>
    <w:rsid w:val="005C5761"/>
    <w:rPr>
      <w:rFonts w:ascii="Arial" w:eastAsia="SimSun" w:hAnsi="Arial" w:cs="Arial"/>
      <w:bCs/>
      <w:kern w:val="28"/>
      <w:sz w:val="24"/>
      <w:szCs w:val="20"/>
      <w:lang w:eastAsia="en-US"/>
    </w:rPr>
  </w:style>
  <w:style w:type="paragraph" w:customStyle="1" w:styleId="Standardparagraph">
    <w:name w:val="Standard paragraph"/>
    <w:rsid w:val="005C5761"/>
    <w:pPr>
      <w:overflowPunct w:val="0"/>
      <w:autoSpaceDE w:val="0"/>
      <w:autoSpaceDN w:val="0"/>
      <w:adjustRightInd w:val="0"/>
      <w:spacing w:after="0" w:line="480" w:lineRule="auto"/>
      <w:ind w:firstLine="720"/>
      <w:jc w:val="both"/>
      <w:textAlignment w:val="baseline"/>
    </w:pPr>
    <w:rPr>
      <w:rFonts w:eastAsia="Times New Roman" w:cs="Times New Roman"/>
      <w:noProof/>
      <w:szCs w:val="20"/>
      <w:lang w:eastAsia="en-US"/>
    </w:rPr>
  </w:style>
  <w:style w:type="paragraph" w:customStyle="1" w:styleId="StyleBodyText3After12ptLinespacingsingle">
    <w:name w:val="Style Body Text 3 + After:  12 pt Line spacing:  single"/>
    <w:basedOn w:val="BodyText2"/>
    <w:next w:val="Title"/>
    <w:rsid w:val="005C5761"/>
    <w:pPr>
      <w:numPr>
        <w:numId w:val="0"/>
      </w:numPr>
      <w:spacing w:after="0"/>
      <w:ind w:firstLine="720"/>
      <w:jc w:val="both"/>
    </w:pPr>
    <w:rPr>
      <w:szCs w:val="20"/>
    </w:rPr>
  </w:style>
  <w:style w:type="paragraph" w:styleId="BodyText3">
    <w:name w:val="Body Text 3"/>
    <w:basedOn w:val="Normal"/>
    <w:link w:val="BodyText3Char"/>
    <w:rsid w:val="005C5761"/>
    <w:pPr>
      <w:widowControl/>
      <w:autoSpaceDE w:val="0"/>
      <w:autoSpaceDN w:val="0"/>
      <w:adjustRightInd w:val="0"/>
      <w:spacing w:after="120"/>
      <w:jc w:val="left"/>
    </w:pPr>
    <w:rPr>
      <w:rFonts w:eastAsia="Times New Roman" w:cs="Times New Roman"/>
      <w:kern w:val="0"/>
      <w:sz w:val="16"/>
      <w:szCs w:val="16"/>
      <w:lang w:eastAsia="en-US"/>
    </w:rPr>
  </w:style>
  <w:style w:type="character" w:customStyle="1" w:styleId="BodyText3Char">
    <w:name w:val="Body Text 3 Char"/>
    <w:basedOn w:val="DefaultParagraphFont"/>
    <w:link w:val="BodyText3"/>
    <w:rsid w:val="005C5761"/>
    <w:rPr>
      <w:rFonts w:ascii="Times New Roman" w:eastAsia="Times New Roman" w:hAnsi="Times New Roman" w:cs="Times New Roman"/>
      <w:sz w:val="16"/>
      <w:szCs w:val="16"/>
      <w:lang w:eastAsia="en-US"/>
    </w:rPr>
  </w:style>
  <w:style w:type="character" w:styleId="Strong">
    <w:name w:val="Strong"/>
    <w:basedOn w:val="DefaultParagraphFont"/>
    <w:uiPriority w:val="22"/>
    <w:qFormat/>
    <w:rsid w:val="005C5761"/>
    <w:rPr>
      <w:b/>
      <w:bCs/>
    </w:rPr>
  </w:style>
  <w:style w:type="paragraph" w:styleId="EndnoteText">
    <w:name w:val="endnote text"/>
    <w:basedOn w:val="Normal"/>
    <w:link w:val="EndnoteTextChar"/>
    <w:rsid w:val="005C5761"/>
    <w:pPr>
      <w:widowControl/>
      <w:autoSpaceDE w:val="0"/>
      <w:autoSpaceDN w:val="0"/>
      <w:adjustRightInd w:val="0"/>
      <w:jc w:val="left"/>
    </w:pPr>
    <w:rPr>
      <w:rFonts w:eastAsia="Times New Roman" w:cs="Times New Roman"/>
      <w:kern w:val="0"/>
      <w:sz w:val="20"/>
      <w:szCs w:val="20"/>
      <w:lang w:eastAsia="en-US"/>
    </w:rPr>
  </w:style>
  <w:style w:type="character" w:customStyle="1" w:styleId="EndnoteTextChar">
    <w:name w:val="Endnote Text Char"/>
    <w:basedOn w:val="DefaultParagraphFont"/>
    <w:link w:val="EndnoteText"/>
    <w:rsid w:val="005C5761"/>
    <w:rPr>
      <w:rFonts w:ascii="Times New Roman" w:eastAsia="Times New Roman" w:hAnsi="Times New Roman" w:cs="Times New Roman"/>
      <w:sz w:val="20"/>
      <w:szCs w:val="20"/>
      <w:lang w:eastAsia="en-US"/>
    </w:rPr>
  </w:style>
  <w:style w:type="character" w:styleId="EndnoteReference">
    <w:name w:val="endnote reference"/>
    <w:basedOn w:val="DefaultParagraphFont"/>
    <w:rsid w:val="005C5761"/>
    <w:rPr>
      <w:vertAlign w:val="superscript"/>
    </w:rPr>
  </w:style>
  <w:style w:type="paragraph" w:customStyle="1" w:styleId="Bibliography1">
    <w:name w:val="Bibliography1"/>
    <w:basedOn w:val="Normal"/>
    <w:next w:val="Normal"/>
    <w:uiPriority w:val="37"/>
    <w:unhideWhenUsed/>
    <w:rsid w:val="00211874"/>
    <w:pPr>
      <w:widowControl/>
      <w:spacing w:line="480" w:lineRule="auto"/>
      <w:ind w:firstLine="360"/>
    </w:pPr>
    <w:rPr>
      <w:rFonts w:eastAsia="Calibri" w:cs="Times New Roman"/>
      <w:kern w:val="0"/>
      <w:lang w:eastAsia="en-US"/>
    </w:rPr>
  </w:style>
  <w:style w:type="paragraph" w:customStyle="1" w:styleId="SectionHead">
    <w:name w:val="Section Head"/>
    <w:basedOn w:val="Normal"/>
    <w:autoRedefine/>
    <w:rsid w:val="00D06B0A"/>
    <w:pPr>
      <w:widowControl/>
      <w:spacing w:before="360" w:after="360"/>
    </w:pPr>
    <w:rPr>
      <w:rFonts w:eastAsia="Times New Roman" w:cs="Times New Roman"/>
      <w:b/>
      <w:caps/>
      <w:kern w:val="0"/>
      <w:lang w:eastAsia="en-US"/>
    </w:rPr>
  </w:style>
  <w:style w:type="character" w:customStyle="1" w:styleId="maintitle">
    <w:name w:val="maintitle"/>
    <w:basedOn w:val="DefaultParagraphFont"/>
    <w:rsid w:val="005208FE"/>
  </w:style>
  <w:style w:type="character" w:styleId="Emphasis">
    <w:name w:val="Emphasis"/>
    <w:basedOn w:val="DefaultParagraphFont"/>
    <w:uiPriority w:val="20"/>
    <w:qFormat/>
    <w:rsid w:val="00346FAF"/>
    <w:rPr>
      <w:b/>
      <w:bCs/>
      <w:i w:val="0"/>
      <w:iCs w:val="0"/>
    </w:rPr>
  </w:style>
  <w:style w:type="paragraph" w:styleId="ListBullet">
    <w:name w:val="List Bullet"/>
    <w:basedOn w:val="Normal"/>
    <w:rsid w:val="00346FAF"/>
    <w:pPr>
      <w:widowControl/>
      <w:numPr>
        <w:numId w:val="36"/>
      </w:numPr>
      <w:spacing w:before="120" w:after="120"/>
    </w:pPr>
    <w:rPr>
      <w:rFonts w:eastAsia="Batang" w:cs="Times New Roman"/>
      <w:kern w:val="0"/>
      <w:lang w:eastAsia="ko-KR"/>
    </w:rPr>
  </w:style>
  <w:style w:type="paragraph" w:customStyle="1" w:styleId="Sub1">
    <w:name w:val="Sub1"/>
    <w:basedOn w:val="Normal"/>
    <w:autoRedefine/>
    <w:rsid w:val="008B132E"/>
    <w:pPr>
      <w:widowControl/>
      <w:spacing w:before="360" w:after="240" w:line="480" w:lineRule="auto"/>
    </w:pPr>
    <w:rPr>
      <w:rFonts w:eastAsia="Calibri" w:cs="Times New Roman"/>
      <w:b/>
      <w:kern w:val="0"/>
      <w:lang w:eastAsia="en-US"/>
    </w:rPr>
  </w:style>
  <w:style w:type="character" w:customStyle="1" w:styleId="DefaultChar">
    <w:name w:val="Default Char"/>
    <w:link w:val="Default"/>
    <w:locked/>
    <w:rsid w:val="003958DA"/>
    <w:rPr>
      <w:color w:val="000000"/>
      <w:lang w:eastAsia="en-US"/>
    </w:rPr>
  </w:style>
  <w:style w:type="paragraph" w:customStyle="1" w:styleId="Default">
    <w:name w:val="Default"/>
    <w:link w:val="DefaultChar"/>
    <w:rsid w:val="003958DA"/>
    <w:pPr>
      <w:autoSpaceDE w:val="0"/>
      <w:autoSpaceDN w:val="0"/>
      <w:adjustRightInd w:val="0"/>
      <w:spacing w:after="0" w:line="240" w:lineRule="auto"/>
    </w:pPr>
    <w:rPr>
      <w:color w:val="000000"/>
      <w:lang w:eastAsia="en-US"/>
    </w:rPr>
  </w:style>
  <w:style w:type="character" w:customStyle="1" w:styleId="Heading3Char">
    <w:name w:val="Heading 3 Char"/>
    <w:basedOn w:val="DefaultParagraphFont"/>
    <w:link w:val="Heading3"/>
    <w:uiPriority w:val="9"/>
    <w:rsid w:val="006E517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976">
      <w:bodyDiv w:val="1"/>
      <w:marLeft w:val="0"/>
      <w:marRight w:val="0"/>
      <w:marTop w:val="0"/>
      <w:marBottom w:val="0"/>
      <w:divBdr>
        <w:top w:val="none" w:sz="0" w:space="0" w:color="auto"/>
        <w:left w:val="none" w:sz="0" w:space="0" w:color="auto"/>
        <w:bottom w:val="none" w:sz="0" w:space="0" w:color="auto"/>
        <w:right w:val="none" w:sz="0" w:space="0" w:color="auto"/>
      </w:divBdr>
      <w:divsChild>
        <w:div w:id="288243660">
          <w:marLeft w:val="0"/>
          <w:marRight w:val="0"/>
          <w:marTop w:val="0"/>
          <w:marBottom w:val="0"/>
          <w:divBdr>
            <w:top w:val="none" w:sz="0" w:space="0" w:color="auto"/>
            <w:left w:val="none" w:sz="0" w:space="0" w:color="auto"/>
            <w:bottom w:val="none" w:sz="0" w:space="0" w:color="auto"/>
            <w:right w:val="none" w:sz="0" w:space="0" w:color="auto"/>
          </w:divBdr>
          <w:divsChild>
            <w:div w:id="642196720">
              <w:marLeft w:val="0"/>
              <w:marRight w:val="0"/>
              <w:marTop w:val="315"/>
              <w:marBottom w:val="0"/>
              <w:divBdr>
                <w:top w:val="none" w:sz="0" w:space="0" w:color="auto"/>
                <w:left w:val="none" w:sz="0" w:space="0" w:color="auto"/>
                <w:bottom w:val="none" w:sz="0" w:space="0" w:color="auto"/>
                <w:right w:val="none" w:sz="0" w:space="0" w:color="auto"/>
              </w:divBdr>
              <w:divsChild>
                <w:div w:id="404955129">
                  <w:marLeft w:val="0"/>
                  <w:marRight w:val="0"/>
                  <w:marTop w:val="0"/>
                  <w:marBottom w:val="0"/>
                  <w:divBdr>
                    <w:top w:val="none" w:sz="0" w:space="0" w:color="auto"/>
                    <w:left w:val="none" w:sz="0" w:space="0" w:color="auto"/>
                    <w:bottom w:val="none" w:sz="0" w:space="0" w:color="auto"/>
                    <w:right w:val="none" w:sz="0" w:space="0" w:color="auto"/>
                  </w:divBdr>
                  <w:divsChild>
                    <w:div w:id="691733274">
                      <w:marLeft w:val="3180"/>
                      <w:marRight w:val="0"/>
                      <w:marTop w:val="0"/>
                      <w:marBottom w:val="0"/>
                      <w:divBdr>
                        <w:top w:val="none" w:sz="0" w:space="0" w:color="auto"/>
                        <w:left w:val="none" w:sz="0" w:space="0" w:color="auto"/>
                        <w:bottom w:val="none" w:sz="0" w:space="0" w:color="auto"/>
                        <w:right w:val="none" w:sz="0" w:space="0" w:color="auto"/>
                      </w:divBdr>
                      <w:divsChild>
                        <w:div w:id="374813757">
                          <w:marLeft w:val="0"/>
                          <w:marRight w:val="0"/>
                          <w:marTop w:val="240"/>
                          <w:marBottom w:val="240"/>
                          <w:divBdr>
                            <w:top w:val="none" w:sz="0" w:space="0" w:color="auto"/>
                            <w:left w:val="none" w:sz="0" w:space="0" w:color="auto"/>
                            <w:bottom w:val="none" w:sz="0" w:space="0" w:color="auto"/>
                            <w:right w:val="none" w:sz="0" w:space="0" w:color="auto"/>
                          </w:divBdr>
                          <w:divsChild>
                            <w:div w:id="1551726621">
                              <w:marLeft w:val="0"/>
                              <w:marRight w:val="0"/>
                              <w:marTop w:val="0"/>
                              <w:marBottom w:val="0"/>
                              <w:divBdr>
                                <w:top w:val="none" w:sz="0" w:space="0" w:color="auto"/>
                                <w:left w:val="none" w:sz="0" w:space="0" w:color="auto"/>
                                <w:bottom w:val="none" w:sz="0" w:space="0" w:color="auto"/>
                                <w:right w:val="none" w:sz="0" w:space="0" w:color="auto"/>
                              </w:divBdr>
                              <w:divsChild>
                                <w:div w:id="17200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2209">
      <w:bodyDiv w:val="1"/>
      <w:marLeft w:val="0"/>
      <w:marRight w:val="0"/>
      <w:marTop w:val="0"/>
      <w:marBottom w:val="0"/>
      <w:divBdr>
        <w:top w:val="none" w:sz="0" w:space="0" w:color="auto"/>
        <w:left w:val="none" w:sz="0" w:space="0" w:color="auto"/>
        <w:bottom w:val="none" w:sz="0" w:space="0" w:color="auto"/>
        <w:right w:val="none" w:sz="0" w:space="0" w:color="auto"/>
      </w:divBdr>
      <w:divsChild>
        <w:div w:id="1613200299">
          <w:marLeft w:val="0"/>
          <w:marRight w:val="0"/>
          <w:marTop w:val="0"/>
          <w:marBottom w:val="0"/>
          <w:divBdr>
            <w:top w:val="single" w:sz="2" w:space="0" w:color="2E2E2E"/>
            <w:left w:val="single" w:sz="2" w:space="0" w:color="2E2E2E"/>
            <w:bottom w:val="single" w:sz="2" w:space="0" w:color="2E2E2E"/>
            <w:right w:val="single" w:sz="2" w:space="0" w:color="2E2E2E"/>
          </w:divBdr>
          <w:divsChild>
            <w:div w:id="632950020">
              <w:marLeft w:val="0"/>
              <w:marRight w:val="0"/>
              <w:marTop w:val="9"/>
              <w:marBottom w:val="0"/>
              <w:divBdr>
                <w:top w:val="none" w:sz="0" w:space="0" w:color="auto"/>
                <w:left w:val="none" w:sz="0" w:space="0" w:color="auto"/>
                <w:bottom w:val="none" w:sz="0" w:space="0" w:color="auto"/>
                <w:right w:val="none" w:sz="0" w:space="0" w:color="auto"/>
              </w:divBdr>
              <w:divsChild>
                <w:div w:id="2601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6295">
      <w:bodyDiv w:val="1"/>
      <w:marLeft w:val="0"/>
      <w:marRight w:val="0"/>
      <w:marTop w:val="0"/>
      <w:marBottom w:val="0"/>
      <w:divBdr>
        <w:top w:val="none" w:sz="0" w:space="0" w:color="auto"/>
        <w:left w:val="none" w:sz="0" w:space="0" w:color="auto"/>
        <w:bottom w:val="none" w:sz="0" w:space="0" w:color="auto"/>
        <w:right w:val="none" w:sz="0" w:space="0" w:color="auto"/>
      </w:divBdr>
    </w:div>
    <w:div w:id="495267752">
      <w:bodyDiv w:val="1"/>
      <w:marLeft w:val="0"/>
      <w:marRight w:val="0"/>
      <w:marTop w:val="0"/>
      <w:marBottom w:val="0"/>
      <w:divBdr>
        <w:top w:val="none" w:sz="0" w:space="0" w:color="auto"/>
        <w:left w:val="none" w:sz="0" w:space="0" w:color="auto"/>
        <w:bottom w:val="none" w:sz="0" w:space="0" w:color="auto"/>
        <w:right w:val="none" w:sz="0" w:space="0" w:color="auto"/>
      </w:divBdr>
      <w:divsChild>
        <w:div w:id="1427261983">
          <w:marLeft w:val="0"/>
          <w:marRight w:val="0"/>
          <w:marTop w:val="0"/>
          <w:marBottom w:val="0"/>
          <w:divBdr>
            <w:top w:val="none" w:sz="0" w:space="0" w:color="auto"/>
            <w:left w:val="none" w:sz="0" w:space="0" w:color="auto"/>
            <w:bottom w:val="none" w:sz="0" w:space="0" w:color="auto"/>
            <w:right w:val="none" w:sz="0" w:space="0" w:color="auto"/>
          </w:divBdr>
        </w:div>
      </w:divsChild>
    </w:div>
    <w:div w:id="514461695">
      <w:bodyDiv w:val="1"/>
      <w:marLeft w:val="0"/>
      <w:marRight w:val="0"/>
      <w:marTop w:val="0"/>
      <w:marBottom w:val="0"/>
      <w:divBdr>
        <w:top w:val="none" w:sz="0" w:space="0" w:color="auto"/>
        <w:left w:val="none" w:sz="0" w:space="0" w:color="auto"/>
        <w:bottom w:val="none" w:sz="0" w:space="0" w:color="auto"/>
        <w:right w:val="none" w:sz="0" w:space="0" w:color="auto"/>
      </w:divBdr>
    </w:div>
    <w:div w:id="576792014">
      <w:bodyDiv w:val="1"/>
      <w:marLeft w:val="0"/>
      <w:marRight w:val="0"/>
      <w:marTop w:val="0"/>
      <w:marBottom w:val="0"/>
      <w:divBdr>
        <w:top w:val="none" w:sz="0" w:space="0" w:color="auto"/>
        <w:left w:val="none" w:sz="0" w:space="0" w:color="auto"/>
        <w:bottom w:val="none" w:sz="0" w:space="0" w:color="auto"/>
        <w:right w:val="none" w:sz="0" w:space="0" w:color="auto"/>
      </w:divBdr>
    </w:div>
    <w:div w:id="623385494">
      <w:bodyDiv w:val="1"/>
      <w:marLeft w:val="0"/>
      <w:marRight w:val="0"/>
      <w:marTop w:val="0"/>
      <w:marBottom w:val="0"/>
      <w:divBdr>
        <w:top w:val="none" w:sz="0" w:space="0" w:color="auto"/>
        <w:left w:val="none" w:sz="0" w:space="0" w:color="auto"/>
        <w:bottom w:val="none" w:sz="0" w:space="0" w:color="auto"/>
        <w:right w:val="none" w:sz="0" w:space="0" w:color="auto"/>
      </w:divBdr>
      <w:divsChild>
        <w:div w:id="1957442841">
          <w:marLeft w:val="0"/>
          <w:marRight w:val="0"/>
          <w:marTop w:val="0"/>
          <w:marBottom w:val="0"/>
          <w:divBdr>
            <w:top w:val="none" w:sz="0" w:space="0" w:color="auto"/>
            <w:left w:val="none" w:sz="0" w:space="0" w:color="auto"/>
            <w:bottom w:val="none" w:sz="0" w:space="0" w:color="auto"/>
            <w:right w:val="none" w:sz="0" w:space="0" w:color="auto"/>
          </w:divBdr>
          <w:divsChild>
            <w:div w:id="1147017044">
              <w:marLeft w:val="0"/>
              <w:marRight w:val="0"/>
              <w:marTop w:val="0"/>
              <w:marBottom w:val="0"/>
              <w:divBdr>
                <w:top w:val="none" w:sz="0" w:space="0" w:color="auto"/>
                <w:left w:val="none" w:sz="0" w:space="0" w:color="auto"/>
                <w:bottom w:val="none" w:sz="0" w:space="0" w:color="auto"/>
                <w:right w:val="none" w:sz="0" w:space="0" w:color="auto"/>
              </w:divBdr>
              <w:divsChild>
                <w:div w:id="1413817839">
                  <w:marLeft w:val="0"/>
                  <w:marRight w:val="0"/>
                  <w:marTop w:val="0"/>
                  <w:marBottom w:val="0"/>
                  <w:divBdr>
                    <w:top w:val="none" w:sz="0" w:space="0" w:color="auto"/>
                    <w:left w:val="none" w:sz="0" w:space="0" w:color="auto"/>
                    <w:bottom w:val="none" w:sz="0" w:space="0" w:color="auto"/>
                    <w:right w:val="none" w:sz="0" w:space="0" w:color="auto"/>
                  </w:divBdr>
                  <w:divsChild>
                    <w:div w:id="1298023871">
                      <w:marLeft w:val="0"/>
                      <w:marRight w:val="0"/>
                      <w:marTop w:val="0"/>
                      <w:marBottom w:val="0"/>
                      <w:divBdr>
                        <w:top w:val="none" w:sz="0" w:space="0" w:color="auto"/>
                        <w:left w:val="none" w:sz="0" w:space="0" w:color="auto"/>
                        <w:bottom w:val="none" w:sz="0" w:space="0" w:color="auto"/>
                        <w:right w:val="none" w:sz="0" w:space="0" w:color="auto"/>
                      </w:divBdr>
                      <w:divsChild>
                        <w:div w:id="1222059680">
                          <w:marLeft w:val="0"/>
                          <w:marRight w:val="0"/>
                          <w:marTop w:val="0"/>
                          <w:marBottom w:val="0"/>
                          <w:divBdr>
                            <w:top w:val="none" w:sz="0" w:space="0" w:color="auto"/>
                            <w:left w:val="none" w:sz="0" w:space="0" w:color="auto"/>
                            <w:bottom w:val="none" w:sz="0" w:space="0" w:color="auto"/>
                            <w:right w:val="none" w:sz="0" w:space="0" w:color="auto"/>
                          </w:divBdr>
                          <w:divsChild>
                            <w:div w:id="90316924">
                              <w:marLeft w:val="0"/>
                              <w:marRight w:val="0"/>
                              <w:marTop w:val="0"/>
                              <w:marBottom w:val="0"/>
                              <w:divBdr>
                                <w:top w:val="none" w:sz="0" w:space="0" w:color="auto"/>
                                <w:left w:val="none" w:sz="0" w:space="0" w:color="auto"/>
                                <w:bottom w:val="none" w:sz="0" w:space="0" w:color="auto"/>
                                <w:right w:val="none" w:sz="0" w:space="0" w:color="auto"/>
                              </w:divBdr>
                              <w:divsChild>
                                <w:div w:id="3678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95732">
      <w:bodyDiv w:val="1"/>
      <w:marLeft w:val="0"/>
      <w:marRight w:val="0"/>
      <w:marTop w:val="0"/>
      <w:marBottom w:val="0"/>
      <w:divBdr>
        <w:top w:val="none" w:sz="0" w:space="0" w:color="auto"/>
        <w:left w:val="none" w:sz="0" w:space="0" w:color="auto"/>
        <w:bottom w:val="none" w:sz="0" w:space="0" w:color="auto"/>
        <w:right w:val="none" w:sz="0" w:space="0" w:color="auto"/>
      </w:divBdr>
      <w:divsChild>
        <w:div w:id="113518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865906">
      <w:bodyDiv w:val="1"/>
      <w:marLeft w:val="0"/>
      <w:marRight w:val="0"/>
      <w:marTop w:val="0"/>
      <w:marBottom w:val="0"/>
      <w:divBdr>
        <w:top w:val="none" w:sz="0" w:space="0" w:color="auto"/>
        <w:left w:val="none" w:sz="0" w:space="0" w:color="auto"/>
        <w:bottom w:val="none" w:sz="0" w:space="0" w:color="auto"/>
        <w:right w:val="none" w:sz="0" w:space="0" w:color="auto"/>
      </w:divBdr>
      <w:divsChild>
        <w:div w:id="2088305716">
          <w:marLeft w:val="0"/>
          <w:marRight w:val="0"/>
          <w:marTop w:val="0"/>
          <w:marBottom w:val="0"/>
          <w:divBdr>
            <w:top w:val="none" w:sz="0" w:space="0" w:color="auto"/>
            <w:left w:val="none" w:sz="0" w:space="0" w:color="auto"/>
            <w:bottom w:val="none" w:sz="0" w:space="0" w:color="auto"/>
            <w:right w:val="none" w:sz="0" w:space="0" w:color="auto"/>
          </w:divBdr>
          <w:divsChild>
            <w:div w:id="652609046">
              <w:marLeft w:val="0"/>
              <w:marRight w:val="0"/>
              <w:marTop w:val="0"/>
              <w:marBottom w:val="0"/>
              <w:divBdr>
                <w:top w:val="none" w:sz="0" w:space="0" w:color="auto"/>
                <w:left w:val="none" w:sz="0" w:space="0" w:color="auto"/>
                <w:bottom w:val="none" w:sz="0" w:space="0" w:color="auto"/>
                <w:right w:val="none" w:sz="0" w:space="0" w:color="auto"/>
              </w:divBdr>
              <w:divsChild>
                <w:div w:id="4775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8462">
      <w:bodyDiv w:val="1"/>
      <w:marLeft w:val="0"/>
      <w:marRight w:val="0"/>
      <w:marTop w:val="0"/>
      <w:marBottom w:val="0"/>
      <w:divBdr>
        <w:top w:val="none" w:sz="0" w:space="0" w:color="auto"/>
        <w:left w:val="none" w:sz="0" w:space="0" w:color="auto"/>
        <w:bottom w:val="none" w:sz="0" w:space="0" w:color="auto"/>
        <w:right w:val="none" w:sz="0" w:space="0" w:color="auto"/>
      </w:divBdr>
    </w:div>
    <w:div w:id="1492478557">
      <w:bodyDiv w:val="1"/>
      <w:marLeft w:val="0"/>
      <w:marRight w:val="0"/>
      <w:marTop w:val="0"/>
      <w:marBottom w:val="0"/>
      <w:divBdr>
        <w:top w:val="none" w:sz="0" w:space="0" w:color="auto"/>
        <w:left w:val="none" w:sz="0" w:space="0" w:color="auto"/>
        <w:bottom w:val="none" w:sz="0" w:space="0" w:color="auto"/>
        <w:right w:val="none" w:sz="0" w:space="0" w:color="auto"/>
      </w:divBdr>
    </w:div>
    <w:div w:id="1590231955">
      <w:bodyDiv w:val="1"/>
      <w:marLeft w:val="0"/>
      <w:marRight w:val="0"/>
      <w:marTop w:val="0"/>
      <w:marBottom w:val="0"/>
      <w:divBdr>
        <w:top w:val="none" w:sz="0" w:space="0" w:color="auto"/>
        <w:left w:val="none" w:sz="0" w:space="0" w:color="auto"/>
        <w:bottom w:val="none" w:sz="0" w:space="0" w:color="auto"/>
        <w:right w:val="none" w:sz="0" w:space="0" w:color="auto"/>
      </w:divBdr>
      <w:divsChild>
        <w:div w:id="1058550269">
          <w:marLeft w:val="0"/>
          <w:marRight w:val="0"/>
          <w:marTop w:val="0"/>
          <w:marBottom w:val="0"/>
          <w:divBdr>
            <w:top w:val="single" w:sz="2" w:space="0" w:color="2E2E2E"/>
            <w:left w:val="single" w:sz="2" w:space="0" w:color="2E2E2E"/>
            <w:bottom w:val="single" w:sz="2" w:space="0" w:color="2E2E2E"/>
            <w:right w:val="single" w:sz="2" w:space="0" w:color="2E2E2E"/>
          </w:divBdr>
          <w:divsChild>
            <w:div w:id="777794001">
              <w:marLeft w:val="0"/>
              <w:marRight w:val="0"/>
              <w:marTop w:val="9"/>
              <w:marBottom w:val="0"/>
              <w:divBdr>
                <w:top w:val="none" w:sz="0" w:space="0" w:color="auto"/>
                <w:left w:val="none" w:sz="0" w:space="0" w:color="auto"/>
                <w:bottom w:val="none" w:sz="0" w:space="0" w:color="auto"/>
                <w:right w:val="none" w:sz="0" w:space="0" w:color="auto"/>
              </w:divBdr>
              <w:divsChild>
                <w:div w:id="10970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528">
      <w:bodyDiv w:val="1"/>
      <w:marLeft w:val="0"/>
      <w:marRight w:val="0"/>
      <w:marTop w:val="0"/>
      <w:marBottom w:val="0"/>
      <w:divBdr>
        <w:top w:val="none" w:sz="0" w:space="0" w:color="auto"/>
        <w:left w:val="none" w:sz="0" w:space="0" w:color="auto"/>
        <w:bottom w:val="none" w:sz="0" w:space="0" w:color="auto"/>
        <w:right w:val="none" w:sz="0" w:space="0" w:color="auto"/>
      </w:divBdr>
      <w:divsChild>
        <w:div w:id="301273916">
          <w:marLeft w:val="0"/>
          <w:marRight w:val="0"/>
          <w:marTop w:val="0"/>
          <w:marBottom w:val="0"/>
          <w:divBdr>
            <w:top w:val="single" w:sz="2" w:space="0" w:color="2E2E2E"/>
            <w:left w:val="single" w:sz="2" w:space="0" w:color="2E2E2E"/>
            <w:bottom w:val="single" w:sz="2" w:space="0" w:color="2E2E2E"/>
            <w:right w:val="single" w:sz="2" w:space="0" w:color="2E2E2E"/>
          </w:divBdr>
          <w:divsChild>
            <w:div w:id="582764239">
              <w:marLeft w:val="0"/>
              <w:marRight w:val="0"/>
              <w:marTop w:val="15"/>
              <w:marBottom w:val="0"/>
              <w:divBdr>
                <w:top w:val="none" w:sz="0" w:space="0" w:color="auto"/>
                <w:left w:val="none" w:sz="0" w:space="0" w:color="auto"/>
                <w:bottom w:val="none" w:sz="0" w:space="0" w:color="auto"/>
                <w:right w:val="none" w:sz="0" w:space="0" w:color="auto"/>
              </w:divBdr>
              <w:divsChild>
                <w:div w:id="1419594908">
                  <w:marLeft w:val="0"/>
                  <w:marRight w:val="0"/>
                  <w:marTop w:val="0"/>
                  <w:marBottom w:val="0"/>
                  <w:divBdr>
                    <w:top w:val="none" w:sz="0" w:space="0" w:color="auto"/>
                    <w:left w:val="none" w:sz="0" w:space="0" w:color="auto"/>
                    <w:bottom w:val="none" w:sz="0" w:space="0" w:color="auto"/>
                    <w:right w:val="none" w:sz="0" w:space="0" w:color="auto"/>
                  </w:divBdr>
                  <w:divsChild>
                    <w:div w:id="1318991538">
                      <w:marLeft w:val="0"/>
                      <w:marRight w:val="0"/>
                      <w:marTop w:val="0"/>
                      <w:marBottom w:val="0"/>
                      <w:divBdr>
                        <w:top w:val="none" w:sz="0" w:space="0" w:color="auto"/>
                        <w:left w:val="none" w:sz="0" w:space="0" w:color="auto"/>
                        <w:bottom w:val="none" w:sz="0" w:space="0" w:color="auto"/>
                        <w:right w:val="none" w:sz="0" w:space="0" w:color="auto"/>
                      </w:divBdr>
                      <w:divsChild>
                        <w:div w:id="4034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436531">
      <w:bodyDiv w:val="1"/>
      <w:marLeft w:val="0"/>
      <w:marRight w:val="0"/>
      <w:marTop w:val="0"/>
      <w:marBottom w:val="0"/>
      <w:divBdr>
        <w:top w:val="none" w:sz="0" w:space="0" w:color="auto"/>
        <w:left w:val="none" w:sz="0" w:space="0" w:color="auto"/>
        <w:bottom w:val="none" w:sz="0" w:space="0" w:color="auto"/>
        <w:right w:val="none" w:sz="0" w:space="0" w:color="auto"/>
      </w:divBdr>
    </w:div>
    <w:div w:id="17902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image" Target="media/image47.wmf"/><Relationship Id="rId21" Type="http://schemas.openxmlformats.org/officeDocument/2006/relationships/oleObject" Target="embeddings/oleObject5.bin"/><Relationship Id="rId42" Type="http://schemas.openxmlformats.org/officeDocument/2006/relationships/oleObject" Target="embeddings/oleObject16.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9.bin"/><Relationship Id="rId84"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oleObject" Target="embeddings/oleObject67.bin"/><Relationship Id="rId138" Type="http://schemas.openxmlformats.org/officeDocument/2006/relationships/image" Target="media/image57.wmf"/><Relationship Id="rId154" Type="http://schemas.openxmlformats.org/officeDocument/2006/relationships/image" Target="media/image65.wmf"/><Relationship Id="rId159" Type="http://schemas.openxmlformats.org/officeDocument/2006/relationships/oleObject" Target="embeddings/oleObject80.bin"/><Relationship Id="rId16" Type="http://schemas.openxmlformats.org/officeDocument/2006/relationships/oleObject" Target="embeddings/oleObject2.bin"/><Relationship Id="rId107" Type="http://schemas.openxmlformats.org/officeDocument/2006/relationships/oleObject" Target="embeddings/oleObject53.bin"/><Relationship Id="rId11" Type="http://schemas.openxmlformats.org/officeDocument/2006/relationships/header" Target="header1.xml"/><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4.bin"/><Relationship Id="rId74" Type="http://schemas.openxmlformats.org/officeDocument/2006/relationships/oleObject" Target="embeddings/oleObject33.bin"/><Relationship Id="rId79" Type="http://schemas.openxmlformats.org/officeDocument/2006/relationships/image" Target="media/image31.wmf"/><Relationship Id="rId102" Type="http://schemas.openxmlformats.org/officeDocument/2006/relationships/oleObject" Target="embeddings/oleObject49.bin"/><Relationship Id="rId123" Type="http://schemas.openxmlformats.org/officeDocument/2006/relationships/image" Target="media/image50.wmf"/><Relationship Id="rId128" Type="http://schemas.openxmlformats.org/officeDocument/2006/relationships/oleObject" Target="embeddings/oleObject64.bin"/><Relationship Id="rId144"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webSettings" Target="webSettings.xml"/><Relationship Id="rId90" Type="http://schemas.openxmlformats.org/officeDocument/2006/relationships/image" Target="media/image36.wmf"/><Relationship Id="rId95" Type="http://schemas.openxmlformats.org/officeDocument/2006/relationships/oleObject" Target="embeddings/oleObject45.bin"/><Relationship Id="rId160" Type="http://schemas.openxmlformats.org/officeDocument/2006/relationships/hyperlink" Target="http://www.ce.utexas.edu/prof/bhat/ABSTRACTS/Mulevel1.pdf" TargetMode="External"/><Relationship Id="rId165" Type="http://schemas.openxmlformats.org/officeDocument/2006/relationships/hyperlink" Target="http://trrjournalonline.trb.org/doi/abs/10.3141/2236-06" TargetMode="External"/><Relationship Id="rId22" Type="http://schemas.openxmlformats.org/officeDocument/2006/relationships/image" Target="media/image5.wmf"/><Relationship Id="rId27" Type="http://schemas.openxmlformats.org/officeDocument/2006/relationships/oleObject" Target="embeddings/oleObject8.bin"/><Relationship Id="rId43" Type="http://schemas.openxmlformats.org/officeDocument/2006/relationships/image" Target="media/image15.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28.wmf"/><Relationship Id="rId113" Type="http://schemas.openxmlformats.org/officeDocument/2006/relationships/image" Target="media/image45.wmf"/><Relationship Id="rId118" Type="http://schemas.openxmlformats.org/officeDocument/2006/relationships/oleObject" Target="embeddings/oleObject59.bin"/><Relationship Id="rId134" Type="http://schemas.openxmlformats.org/officeDocument/2006/relationships/image" Target="media/image55.wmf"/><Relationship Id="rId139" Type="http://schemas.openxmlformats.org/officeDocument/2006/relationships/oleObject" Target="embeddings/oleObject70.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image" Target="media/image63.wmf"/><Relationship Id="rId155" Type="http://schemas.openxmlformats.org/officeDocument/2006/relationships/oleObject" Target="embeddings/oleObject78.bin"/><Relationship Id="rId12" Type="http://schemas.openxmlformats.org/officeDocument/2006/relationships/footer" Target="footer1.xml"/><Relationship Id="rId17" Type="http://schemas.openxmlformats.org/officeDocument/2006/relationships/oleObject" Target="embeddings/oleObject3.bin"/><Relationship Id="rId33" Type="http://schemas.openxmlformats.org/officeDocument/2006/relationships/image" Target="media/image10.wmf"/><Relationship Id="rId38" Type="http://schemas.openxmlformats.org/officeDocument/2006/relationships/oleObject" Target="embeddings/oleObject14.bin"/><Relationship Id="rId59" Type="http://schemas.openxmlformats.org/officeDocument/2006/relationships/image" Target="media/image23.wmf"/><Relationship Id="rId103" Type="http://schemas.openxmlformats.org/officeDocument/2006/relationships/oleObject" Target="embeddings/oleObject50.bin"/><Relationship Id="rId108" Type="http://schemas.openxmlformats.org/officeDocument/2006/relationships/image" Target="media/image43.wmf"/><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image" Target="media/image39.wmf"/><Relationship Id="rId140" Type="http://schemas.openxmlformats.org/officeDocument/2006/relationships/image" Target="media/image58.wmf"/><Relationship Id="rId145" Type="http://schemas.openxmlformats.org/officeDocument/2006/relationships/oleObject" Target="embeddings/oleObject73.bin"/><Relationship Id="rId161" Type="http://schemas.openxmlformats.org/officeDocument/2006/relationships/hyperlink" Target="http://www.ce.utexas.edu/prof/bhat/ABSTRACTS/QUASIfin1.pdf"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image" Target="media/image42.wmf"/><Relationship Id="rId114" Type="http://schemas.openxmlformats.org/officeDocument/2006/relationships/oleObject" Target="embeddings/oleObject57.bin"/><Relationship Id="rId119" Type="http://schemas.openxmlformats.org/officeDocument/2006/relationships/image" Target="media/image48.wmf"/><Relationship Id="rId127" Type="http://schemas.openxmlformats.org/officeDocument/2006/relationships/image" Target="media/image52.wmf"/><Relationship Id="rId10" Type="http://schemas.openxmlformats.org/officeDocument/2006/relationships/hyperlink" Target="mailto:bhat@mail.utexas.edu" TargetMode="External"/><Relationship Id="rId31" Type="http://schemas.openxmlformats.org/officeDocument/2006/relationships/image" Target="media/image9.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6.wmf"/><Relationship Id="rId73" Type="http://schemas.openxmlformats.org/officeDocument/2006/relationships/oleObject" Target="embeddings/oleObject32.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34.wmf"/><Relationship Id="rId94"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130" Type="http://schemas.openxmlformats.org/officeDocument/2006/relationships/image" Target="media/image53.wmf"/><Relationship Id="rId135" Type="http://schemas.openxmlformats.org/officeDocument/2006/relationships/oleObject" Target="embeddings/oleObject68.bin"/><Relationship Id="rId143" Type="http://schemas.openxmlformats.org/officeDocument/2006/relationships/oleObject" Target="embeddings/oleObject72.bin"/><Relationship Id="rId148" Type="http://schemas.openxmlformats.org/officeDocument/2006/relationships/image" Target="media/image62.wmf"/><Relationship Id="rId151" Type="http://schemas.openxmlformats.org/officeDocument/2006/relationships/oleObject" Target="embeddings/oleObject76.bin"/><Relationship Id="rId156" Type="http://schemas.openxmlformats.org/officeDocument/2006/relationships/image" Target="media/image66.wmf"/><Relationship Id="rId164" Type="http://schemas.openxmlformats.org/officeDocument/2006/relationships/hyperlink" Target="http://www.ce.utexas.edu/prof/bhat/Firm.html"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nkarv@engr.psu.edu"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image" Target="media/image13.wmf"/><Relationship Id="rId109" Type="http://schemas.openxmlformats.org/officeDocument/2006/relationships/oleObject" Target="embeddings/oleObject54.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image" Target="media/image30.wmf"/><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image" Target="media/image51.wmf"/><Relationship Id="rId141" Type="http://schemas.openxmlformats.org/officeDocument/2006/relationships/oleObject" Target="embeddings/oleObject71.bin"/><Relationship Id="rId146" Type="http://schemas.openxmlformats.org/officeDocument/2006/relationships/image" Target="media/image61.wmf"/><Relationship Id="rId16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image" Target="media/image37.wmf"/><Relationship Id="rId162" Type="http://schemas.openxmlformats.org/officeDocument/2006/relationships/hyperlink" Target="http://www.ce.utexas.edu/prof/bhat/MACML.html" TargetMode="Externa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image" Target="media/image6.wmf"/><Relationship Id="rId40" Type="http://schemas.openxmlformats.org/officeDocument/2006/relationships/oleObject" Target="embeddings/oleObject15.bin"/><Relationship Id="rId45" Type="http://schemas.openxmlformats.org/officeDocument/2006/relationships/image" Target="media/image16.wmf"/><Relationship Id="rId66" Type="http://schemas.openxmlformats.org/officeDocument/2006/relationships/oleObject" Target="embeddings/oleObject28.bin"/><Relationship Id="rId87" Type="http://schemas.openxmlformats.org/officeDocument/2006/relationships/oleObject" Target="embeddings/oleObject41.bin"/><Relationship Id="rId110" Type="http://schemas.openxmlformats.org/officeDocument/2006/relationships/image" Target="media/image44.wmf"/><Relationship Id="rId115" Type="http://schemas.openxmlformats.org/officeDocument/2006/relationships/image" Target="media/image46.wmf"/><Relationship Id="rId131" Type="http://schemas.openxmlformats.org/officeDocument/2006/relationships/oleObject" Target="embeddings/oleObject66.bin"/><Relationship Id="rId136" Type="http://schemas.openxmlformats.org/officeDocument/2006/relationships/image" Target="media/image56.wmf"/><Relationship Id="rId157" Type="http://schemas.openxmlformats.org/officeDocument/2006/relationships/oleObject" Target="embeddings/oleObject79.bin"/><Relationship Id="rId61" Type="http://schemas.openxmlformats.org/officeDocument/2006/relationships/image" Target="media/image24.wmf"/><Relationship Id="rId82" Type="http://schemas.openxmlformats.org/officeDocument/2006/relationships/image" Target="media/image32.wmf"/><Relationship Id="rId152" Type="http://schemas.openxmlformats.org/officeDocument/2006/relationships/image" Target="media/image64.wmf"/><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0.bin"/><Relationship Id="rId35" Type="http://schemas.openxmlformats.org/officeDocument/2006/relationships/image" Target="media/image11.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image" Target="media/image41.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fontTable" Target="fontTable.xml"/><Relationship Id="rId8" Type="http://schemas.openxmlformats.org/officeDocument/2006/relationships/hyperlink" Target="mailto:flm@usf.edu" TargetMode="External"/><Relationship Id="rId51" Type="http://schemas.openxmlformats.org/officeDocument/2006/relationships/image" Target="media/image19.wmf"/><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image" Target="media/image40.wmf"/><Relationship Id="rId121" Type="http://schemas.openxmlformats.org/officeDocument/2006/relationships/image" Target="media/image49.wmf"/><Relationship Id="rId142" Type="http://schemas.openxmlformats.org/officeDocument/2006/relationships/image" Target="media/image59.wmf"/><Relationship Id="rId163" Type="http://schemas.openxmlformats.org/officeDocument/2006/relationships/hyperlink" Target="http://www.ce.utexas.edu/prof/bhat/GHDM.html" TargetMode="External"/><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18.bin"/><Relationship Id="rId67" Type="http://schemas.openxmlformats.org/officeDocument/2006/relationships/image" Target="media/image27.wmf"/><Relationship Id="rId116" Type="http://schemas.openxmlformats.org/officeDocument/2006/relationships/oleObject" Target="embeddings/oleObject58.bin"/><Relationship Id="rId137" Type="http://schemas.openxmlformats.org/officeDocument/2006/relationships/oleObject" Target="embeddings/oleObject69.bin"/><Relationship Id="rId158" Type="http://schemas.openxmlformats.org/officeDocument/2006/relationships/image" Target="media/image67.wmf"/><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oleObject" Target="embeddings/oleObject26.bin"/><Relationship Id="rId83" Type="http://schemas.openxmlformats.org/officeDocument/2006/relationships/oleObject" Target="embeddings/oleObject39.bin"/><Relationship Id="rId88" Type="http://schemas.openxmlformats.org/officeDocument/2006/relationships/image" Target="media/image35.wmf"/><Relationship Id="rId111" Type="http://schemas.openxmlformats.org/officeDocument/2006/relationships/oleObject" Target="embeddings/oleObject55.bin"/><Relationship Id="rId132" Type="http://schemas.openxmlformats.org/officeDocument/2006/relationships/image" Target="media/image54.wmf"/><Relationship Id="rId153" Type="http://schemas.openxmlformats.org/officeDocument/2006/relationships/oleObject" Target="embeddings/oleObject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C6385-2E14-443C-B5F0-D6D9DE35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13440</Words>
  <Characters>76613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89874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NTC-zwu</dc:creator>
  <cp:lastModifiedBy>Macias, Lisa J</cp:lastModifiedBy>
  <cp:revision>2</cp:revision>
  <cp:lastPrinted>2016-03-16T14:22:00Z</cp:lastPrinted>
  <dcterms:created xsi:type="dcterms:W3CDTF">2016-07-21T22:13:00Z</dcterms:created>
  <dcterms:modified xsi:type="dcterms:W3CDTF">2016-07-21T22:13:00Z</dcterms:modified>
</cp:coreProperties>
</file>