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2DAD8" w14:textId="77777777" w:rsidR="001666EB" w:rsidRDefault="001666EB" w:rsidP="0012225D">
      <w:pPr>
        <w:spacing w:after="0" w:line="240" w:lineRule="auto"/>
        <w:rPr>
          <w:b/>
        </w:rPr>
      </w:pPr>
      <w:bookmarkStart w:id="0" w:name="_Ref386635792"/>
      <w:bookmarkStart w:id="1" w:name="_Toc260597484"/>
    </w:p>
    <w:p w14:paraId="339254BB" w14:textId="77777777" w:rsidR="001666EB" w:rsidRDefault="001666EB" w:rsidP="0012225D">
      <w:pPr>
        <w:spacing w:after="0" w:line="240" w:lineRule="auto"/>
        <w:rPr>
          <w:b/>
        </w:rPr>
      </w:pPr>
    </w:p>
    <w:p w14:paraId="079F297E" w14:textId="77777777" w:rsidR="002570A8" w:rsidRDefault="002570A8" w:rsidP="001666EB">
      <w:pPr>
        <w:spacing w:after="0" w:line="240" w:lineRule="auto"/>
        <w:rPr>
          <w:b/>
        </w:rPr>
      </w:pPr>
    </w:p>
    <w:p w14:paraId="7F6C627E" w14:textId="77777777" w:rsidR="00C80138" w:rsidRPr="00135E58" w:rsidRDefault="00FB38EB" w:rsidP="001666EB">
      <w:pPr>
        <w:spacing w:after="0" w:line="240" w:lineRule="auto"/>
        <w:rPr>
          <w:b/>
        </w:rPr>
      </w:pPr>
      <w:r>
        <w:rPr>
          <w:b/>
        </w:rPr>
        <w:t>INTRODUCING LATENT PSYCHOLOGICAL CONSTRUCTS IN INJURY SEVERITY MODELING: A MULTI-VEHICLE AND MULTI-OCCUPANT APPROACH</w:t>
      </w:r>
      <w:r w:rsidR="00E106AA">
        <w:rPr>
          <w:b/>
        </w:rPr>
        <w:t xml:space="preserve">  </w:t>
      </w:r>
    </w:p>
    <w:p w14:paraId="7C0B74DB" w14:textId="77777777" w:rsidR="0012225D" w:rsidRDefault="0012225D" w:rsidP="001666EB">
      <w:pPr>
        <w:pStyle w:val="Heading1"/>
        <w:spacing w:before="0" w:line="240" w:lineRule="auto"/>
      </w:pPr>
    </w:p>
    <w:p w14:paraId="6FDA5BDB" w14:textId="77777777" w:rsidR="001666EB" w:rsidRDefault="001666EB" w:rsidP="001666EB">
      <w:pPr>
        <w:spacing w:after="0" w:line="240" w:lineRule="auto"/>
      </w:pPr>
    </w:p>
    <w:p w14:paraId="0FC94F9F" w14:textId="77777777" w:rsidR="001666EB" w:rsidRDefault="001666EB" w:rsidP="001666EB">
      <w:pPr>
        <w:spacing w:after="0" w:line="240" w:lineRule="auto"/>
      </w:pPr>
    </w:p>
    <w:p w14:paraId="2001FEF8" w14:textId="77777777" w:rsidR="002570A8" w:rsidRDefault="002570A8" w:rsidP="001666EB">
      <w:pPr>
        <w:spacing w:after="0" w:line="240" w:lineRule="auto"/>
      </w:pPr>
    </w:p>
    <w:p w14:paraId="63326D7A" w14:textId="77777777" w:rsidR="001666EB" w:rsidRDefault="001666EB" w:rsidP="001666EB">
      <w:pPr>
        <w:spacing w:after="0" w:line="240" w:lineRule="auto"/>
      </w:pPr>
    </w:p>
    <w:p w14:paraId="5E8EE3C7" w14:textId="77777777" w:rsidR="009A7A3C" w:rsidRPr="009A7A3C" w:rsidRDefault="009A7A3C" w:rsidP="009A7A3C">
      <w:pPr>
        <w:spacing w:after="0" w:line="240" w:lineRule="auto"/>
        <w:rPr>
          <w:b/>
        </w:rPr>
      </w:pPr>
      <w:proofErr w:type="spellStart"/>
      <w:r w:rsidRPr="009A7A3C">
        <w:rPr>
          <w:b/>
        </w:rPr>
        <w:t>Patrícia</w:t>
      </w:r>
      <w:proofErr w:type="spellEnd"/>
      <w:r w:rsidRPr="009A7A3C">
        <w:rPr>
          <w:b/>
        </w:rPr>
        <w:t xml:space="preserve"> </w:t>
      </w:r>
      <w:r w:rsidR="00DD5953">
        <w:rPr>
          <w:b/>
        </w:rPr>
        <w:t xml:space="preserve">S. </w:t>
      </w:r>
      <w:proofErr w:type="spellStart"/>
      <w:r w:rsidRPr="009A7A3C">
        <w:rPr>
          <w:b/>
        </w:rPr>
        <w:t>Lavieri</w:t>
      </w:r>
      <w:proofErr w:type="spellEnd"/>
    </w:p>
    <w:p w14:paraId="2AC52AA0" w14:textId="77777777" w:rsidR="009A7A3C" w:rsidRDefault="0012225D" w:rsidP="009A7A3C">
      <w:pPr>
        <w:spacing w:after="0" w:line="240" w:lineRule="auto"/>
      </w:pPr>
      <w:r>
        <w:t>T</w:t>
      </w:r>
      <w:r w:rsidR="00E10F56">
        <w:t>he University of Texas</w:t>
      </w:r>
      <w:r w:rsidR="009A7A3C">
        <w:t xml:space="preserve"> at Austin </w:t>
      </w:r>
    </w:p>
    <w:p w14:paraId="69011417" w14:textId="77777777" w:rsidR="0012225D" w:rsidRDefault="009A7A3C" w:rsidP="009A7A3C">
      <w:pPr>
        <w:spacing w:after="0" w:line="240" w:lineRule="auto"/>
      </w:pPr>
      <w:r>
        <w:t>D</w:t>
      </w:r>
      <w:r w:rsidR="0012225D">
        <w:t>epartment of Civil, Architectural and Environmental Engineering</w:t>
      </w:r>
    </w:p>
    <w:p w14:paraId="696C99A2" w14:textId="77777777" w:rsidR="0012225D" w:rsidRDefault="0012225D" w:rsidP="009A7A3C">
      <w:pPr>
        <w:spacing w:after="0" w:line="240" w:lineRule="auto"/>
      </w:pPr>
      <w:r>
        <w:t>301 E. Dean Keeton St. Stop C1761, Austin TX 78712</w:t>
      </w:r>
    </w:p>
    <w:p w14:paraId="064ECF8B" w14:textId="75B7849F" w:rsidR="0012225D" w:rsidRDefault="003F362C" w:rsidP="009A7A3C">
      <w:pPr>
        <w:spacing w:after="0" w:line="240" w:lineRule="auto"/>
      </w:pPr>
      <w:r>
        <w:t>Tel:</w:t>
      </w:r>
      <w:r w:rsidR="0012225D">
        <w:t xml:space="preserve"> 512-</w:t>
      </w:r>
      <w:r w:rsidR="00D34562">
        <w:t>471</w:t>
      </w:r>
      <w:r w:rsidR="00F14349">
        <w:t>-</w:t>
      </w:r>
      <w:r w:rsidR="00D34562">
        <w:t>4535</w:t>
      </w:r>
      <w:r w:rsidR="0012225D">
        <w:t>, Fax: 512-475-8744</w:t>
      </w:r>
      <w:r w:rsidR="00E10F56">
        <w:t xml:space="preserve">, </w:t>
      </w:r>
      <w:r w:rsidR="0012225D">
        <w:t xml:space="preserve">Email: </w:t>
      </w:r>
      <w:hyperlink r:id="rId8" w:history="1">
        <w:r w:rsidR="00B9783F" w:rsidRPr="00734CEB">
          <w:rPr>
            <w:rStyle w:val="Hyperlink"/>
          </w:rPr>
          <w:t>lavieri@utexas.edu</w:t>
        </w:r>
      </w:hyperlink>
      <w:r w:rsidR="00B9783F">
        <w:t xml:space="preserve"> </w:t>
      </w:r>
      <w:r w:rsidR="009A7A3C">
        <w:t xml:space="preserve"> </w:t>
      </w:r>
      <w:r w:rsidR="0012225D">
        <w:t xml:space="preserve"> </w:t>
      </w:r>
    </w:p>
    <w:p w14:paraId="187CCC5C" w14:textId="77777777" w:rsidR="0012225D" w:rsidRDefault="0012225D" w:rsidP="0012225D">
      <w:pPr>
        <w:spacing w:after="0" w:line="240" w:lineRule="auto"/>
      </w:pPr>
    </w:p>
    <w:p w14:paraId="06B89621" w14:textId="77777777" w:rsidR="0012225D" w:rsidRPr="0012225D" w:rsidRDefault="0012225D" w:rsidP="0012225D">
      <w:pPr>
        <w:spacing w:after="0" w:line="240" w:lineRule="auto"/>
        <w:rPr>
          <w:b/>
        </w:rPr>
      </w:pPr>
      <w:r w:rsidRPr="0012225D">
        <w:rPr>
          <w:b/>
        </w:rPr>
        <w:t>Chandra R. Bhat (</w:t>
      </w:r>
      <w:r w:rsidRPr="00011D73">
        <w:rPr>
          <w:b/>
          <w:i/>
        </w:rPr>
        <w:t>corresponding author</w:t>
      </w:r>
      <w:r w:rsidRPr="0012225D">
        <w:rPr>
          <w:b/>
        </w:rPr>
        <w:t>)</w:t>
      </w:r>
    </w:p>
    <w:p w14:paraId="72642602" w14:textId="77777777" w:rsidR="009A7A3C" w:rsidRDefault="0012225D" w:rsidP="0012225D">
      <w:pPr>
        <w:spacing w:after="0" w:line="240" w:lineRule="auto"/>
      </w:pPr>
      <w:r>
        <w:t>T</w:t>
      </w:r>
      <w:r w:rsidR="00E10F56">
        <w:t>he University of Texas</w:t>
      </w:r>
      <w:r w:rsidR="009A7A3C">
        <w:t xml:space="preserve"> at Austin</w:t>
      </w:r>
    </w:p>
    <w:p w14:paraId="07131982" w14:textId="77777777" w:rsidR="0012225D" w:rsidRDefault="0012225D" w:rsidP="0012225D">
      <w:pPr>
        <w:spacing w:after="0" w:line="240" w:lineRule="auto"/>
      </w:pPr>
      <w:r>
        <w:t>Department of Civil, Architectural and Environmental Engineering</w:t>
      </w:r>
    </w:p>
    <w:p w14:paraId="02C65098" w14:textId="77777777" w:rsidR="0012225D" w:rsidRDefault="0012225D" w:rsidP="0012225D">
      <w:pPr>
        <w:spacing w:after="0" w:line="240" w:lineRule="auto"/>
      </w:pPr>
      <w:r>
        <w:t>301 E. Dean Keeton St. Stop C1761, Austin TX 78712</w:t>
      </w:r>
    </w:p>
    <w:p w14:paraId="0D0E8BD2" w14:textId="45EF3DDE" w:rsidR="0012225D" w:rsidRDefault="003F362C" w:rsidP="0012225D">
      <w:pPr>
        <w:spacing w:after="0" w:line="240" w:lineRule="auto"/>
      </w:pPr>
      <w:r>
        <w:t>Tel:</w:t>
      </w:r>
      <w:r w:rsidR="0012225D">
        <w:t xml:space="preserve"> 512-471-4535, Fax: 512-475-8744</w:t>
      </w:r>
      <w:r w:rsidR="00E10F56">
        <w:t xml:space="preserve">, </w:t>
      </w:r>
      <w:r w:rsidR="0012225D">
        <w:t xml:space="preserve">Email: </w:t>
      </w:r>
      <w:hyperlink r:id="rId9" w:history="1">
        <w:r w:rsidR="0012225D" w:rsidRPr="001E2010">
          <w:rPr>
            <w:rStyle w:val="Hyperlink"/>
          </w:rPr>
          <w:t>bhat@mail.utexas.edu</w:t>
        </w:r>
      </w:hyperlink>
      <w:r w:rsidR="0012225D">
        <w:t xml:space="preserve"> </w:t>
      </w:r>
    </w:p>
    <w:p w14:paraId="4A34AC89" w14:textId="77777777" w:rsidR="00E22DD0" w:rsidRDefault="00E22DD0" w:rsidP="00E22DD0">
      <w:pPr>
        <w:spacing w:after="0" w:line="240" w:lineRule="auto"/>
      </w:pPr>
      <w:proofErr w:type="gramStart"/>
      <w:r>
        <w:t>and</w:t>
      </w:r>
      <w:proofErr w:type="gramEnd"/>
    </w:p>
    <w:p w14:paraId="0216BE67" w14:textId="61CBDE22" w:rsidR="0012225D" w:rsidRDefault="00E22DD0" w:rsidP="00E22DD0">
      <w:pPr>
        <w:spacing w:after="0" w:line="240" w:lineRule="auto"/>
      </w:pPr>
      <w:r>
        <w:t xml:space="preserve">King </w:t>
      </w:r>
      <w:proofErr w:type="spellStart"/>
      <w:r>
        <w:t>Abdulaziz</w:t>
      </w:r>
      <w:proofErr w:type="spellEnd"/>
      <w:r>
        <w:t xml:space="preserve"> University, Jeddah 21589, Saudi Arabia</w:t>
      </w:r>
    </w:p>
    <w:p w14:paraId="08D29D99" w14:textId="77777777" w:rsidR="00E22DD0" w:rsidRDefault="00E22DD0" w:rsidP="00E22DD0">
      <w:pPr>
        <w:spacing w:after="0" w:line="240" w:lineRule="auto"/>
      </w:pPr>
    </w:p>
    <w:p w14:paraId="3D9327FC" w14:textId="77777777" w:rsidR="0012225D" w:rsidRPr="0012225D" w:rsidRDefault="0012225D" w:rsidP="0012225D">
      <w:pPr>
        <w:spacing w:after="0" w:line="240" w:lineRule="auto"/>
        <w:rPr>
          <w:b/>
        </w:rPr>
      </w:pPr>
      <w:r w:rsidRPr="0012225D">
        <w:rPr>
          <w:b/>
        </w:rPr>
        <w:t xml:space="preserve">Ram M. </w:t>
      </w:r>
      <w:proofErr w:type="spellStart"/>
      <w:r w:rsidRPr="0012225D">
        <w:rPr>
          <w:b/>
        </w:rPr>
        <w:t>Pendyala</w:t>
      </w:r>
      <w:proofErr w:type="spellEnd"/>
    </w:p>
    <w:p w14:paraId="5171D06F" w14:textId="77777777" w:rsidR="00FB38EB" w:rsidRDefault="0012225D" w:rsidP="0012225D">
      <w:pPr>
        <w:spacing w:after="0" w:line="240" w:lineRule="auto"/>
      </w:pPr>
      <w:r>
        <w:t>Georgia Institute of Technology</w:t>
      </w:r>
    </w:p>
    <w:p w14:paraId="16560CC4" w14:textId="77777777" w:rsidR="0012225D" w:rsidRDefault="0012225D" w:rsidP="0012225D">
      <w:pPr>
        <w:spacing w:after="0" w:line="240" w:lineRule="auto"/>
      </w:pPr>
      <w:r>
        <w:t>School of Civil and Environmental Engineering</w:t>
      </w:r>
    </w:p>
    <w:p w14:paraId="7E3477E4" w14:textId="77777777" w:rsidR="0012225D" w:rsidRDefault="0012225D" w:rsidP="0012225D">
      <w:pPr>
        <w:spacing w:after="0" w:line="240" w:lineRule="auto"/>
      </w:pPr>
      <w:r>
        <w:t xml:space="preserve">Mason Building, 790 Atlantic Drive, Atlanta, GA 30332-0355 </w:t>
      </w:r>
    </w:p>
    <w:p w14:paraId="3DE86AFA" w14:textId="77777777" w:rsidR="0012225D" w:rsidRDefault="0012225D" w:rsidP="0012225D">
      <w:pPr>
        <w:spacing w:after="0" w:line="240" w:lineRule="auto"/>
      </w:pPr>
      <w:r>
        <w:t>Tel: 404-</w:t>
      </w:r>
      <w:r w:rsidR="005E6B7A">
        <w:t>385-3754</w:t>
      </w:r>
      <w:r>
        <w:t>; Fax: 404-894-2278</w:t>
      </w:r>
      <w:r w:rsidR="00E10F56">
        <w:t xml:space="preserve">, </w:t>
      </w:r>
      <w:r>
        <w:t xml:space="preserve">Email: </w:t>
      </w:r>
      <w:hyperlink r:id="rId10" w:history="1">
        <w:r w:rsidR="00495DF8" w:rsidRPr="00552A26">
          <w:rPr>
            <w:rStyle w:val="Hyperlink"/>
          </w:rPr>
          <w:t>ram.pendyala@ce.gatech.edu</w:t>
        </w:r>
      </w:hyperlink>
      <w:r>
        <w:t xml:space="preserve">   </w:t>
      </w:r>
    </w:p>
    <w:p w14:paraId="185CCA1F" w14:textId="77777777" w:rsidR="0012225D" w:rsidRDefault="0012225D" w:rsidP="0012225D">
      <w:pPr>
        <w:spacing w:after="0" w:line="240" w:lineRule="auto"/>
      </w:pPr>
    </w:p>
    <w:p w14:paraId="3AC2BDCF" w14:textId="77777777" w:rsidR="00FB38EB" w:rsidRPr="0012225D" w:rsidRDefault="00FB38EB" w:rsidP="00FB38EB">
      <w:pPr>
        <w:spacing w:after="0" w:line="240" w:lineRule="auto"/>
        <w:rPr>
          <w:b/>
        </w:rPr>
      </w:pPr>
      <w:proofErr w:type="spellStart"/>
      <w:r w:rsidRPr="0012225D">
        <w:rPr>
          <w:b/>
        </w:rPr>
        <w:t>Venu</w:t>
      </w:r>
      <w:proofErr w:type="spellEnd"/>
      <w:r w:rsidRPr="0012225D">
        <w:rPr>
          <w:b/>
        </w:rPr>
        <w:t xml:space="preserve"> M. </w:t>
      </w:r>
      <w:proofErr w:type="spellStart"/>
      <w:r w:rsidRPr="0012225D">
        <w:rPr>
          <w:b/>
        </w:rPr>
        <w:t>Garikapati</w:t>
      </w:r>
      <w:proofErr w:type="spellEnd"/>
      <w:r w:rsidRPr="0012225D">
        <w:rPr>
          <w:b/>
        </w:rPr>
        <w:t xml:space="preserve"> </w:t>
      </w:r>
    </w:p>
    <w:p w14:paraId="5BF89107" w14:textId="77777777" w:rsidR="00FB38EB" w:rsidRDefault="00FB38EB" w:rsidP="00FB38EB">
      <w:pPr>
        <w:spacing w:after="0" w:line="240" w:lineRule="auto"/>
      </w:pPr>
      <w:r>
        <w:t>Georgia Institute of Technology</w:t>
      </w:r>
    </w:p>
    <w:p w14:paraId="69E0A9C9" w14:textId="77777777" w:rsidR="00FB38EB" w:rsidRDefault="00FB38EB" w:rsidP="00FB38EB">
      <w:pPr>
        <w:spacing w:after="0" w:line="240" w:lineRule="auto"/>
      </w:pPr>
      <w:r>
        <w:t>School of Civil and Environmental Engineering</w:t>
      </w:r>
    </w:p>
    <w:p w14:paraId="6ADE619A" w14:textId="77777777" w:rsidR="00FB38EB" w:rsidRDefault="00FB38EB" w:rsidP="00FB38EB">
      <w:pPr>
        <w:spacing w:after="0" w:line="240" w:lineRule="auto"/>
      </w:pPr>
      <w:r>
        <w:t xml:space="preserve">Mason Building, 790 Atlantic Drive, Atlanta, GA 30332-0355 </w:t>
      </w:r>
    </w:p>
    <w:p w14:paraId="70534C20" w14:textId="77777777" w:rsidR="00FB38EB" w:rsidRDefault="00FB38EB" w:rsidP="00FB38EB">
      <w:pPr>
        <w:spacing w:after="0" w:line="240" w:lineRule="auto"/>
      </w:pPr>
      <w:r>
        <w:t xml:space="preserve">Tel: 480-522-8067; Fax: 404-894-2278, Email: </w:t>
      </w:r>
      <w:hyperlink r:id="rId11" w:history="1">
        <w:r w:rsidRPr="004E54AF">
          <w:rPr>
            <w:rStyle w:val="Hyperlink"/>
          </w:rPr>
          <w:t>vgarikapati3@gatech.edu</w:t>
        </w:r>
      </w:hyperlink>
      <w:r>
        <w:t xml:space="preserve"> </w:t>
      </w:r>
    </w:p>
    <w:p w14:paraId="469C5924" w14:textId="77777777" w:rsidR="00FB38EB" w:rsidRDefault="00FB38EB" w:rsidP="00FB38EB">
      <w:pPr>
        <w:spacing w:after="0" w:line="240" w:lineRule="auto"/>
      </w:pPr>
    </w:p>
    <w:p w14:paraId="77149B1B" w14:textId="77777777" w:rsidR="00D34562" w:rsidRDefault="00D34562" w:rsidP="00D34562">
      <w:pPr>
        <w:spacing w:after="0" w:line="240" w:lineRule="auto"/>
      </w:pPr>
    </w:p>
    <w:p w14:paraId="6C8F63A0" w14:textId="77777777" w:rsidR="00D34562" w:rsidRDefault="00D34562" w:rsidP="00D34562">
      <w:pPr>
        <w:spacing w:after="0" w:line="240" w:lineRule="auto"/>
        <w:rPr>
          <w:rFonts w:cstheme="minorHAnsi"/>
          <w:szCs w:val="24"/>
        </w:rPr>
      </w:pPr>
    </w:p>
    <w:p w14:paraId="4E16EA5A" w14:textId="33961720" w:rsidR="00E10F56" w:rsidRDefault="00E10F56" w:rsidP="00E10F56">
      <w:pPr>
        <w:spacing w:after="0" w:line="240" w:lineRule="auto"/>
        <w:rPr>
          <w:rFonts w:cstheme="minorHAnsi"/>
          <w:szCs w:val="24"/>
        </w:rPr>
      </w:pPr>
    </w:p>
    <w:p w14:paraId="60296CEA" w14:textId="77777777" w:rsidR="00230F58" w:rsidRDefault="00230F58" w:rsidP="00E10F56">
      <w:pPr>
        <w:spacing w:after="0" w:line="240" w:lineRule="auto"/>
        <w:rPr>
          <w:b/>
        </w:rPr>
      </w:pPr>
    </w:p>
    <w:p w14:paraId="30442E44" w14:textId="77777777" w:rsidR="00CD2543" w:rsidRDefault="00FB38EB">
      <w:pPr>
        <w:spacing w:line="276" w:lineRule="auto"/>
        <w:jc w:val="left"/>
        <w:rPr>
          <w:b/>
        </w:rPr>
        <w:sectPr w:rsidR="00CD2543" w:rsidSect="003F362C">
          <w:headerReference w:type="default" r:id="rId12"/>
          <w:headerReference w:type="first" r:id="rId13"/>
          <w:pgSz w:w="12240" w:h="15840"/>
          <w:pgMar w:top="1440" w:right="1440" w:bottom="1440" w:left="1440" w:header="720" w:footer="720" w:gutter="0"/>
          <w:pgNumType w:start="1"/>
          <w:cols w:space="720"/>
          <w:docGrid w:linePitch="360"/>
        </w:sectPr>
      </w:pPr>
      <w:r>
        <w:rPr>
          <w:b/>
        </w:rPr>
        <w:br w:type="page"/>
      </w:r>
    </w:p>
    <w:p w14:paraId="42AFB7B3" w14:textId="77777777" w:rsidR="0012225D" w:rsidRDefault="0012225D" w:rsidP="0012225D">
      <w:pPr>
        <w:spacing w:after="0" w:line="240" w:lineRule="auto"/>
        <w:rPr>
          <w:b/>
        </w:rPr>
      </w:pPr>
      <w:r>
        <w:rPr>
          <w:b/>
        </w:rPr>
        <w:lastRenderedPageBreak/>
        <w:t>ABSTRACT</w:t>
      </w:r>
    </w:p>
    <w:p w14:paraId="5E3DBE8E" w14:textId="4EFD269E" w:rsidR="00304AC4" w:rsidRDefault="008349FE" w:rsidP="00786210">
      <w:pPr>
        <w:spacing w:after="0" w:line="240" w:lineRule="auto"/>
      </w:pPr>
      <w:r>
        <w:t xml:space="preserve">This paper presents a comprehensive model of injury severity that accounts for unmeasured driver behavior attributes.  The results of the model have important implications for the design of safety interventions and advanced vehicular features and technologies.  </w:t>
      </w:r>
      <w:r w:rsidR="001C0D6A">
        <w:t>E</w:t>
      </w:r>
      <w:r w:rsidR="00AF7E05">
        <w:t xml:space="preserve">ngineering designs that accommodate the diminished capabilities of older drivers, include rear seat safety features, and alert drivers to frontal collisions before they occur (collision warning systems and automated braking systems) would contribute to substantial reductions in injury severity </w:t>
      </w:r>
      <w:r w:rsidR="00184BB1">
        <w:t>for various</w:t>
      </w:r>
      <w:r w:rsidR="00AF7E05">
        <w:t xml:space="preserve"> vehicular occupants.  </w:t>
      </w:r>
      <w:r w:rsidR="00CF7681">
        <w:t xml:space="preserve"> </w:t>
      </w:r>
    </w:p>
    <w:p w14:paraId="5C113272" w14:textId="77777777" w:rsidR="00786210" w:rsidRPr="00786210" w:rsidRDefault="00786210" w:rsidP="00786210">
      <w:pPr>
        <w:spacing w:after="0" w:line="240" w:lineRule="auto"/>
        <w:sectPr w:rsidR="00786210" w:rsidRPr="00786210" w:rsidSect="00304AC4">
          <w:headerReference w:type="default" r:id="rId14"/>
          <w:type w:val="continuous"/>
          <w:pgSz w:w="12240" w:h="15840"/>
          <w:pgMar w:top="1440" w:right="1440" w:bottom="1440" w:left="1440" w:header="720" w:footer="720" w:gutter="0"/>
          <w:pgNumType w:start="1"/>
          <w:cols w:space="720"/>
          <w:docGrid w:linePitch="360"/>
        </w:sectPr>
      </w:pPr>
    </w:p>
    <w:p w14:paraId="171EE3C4" w14:textId="44C1EA13" w:rsidR="00FE3406" w:rsidRPr="00FE3406" w:rsidRDefault="00FE3406" w:rsidP="00FE3406">
      <w:pPr>
        <w:pStyle w:val="ListParagraph"/>
        <w:numPr>
          <w:ilvl w:val="0"/>
          <w:numId w:val="11"/>
        </w:numPr>
        <w:spacing w:after="0" w:line="240" w:lineRule="auto"/>
        <w:rPr>
          <w:b/>
        </w:rPr>
      </w:pPr>
      <w:r w:rsidRPr="00FE3406">
        <w:rPr>
          <w:b/>
        </w:rPr>
        <w:lastRenderedPageBreak/>
        <w:t>INTRODUCTION</w:t>
      </w:r>
    </w:p>
    <w:p w14:paraId="2B936947" w14:textId="7C6B0B5B" w:rsidR="00845852" w:rsidRDefault="00544DE6" w:rsidP="009A3786">
      <w:pPr>
        <w:spacing w:after="0" w:line="240" w:lineRule="auto"/>
      </w:pPr>
      <w:r>
        <w:t xml:space="preserve">The World Health Organization has reported that motor vehicle crashes are one of the most serious public health problems confronting both developed and developing countries around the world.  Globally, the annual number of deaths on roadways is a staggering 1.24 million.  The organization has stressed the need for a greater understanding of crash causation, injury severity and risky road-user behavior </w:t>
      </w:r>
      <w:r w:rsidR="004F4214">
        <w:t>to</w:t>
      </w:r>
      <w:r>
        <w:t xml:space="preserve"> prevent fatalities and injuries in the future </w:t>
      </w:r>
      <w:r w:rsidRPr="00304AC4">
        <w:t>(</w:t>
      </w:r>
      <w:r w:rsidR="00AC3CA5" w:rsidRPr="009A3786">
        <w:rPr>
          <w:i/>
        </w:rPr>
        <w:t>1</w:t>
      </w:r>
      <w:r w:rsidRPr="00304AC4">
        <w:t>)</w:t>
      </w:r>
      <w:r w:rsidRPr="009A3786">
        <w:rPr>
          <w:i/>
        </w:rPr>
        <w:t>.</w:t>
      </w:r>
      <w:r>
        <w:t xml:space="preserve"> </w:t>
      </w:r>
      <w:r w:rsidR="00845852">
        <w:t>In the United States, there were</w:t>
      </w:r>
      <w:r>
        <w:t xml:space="preserve"> more than 32,000 roadway fatalities in 2013</w:t>
      </w:r>
      <w:r w:rsidR="00845852">
        <w:t xml:space="preserve"> and a</w:t>
      </w:r>
      <w:r>
        <w:t>nother two million individuals were injured in roadway crashes</w:t>
      </w:r>
      <w:r w:rsidR="00AC3CA5">
        <w:t xml:space="preserve">. </w:t>
      </w:r>
      <w:r>
        <w:t>Crashes</w:t>
      </w:r>
      <w:r w:rsidR="00845852">
        <w:t xml:space="preserve"> </w:t>
      </w:r>
      <w:r>
        <w:t xml:space="preserve">involving </w:t>
      </w:r>
      <w:r w:rsidR="00FE46D5">
        <w:t xml:space="preserve">passenger cars are of particular relevance because such crashes are associated with the majority of roadway deaths.  More than one-half of the people that died in roadway crashes in 2013 were traveling in passenger cars </w:t>
      </w:r>
      <w:r w:rsidR="00AC3CA5" w:rsidRPr="00304AC4">
        <w:t>(</w:t>
      </w:r>
      <w:r w:rsidR="00AC3CA5" w:rsidRPr="00F97A72">
        <w:rPr>
          <w:i/>
        </w:rPr>
        <w:t>2</w:t>
      </w:r>
      <w:r w:rsidR="00AC3CA5" w:rsidRPr="00304AC4">
        <w:t>).</w:t>
      </w:r>
      <w:r w:rsidR="00AC3CA5">
        <w:t xml:space="preserve"> </w:t>
      </w:r>
    </w:p>
    <w:p w14:paraId="513A8961" w14:textId="1DDEA595" w:rsidR="00FE46D5" w:rsidRDefault="00FE46D5" w:rsidP="00FE3406">
      <w:pPr>
        <w:spacing w:after="0" w:line="240" w:lineRule="auto"/>
      </w:pPr>
      <w:r>
        <w:tab/>
        <w:t xml:space="preserve">Despite considerable research devoted to crash data analysis and injury severity modeling, there is a paucity of literature devoted to fully accounting for driver behavior in injury severity models.  The aim of this paper is to fill a critical gap in the literature by presenting a model system that captures the impact of driver’s behavior on the injury severities of crash victims.  In addition, while prior research has generally focused on the injury severity of the most injured victim, the model system in the current study </w:t>
      </w:r>
      <w:r>
        <w:rPr>
          <w:i/>
        </w:rPr>
        <w:t>jointly</w:t>
      </w:r>
      <w:r>
        <w:t xml:space="preserve"> models the injury severity of all vehicle occupants associating them to their respective seat positions in the vehicle, and captures the cross-effects of the driver characteristics of one vehicle over to the other vehicle (in a multi-vehicle crash).  </w:t>
      </w:r>
      <w:r w:rsidR="004A4EA4">
        <w:t xml:space="preserve">By doing so, the model provides valuable insights </w:t>
      </w:r>
      <w:r w:rsidR="007B709C">
        <w:t>on</w:t>
      </w:r>
      <w:r w:rsidR="004A4EA4">
        <w:t xml:space="preserve"> the vulnerability of passengers in various seat positions</w:t>
      </w:r>
      <w:r w:rsidR="007B709C">
        <w:t xml:space="preserve">, thus helping to identify safety interventions and engineering designs that improve safety outcomes for all passengers regardless of seating position.  </w:t>
      </w:r>
      <w:r>
        <w:t>The model system also accou</w:t>
      </w:r>
      <w:r w:rsidR="00CC2AA2">
        <w:t>nts for the endogeneity of seat</w:t>
      </w:r>
      <w:r>
        <w:t>belt use and alcohol consumption</w:t>
      </w:r>
      <w:r w:rsidR="00DC558C">
        <w:t xml:space="preserve"> (</w:t>
      </w:r>
      <w:r>
        <w:t>inherently safe drivers are likely to use seat belts and avoid driving under the influence</w:t>
      </w:r>
      <w:r w:rsidR="00DC558C">
        <w:t>)</w:t>
      </w:r>
      <w:r>
        <w:t xml:space="preserve"> </w:t>
      </w:r>
      <w:r w:rsidR="00DC558C">
        <w:t xml:space="preserve">since </w:t>
      </w:r>
      <w:r>
        <w:t xml:space="preserve">accounting for such self-selection is critical to modeling the effects of various explanatory factors on injury severity.  </w:t>
      </w:r>
    </w:p>
    <w:p w14:paraId="07716470" w14:textId="2F88B570" w:rsidR="009D1EE8" w:rsidRDefault="00FE46D5" w:rsidP="00FE3406">
      <w:pPr>
        <w:spacing w:after="0" w:line="240" w:lineRule="auto"/>
      </w:pPr>
      <w:r>
        <w:tab/>
        <w:t>Driver behavior is usually not adequately considered in injury severity models because of data limitations; crash injury severity data generally do not include behavioral characteristics and include virtually no psychological measurements.  Data on driving behavior is often self-reported</w:t>
      </w:r>
      <w:r w:rsidR="00DB5B3A">
        <w:t xml:space="preserve">, and may not be available in the context of specific crashes and injury severity outcomes. </w:t>
      </w:r>
      <w:r w:rsidR="00C10C21">
        <w:t xml:space="preserve">Recent methodological enhancements, however, have made it possible to account for unobserved heterogeneity in the driver population, as well as endogeneity in driver behavior. </w:t>
      </w:r>
      <w:r w:rsidR="00AC3CA5">
        <w:t>One example is the Generalized Heterogeneous Data Model (GHDM)</w:t>
      </w:r>
      <w:r w:rsidR="00054F0D">
        <w:t xml:space="preserve"> </w:t>
      </w:r>
      <w:r w:rsidR="00054F0D" w:rsidRPr="00304AC4">
        <w:t>(</w:t>
      </w:r>
      <w:r w:rsidR="00054F0D" w:rsidRPr="00F97A72">
        <w:rPr>
          <w:i/>
        </w:rPr>
        <w:t>3</w:t>
      </w:r>
      <w:r w:rsidR="00054F0D" w:rsidRPr="00304AC4">
        <w:t>)</w:t>
      </w:r>
      <w:r w:rsidR="00AC3CA5">
        <w:t xml:space="preserve"> which</w:t>
      </w:r>
      <w:r w:rsidR="00054F0D">
        <w:t xml:space="preserve"> is used in this study. This modeling approach</w:t>
      </w:r>
      <w:r w:rsidR="00AC3CA5">
        <w:t xml:space="preserve"> offers the econometric tools necessary to incorporate latent driver behavior constructs in injury severity models.</w:t>
      </w:r>
      <w:r w:rsidR="00B15E10">
        <w:t xml:space="preserve"> </w:t>
      </w:r>
      <w:r w:rsidR="009D1EE8">
        <w:t xml:space="preserve">In addition to incorporating unobserved heterogeneity in the driver population in injury severity models through the use of latent constructs, this study contributes to the literature by presenting a model system that jointly models the injury severity of all people involved in a crash.  </w:t>
      </w:r>
    </w:p>
    <w:p w14:paraId="2426BF9B" w14:textId="319FFE34" w:rsidR="00B21067" w:rsidRPr="00570E56" w:rsidRDefault="00B21067" w:rsidP="00FE3406">
      <w:pPr>
        <w:spacing w:after="0" w:line="240" w:lineRule="auto"/>
      </w:pPr>
      <w:r>
        <w:tab/>
      </w:r>
      <w:r w:rsidRPr="00011D73">
        <w:t>The remainder of this paper is organized as follows.  The next section provides a</w:t>
      </w:r>
      <w:r w:rsidR="00F1435F">
        <w:t xml:space="preserve"> brief</w:t>
      </w:r>
      <w:r w:rsidRPr="00011D73">
        <w:t xml:space="preserve"> overview of </w:t>
      </w:r>
      <w:r w:rsidR="00042185" w:rsidRPr="00011D73">
        <w:t>the literature on crash and injury modeling</w:t>
      </w:r>
      <w:r w:rsidRPr="00011D73">
        <w:t>.  The third section</w:t>
      </w:r>
      <w:r w:rsidR="00B343A1" w:rsidRPr="00011D73">
        <w:t xml:space="preserve"> </w:t>
      </w:r>
      <w:r w:rsidR="00F1435F">
        <w:t>presents</w:t>
      </w:r>
      <w:r w:rsidR="00B343A1" w:rsidRPr="00011D73">
        <w:t xml:space="preserve"> the </w:t>
      </w:r>
      <w:r w:rsidR="00EB7A58">
        <w:t>conceptual framework for the analysis and the fourth section presents</w:t>
      </w:r>
      <w:r w:rsidR="00F1435F">
        <w:t xml:space="preserve"> the</w:t>
      </w:r>
      <w:r w:rsidR="00042185" w:rsidRPr="00011D73">
        <w:t xml:space="preserve"> modeling methodology</w:t>
      </w:r>
      <w:r w:rsidR="00F1435F">
        <w:t>.</w:t>
      </w:r>
      <w:r w:rsidR="009E1978" w:rsidRPr="00011D73">
        <w:t xml:space="preserve"> </w:t>
      </w:r>
      <w:r w:rsidR="00F1435F">
        <w:t>Th</w:t>
      </w:r>
      <w:r w:rsidR="009E1978" w:rsidRPr="00011D73">
        <w:t>e fifth section describes the data used in this research</w:t>
      </w:r>
      <w:r w:rsidR="00B343A1" w:rsidRPr="00011D73">
        <w:t xml:space="preserve">.  The </w:t>
      </w:r>
      <w:r w:rsidRPr="00011D73">
        <w:t>model estimation results</w:t>
      </w:r>
      <w:r w:rsidR="00F1435F">
        <w:t xml:space="preserve"> are in the sixth section and c</w:t>
      </w:r>
      <w:r w:rsidRPr="00011D73">
        <w:t>onclusions and implications of the findings are in the final section of the paper.</w:t>
      </w:r>
      <w:r>
        <w:t xml:space="preserve"> </w:t>
      </w:r>
    </w:p>
    <w:p w14:paraId="7D916982" w14:textId="77777777" w:rsidR="00703E4C" w:rsidRDefault="00703E4C" w:rsidP="00FE3406">
      <w:pPr>
        <w:spacing w:after="0" w:line="240" w:lineRule="auto"/>
      </w:pPr>
    </w:p>
    <w:p w14:paraId="4E899603" w14:textId="77777777" w:rsidR="00703E4C" w:rsidRPr="00560884" w:rsidRDefault="00042185" w:rsidP="00304AC4">
      <w:pPr>
        <w:pStyle w:val="ListParagraph"/>
        <w:keepNext/>
        <w:keepLines/>
        <w:numPr>
          <w:ilvl w:val="0"/>
          <w:numId w:val="11"/>
        </w:numPr>
        <w:spacing w:after="0" w:line="240" w:lineRule="auto"/>
        <w:rPr>
          <w:b/>
        </w:rPr>
      </w:pPr>
      <w:r>
        <w:rPr>
          <w:b/>
        </w:rPr>
        <w:lastRenderedPageBreak/>
        <w:t>MODELING INJURY SEVERITY</w:t>
      </w:r>
      <w:r w:rsidR="00703E4C" w:rsidRPr="00560884">
        <w:rPr>
          <w:b/>
        </w:rPr>
        <w:t xml:space="preserve"> </w:t>
      </w:r>
    </w:p>
    <w:p w14:paraId="0F4CDF9D" w14:textId="795101B0" w:rsidR="00F024B7" w:rsidRDefault="007E5D76" w:rsidP="00304AC4">
      <w:pPr>
        <w:keepNext/>
        <w:keepLines/>
        <w:spacing w:after="0" w:line="240" w:lineRule="auto"/>
        <w:textAlignment w:val="baseline"/>
        <w:rPr>
          <w:rFonts w:ascii="Times New Roman" w:hAnsi="Times New Roman" w:cs="Times New Roman"/>
          <w:szCs w:val="24"/>
        </w:rPr>
      </w:pPr>
      <w:r>
        <w:rPr>
          <w:rFonts w:ascii="Times New Roman" w:hAnsi="Times New Roman" w:cs="Times New Roman"/>
          <w:szCs w:val="24"/>
        </w:rPr>
        <w:t xml:space="preserve">Driver behavior is a critical determinant of road traffic crashes </w:t>
      </w:r>
      <w:r w:rsidRPr="00304AC4">
        <w:rPr>
          <w:rFonts w:ascii="Times New Roman" w:hAnsi="Times New Roman" w:cs="Times New Roman"/>
          <w:szCs w:val="24"/>
        </w:rPr>
        <w:t>(</w:t>
      </w:r>
      <w:r w:rsidR="00740CA1" w:rsidRPr="009A3786">
        <w:rPr>
          <w:rFonts w:ascii="Times New Roman" w:hAnsi="Times New Roman" w:cs="Times New Roman"/>
          <w:i/>
          <w:szCs w:val="24"/>
        </w:rPr>
        <w:t>4</w:t>
      </w:r>
      <w:r w:rsidR="00740CA1" w:rsidRPr="00304AC4">
        <w:rPr>
          <w:rFonts w:ascii="Times New Roman" w:hAnsi="Times New Roman" w:cs="Times New Roman"/>
          <w:szCs w:val="24"/>
        </w:rPr>
        <w:t>)</w:t>
      </w:r>
      <w:r>
        <w:rPr>
          <w:rFonts w:ascii="Times New Roman" w:hAnsi="Times New Roman" w:cs="Times New Roman"/>
          <w:szCs w:val="24"/>
        </w:rPr>
        <w:t xml:space="preserve"> and it is</w:t>
      </w:r>
      <w:r w:rsidR="00740CA1">
        <w:rPr>
          <w:rFonts w:ascii="Times New Roman" w:hAnsi="Times New Roman" w:cs="Times New Roman"/>
          <w:szCs w:val="24"/>
        </w:rPr>
        <w:t>,</w:t>
      </w:r>
      <w:r>
        <w:rPr>
          <w:rFonts w:ascii="Times New Roman" w:hAnsi="Times New Roman" w:cs="Times New Roman"/>
          <w:szCs w:val="24"/>
        </w:rPr>
        <w:t xml:space="preserve"> therefore</w:t>
      </w:r>
      <w:r w:rsidR="00740CA1">
        <w:rPr>
          <w:rFonts w:ascii="Times New Roman" w:hAnsi="Times New Roman" w:cs="Times New Roman"/>
          <w:szCs w:val="24"/>
        </w:rPr>
        <w:t>,</w:t>
      </w:r>
      <w:r>
        <w:rPr>
          <w:rFonts w:ascii="Times New Roman" w:hAnsi="Times New Roman" w:cs="Times New Roman"/>
          <w:szCs w:val="24"/>
        </w:rPr>
        <w:t xml:space="preserve"> of much interest and importance to account for this dimension in the study and modeling of crash occurrence, crash type, and injury severity.  There is a substantial body of literature that attempts to link individual personality traits to driving behavior</w:t>
      </w:r>
      <w:r w:rsidR="00EB7A58">
        <w:rPr>
          <w:rFonts w:ascii="Times New Roman" w:hAnsi="Times New Roman" w:cs="Times New Roman"/>
          <w:szCs w:val="24"/>
        </w:rPr>
        <w:t>,</w:t>
      </w:r>
      <w:r>
        <w:rPr>
          <w:rFonts w:ascii="Times New Roman" w:hAnsi="Times New Roman" w:cs="Times New Roman"/>
          <w:szCs w:val="24"/>
        </w:rPr>
        <w:t xml:space="preserve"> the likelihood of committing traffic violations</w:t>
      </w:r>
      <w:r w:rsidR="00EB7A58">
        <w:rPr>
          <w:rFonts w:ascii="Times New Roman" w:hAnsi="Times New Roman" w:cs="Times New Roman"/>
          <w:szCs w:val="24"/>
        </w:rPr>
        <w:t>,</w:t>
      </w:r>
      <w:r>
        <w:rPr>
          <w:rFonts w:ascii="Times New Roman" w:hAnsi="Times New Roman" w:cs="Times New Roman"/>
          <w:szCs w:val="24"/>
        </w:rPr>
        <w:t xml:space="preserve"> and being involved in traffic accidents (recent examples include </w:t>
      </w:r>
      <w:r w:rsidR="00740CA1" w:rsidRPr="009A3786">
        <w:rPr>
          <w:rFonts w:ascii="Times New Roman" w:hAnsi="Times New Roman" w:cs="Times New Roman"/>
          <w:i/>
          <w:szCs w:val="24"/>
        </w:rPr>
        <w:t>5</w:t>
      </w:r>
      <w:r w:rsidR="009A3786">
        <w:rPr>
          <w:rFonts w:ascii="Times New Roman" w:hAnsi="Times New Roman" w:cs="Times New Roman"/>
          <w:i/>
          <w:szCs w:val="24"/>
        </w:rPr>
        <w:t>-</w:t>
      </w:r>
      <w:r w:rsidR="00740CA1" w:rsidRPr="009A3786">
        <w:rPr>
          <w:rFonts w:ascii="Times New Roman" w:hAnsi="Times New Roman" w:cs="Times New Roman"/>
          <w:i/>
          <w:szCs w:val="24"/>
        </w:rPr>
        <w:t>7</w:t>
      </w:r>
      <w:r>
        <w:rPr>
          <w:rFonts w:ascii="Times New Roman" w:hAnsi="Times New Roman" w:cs="Times New Roman"/>
          <w:szCs w:val="24"/>
        </w:rPr>
        <w:t xml:space="preserve">).  However, this stream of research has not explicitly linked driver behavior to the analysis </w:t>
      </w:r>
      <w:r w:rsidR="00EB7A58">
        <w:rPr>
          <w:rFonts w:ascii="Times New Roman" w:hAnsi="Times New Roman" w:cs="Times New Roman"/>
          <w:szCs w:val="24"/>
        </w:rPr>
        <w:t xml:space="preserve">of </w:t>
      </w:r>
      <w:r>
        <w:rPr>
          <w:rFonts w:ascii="Times New Roman" w:hAnsi="Times New Roman" w:cs="Times New Roman"/>
          <w:szCs w:val="24"/>
        </w:rPr>
        <w:t xml:space="preserve">injury severity.  The reason for this disconnect is that studies of driver behavior and studies of injury severity outcomes use different streams of data.  Most driving behavior studies rely on self-reported data as this is generally the most cost-effective manner of </w:t>
      </w:r>
      <w:r w:rsidR="00EB7A58">
        <w:rPr>
          <w:rFonts w:ascii="Times New Roman" w:hAnsi="Times New Roman" w:cs="Times New Roman"/>
          <w:szCs w:val="24"/>
        </w:rPr>
        <w:t xml:space="preserve">simultaneously </w:t>
      </w:r>
      <w:r>
        <w:rPr>
          <w:rFonts w:ascii="Times New Roman" w:hAnsi="Times New Roman" w:cs="Times New Roman"/>
          <w:szCs w:val="24"/>
        </w:rPr>
        <w:t>measuring personality traits (through attitudinal, perception, and self-assessment statements)</w:t>
      </w:r>
      <w:r w:rsidR="009628E1">
        <w:rPr>
          <w:rFonts w:ascii="Times New Roman" w:hAnsi="Times New Roman" w:cs="Times New Roman"/>
          <w:szCs w:val="24"/>
        </w:rPr>
        <w:t xml:space="preserve"> and behavior (e.g., frequency of actions such as passing, tail-gating, speeding) </w:t>
      </w:r>
      <w:r w:rsidR="009628E1" w:rsidRPr="00304AC4">
        <w:rPr>
          <w:rFonts w:ascii="Times New Roman" w:hAnsi="Times New Roman" w:cs="Times New Roman"/>
          <w:szCs w:val="24"/>
        </w:rPr>
        <w:t>(</w:t>
      </w:r>
      <w:r w:rsidR="00B463D4">
        <w:rPr>
          <w:rFonts w:ascii="Times New Roman" w:hAnsi="Times New Roman" w:cs="Times New Roman"/>
          <w:i/>
          <w:szCs w:val="24"/>
        </w:rPr>
        <w:t>7</w:t>
      </w:r>
      <w:r w:rsidR="009628E1" w:rsidRPr="00304AC4">
        <w:rPr>
          <w:rFonts w:ascii="Times New Roman" w:hAnsi="Times New Roman" w:cs="Times New Roman"/>
          <w:szCs w:val="24"/>
        </w:rPr>
        <w:t>).</w:t>
      </w:r>
      <w:r w:rsidR="009628E1">
        <w:rPr>
          <w:rFonts w:ascii="Times New Roman" w:hAnsi="Times New Roman" w:cs="Times New Roman"/>
          <w:szCs w:val="24"/>
        </w:rPr>
        <w:t xml:space="preserve">  This data collection approach suffers from the limitation that it relies on the respondent’s memory and judgement and</w:t>
      </w:r>
      <w:r w:rsidR="00F024B7">
        <w:rPr>
          <w:rFonts w:ascii="Times New Roman" w:hAnsi="Times New Roman" w:cs="Times New Roman"/>
          <w:szCs w:val="24"/>
        </w:rPr>
        <w:t>,</w:t>
      </w:r>
      <w:r w:rsidR="009628E1">
        <w:rPr>
          <w:rFonts w:ascii="Times New Roman" w:hAnsi="Times New Roman" w:cs="Times New Roman"/>
          <w:szCs w:val="24"/>
        </w:rPr>
        <w:t xml:space="preserve"> therefore</w:t>
      </w:r>
      <w:r w:rsidR="00F024B7">
        <w:rPr>
          <w:rFonts w:ascii="Times New Roman" w:hAnsi="Times New Roman" w:cs="Times New Roman"/>
          <w:szCs w:val="24"/>
        </w:rPr>
        <w:t>,</w:t>
      </w:r>
      <w:r w:rsidR="009628E1">
        <w:rPr>
          <w:rFonts w:ascii="Times New Roman" w:hAnsi="Times New Roman" w:cs="Times New Roman"/>
          <w:szCs w:val="24"/>
        </w:rPr>
        <w:t xml:space="preserve"> limits the amount of information that can be obtained about the relationship between situational contexts and driving behaviors, as well as the consequent outcomes. </w:t>
      </w:r>
      <w:r w:rsidR="00F024B7">
        <w:rPr>
          <w:rFonts w:ascii="Times New Roman" w:hAnsi="Times New Roman" w:cs="Times New Roman"/>
          <w:szCs w:val="24"/>
        </w:rPr>
        <w:t>Thus,</w:t>
      </w:r>
      <w:r w:rsidR="009628E1">
        <w:rPr>
          <w:rFonts w:ascii="Times New Roman" w:hAnsi="Times New Roman" w:cs="Times New Roman"/>
          <w:szCs w:val="24"/>
        </w:rPr>
        <w:t xml:space="preserve"> </w:t>
      </w:r>
      <w:r w:rsidR="00F024B7">
        <w:rPr>
          <w:rFonts w:ascii="Times New Roman" w:hAnsi="Times New Roman" w:cs="Times New Roman"/>
          <w:szCs w:val="24"/>
        </w:rPr>
        <w:t xml:space="preserve">this </w:t>
      </w:r>
      <w:r w:rsidR="009628E1">
        <w:rPr>
          <w:rFonts w:ascii="Times New Roman" w:hAnsi="Times New Roman" w:cs="Times New Roman"/>
          <w:szCs w:val="24"/>
        </w:rPr>
        <w:t>approach makes it difficult to explicitly connect driver personality and behavior with crash injury severity outcomes.</w:t>
      </w:r>
      <w:r w:rsidR="00F024B7">
        <w:rPr>
          <w:rFonts w:ascii="Times New Roman" w:hAnsi="Times New Roman" w:cs="Times New Roman"/>
          <w:szCs w:val="24"/>
        </w:rPr>
        <w:t xml:space="preserve"> On the other hand, injury severity studies rely on police reports of crashes, which have limited behavioral data and no psychometric measurements.</w:t>
      </w:r>
      <w:r w:rsidR="009628E1">
        <w:rPr>
          <w:rFonts w:ascii="Times New Roman" w:hAnsi="Times New Roman" w:cs="Times New Roman"/>
          <w:szCs w:val="24"/>
        </w:rPr>
        <w:t xml:space="preserve"> </w:t>
      </w:r>
    </w:p>
    <w:p w14:paraId="19A79A37" w14:textId="33BAB3DA" w:rsidR="006C4380" w:rsidRDefault="009628E1" w:rsidP="009A3786">
      <w:pPr>
        <w:spacing w:after="0" w:line="240" w:lineRule="auto"/>
        <w:ind w:firstLine="720"/>
        <w:textAlignment w:val="baseline"/>
        <w:rPr>
          <w:rFonts w:ascii="Times New Roman" w:hAnsi="Times New Roman" w:cs="Times New Roman"/>
          <w:szCs w:val="24"/>
        </w:rPr>
      </w:pPr>
      <w:r>
        <w:rPr>
          <w:rFonts w:ascii="Times New Roman" w:hAnsi="Times New Roman" w:cs="Times New Roman"/>
          <w:szCs w:val="24"/>
        </w:rPr>
        <w:t>Despite data limitations, the field of crash injury severity modeling has seen important methodological and empirical developments</w:t>
      </w:r>
      <w:r w:rsidR="00F024B7">
        <w:rPr>
          <w:rFonts w:ascii="Times New Roman" w:hAnsi="Times New Roman" w:cs="Times New Roman"/>
          <w:szCs w:val="24"/>
        </w:rPr>
        <w:t>, as noted in the reviews by</w:t>
      </w:r>
      <w:r>
        <w:rPr>
          <w:rFonts w:ascii="Times New Roman" w:hAnsi="Times New Roman" w:cs="Times New Roman"/>
          <w:szCs w:val="24"/>
        </w:rPr>
        <w:t xml:space="preserve"> </w:t>
      </w:r>
      <w:proofErr w:type="spellStart"/>
      <w:r>
        <w:rPr>
          <w:rFonts w:ascii="Times New Roman" w:hAnsi="Times New Roman" w:cs="Times New Roman"/>
          <w:szCs w:val="24"/>
        </w:rPr>
        <w:t>Savolainen</w:t>
      </w:r>
      <w:proofErr w:type="spellEnd"/>
      <w:r>
        <w:rPr>
          <w:rFonts w:ascii="Times New Roman" w:hAnsi="Times New Roman" w:cs="Times New Roman"/>
          <w:szCs w:val="24"/>
        </w:rPr>
        <w:t xml:space="preserve"> et al</w:t>
      </w:r>
      <w:r w:rsidR="00F024B7">
        <w:rPr>
          <w:rFonts w:ascii="Times New Roman" w:hAnsi="Times New Roman" w:cs="Times New Roman"/>
          <w:szCs w:val="24"/>
        </w:rPr>
        <w:t>.</w:t>
      </w:r>
      <w:r>
        <w:rPr>
          <w:rFonts w:ascii="Times New Roman" w:hAnsi="Times New Roman" w:cs="Times New Roman"/>
          <w:szCs w:val="24"/>
        </w:rPr>
        <w:t xml:space="preserve"> </w:t>
      </w:r>
      <w:r w:rsidRPr="00304AC4">
        <w:rPr>
          <w:rFonts w:ascii="Times New Roman" w:hAnsi="Times New Roman" w:cs="Times New Roman"/>
          <w:szCs w:val="24"/>
        </w:rPr>
        <w:t>(</w:t>
      </w:r>
      <w:r w:rsidR="00B463D4">
        <w:rPr>
          <w:rFonts w:ascii="Times New Roman" w:hAnsi="Times New Roman" w:cs="Times New Roman"/>
          <w:i/>
          <w:szCs w:val="24"/>
        </w:rPr>
        <w:t>8</w:t>
      </w:r>
      <w:r w:rsidRPr="00304AC4">
        <w:rPr>
          <w:rFonts w:ascii="Times New Roman" w:hAnsi="Times New Roman" w:cs="Times New Roman"/>
          <w:szCs w:val="24"/>
        </w:rPr>
        <w:t>)</w:t>
      </w:r>
      <w:r>
        <w:rPr>
          <w:rFonts w:ascii="Times New Roman" w:hAnsi="Times New Roman" w:cs="Times New Roman"/>
          <w:szCs w:val="24"/>
        </w:rPr>
        <w:t xml:space="preserve"> </w:t>
      </w:r>
      <w:r w:rsidR="00F024B7">
        <w:rPr>
          <w:rFonts w:ascii="Times New Roman" w:hAnsi="Times New Roman" w:cs="Times New Roman"/>
          <w:szCs w:val="24"/>
        </w:rPr>
        <w:t>and</w:t>
      </w:r>
      <w:r>
        <w:rPr>
          <w:rFonts w:ascii="Times New Roman" w:hAnsi="Times New Roman" w:cs="Times New Roman"/>
          <w:szCs w:val="24"/>
        </w:rPr>
        <w:t xml:space="preserve"> Mannering and Bhat </w:t>
      </w:r>
      <w:r w:rsidRPr="00304AC4">
        <w:rPr>
          <w:rFonts w:ascii="Times New Roman" w:hAnsi="Times New Roman" w:cs="Times New Roman"/>
          <w:szCs w:val="24"/>
        </w:rPr>
        <w:t>(</w:t>
      </w:r>
      <w:r w:rsidR="00B463D4">
        <w:rPr>
          <w:rFonts w:ascii="Times New Roman" w:hAnsi="Times New Roman" w:cs="Times New Roman"/>
          <w:i/>
          <w:szCs w:val="24"/>
        </w:rPr>
        <w:t>9</w:t>
      </w:r>
      <w:r w:rsidRPr="00304AC4">
        <w:rPr>
          <w:rFonts w:ascii="Times New Roman" w:hAnsi="Times New Roman" w:cs="Times New Roman"/>
          <w:i/>
          <w:szCs w:val="24"/>
        </w:rPr>
        <w:t>)</w:t>
      </w:r>
      <w:r w:rsidR="00F024B7" w:rsidRPr="00304AC4">
        <w:rPr>
          <w:rFonts w:ascii="Times New Roman" w:hAnsi="Times New Roman" w:cs="Times New Roman"/>
          <w:i/>
          <w:szCs w:val="24"/>
        </w:rPr>
        <w:t>.</w:t>
      </w:r>
      <w:r>
        <w:rPr>
          <w:rFonts w:ascii="Times New Roman" w:hAnsi="Times New Roman" w:cs="Times New Roman"/>
          <w:szCs w:val="24"/>
        </w:rPr>
        <w:t xml:space="preserve"> </w:t>
      </w:r>
      <w:r w:rsidR="00A01E11">
        <w:rPr>
          <w:rFonts w:ascii="Times New Roman" w:hAnsi="Times New Roman" w:cs="Times New Roman"/>
          <w:szCs w:val="24"/>
        </w:rPr>
        <w:t>Different econometric tools have been used in order to capture unobserved heterogeneity among drivers and endogeneity of variables such as seatbelt use</w:t>
      </w:r>
      <w:r w:rsidR="009B6F85">
        <w:rPr>
          <w:rFonts w:ascii="Times New Roman" w:hAnsi="Times New Roman" w:cs="Times New Roman"/>
          <w:szCs w:val="24"/>
        </w:rPr>
        <w:t xml:space="preserve"> </w:t>
      </w:r>
      <w:r w:rsidR="009B6F85" w:rsidRPr="00304AC4">
        <w:rPr>
          <w:rFonts w:ascii="Times New Roman" w:hAnsi="Times New Roman" w:cs="Times New Roman"/>
          <w:szCs w:val="24"/>
        </w:rPr>
        <w:t>(</w:t>
      </w:r>
      <w:r w:rsidR="00B463D4" w:rsidRPr="00DF1E6F">
        <w:rPr>
          <w:rFonts w:ascii="Times New Roman" w:hAnsi="Times New Roman" w:cs="Times New Roman"/>
          <w:i/>
          <w:szCs w:val="24"/>
        </w:rPr>
        <w:t>8,</w:t>
      </w:r>
      <w:r w:rsidR="00B463D4">
        <w:rPr>
          <w:rFonts w:ascii="Times New Roman" w:hAnsi="Times New Roman" w:cs="Times New Roman"/>
          <w:szCs w:val="24"/>
        </w:rPr>
        <w:t xml:space="preserve"> </w:t>
      </w:r>
      <w:r w:rsidR="009B6F85">
        <w:rPr>
          <w:rFonts w:ascii="Times New Roman" w:hAnsi="Times New Roman" w:cs="Times New Roman"/>
          <w:i/>
          <w:szCs w:val="24"/>
        </w:rPr>
        <w:t>9</w:t>
      </w:r>
      <w:r w:rsidR="009B6F85" w:rsidRPr="00304AC4">
        <w:rPr>
          <w:rFonts w:ascii="Times New Roman" w:hAnsi="Times New Roman" w:cs="Times New Roman"/>
          <w:szCs w:val="24"/>
        </w:rPr>
        <w:t>)</w:t>
      </w:r>
      <w:r w:rsidR="00A01E11">
        <w:rPr>
          <w:rFonts w:ascii="Times New Roman" w:hAnsi="Times New Roman" w:cs="Times New Roman"/>
          <w:szCs w:val="24"/>
        </w:rPr>
        <w:t>. However, very few studies have explicitly used</w:t>
      </w:r>
      <w:r w:rsidR="00684EA1">
        <w:rPr>
          <w:rFonts w:ascii="Times New Roman" w:hAnsi="Times New Roman" w:cs="Times New Roman"/>
          <w:szCs w:val="24"/>
        </w:rPr>
        <w:t xml:space="preserve"> </w:t>
      </w:r>
      <w:r w:rsidR="00A01E11">
        <w:rPr>
          <w:rFonts w:ascii="Times New Roman" w:hAnsi="Times New Roman" w:cs="Times New Roman"/>
          <w:szCs w:val="24"/>
        </w:rPr>
        <w:t>psychological constructs</w:t>
      </w:r>
      <w:r w:rsidR="00A01E11" w:rsidRPr="00A01E11">
        <w:rPr>
          <w:rFonts w:ascii="Times New Roman" w:hAnsi="Times New Roman" w:cs="Times New Roman"/>
          <w:szCs w:val="24"/>
        </w:rPr>
        <w:t xml:space="preserve"> </w:t>
      </w:r>
      <w:r w:rsidR="00A01E11">
        <w:rPr>
          <w:rFonts w:ascii="Times New Roman" w:hAnsi="Times New Roman" w:cs="Times New Roman"/>
          <w:szCs w:val="24"/>
        </w:rPr>
        <w:t>to moderate the impact of other variables on injury severity outcomes. A study that</w:t>
      </w:r>
      <w:r w:rsidR="00A01E11" w:rsidRPr="00A01E11">
        <w:rPr>
          <w:rFonts w:ascii="Times New Roman" w:hAnsi="Times New Roman" w:cs="Times New Roman"/>
          <w:szCs w:val="24"/>
        </w:rPr>
        <w:t xml:space="preserve"> </w:t>
      </w:r>
      <w:r w:rsidR="00A01E11">
        <w:rPr>
          <w:rFonts w:ascii="Times New Roman" w:hAnsi="Times New Roman" w:cs="Times New Roman"/>
          <w:szCs w:val="24"/>
        </w:rPr>
        <w:t>explicitly used psychological constructs was</w:t>
      </w:r>
      <w:r w:rsidR="009B6F85">
        <w:rPr>
          <w:rFonts w:ascii="Times New Roman" w:hAnsi="Times New Roman" w:cs="Times New Roman"/>
          <w:szCs w:val="24"/>
        </w:rPr>
        <w:t xml:space="preserve"> </w:t>
      </w:r>
      <w:r w:rsidR="00F56C32">
        <w:rPr>
          <w:rFonts w:ascii="Times New Roman" w:hAnsi="Times New Roman" w:cs="Times New Roman"/>
          <w:szCs w:val="24"/>
        </w:rPr>
        <w:t>presented</w:t>
      </w:r>
      <w:r w:rsidR="009B6F85">
        <w:rPr>
          <w:rFonts w:ascii="Times New Roman" w:hAnsi="Times New Roman" w:cs="Times New Roman"/>
          <w:szCs w:val="24"/>
        </w:rPr>
        <w:t xml:space="preserve"> by</w:t>
      </w:r>
      <w:r w:rsidR="00A01E11">
        <w:rPr>
          <w:rFonts w:ascii="Times New Roman" w:hAnsi="Times New Roman" w:cs="Times New Roman"/>
          <w:szCs w:val="24"/>
        </w:rPr>
        <w:t xml:space="preserve"> </w:t>
      </w:r>
      <w:proofErr w:type="spellStart"/>
      <w:r w:rsidR="006C4380">
        <w:rPr>
          <w:rFonts w:ascii="Times New Roman" w:hAnsi="Times New Roman" w:cs="Times New Roman"/>
          <w:szCs w:val="24"/>
        </w:rPr>
        <w:t>Paleti</w:t>
      </w:r>
      <w:proofErr w:type="spellEnd"/>
      <w:r w:rsidR="006C4380">
        <w:rPr>
          <w:rFonts w:ascii="Times New Roman" w:hAnsi="Times New Roman" w:cs="Times New Roman"/>
          <w:szCs w:val="24"/>
        </w:rPr>
        <w:t xml:space="preserve"> et al</w:t>
      </w:r>
      <w:r w:rsidR="00215EC5">
        <w:rPr>
          <w:rFonts w:ascii="Times New Roman" w:hAnsi="Times New Roman" w:cs="Times New Roman"/>
          <w:szCs w:val="24"/>
        </w:rPr>
        <w:t>.</w:t>
      </w:r>
      <w:r w:rsidR="006C4380">
        <w:rPr>
          <w:rFonts w:ascii="Times New Roman" w:hAnsi="Times New Roman" w:cs="Times New Roman"/>
          <w:szCs w:val="24"/>
        </w:rPr>
        <w:t xml:space="preserve"> (</w:t>
      </w:r>
      <w:r w:rsidR="00A01E11" w:rsidRPr="00421144">
        <w:rPr>
          <w:rFonts w:ascii="Times New Roman" w:hAnsi="Times New Roman" w:cs="Times New Roman"/>
          <w:i/>
          <w:szCs w:val="24"/>
        </w:rPr>
        <w:t>1</w:t>
      </w:r>
      <w:r w:rsidR="00B463D4">
        <w:rPr>
          <w:rFonts w:ascii="Times New Roman" w:hAnsi="Times New Roman" w:cs="Times New Roman"/>
          <w:i/>
          <w:szCs w:val="24"/>
        </w:rPr>
        <w:t>0</w:t>
      </w:r>
      <w:r w:rsidR="007666B6">
        <w:rPr>
          <w:rFonts w:ascii="Times New Roman" w:hAnsi="Times New Roman" w:cs="Times New Roman"/>
          <w:szCs w:val="24"/>
        </w:rPr>
        <w:t>)</w:t>
      </w:r>
      <w:r w:rsidR="009B6F85">
        <w:rPr>
          <w:rFonts w:ascii="Times New Roman" w:hAnsi="Times New Roman" w:cs="Times New Roman"/>
          <w:szCs w:val="24"/>
        </w:rPr>
        <w:t>,</w:t>
      </w:r>
      <w:r w:rsidR="006C4380">
        <w:rPr>
          <w:rFonts w:ascii="Times New Roman" w:hAnsi="Times New Roman" w:cs="Times New Roman"/>
          <w:szCs w:val="24"/>
        </w:rPr>
        <w:t xml:space="preserve"> </w:t>
      </w:r>
      <w:r w:rsidR="00F56C32">
        <w:rPr>
          <w:rFonts w:ascii="Times New Roman" w:hAnsi="Times New Roman" w:cs="Times New Roman"/>
          <w:szCs w:val="24"/>
        </w:rPr>
        <w:t xml:space="preserve">in </w:t>
      </w:r>
      <w:r w:rsidR="009B6F85">
        <w:rPr>
          <w:rFonts w:ascii="Times New Roman" w:hAnsi="Times New Roman" w:cs="Times New Roman"/>
          <w:szCs w:val="24"/>
        </w:rPr>
        <w:t>which</w:t>
      </w:r>
      <w:r w:rsidR="00A01E11">
        <w:rPr>
          <w:rFonts w:ascii="Times New Roman" w:hAnsi="Times New Roman" w:cs="Times New Roman"/>
          <w:szCs w:val="24"/>
        </w:rPr>
        <w:t xml:space="preserve"> </w:t>
      </w:r>
      <w:r w:rsidR="00F56C32">
        <w:rPr>
          <w:rFonts w:ascii="Times New Roman" w:hAnsi="Times New Roman" w:cs="Times New Roman"/>
          <w:szCs w:val="24"/>
        </w:rPr>
        <w:t xml:space="preserve">the authors </w:t>
      </w:r>
      <w:r w:rsidR="00A01E11">
        <w:rPr>
          <w:rFonts w:ascii="Times New Roman" w:hAnsi="Times New Roman" w:cs="Times New Roman"/>
          <w:szCs w:val="24"/>
        </w:rPr>
        <w:t xml:space="preserve">developed </w:t>
      </w:r>
      <w:r w:rsidR="00EB7A58">
        <w:rPr>
          <w:rFonts w:ascii="Times New Roman" w:hAnsi="Times New Roman" w:cs="Times New Roman"/>
          <w:szCs w:val="24"/>
        </w:rPr>
        <w:t xml:space="preserve">a </w:t>
      </w:r>
      <w:r w:rsidR="006C4380">
        <w:rPr>
          <w:rFonts w:ascii="Times New Roman" w:hAnsi="Times New Roman" w:cs="Times New Roman"/>
          <w:szCs w:val="24"/>
        </w:rPr>
        <w:t>joint model</w:t>
      </w:r>
      <w:r w:rsidR="00A01E11">
        <w:rPr>
          <w:rFonts w:ascii="Times New Roman" w:hAnsi="Times New Roman" w:cs="Times New Roman"/>
          <w:szCs w:val="24"/>
        </w:rPr>
        <w:t xml:space="preserve"> of </w:t>
      </w:r>
      <w:r w:rsidR="006C4380">
        <w:rPr>
          <w:rFonts w:ascii="Times New Roman" w:hAnsi="Times New Roman" w:cs="Times New Roman"/>
          <w:szCs w:val="24"/>
        </w:rPr>
        <w:t>aggressive driving</w:t>
      </w:r>
      <w:r w:rsidR="00A01E11">
        <w:rPr>
          <w:rFonts w:ascii="Times New Roman" w:hAnsi="Times New Roman" w:cs="Times New Roman"/>
          <w:szCs w:val="24"/>
        </w:rPr>
        <w:t xml:space="preserve"> behavior</w:t>
      </w:r>
      <w:r w:rsidR="00215EC5">
        <w:rPr>
          <w:rFonts w:ascii="Times New Roman" w:hAnsi="Times New Roman" w:cs="Times New Roman"/>
          <w:szCs w:val="24"/>
        </w:rPr>
        <w:t xml:space="preserve"> propensity</w:t>
      </w:r>
      <w:r w:rsidR="006C4380">
        <w:rPr>
          <w:rFonts w:ascii="Times New Roman" w:hAnsi="Times New Roman" w:cs="Times New Roman"/>
          <w:szCs w:val="24"/>
        </w:rPr>
        <w:t xml:space="preserve"> and injury severity.  Th</w:t>
      </w:r>
      <w:r w:rsidR="00215EC5">
        <w:rPr>
          <w:rFonts w:ascii="Times New Roman" w:hAnsi="Times New Roman" w:cs="Times New Roman"/>
          <w:szCs w:val="24"/>
        </w:rPr>
        <w:t>e current</w:t>
      </w:r>
      <w:r w:rsidR="006C4380">
        <w:rPr>
          <w:rFonts w:ascii="Times New Roman" w:hAnsi="Times New Roman" w:cs="Times New Roman"/>
          <w:szCs w:val="24"/>
        </w:rPr>
        <w:t xml:space="preserve"> study aims to</w:t>
      </w:r>
      <w:r w:rsidR="009B6F85">
        <w:rPr>
          <w:rFonts w:ascii="Times New Roman" w:hAnsi="Times New Roman" w:cs="Times New Roman"/>
          <w:szCs w:val="24"/>
        </w:rPr>
        <w:t xml:space="preserve"> </w:t>
      </w:r>
      <w:r w:rsidR="006C4380">
        <w:rPr>
          <w:rFonts w:ascii="Times New Roman" w:hAnsi="Times New Roman" w:cs="Times New Roman"/>
          <w:szCs w:val="24"/>
        </w:rPr>
        <w:t xml:space="preserve">contribute to the </w:t>
      </w:r>
      <w:r w:rsidR="00F56C32">
        <w:rPr>
          <w:rFonts w:ascii="Times New Roman" w:hAnsi="Times New Roman" w:cs="Times New Roman"/>
          <w:szCs w:val="24"/>
        </w:rPr>
        <w:t xml:space="preserve">existing </w:t>
      </w:r>
      <w:r w:rsidR="006C4380">
        <w:rPr>
          <w:rFonts w:ascii="Times New Roman" w:hAnsi="Times New Roman" w:cs="Times New Roman"/>
          <w:szCs w:val="24"/>
        </w:rPr>
        <w:t xml:space="preserve">literature </w:t>
      </w:r>
      <w:r w:rsidR="00F56C32">
        <w:rPr>
          <w:rFonts w:ascii="Times New Roman" w:hAnsi="Times New Roman" w:cs="Times New Roman"/>
          <w:szCs w:val="24"/>
        </w:rPr>
        <w:t xml:space="preserve">in this area </w:t>
      </w:r>
      <w:r w:rsidR="006C4380">
        <w:rPr>
          <w:rFonts w:ascii="Times New Roman" w:hAnsi="Times New Roman" w:cs="Times New Roman"/>
          <w:szCs w:val="24"/>
        </w:rPr>
        <w:t xml:space="preserve">by </w:t>
      </w:r>
      <w:r w:rsidR="00C31E83">
        <w:rPr>
          <w:rFonts w:ascii="Times New Roman" w:hAnsi="Times New Roman" w:cs="Times New Roman"/>
          <w:szCs w:val="24"/>
        </w:rPr>
        <w:t xml:space="preserve">exploring </w:t>
      </w:r>
      <w:r w:rsidR="00F56C32">
        <w:rPr>
          <w:rFonts w:ascii="Times New Roman" w:hAnsi="Times New Roman" w:cs="Times New Roman"/>
          <w:szCs w:val="24"/>
        </w:rPr>
        <w:t>a variety of</w:t>
      </w:r>
      <w:r w:rsidR="00C31E83">
        <w:rPr>
          <w:rFonts w:ascii="Times New Roman" w:hAnsi="Times New Roman" w:cs="Times New Roman"/>
          <w:szCs w:val="24"/>
        </w:rPr>
        <w:t xml:space="preserve"> latent </w:t>
      </w:r>
      <w:r w:rsidR="00F349EC">
        <w:rPr>
          <w:rFonts w:ascii="Times New Roman" w:hAnsi="Times New Roman" w:cs="Times New Roman"/>
          <w:szCs w:val="24"/>
        </w:rPr>
        <w:t xml:space="preserve">psychological </w:t>
      </w:r>
      <w:r w:rsidR="00C31E83">
        <w:rPr>
          <w:rFonts w:ascii="Times New Roman" w:hAnsi="Times New Roman" w:cs="Times New Roman"/>
          <w:szCs w:val="24"/>
        </w:rPr>
        <w:t xml:space="preserve">constructs and by proposing a comprehensive framework </w:t>
      </w:r>
      <w:r w:rsidR="006C4380">
        <w:rPr>
          <w:rFonts w:ascii="Times New Roman" w:hAnsi="Times New Roman" w:cs="Times New Roman"/>
          <w:szCs w:val="24"/>
        </w:rPr>
        <w:t xml:space="preserve">to model injury severity outcomes while accounting for unobserved driver characteristics.  </w:t>
      </w:r>
      <w:r w:rsidR="00C31E83">
        <w:rPr>
          <w:rFonts w:ascii="Times New Roman" w:hAnsi="Times New Roman" w:cs="Times New Roman"/>
          <w:szCs w:val="24"/>
        </w:rPr>
        <w:t>In this framework, e</w:t>
      </w:r>
      <w:r w:rsidR="006C4380">
        <w:rPr>
          <w:rFonts w:ascii="Times New Roman" w:hAnsi="Times New Roman" w:cs="Times New Roman"/>
          <w:szCs w:val="24"/>
        </w:rPr>
        <w:t xml:space="preserve">ndogenous variables available </w:t>
      </w:r>
      <w:r w:rsidR="00CC2AA2">
        <w:rPr>
          <w:rFonts w:ascii="Times New Roman" w:hAnsi="Times New Roman" w:cs="Times New Roman"/>
          <w:szCs w:val="24"/>
        </w:rPr>
        <w:t>in police reports, such as seat</w:t>
      </w:r>
      <w:r w:rsidR="006C4380">
        <w:rPr>
          <w:rFonts w:ascii="Times New Roman" w:hAnsi="Times New Roman" w:cs="Times New Roman"/>
          <w:szCs w:val="24"/>
        </w:rPr>
        <w:t>belt use and alcohol involvement</w:t>
      </w:r>
      <w:r w:rsidR="00C31E83">
        <w:rPr>
          <w:rFonts w:ascii="Times New Roman" w:hAnsi="Times New Roman" w:cs="Times New Roman"/>
          <w:szCs w:val="24"/>
        </w:rPr>
        <w:t xml:space="preserve">, </w:t>
      </w:r>
      <w:r w:rsidR="00F47941">
        <w:rPr>
          <w:rFonts w:ascii="Times New Roman" w:hAnsi="Times New Roman" w:cs="Times New Roman"/>
          <w:szCs w:val="24"/>
        </w:rPr>
        <w:t>are</w:t>
      </w:r>
      <w:r w:rsidR="006C4380">
        <w:rPr>
          <w:rFonts w:ascii="Times New Roman" w:hAnsi="Times New Roman" w:cs="Times New Roman"/>
          <w:szCs w:val="24"/>
        </w:rPr>
        <w:t xml:space="preserve"> used as indicators of latent variables</w:t>
      </w:r>
      <w:r w:rsidR="00C31E83">
        <w:rPr>
          <w:rFonts w:ascii="Times New Roman" w:hAnsi="Times New Roman" w:cs="Times New Roman"/>
          <w:szCs w:val="24"/>
        </w:rPr>
        <w:t xml:space="preserve"> that </w:t>
      </w:r>
      <w:r w:rsidR="006C4380">
        <w:rPr>
          <w:rFonts w:ascii="Times New Roman" w:hAnsi="Times New Roman" w:cs="Times New Roman"/>
          <w:szCs w:val="24"/>
        </w:rPr>
        <w:t xml:space="preserve">can then be introduced in the injury severity model through a simultaneous equations model framework. </w:t>
      </w:r>
    </w:p>
    <w:p w14:paraId="4DD3EED8" w14:textId="26929E0E" w:rsidR="00EC37BF" w:rsidRDefault="006C4380" w:rsidP="00285AB3">
      <w:pPr>
        <w:spacing w:after="0" w:line="240" w:lineRule="auto"/>
        <w:textAlignment w:val="baseline"/>
        <w:rPr>
          <w:rFonts w:ascii="Times New Roman" w:hAnsi="Times New Roman" w:cs="Times New Roman"/>
          <w:szCs w:val="24"/>
        </w:rPr>
      </w:pPr>
      <w:r>
        <w:rPr>
          <w:rFonts w:ascii="Times New Roman" w:hAnsi="Times New Roman" w:cs="Times New Roman"/>
          <w:szCs w:val="24"/>
        </w:rPr>
        <w:tab/>
        <w:t xml:space="preserve">Another area where this study makes a </w:t>
      </w:r>
      <w:r w:rsidR="00F56C32">
        <w:rPr>
          <w:rFonts w:ascii="Times New Roman" w:hAnsi="Times New Roman" w:cs="Times New Roman"/>
          <w:szCs w:val="24"/>
        </w:rPr>
        <w:t xml:space="preserve">significant </w:t>
      </w:r>
      <w:r>
        <w:rPr>
          <w:rFonts w:ascii="Times New Roman" w:hAnsi="Times New Roman" w:cs="Times New Roman"/>
          <w:szCs w:val="24"/>
        </w:rPr>
        <w:t xml:space="preserve">contribution is </w:t>
      </w:r>
      <w:r w:rsidR="00F56C32">
        <w:rPr>
          <w:rFonts w:ascii="Times New Roman" w:hAnsi="Times New Roman" w:cs="Times New Roman"/>
          <w:szCs w:val="24"/>
        </w:rPr>
        <w:t xml:space="preserve">in </w:t>
      </w:r>
      <w:r>
        <w:rPr>
          <w:rFonts w:ascii="Times New Roman" w:hAnsi="Times New Roman" w:cs="Times New Roman"/>
          <w:szCs w:val="24"/>
        </w:rPr>
        <w:t>the modeling of injury severity for all individuals involved in a crash.  Most injury severity studies model only the injury of one individual in the crash – the vehicle’s driver or the most severely injur</w:t>
      </w:r>
      <w:r w:rsidR="007666B6">
        <w:rPr>
          <w:rFonts w:ascii="Times New Roman" w:hAnsi="Times New Roman" w:cs="Times New Roman"/>
          <w:szCs w:val="24"/>
        </w:rPr>
        <w:t>ed occupant. Kim et al</w:t>
      </w:r>
      <w:r w:rsidR="00047923">
        <w:rPr>
          <w:rFonts w:ascii="Times New Roman" w:hAnsi="Times New Roman" w:cs="Times New Roman"/>
          <w:szCs w:val="24"/>
        </w:rPr>
        <w:t>.</w:t>
      </w:r>
      <w:r w:rsidR="007666B6">
        <w:rPr>
          <w:rFonts w:ascii="Times New Roman" w:hAnsi="Times New Roman" w:cs="Times New Roman"/>
          <w:szCs w:val="24"/>
        </w:rPr>
        <w:t xml:space="preserve"> </w:t>
      </w:r>
      <w:r w:rsidR="007666B6" w:rsidRPr="00304AC4">
        <w:rPr>
          <w:rFonts w:ascii="Times New Roman" w:hAnsi="Times New Roman" w:cs="Times New Roman"/>
          <w:szCs w:val="24"/>
        </w:rPr>
        <w:t>(</w:t>
      </w:r>
      <w:r w:rsidR="00047923" w:rsidRPr="00421144">
        <w:rPr>
          <w:rFonts w:ascii="Times New Roman" w:hAnsi="Times New Roman" w:cs="Times New Roman"/>
          <w:i/>
          <w:szCs w:val="24"/>
        </w:rPr>
        <w:t>1</w:t>
      </w:r>
      <w:r w:rsidR="00B463D4">
        <w:rPr>
          <w:rFonts w:ascii="Times New Roman" w:hAnsi="Times New Roman" w:cs="Times New Roman"/>
          <w:i/>
          <w:szCs w:val="24"/>
        </w:rPr>
        <w:t>1</w:t>
      </w:r>
      <w:r w:rsidR="007666B6" w:rsidRPr="00304AC4">
        <w:rPr>
          <w:rFonts w:ascii="Times New Roman" w:hAnsi="Times New Roman" w:cs="Times New Roman"/>
          <w:szCs w:val="24"/>
        </w:rPr>
        <w:t>)</w:t>
      </w:r>
      <w:r w:rsidRPr="00304AC4">
        <w:rPr>
          <w:rFonts w:ascii="Times New Roman" w:hAnsi="Times New Roman" w:cs="Times New Roman"/>
          <w:szCs w:val="24"/>
        </w:rPr>
        <w:t xml:space="preserve"> </w:t>
      </w:r>
      <w:r>
        <w:rPr>
          <w:rFonts w:ascii="Times New Roman" w:hAnsi="Times New Roman" w:cs="Times New Roman"/>
          <w:szCs w:val="24"/>
        </w:rPr>
        <w:t xml:space="preserve">and </w:t>
      </w:r>
      <w:proofErr w:type="spellStart"/>
      <w:r>
        <w:rPr>
          <w:rFonts w:ascii="Times New Roman" w:hAnsi="Times New Roman" w:cs="Times New Roman"/>
          <w:szCs w:val="24"/>
        </w:rPr>
        <w:t>Donmez</w:t>
      </w:r>
      <w:proofErr w:type="spellEnd"/>
      <w:r>
        <w:rPr>
          <w:rFonts w:ascii="Times New Roman" w:hAnsi="Times New Roman" w:cs="Times New Roman"/>
          <w:szCs w:val="24"/>
        </w:rPr>
        <w:t xml:space="preserve"> and Liu </w:t>
      </w:r>
      <w:r w:rsidR="00047923" w:rsidRPr="00304AC4">
        <w:rPr>
          <w:rFonts w:ascii="Times New Roman" w:hAnsi="Times New Roman" w:cs="Times New Roman"/>
          <w:szCs w:val="24"/>
        </w:rPr>
        <w:t>(</w:t>
      </w:r>
      <w:r w:rsidR="00047923" w:rsidRPr="00421144">
        <w:rPr>
          <w:rFonts w:ascii="Times New Roman" w:hAnsi="Times New Roman" w:cs="Times New Roman"/>
          <w:i/>
          <w:szCs w:val="24"/>
        </w:rPr>
        <w:t>1</w:t>
      </w:r>
      <w:r w:rsidR="00B463D4">
        <w:rPr>
          <w:rFonts w:ascii="Times New Roman" w:hAnsi="Times New Roman" w:cs="Times New Roman"/>
          <w:i/>
          <w:szCs w:val="24"/>
        </w:rPr>
        <w:t>2</w:t>
      </w:r>
      <w:r w:rsidR="00047923" w:rsidRPr="00304AC4">
        <w:rPr>
          <w:rFonts w:ascii="Times New Roman" w:hAnsi="Times New Roman" w:cs="Times New Roman"/>
          <w:szCs w:val="24"/>
        </w:rPr>
        <w:t>)</w:t>
      </w:r>
      <w:r>
        <w:rPr>
          <w:rFonts w:ascii="Times New Roman" w:hAnsi="Times New Roman" w:cs="Times New Roman"/>
          <w:szCs w:val="24"/>
        </w:rPr>
        <w:t xml:space="preserve"> are examples of studies that focus on the injury severity of the driver, while Castro et al</w:t>
      </w:r>
      <w:r w:rsidR="00047923">
        <w:rPr>
          <w:rFonts w:ascii="Times New Roman" w:hAnsi="Times New Roman" w:cs="Times New Roman"/>
          <w:szCs w:val="24"/>
        </w:rPr>
        <w:t>.</w:t>
      </w:r>
      <w:r>
        <w:rPr>
          <w:rFonts w:ascii="Times New Roman" w:hAnsi="Times New Roman" w:cs="Times New Roman"/>
          <w:szCs w:val="24"/>
        </w:rPr>
        <w:t xml:space="preserve"> </w:t>
      </w:r>
      <w:r w:rsidRPr="00304AC4">
        <w:rPr>
          <w:rFonts w:ascii="Times New Roman" w:hAnsi="Times New Roman" w:cs="Times New Roman"/>
          <w:szCs w:val="24"/>
        </w:rPr>
        <w:t>(</w:t>
      </w:r>
      <w:r w:rsidR="00047923" w:rsidRPr="00421144">
        <w:rPr>
          <w:rFonts w:ascii="Times New Roman" w:hAnsi="Times New Roman" w:cs="Times New Roman"/>
          <w:i/>
          <w:szCs w:val="24"/>
        </w:rPr>
        <w:t>1</w:t>
      </w:r>
      <w:r w:rsidR="00B463D4">
        <w:rPr>
          <w:rFonts w:ascii="Times New Roman" w:hAnsi="Times New Roman" w:cs="Times New Roman"/>
          <w:i/>
          <w:szCs w:val="24"/>
        </w:rPr>
        <w:t>3</w:t>
      </w:r>
      <w:r w:rsidRPr="00304AC4">
        <w:rPr>
          <w:rFonts w:ascii="Times New Roman" w:hAnsi="Times New Roman" w:cs="Times New Roman"/>
          <w:szCs w:val="24"/>
        </w:rPr>
        <w:t>)</w:t>
      </w:r>
      <w:r>
        <w:rPr>
          <w:rFonts w:ascii="Times New Roman" w:hAnsi="Times New Roman" w:cs="Times New Roman"/>
          <w:szCs w:val="24"/>
        </w:rPr>
        <w:t xml:space="preserve"> </w:t>
      </w:r>
      <w:r w:rsidR="00C0715A">
        <w:rPr>
          <w:rFonts w:ascii="Times New Roman" w:hAnsi="Times New Roman" w:cs="Times New Roman"/>
          <w:szCs w:val="24"/>
        </w:rPr>
        <w:t>and Weiss et al</w:t>
      </w:r>
      <w:r w:rsidR="00047923">
        <w:rPr>
          <w:rFonts w:ascii="Times New Roman" w:hAnsi="Times New Roman" w:cs="Times New Roman"/>
          <w:szCs w:val="24"/>
        </w:rPr>
        <w:t>.</w:t>
      </w:r>
      <w:r w:rsidR="00C0715A" w:rsidRPr="00EB506A">
        <w:rPr>
          <w:rFonts w:ascii="Times New Roman" w:hAnsi="Times New Roman" w:cs="Times New Roman"/>
          <w:szCs w:val="24"/>
        </w:rPr>
        <w:t xml:space="preserve"> </w:t>
      </w:r>
      <w:r w:rsidR="00C0715A" w:rsidRPr="00304AC4">
        <w:rPr>
          <w:rFonts w:ascii="Times New Roman" w:hAnsi="Times New Roman" w:cs="Times New Roman"/>
          <w:szCs w:val="24"/>
        </w:rPr>
        <w:t>(</w:t>
      </w:r>
      <w:r w:rsidR="00047923" w:rsidRPr="00421144">
        <w:rPr>
          <w:rFonts w:ascii="Times New Roman" w:hAnsi="Times New Roman" w:cs="Times New Roman"/>
          <w:i/>
          <w:szCs w:val="24"/>
        </w:rPr>
        <w:t>1</w:t>
      </w:r>
      <w:r w:rsidR="00B463D4">
        <w:rPr>
          <w:rFonts w:ascii="Times New Roman" w:hAnsi="Times New Roman" w:cs="Times New Roman"/>
          <w:i/>
          <w:szCs w:val="24"/>
        </w:rPr>
        <w:t>4</w:t>
      </w:r>
      <w:r w:rsidR="00C0715A" w:rsidRPr="00304AC4">
        <w:rPr>
          <w:rFonts w:ascii="Times New Roman" w:hAnsi="Times New Roman" w:cs="Times New Roman"/>
          <w:szCs w:val="24"/>
        </w:rPr>
        <w:t>)</w:t>
      </w:r>
      <w:r w:rsidR="00C0715A">
        <w:rPr>
          <w:rFonts w:ascii="Times New Roman" w:hAnsi="Times New Roman" w:cs="Times New Roman"/>
          <w:szCs w:val="24"/>
        </w:rPr>
        <w:t xml:space="preserve"> </w:t>
      </w:r>
      <w:r>
        <w:rPr>
          <w:rFonts w:ascii="Times New Roman" w:hAnsi="Times New Roman" w:cs="Times New Roman"/>
          <w:szCs w:val="24"/>
        </w:rPr>
        <w:t>model the injury severity of the most severely injured occupant</w:t>
      </w:r>
      <w:r w:rsidR="00EB506A" w:rsidRPr="00EB506A">
        <w:rPr>
          <w:rFonts w:ascii="Times New Roman" w:hAnsi="Times New Roman" w:cs="Times New Roman"/>
          <w:szCs w:val="24"/>
        </w:rPr>
        <w:t>. When only one person is modeled</w:t>
      </w:r>
      <w:r w:rsidR="00EB506A">
        <w:rPr>
          <w:rFonts w:ascii="Times New Roman" w:hAnsi="Times New Roman" w:cs="Times New Roman"/>
          <w:szCs w:val="24"/>
        </w:rPr>
        <w:t>,</w:t>
      </w:r>
      <w:r w:rsidR="00EB506A" w:rsidRPr="00EB506A">
        <w:rPr>
          <w:rFonts w:ascii="Times New Roman" w:hAnsi="Times New Roman" w:cs="Times New Roman"/>
          <w:szCs w:val="24"/>
        </w:rPr>
        <w:t xml:space="preserve"> important information that could be used to guide comprehensive traffic safety measures and technologies is missed. This occurs because although the injury severity of individuals involved in a crash are likely to be correlated (which necessitates the joint modeling framework in this paper), it will generally not be true that the injury severity of the most severely injured person in a crash is quite representative of the injury severity sustained by other</w:t>
      </w:r>
      <w:r w:rsidR="00F56C32">
        <w:rPr>
          <w:rFonts w:ascii="Times New Roman" w:hAnsi="Times New Roman" w:cs="Times New Roman"/>
          <w:szCs w:val="24"/>
        </w:rPr>
        <w:t>s</w:t>
      </w:r>
      <w:r w:rsidR="00EB506A" w:rsidRPr="00EB506A">
        <w:rPr>
          <w:rFonts w:ascii="Times New Roman" w:hAnsi="Times New Roman" w:cs="Times New Roman"/>
          <w:szCs w:val="24"/>
        </w:rPr>
        <w:t xml:space="preserve"> involved in </w:t>
      </w:r>
      <w:r w:rsidR="00F56C32">
        <w:rPr>
          <w:rFonts w:ascii="Times New Roman" w:hAnsi="Times New Roman" w:cs="Times New Roman"/>
          <w:szCs w:val="24"/>
        </w:rPr>
        <w:t>the same</w:t>
      </w:r>
      <w:r w:rsidR="00F56C32" w:rsidRPr="00EB506A">
        <w:rPr>
          <w:rFonts w:ascii="Times New Roman" w:hAnsi="Times New Roman" w:cs="Times New Roman"/>
          <w:szCs w:val="24"/>
        </w:rPr>
        <w:t xml:space="preserve"> </w:t>
      </w:r>
      <w:r w:rsidR="00EB506A" w:rsidRPr="00EB506A">
        <w:rPr>
          <w:rFonts w:ascii="Times New Roman" w:hAnsi="Times New Roman" w:cs="Times New Roman"/>
          <w:szCs w:val="24"/>
        </w:rPr>
        <w:t xml:space="preserve">crash. Indeed, studies that </w:t>
      </w:r>
      <w:r w:rsidR="00EB7A58">
        <w:rPr>
          <w:rFonts w:ascii="Times New Roman" w:hAnsi="Times New Roman" w:cs="Times New Roman"/>
          <w:szCs w:val="24"/>
        </w:rPr>
        <w:t xml:space="preserve">have </w:t>
      </w:r>
      <w:r w:rsidR="00EB506A" w:rsidRPr="00EB506A">
        <w:rPr>
          <w:rFonts w:ascii="Times New Roman" w:hAnsi="Times New Roman" w:cs="Times New Roman"/>
          <w:szCs w:val="24"/>
        </w:rPr>
        <w:t xml:space="preserve">used seat position as an explanatory variable or that </w:t>
      </w:r>
      <w:r w:rsidR="00EB7A58">
        <w:rPr>
          <w:rFonts w:ascii="Times New Roman" w:hAnsi="Times New Roman" w:cs="Times New Roman"/>
          <w:szCs w:val="24"/>
        </w:rPr>
        <w:t xml:space="preserve">have </w:t>
      </w:r>
      <w:r w:rsidR="00EB506A" w:rsidRPr="00EB506A">
        <w:rPr>
          <w:rFonts w:ascii="Times New Roman" w:hAnsi="Times New Roman" w:cs="Times New Roman"/>
          <w:szCs w:val="24"/>
        </w:rPr>
        <w:t xml:space="preserve">modeled risk ratios between front and rear seats </w:t>
      </w:r>
      <w:r w:rsidR="00EB7A58">
        <w:rPr>
          <w:rFonts w:ascii="Times New Roman" w:hAnsi="Times New Roman" w:cs="Times New Roman"/>
          <w:szCs w:val="24"/>
        </w:rPr>
        <w:t xml:space="preserve">have </w:t>
      </w:r>
      <w:r w:rsidR="00F56C32">
        <w:rPr>
          <w:rFonts w:ascii="Times New Roman" w:hAnsi="Times New Roman" w:cs="Times New Roman"/>
          <w:szCs w:val="24"/>
        </w:rPr>
        <w:t>identified</w:t>
      </w:r>
      <w:r w:rsidR="00EB506A" w:rsidRPr="00EB506A">
        <w:rPr>
          <w:rFonts w:ascii="Times New Roman" w:hAnsi="Times New Roman" w:cs="Times New Roman"/>
          <w:szCs w:val="24"/>
        </w:rPr>
        <w:t xml:space="preserve"> significant differences on injury levels of passengers </w:t>
      </w:r>
      <w:r w:rsidR="00F56C32" w:rsidRPr="00EB506A">
        <w:rPr>
          <w:rFonts w:ascii="Times New Roman" w:hAnsi="Times New Roman" w:cs="Times New Roman"/>
          <w:szCs w:val="24"/>
        </w:rPr>
        <w:t>seat</w:t>
      </w:r>
      <w:r w:rsidR="00F56C32">
        <w:rPr>
          <w:rFonts w:ascii="Times New Roman" w:hAnsi="Times New Roman" w:cs="Times New Roman"/>
          <w:szCs w:val="24"/>
        </w:rPr>
        <w:t>ed</w:t>
      </w:r>
      <w:r w:rsidR="00F56C32" w:rsidRPr="00EB506A">
        <w:rPr>
          <w:rFonts w:ascii="Times New Roman" w:hAnsi="Times New Roman" w:cs="Times New Roman"/>
          <w:szCs w:val="24"/>
        </w:rPr>
        <w:t xml:space="preserve"> </w:t>
      </w:r>
      <w:r w:rsidR="00EB506A" w:rsidRPr="00EB506A">
        <w:rPr>
          <w:rFonts w:ascii="Times New Roman" w:hAnsi="Times New Roman" w:cs="Times New Roman"/>
          <w:szCs w:val="24"/>
        </w:rPr>
        <w:t xml:space="preserve">in the front compared to those </w:t>
      </w:r>
      <w:r w:rsidR="00F56C32" w:rsidRPr="00EB506A">
        <w:rPr>
          <w:rFonts w:ascii="Times New Roman" w:hAnsi="Times New Roman" w:cs="Times New Roman"/>
          <w:szCs w:val="24"/>
        </w:rPr>
        <w:t>seat</w:t>
      </w:r>
      <w:r w:rsidR="00F56C32">
        <w:rPr>
          <w:rFonts w:ascii="Times New Roman" w:hAnsi="Times New Roman" w:cs="Times New Roman"/>
          <w:szCs w:val="24"/>
        </w:rPr>
        <w:t>ed</w:t>
      </w:r>
      <w:r w:rsidR="00F56C32" w:rsidRPr="00EB506A">
        <w:rPr>
          <w:rFonts w:ascii="Times New Roman" w:hAnsi="Times New Roman" w:cs="Times New Roman"/>
          <w:szCs w:val="24"/>
        </w:rPr>
        <w:t xml:space="preserve"> </w:t>
      </w:r>
      <w:r w:rsidR="00EB506A" w:rsidRPr="00EB506A">
        <w:rPr>
          <w:rFonts w:ascii="Times New Roman" w:hAnsi="Times New Roman" w:cs="Times New Roman"/>
          <w:szCs w:val="24"/>
        </w:rPr>
        <w:t xml:space="preserve">in the rear-seats </w:t>
      </w:r>
      <w:r w:rsidR="00EB506A" w:rsidRPr="00304AC4">
        <w:rPr>
          <w:rFonts w:ascii="Times New Roman" w:hAnsi="Times New Roman" w:cs="Times New Roman"/>
          <w:szCs w:val="24"/>
        </w:rPr>
        <w:t>(</w:t>
      </w:r>
      <w:r w:rsidR="00B463D4">
        <w:rPr>
          <w:rFonts w:ascii="Times New Roman" w:hAnsi="Times New Roman" w:cs="Times New Roman"/>
          <w:i/>
          <w:szCs w:val="24"/>
        </w:rPr>
        <w:t xml:space="preserve">15, </w:t>
      </w:r>
      <w:r w:rsidR="00047923" w:rsidRPr="00421144">
        <w:rPr>
          <w:rFonts w:ascii="Times New Roman" w:hAnsi="Times New Roman" w:cs="Times New Roman"/>
          <w:i/>
          <w:szCs w:val="24"/>
        </w:rPr>
        <w:t>16</w:t>
      </w:r>
      <w:r w:rsidR="00EB506A" w:rsidRPr="00304AC4">
        <w:rPr>
          <w:rFonts w:ascii="Times New Roman" w:hAnsi="Times New Roman" w:cs="Times New Roman"/>
          <w:szCs w:val="24"/>
        </w:rPr>
        <w:t>).</w:t>
      </w:r>
      <w:r w:rsidR="00EB506A" w:rsidRPr="00EB506A">
        <w:rPr>
          <w:rFonts w:ascii="Times New Roman" w:hAnsi="Times New Roman" w:cs="Times New Roman"/>
          <w:szCs w:val="24"/>
        </w:rPr>
        <w:t xml:space="preserve"> A</w:t>
      </w:r>
      <w:r w:rsidR="00F56C32">
        <w:rPr>
          <w:rFonts w:ascii="Times New Roman" w:hAnsi="Times New Roman" w:cs="Times New Roman"/>
          <w:szCs w:val="24"/>
        </w:rPr>
        <w:t>lso</w:t>
      </w:r>
      <w:r w:rsidR="00EB506A" w:rsidRPr="00EB506A">
        <w:rPr>
          <w:rFonts w:ascii="Times New Roman" w:hAnsi="Times New Roman" w:cs="Times New Roman"/>
          <w:szCs w:val="24"/>
        </w:rPr>
        <w:t xml:space="preserve">, modeling injury </w:t>
      </w:r>
      <w:r w:rsidR="00EB506A" w:rsidRPr="00EB506A">
        <w:rPr>
          <w:rFonts w:ascii="Times New Roman" w:hAnsi="Times New Roman" w:cs="Times New Roman"/>
          <w:szCs w:val="24"/>
        </w:rPr>
        <w:lastRenderedPageBreak/>
        <w:t>severities independently</w:t>
      </w:r>
      <w:r w:rsidR="00421144">
        <w:rPr>
          <w:rFonts w:ascii="Times New Roman" w:hAnsi="Times New Roman" w:cs="Times New Roman"/>
          <w:szCs w:val="24"/>
        </w:rPr>
        <w:t>,</w:t>
      </w:r>
      <w:r w:rsidR="00EB506A" w:rsidRPr="00EB506A">
        <w:rPr>
          <w:rFonts w:ascii="Times New Roman" w:hAnsi="Times New Roman" w:cs="Times New Roman"/>
          <w:szCs w:val="24"/>
        </w:rPr>
        <w:t xml:space="preserve"> based on seat position, would be inefficient because of the correlation in injury severities across </w:t>
      </w:r>
      <w:r w:rsidR="00F56C32">
        <w:rPr>
          <w:rFonts w:ascii="Times New Roman" w:hAnsi="Times New Roman" w:cs="Times New Roman"/>
          <w:szCs w:val="24"/>
        </w:rPr>
        <w:t xml:space="preserve">different </w:t>
      </w:r>
      <w:r w:rsidR="00EB506A" w:rsidRPr="00EB506A">
        <w:rPr>
          <w:rFonts w:ascii="Times New Roman" w:hAnsi="Times New Roman" w:cs="Times New Roman"/>
          <w:szCs w:val="24"/>
        </w:rPr>
        <w:t>seat positions in the same crash</w:t>
      </w:r>
      <w:r w:rsidR="00F56C32">
        <w:rPr>
          <w:rFonts w:ascii="Times New Roman" w:hAnsi="Times New Roman" w:cs="Times New Roman"/>
          <w:szCs w:val="24"/>
        </w:rPr>
        <w:t>.</w:t>
      </w:r>
    </w:p>
    <w:p w14:paraId="567EBD84" w14:textId="6937A958" w:rsidR="00102263" w:rsidRDefault="00EC37BF" w:rsidP="00285AB3">
      <w:pPr>
        <w:spacing w:after="0" w:line="240" w:lineRule="auto"/>
        <w:textAlignment w:val="baseline"/>
        <w:rPr>
          <w:rFonts w:ascii="Times New Roman" w:hAnsi="Times New Roman" w:cs="Times New Roman"/>
          <w:szCs w:val="24"/>
        </w:rPr>
      </w:pPr>
      <w:r>
        <w:rPr>
          <w:rFonts w:ascii="Times New Roman" w:hAnsi="Times New Roman" w:cs="Times New Roman"/>
          <w:szCs w:val="24"/>
        </w:rPr>
        <w:tab/>
      </w:r>
      <w:r w:rsidR="00421144">
        <w:rPr>
          <w:rFonts w:ascii="Times New Roman" w:hAnsi="Times New Roman" w:cs="Times New Roman"/>
          <w:szCs w:val="24"/>
        </w:rPr>
        <w:t>A few</w:t>
      </w:r>
      <w:r w:rsidR="00F56C32">
        <w:rPr>
          <w:rFonts w:ascii="Times New Roman" w:hAnsi="Times New Roman" w:cs="Times New Roman"/>
          <w:szCs w:val="24"/>
        </w:rPr>
        <w:t xml:space="preserve"> studies</w:t>
      </w:r>
      <w:r>
        <w:rPr>
          <w:rFonts w:ascii="Times New Roman" w:hAnsi="Times New Roman" w:cs="Times New Roman"/>
          <w:szCs w:val="24"/>
        </w:rPr>
        <w:t xml:space="preserve"> have examined injury severity of multiple occupants </w:t>
      </w:r>
      <w:r w:rsidR="00421144">
        <w:rPr>
          <w:rFonts w:ascii="Times New Roman" w:hAnsi="Times New Roman" w:cs="Times New Roman"/>
          <w:szCs w:val="24"/>
        </w:rPr>
        <w:t>jointly</w:t>
      </w:r>
      <w:r w:rsidR="00715789">
        <w:rPr>
          <w:rFonts w:ascii="Times New Roman" w:hAnsi="Times New Roman" w:cs="Times New Roman"/>
          <w:szCs w:val="24"/>
        </w:rPr>
        <w:t>.  Yasmin et al</w:t>
      </w:r>
      <w:r w:rsidR="00213705">
        <w:rPr>
          <w:rFonts w:ascii="Times New Roman" w:hAnsi="Times New Roman" w:cs="Times New Roman"/>
          <w:szCs w:val="24"/>
        </w:rPr>
        <w:t>.</w:t>
      </w:r>
      <w:r w:rsidR="00715789">
        <w:rPr>
          <w:rFonts w:ascii="Times New Roman" w:hAnsi="Times New Roman" w:cs="Times New Roman"/>
          <w:szCs w:val="24"/>
        </w:rPr>
        <w:t xml:space="preserve"> </w:t>
      </w:r>
      <w:r w:rsidR="00715789" w:rsidRPr="00304AC4">
        <w:rPr>
          <w:rFonts w:ascii="Times New Roman" w:hAnsi="Times New Roman" w:cs="Times New Roman"/>
          <w:szCs w:val="24"/>
        </w:rPr>
        <w:t>(</w:t>
      </w:r>
      <w:r w:rsidR="00213705" w:rsidRPr="00421144">
        <w:rPr>
          <w:rFonts w:ascii="Times New Roman" w:hAnsi="Times New Roman" w:cs="Times New Roman"/>
          <w:i/>
          <w:szCs w:val="24"/>
        </w:rPr>
        <w:t>1</w:t>
      </w:r>
      <w:r w:rsidR="00B463D4">
        <w:rPr>
          <w:rFonts w:ascii="Times New Roman" w:hAnsi="Times New Roman" w:cs="Times New Roman"/>
          <w:i/>
          <w:szCs w:val="24"/>
        </w:rPr>
        <w:t>7</w:t>
      </w:r>
      <w:r w:rsidR="00715789" w:rsidRPr="00304AC4">
        <w:rPr>
          <w:rFonts w:ascii="Times New Roman" w:hAnsi="Times New Roman" w:cs="Times New Roman"/>
          <w:szCs w:val="24"/>
        </w:rPr>
        <w:t xml:space="preserve">) </w:t>
      </w:r>
      <w:r w:rsidR="00612D2B">
        <w:rPr>
          <w:rFonts w:ascii="Times New Roman" w:hAnsi="Times New Roman" w:cs="Times New Roman"/>
          <w:szCs w:val="24"/>
        </w:rPr>
        <w:t xml:space="preserve">and </w:t>
      </w:r>
      <w:proofErr w:type="spellStart"/>
      <w:r w:rsidR="00612D2B">
        <w:rPr>
          <w:rFonts w:ascii="Times New Roman" w:hAnsi="Times New Roman" w:cs="Times New Roman"/>
          <w:szCs w:val="24"/>
        </w:rPr>
        <w:t>Abay</w:t>
      </w:r>
      <w:proofErr w:type="spellEnd"/>
      <w:r w:rsidR="00612D2B">
        <w:rPr>
          <w:rFonts w:ascii="Times New Roman" w:hAnsi="Times New Roman" w:cs="Times New Roman"/>
          <w:szCs w:val="24"/>
        </w:rPr>
        <w:t xml:space="preserve"> et al. </w:t>
      </w:r>
      <w:r w:rsidR="00612D2B" w:rsidRPr="00304AC4">
        <w:rPr>
          <w:rFonts w:ascii="Times New Roman" w:hAnsi="Times New Roman" w:cs="Times New Roman"/>
          <w:szCs w:val="24"/>
        </w:rPr>
        <w:t>(</w:t>
      </w:r>
      <w:r w:rsidR="00612D2B" w:rsidRPr="00421144">
        <w:rPr>
          <w:rFonts w:ascii="Times New Roman" w:hAnsi="Times New Roman" w:cs="Times New Roman"/>
          <w:i/>
          <w:szCs w:val="24"/>
        </w:rPr>
        <w:t>1</w:t>
      </w:r>
      <w:r w:rsidR="00612D2B">
        <w:rPr>
          <w:rFonts w:ascii="Times New Roman" w:hAnsi="Times New Roman" w:cs="Times New Roman"/>
          <w:i/>
          <w:szCs w:val="24"/>
        </w:rPr>
        <w:t>8</w:t>
      </w:r>
      <w:r w:rsidR="00612D2B" w:rsidRPr="00304AC4">
        <w:rPr>
          <w:rFonts w:ascii="Times New Roman" w:hAnsi="Times New Roman" w:cs="Times New Roman"/>
          <w:szCs w:val="24"/>
        </w:rPr>
        <w:t>)</w:t>
      </w:r>
      <w:r w:rsidR="00612D2B">
        <w:rPr>
          <w:rFonts w:ascii="Times New Roman" w:hAnsi="Times New Roman" w:cs="Times New Roman"/>
          <w:szCs w:val="24"/>
        </w:rPr>
        <w:t xml:space="preserve"> </w:t>
      </w:r>
      <w:r w:rsidR="00715789">
        <w:rPr>
          <w:rFonts w:ascii="Times New Roman" w:hAnsi="Times New Roman" w:cs="Times New Roman"/>
          <w:szCs w:val="24"/>
        </w:rPr>
        <w:t>modeled the injury severity of the two drivers in</w:t>
      </w:r>
      <w:r w:rsidR="00612D2B">
        <w:rPr>
          <w:rFonts w:ascii="Times New Roman" w:hAnsi="Times New Roman" w:cs="Times New Roman"/>
          <w:szCs w:val="24"/>
        </w:rPr>
        <w:t xml:space="preserve">volved in a two-vehicle crash, while </w:t>
      </w:r>
      <w:proofErr w:type="spellStart"/>
      <w:r w:rsidR="00612D2B">
        <w:rPr>
          <w:rFonts w:ascii="Times New Roman" w:hAnsi="Times New Roman" w:cs="Times New Roman"/>
          <w:szCs w:val="24"/>
        </w:rPr>
        <w:t>Eluru</w:t>
      </w:r>
      <w:proofErr w:type="spellEnd"/>
      <w:r w:rsidR="00612D2B">
        <w:rPr>
          <w:rFonts w:ascii="Times New Roman" w:hAnsi="Times New Roman" w:cs="Times New Roman"/>
          <w:szCs w:val="24"/>
        </w:rPr>
        <w:t xml:space="preserve"> et al. </w:t>
      </w:r>
      <w:r w:rsidR="00612D2B" w:rsidRPr="00304AC4">
        <w:rPr>
          <w:rFonts w:ascii="Times New Roman" w:hAnsi="Times New Roman" w:cs="Times New Roman"/>
          <w:szCs w:val="24"/>
        </w:rPr>
        <w:t>(</w:t>
      </w:r>
      <w:r w:rsidR="00612D2B">
        <w:rPr>
          <w:rFonts w:ascii="Times New Roman" w:hAnsi="Times New Roman" w:cs="Times New Roman"/>
          <w:i/>
          <w:szCs w:val="24"/>
        </w:rPr>
        <w:t>19</w:t>
      </w:r>
      <w:r w:rsidR="00612D2B" w:rsidRPr="00304AC4">
        <w:rPr>
          <w:rFonts w:ascii="Times New Roman" w:hAnsi="Times New Roman" w:cs="Times New Roman"/>
          <w:szCs w:val="24"/>
        </w:rPr>
        <w:t xml:space="preserve">) </w:t>
      </w:r>
      <w:r w:rsidR="00612D2B">
        <w:rPr>
          <w:rFonts w:ascii="Times New Roman" w:hAnsi="Times New Roman" w:cs="Times New Roman"/>
          <w:szCs w:val="24"/>
        </w:rPr>
        <w:t>model</w:t>
      </w:r>
      <w:r w:rsidR="00F56C32">
        <w:rPr>
          <w:rFonts w:ascii="Times New Roman" w:hAnsi="Times New Roman" w:cs="Times New Roman"/>
          <w:szCs w:val="24"/>
        </w:rPr>
        <w:t>ed</w:t>
      </w:r>
      <w:r w:rsidR="00612D2B">
        <w:rPr>
          <w:rFonts w:ascii="Times New Roman" w:hAnsi="Times New Roman" w:cs="Times New Roman"/>
          <w:szCs w:val="24"/>
        </w:rPr>
        <w:t xml:space="preserve"> the</w:t>
      </w:r>
      <w:r w:rsidR="00102263">
        <w:rPr>
          <w:rFonts w:ascii="Times New Roman" w:hAnsi="Times New Roman" w:cs="Times New Roman"/>
          <w:szCs w:val="24"/>
        </w:rPr>
        <w:t xml:space="preserve"> injury severity of all occupants</w:t>
      </w:r>
      <w:r w:rsidR="00612D2B">
        <w:rPr>
          <w:rFonts w:ascii="Times New Roman" w:hAnsi="Times New Roman" w:cs="Times New Roman"/>
          <w:szCs w:val="24"/>
        </w:rPr>
        <w:t>.</w:t>
      </w:r>
      <w:r w:rsidR="00102263">
        <w:rPr>
          <w:rFonts w:ascii="Times New Roman" w:hAnsi="Times New Roman" w:cs="Times New Roman"/>
          <w:szCs w:val="24"/>
        </w:rPr>
        <w:t xml:space="preserve"> They f</w:t>
      </w:r>
      <w:r w:rsidR="00F56C32">
        <w:rPr>
          <w:rFonts w:ascii="Times New Roman" w:hAnsi="Times New Roman" w:cs="Times New Roman"/>
          <w:szCs w:val="24"/>
        </w:rPr>
        <w:t>ou</w:t>
      </w:r>
      <w:r w:rsidR="00102263">
        <w:rPr>
          <w:rFonts w:ascii="Times New Roman" w:hAnsi="Times New Roman" w:cs="Times New Roman"/>
          <w:szCs w:val="24"/>
        </w:rPr>
        <w:t>nd correlated unobserved factors in injury outcomes across occupants and recommend that crash studies adopt approaches in which injury outcomes are modeled simultaneously across all vehicle occupants</w:t>
      </w:r>
      <w:r w:rsidR="004E1228">
        <w:rPr>
          <w:rFonts w:ascii="Times New Roman" w:hAnsi="Times New Roman" w:cs="Times New Roman"/>
          <w:szCs w:val="24"/>
        </w:rPr>
        <w:t>.</w:t>
      </w:r>
      <w:r w:rsidR="00102263">
        <w:rPr>
          <w:rFonts w:ascii="Times New Roman" w:hAnsi="Times New Roman" w:cs="Times New Roman"/>
          <w:szCs w:val="24"/>
        </w:rPr>
        <w:t xml:space="preserve"> </w:t>
      </w:r>
      <w:r w:rsidR="004E1228">
        <w:rPr>
          <w:rFonts w:ascii="Times New Roman" w:hAnsi="Times New Roman" w:cs="Times New Roman"/>
          <w:szCs w:val="24"/>
        </w:rPr>
        <w:t xml:space="preserve"> </w:t>
      </w:r>
    </w:p>
    <w:p w14:paraId="4FC2B3B5" w14:textId="1FFE8A50" w:rsidR="006C4380" w:rsidRPr="009628E1" w:rsidRDefault="00102263" w:rsidP="00285AB3">
      <w:pPr>
        <w:spacing w:after="0" w:line="240" w:lineRule="auto"/>
        <w:textAlignment w:val="baseline"/>
        <w:rPr>
          <w:rFonts w:ascii="Times New Roman" w:hAnsi="Times New Roman" w:cs="Times New Roman"/>
          <w:szCs w:val="24"/>
        </w:rPr>
      </w:pPr>
      <w:r>
        <w:rPr>
          <w:rFonts w:ascii="Times New Roman" w:hAnsi="Times New Roman" w:cs="Times New Roman"/>
          <w:szCs w:val="24"/>
        </w:rPr>
        <w:tab/>
      </w:r>
      <w:r w:rsidR="000B4475">
        <w:rPr>
          <w:rFonts w:ascii="Times New Roman" w:hAnsi="Times New Roman" w:cs="Times New Roman"/>
          <w:szCs w:val="24"/>
        </w:rPr>
        <w:t xml:space="preserve">Another </w:t>
      </w:r>
      <w:r w:rsidR="00F56C32">
        <w:rPr>
          <w:rFonts w:ascii="Times New Roman" w:hAnsi="Times New Roman" w:cs="Times New Roman"/>
          <w:szCs w:val="24"/>
        </w:rPr>
        <w:t xml:space="preserve">key </w:t>
      </w:r>
      <w:r w:rsidR="000B4475">
        <w:rPr>
          <w:rFonts w:ascii="Times New Roman" w:hAnsi="Times New Roman" w:cs="Times New Roman"/>
          <w:szCs w:val="24"/>
        </w:rPr>
        <w:t xml:space="preserve">consideration </w:t>
      </w:r>
      <w:r w:rsidR="004B31BF">
        <w:rPr>
          <w:rFonts w:ascii="Times New Roman" w:hAnsi="Times New Roman" w:cs="Times New Roman"/>
          <w:szCs w:val="24"/>
        </w:rPr>
        <w:t>to</w:t>
      </w:r>
      <w:r w:rsidR="000B4475">
        <w:rPr>
          <w:rFonts w:ascii="Times New Roman" w:hAnsi="Times New Roman" w:cs="Times New Roman"/>
          <w:szCs w:val="24"/>
        </w:rPr>
        <w:t xml:space="preserve"> be </w:t>
      </w:r>
      <w:r w:rsidR="004B31BF">
        <w:rPr>
          <w:rFonts w:ascii="Times New Roman" w:hAnsi="Times New Roman" w:cs="Times New Roman"/>
          <w:szCs w:val="24"/>
        </w:rPr>
        <w:t>observed</w:t>
      </w:r>
      <w:r w:rsidR="000B4475">
        <w:rPr>
          <w:rFonts w:ascii="Times New Roman" w:hAnsi="Times New Roman" w:cs="Times New Roman"/>
          <w:szCs w:val="24"/>
        </w:rPr>
        <w:t xml:space="preserve"> </w:t>
      </w:r>
      <w:r w:rsidR="004B31BF">
        <w:rPr>
          <w:rFonts w:ascii="Times New Roman" w:hAnsi="Times New Roman" w:cs="Times New Roman"/>
          <w:szCs w:val="24"/>
        </w:rPr>
        <w:t>in the context of</w:t>
      </w:r>
      <w:r w:rsidR="000B4475">
        <w:rPr>
          <w:rFonts w:ascii="Times New Roman" w:hAnsi="Times New Roman" w:cs="Times New Roman"/>
          <w:szCs w:val="24"/>
        </w:rPr>
        <w:t xml:space="preserve"> injury severity model</w:t>
      </w:r>
      <w:r w:rsidR="004B31BF">
        <w:rPr>
          <w:rFonts w:ascii="Times New Roman" w:hAnsi="Times New Roman" w:cs="Times New Roman"/>
          <w:szCs w:val="24"/>
        </w:rPr>
        <w:t>ing</w:t>
      </w:r>
      <w:r w:rsidR="000B4475">
        <w:rPr>
          <w:rFonts w:ascii="Times New Roman" w:hAnsi="Times New Roman" w:cs="Times New Roman"/>
          <w:szCs w:val="24"/>
        </w:rPr>
        <w:t xml:space="preserve"> is </w:t>
      </w:r>
      <w:r w:rsidR="004B31BF">
        <w:rPr>
          <w:rFonts w:ascii="Times New Roman" w:hAnsi="Times New Roman" w:cs="Times New Roman"/>
          <w:szCs w:val="24"/>
        </w:rPr>
        <w:t>that of endogeneity.</w:t>
      </w:r>
      <w:r w:rsidR="000B4475">
        <w:rPr>
          <w:rFonts w:ascii="Times New Roman" w:hAnsi="Times New Roman" w:cs="Times New Roman"/>
          <w:szCs w:val="24"/>
        </w:rPr>
        <w:t xml:space="preserve"> </w:t>
      </w:r>
      <w:r w:rsidR="004B31BF">
        <w:rPr>
          <w:rFonts w:ascii="Times New Roman" w:hAnsi="Times New Roman" w:cs="Times New Roman"/>
          <w:szCs w:val="24"/>
        </w:rPr>
        <w:t>S</w:t>
      </w:r>
      <w:r w:rsidR="00E05AE2">
        <w:rPr>
          <w:rFonts w:ascii="Times New Roman" w:hAnsi="Times New Roman" w:cs="Times New Roman"/>
          <w:szCs w:val="24"/>
        </w:rPr>
        <w:t xml:space="preserve">ome variables used to explain </w:t>
      </w:r>
      <w:r w:rsidR="000B4475">
        <w:rPr>
          <w:rFonts w:ascii="Times New Roman" w:hAnsi="Times New Roman" w:cs="Times New Roman"/>
          <w:szCs w:val="24"/>
        </w:rPr>
        <w:t xml:space="preserve">the </w:t>
      </w:r>
      <w:r w:rsidR="00E05AE2">
        <w:rPr>
          <w:rFonts w:ascii="Times New Roman" w:hAnsi="Times New Roman" w:cs="Times New Roman"/>
          <w:szCs w:val="24"/>
        </w:rPr>
        <w:t xml:space="preserve">injury severity are treated as exogenous when in fact they should be treated as endogenous.  Factors that influence these variables may also influence the severity of injuries sustained in a crash, rendering such variables correlated with the unexplained </w:t>
      </w:r>
      <w:r w:rsidR="004B31BF">
        <w:rPr>
          <w:rFonts w:ascii="Times New Roman" w:hAnsi="Times New Roman" w:cs="Times New Roman"/>
          <w:szCs w:val="24"/>
        </w:rPr>
        <w:t xml:space="preserve">component </w:t>
      </w:r>
      <w:r w:rsidR="00E05AE2">
        <w:rPr>
          <w:rFonts w:ascii="Times New Roman" w:hAnsi="Times New Roman" w:cs="Times New Roman"/>
          <w:szCs w:val="24"/>
        </w:rPr>
        <w:t xml:space="preserve">(error term in the model) of injury severity.  Examples of such variables include </w:t>
      </w:r>
      <w:r w:rsidR="004B31BF">
        <w:rPr>
          <w:rFonts w:ascii="Times New Roman" w:hAnsi="Times New Roman" w:cs="Times New Roman"/>
          <w:szCs w:val="24"/>
        </w:rPr>
        <w:t xml:space="preserve">but are not limited to </w:t>
      </w:r>
      <w:r w:rsidR="00E05AE2">
        <w:rPr>
          <w:rFonts w:ascii="Times New Roman" w:hAnsi="Times New Roman" w:cs="Times New Roman"/>
          <w:szCs w:val="24"/>
        </w:rPr>
        <w:t>the decision to wear a seatbelt</w:t>
      </w:r>
      <w:r w:rsidR="00601EA9">
        <w:rPr>
          <w:rFonts w:ascii="Times New Roman" w:hAnsi="Times New Roman" w:cs="Times New Roman"/>
          <w:szCs w:val="24"/>
        </w:rPr>
        <w:t xml:space="preserve"> </w:t>
      </w:r>
      <w:r w:rsidR="00601EA9" w:rsidRPr="00304AC4">
        <w:rPr>
          <w:rFonts w:ascii="Times New Roman" w:hAnsi="Times New Roman" w:cs="Times New Roman"/>
          <w:szCs w:val="24"/>
        </w:rPr>
        <w:t>(</w:t>
      </w:r>
      <w:r w:rsidR="00601EA9" w:rsidRPr="00421144">
        <w:rPr>
          <w:rFonts w:ascii="Times New Roman" w:hAnsi="Times New Roman" w:cs="Times New Roman"/>
          <w:i/>
          <w:szCs w:val="24"/>
        </w:rPr>
        <w:t>1</w:t>
      </w:r>
      <w:r w:rsidR="00B463D4">
        <w:rPr>
          <w:rFonts w:ascii="Times New Roman" w:hAnsi="Times New Roman" w:cs="Times New Roman"/>
          <w:i/>
          <w:szCs w:val="24"/>
        </w:rPr>
        <w:t>8</w:t>
      </w:r>
      <w:r w:rsidR="00601EA9" w:rsidRPr="00421144">
        <w:rPr>
          <w:rFonts w:ascii="Times New Roman" w:hAnsi="Times New Roman" w:cs="Times New Roman"/>
          <w:i/>
          <w:szCs w:val="24"/>
        </w:rPr>
        <w:t>, 2</w:t>
      </w:r>
      <w:r w:rsidR="00B463D4">
        <w:rPr>
          <w:rFonts w:ascii="Times New Roman" w:hAnsi="Times New Roman" w:cs="Times New Roman"/>
          <w:i/>
          <w:szCs w:val="24"/>
        </w:rPr>
        <w:t>0</w:t>
      </w:r>
      <w:r w:rsidR="00601EA9" w:rsidRPr="00304AC4">
        <w:rPr>
          <w:rFonts w:ascii="Times New Roman" w:hAnsi="Times New Roman" w:cs="Times New Roman"/>
          <w:szCs w:val="24"/>
        </w:rPr>
        <w:t>)</w:t>
      </w:r>
      <w:r w:rsidR="00E05AE2" w:rsidRPr="00304AC4">
        <w:rPr>
          <w:rFonts w:ascii="Times New Roman" w:hAnsi="Times New Roman" w:cs="Times New Roman"/>
          <w:szCs w:val="24"/>
        </w:rPr>
        <w:t>,</w:t>
      </w:r>
      <w:r w:rsidR="00E05AE2">
        <w:rPr>
          <w:rFonts w:ascii="Times New Roman" w:hAnsi="Times New Roman" w:cs="Times New Roman"/>
          <w:szCs w:val="24"/>
        </w:rPr>
        <w:t xml:space="preserve"> the decision to drive while impaired, and the decision to acquire a vehicle with special safety features.  </w:t>
      </w:r>
      <w:r w:rsidR="0023134E">
        <w:rPr>
          <w:rFonts w:ascii="Times New Roman" w:hAnsi="Times New Roman" w:cs="Times New Roman"/>
          <w:szCs w:val="24"/>
        </w:rPr>
        <w:t>Not accounting for endogeneity may lead to an overestimation or underestimation of the effect of the corresponding variables on injury severity outcomes. For example, p</w:t>
      </w:r>
      <w:r w:rsidR="00E05AE2">
        <w:rPr>
          <w:rFonts w:ascii="Times New Roman" w:hAnsi="Times New Roman" w:cs="Times New Roman"/>
          <w:szCs w:val="24"/>
        </w:rPr>
        <w:t>ersonality traits and intrinsic driver behavior characteristics that make an individual wear a seatbelt, purchase a vehicle with special safety features, and avoid driving while impaired are also likely to impact injury severity outcomes</w:t>
      </w:r>
      <w:r w:rsidR="000B4475">
        <w:rPr>
          <w:rFonts w:ascii="Times New Roman" w:hAnsi="Times New Roman" w:cs="Times New Roman"/>
          <w:szCs w:val="24"/>
        </w:rPr>
        <w:t>,</w:t>
      </w:r>
      <w:r w:rsidR="00E05AE2">
        <w:rPr>
          <w:rFonts w:ascii="Times New Roman" w:hAnsi="Times New Roman" w:cs="Times New Roman"/>
          <w:szCs w:val="24"/>
        </w:rPr>
        <w:t xml:space="preserve"> as such drivers are likely to be inherently safer and more risk-averse in their operation of a vehicle</w:t>
      </w:r>
      <w:r w:rsidR="00601EA9">
        <w:rPr>
          <w:rFonts w:ascii="Times New Roman" w:hAnsi="Times New Roman" w:cs="Times New Roman"/>
          <w:szCs w:val="24"/>
        </w:rPr>
        <w:t xml:space="preserve">. </w:t>
      </w:r>
      <w:r w:rsidR="004B31BF">
        <w:rPr>
          <w:rFonts w:ascii="Times New Roman" w:hAnsi="Times New Roman" w:cs="Times New Roman"/>
          <w:szCs w:val="24"/>
        </w:rPr>
        <w:t>If</w:t>
      </w:r>
      <w:r w:rsidR="0007512A">
        <w:rPr>
          <w:rFonts w:ascii="Times New Roman" w:hAnsi="Times New Roman" w:cs="Times New Roman"/>
          <w:szCs w:val="24"/>
        </w:rPr>
        <w:t xml:space="preserve"> the variables describing safety features are treated as exogenous, their potential (beneficial) impacts will be </w:t>
      </w:r>
      <w:r w:rsidR="0023134E">
        <w:rPr>
          <w:rFonts w:ascii="Times New Roman" w:hAnsi="Times New Roman" w:cs="Times New Roman"/>
          <w:szCs w:val="24"/>
        </w:rPr>
        <w:t>over</w:t>
      </w:r>
      <w:r w:rsidR="0007512A">
        <w:rPr>
          <w:rFonts w:ascii="Times New Roman" w:hAnsi="Times New Roman" w:cs="Times New Roman"/>
          <w:szCs w:val="24"/>
        </w:rPr>
        <w:t>-estimated</w:t>
      </w:r>
      <w:r w:rsidR="00807C8F">
        <w:rPr>
          <w:rFonts w:ascii="Times New Roman" w:hAnsi="Times New Roman" w:cs="Times New Roman"/>
          <w:szCs w:val="24"/>
        </w:rPr>
        <w:t>.</w:t>
      </w:r>
      <w:r w:rsidR="00B343A1">
        <w:rPr>
          <w:rFonts w:ascii="Times New Roman" w:hAnsi="Times New Roman" w:cs="Times New Roman"/>
          <w:szCs w:val="24"/>
        </w:rPr>
        <w:t xml:space="preserve"> </w:t>
      </w:r>
    </w:p>
    <w:p w14:paraId="7B74F44D" w14:textId="77777777" w:rsidR="00EF0B59" w:rsidRDefault="00EF0B59" w:rsidP="00285AB3">
      <w:pPr>
        <w:spacing w:after="0" w:line="240" w:lineRule="auto"/>
        <w:textAlignment w:val="baseline"/>
        <w:rPr>
          <w:rFonts w:ascii="Times New Roman" w:hAnsi="Times New Roman" w:cs="Times New Roman"/>
          <w:szCs w:val="24"/>
        </w:rPr>
      </w:pPr>
    </w:p>
    <w:p w14:paraId="50CD2E19" w14:textId="77777777" w:rsidR="00B343A1" w:rsidRPr="00B343A1" w:rsidRDefault="00F40A1E" w:rsidP="00B343A1">
      <w:pPr>
        <w:pStyle w:val="ListParagraph"/>
        <w:numPr>
          <w:ilvl w:val="0"/>
          <w:numId w:val="11"/>
        </w:numPr>
        <w:spacing w:after="0" w:line="240" w:lineRule="auto"/>
        <w:textAlignment w:val="baseline"/>
        <w:rPr>
          <w:rFonts w:ascii="Times New Roman" w:hAnsi="Times New Roman" w:cs="Times New Roman"/>
          <w:b/>
          <w:szCs w:val="24"/>
        </w:rPr>
      </w:pPr>
      <w:r>
        <w:rPr>
          <w:rFonts w:ascii="Times New Roman" w:hAnsi="Times New Roman" w:cs="Times New Roman"/>
          <w:b/>
          <w:szCs w:val="24"/>
        </w:rPr>
        <w:t>CONCEPTUAL</w:t>
      </w:r>
      <w:r w:rsidR="00B343A1" w:rsidRPr="00B343A1">
        <w:rPr>
          <w:rFonts w:ascii="Times New Roman" w:hAnsi="Times New Roman" w:cs="Times New Roman"/>
          <w:b/>
          <w:szCs w:val="24"/>
        </w:rPr>
        <w:t xml:space="preserve"> FRAMEWORK</w:t>
      </w:r>
    </w:p>
    <w:p w14:paraId="6A6E664C" w14:textId="7D1A2621" w:rsidR="00B343A1" w:rsidRDefault="00471A3D" w:rsidP="00285AB3">
      <w:pPr>
        <w:spacing w:after="0" w:line="240" w:lineRule="auto"/>
        <w:textAlignment w:val="baseline"/>
        <w:rPr>
          <w:rFonts w:ascii="Times New Roman" w:hAnsi="Times New Roman" w:cs="Times New Roman"/>
          <w:szCs w:val="24"/>
        </w:rPr>
      </w:pPr>
      <w:r>
        <w:rPr>
          <w:rFonts w:ascii="Times New Roman" w:hAnsi="Times New Roman" w:cs="Times New Roman"/>
          <w:szCs w:val="24"/>
        </w:rPr>
        <w:t xml:space="preserve">The conceptual framework adopted for the modeling effort in this paper is an adaptation of the idea of a contextual model proposed </w:t>
      </w:r>
      <w:r w:rsidRPr="00B87E79">
        <w:rPr>
          <w:rFonts w:ascii="Times New Roman" w:hAnsi="Times New Roman" w:cs="Times New Roman"/>
          <w:szCs w:val="24"/>
        </w:rPr>
        <w:t xml:space="preserve">by </w:t>
      </w:r>
      <w:proofErr w:type="spellStart"/>
      <w:r w:rsidR="007B5996" w:rsidRPr="00B87E79">
        <w:rPr>
          <w:rFonts w:ascii="Times New Roman" w:hAnsi="Times New Roman" w:cs="Times New Roman"/>
          <w:szCs w:val="24"/>
          <w:shd w:val="clear" w:color="auto" w:fill="FFFFFF"/>
        </w:rPr>
        <w:t>Sümer</w:t>
      </w:r>
      <w:proofErr w:type="spellEnd"/>
      <w:r w:rsidR="007B5996" w:rsidRPr="00B87E79">
        <w:rPr>
          <w:rFonts w:ascii="Times New Roman" w:hAnsi="Times New Roman" w:cs="Times New Roman"/>
          <w:szCs w:val="24"/>
        </w:rPr>
        <w:t xml:space="preserve"> </w:t>
      </w:r>
      <w:r w:rsidRPr="00304AC4">
        <w:rPr>
          <w:rFonts w:ascii="Times New Roman" w:hAnsi="Times New Roman" w:cs="Times New Roman"/>
          <w:szCs w:val="24"/>
        </w:rPr>
        <w:t>(</w:t>
      </w:r>
      <w:r w:rsidR="009150CE" w:rsidRPr="009150CE">
        <w:rPr>
          <w:rFonts w:ascii="Times New Roman" w:hAnsi="Times New Roman" w:cs="Times New Roman"/>
          <w:i/>
          <w:szCs w:val="24"/>
        </w:rPr>
        <w:t>21</w:t>
      </w:r>
      <w:r w:rsidRPr="00304AC4">
        <w:rPr>
          <w:rFonts w:ascii="Times New Roman" w:hAnsi="Times New Roman" w:cs="Times New Roman"/>
          <w:szCs w:val="24"/>
        </w:rPr>
        <w:t xml:space="preserve">) </w:t>
      </w:r>
      <w:r w:rsidRPr="00B87E79">
        <w:rPr>
          <w:rFonts w:ascii="Times New Roman" w:hAnsi="Times New Roman" w:cs="Times New Roman"/>
          <w:szCs w:val="24"/>
        </w:rPr>
        <w:t>in</w:t>
      </w:r>
      <w:r>
        <w:rPr>
          <w:rFonts w:ascii="Times New Roman" w:hAnsi="Times New Roman" w:cs="Times New Roman"/>
          <w:szCs w:val="24"/>
        </w:rPr>
        <w:t xml:space="preserve"> which a vehicular crash is viewed as a consequence of both distal context and proximal context variables.  The proximal context mediates the impact of the distal context on the outcome</w:t>
      </w:r>
      <w:r w:rsidR="006E454B">
        <w:rPr>
          <w:rFonts w:ascii="Times New Roman" w:hAnsi="Times New Roman" w:cs="Times New Roman"/>
          <w:szCs w:val="24"/>
        </w:rPr>
        <w:t xml:space="preserve">. </w:t>
      </w:r>
      <w:r>
        <w:rPr>
          <w:rFonts w:ascii="Times New Roman" w:hAnsi="Times New Roman" w:cs="Times New Roman"/>
          <w:szCs w:val="24"/>
        </w:rPr>
        <w:t>In the modeling framework of this paper</w:t>
      </w:r>
      <w:r w:rsidR="006E454B" w:rsidRPr="006E454B">
        <w:rPr>
          <w:rFonts w:ascii="Times New Roman" w:hAnsi="Times New Roman" w:cs="Times New Roman"/>
          <w:szCs w:val="24"/>
        </w:rPr>
        <w:t xml:space="preserve"> </w:t>
      </w:r>
      <w:r w:rsidR="006E454B">
        <w:rPr>
          <w:rFonts w:ascii="Times New Roman" w:hAnsi="Times New Roman" w:cs="Times New Roman"/>
          <w:szCs w:val="24"/>
        </w:rPr>
        <w:t>(Figure 1)</w:t>
      </w:r>
      <w:r>
        <w:rPr>
          <w:rFonts w:ascii="Times New Roman" w:hAnsi="Times New Roman" w:cs="Times New Roman"/>
          <w:szCs w:val="24"/>
        </w:rPr>
        <w:t xml:space="preserve">, injury severities are a consequence of both distal and proximal contexts of both drivers involved in the crash.  </w:t>
      </w:r>
    </w:p>
    <w:p w14:paraId="28575D0F" w14:textId="7DDE352A" w:rsidR="00471A3D" w:rsidRDefault="00471A3D" w:rsidP="00285AB3">
      <w:pPr>
        <w:spacing w:after="0" w:line="240" w:lineRule="auto"/>
        <w:textAlignment w:val="baseline"/>
        <w:rPr>
          <w:rFonts w:ascii="Times New Roman" w:hAnsi="Times New Roman" w:cs="Times New Roman"/>
          <w:szCs w:val="24"/>
        </w:rPr>
      </w:pPr>
      <w:r>
        <w:rPr>
          <w:rFonts w:ascii="Times New Roman" w:hAnsi="Times New Roman" w:cs="Times New Roman"/>
          <w:szCs w:val="24"/>
        </w:rPr>
        <w:tab/>
        <w:t xml:space="preserve">The </w:t>
      </w:r>
      <w:r>
        <w:rPr>
          <w:rFonts w:ascii="Times New Roman" w:hAnsi="Times New Roman" w:cs="Times New Roman"/>
          <w:i/>
          <w:szCs w:val="24"/>
        </w:rPr>
        <w:t>distal</w:t>
      </w:r>
      <w:r>
        <w:rPr>
          <w:rFonts w:ascii="Times New Roman" w:hAnsi="Times New Roman" w:cs="Times New Roman"/>
          <w:szCs w:val="24"/>
        </w:rPr>
        <w:t xml:space="preserve"> context variables in the modeling framework include characteristics of the driver that are inherent to the individual such as age, gender, and personality traits.  These characteristics are relatively stable across time and not specific to the crash circumstances.  On the other hand, </w:t>
      </w:r>
      <w:r>
        <w:rPr>
          <w:rFonts w:ascii="Times New Roman" w:hAnsi="Times New Roman" w:cs="Times New Roman"/>
          <w:i/>
          <w:szCs w:val="24"/>
        </w:rPr>
        <w:t>proximal</w:t>
      </w:r>
      <w:r>
        <w:rPr>
          <w:rFonts w:ascii="Times New Roman" w:hAnsi="Times New Roman" w:cs="Times New Roman"/>
          <w:szCs w:val="24"/>
        </w:rPr>
        <w:t xml:space="preserve"> context variables include both stable and transitory factors closely related to the crash.  Proximal variables include driver behavior (e.g., wearing seat belt), environmental conditions, roadway characteristics and condition, vehicle characteristics, and crash outcome variables.  As the injury severity of all vehicle occupants is being modeled, age and gender of passengers are also </w:t>
      </w:r>
      <w:r w:rsidR="00E87550">
        <w:rPr>
          <w:rFonts w:ascii="Times New Roman" w:hAnsi="Times New Roman" w:cs="Times New Roman"/>
          <w:szCs w:val="24"/>
        </w:rPr>
        <w:t xml:space="preserve">considered as </w:t>
      </w:r>
      <w:r>
        <w:rPr>
          <w:rFonts w:ascii="Times New Roman" w:hAnsi="Times New Roman" w:cs="Times New Roman"/>
          <w:szCs w:val="24"/>
        </w:rPr>
        <w:t xml:space="preserve">proximal variables because they are not directly related to the driver and can change from one trip to the next.  Similarly, presence of children is also </w:t>
      </w:r>
      <w:r w:rsidR="00E87550">
        <w:rPr>
          <w:rFonts w:ascii="Times New Roman" w:hAnsi="Times New Roman" w:cs="Times New Roman"/>
          <w:szCs w:val="24"/>
        </w:rPr>
        <w:t xml:space="preserve">treated </w:t>
      </w:r>
      <w:r>
        <w:rPr>
          <w:rFonts w:ascii="Times New Roman" w:hAnsi="Times New Roman" w:cs="Times New Roman"/>
          <w:szCs w:val="24"/>
        </w:rPr>
        <w:t>a</w:t>
      </w:r>
      <w:r w:rsidR="00421144">
        <w:rPr>
          <w:rFonts w:ascii="Times New Roman" w:hAnsi="Times New Roman" w:cs="Times New Roman"/>
          <w:szCs w:val="24"/>
        </w:rPr>
        <w:t>s</w:t>
      </w:r>
      <w:r>
        <w:rPr>
          <w:rFonts w:ascii="Times New Roman" w:hAnsi="Times New Roman" w:cs="Times New Roman"/>
          <w:szCs w:val="24"/>
        </w:rPr>
        <w:t xml:space="preserve"> </w:t>
      </w:r>
      <w:r w:rsidR="00421144">
        <w:rPr>
          <w:rFonts w:ascii="Times New Roman" w:hAnsi="Times New Roman" w:cs="Times New Roman"/>
          <w:szCs w:val="24"/>
        </w:rPr>
        <w:t xml:space="preserve">a </w:t>
      </w:r>
      <w:r>
        <w:rPr>
          <w:rFonts w:ascii="Times New Roman" w:hAnsi="Times New Roman" w:cs="Times New Roman"/>
          <w:szCs w:val="24"/>
        </w:rPr>
        <w:t xml:space="preserve">proximal variable. </w:t>
      </w:r>
    </w:p>
    <w:p w14:paraId="3A99CE0F" w14:textId="77777777" w:rsidR="00441FA1" w:rsidRDefault="00471A3D" w:rsidP="00285AB3">
      <w:pPr>
        <w:spacing w:after="0" w:line="240" w:lineRule="auto"/>
        <w:textAlignment w:val="baseline"/>
        <w:rPr>
          <w:rFonts w:ascii="Times New Roman" w:hAnsi="Times New Roman" w:cs="Times New Roman"/>
          <w:szCs w:val="24"/>
        </w:rPr>
      </w:pPr>
      <w:r>
        <w:rPr>
          <w:rFonts w:ascii="Times New Roman" w:hAnsi="Times New Roman" w:cs="Times New Roman"/>
          <w:szCs w:val="24"/>
        </w:rPr>
        <w:tab/>
        <w:t xml:space="preserve">This study is limited to an analysis of two-vehicle crashes.  As such, one vehicle is part of the proximal context of the other.  </w:t>
      </w:r>
      <w:r w:rsidR="00EC6174">
        <w:rPr>
          <w:rFonts w:ascii="Times New Roman" w:hAnsi="Times New Roman" w:cs="Times New Roman"/>
          <w:szCs w:val="24"/>
        </w:rPr>
        <w:t xml:space="preserve">Some variables describing the proximal context of one vehicle also impact the other vehicle, representing a reciprocal effect.  The behavior of the driver in one vehicle can impact injury severity of occupants in the other vehicle. </w:t>
      </w:r>
      <w:r w:rsidR="002068A2">
        <w:rPr>
          <w:rFonts w:ascii="Times New Roman" w:hAnsi="Times New Roman" w:cs="Times New Roman"/>
          <w:szCs w:val="24"/>
        </w:rPr>
        <w:t xml:space="preserve">The driver behaviors represented in the model include </w:t>
      </w:r>
      <w:r w:rsidR="002068A2">
        <w:rPr>
          <w:rFonts w:ascii="Times New Roman" w:hAnsi="Times New Roman" w:cs="Times New Roman"/>
          <w:i/>
          <w:szCs w:val="24"/>
        </w:rPr>
        <w:t>distracted/careless driving</w:t>
      </w:r>
      <w:r w:rsidR="002068A2">
        <w:rPr>
          <w:rFonts w:ascii="Times New Roman" w:hAnsi="Times New Roman" w:cs="Times New Roman"/>
          <w:szCs w:val="24"/>
        </w:rPr>
        <w:t xml:space="preserve"> behavior and </w:t>
      </w:r>
      <w:r w:rsidR="002068A2">
        <w:rPr>
          <w:rFonts w:ascii="Times New Roman" w:hAnsi="Times New Roman" w:cs="Times New Roman"/>
          <w:i/>
          <w:szCs w:val="24"/>
        </w:rPr>
        <w:t xml:space="preserve">risky driving </w:t>
      </w:r>
      <w:r w:rsidR="002068A2">
        <w:rPr>
          <w:rFonts w:ascii="Times New Roman" w:hAnsi="Times New Roman" w:cs="Times New Roman"/>
          <w:szCs w:val="24"/>
        </w:rPr>
        <w:t xml:space="preserve">behavior.  They are assumed to be a consequence of distal factors, although some proximal factors such as presence of passengers (or the interaction of proximal and distal factors) may also affect driving </w:t>
      </w:r>
      <w:r w:rsidR="002068A2">
        <w:rPr>
          <w:rFonts w:ascii="Times New Roman" w:hAnsi="Times New Roman" w:cs="Times New Roman"/>
          <w:szCs w:val="24"/>
        </w:rPr>
        <w:lastRenderedPageBreak/>
        <w:t>behavior constructs.</w:t>
      </w:r>
      <w:r w:rsidR="00441FA1">
        <w:rPr>
          <w:rFonts w:ascii="Times New Roman" w:hAnsi="Times New Roman" w:cs="Times New Roman"/>
          <w:szCs w:val="24"/>
        </w:rPr>
        <w:t xml:space="preserve"> </w:t>
      </w:r>
      <w:r w:rsidR="002068A2">
        <w:rPr>
          <w:rFonts w:ascii="Times New Roman" w:hAnsi="Times New Roman" w:cs="Times New Roman"/>
          <w:szCs w:val="24"/>
        </w:rPr>
        <w:t>Psychological traits are assumed to impact driving behaviors</w:t>
      </w:r>
      <w:r w:rsidR="00441FA1">
        <w:rPr>
          <w:rFonts w:ascii="Times New Roman" w:hAnsi="Times New Roman" w:cs="Times New Roman"/>
          <w:szCs w:val="24"/>
        </w:rPr>
        <w:t xml:space="preserve"> but </w:t>
      </w:r>
      <w:r w:rsidR="002068A2">
        <w:rPr>
          <w:rFonts w:ascii="Times New Roman" w:hAnsi="Times New Roman" w:cs="Times New Roman"/>
          <w:szCs w:val="24"/>
        </w:rPr>
        <w:t>such traits are not observed or measured in crash databases</w:t>
      </w:r>
      <w:r w:rsidR="006E454B">
        <w:rPr>
          <w:rFonts w:ascii="Times New Roman" w:hAnsi="Times New Roman" w:cs="Times New Roman"/>
          <w:szCs w:val="24"/>
        </w:rPr>
        <w:t xml:space="preserve"> so they are shown </w:t>
      </w:r>
      <w:r w:rsidR="00441FA1">
        <w:rPr>
          <w:rFonts w:ascii="Times New Roman" w:hAnsi="Times New Roman" w:cs="Times New Roman"/>
          <w:szCs w:val="24"/>
        </w:rPr>
        <w:t xml:space="preserve">in the framework </w:t>
      </w:r>
      <w:r w:rsidR="006E454B">
        <w:rPr>
          <w:rFonts w:ascii="Times New Roman" w:hAnsi="Times New Roman" w:cs="Times New Roman"/>
          <w:szCs w:val="24"/>
        </w:rPr>
        <w:t>only for a conceptual illustration</w:t>
      </w:r>
      <w:r w:rsidR="002068A2">
        <w:rPr>
          <w:rFonts w:ascii="Times New Roman" w:hAnsi="Times New Roman" w:cs="Times New Roman"/>
          <w:szCs w:val="24"/>
        </w:rPr>
        <w:t xml:space="preserve">.  </w:t>
      </w:r>
    </w:p>
    <w:p w14:paraId="3982E579" w14:textId="10C9F085" w:rsidR="00D14DF0" w:rsidRDefault="002068A2" w:rsidP="00441FA1">
      <w:pPr>
        <w:spacing w:after="0" w:line="240" w:lineRule="auto"/>
        <w:ind w:firstLine="720"/>
        <w:textAlignment w:val="baseline"/>
        <w:rPr>
          <w:rFonts w:ascii="Times New Roman" w:hAnsi="Times New Roman" w:cs="Times New Roman"/>
          <w:szCs w:val="24"/>
        </w:rPr>
      </w:pPr>
      <w:r>
        <w:rPr>
          <w:rFonts w:ascii="Times New Roman" w:hAnsi="Times New Roman" w:cs="Times New Roman"/>
          <w:szCs w:val="24"/>
        </w:rPr>
        <w:t xml:space="preserve">The framework requires a minimum of two </w:t>
      </w:r>
      <w:r w:rsidR="006E454B">
        <w:rPr>
          <w:rFonts w:ascii="Times New Roman" w:hAnsi="Times New Roman" w:cs="Times New Roman"/>
          <w:szCs w:val="24"/>
        </w:rPr>
        <w:t xml:space="preserve">behavioral </w:t>
      </w:r>
      <w:r>
        <w:rPr>
          <w:rFonts w:ascii="Times New Roman" w:hAnsi="Times New Roman" w:cs="Times New Roman"/>
          <w:szCs w:val="24"/>
        </w:rPr>
        <w:t xml:space="preserve">indicators </w:t>
      </w:r>
      <w:r w:rsidR="006E454B">
        <w:rPr>
          <w:rFonts w:ascii="Times New Roman" w:hAnsi="Times New Roman" w:cs="Times New Roman"/>
          <w:szCs w:val="24"/>
        </w:rPr>
        <w:t xml:space="preserve">per latent factor </w:t>
      </w:r>
      <w:r>
        <w:rPr>
          <w:rFonts w:ascii="Times New Roman" w:hAnsi="Times New Roman" w:cs="Times New Roman"/>
          <w:szCs w:val="24"/>
        </w:rPr>
        <w:t>for identification purposes, but can accommodate as many as desired.</w:t>
      </w:r>
      <w:r w:rsidR="00D14DF0">
        <w:rPr>
          <w:rFonts w:ascii="Times New Roman" w:hAnsi="Times New Roman" w:cs="Times New Roman"/>
          <w:szCs w:val="24"/>
        </w:rPr>
        <w:t xml:space="preserve"> </w:t>
      </w:r>
      <w:r w:rsidR="006E454B">
        <w:rPr>
          <w:rFonts w:ascii="Times New Roman" w:hAnsi="Times New Roman" w:cs="Times New Roman"/>
          <w:szCs w:val="24"/>
        </w:rPr>
        <w:t>Besides, t</w:t>
      </w:r>
      <w:r w:rsidR="00D14DF0">
        <w:rPr>
          <w:rFonts w:ascii="Times New Roman" w:hAnsi="Times New Roman" w:cs="Times New Roman"/>
          <w:szCs w:val="24"/>
        </w:rPr>
        <w:t xml:space="preserve">he framework is quite flexible and may be used for crashes involving multiple vehicles (more than two vehicles) of any type.  As shown in </w:t>
      </w:r>
      <w:r w:rsidR="006E454B">
        <w:rPr>
          <w:rFonts w:ascii="Times New Roman" w:hAnsi="Times New Roman" w:cs="Times New Roman"/>
          <w:szCs w:val="24"/>
        </w:rPr>
        <w:t>Figure 1</w:t>
      </w:r>
      <w:r w:rsidR="00D14DF0">
        <w:rPr>
          <w:rFonts w:ascii="Times New Roman" w:hAnsi="Times New Roman" w:cs="Times New Roman"/>
          <w:szCs w:val="24"/>
        </w:rPr>
        <w:t xml:space="preserve">, injury severities of all vehicle occupants in two-vehicle crashes are modeled and </w:t>
      </w:r>
      <w:r w:rsidR="00EB7A58">
        <w:rPr>
          <w:rFonts w:ascii="Times New Roman" w:hAnsi="Times New Roman" w:cs="Times New Roman"/>
          <w:szCs w:val="24"/>
        </w:rPr>
        <w:t xml:space="preserve">the </w:t>
      </w:r>
      <w:r w:rsidR="00D14DF0">
        <w:rPr>
          <w:rFonts w:ascii="Times New Roman" w:hAnsi="Times New Roman" w:cs="Times New Roman"/>
          <w:szCs w:val="24"/>
        </w:rPr>
        <w:t xml:space="preserve">psychological constructs describing both drivers involved in the crash are considered to influence these severities.  The occupants of the vehicles are linked to their seat positions, resulting in five possible injury severity outcomes associated with: 1) the driver’s seat; 2) the front passenger seat; 3) the back left seat; 4) the back middle seat; and 5) the back right seat.  Each driver has two latent constructs – risky driving behavior and careless/distracted driving behavior.  Both </w:t>
      </w:r>
      <w:r w:rsidR="009C19A4">
        <w:rPr>
          <w:rFonts w:ascii="Times New Roman" w:hAnsi="Times New Roman" w:cs="Times New Roman"/>
          <w:szCs w:val="24"/>
        </w:rPr>
        <w:t xml:space="preserve">the latent </w:t>
      </w:r>
      <w:r w:rsidR="00D14DF0">
        <w:rPr>
          <w:rFonts w:ascii="Times New Roman" w:hAnsi="Times New Roman" w:cs="Times New Roman"/>
          <w:szCs w:val="24"/>
        </w:rPr>
        <w:t>constructs from each driver affect the injury severities of all occupants in bot</w:t>
      </w:r>
      <w:r w:rsidR="006E454B">
        <w:rPr>
          <w:rFonts w:ascii="Times New Roman" w:hAnsi="Times New Roman" w:cs="Times New Roman"/>
          <w:szCs w:val="24"/>
        </w:rPr>
        <w:t>h vehicles</w:t>
      </w:r>
      <w:r w:rsidR="00E87550">
        <w:rPr>
          <w:rFonts w:ascii="Times New Roman" w:hAnsi="Times New Roman" w:cs="Times New Roman"/>
          <w:szCs w:val="24"/>
        </w:rPr>
        <w:t xml:space="preserve">; </w:t>
      </w:r>
      <w:r w:rsidR="006E454B">
        <w:rPr>
          <w:rFonts w:ascii="Times New Roman" w:hAnsi="Times New Roman" w:cs="Times New Roman"/>
          <w:szCs w:val="24"/>
        </w:rPr>
        <w:t>therefore, t</w:t>
      </w:r>
      <w:r w:rsidR="00D14DF0">
        <w:rPr>
          <w:rFonts w:ascii="Times New Roman" w:hAnsi="Times New Roman" w:cs="Times New Roman"/>
          <w:szCs w:val="24"/>
        </w:rPr>
        <w:t xml:space="preserve">he modeling framework accommodates the effects of: 1) risky behavior of the driver on his/her own vehicle; 2) risky behavior of the driver on the other vehicle; 3) careless behavior of the driver on his/her own vehicle; and 4) careless behavior of the driver on the other vehicle.  </w:t>
      </w:r>
    </w:p>
    <w:p w14:paraId="6DAA2C7E" w14:textId="158511F1" w:rsidR="00E465E7" w:rsidRPr="00EB3C4C" w:rsidRDefault="00E465E7" w:rsidP="00F10E2E">
      <w:pPr>
        <w:spacing w:after="0" w:line="240" w:lineRule="auto"/>
        <w:ind w:firstLine="720"/>
        <w:textAlignment w:val="baseline"/>
        <w:rPr>
          <w:rFonts w:ascii="Times New Roman" w:hAnsi="Times New Roman" w:cs="Times New Roman"/>
          <w:szCs w:val="24"/>
        </w:rPr>
      </w:pPr>
      <w:r>
        <w:rPr>
          <w:rFonts w:ascii="Times New Roman" w:hAnsi="Times New Roman" w:cs="Times New Roman"/>
          <w:szCs w:val="24"/>
        </w:rPr>
        <w:t xml:space="preserve">For the empirical application conducted in this paper, the </w:t>
      </w:r>
      <w:r w:rsidR="00BF13BB">
        <w:rPr>
          <w:rFonts w:ascii="Times New Roman" w:hAnsi="Times New Roman" w:cs="Times New Roman"/>
          <w:szCs w:val="24"/>
        </w:rPr>
        <w:t>binary indicators</w:t>
      </w:r>
      <w:r>
        <w:rPr>
          <w:rFonts w:ascii="Times New Roman" w:hAnsi="Times New Roman" w:cs="Times New Roman"/>
          <w:szCs w:val="24"/>
        </w:rPr>
        <w:t xml:space="preserve"> associated with careless/distracted behavior are soft violations</w:t>
      </w:r>
      <w:r w:rsidR="009028D0">
        <w:rPr>
          <w:rFonts w:ascii="Times New Roman" w:hAnsi="Times New Roman" w:cs="Times New Roman"/>
          <w:szCs w:val="24"/>
        </w:rPr>
        <w:t xml:space="preserve"> </w:t>
      </w:r>
      <w:r>
        <w:rPr>
          <w:rFonts w:ascii="Times New Roman" w:hAnsi="Times New Roman" w:cs="Times New Roman"/>
          <w:szCs w:val="24"/>
        </w:rPr>
        <w:t>and inattention</w:t>
      </w:r>
      <w:r w:rsidR="009028D0">
        <w:rPr>
          <w:rFonts w:ascii="Times New Roman" w:hAnsi="Times New Roman" w:cs="Times New Roman"/>
          <w:szCs w:val="24"/>
        </w:rPr>
        <w:t xml:space="preserve"> (defined in </w:t>
      </w:r>
      <w:r w:rsidR="00304AC4">
        <w:rPr>
          <w:rFonts w:ascii="Times New Roman" w:hAnsi="Times New Roman" w:cs="Times New Roman"/>
          <w:szCs w:val="24"/>
        </w:rPr>
        <w:t>S</w:t>
      </w:r>
      <w:r w:rsidR="009028D0">
        <w:rPr>
          <w:rFonts w:ascii="Times New Roman" w:hAnsi="Times New Roman" w:cs="Times New Roman"/>
          <w:szCs w:val="24"/>
        </w:rPr>
        <w:t>ection 5)</w:t>
      </w:r>
      <w:r w:rsidR="00CC2AA2">
        <w:rPr>
          <w:rFonts w:ascii="Times New Roman" w:hAnsi="Times New Roman" w:cs="Times New Roman"/>
          <w:szCs w:val="24"/>
        </w:rPr>
        <w:t>;</w:t>
      </w:r>
      <w:r>
        <w:rPr>
          <w:rFonts w:ascii="Times New Roman" w:hAnsi="Times New Roman" w:cs="Times New Roman"/>
          <w:szCs w:val="24"/>
        </w:rPr>
        <w:t xml:space="preserve"> while the </w:t>
      </w:r>
      <w:r w:rsidR="00BF13BB">
        <w:rPr>
          <w:rFonts w:ascii="Times New Roman" w:hAnsi="Times New Roman" w:cs="Times New Roman"/>
          <w:szCs w:val="24"/>
        </w:rPr>
        <w:t>binary indicators</w:t>
      </w:r>
      <w:r>
        <w:rPr>
          <w:rFonts w:ascii="Times New Roman" w:hAnsi="Times New Roman" w:cs="Times New Roman"/>
          <w:szCs w:val="24"/>
        </w:rPr>
        <w:t xml:space="preserve"> associated </w:t>
      </w:r>
      <w:r w:rsidR="007B709C">
        <w:rPr>
          <w:rFonts w:ascii="Times New Roman" w:hAnsi="Times New Roman" w:cs="Times New Roman"/>
          <w:szCs w:val="24"/>
        </w:rPr>
        <w:t xml:space="preserve">with </w:t>
      </w:r>
      <w:r w:rsidR="00CC2AA2">
        <w:rPr>
          <w:rFonts w:ascii="Times New Roman" w:hAnsi="Times New Roman" w:cs="Times New Roman"/>
          <w:szCs w:val="24"/>
        </w:rPr>
        <w:t>risky behavior are no seat</w:t>
      </w:r>
      <w:r>
        <w:rPr>
          <w:rFonts w:ascii="Times New Roman" w:hAnsi="Times New Roman" w:cs="Times New Roman"/>
          <w:szCs w:val="24"/>
        </w:rPr>
        <w:t>belt use and alcohol impairment (the endogeneity of these last two variables is also represented).</w:t>
      </w:r>
      <w:r w:rsidR="00441FA1">
        <w:rPr>
          <w:rFonts w:ascii="Times New Roman" w:hAnsi="Times New Roman" w:cs="Times New Roman"/>
          <w:szCs w:val="24"/>
        </w:rPr>
        <w:t xml:space="preserve"> In an online supplement to this paper we provide further information on </w:t>
      </w:r>
      <w:r w:rsidR="00BF13BB">
        <w:rPr>
          <w:rFonts w:ascii="Times New Roman" w:hAnsi="Times New Roman" w:cs="Times New Roman"/>
          <w:szCs w:val="24"/>
        </w:rPr>
        <w:t xml:space="preserve">the </w:t>
      </w:r>
      <w:r w:rsidR="00441FA1">
        <w:rPr>
          <w:rFonts w:ascii="Times New Roman" w:hAnsi="Times New Roman" w:cs="Times New Roman"/>
          <w:szCs w:val="24"/>
        </w:rPr>
        <w:t>social-psychological literature behind the chosen framework and on the latent variables labeling</w:t>
      </w:r>
      <w:r w:rsidR="00E87550">
        <w:rPr>
          <w:rFonts w:ascii="Times New Roman" w:hAnsi="Times New Roman" w:cs="Times New Roman"/>
          <w:szCs w:val="24"/>
        </w:rPr>
        <w:t xml:space="preserve"> </w:t>
      </w:r>
      <w:r w:rsidR="00E87550" w:rsidRPr="00EB3C4C">
        <w:rPr>
          <w:rFonts w:ascii="Times New Roman" w:hAnsi="Times New Roman" w:cs="Times New Roman"/>
          <w:szCs w:val="24"/>
        </w:rPr>
        <w:t>(</w:t>
      </w:r>
      <w:r w:rsidR="00EB3C4C">
        <w:t xml:space="preserve">available at: </w:t>
      </w:r>
      <w:hyperlink r:id="rId15" w:history="1">
        <w:r w:rsidR="00EB3C4C" w:rsidRPr="00734CEB">
          <w:rPr>
            <w:rStyle w:val="Hyperlink"/>
            <w:rFonts w:ascii="Times New Roman" w:hAnsi="Times New Roman" w:cs="Times New Roman"/>
            <w:sz w:val="23"/>
            <w:szCs w:val="23"/>
          </w:rPr>
          <w:t>http://www.caee.utexas.edu/prof/bhat/ABSTRACTS/GHDM_InjuryModel/online_supplement.pdf</w:t>
        </w:r>
      </w:hyperlink>
      <w:r w:rsidR="00E87550" w:rsidRPr="00EB3C4C">
        <w:rPr>
          <w:rFonts w:ascii="Times New Roman" w:hAnsi="Times New Roman" w:cs="Times New Roman"/>
          <w:szCs w:val="24"/>
        </w:rPr>
        <w:t>)</w:t>
      </w:r>
      <w:r w:rsidR="00CC2AA2" w:rsidRPr="00EB3C4C">
        <w:rPr>
          <w:rFonts w:ascii="Times New Roman" w:hAnsi="Times New Roman" w:cs="Times New Roman"/>
          <w:szCs w:val="24"/>
        </w:rPr>
        <w:t>.</w:t>
      </w:r>
      <w:r w:rsidR="00EB3C4C">
        <w:rPr>
          <w:rFonts w:ascii="Times New Roman" w:hAnsi="Times New Roman" w:cs="Times New Roman"/>
          <w:szCs w:val="24"/>
        </w:rPr>
        <w:t xml:space="preserve"> </w:t>
      </w:r>
    </w:p>
    <w:p w14:paraId="3479E04D" w14:textId="77A910DD" w:rsidR="007B709C" w:rsidRDefault="0006083B" w:rsidP="00011D73">
      <w:pPr>
        <w:spacing w:after="0" w:line="240" w:lineRule="auto"/>
        <w:ind w:firstLine="720"/>
        <w:textAlignment w:val="baseline"/>
        <w:rPr>
          <w:rFonts w:ascii="Times New Roman" w:hAnsi="Times New Roman" w:cs="Times New Roman"/>
          <w:szCs w:val="24"/>
        </w:rPr>
      </w:pPr>
      <w:r w:rsidRPr="0006083B">
        <w:rPr>
          <w:rFonts w:ascii="Times New Roman" w:hAnsi="Times New Roman" w:cs="Times New Roman"/>
          <w:szCs w:val="24"/>
        </w:rPr>
        <w:t>An issue that arises in this modeling effort is that the labeling of drivers</w:t>
      </w:r>
      <w:r w:rsidR="009028D0">
        <w:rPr>
          <w:rFonts w:ascii="Times New Roman" w:hAnsi="Times New Roman" w:cs="Times New Roman"/>
          <w:szCs w:val="24"/>
        </w:rPr>
        <w:t xml:space="preserve"> (</w:t>
      </w:r>
      <w:r w:rsidRPr="0006083B">
        <w:rPr>
          <w:rFonts w:ascii="Times New Roman" w:hAnsi="Times New Roman" w:cs="Times New Roman"/>
          <w:szCs w:val="24"/>
        </w:rPr>
        <w:t>driver 1 and driver 2</w:t>
      </w:r>
      <w:r w:rsidR="009028D0">
        <w:rPr>
          <w:rFonts w:ascii="Times New Roman" w:hAnsi="Times New Roman" w:cs="Times New Roman"/>
          <w:szCs w:val="24"/>
        </w:rPr>
        <w:t>)</w:t>
      </w:r>
      <w:r w:rsidRPr="0006083B">
        <w:rPr>
          <w:rFonts w:ascii="Times New Roman" w:hAnsi="Times New Roman" w:cs="Times New Roman"/>
          <w:szCs w:val="24"/>
        </w:rPr>
        <w:t xml:space="preserve"> is arbitrary and does not represent any real distinction between types of drivers.  To address this labeling issue, the loadings of the latent factors on each binary </w:t>
      </w:r>
      <w:r w:rsidR="00BF13BB">
        <w:rPr>
          <w:rFonts w:ascii="Times New Roman" w:hAnsi="Times New Roman" w:cs="Times New Roman"/>
          <w:szCs w:val="24"/>
        </w:rPr>
        <w:t>indicator</w:t>
      </w:r>
      <w:r w:rsidRPr="0006083B">
        <w:rPr>
          <w:rFonts w:ascii="Times New Roman" w:hAnsi="Times New Roman" w:cs="Times New Roman"/>
          <w:szCs w:val="24"/>
        </w:rPr>
        <w:t xml:space="preserve"> are constrained to be the same across drivers. Additionally, because the effect of the demographics on the latent variables (careless/distracted driving and risky driving) should also be invariant to the labeling of a driver as 1 or 2, the loading of driver demographics on latent characteristics are </w:t>
      </w:r>
      <w:r w:rsidR="00BF13BB">
        <w:rPr>
          <w:rFonts w:ascii="Times New Roman" w:hAnsi="Times New Roman" w:cs="Times New Roman"/>
          <w:szCs w:val="24"/>
        </w:rPr>
        <w:t xml:space="preserve">also </w:t>
      </w:r>
      <w:r w:rsidRPr="0006083B">
        <w:rPr>
          <w:rFonts w:ascii="Times New Roman" w:hAnsi="Times New Roman" w:cs="Times New Roman"/>
          <w:szCs w:val="24"/>
        </w:rPr>
        <w:t>h</w:t>
      </w:r>
      <w:r w:rsidR="007B709C">
        <w:rPr>
          <w:rFonts w:ascii="Times New Roman" w:hAnsi="Times New Roman" w:cs="Times New Roman"/>
          <w:szCs w:val="24"/>
        </w:rPr>
        <w:t>e</w:t>
      </w:r>
      <w:r w:rsidRPr="0006083B">
        <w:rPr>
          <w:rFonts w:ascii="Times New Roman" w:hAnsi="Times New Roman" w:cs="Times New Roman"/>
          <w:szCs w:val="24"/>
        </w:rPr>
        <w:t xml:space="preserve">ld constant across the two drivers (that is, a single relationship holds between driver demographics and driver latent constructs). The same follows for the correlation between risky and distracted/careless driving behavior latent variables, </w:t>
      </w:r>
      <w:r w:rsidR="007B709C">
        <w:rPr>
          <w:rFonts w:ascii="Times New Roman" w:hAnsi="Times New Roman" w:cs="Times New Roman"/>
          <w:szCs w:val="24"/>
        </w:rPr>
        <w:t>which</w:t>
      </w:r>
      <w:r w:rsidRPr="0006083B">
        <w:rPr>
          <w:rFonts w:ascii="Times New Roman" w:hAnsi="Times New Roman" w:cs="Times New Roman"/>
          <w:szCs w:val="24"/>
        </w:rPr>
        <w:t xml:space="preserve"> should be a unique parameter. </w:t>
      </w:r>
      <w:r w:rsidR="00BF13BB">
        <w:rPr>
          <w:rFonts w:ascii="Times New Roman" w:hAnsi="Times New Roman" w:cs="Times New Roman"/>
          <w:szCs w:val="24"/>
        </w:rPr>
        <w:t>Further, t</w:t>
      </w:r>
      <w:r w:rsidRPr="0006083B">
        <w:rPr>
          <w:rFonts w:ascii="Times New Roman" w:hAnsi="Times New Roman" w:cs="Times New Roman"/>
          <w:szCs w:val="24"/>
        </w:rPr>
        <w:t xml:space="preserve">he parameters associated with exogenous explanatory variables (environment, road condition, crash type) on injury severity are constrained to be the same across the occupants of the two vehicles seated in the same position, because the vehicles are also labeled arbitrarily.  For the same reason, thresholds associated with the propensity of individuals seated in the same position in a vehicle to experience injury severity of different levels are constrained to be the same across vehicles. </w:t>
      </w:r>
      <w:r w:rsidR="00E11B14">
        <w:rPr>
          <w:rFonts w:ascii="Times New Roman" w:hAnsi="Times New Roman" w:cs="Times New Roman"/>
          <w:szCs w:val="24"/>
        </w:rPr>
        <w:t>Injury</w:t>
      </w:r>
      <w:r w:rsidRPr="0006083B">
        <w:rPr>
          <w:rFonts w:ascii="Times New Roman" w:hAnsi="Times New Roman" w:cs="Times New Roman"/>
          <w:szCs w:val="24"/>
        </w:rPr>
        <w:t xml:space="preserve"> severit</w:t>
      </w:r>
      <w:r w:rsidR="00E11B14">
        <w:rPr>
          <w:rFonts w:ascii="Times New Roman" w:hAnsi="Times New Roman" w:cs="Times New Roman"/>
          <w:szCs w:val="24"/>
        </w:rPr>
        <w:t>y</w:t>
      </w:r>
      <w:r w:rsidRPr="0006083B">
        <w:rPr>
          <w:rFonts w:ascii="Times New Roman" w:hAnsi="Times New Roman" w:cs="Times New Roman"/>
          <w:szCs w:val="24"/>
        </w:rPr>
        <w:t xml:space="preserve"> </w:t>
      </w:r>
      <w:r w:rsidR="00E11B14">
        <w:rPr>
          <w:rFonts w:ascii="Times New Roman" w:hAnsi="Times New Roman" w:cs="Times New Roman"/>
          <w:szCs w:val="24"/>
        </w:rPr>
        <w:t>is coded</w:t>
      </w:r>
      <w:r w:rsidRPr="0006083B">
        <w:rPr>
          <w:rFonts w:ascii="Times New Roman" w:hAnsi="Times New Roman" w:cs="Times New Roman"/>
          <w:szCs w:val="24"/>
        </w:rPr>
        <w:t xml:space="preserve"> as </w:t>
      </w:r>
      <w:r w:rsidR="00E11B14">
        <w:rPr>
          <w:rFonts w:ascii="Times New Roman" w:hAnsi="Times New Roman" w:cs="Times New Roman"/>
          <w:szCs w:val="24"/>
        </w:rPr>
        <w:t xml:space="preserve">an </w:t>
      </w:r>
      <w:r w:rsidRPr="0006083B">
        <w:rPr>
          <w:rFonts w:ascii="Times New Roman" w:hAnsi="Times New Roman" w:cs="Times New Roman"/>
          <w:szCs w:val="24"/>
        </w:rPr>
        <w:t xml:space="preserve">ordinal variable.  The injury severity levels are: 1) no apparent injury; 2) possible injury; 3) minor injury; and 4) serious or fatal injury.  </w:t>
      </w:r>
    </w:p>
    <w:p w14:paraId="429EADA2" w14:textId="77777777" w:rsidR="00BE5F89" w:rsidRDefault="00BE5F89" w:rsidP="00011D73">
      <w:pPr>
        <w:spacing w:after="0" w:line="240" w:lineRule="auto"/>
        <w:textAlignment w:val="baseline"/>
        <w:rPr>
          <w:rFonts w:ascii="Times New Roman" w:hAnsi="Times New Roman" w:cs="Times New Roman"/>
          <w:szCs w:val="24"/>
        </w:rPr>
      </w:pPr>
    </w:p>
    <w:p w14:paraId="5C77FA83" w14:textId="77777777" w:rsidR="001B512B" w:rsidRPr="00EF0B59" w:rsidRDefault="001B512B" w:rsidP="00011D73">
      <w:pPr>
        <w:pStyle w:val="Heading1"/>
        <w:numPr>
          <w:ilvl w:val="0"/>
          <w:numId w:val="11"/>
        </w:numPr>
        <w:spacing w:before="0" w:line="240" w:lineRule="auto"/>
      </w:pPr>
      <w:r>
        <w:t xml:space="preserve">MODELING </w:t>
      </w:r>
      <w:r w:rsidRPr="00EF0B59">
        <w:t>METHODOLOGY</w:t>
      </w:r>
    </w:p>
    <w:p w14:paraId="01D26B8E" w14:textId="2BF8E845" w:rsidR="001B512B" w:rsidRPr="00A843D4" w:rsidRDefault="001B512B" w:rsidP="00011D73">
      <w:pPr>
        <w:spacing w:after="0" w:line="240" w:lineRule="auto"/>
        <w:textAlignment w:val="baseline"/>
        <w:rPr>
          <w:rFonts w:ascii="Times New Roman" w:hAnsi="Times New Roman" w:cs="Times New Roman"/>
        </w:rPr>
      </w:pPr>
      <w:r w:rsidRPr="00A843D4">
        <w:rPr>
          <w:rFonts w:ascii="Times New Roman" w:hAnsi="Times New Roman" w:cs="Times New Roman"/>
        </w:rPr>
        <w:t xml:space="preserve">A special case of the GHDM approach proposed by Bhat </w:t>
      </w:r>
      <w:r w:rsidRPr="00304AC4">
        <w:rPr>
          <w:rFonts w:ascii="Times New Roman" w:hAnsi="Times New Roman" w:cs="Times New Roman"/>
        </w:rPr>
        <w:t>(</w:t>
      </w:r>
      <w:r w:rsidR="00DE1C79" w:rsidRPr="00DE1C79">
        <w:rPr>
          <w:rFonts w:ascii="Times New Roman" w:hAnsi="Times New Roman" w:cs="Times New Roman"/>
          <w:i/>
        </w:rPr>
        <w:t>3</w:t>
      </w:r>
      <w:r w:rsidRPr="00304AC4">
        <w:rPr>
          <w:rFonts w:ascii="Times New Roman" w:hAnsi="Times New Roman" w:cs="Times New Roman"/>
        </w:rPr>
        <w:t xml:space="preserve">) </w:t>
      </w:r>
      <w:r w:rsidRPr="00A843D4">
        <w:rPr>
          <w:rFonts w:ascii="Times New Roman" w:hAnsi="Times New Roman" w:cs="Times New Roman"/>
        </w:rPr>
        <w:t xml:space="preserve">is used </w:t>
      </w:r>
      <w:r w:rsidR="004D458D">
        <w:rPr>
          <w:rFonts w:ascii="Times New Roman" w:hAnsi="Times New Roman" w:cs="Times New Roman"/>
        </w:rPr>
        <w:t>to model injury severity</w:t>
      </w:r>
      <w:r w:rsidR="00845F6E">
        <w:rPr>
          <w:rFonts w:ascii="Times New Roman" w:hAnsi="Times New Roman" w:cs="Times New Roman"/>
        </w:rPr>
        <w:t xml:space="preserve"> in this paper</w:t>
      </w:r>
      <w:r w:rsidR="004D458D">
        <w:rPr>
          <w:rFonts w:ascii="Times New Roman" w:hAnsi="Times New Roman" w:cs="Times New Roman"/>
        </w:rPr>
        <w:t>.</w:t>
      </w:r>
      <w:r w:rsidRPr="00A843D4">
        <w:rPr>
          <w:rFonts w:ascii="Times New Roman" w:hAnsi="Times New Roman" w:cs="Times New Roman"/>
        </w:rPr>
        <w:t xml:space="preserve">  It constitutes a special case because all of the outcomes in this study are ordinal, thus avoiding the necessity to deal with a mixture of dependent variable types</w:t>
      </w:r>
      <w:r w:rsidR="00E11B14">
        <w:rPr>
          <w:rFonts w:ascii="Times New Roman" w:hAnsi="Times New Roman" w:cs="Times New Roman"/>
        </w:rPr>
        <w:t xml:space="preserve"> (note that a binary outcome is essentially an ordinal outcome with two values)</w:t>
      </w:r>
      <w:r w:rsidRPr="00A843D4">
        <w:rPr>
          <w:rFonts w:ascii="Times New Roman" w:hAnsi="Times New Roman" w:cs="Times New Roman"/>
        </w:rPr>
        <w:t xml:space="preserve">.  The model system is composed of a </w:t>
      </w:r>
      <w:r w:rsidRPr="00A843D4">
        <w:rPr>
          <w:rFonts w:ascii="Times New Roman" w:hAnsi="Times New Roman" w:cs="Times New Roman"/>
          <w:i/>
        </w:rPr>
        <w:lastRenderedPageBreak/>
        <w:t xml:space="preserve">structural equation </w:t>
      </w:r>
      <w:r w:rsidRPr="00A843D4">
        <w:rPr>
          <w:rFonts w:ascii="Times New Roman" w:hAnsi="Times New Roman" w:cs="Times New Roman"/>
        </w:rPr>
        <w:t xml:space="preserve">component and a </w:t>
      </w:r>
      <w:r w:rsidRPr="00A843D4">
        <w:rPr>
          <w:rFonts w:ascii="Times New Roman" w:hAnsi="Times New Roman" w:cs="Times New Roman"/>
          <w:i/>
        </w:rPr>
        <w:t>measurement equation</w:t>
      </w:r>
      <w:r w:rsidRPr="00A843D4">
        <w:rPr>
          <w:rFonts w:ascii="Times New Roman" w:hAnsi="Times New Roman" w:cs="Times New Roman"/>
        </w:rPr>
        <w:t xml:space="preserve"> component. In the structural equation, driver age and gender, and presence of children in the vehicle are used to explain distracted/careless driving behavior and risky driving behavior.  Correlation across these </w:t>
      </w:r>
      <w:r w:rsidR="004C7FDA">
        <w:rPr>
          <w:rFonts w:ascii="Times New Roman" w:hAnsi="Times New Roman" w:cs="Times New Roman"/>
        </w:rPr>
        <w:t xml:space="preserve">two </w:t>
      </w:r>
      <w:r w:rsidRPr="00A843D4">
        <w:rPr>
          <w:rFonts w:ascii="Times New Roman" w:hAnsi="Times New Roman" w:cs="Times New Roman"/>
        </w:rPr>
        <w:t xml:space="preserve">latent constructs is accommodated in the model formulation. In the measurement equation, the </w:t>
      </w:r>
      <w:r w:rsidR="00E33475">
        <w:rPr>
          <w:rFonts w:ascii="Times New Roman" w:hAnsi="Times New Roman" w:cs="Times New Roman"/>
        </w:rPr>
        <w:t xml:space="preserve">two </w:t>
      </w:r>
      <w:r w:rsidRPr="00A843D4">
        <w:rPr>
          <w:rFonts w:ascii="Times New Roman" w:hAnsi="Times New Roman" w:cs="Times New Roman"/>
        </w:rPr>
        <w:t xml:space="preserve">latent variables are loaded on the four indicators (two for distracted/careless driving, and two for risky driving) and also on the injury severity of every vehicle occupant. All of the other explanatory variables are also loaded on the injury severity outcomes, and interactions between the explanatory variables and the latent variables can be accommodated in the model specification.  </w:t>
      </w:r>
    </w:p>
    <w:p w14:paraId="0074D2A6" w14:textId="77777777" w:rsidR="001B512B" w:rsidRPr="00A843D4" w:rsidRDefault="001B512B" w:rsidP="00011D73">
      <w:pPr>
        <w:spacing w:after="0" w:line="240" w:lineRule="auto"/>
        <w:textAlignment w:val="baseline"/>
        <w:rPr>
          <w:rFonts w:ascii="Times New Roman" w:hAnsi="Times New Roman" w:cs="Times New Roman"/>
        </w:rPr>
      </w:pPr>
    </w:p>
    <w:p w14:paraId="1CC1D64B" w14:textId="77777777" w:rsidR="001B512B" w:rsidRPr="00011D73" w:rsidRDefault="001B512B" w:rsidP="00011D73">
      <w:pPr>
        <w:pStyle w:val="ListParagraph"/>
        <w:numPr>
          <w:ilvl w:val="1"/>
          <w:numId w:val="23"/>
        </w:numPr>
        <w:spacing w:after="0" w:line="240" w:lineRule="auto"/>
        <w:rPr>
          <w:rFonts w:ascii="Times New Roman" w:hAnsi="Times New Roman" w:cs="Times New Roman"/>
        </w:rPr>
      </w:pPr>
      <w:r w:rsidRPr="00011D73">
        <w:rPr>
          <w:rFonts w:ascii="Times New Roman" w:hAnsi="Times New Roman" w:cs="Times New Roman"/>
          <w:b/>
        </w:rPr>
        <w:t>Latent Variable Structural Equation Model Component</w:t>
      </w:r>
    </w:p>
    <w:p w14:paraId="5346B742" w14:textId="77777777" w:rsidR="001B512B" w:rsidRPr="00011D73" w:rsidRDefault="001B512B" w:rsidP="00011D73">
      <w:pPr>
        <w:spacing w:after="0" w:line="240" w:lineRule="auto"/>
        <w:rPr>
          <w:rFonts w:ascii="Times New Roman" w:hAnsi="Times New Roman" w:cs="Times New Roman"/>
          <w:noProof/>
        </w:rPr>
      </w:pPr>
      <w:r w:rsidRPr="00011D73">
        <w:rPr>
          <w:rFonts w:ascii="Times New Roman" w:hAnsi="Times New Roman" w:cs="Times New Roman"/>
          <w:noProof/>
        </w:rPr>
        <w:t xml:space="preserve">Consider the latent variable </w:t>
      </w:r>
      <w:r w:rsidRPr="00011D73">
        <w:rPr>
          <w:rFonts w:ascii="Times New Roman" w:hAnsi="Times New Roman" w:cs="Times New Roman"/>
          <w:noProof/>
          <w:position w:val="-12"/>
        </w:rPr>
        <w:object w:dxaOrig="260" w:dyaOrig="380" w14:anchorId="167D5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9pt" o:ole="">
            <v:imagedata r:id="rId16" o:title=""/>
          </v:shape>
          <o:OLEObject Type="Embed" ProgID="Equation.3" ShapeID="_x0000_i1025" DrawAspect="Content" ObjectID="_1519479319" r:id="rId17"/>
        </w:object>
      </w:r>
      <w:r w:rsidRPr="00011D73">
        <w:rPr>
          <w:rFonts w:ascii="Times New Roman" w:hAnsi="Times New Roman" w:cs="Times New Roman"/>
          <w:noProof/>
        </w:rPr>
        <w:t xml:space="preserve"> and write it as a linear function of covariates:</w:t>
      </w:r>
    </w:p>
    <w:p w14:paraId="5AF138A0" w14:textId="1AF1C797" w:rsidR="001B512B" w:rsidRPr="00011D73" w:rsidRDefault="00F45602" w:rsidP="00011D73">
      <w:pPr>
        <w:tabs>
          <w:tab w:val="right" w:pos="9360"/>
        </w:tabs>
        <w:spacing w:after="0" w:line="240" w:lineRule="auto"/>
        <w:rPr>
          <w:rFonts w:ascii="Times New Roman" w:hAnsi="Times New Roman" w:cs="Times New Roman"/>
          <w:noProof/>
        </w:rPr>
      </w:pPr>
      <w:r w:rsidRPr="00011D73">
        <w:rPr>
          <w:rFonts w:ascii="Times New Roman" w:hAnsi="Times New Roman" w:cs="Times New Roman"/>
          <w:noProof/>
          <w:position w:val="-14"/>
        </w:rPr>
        <w:object w:dxaOrig="1680" w:dyaOrig="400" w14:anchorId="6279A9A8">
          <v:shape id="_x0000_i1144" type="#_x0000_t75" style="width:84.25pt;height:19.7pt" o:ole="">
            <v:imagedata r:id="rId18" o:title=""/>
          </v:shape>
          <o:OLEObject Type="Embed" ProgID="Equation.3" ShapeID="_x0000_i1144" DrawAspect="Content" ObjectID="_1519479320" r:id="rId19"/>
        </w:object>
      </w:r>
      <w:r w:rsidR="001B512B" w:rsidRPr="00011D73">
        <w:rPr>
          <w:rFonts w:ascii="Times New Roman" w:hAnsi="Times New Roman" w:cs="Times New Roman"/>
          <w:noProof/>
        </w:rPr>
        <w:t xml:space="preserve"> </w:t>
      </w:r>
      <w:r w:rsidR="007B268B">
        <w:rPr>
          <w:rFonts w:ascii="Times New Roman" w:hAnsi="Times New Roman" w:cs="Times New Roman"/>
          <w:noProof/>
        </w:rPr>
        <w:tab/>
      </w:r>
      <w:r w:rsidR="001B512B" w:rsidRPr="00011D73">
        <w:rPr>
          <w:rFonts w:ascii="Times New Roman" w:hAnsi="Times New Roman" w:cs="Times New Roman"/>
          <w:noProof/>
        </w:rPr>
        <w:t>(1)</w:t>
      </w:r>
    </w:p>
    <w:p w14:paraId="396CDD2E" w14:textId="05D57B19" w:rsidR="001B512B" w:rsidRPr="00011D73" w:rsidRDefault="00795051" w:rsidP="00011D73">
      <w:pPr>
        <w:spacing w:after="0" w:line="240" w:lineRule="auto"/>
        <w:rPr>
          <w:rFonts w:ascii="Times New Roman" w:hAnsi="Times New Roman" w:cs="Times New Roman"/>
          <w:noProof/>
        </w:rPr>
      </w:pPr>
      <w:r w:rsidRPr="00011D73">
        <w:rPr>
          <w:rFonts w:ascii="Times New Roman" w:hAnsi="Times New Roman" w:cs="Times New Roman"/>
          <w:position w:val="-14"/>
        </w:rPr>
        <w:object w:dxaOrig="380" w:dyaOrig="380" w14:anchorId="706E72E9">
          <v:shape id="_x0000_i1027" type="#_x0000_t75" style="width:19pt;height:19pt" o:ole="">
            <v:imagedata r:id="rId20" o:title=""/>
          </v:shape>
          <o:OLEObject Type="Embed" ProgID="Equation.3" ShapeID="_x0000_i1027" DrawAspect="Content" ObjectID="_1519479321" r:id="rId21"/>
        </w:object>
      </w:r>
      <w:r w:rsidR="001B512B" w:rsidRPr="00011D73">
        <w:rPr>
          <w:rFonts w:ascii="Times New Roman" w:hAnsi="Times New Roman" w:cs="Times New Roman"/>
          <w:szCs w:val="24"/>
        </w:rPr>
        <w:t xml:space="preserve"> </w:t>
      </w:r>
      <w:proofErr w:type="gramStart"/>
      <w:r w:rsidR="001B512B" w:rsidRPr="00011D73">
        <w:rPr>
          <w:rFonts w:ascii="Times New Roman" w:hAnsi="Times New Roman" w:cs="Times New Roman"/>
          <w:szCs w:val="24"/>
        </w:rPr>
        <w:t>is</w:t>
      </w:r>
      <w:proofErr w:type="gramEnd"/>
      <w:r w:rsidR="001B512B" w:rsidRPr="00011D73">
        <w:rPr>
          <w:rFonts w:ascii="Times New Roman" w:hAnsi="Times New Roman" w:cs="Times New Roman"/>
          <w:szCs w:val="24"/>
        </w:rPr>
        <w:t xml:space="preserve"> a vector of observed covariates (excluding a constant) corresponding to crash </w:t>
      </w:r>
      <w:r w:rsidR="001B512B" w:rsidRPr="00011D73">
        <w:rPr>
          <w:rFonts w:ascii="Times New Roman" w:hAnsi="Times New Roman" w:cs="Times New Roman"/>
          <w:b/>
          <w:i/>
          <w:szCs w:val="24"/>
        </w:rPr>
        <w:t>q</w:t>
      </w:r>
      <w:r w:rsidR="001B512B" w:rsidRPr="00011D73">
        <w:rPr>
          <w:rFonts w:ascii="Times New Roman" w:hAnsi="Times New Roman" w:cs="Times New Roman"/>
          <w:szCs w:val="24"/>
        </w:rPr>
        <w:t xml:space="preserve"> and vehicle driver </w:t>
      </w:r>
      <w:r w:rsidR="001B512B" w:rsidRPr="00011D73">
        <w:rPr>
          <w:rFonts w:ascii="Times New Roman" w:hAnsi="Times New Roman" w:cs="Times New Roman"/>
          <w:b/>
          <w:i/>
          <w:szCs w:val="24"/>
        </w:rPr>
        <w:t>v</w:t>
      </w:r>
      <w:r w:rsidR="001B512B" w:rsidRPr="00011D73">
        <w:rPr>
          <w:rFonts w:ascii="Times New Roman" w:hAnsi="Times New Roman" w:cs="Times New Roman"/>
          <w:szCs w:val="24"/>
        </w:rPr>
        <w:t xml:space="preserve">, </w:t>
      </w:r>
      <w:r w:rsidR="00F45602" w:rsidRPr="00011D73">
        <w:rPr>
          <w:rFonts w:ascii="Times New Roman" w:hAnsi="Times New Roman" w:cs="Times New Roman"/>
          <w:position w:val="-12"/>
        </w:rPr>
        <w:object w:dxaOrig="260" w:dyaOrig="360" w14:anchorId="583B4F87">
          <v:shape id="_x0000_i1147" type="#_x0000_t75" style="width:12.9pt;height:18.35pt" o:ole="">
            <v:imagedata r:id="rId22" o:title=""/>
          </v:shape>
          <o:OLEObject Type="Embed" ProgID="Equation.3" ShapeID="_x0000_i1147" DrawAspect="Content" ObjectID="_1519479322" r:id="rId23"/>
        </w:object>
      </w:r>
      <w:r w:rsidR="001B512B" w:rsidRPr="00011D73">
        <w:rPr>
          <w:rFonts w:ascii="Times New Roman" w:hAnsi="Times New Roman" w:cs="Times New Roman"/>
          <w:noProof/>
          <w:szCs w:val="24"/>
        </w:rPr>
        <w:t xml:space="preserve"> is a corresponding </w:t>
      </w:r>
      <w:r w:rsidR="001B512B" w:rsidRPr="00011D73">
        <w:rPr>
          <w:rFonts w:ascii="Times New Roman" w:hAnsi="Times New Roman" w:cs="Times New Roman"/>
          <w:noProof/>
          <w:position w:val="-10"/>
        </w:rPr>
        <w:object w:dxaOrig="720" w:dyaOrig="320" w14:anchorId="7666C3AF">
          <v:shape id="_x0000_i1029" type="#_x0000_t75" style="width:38.05pt;height:16.3pt" o:ole="">
            <v:imagedata r:id="rId24" o:title=""/>
          </v:shape>
          <o:OLEObject Type="Embed" ProgID="Equation.3" ShapeID="_x0000_i1029" DrawAspect="Content" ObjectID="_1519479323" r:id="rId25"/>
        </w:object>
      </w:r>
      <w:r w:rsidR="001B512B" w:rsidRPr="00011D73">
        <w:rPr>
          <w:rFonts w:ascii="Times New Roman" w:hAnsi="Times New Roman" w:cs="Times New Roman"/>
          <w:noProof/>
          <w:szCs w:val="24"/>
        </w:rPr>
        <w:t xml:space="preserve"> vector of coefficients (note that we mantain the same coefficient vector </w:t>
      </w:r>
      <w:r w:rsidR="00F45602" w:rsidRPr="00011D73">
        <w:rPr>
          <w:rFonts w:ascii="Times New Roman" w:hAnsi="Times New Roman" w:cs="Times New Roman"/>
          <w:position w:val="-12"/>
        </w:rPr>
        <w:object w:dxaOrig="260" w:dyaOrig="360" w14:anchorId="5F6E0204">
          <v:shape id="_x0000_i1150" type="#_x0000_t75" style="width:12.9pt;height:18.35pt" o:ole="">
            <v:imagedata r:id="rId26" o:title=""/>
          </v:shape>
          <o:OLEObject Type="Embed" ProgID="Equation.3" ShapeID="_x0000_i1150" DrawAspect="Content" ObjectID="_1519479324" r:id="rId27"/>
        </w:object>
      </w:r>
      <w:r w:rsidR="001B512B" w:rsidRPr="00011D73">
        <w:rPr>
          <w:rFonts w:ascii="Times New Roman" w:hAnsi="Times New Roman" w:cs="Times New Roman"/>
          <w:szCs w:val="24"/>
        </w:rPr>
        <w:t xml:space="preserve"> across drivers </w:t>
      </w:r>
      <w:r w:rsidR="001B512B" w:rsidRPr="00011D73">
        <w:rPr>
          <w:rFonts w:ascii="Times New Roman" w:hAnsi="Times New Roman" w:cs="Times New Roman"/>
          <w:b/>
          <w:i/>
          <w:szCs w:val="24"/>
        </w:rPr>
        <w:t>q</w:t>
      </w:r>
      <w:r w:rsidR="001B512B" w:rsidRPr="00011D73">
        <w:rPr>
          <w:rFonts w:ascii="Times New Roman" w:hAnsi="Times New Roman" w:cs="Times New Roman"/>
          <w:szCs w:val="24"/>
        </w:rPr>
        <w:t xml:space="preserve"> because of the arbitrary labeling issue discussed earlier), and </w:t>
      </w:r>
      <w:r w:rsidR="001B512B" w:rsidRPr="00011D73">
        <w:rPr>
          <w:rFonts w:ascii="Times New Roman" w:hAnsi="Times New Roman" w:cs="Times New Roman"/>
          <w:position w:val="-14"/>
        </w:rPr>
        <w:object w:dxaOrig="380" w:dyaOrig="380" w14:anchorId="1A502D98">
          <v:shape id="_x0000_i1031" type="#_x0000_t75" style="width:19pt;height:19pt" o:ole="">
            <v:imagedata r:id="rId28" o:title=""/>
          </v:shape>
          <o:OLEObject Type="Embed" ProgID="Equation.3" ShapeID="_x0000_i1031" DrawAspect="Content" ObjectID="_1519479325" r:id="rId29"/>
        </w:object>
      </w:r>
      <w:r w:rsidR="001B512B" w:rsidRPr="00011D73">
        <w:rPr>
          <w:rFonts w:ascii="Times New Roman" w:hAnsi="Times New Roman" w:cs="Times New Roman"/>
          <w:szCs w:val="24"/>
          <w:vertAlign w:val="subscript"/>
        </w:rPr>
        <w:t xml:space="preserve"> </w:t>
      </w:r>
      <w:r w:rsidR="001B512B" w:rsidRPr="00011D73">
        <w:rPr>
          <w:rFonts w:ascii="Times New Roman" w:hAnsi="Times New Roman" w:cs="Times New Roman"/>
          <w:szCs w:val="24"/>
        </w:rPr>
        <w:t>is a random error term assumed to be standard normally distributed for identification purposes</w:t>
      </w:r>
      <w:r w:rsidR="001B512B" w:rsidRPr="00011D73">
        <w:rPr>
          <w:rFonts w:ascii="Times New Roman" w:hAnsi="Times New Roman" w:cs="Times New Roman"/>
          <w:noProof/>
          <w:szCs w:val="24"/>
        </w:rPr>
        <w:t xml:space="preserve">. Next, define the </w:t>
      </w:r>
      <w:r w:rsidR="001B512B" w:rsidRPr="00011D73">
        <w:rPr>
          <w:rFonts w:ascii="Times New Roman" w:hAnsi="Times New Roman" w:cs="Times New Roman"/>
          <w:noProof/>
          <w:position w:val="-10"/>
        </w:rPr>
        <w:object w:dxaOrig="780" w:dyaOrig="320" w14:anchorId="10F1E767">
          <v:shape id="_x0000_i1032" type="#_x0000_t75" style="width:38.05pt;height:16.3pt" o:ole="">
            <v:imagedata r:id="rId30" o:title=""/>
          </v:shape>
          <o:OLEObject Type="Embed" ProgID="Equation.3" ShapeID="_x0000_i1032" DrawAspect="Content" ObjectID="_1519479326" r:id="rId31"/>
        </w:object>
      </w:r>
      <w:r w:rsidR="001B512B" w:rsidRPr="00011D73">
        <w:rPr>
          <w:rFonts w:ascii="Times New Roman" w:hAnsi="Times New Roman" w:cs="Times New Roman"/>
          <w:noProof/>
          <w:szCs w:val="24"/>
        </w:rPr>
        <w:t xml:space="preserve">matrix </w:t>
      </w:r>
      <w:r w:rsidRPr="00011D73">
        <w:rPr>
          <w:rFonts w:ascii="Times New Roman" w:hAnsi="Times New Roman" w:cs="Times New Roman"/>
          <w:noProof/>
          <w:position w:val="-10"/>
        </w:rPr>
        <w:object w:dxaOrig="1780" w:dyaOrig="340" w14:anchorId="2B472353">
          <v:shape id="_x0000_i1033" type="#_x0000_t75" style="width:89pt;height:17pt" o:ole="" o:preferrelative="f">
            <v:imagedata r:id="rId32" o:title=""/>
            <o:lock v:ext="edit" aspectratio="f"/>
          </v:shape>
          <o:OLEObject Type="Embed" ProgID="Equation.3" ShapeID="_x0000_i1033" DrawAspect="Content" ObjectID="_1519479327" r:id="rId33"/>
        </w:object>
      </w:r>
      <w:r w:rsidR="001B512B" w:rsidRPr="00011D73">
        <w:rPr>
          <w:rFonts w:ascii="Times New Roman" w:hAnsi="Times New Roman" w:cs="Times New Roman"/>
          <w:noProof/>
          <w:szCs w:val="24"/>
        </w:rPr>
        <w:t xml:space="preserve">, the </w:t>
      </w:r>
      <w:r w:rsidR="001B512B" w:rsidRPr="00011D73">
        <w:rPr>
          <w:rFonts w:ascii="Times New Roman" w:hAnsi="Times New Roman" w:cs="Times New Roman"/>
          <w:noProof/>
          <w:position w:val="-10"/>
        </w:rPr>
        <w:object w:dxaOrig="680" w:dyaOrig="320" w14:anchorId="6322F6E0">
          <v:shape id="_x0000_i1034" type="#_x0000_t75" style="width:33.95pt;height:15.6pt" o:ole="">
            <v:imagedata r:id="rId34" o:title=""/>
          </v:shape>
          <o:OLEObject Type="Embed" ProgID="Equation.3" ShapeID="_x0000_i1034" DrawAspect="Content" ObjectID="_1519479328" r:id="rId35"/>
        </w:object>
      </w:r>
      <w:r w:rsidR="001B512B" w:rsidRPr="00011D73">
        <w:rPr>
          <w:rFonts w:ascii="Times New Roman" w:hAnsi="Times New Roman" w:cs="Times New Roman"/>
          <w:noProof/>
          <w:szCs w:val="24"/>
        </w:rPr>
        <w:t xml:space="preserve">vectors </w:t>
      </w:r>
      <w:r w:rsidR="00F45602" w:rsidRPr="00011D73">
        <w:rPr>
          <w:rFonts w:ascii="Times New Roman" w:hAnsi="Times New Roman" w:cs="Times New Roman"/>
          <w:noProof/>
          <w:position w:val="-14"/>
        </w:rPr>
        <w:object w:dxaOrig="2240" w:dyaOrig="400" w14:anchorId="4F65D367">
          <v:shape id="_x0000_i1156" type="#_x0000_t75" style="width:112.1pt;height:20.4pt" o:ole="" o:preferrelative="f">
            <v:imagedata r:id="rId36" o:title=""/>
            <o:lock v:ext="edit" aspectratio="f"/>
          </v:shape>
          <o:OLEObject Type="Embed" ProgID="Equation.3" ShapeID="_x0000_i1156" DrawAspect="Content" ObjectID="_1519479329" r:id="rId37"/>
        </w:object>
      </w:r>
      <w:r w:rsidR="001B512B" w:rsidRPr="00011D73">
        <w:rPr>
          <w:rFonts w:ascii="Times New Roman" w:hAnsi="Times New Roman" w:cs="Times New Roman"/>
          <w:noProof/>
          <w:szCs w:val="24"/>
        </w:rPr>
        <w:t xml:space="preserve"> and the </w:t>
      </w:r>
      <w:r w:rsidR="001B512B" w:rsidRPr="00011D73">
        <w:rPr>
          <w:rFonts w:ascii="Times New Roman" w:hAnsi="Times New Roman" w:cs="Times New Roman"/>
          <w:noProof/>
          <w:position w:val="-10"/>
        </w:rPr>
        <w:object w:dxaOrig="680" w:dyaOrig="320" w14:anchorId="106C0311">
          <v:shape id="_x0000_i1036" type="#_x0000_t75" style="width:33.95pt;height:15.6pt" o:ole="">
            <v:imagedata r:id="rId34" o:title=""/>
          </v:shape>
          <o:OLEObject Type="Embed" ProgID="Equation.3" ShapeID="_x0000_i1036" DrawAspect="Content" ObjectID="_1519479330" r:id="rId38"/>
        </w:object>
      </w:r>
      <w:r w:rsidR="001B512B" w:rsidRPr="00011D73">
        <w:rPr>
          <w:rFonts w:ascii="Times New Roman" w:hAnsi="Times New Roman" w:cs="Times New Roman"/>
          <w:noProof/>
          <w:szCs w:val="24"/>
        </w:rPr>
        <w:t xml:space="preserve">vector </w:t>
      </w:r>
      <w:r w:rsidRPr="00011D73">
        <w:rPr>
          <w:rFonts w:ascii="Times New Roman" w:hAnsi="Times New Roman" w:cs="Times New Roman"/>
          <w:noProof/>
          <w:position w:val="-14"/>
        </w:rPr>
        <w:object w:dxaOrig="2960" w:dyaOrig="380" w14:anchorId="1ABE6531">
          <v:shape id="_x0000_i1037" type="#_x0000_t75" style="width:148.1pt;height:18.35pt" o:ole="">
            <v:imagedata r:id="rId39" o:title=""/>
          </v:shape>
          <o:OLEObject Type="Embed" ProgID="Equation.3" ShapeID="_x0000_i1037" DrawAspect="Content" ObjectID="_1519479331" r:id="rId40"/>
        </w:object>
      </w:r>
      <w:r w:rsidR="001B512B" w:rsidRPr="00011D73">
        <w:rPr>
          <w:rFonts w:ascii="Times New Roman" w:hAnsi="Times New Roman" w:cs="Times New Roman"/>
          <w:noProof/>
          <w:szCs w:val="24"/>
        </w:rPr>
        <w:t xml:space="preserve">The </w:t>
      </w:r>
      <w:r w:rsidRPr="00011D73">
        <w:rPr>
          <w:rFonts w:ascii="Times New Roman" w:hAnsi="Times New Roman" w:cs="Times New Roman"/>
          <w:position w:val="-14"/>
        </w:rPr>
        <w:object w:dxaOrig="360" w:dyaOrig="380" w14:anchorId="153CBD41">
          <v:shape id="_x0000_i1038" type="#_x0000_t75" style="width:18.35pt;height:18.35pt" o:ole="">
            <v:imagedata r:id="rId41" o:title=""/>
          </v:shape>
          <o:OLEObject Type="Embed" ProgID="Equation.3" ShapeID="_x0000_i1038" DrawAspect="Content" ObjectID="_1519479332" r:id="rId42"/>
        </w:object>
      </w:r>
      <w:r w:rsidR="001B512B" w:rsidRPr="00011D73">
        <w:rPr>
          <w:rFonts w:ascii="Times New Roman" w:hAnsi="Times New Roman" w:cs="Times New Roman"/>
          <w:szCs w:val="24"/>
        </w:rPr>
        <w:t xml:space="preserve"> vector is distributed L-variate standard normal as follows: </w:t>
      </w:r>
      <w:r w:rsidR="00F45602" w:rsidRPr="00011D73">
        <w:rPr>
          <w:rFonts w:ascii="Times New Roman" w:hAnsi="Times New Roman" w:cs="Times New Roman"/>
          <w:noProof/>
          <w:position w:val="-14"/>
        </w:rPr>
        <w:object w:dxaOrig="1860" w:dyaOrig="380" w14:anchorId="56351FC8">
          <v:shape id="_x0000_i1159" type="#_x0000_t75" style="width:97.15pt;height:19pt" o:ole="">
            <v:imagedata r:id="rId43" o:title=""/>
          </v:shape>
          <o:OLEObject Type="Embed" ProgID="Equation.3" ShapeID="_x0000_i1159" DrawAspect="Content" ObjectID="_1519479333" r:id="rId44"/>
        </w:object>
      </w:r>
      <w:r w:rsidR="001B512B" w:rsidRPr="00011D73">
        <w:rPr>
          <w:rFonts w:ascii="Times New Roman" w:hAnsi="Times New Roman" w:cs="Times New Roman"/>
          <w:noProof/>
        </w:rPr>
        <w:t xml:space="preserve">, where </w:t>
      </w:r>
      <w:r w:rsidR="00F45602" w:rsidRPr="00011D73">
        <w:rPr>
          <w:rFonts w:ascii="Times New Roman" w:hAnsi="Times New Roman" w:cs="Times New Roman"/>
          <w:noProof/>
          <w:position w:val="-10"/>
        </w:rPr>
        <w:object w:dxaOrig="279" w:dyaOrig="340" w14:anchorId="4F112C33">
          <v:shape id="_x0000_i1162" type="#_x0000_t75" style="width:14.25pt;height:17pt" o:ole="">
            <v:imagedata r:id="rId45" o:title=""/>
          </v:shape>
          <o:OLEObject Type="Embed" ProgID="Equation.3" ShapeID="_x0000_i1162" DrawAspect="Content" ObjectID="_1519479334" r:id="rId46"/>
        </w:object>
      </w:r>
      <w:r w:rsidR="001B512B" w:rsidRPr="00011D73">
        <w:rPr>
          <w:rFonts w:ascii="Times New Roman" w:hAnsi="Times New Roman" w:cs="Times New Roman"/>
          <w:noProof/>
        </w:rPr>
        <w:t xml:space="preserve"> is an </w:t>
      </w:r>
      <w:r w:rsidR="001B512B" w:rsidRPr="00011D73">
        <w:rPr>
          <w:rFonts w:ascii="Times New Roman" w:hAnsi="Times New Roman" w:cs="Times New Roman"/>
          <w:noProof/>
          <w:position w:val="-10"/>
        </w:rPr>
        <w:object w:dxaOrig="680" w:dyaOrig="320" w14:anchorId="60D9739F">
          <v:shape id="_x0000_i1041" type="#_x0000_t75" style="width:33.95pt;height:15.6pt" o:ole="">
            <v:imagedata r:id="rId34" o:title=""/>
          </v:shape>
          <o:OLEObject Type="Embed" ProgID="Equation.3" ShapeID="_x0000_i1041" DrawAspect="Content" ObjectID="_1519479335" r:id="rId47"/>
        </w:object>
      </w:r>
      <w:r w:rsidR="001B512B" w:rsidRPr="00011D73">
        <w:rPr>
          <w:rFonts w:ascii="Times New Roman" w:hAnsi="Times New Roman" w:cs="Times New Roman"/>
          <w:noProof/>
        </w:rPr>
        <w:t xml:space="preserve"> column vector of zeros, and </w:t>
      </w:r>
      <w:r w:rsidR="001B512B" w:rsidRPr="00011D73">
        <w:rPr>
          <w:rFonts w:ascii="Times New Roman" w:hAnsi="Times New Roman" w:cs="Times New Roman"/>
          <w:noProof/>
          <w:position w:val="-4"/>
        </w:rPr>
        <w:object w:dxaOrig="240" w:dyaOrig="260" w14:anchorId="11358576">
          <v:shape id="_x0000_i1042" type="#_x0000_t75" style="width:12.25pt;height:12.25pt" o:ole="">
            <v:imagedata r:id="rId48" o:title=""/>
          </v:shape>
          <o:OLEObject Type="Embed" ProgID="Equation.3" ShapeID="_x0000_i1042" DrawAspect="Content" ObjectID="_1519479336" r:id="rId49"/>
        </w:object>
      </w:r>
      <w:r w:rsidR="001B512B" w:rsidRPr="00011D73">
        <w:rPr>
          <w:rFonts w:ascii="Times New Roman" w:hAnsi="Times New Roman" w:cs="Times New Roman"/>
          <w:noProof/>
        </w:rPr>
        <w:t xml:space="preserve"> is a</w:t>
      </w:r>
      <w:r w:rsidR="001B512B" w:rsidRPr="00011D73">
        <w:rPr>
          <w:rFonts w:ascii="Times New Roman" w:hAnsi="Times New Roman" w:cs="Times New Roman"/>
          <w:noProof/>
          <w:position w:val="-10"/>
        </w:rPr>
        <w:object w:dxaOrig="740" w:dyaOrig="320" w14:anchorId="4D4DCC85">
          <v:shape id="_x0000_i1043" type="#_x0000_t75" style="width:38.05pt;height:15.6pt" o:ole="">
            <v:imagedata r:id="rId50" o:title=""/>
          </v:shape>
          <o:OLEObject Type="Embed" ProgID="Equation.3" ShapeID="_x0000_i1043" DrawAspect="Content" ObjectID="_1519479337" r:id="rId51"/>
        </w:object>
      </w:r>
      <w:r w:rsidR="001B512B" w:rsidRPr="00011D73">
        <w:rPr>
          <w:rFonts w:ascii="Times New Roman" w:hAnsi="Times New Roman" w:cs="Times New Roman"/>
          <w:noProof/>
        </w:rPr>
        <w:t xml:space="preserve">correlation matrix. In the empirical analysis in this paper </w:t>
      </w:r>
      <w:r w:rsidR="001B512B" w:rsidRPr="00011D73">
        <w:rPr>
          <w:rFonts w:ascii="Times New Roman" w:hAnsi="Times New Roman" w:cs="Times New Roman"/>
          <w:noProof/>
          <w:position w:val="-4"/>
        </w:rPr>
        <w:object w:dxaOrig="580" w:dyaOrig="260" w14:anchorId="3CABDD30">
          <v:shape id="_x0000_i1044" type="#_x0000_t75" style="width:28.55pt;height:12.9pt" o:ole="">
            <v:imagedata r:id="rId52" o:title=""/>
          </v:shape>
          <o:OLEObject Type="Embed" ProgID="Equation.3" ShapeID="_x0000_i1044" DrawAspect="Content" ObjectID="_1519479338" r:id="rId53"/>
        </w:object>
      </w:r>
      <w:r w:rsidR="001B512B" w:rsidRPr="00011D73">
        <w:rPr>
          <w:rFonts w:ascii="Times New Roman" w:hAnsi="Times New Roman" w:cs="Times New Roman"/>
          <w:noProof/>
        </w:rPr>
        <w:t xml:space="preserve"> (two latent variables) and </w:t>
      </w:r>
      <w:r w:rsidR="00F45602" w:rsidRPr="00011D73">
        <w:rPr>
          <w:rFonts w:ascii="Times New Roman" w:hAnsi="Times New Roman" w:cs="Times New Roman"/>
          <w:noProof/>
          <w:position w:val="-32"/>
        </w:rPr>
        <w:object w:dxaOrig="1520" w:dyaOrig="760" w14:anchorId="2851503B">
          <v:shape id="_x0000_i1165" type="#_x0000_t75" style="width:76.1pt;height:35.3pt" o:ole="">
            <v:imagedata r:id="rId54" o:title=""/>
          </v:shape>
          <o:OLEObject Type="Embed" ProgID="Equation.3" ShapeID="_x0000_i1165" DrawAspect="Content" ObjectID="_1519479339" r:id="rId55"/>
        </w:object>
      </w:r>
      <w:r w:rsidR="001B512B" w:rsidRPr="00011D73">
        <w:rPr>
          <w:rFonts w:ascii="Times New Roman" w:hAnsi="Times New Roman" w:cs="Times New Roman"/>
          <w:noProof/>
        </w:rPr>
        <w:t xml:space="preserve">, where </w:t>
      </w:r>
      <w:r w:rsidR="00F45602" w:rsidRPr="00011D73">
        <w:rPr>
          <w:rFonts w:ascii="Times New Roman" w:hAnsi="Times New Roman" w:cs="Times New Roman"/>
          <w:noProof/>
          <w:position w:val="-10"/>
        </w:rPr>
        <w:object w:dxaOrig="360" w:dyaOrig="340" w14:anchorId="527FC073">
          <v:shape id="_x0000_i1171" type="#_x0000_t75" style="width:18.35pt;height:16.3pt" o:ole="">
            <v:imagedata r:id="rId56" o:title=""/>
          </v:shape>
          <o:OLEObject Type="Embed" ProgID="Equation.3" ShapeID="_x0000_i1171" DrawAspect="Content" ObjectID="_1519479340" r:id="rId57"/>
        </w:object>
      </w:r>
      <w:r w:rsidR="00F45602">
        <w:rPr>
          <w:rFonts w:ascii="Times New Roman" w:hAnsi="Times New Roman" w:cs="Times New Roman"/>
          <w:noProof/>
        </w:rPr>
        <w:t xml:space="preserve"> </w:t>
      </w:r>
      <w:r w:rsidR="001B512B" w:rsidRPr="00011D73">
        <w:rPr>
          <w:rFonts w:ascii="Times New Roman" w:hAnsi="Times New Roman" w:cs="Times New Roman"/>
          <w:noProof/>
        </w:rPr>
        <w:t xml:space="preserve">represents the correlation between the latent variables for each vehicle driver </w:t>
      </w:r>
      <w:r w:rsidR="001B512B" w:rsidRPr="00011D73">
        <w:rPr>
          <w:rFonts w:ascii="Times New Roman" w:hAnsi="Times New Roman" w:cs="Times New Roman"/>
          <w:b/>
          <w:i/>
          <w:noProof/>
        </w:rPr>
        <w:t>v</w:t>
      </w:r>
      <w:r w:rsidR="001B512B" w:rsidRPr="00011D73">
        <w:rPr>
          <w:rFonts w:ascii="Times New Roman" w:hAnsi="Times New Roman" w:cs="Times New Roman"/>
          <w:noProof/>
        </w:rPr>
        <w:t xml:space="preserve"> in crash </w:t>
      </w:r>
      <w:r w:rsidR="001B512B" w:rsidRPr="00011D73">
        <w:rPr>
          <w:rFonts w:ascii="Times New Roman" w:hAnsi="Times New Roman" w:cs="Times New Roman"/>
          <w:b/>
          <w:i/>
          <w:noProof/>
        </w:rPr>
        <w:t xml:space="preserve">q </w:t>
      </w:r>
      <w:r w:rsidR="001B512B" w:rsidRPr="00011D73">
        <w:rPr>
          <w:rFonts w:ascii="Times New Roman" w:hAnsi="Times New Roman" w:cs="Times New Roman"/>
          <w:noProof/>
        </w:rPr>
        <w:t>(i</w:t>
      </w:r>
      <w:r w:rsidR="00284620">
        <w:rPr>
          <w:rFonts w:ascii="Times New Roman" w:hAnsi="Times New Roman" w:cs="Times New Roman"/>
          <w:noProof/>
        </w:rPr>
        <w:t>.</w:t>
      </w:r>
      <w:r w:rsidR="001B512B" w:rsidRPr="00011D73">
        <w:rPr>
          <w:rFonts w:ascii="Times New Roman" w:hAnsi="Times New Roman" w:cs="Times New Roman"/>
          <w:noProof/>
        </w:rPr>
        <w:t>e.</w:t>
      </w:r>
      <w:r w:rsidR="00284620">
        <w:rPr>
          <w:rFonts w:ascii="Times New Roman" w:hAnsi="Times New Roman" w:cs="Times New Roman"/>
          <w:noProof/>
        </w:rPr>
        <w:t>,</w:t>
      </w:r>
      <w:r w:rsidR="001B512B" w:rsidRPr="00011D73">
        <w:rPr>
          <w:rFonts w:ascii="Times New Roman" w:hAnsi="Times New Roman" w:cs="Times New Roman"/>
          <w:noProof/>
        </w:rPr>
        <w:t xml:space="preserve"> in Figure 1, the correlations between distracted driving and risky driving behavior of driver </w:t>
      </w:r>
      <w:r w:rsidR="001B512B" w:rsidRPr="00011D73">
        <w:rPr>
          <w:rFonts w:ascii="Times New Roman" w:hAnsi="Times New Roman" w:cs="Times New Roman"/>
          <w:b/>
          <w:i/>
          <w:noProof/>
        </w:rPr>
        <w:t>v</w:t>
      </w:r>
      <w:r w:rsidR="001B512B" w:rsidRPr="00011D73">
        <w:rPr>
          <w:rFonts w:ascii="Times New Roman" w:hAnsi="Times New Roman" w:cs="Times New Roman"/>
          <w:noProof/>
        </w:rPr>
        <w:t xml:space="preserve"> in crash </w:t>
      </w:r>
      <w:r w:rsidR="001B512B" w:rsidRPr="00011D73">
        <w:rPr>
          <w:rFonts w:ascii="Times New Roman" w:hAnsi="Times New Roman" w:cs="Times New Roman"/>
          <w:b/>
          <w:i/>
          <w:noProof/>
        </w:rPr>
        <w:t>q</w:t>
      </w:r>
      <w:r w:rsidR="001B512B" w:rsidRPr="00011D73">
        <w:rPr>
          <w:rFonts w:ascii="Times New Roman" w:hAnsi="Times New Roman" w:cs="Times New Roman"/>
          <w:noProof/>
        </w:rPr>
        <w:t xml:space="preserve">; we expect </w:t>
      </w:r>
      <w:r w:rsidR="00F45602" w:rsidRPr="00011D73">
        <w:rPr>
          <w:rFonts w:ascii="Times New Roman" w:hAnsi="Times New Roman" w:cs="Times New Roman"/>
          <w:noProof/>
          <w:position w:val="-10"/>
        </w:rPr>
        <w:object w:dxaOrig="360" w:dyaOrig="340" w14:anchorId="6D8C098E">
          <v:shape id="_x0000_i1173" type="#_x0000_t75" style="width:18.35pt;height:16.3pt" o:ole="">
            <v:imagedata r:id="rId58" o:title=""/>
          </v:shape>
          <o:OLEObject Type="Embed" ProgID="Equation.3" ShapeID="_x0000_i1173" DrawAspect="Content" ObjectID="_1519479341" r:id="rId59"/>
        </w:object>
      </w:r>
      <w:r w:rsidR="00F45602">
        <w:rPr>
          <w:rFonts w:ascii="Times New Roman" w:hAnsi="Times New Roman" w:cs="Times New Roman"/>
          <w:noProof/>
        </w:rPr>
        <w:t xml:space="preserve"> </w:t>
      </w:r>
      <w:r w:rsidR="001B512B" w:rsidRPr="00011D73">
        <w:rPr>
          <w:rFonts w:ascii="Times New Roman" w:hAnsi="Times New Roman" w:cs="Times New Roman"/>
          <w:noProof/>
        </w:rPr>
        <w:t xml:space="preserve">to be positive because drivers who are generally more distracted relative to their observationally equivalent peers should be more likely to exhibit more risky driving behavior than their observationally equivalent peers). The reader will note that this driver-specific correlation is invariant across drivers in a crash and drivers across crashes. In matrix form, Equation 1 </w:t>
      </w:r>
      <w:r w:rsidR="004D458D">
        <w:rPr>
          <w:rFonts w:ascii="Times New Roman" w:hAnsi="Times New Roman" w:cs="Times New Roman"/>
          <w:noProof/>
        </w:rPr>
        <w:t xml:space="preserve">may be written </w:t>
      </w:r>
      <w:r w:rsidR="001B512B" w:rsidRPr="00011D73">
        <w:rPr>
          <w:rFonts w:ascii="Times New Roman" w:hAnsi="Times New Roman" w:cs="Times New Roman"/>
          <w:noProof/>
        </w:rPr>
        <w:t>as</w:t>
      </w:r>
      <w:r w:rsidR="004D458D">
        <w:rPr>
          <w:rFonts w:ascii="Times New Roman" w:hAnsi="Times New Roman" w:cs="Times New Roman"/>
          <w:noProof/>
        </w:rPr>
        <w:t>:</w:t>
      </w:r>
      <w:r w:rsidR="001B512B" w:rsidRPr="00011D73">
        <w:rPr>
          <w:rFonts w:ascii="Times New Roman" w:hAnsi="Times New Roman" w:cs="Times New Roman"/>
          <w:noProof/>
        </w:rPr>
        <w:t xml:space="preserve"> </w:t>
      </w:r>
    </w:p>
    <w:p w14:paraId="206E0C33" w14:textId="09040055" w:rsidR="001B512B" w:rsidRPr="00011D73" w:rsidRDefault="00795051" w:rsidP="00011D73">
      <w:pPr>
        <w:tabs>
          <w:tab w:val="right" w:pos="9360"/>
        </w:tabs>
        <w:spacing w:after="0" w:line="240" w:lineRule="auto"/>
        <w:jc w:val="left"/>
        <w:rPr>
          <w:rFonts w:ascii="Times New Roman" w:hAnsi="Times New Roman" w:cs="Times New Roman"/>
          <w:noProof/>
        </w:rPr>
      </w:pPr>
      <w:r w:rsidRPr="00011D73">
        <w:rPr>
          <w:rFonts w:ascii="Times New Roman" w:hAnsi="Times New Roman" w:cs="Times New Roman"/>
          <w:noProof/>
          <w:position w:val="-14"/>
        </w:rPr>
        <w:object w:dxaOrig="1680" w:dyaOrig="400" w14:anchorId="42076E0A">
          <v:shape id="_x0000_i1048" type="#_x0000_t75" style="width:84.25pt;height:19pt" o:ole="">
            <v:imagedata r:id="rId60" o:title=""/>
          </v:shape>
          <o:OLEObject Type="Embed" ProgID="Equation.3" ShapeID="_x0000_i1048" DrawAspect="Content" ObjectID="_1519479342" r:id="rId61"/>
        </w:object>
      </w:r>
      <w:r w:rsidR="001B512B" w:rsidRPr="00011D73">
        <w:rPr>
          <w:rFonts w:ascii="Times New Roman" w:hAnsi="Times New Roman" w:cs="Times New Roman"/>
          <w:noProof/>
        </w:rPr>
        <w:t xml:space="preserve">  </w:t>
      </w:r>
      <w:r w:rsidR="006131CF">
        <w:rPr>
          <w:rFonts w:ascii="Times New Roman" w:hAnsi="Times New Roman" w:cs="Times New Roman"/>
          <w:noProof/>
        </w:rPr>
        <w:tab/>
      </w:r>
      <w:r w:rsidR="001B512B" w:rsidRPr="00011D73">
        <w:rPr>
          <w:rFonts w:ascii="Times New Roman" w:hAnsi="Times New Roman" w:cs="Times New Roman"/>
          <w:noProof/>
        </w:rPr>
        <w:t>(2)</w:t>
      </w:r>
    </w:p>
    <w:p w14:paraId="38D6B5E1" w14:textId="028695CA" w:rsidR="001B512B" w:rsidRPr="00011D73" w:rsidRDefault="001B512B" w:rsidP="00011D73">
      <w:pPr>
        <w:spacing w:after="0" w:line="240" w:lineRule="auto"/>
        <w:rPr>
          <w:rFonts w:ascii="Times New Roman" w:hAnsi="Times New Roman" w:cs="Times New Roman"/>
          <w:noProof/>
        </w:rPr>
      </w:pPr>
      <w:r w:rsidRPr="00011D73">
        <w:rPr>
          <w:rFonts w:ascii="Times New Roman" w:hAnsi="Times New Roman" w:cs="Times New Roman"/>
          <w:noProof/>
        </w:rPr>
        <w:t xml:space="preserve">with the parameters to be estimated in the structural equation being </w:t>
      </w:r>
      <w:r w:rsidRPr="00011D73">
        <w:rPr>
          <w:rFonts w:ascii="Times New Roman" w:hAnsi="Times New Roman" w:cs="Times New Roman"/>
          <w:position w:val="-6"/>
        </w:rPr>
        <w:object w:dxaOrig="220" w:dyaOrig="220" w14:anchorId="32153FBD">
          <v:shape id="_x0000_i1049" type="#_x0000_t75" style="width:10.2pt;height:10.2pt" o:ole="">
            <v:imagedata r:id="rId62" o:title=""/>
          </v:shape>
          <o:OLEObject Type="Embed" ProgID="Equation.3" ShapeID="_x0000_i1049" DrawAspect="Content" ObjectID="_1519479343" r:id="rId63"/>
        </w:object>
      </w:r>
      <w:r w:rsidRPr="00011D73">
        <w:rPr>
          <w:rFonts w:ascii="Times New Roman" w:hAnsi="Times New Roman" w:cs="Times New Roman"/>
          <w:szCs w:val="24"/>
        </w:rPr>
        <w:t xml:space="preserve">and the non-diagonal element </w:t>
      </w:r>
      <w:proofErr w:type="gramStart"/>
      <w:r w:rsidRPr="00011D73">
        <w:rPr>
          <w:rFonts w:ascii="Times New Roman" w:hAnsi="Times New Roman" w:cs="Times New Roman"/>
          <w:szCs w:val="24"/>
        </w:rPr>
        <w:t>of</w:t>
      </w:r>
      <w:r w:rsidR="00EE4D0F">
        <w:rPr>
          <w:rFonts w:ascii="Times New Roman" w:hAnsi="Times New Roman" w:cs="Times New Roman"/>
          <w:szCs w:val="24"/>
        </w:rPr>
        <w:t xml:space="preserve"> </w:t>
      </w:r>
      <w:proofErr w:type="gramEnd"/>
      <w:r w:rsidR="00B557F9" w:rsidRPr="00011D73">
        <w:rPr>
          <w:rFonts w:ascii="Times New Roman" w:hAnsi="Times New Roman" w:cs="Times New Roman"/>
          <w:noProof/>
          <w:position w:val="-4"/>
        </w:rPr>
        <w:object w:dxaOrig="240" w:dyaOrig="260" w14:anchorId="33DCABDD">
          <v:shape id="_x0000_i1050" type="#_x0000_t75" style="width:12.25pt;height:12.25pt" o:ole="">
            <v:imagedata r:id="rId48" o:title=""/>
          </v:shape>
          <o:OLEObject Type="Embed" ProgID="Equation.3" ShapeID="_x0000_i1050" DrawAspect="Content" ObjectID="_1519479344" r:id="rId64"/>
        </w:object>
      </w:r>
      <w:r w:rsidRPr="00011D73">
        <w:rPr>
          <w:rFonts w:ascii="Times New Roman" w:hAnsi="Times New Roman" w:cs="Times New Roman"/>
          <w:noProof/>
        </w:rPr>
        <w:t>.</w:t>
      </w:r>
    </w:p>
    <w:p w14:paraId="200C38CE" w14:textId="77777777" w:rsidR="001B512B" w:rsidRPr="00A843D4" w:rsidRDefault="001B512B" w:rsidP="00011D73">
      <w:pPr>
        <w:spacing w:after="0" w:line="240" w:lineRule="auto"/>
        <w:textAlignment w:val="baseline"/>
        <w:rPr>
          <w:rFonts w:ascii="Times New Roman" w:hAnsi="Times New Roman" w:cs="Times New Roman"/>
          <w:b/>
        </w:rPr>
      </w:pPr>
    </w:p>
    <w:p w14:paraId="0FEBF5EE" w14:textId="77777777" w:rsidR="001B512B" w:rsidRPr="00011D73" w:rsidRDefault="001B512B" w:rsidP="00011D73">
      <w:pPr>
        <w:pStyle w:val="ListParagraph"/>
        <w:numPr>
          <w:ilvl w:val="1"/>
          <w:numId w:val="23"/>
        </w:numPr>
        <w:spacing w:after="0" w:line="240" w:lineRule="auto"/>
        <w:rPr>
          <w:rFonts w:ascii="Times New Roman" w:hAnsi="Times New Roman" w:cs="Times New Roman"/>
        </w:rPr>
      </w:pPr>
      <w:r w:rsidRPr="00011D73">
        <w:rPr>
          <w:rFonts w:ascii="Times New Roman" w:hAnsi="Times New Roman" w:cs="Times New Roman"/>
          <w:b/>
        </w:rPr>
        <w:t>Latent Variable Measurement Equation Model Component</w:t>
      </w:r>
    </w:p>
    <w:p w14:paraId="6A465CB0" w14:textId="072FA1DF" w:rsidR="001B512B" w:rsidRPr="00011D73" w:rsidRDefault="001B512B" w:rsidP="00011D73">
      <w:pPr>
        <w:spacing w:after="0" w:line="240" w:lineRule="auto"/>
        <w:rPr>
          <w:rFonts w:ascii="Times New Roman" w:hAnsi="Times New Roman" w:cs="Times New Roman"/>
          <w:szCs w:val="24"/>
        </w:rPr>
      </w:pPr>
      <w:r w:rsidRPr="00011D73">
        <w:rPr>
          <w:rFonts w:ascii="Times New Roman" w:hAnsi="Times New Roman" w:cs="Times New Roman"/>
          <w:szCs w:val="24"/>
        </w:rPr>
        <w:t xml:space="preserve">Let </w:t>
      </w:r>
      <w:r w:rsidRPr="00011D73">
        <w:rPr>
          <w:rFonts w:ascii="Times New Roman" w:hAnsi="Times New Roman" w:cs="Times New Roman"/>
          <w:b/>
          <w:i/>
          <w:szCs w:val="24"/>
        </w:rPr>
        <w:t>n</w:t>
      </w:r>
      <w:r w:rsidRPr="00011D73">
        <w:rPr>
          <w:rFonts w:ascii="Times New Roman" w:hAnsi="Times New Roman" w:cs="Times New Roman"/>
          <w:szCs w:val="24"/>
        </w:rPr>
        <w:t xml:space="preserve"> be the index of the ordinal outcomes associated with each vehicle and each crash. The number of outcomes </w:t>
      </w:r>
      <w:r w:rsidR="004D458D">
        <w:rPr>
          <w:rFonts w:ascii="Times New Roman" w:hAnsi="Times New Roman" w:cs="Times New Roman"/>
          <w:szCs w:val="24"/>
        </w:rPr>
        <w:t>could</w:t>
      </w:r>
      <w:r w:rsidR="004D458D" w:rsidRPr="00011D73">
        <w:rPr>
          <w:rFonts w:ascii="Times New Roman" w:hAnsi="Times New Roman" w:cs="Times New Roman"/>
          <w:szCs w:val="24"/>
        </w:rPr>
        <w:t xml:space="preserve"> </w:t>
      </w:r>
      <w:r w:rsidRPr="00011D73">
        <w:rPr>
          <w:rFonts w:ascii="Times New Roman" w:hAnsi="Times New Roman" w:cs="Times New Roman"/>
          <w:szCs w:val="24"/>
        </w:rPr>
        <w:t xml:space="preserve">technically vary across vehicle-crash conditions (because the </w:t>
      </w:r>
      <w:r w:rsidR="00845F6E" w:rsidRPr="00011D73">
        <w:rPr>
          <w:rFonts w:ascii="Times New Roman" w:hAnsi="Times New Roman" w:cs="Times New Roman"/>
          <w:szCs w:val="24"/>
        </w:rPr>
        <w:t>number of occupants varies</w:t>
      </w:r>
      <w:r w:rsidRPr="00011D73">
        <w:rPr>
          <w:rFonts w:ascii="Times New Roman" w:hAnsi="Times New Roman" w:cs="Times New Roman"/>
          <w:szCs w:val="24"/>
        </w:rPr>
        <w:t xml:space="preserve"> across vehicles and crashes, and injury severities of vehicle occupants constitute a subset of ordinal outcomes corresponding to each vehicle and each crash). But, for presentation and programming ease, a fixed number of ordinal outcomes </w:t>
      </w:r>
      <w:r w:rsidR="00B557F9">
        <w:rPr>
          <w:rFonts w:ascii="Times New Roman" w:hAnsi="Times New Roman" w:cs="Times New Roman"/>
          <w:szCs w:val="24"/>
        </w:rPr>
        <w:t>is</w:t>
      </w:r>
      <w:r w:rsidR="004D458D">
        <w:rPr>
          <w:rFonts w:ascii="Times New Roman" w:hAnsi="Times New Roman" w:cs="Times New Roman"/>
          <w:szCs w:val="24"/>
        </w:rPr>
        <w:t xml:space="preserve"> considered </w:t>
      </w:r>
      <w:r w:rsidRPr="00011D73">
        <w:rPr>
          <w:rFonts w:ascii="Times New Roman" w:hAnsi="Times New Roman" w:cs="Times New Roman"/>
          <w:szCs w:val="24"/>
        </w:rPr>
        <w:t xml:space="preserve">for each vehicle-crash combination and null vectors </w:t>
      </w:r>
      <w:r w:rsidR="0012438F">
        <w:rPr>
          <w:rFonts w:ascii="Times New Roman" w:hAnsi="Times New Roman" w:cs="Times New Roman"/>
          <w:szCs w:val="24"/>
        </w:rPr>
        <w:t>a</w:t>
      </w:r>
      <w:r w:rsidR="004D458D">
        <w:rPr>
          <w:rFonts w:ascii="Times New Roman" w:hAnsi="Times New Roman" w:cs="Times New Roman"/>
          <w:szCs w:val="24"/>
        </w:rPr>
        <w:t xml:space="preserve">re placed </w:t>
      </w:r>
      <w:r w:rsidRPr="00011D73">
        <w:rPr>
          <w:rFonts w:ascii="Times New Roman" w:hAnsi="Times New Roman" w:cs="Times New Roman"/>
          <w:szCs w:val="24"/>
        </w:rPr>
        <w:t xml:space="preserve">in the </w:t>
      </w:r>
      <w:r w:rsidR="00F45602" w:rsidRPr="00011D73">
        <w:rPr>
          <w:rFonts w:ascii="Times New Roman" w:hAnsi="Times New Roman" w:cs="Times New Roman"/>
          <w:position w:val="-14"/>
        </w:rPr>
        <w:object w:dxaOrig="420" w:dyaOrig="380" w14:anchorId="16C06AD7">
          <v:shape id="_x0000_i1176" type="#_x0000_t75" style="width:21.05pt;height:19pt" o:ole="">
            <v:imagedata r:id="rId65" o:title=""/>
          </v:shape>
          <o:OLEObject Type="Embed" ProgID="Equation.3" ShapeID="_x0000_i1176" DrawAspect="Content" ObjectID="_1519479345" r:id="rId66"/>
        </w:object>
      </w:r>
      <w:r w:rsidRPr="00011D73">
        <w:rPr>
          <w:rFonts w:ascii="Times New Roman" w:hAnsi="Times New Roman" w:cs="Times New Roman"/>
          <w:szCs w:val="24"/>
        </w:rPr>
        <w:t xml:space="preserve">vector (corresponding to the covariate vector specific to ordinal outcome </w:t>
      </w:r>
      <w:r w:rsidRPr="00011D73">
        <w:rPr>
          <w:rFonts w:ascii="Times New Roman" w:hAnsi="Times New Roman" w:cs="Times New Roman"/>
          <w:b/>
          <w:i/>
          <w:szCs w:val="24"/>
        </w:rPr>
        <w:t>n</w:t>
      </w:r>
      <w:r w:rsidRPr="00011D73">
        <w:rPr>
          <w:rFonts w:ascii="Times New Roman" w:hAnsi="Times New Roman" w:cs="Times New Roman"/>
          <w:szCs w:val="24"/>
        </w:rPr>
        <w:t xml:space="preserve"> of vehicle </w:t>
      </w:r>
      <w:r w:rsidRPr="00011D73">
        <w:rPr>
          <w:rFonts w:ascii="Times New Roman" w:hAnsi="Times New Roman" w:cs="Times New Roman"/>
          <w:b/>
          <w:i/>
          <w:szCs w:val="24"/>
        </w:rPr>
        <w:t>v</w:t>
      </w:r>
      <w:r w:rsidRPr="00011D73">
        <w:rPr>
          <w:rFonts w:ascii="Times New Roman" w:hAnsi="Times New Roman" w:cs="Times New Roman"/>
          <w:szCs w:val="24"/>
        </w:rPr>
        <w:t xml:space="preserve"> and crash </w:t>
      </w:r>
      <w:r w:rsidRPr="00011D73">
        <w:rPr>
          <w:rFonts w:ascii="Times New Roman" w:hAnsi="Times New Roman" w:cs="Times New Roman"/>
          <w:b/>
          <w:i/>
          <w:szCs w:val="24"/>
        </w:rPr>
        <w:t>q</w:t>
      </w:r>
      <w:r w:rsidRPr="00011D73">
        <w:rPr>
          <w:rFonts w:ascii="Times New Roman" w:hAnsi="Times New Roman" w:cs="Times New Roman"/>
          <w:szCs w:val="24"/>
        </w:rPr>
        <w:t xml:space="preserve">) for those vehicle-crash </w:t>
      </w:r>
      <w:r w:rsidRPr="00011D73">
        <w:rPr>
          <w:rFonts w:ascii="Times New Roman" w:hAnsi="Times New Roman" w:cs="Times New Roman"/>
          <w:szCs w:val="24"/>
        </w:rPr>
        <w:lastRenderedPageBreak/>
        <w:t xml:space="preserve">combinations for which a specific outcome </w:t>
      </w:r>
      <w:r w:rsidRPr="00011D73">
        <w:rPr>
          <w:rFonts w:ascii="Times New Roman" w:hAnsi="Times New Roman" w:cs="Times New Roman"/>
          <w:b/>
          <w:i/>
          <w:szCs w:val="24"/>
        </w:rPr>
        <w:t>n</w:t>
      </w:r>
      <w:r w:rsidRPr="00011D73">
        <w:rPr>
          <w:rFonts w:ascii="Times New Roman" w:hAnsi="Times New Roman" w:cs="Times New Roman"/>
          <w:szCs w:val="24"/>
        </w:rPr>
        <w:t xml:space="preserve"> is not relevant (for example, if there is no occupant in the front passenger seat of a vehicle involved in a crash, the </w:t>
      </w:r>
      <w:r w:rsidR="00F45602" w:rsidRPr="00011D73">
        <w:rPr>
          <w:rFonts w:ascii="Times New Roman" w:hAnsi="Times New Roman" w:cs="Times New Roman"/>
          <w:position w:val="-14"/>
        </w:rPr>
        <w:object w:dxaOrig="420" w:dyaOrig="380" w14:anchorId="6ECF8674">
          <v:shape id="_x0000_i1179" type="#_x0000_t75" style="width:21.05pt;height:19pt" o:ole="">
            <v:imagedata r:id="rId67" o:title=""/>
          </v:shape>
          <o:OLEObject Type="Embed" ProgID="Equation.3" ShapeID="_x0000_i1179" DrawAspect="Content" ObjectID="_1519479346" r:id="rId68"/>
        </w:object>
      </w:r>
      <w:r w:rsidRPr="00011D73">
        <w:rPr>
          <w:rFonts w:ascii="Times New Roman" w:hAnsi="Times New Roman" w:cs="Times New Roman"/>
          <w:szCs w:val="24"/>
        </w:rPr>
        <w:t xml:space="preserve">vector is the null vector for </w:t>
      </w:r>
      <w:r w:rsidRPr="00011D73">
        <w:rPr>
          <w:rFonts w:ascii="Times New Roman" w:hAnsi="Times New Roman" w:cs="Times New Roman"/>
          <w:b/>
          <w:i/>
          <w:szCs w:val="24"/>
        </w:rPr>
        <w:t>n</w:t>
      </w:r>
      <w:r w:rsidRPr="00011D73">
        <w:rPr>
          <w:rFonts w:ascii="Times New Roman" w:hAnsi="Times New Roman" w:cs="Times New Roman"/>
          <w:b/>
          <w:szCs w:val="24"/>
        </w:rPr>
        <w:t xml:space="preserve"> </w:t>
      </w:r>
      <w:r w:rsidRPr="00011D73">
        <w:rPr>
          <w:rFonts w:ascii="Times New Roman" w:hAnsi="Times New Roman" w:cs="Times New Roman"/>
          <w:szCs w:val="24"/>
        </w:rPr>
        <w:t xml:space="preserve">corresponding to the injury severity of the person in this seat). The measurement equation may be written as </w:t>
      </w:r>
    </w:p>
    <w:p w14:paraId="285EB2BE" w14:textId="491BA253" w:rsidR="001B512B" w:rsidRPr="00011D73" w:rsidRDefault="00F45602" w:rsidP="00011D73">
      <w:pPr>
        <w:tabs>
          <w:tab w:val="right" w:pos="9360"/>
        </w:tabs>
        <w:spacing w:after="0" w:line="240" w:lineRule="auto"/>
        <w:rPr>
          <w:rFonts w:ascii="Times New Roman" w:hAnsi="Times New Roman" w:cs="Times New Roman"/>
          <w:noProof/>
        </w:rPr>
      </w:pPr>
      <w:r w:rsidRPr="00011D73">
        <w:rPr>
          <w:rFonts w:ascii="Times New Roman" w:hAnsi="Times New Roman" w:cs="Times New Roman"/>
          <w:noProof/>
          <w:position w:val="-14"/>
        </w:rPr>
        <w:object w:dxaOrig="2640" w:dyaOrig="400" w14:anchorId="2A6613DE">
          <v:shape id="_x0000_i1182" type="#_x0000_t75" style="width:131.75pt;height:20.4pt" o:ole="" o:preferrelative="f">
            <v:imagedata r:id="rId69" o:title=""/>
            <o:lock v:ext="edit" aspectratio="f"/>
          </v:shape>
          <o:OLEObject Type="Embed" ProgID="Equation.3" ShapeID="_x0000_i1182" DrawAspect="Content" ObjectID="_1519479347" r:id="rId70"/>
        </w:object>
      </w:r>
      <w:r w:rsidR="006131CF">
        <w:rPr>
          <w:rFonts w:ascii="Times New Roman" w:hAnsi="Times New Roman" w:cs="Times New Roman"/>
          <w:noProof/>
        </w:rPr>
        <w:tab/>
      </w:r>
      <w:r w:rsidR="001B512B" w:rsidRPr="00011D73">
        <w:rPr>
          <w:rFonts w:ascii="Times New Roman" w:hAnsi="Times New Roman" w:cs="Times New Roman"/>
          <w:noProof/>
        </w:rPr>
        <w:t xml:space="preserve"> (3)</w:t>
      </w:r>
    </w:p>
    <w:p w14:paraId="53FBDE97" w14:textId="2995C300" w:rsidR="001B512B" w:rsidRPr="00011D73" w:rsidRDefault="006131CF" w:rsidP="00011D73">
      <w:pPr>
        <w:spacing w:after="0" w:line="240" w:lineRule="auto"/>
        <w:rPr>
          <w:rFonts w:ascii="Times New Roman" w:hAnsi="Times New Roman" w:cs="Times New Roman"/>
          <w:noProof/>
        </w:rPr>
      </w:pPr>
      <w:r>
        <w:rPr>
          <w:rFonts w:ascii="Times New Roman" w:hAnsi="Times New Roman" w:cs="Times New Roman"/>
          <w:noProof/>
        </w:rPr>
        <w:t>w</w:t>
      </w:r>
      <w:r w:rsidR="001B512B" w:rsidRPr="00011D73">
        <w:rPr>
          <w:rFonts w:ascii="Times New Roman" w:hAnsi="Times New Roman" w:cs="Times New Roman"/>
          <w:noProof/>
        </w:rPr>
        <w:t xml:space="preserve">here </w:t>
      </w:r>
      <w:r w:rsidR="00795051" w:rsidRPr="00011D73">
        <w:rPr>
          <w:rFonts w:ascii="Times New Roman" w:hAnsi="Times New Roman" w:cs="Times New Roman"/>
          <w:position w:val="-14"/>
        </w:rPr>
        <w:object w:dxaOrig="400" w:dyaOrig="380" w14:anchorId="2914EBB7">
          <v:shape id="_x0000_i1054" type="#_x0000_t75" style="width:20.4pt;height:19.7pt" o:ole="">
            <v:imagedata r:id="rId71" o:title=""/>
          </v:shape>
          <o:OLEObject Type="Embed" ProgID="Equation.3" ShapeID="_x0000_i1054" DrawAspect="Content" ObjectID="_1519479348" r:id="rId72"/>
        </w:object>
      </w:r>
      <w:r w:rsidR="00795051">
        <w:rPr>
          <w:rFonts w:ascii="Times New Roman" w:hAnsi="Times New Roman" w:cs="Times New Roman"/>
        </w:rPr>
        <w:t xml:space="preserve"> </w:t>
      </w:r>
      <w:r w:rsidR="001B512B" w:rsidRPr="00011D73">
        <w:rPr>
          <w:rFonts w:ascii="Times New Roman" w:hAnsi="Times New Roman" w:cs="Times New Roman"/>
        </w:rPr>
        <w:t xml:space="preserve">is the standard normal random error vector for the </w:t>
      </w:r>
      <w:r w:rsidR="001B512B" w:rsidRPr="00011D73">
        <w:rPr>
          <w:rFonts w:ascii="Times New Roman" w:hAnsi="Times New Roman" w:cs="Times New Roman"/>
          <w:i/>
          <w:noProof/>
        </w:rPr>
        <w:t>n</w:t>
      </w:r>
      <w:r w:rsidR="001B512B" w:rsidRPr="00011D73">
        <w:rPr>
          <w:rFonts w:ascii="Times New Roman" w:hAnsi="Times New Roman" w:cs="Times New Roman"/>
          <w:i/>
          <w:noProof/>
          <w:vertAlign w:val="superscript"/>
        </w:rPr>
        <w:t>th</w:t>
      </w:r>
      <w:r w:rsidR="001B512B" w:rsidRPr="00011D73">
        <w:rPr>
          <w:rFonts w:ascii="Times New Roman" w:hAnsi="Times New Roman" w:cs="Times New Roman"/>
        </w:rPr>
        <w:t xml:space="preserve"> ordinal outcome which is assumed to be independent across outcomes </w:t>
      </w:r>
      <w:r w:rsidR="001B512B" w:rsidRPr="00011D73">
        <w:rPr>
          <w:rFonts w:ascii="Times New Roman" w:hAnsi="Times New Roman" w:cs="Times New Roman"/>
          <w:b/>
          <w:i/>
        </w:rPr>
        <w:t>n</w:t>
      </w:r>
      <w:r w:rsidR="001B512B" w:rsidRPr="00011D73">
        <w:rPr>
          <w:rFonts w:ascii="Times New Roman" w:hAnsi="Times New Roman" w:cs="Times New Roman"/>
        </w:rPr>
        <w:t xml:space="preserve"> (though there is covariance across the </w:t>
      </w:r>
      <w:r w:rsidR="001B512B" w:rsidRPr="00011D73">
        <w:rPr>
          <w:rFonts w:ascii="Times New Roman" w:hAnsi="Times New Roman" w:cs="Times New Roman"/>
          <w:position w:val="-14"/>
        </w:rPr>
        <w:object w:dxaOrig="420" w:dyaOrig="400" w14:anchorId="22A38A92">
          <v:shape id="_x0000_i1055" type="#_x0000_t75" style="width:21.05pt;height:19.7pt" o:ole="">
            <v:imagedata r:id="rId73" o:title=""/>
          </v:shape>
          <o:OLEObject Type="Embed" ProgID="Equation.3" ShapeID="_x0000_i1055" DrawAspect="Content" ObjectID="_1519479349" r:id="rId74"/>
        </w:object>
      </w:r>
      <w:r w:rsidR="001B512B" w:rsidRPr="00011D73">
        <w:rPr>
          <w:rFonts w:ascii="Times New Roman" w:hAnsi="Times New Roman" w:cs="Times New Roman"/>
        </w:rPr>
        <w:t xml:space="preserve"> variables for the </w:t>
      </w:r>
      <w:r w:rsidR="001B512B" w:rsidRPr="00011D73">
        <w:rPr>
          <w:rFonts w:ascii="Times New Roman" w:hAnsi="Times New Roman" w:cs="Times New Roman"/>
          <w:b/>
          <w:i/>
        </w:rPr>
        <w:t>n</w:t>
      </w:r>
      <w:r w:rsidR="001B512B" w:rsidRPr="00011D73">
        <w:rPr>
          <w:rFonts w:ascii="Times New Roman" w:hAnsi="Times New Roman" w:cs="Times New Roman"/>
        </w:rPr>
        <w:t xml:space="preserve"> outcomes because of the presence of the </w:t>
      </w:r>
      <w:r w:rsidR="00F45602" w:rsidRPr="00E81991">
        <w:rPr>
          <w:rFonts w:ascii="Times New Roman" w:hAnsi="Times New Roman" w:cs="Times New Roman"/>
          <w:position w:val="-14"/>
        </w:rPr>
        <w:object w:dxaOrig="320" w:dyaOrig="400" w14:anchorId="7707DAA1">
          <v:shape id="_x0000_i1185" type="#_x0000_t75" style="width:15.6pt;height:19.7pt" o:ole="">
            <v:imagedata r:id="rId75" o:title=""/>
          </v:shape>
          <o:OLEObject Type="Embed" ProgID="Equation.3" ShapeID="_x0000_i1185" DrawAspect="Content" ObjectID="_1519479350" r:id="rId76"/>
        </w:object>
      </w:r>
      <w:r w:rsidR="00E81991">
        <w:rPr>
          <w:rFonts w:ascii="Times New Roman" w:hAnsi="Times New Roman" w:cs="Times New Roman"/>
        </w:rPr>
        <w:t xml:space="preserve"> </w:t>
      </w:r>
      <w:r w:rsidR="001B512B" w:rsidRPr="00011D73">
        <w:rPr>
          <w:rFonts w:ascii="Times New Roman" w:hAnsi="Times New Roman" w:cs="Times New Roman"/>
        </w:rPr>
        <w:t xml:space="preserve">vector). What we observe for each outcome is the ordinal category of the outcome (for </w:t>
      </w:r>
      <w:r w:rsidR="00CC2AA2">
        <w:rPr>
          <w:rFonts w:ascii="Times New Roman" w:hAnsi="Times New Roman" w:cs="Times New Roman"/>
        </w:rPr>
        <w:t>example, in the context of seat</w:t>
      </w:r>
      <w:r w:rsidR="001B512B" w:rsidRPr="00011D73">
        <w:rPr>
          <w:rFonts w:ascii="Times New Roman" w:hAnsi="Times New Roman" w:cs="Times New Roman"/>
        </w:rPr>
        <w:t>belt use, there are only two categories –no</w:t>
      </w:r>
      <w:r w:rsidR="00B557F9">
        <w:rPr>
          <w:rFonts w:ascii="Times New Roman" w:hAnsi="Times New Roman" w:cs="Times New Roman"/>
        </w:rPr>
        <w:t xml:space="preserve"> or yes</w:t>
      </w:r>
      <w:r w:rsidR="001B512B" w:rsidRPr="00011D73">
        <w:rPr>
          <w:rFonts w:ascii="Times New Roman" w:hAnsi="Times New Roman" w:cs="Times New Roman"/>
        </w:rPr>
        <w:t xml:space="preserve"> –while, in the context of injury sev</w:t>
      </w:r>
      <w:r w:rsidR="00E81991">
        <w:rPr>
          <w:rFonts w:ascii="Times New Roman" w:hAnsi="Times New Roman" w:cs="Times New Roman"/>
        </w:rPr>
        <w:t>erity there are four categories</w:t>
      </w:r>
      <w:r w:rsidR="001B512B" w:rsidRPr="00011D73">
        <w:rPr>
          <w:rFonts w:ascii="Times New Roman" w:hAnsi="Times New Roman" w:cs="Times New Roman"/>
        </w:rPr>
        <w:t xml:space="preserve">: no apparent injury, possible injury, </w:t>
      </w:r>
      <w:proofErr w:type="gramStart"/>
      <w:r w:rsidR="001B512B" w:rsidRPr="00011D73">
        <w:rPr>
          <w:rFonts w:ascii="Times New Roman" w:hAnsi="Times New Roman" w:cs="Times New Roman"/>
        </w:rPr>
        <w:t>minor</w:t>
      </w:r>
      <w:proofErr w:type="gramEnd"/>
      <w:r w:rsidR="001B512B" w:rsidRPr="00011D73">
        <w:rPr>
          <w:rFonts w:ascii="Times New Roman" w:hAnsi="Times New Roman" w:cs="Times New Roman"/>
        </w:rPr>
        <w:t xml:space="preserve"> injury, serious or fatal injury). If the observed outcome for the </w:t>
      </w:r>
      <w:r w:rsidR="001B512B" w:rsidRPr="00011D73">
        <w:rPr>
          <w:rFonts w:ascii="Times New Roman" w:hAnsi="Times New Roman" w:cs="Times New Roman"/>
          <w:i/>
        </w:rPr>
        <w:t>n</w:t>
      </w:r>
      <w:r w:rsidR="001B512B" w:rsidRPr="00011D73">
        <w:rPr>
          <w:rFonts w:ascii="Times New Roman" w:hAnsi="Times New Roman" w:cs="Times New Roman"/>
          <w:i/>
          <w:vertAlign w:val="superscript"/>
        </w:rPr>
        <w:t>th</w:t>
      </w:r>
      <w:r w:rsidR="001B512B" w:rsidRPr="00011D73">
        <w:rPr>
          <w:rFonts w:ascii="Times New Roman" w:hAnsi="Times New Roman" w:cs="Times New Roman"/>
        </w:rPr>
        <w:t xml:space="preserve"> ordinal outcome is</w:t>
      </w:r>
      <w:r w:rsidR="00E81991" w:rsidRPr="00E81991">
        <w:rPr>
          <w:rFonts w:ascii="Times New Roman" w:hAnsi="Times New Roman" w:cs="Times New Roman"/>
          <w:position w:val="-12"/>
        </w:rPr>
        <w:object w:dxaOrig="279" w:dyaOrig="380" w14:anchorId="2009E0A6">
          <v:shape id="_x0000_i1057" type="#_x0000_t75" style="width:14.25pt;height:18.35pt" o:ole="">
            <v:imagedata r:id="rId77" o:title=""/>
          </v:shape>
          <o:OLEObject Type="Embed" ProgID="Equation.3" ShapeID="_x0000_i1057" DrawAspect="Content" ObjectID="_1519479351" r:id="rId78"/>
        </w:object>
      </w:r>
      <w:r w:rsidR="007B709C">
        <w:rPr>
          <w:rFonts w:ascii="Times New Roman" w:hAnsi="Times New Roman" w:cs="Times New Roman"/>
        </w:rPr>
        <w:t>,</w:t>
      </w:r>
      <w:r w:rsidR="001B512B" w:rsidRPr="00011D73">
        <w:rPr>
          <w:rFonts w:ascii="Times New Roman" w:hAnsi="Times New Roman" w:cs="Times New Roman"/>
        </w:rPr>
        <w:t xml:space="preserve"> then in the ordered-response formulation, this implies that </w:t>
      </w:r>
      <w:r w:rsidR="00795051" w:rsidRPr="00011D73">
        <w:rPr>
          <w:rFonts w:ascii="Times New Roman" w:hAnsi="Times New Roman" w:cs="Times New Roman"/>
          <w:position w:val="-14"/>
        </w:rPr>
        <w:object w:dxaOrig="2020" w:dyaOrig="400" w14:anchorId="5DB1ADD0">
          <v:shape id="_x0000_i1058" type="#_x0000_t75" style="width:103.9pt;height:20.4pt" o:ole="">
            <v:imagedata r:id="rId79" o:title=""/>
          </v:shape>
          <o:OLEObject Type="Embed" ProgID="Equation.3" ShapeID="_x0000_i1058" DrawAspect="Content" ObjectID="_1519479352" r:id="rId80"/>
        </w:object>
      </w:r>
      <w:r w:rsidR="001B512B" w:rsidRPr="00011D73">
        <w:rPr>
          <w:rFonts w:ascii="Times New Roman" w:hAnsi="Times New Roman" w:cs="Times New Roman"/>
        </w:rPr>
        <w:t>where</w:t>
      </w:r>
      <w:r w:rsidR="005D0C47" w:rsidRPr="00011D73">
        <w:rPr>
          <w:rFonts w:ascii="Times New Roman" w:hAnsi="Times New Roman" w:cs="Times New Roman"/>
          <w:noProof/>
          <w:position w:val="-14"/>
        </w:rPr>
        <w:object w:dxaOrig="3379" w:dyaOrig="380" w14:anchorId="0465EDEA">
          <v:shape id="_x0000_i1059" type="#_x0000_t75" style="width:169.15pt;height:19pt" o:ole="" o:preferrelative="f">
            <v:imagedata r:id="rId81" o:title=""/>
            <o:lock v:ext="edit" aspectratio="f"/>
          </v:shape>
          <o:OLEObject Type="Embed" ProgID="Equation.3" ShapeID="_x0000_i1059" DrawAspect="Content" ObjectID="_1519479353" r:id="rId82"/>
        </w:object>
      </w:r>
      <w:r w:rsidR="001B512B" w:rsidRPr="00011D73">
        <w:rPr>
          <w:rFonts w:ascii="Times New Roman" w:hAnsi="Times New Roman" w:cs="Times New Roman"/>
          <w:noProof/>
        </w:rPr>
        <w:t xml:space="preserve">; </w:t>
      </w:r>
      <w:r w:rsidR="001B512B" w:rsidRPr="00011D73">
        <w:rPr>
          <w:rFonts w:ascii="Times New Roman" w:hAnsi="Times New Roman" w:cs="Times New Roman"/>
          <w:noProof/>
          <w:position w:val="-14"/>
        </w:rPr>
        <w:object w:dxaOrig="999" w:dyaOrig="380" w14:anchorId="5564EC52">
          <v:shape id="_x0000_i1060" type="#_x0000_t75" style="width:50.25pt;height:19pt" o:ole="" o:preferrelative="f">
            <v:imagedata r:id="rId83" o:title=""/>
            <o:lock v:ext="edit" aspectratio="f"/>
          </v:shape>
          <o:OLEObject Type="Embed" ProgID="Equation.3" ShapeID="_x0000_i1060" DrawAspect="Content" ObjectID="_1519479354" r:id="rId84"/>
        </w:object>
      </w:r>
      <w:r w:rsidR="001B512B" w:rsidRPr="00011D73">
        <w:rPr>
          <w:rFonts w:ascii="Times New Roman" w:hAnsi="Times New Roman" w:cs="Times New Roman"/>
          <w:noProof/>
        </w:rPr>
        <w:t xml:space="preserve">, </w:t>
      </w:r>
      <w:r w:rsidR="001B512B" w:rsidRPr="00011D73">
        <w:rPr>
          <w:rFonts w:ascii="Times New Roman" w:hAnsi="Times New Roman" w:cs="Times New Roman"/>
          <w:noProof/>
          <w:position w:val="-14"/>
        </w:rPr>
        <w:object w:dxaOrig="800" w:dyaOrig="380" w14:anchorId="1BCAD61D">
          <v:shape id="_x0000_i1061" type="#_x0000_t75" style="width:40.1pt;height:19pt" o:ole="" o:preferrelative="f">
            <v:imagedata r:id="rId85" o:title=""/>
            <o:lock v:ext="edit" aspectratio="f"/>
          </v:shape>
          <o:OLEObject Type="Embed" ProgID="Equation.3" ShapeID="_x0000_i1061" DrawAspect="Content" ObjectID="_1519479355" r:id="rId86"/>
        </w:object>
      </w:r>
      <w:r w:rsidR="001B512B" w:rsidRPr="00011D73">
        <w:rPr>
          <w:rFonts w:ascii="Times New Roman" w:hAnsi="Times New Roman" w:cs="Times New Roman"/>
          <w:noProof/>
        </w:rPr>
        <w:t xml:space="preserve">, and </w:t>
      </w:r>
      <w:r w:rsidR="001B512B" w:rsidRPr="00011D73">
        <w:rPr>
          <w:rFonts w:ascii="Times New Roman" w:hAnsi="Times New Roman" w:cs="Times New Roman"/>
          <w:noProof/>
          <w:position w:val="-14"/>
        </w:rPr>
        <w:object w:dxaOrig="1100" w:dyaOrig="380" w14:anchorId="4F84E595">
          <v:shape id="_x0000_i1062" type="#_x0000_t75" style="width:55.7pt;height:19pt" o:ole="" o:preferrelative="f">
            <v:imagedata r:id="rId87" o:title=""/>
            <o:lock v:ext="edit" aspectratio="f"/>
          </v:shape>
          <o:OLEObject Type="Embed" ProgID="Equation.3" ShapeID="_x0000_i1062" DrawAspect="Content" ObjectID="_1519479356" r:id="rId88"/>
        </w:object>
      </w:r>
      <w:r w:rsidR="001B512B" w:rsidRPr="00011D73">
        <w:rPr>
          <w:rFonts w:ascii="Times New Roman" w:hAnsi="Times New Roman" w:cs="Times New Roman"/>
          <w:noProof/>
        </w:rPr>
        <w:t xml:space="preserve"> (</w:t>
      </w:r>
      <w:r w:rsidR="001B512B" w:rsidRPr="00011D73">
        <w:rPr>
          <w:rFonts w:ascii="Times New Roman" w:hAnsi="Times New Roman" w:cs="Times New Roman"/>
          <w:noProof/>
          <w:position w:val="-12"/>
        </w:rPr>
        <w:object w:dxaOrig="300" w:dyaOrig="360" w14:anchorId="1AB097FF">
          <v:shape id="_x0000_i1063" type="#_x0000_t75" style="width:15.6pt;height:19pt" o:ole="">
            <v:imagedata r:id="rId89" o:title=""/>
          </v:shape>
          <o:OLEObject Type="Embed" ProgID="Equation.3" ShapeID="_x0000_i1063" DrawAspect="Content" ObjectID="_1519479357" r:id="rId90"/>
        </w:object>
      </w:r>
      <w:r w:rsidR="001B512B" w:rsidRPr="00011D73">
        <w:rPr>
          <w:rFonts w:ascii="Times New Roman" w:hAnsi="Times New Roman" w:cs="Times New Roman"/>
          <w:noProof/>
        </w:rPr>
        <w:t xml:space="preserve">represents the number of categories of the ordinal outcome </w:t>
      </w:r>
      <w:r w:rsidR="001B512B" w:rsidRPr="00011D73">
        <w:rPr>
          <w:rFonts w:ascii="Times New Roman" w:hAnsi="Times New Roman" w:cs="Times New Roman"/>
          <w:b/>
          <w:i/>
          <w:noProof/>
        </w:rPr>
        <w:t>n</w:t>
      </w:r>
      <w:r w:rsidR="005D0C47" w:rsidRPr="005D0C47">
        <w:rPr>
          <w:rFonts w:ascii="Times New Roman" w:hAnsi="Times New Roman" w:cs="Times New Roman"/>
          <w:noProof/>
        </w:rPr>
        <w:t>;</w:t>
      </w:r>
      <w:r w:rsidR="005D0C47">
        <w:rPr>
          <w:rFonts w:ascii="Times New Roman" w:hAnsi="Times New Roman" w:cs="Times New Roman"/>
          <w:noProof/>
        </w:rPr>
        <w:t xml:space="preserve"> </w:t>
      </w:r>
      <w:r w:rsidR="005D0C47" w:rsidRPr="00011D73">
        <w:rPr>
          <w:rFonts w:ascii="Times New Roman" w:hAnsi="Times New Roman" w:cs="Times New Roman"/>
          <w:noProof/>
        </w:rPr>
        <w:t xml:space="preserve">for the binary outcomes </w:t>
      </w:r>
      <w:r w:rsidR="005D0C47" w:rsidRPr="00011D73">
        <w:rPr>
          <w:rFonts w:ascii="Times New Roman" w:hAnsi="Times New Roman" w:cs="Times New Roman"/>
          <w:noProof/>
          <w:position w:val="-12"/>
        </w:rPr>
        <w:object w:dxaOrig="680" w:dyaOrig="360" w14:anchorId="28CF2830">
          <v:shape id="_x0000_i1064" type="#_x0000_t75" style="width:33.95pt;height:19pt" o:ole="">
            <v:imagedata r:id="rId91" o:title=""/>
          </v:shape>
          <o:OLEObject Type="Embed" ProgID="Equation.3" ShapeID="_x0000_i1064" DrawAspect="Content" ObjectID="_1519479358" r:id="rId92"/>
        </w:object>
      </w:r>
      <w:r w:rsidR="005D0C47" w:rsidRPr="00011D73">
        <w:rPr>
          <w:rFonts w:ascii="Times New Roman" w:hAnsi="Times New Roman" w:cs="Times New Roman"/>
          <w:noProof/>
        </w:rPr>
        <w:t>, and no threshold</w:t>
      </w:r>
      <w:r w:rsidR="005D0C47">
        <w:rPr>
          <w:rFonts w:ascii="Times New Roman" w:hAnsi="Times New Roman" w:cs="Times New Roman"/>
          <w:noProof/>
        </w:rPr>
        <w:t>s</w:t>
      </w:r>
      <w:r w:rsidR="005D0C47" w:rsidRPr="00011D73">
        <w:rPr>
          <w:rFonts w:ascii="Times New Roman" w:hAnsi="Times New Roman" w:cs="Times New Roman"/>
          <w:noProof/>
        </w:rPr>
        <w:t xml:space="preserve"> </w:t>
      </w:r>
      <w:r w:rsidR="005D0C47">
        <w:rPr>
          <w:rFonts w:ascii="Times New Roman" w:hAnsi="Times New Roman" w:cs="Times New Roman"/>
          <w:noProof/>
        </w:rPr>
        <w:t>are</w:t>
      </w:r>
      <w:r w:rsidR="005D0C47" w:rsidRPr="00011D73">
        <w:rPr>
          <w:rFonts w:ascii="Times New Roman" w:hAnsi="Times New Roman" w:cs="Times New Roman"/>
          <w:noProof/>
        </w:rPr>
        <w:t xml:space="preserve"> estimated</w:t>
      </w:r>
      <w:r w:rsidR="001B512B" w:rsidRPr="00011D73">
        <w:rPr>
          <w:rFonts w:ascii="Times New Roman" w:hAnsi="Times New Roman" w:cs="Times New Roman"/>
          <w:noProof/>
        </w:rPr>
        <w:t>). The parameters to be estimated in the measurement equation are</w:t>
      </w:r>
      <w:r w:rsidR="005D0C47">
        <w:rPr>
          <w:rFonts w:ascii="Times New Roman" w:hAnsi="Times New Roman" w:cs="Times New Roman"/>
          <w:noProof/>
        </w:rPr>
        <w:t>,</w:t>
      </w:r>
      <w:r w:rsidR="001B512B" w:rsidRPr="00011D73">
        <w:rPr>
          <w:rFonts w:ascii="Times New Roman" w:hAnsi="Times New Roman" w:cs="Times New Roman"/>
          <w:noProof/>
        </w:rPr>
        <w:t xml:space="preserve"> for each outcome </w:t>
      </w:r>
      <w:r w:rsidR="001B512B" w:rsidRPr="00011D73">
        <w:rPr>
          <w:rFonts w:ascii="Times New Roman" w:hAnsi="Times New Roman" w:cs="Times New Roman"/>
          <w:b/>
          <w:i/>
          <w:noProof/>
        </w:rPr>
        <w:t>n</w:t>
      </w:r>
      <w:r w:rsidR="001B512B" w:rsidRPr="00011D73">
        <w:rPr>
          <w:rFonts w:ascii="Times New Roman" w:hAnsi="Times New Roman" w:cs="Times New Roman"/>
          <w:noProof/>
        </w:rPr>
        <w:t xml:space="preserve">, the </w:t>
      </w:r>
      <w:r w:rsidR="00F45602" w:rsidRPr="00011D73">
        <w:rPr>
          <w:rFonts w:ascii="Times New Roman" w:hAnsi="Times New Roman" w:cs="Times New Roman"/>
          <w:position w:val="-12"/>
        </w:rPr>
        <w:object w:dxaOrig="260" w:dyaOrig="360" w14:anchorId="03C3D048">
          <v:shape id="_x0000_i1188" type="#_x0000_t75" style="width:13.6pt;height:19pt" o:ole="">
            <v:imagedata r:id="rId93" o:title=""/>
          </v:shape>
          <o:OLEObject Type="Embed" ProgID="Equation.3" ShapeID="_x0000_i1188" DrawAspect="Content" ObjectID="_1519479359" r:id="rId94"/>
        </w:object>
      </w:r>
      <w:r w:rsidR="005D0C47">
        <w:rPr>
          <w:rFonts w:ascii="Times New Roman" w:hAnsi="Times New Roman" w:cs="Times New Roman"/>
          <w:noProof/>
        </w:rPr>
        <w:t>vector</w:t>
      </w:r>
      <w:r w:rsidR="001B512B" w:rsidRPr="00011D73">
        <w:rPr>
          <w:rFonts w:ascii="Times New Roman" w:hAnsi="Times New Roman" w:cs="Times New Roman"/>
          <w:noProof/>
        </w:rPr>
        <w:t xml:space="preserve"> on observed covariates, the </w:t>
      </w:r>
      <w:r w:rsidR="00F45602" w:rsidRPr="00011D73">
        <w:rPr>
          <w:rFonts w:ascii="Times New Roman" w:hAnsi="Times New Roman" w:cs="Times New Roman"/>
          <w:position w:val="-12"/>
        </w:rPr>
        <w:object w:dxaOrig="279" w:dyaOrig="360" w14:anchorId="0A1A07F1">
          <v:shape id="_x0000_i1191" type="#_x0000_t75" style="width:14.25pt;height:19pt" o:ole="">
            <v:imagedata r:id="rId95" o:title=""/>
          </v:shape>
          <o:OLEObject Type="Embed" ProgID="Equation.3" ShapeID="_x0000_i1191" DrawAspect="Content" ObjectID="_1519479360" r:id="rId96"/>
        </w:object>
      </w:r>
      <w:r w:rsidR="001B512B" w:rsidRPr="00011D73">
        <w:rPr>
          <w:rFonts w:ascii="Times New Roman" w:hAnsi="Times New Roman" w:cs="Times New Roman"/>
          <w:noProof/>
        </w:rPr>
        <w:t xml:space="preserve"> </w:t>
      </w:r>
      <w:r w:rsidR="005D0C47">
        <w:rPr>
          <w:rFonts w:ascii="Times New Roman" w:hAnsi="Times New Roman" w:cs="Times New Roman"/>
          <w:noProof/>
        </w:rPr>
        <w:t>vector</w:t>
      </w:r>
      <w:r w:rsidR="001B512B" w:rsidRPr="00011D73">
        <w:rPr>
          <w:rFonts w:ascii="Times New Roman" w:hAnsi="Times New Roman" w:cs="Times New Roman"/>
          <w:noProof/>
        </w:rPr>
        <w:t xml:space="preserve"> representing the loadings of the latent variables for each </w:t>
      </w:r>
      <w:r w:rsidR="0012438F" w:rsidRPr="00011D73">
        <w:rPr>
          <w:rFonts w:ascii="Times New Roman" w:hAnsi="Times New Roman" w:cs="Times New Roman"/>
          <w:noProof/>
        </w:rPr>
        <w:t>v</w:t>
      </w:r>
      <w:r w:rsidR="0012438F">
        <w:rPr>
          <w:rFonts w:ascii="Times New Roman" w:hAnsi="Times New Roman" w:cs="Times New Roman"/>
          <w:noProof/>
        </w:rPr>
        <w:t>e</w:t>
      </w:r>
      <w:r w:rsidR="0012438F" w:rsidRPr="00011D73">
        <w:rPr>
          <w:rFonts w:ascii="Times New Roman" w:hAnsi="Times New Roman" w:cs="Times New Roman"/>
          <w:noProof/>
        </w:rPr>
        <w:t xml:space="preserve">hicle </w:t>
      </w:r>
      <w:r w:rsidR="001B512B" w:rsidRPr="00011D73">
        <w:rPr>
          <w:rFonts w:ascii="Times New Roman" w:hAnsi="Times New Roman" w:cs="Times New Roman"/>
          <w:noProof/>
        </w:rPr>
        <w:t xml:space="preserve">driver-crash combination on the outcomes corresponding to that vehicle-crash combination, and the </w:t>
      </w:r>
      <w:r w:rsidR="001B512B" w:rsidRPr="00011D73">
        <w:rPr>
          <w:rFonts w:ascii="Times New Roman" w:hAnsi="Times New Roman" w:cs="Times New Roman"/>
          <w:position w:val="-10"/>
        </w:rPr>
        <w:object w:dxaOrig="240" w:dyaOrig="260" w14:anchorId="23AF5B5B">
          <v:shape id="_x0000_i1067" type="#_x0000_t75" style="width:12.25pt;height:12.9pt" o:ole="">
            <v:imagedata r:id="rId97" o:title=""/>
          </v:shape>
          <o:OLEObject Type="Embed" ProgID="Equation.3" ShapeID="_x0000_i1067" DrawAspect="Content" ObjectID="_1519479361" r:id="rId98"/>
        </w:object>
      </w:r>
      <w:r w:rsidR="001B512B" w:rsidRPr="00011D73">
        <w:rPr>
          <w:rFonts w:ascii="Times New Roman" w:hAnsi="Times New Roman" w:cs="Times New Roman"/>
          <w:noProof/>
        </w:rPr>
        <w:t xml:space="preserve"> thresholds. </w:t>
      </w:r>
    </w:p>
    <w:p w14:paraId="00973035" w14:textId="44A71942" w:rsidR="001B512B" w:rsidRPr="00011D73" w:rsidRDefault="001B512B" w:rsidP="00011D73">
      <w:pPr>
        <w:spacing w:after="0" w:line="240" w:lineRule="auto"/>
        <w:ind w:firstLine="720"/>
        <w:rPr>
          <w:rFonts w:ascii="Times New Roman" w:hAnsi="Times New Roman" w:cs="Times New Roman"/>
          <w:noProof/>
        </w:rPr>
      </w:pPr>
      <w:r w:rsidRPr="00011D73">
        <w:rPr>
          <w:rFonts w:ascii="Times New Roman" w:hAnsi="Times New Roman" w:cs="Times New Roman"/>
          <w:noProof/>
        </w:rPr>
        <w:t xml:space="preserve">Readers are referred to Bhat </w:t>
      </w:r>
      <w:r w:rsidRPr="00304AC4">
        <w:rPr>
          <w:rFonts w:ascii="Times New Roman" w:hAnsi="Times New Roman" w:cs="Times New Roman"/>
          <w:noProof/>
        </w:rPr>
        <w:t>(</w:t>
      </w:r>
      <w:r w:rsidR="00DE1C79" w:rsidRPr="00DE1C79">
        <w:rPr>
          <w:rFonts w:ascii="Times New Roman" w:hAnsi="Times New Roman" w:cs="Times New Roman"/>
          <w:i/>
          <w:noProof/>
        </w:rPr>
        <w:t>3</w:t>
      </w:r>
      <w:r w:rsidRPr="00304AC4">
        <w:rPr>
          <w:rFonts w:ascii="Times New Roman" w:hAnsi="Times New Roman" w:cs="Times New Roman"/>
          <w:noProof/>
        </w:rPr>
        <w:t>)</w:t>
      </w:r>
      <w:r w:rsidRPr="00DE1C79">
        <w:rPr>
          <w:rFonts w:ascii="Times New Roman" w:hAnsi="Times New Roman" w:cs="Times New Roman"/>
          <w:i/>
          <w:noProof/>
        </w:rPr>
        <w:t xml:space="preserve"> </w:t>
      </w:r>
      <w:r w:rsidRPr="00011D73">
        <w:rPr>
          <w:rFonts w:ascii="Times New Roman" w:hAnsi="Times New Roman" w:cs="Times New Roman"/>
          <w:noProof/>
        </w:rPr>
        <w:t xml:space="preserve">for a detailed discussion on identification issues and the estimation approach.  The model </w:t>
      </w:r>
      <w:r w:rsidR="0012438F">
        <w:rPr>
          <w:rFonts w:ascii="Times New Roman" w:hAnsi="Times New Roman" w:cs="Times New Roman"/>
          <w:noProof/>
        </w:rPr>
        <w:t>framework in this study</w:t>
      </w:r>
      <w:r w:rsidR="0012438F" w:rsidRPr="00011D73">
        <w:rPr>
          <w:rFonts w:ascii="Times New Roman" w:hAnsi="Times New Roman" w:cs="Times New Roman"/>
          <w:noProof/>
        </w:rPr>
        <w:t xml:space="preserve"> </w:t>
      </w:r>
      <w:r w:rsidRPr="00011D73">
        <w:rPr>
          <w:rFonts w:ascii="Times New Roman" w:hAnsi="Times New Roman" w:cs="Times New Roman"/>
          <w:noProof/>
        </w:rPr>
        <w:t xml:space="preserve">uses the features of the GHDM to accommodate correlation across both vehicles and all occupants involved in a crash. However, different from previous applications of the GHDM and previous injury severity studies, the model proposed in this paper offers a versatile structure that accommodates cross-effects between vehicles through mapping matrices.  The mapping matrices are both used to solve the arbitrary labeling issues noted previously and to accommodate cross-vehicle effects.  The mapping matrices can be easily expanded to accommodate additional vehicles, additional occupants or seating positions, and additional latent and endogenous variables.  </w:t>
      </w:r>
    </w:p>
    <w:p w14:paraId="43212391" w14:textId="77777777" w:rsidR="00EA4740" w:rsidRDefault="00EA4740" w:rsidP="00194379">
      <w:pPr>
        <w:spacing w:after="0" w:line="240" w:lineRule="auto"/>
        <w:textAlignment w:val="baseline"/>
        <w:rPr>
          <w:rFonts w:ascii="Times New Roman" w:hAnsi="Times New Roman" w:cs="Times New Roman"/>
        </w:rPr>
      </w:pPr>
    </w:p>
    <w:p w14:paraId="695E41FF" w14:textId="77777777" w:rsidR="00EA4740" w:rsidRPr="00011D73" w:rsidRDefault="00EA4740" w:rsidP="00011D73">
      <w:pPr>
        <w:pStyle w:val="ListParagraph"/>
        <w:numPr>
          <w:ilvl w:val="0"/>
          <w:numId w:val="11"/>
        </w:numPr>
        <w:spacing w:after="0" w:line="240" w:lineRule="auto"/>
        <w:textAlignment w:val="baseline"/>
        <w:rPr>
          <w:rFonts w:ascii="Times New Roman" w:eastAsia="Times New Roman" w:hAnsi="Times New Roman" w:cs="Times New Roman"/>
          <w:b/>
          <w:color w:val="000000"/>
        </w:rPr>
      </w:pPr>
      <w:r w:rsidRPr="00011D73">
        <w:rPr>
          <w:rFonts w:ascii="Times New Roman" w:eastAsia="Times New Roman" w:hAnsi="Times New Roman" w:cs="Times New Roman"/>
          <w:b/>
          <w:color w:val="000000"/>
        </w:rPr>
        <w:t>DATA DESCRIPTION</w:t>
      </w:r>
    </w:p>
    <w:p w14:paraId="6016D483" w14:textId="56572BA9" w:rsidR="00277D9C" w:rsidRDefault="00F809F7" w:rsidP="00011D73">
      <w:pPr>
        <w:spacing w:after="0" w:line="240" w:lineRule="auto"/>
        <w:textAlignment w:val="baseline"/>
        <w:rPr>
          <w:rFonts w:ascii="Times New Roman" w:hAnsi="Times New Roman" w:cs="Times New Roman"/>
          <w:szCs w:val="24"/>
        </w:rPr>
      </w:pPr>
      <w:r>
        <w:rPr>
          <w:rFonts w:ascii="Times New Roman" w:hAnsi="Times New Roman" w:cs="Times New Roman"/>
          <w:szCs w:val="24"/>
        </w:rPr>
        <w:t xml:space="preserve">The data used in this study is derived from the </w:t>
      </w:r>
      <w:r w:rsidR="00000281">
        <w:rPr>
          <w:rFonts w:ascii="Times New Roman" w:hAnsi="Times New Roman" w:cs="Times New Roman"/>
          <w:szCs w:val="24"/>
        </w:rPr>
        <w:t xml:space="preserve">latest wave (2013) of the </w:t>
      </w:r>
      <w:r>
        <w:rPr>
          <w:rFonts w:ascii="Times New Roman" w:hAnsi="Times New Roman" w:cs="Times New Roman"/>
          <w:szCs w:val="24"/>
        </w:rPr>
        <w:t>National Automotive Sampling System (NASS) General Estimates System</w:t>
      </w:r>
      <w:r w:rsidR="004C7FDA">
        <w:rPr>
          <w:rFonts w:ascii="Times New Roman" w:hAnsi="Times New Roman" w:cs="Times New Roman"/>
          <w:szCs w:val="24"/>
        </w:rPr>
        <w:t xml:space="preserve"> (GES)</w:t>
      </w:r>
      <w:r w:rsidR="002F4075">
        <w:rPr>
          <w:rFonts w:ascii="Times New Roman" w:hAnsi="Times New Roman" w:cs="Times New Roman"/>
          <w:szCs w:val="24"/>
        </w:rPr>
        <w:t xml:space="preserve"> crash database</w:t>
      </w:r>
      <w:r w:rsidR="00000281">
        <w:rPr>
          <w:rFonts w:ascii="Times New Roman" w:hAnsi="Times New Roman" w:cs="Times New Roman"/>
          <w:szCs w:val="24"/>
        </w:rPr>
        <w:t>.</w:t>
      </w:r>
      <w:r>
        <w:rPr>
          <w:rFonts w:ascii="Times New Roman" w:hAnsi="Times New Roman" w:cs="Times New Roman"/>
          <w:szCs w:val="24"/>
        </w:rPr>
        <w:t xml:space="preserve">  The </w:t>
      </w:r>
      <w:r w:rsidR="00C910EE">
        <w:rPr>
          <w:rFonts w:ascii="Times New Roman" w:hAnsi="Times New Roman" w:cs="Times New Roman"/>
          <w:szCs w:val="24"/>
        </w:rPr>
        <w:t xml:space="preserve">GES </w:t>
      </w:r>
      <w:r>
        <w:rPr>
          <w:rFonts w:ascii="Times New Roman" w:hAnsi="Times New Roman" w:cs="Times New Roman"/>
          <w:szCs w:val="24"/>
        </w:rPr>
        <w:t>crash database provides data on a representative sample of crashes of all types involving all types of vehicles.  Th</w:t>
      </w:r>
      <w:r w:rsidR="009D3358">
        <w:rPr>
          <w:rFonts w:ascii="Times New Roman" w:hAnsi="Times New Roman" w:cs="Times New Roman"/>
          <w:szCs w:val="24"/>
        </w:rPr>
        <w:t>is</w:t>
      </w:r>
      <w:r>
        <w:rPr>
          <w:rFonts w:ascii="Times New Roman" w:hAnsi="Times New Roman" w:cs="Times New Roman"/>
          <w:szCs w:val="24"/>
        </w:rPr>
        <w:t xml:space="preserve"> analysis and modeling effort is limited to crashes involving two passenger vehicles.  </w:t>
      </w:r>
      <w:r w:rsidR="000E7F2D">
        <w:rPr>
          <w:rFonts w:ascii="Times New Roman" w:hAnsi="Times New Roman" w:cs="Times New Roman"/>
          <w:szCs w:val="24"/>
        </w:rPr>
        <w:t>Table 1 presents an overview of the descriptive characteristics of the dataset.</w:t>
      </w:r>
      <w:r w:rsidR="00277D9C" w:rsidRPr="00277D9C">
        <w:rPr>
          <w:rFonts w:ascii="Times New Roman" w:hAnsi="Times New Roman" w:cs="Times New Roman"/>
          <w:szCs w:val="24"/>
        </w:rPr>
        <w:t xml:space="preserve"> </w:t>
      </w:r>
      <w:r w:rsidR="00277D9C">
        <w:rPr>
          <w:rFonts w:ascii="Times New Roman" w:hAnsi="Times New Roman" w:cs="Times New Roman"/>
          <w:szCs w:val="24"/>
        </w:rPr>
        <w:t>The cleaned data set used for model estimation include</w:t>
      </w:r>
      <w:r w:rsidR="009764B1">
        <w:rPr>
          <w:rFonts w:ascii="Times New Roman" w:hAnsi="Times New Roman" w:cs="Times New Roman"/>
          <w:szCs w:val="24"/>
        </w:rPr>
        <w:t>s</w:t>
      </w:r>
      <w:r w:rsidR="00277D9C">
        <w:rPr>
          <w:rFonts w:ascii="Times New Roman" w:hAnsi="Times New Roman" w:cs="Times New Roman"/>
          <w:szCs w:val="24"/>
        </w:rPr>
        <w:t xml:space="preserve"> 3,429 crashes.  These crashes involve 9,177 individuals – 6,858 drivers and 2,319 passengers.  The vehicles </w:t>
      </w:r>
      <w:r w:rsidR="0012438F">
        <w:rPr>
          <w:rFonts w:ascii="Times New Roman" w:hAnsi="Times New Roman" w:cs="Times New Roman"/>
          <w:szCs w:val="24"/>
        </w:rPr>
        <w:t xml:space="preserve">involved in the crashes </w:t>
      </w:r>
      <w:r w:rsidR="00277D9C">
        <w:rPr>
          <w:rFonts w:ascii="Times New Roman" w:hAnsi="Times New Roman" w:cs="Times New Roman"/>
          <w:szCs w:val="24"/>
        </w:rPr>
        <w:t xml:space="preserve">have up to four occupants (few observations with more than four occupants in a vehicle had missing values and were removed). </w:t>
      </w:r>
      <w:r w:rsidR="004570EF">
        <w:rPr>
          <w:rFonts w:ascii="Times New Roman" w:hAnsi="Times New Roman" w:cs="Times New Roman"/>
          <w:szCs w:val="24"/>
        </w:rPr>
        <w:t>T</w:t>
      </w:r>
      <w:r w:rsidR="00277D9C">
        <w:rPr>
          <w:rFonts w:ascii="Times New Roman" w:hAnsi="Times New Roman" w:cs="Times New Roman"/>
          <w:szCs w:val="24"/>
        </w:rPr>
        <w:t xml:space="preserve">he crashes included in the estimation data set were limited to those involving “automobiles” as defined in the GES analytical user’s manual.  Due to a high prevalence of missing values for several driver behavior indicators (e.g., if driver was speeding, different types of violations, reckless driving, use of cell phone, distractions inside or outside </w:t>
      </w:r>
      <w:r w:rsidR="00277D9C">
        <w:rPr>
          <w:rFonts w:ascii="Times New Roman" w:hAnsi="Times New Roman" w:cs="Times New Roman"/>
          <w:szCs w:val="24"/>
        </w:rPr>
        <w:lastRenderedPageBreak/>
        <w:t xml:space="preserve">vehicle), the set of indicators was limited to the following where complete data was consistently available: </w:t>
      </w:r>
    </w:p>
    <w:p w14:paraId="66E38F9C" w14:textId="77777777" w:rsidR="00277D9C" w:rsidRDefault="00277D9C" w:rsidP="00277D9C">
      <w:pPr>
        <w:pStyle w:val="ListParagraph"/>
        <w:numPr>
          <w:ilvl w:val="0"/>
          <w:numId w:val="19"/>
        </w:numPr>
        <w:spacing w:after="0" w:line="240" w:lineRule="auto"/>
        <w:textAlignment w:val="baseline"/>
        <w:rPr>
          <w:rFonts w:ascii="Times New Roman" w:hAnsi="Times New Roman" w:cs="Times New Roman"/>
          <w:szCs w:val="24"/>
        </w:rPr>
      </w:pPr>
      <w:r>
        <w:rPr>
          <w:rFonts w:ascii="Times New Roman" w:hAnsi="Times New Roman" w:cs="Times New Roman"/>
          <w:szCs w:val="24"/>
        </w:rPr>
        <w:t>For risky driving behavior</w:t>
      </w:r>
    </w:p>
    <w:p w14:paraId="430954B3" w14:textId="77777777" w:rsidR="00277D9C" w:rsidRDefault="00277D9C" w:rsidP="00277D9C">
      <w:pPr>
        <w:pStyle w:val="ListParagraph"/>
        <w:numPr>
          <w:ilvl w:val="1"/>
          <w:numId w:val="19"/>
        </w:numPr>
        <w:spacing w:after="0" w:line="240" w:lineRule="auto"/>
        <w:textAlignment w:val="baseline"/>
        <w:rPr>
          <w:rFonts w:ascii="Times New Roman" w:hAnsi="Times New Roman" w:cs="Times New Roman"/>
          <w:szCs w:val="24"/>
        </w:rPr>
      </w:pPr>
      <w:r>
        <w:rPr>
          <w:rFonts w:ascii="Times New Roman" w:hAnsi="Times New Roman" w:cs="Times New Roman"/>
          <w:szCs w:val="24"/>
        </w:rPr>
        <w:t xml:space="preserve">Alcohol or drug use </w:t>
      </w:r>
    </w:p>
    <w:p w14:paraId="580328A0" w14:textId="77777777" w:rsidR="00277D9C" w:rsidRDefault="00277D9C" w:rsidP="00277D9C">
      <w:pPr>
        <w:pStyle w:val="ListParagraph"/>
        <w:numPr>
          <w:ilvl w:val="1"/>
          <w:numId w:val="19"/>
        </w:numPr>
        <w:spacing w:after="0" w:line="240" w:lineRule="auto"/>
        <w:textAlignment w:val="baseline"/>
        <w:rPr>
          <w:rFonts w:ascii="Times New Roman" w:hAnsi="Times New Roman" w:cs="Times New Roman"/>
          <w:szCs w:val="24"/>
        </w:rPr>
      </w:pPr>
      <w:r>
        <w:rPr>
          <w:rFonts w:ascii="Times New Roman" w:hAnsi="Times New Roman" w:cs="Times New Roman"/>
          <w:szCs w:val="24"/>
        </w:rPr>
        <w:t>Non seat belt use</w:t>
      </w:r>
    </w:p>
    <w:p w14:paraId="0C3A548D" w14:textId="77777777" w:rsidR="00277D9C" w:rsidRDefault="00277D9C" w:rsidP="00277D9C">
      <w:pPr>
        <w:pStyle w:val="ListParagraph"/>
        <w:numPr>
          <w:ilvl w:val="0"/>
          <w:numId w:val="19"/>
        </w:numPr>
        <w:spacing w:after="0" w:line="240" w:lineRule="auto"/>
        <w:textAlignment w:val="baseline"/>
        <w:rPr>
          <w:rFonts w:ascii="Times New Roman" w:hAnsi="Times New Roman" w:cs="Times New Roman"/>
          <w:szCs w:val="24"/>
        </w:rPr>
      </w:pPr>
      <w:r>
        <w:rPr>
          <w:rFonts w:ascii="Times New Roman" w:hAnsi="Times New Roman" w:cs="Times New Roman"/>
          <w:szCs w:val="24"/>
        </w:rPr>
        <w:t>For distracted/careless driving behavior</w:t>
      </w:r>
    </w:p>
    <w:p w14:paraId="34CA5135" w14:textId="77777777" w:rsidR="00277D9C" w:rsidRDefault="00277D9C" w:rsidP="009D3358">
      <w:pPr>
        <w:pStyle w:val="ListParagraph"/>
        <w:numPr>
          <w:ilvl w:val="1"/>
          <w:numId w:val="19"/>
        </w:numPr>
        <w:spacing w:after="0" w:line="240" w:lineRule="auto"/>
        <w:textAlignment w:val="baseline"/>
        <w:rPr>
          <w:rFonts w:ascii="Times New Roman" w:hAnsi="Times New Roman" w:cs="Times New Roman"/>
          <w:szCs w:val="24"/>
        </w:rPr>
      </w:pPr>
      <w:r>
        <w:rPr>
          <w:rFonts w:ascii="Times New Roman" w:hAnsi="Times New Roman" w:cs="Times New Roman"/>
          <w:szCs w:val="24"/>
        </w:rPr>
        <w:t>Inattention</w:t>
      </w:r>
      <w:r w:rsidR="009D3358">
        <w:rPr>
          <w:rFonts w:ascii="Times New Roman" w:hAnsi="Times New Roman" w:cs="Times New Roman"/>
          <w:szCs w:val="24"/>
        </w:rPr>
        <w:t xml:space="preserve"> (as defined in the </w:t>
      </w:r>
      <w:r w:rsidR="009D3358" w:rsidRPr="009D3358">
        <w:rPr>
          <w:rFonts w:ascii="Times New Roman" w:hAnsi="Times New Roman" w:cs="Times New Roman"/>
          <w:szCs w:val="24"/>
        </w:rPr>
        <w:t>GES analytical user’s manual</w:t>
      </w:r>
      <w:r w:rsidR="009D3358">
        <w:rPr>
          <w:rFonts w:ascii="Times New Roman" w:hAnsi="Times New Roman" w:cs="Times New Roman"/>
          <w:szCs w:val="24"/>
        </w:rPr>
        <w:t>)</w:t>
      </w:r>
    </w:p>
    <w:p w14:paraId="509A29A2" w14:textId="77777777" w:rsidR="00277D9C" w:rsidRDefault="00627444" w:rsidP="00277D9C">
      <w:pPr>
        <w:pStyle w:val="ListParagraph"/>
        <w:numPr>
          <w:ilvl w:val="1"/>
          <w:numId w:val="19"/>
        </w:numPr>
        <w:spacing w:after="0" w:line="240" w:lineRule="auto"/>
        <w:textAlignment w:val="baseline"/>
        <w:rPr>
          <w:rFonts w:ascii="Times New Roman" w:hAnsi="Times New Roman" w:cs="Times New Roman"/>
          <w:szCs w:val="24"/>
        </w:rPr>
      </w:pPr>
      <w:r>
        <w:rPr>
          <w:rFonts w:ascii="Times New Roman" w:hAnsi="Times New Roman" w:cs="Times New Roman"/>
          <w:szCs w:val="24"/>
        </w:rPr>
        <w:t>Soft violations</w:t>
      </w:r>
      <w:r w:rsidR="00277D9C">
        <w:rPr>
          <w:rFonts w:ascii="Times New Roman" w:hAnsi="Times New Roman" w:cs="Times New Roman"/>
          <w:szCs w:val="24"/>
        </w:rPr>
        <w:t xml:space="preserve"> that can be associated with a distraction (fail to yield, fail to stop, improper turn, improper use of lane, fail to obey sign or signal)</w:t>
      </w:r>
    </w:p>
    <w:p w14:paraId="453BFB5A" w14:textId="77777777" w:rsidR="001C742F" w:rsidRDefault="004570EF" w:rsidP="00011D73">
      <w:pPr>
        <w:pStyle w:val="ListParagraph"/>
        <w:spacing w:line="240" w:lineRule="auto"/>
        <w:ind w:left="0" w:firstLine="720"/>
        <w:rPr>
          <w:rFonts w:ascii="Times New Roman" w:hAnsi="Times New Roman" w:cs="Times New Roman"/>
          <w:szCs w:val="24"/>
        </w:rPr>
      </w:pPr>
      <w:r w:rsidRPr="004570EF">
        <w:rPr>
          <w:rFonts w:ascii="Times New Roman" w:hAnsi="Times New Roman" w:cs="Times New Roman"/>
          <w:szCs w:val="24"/>
        </w:rPr>
        <w:t>A large percent of crashes occur in the midday (9AM to 4PM) in the daylight hours, simply because there is more travel during those periods.  Similarly, most accidents occur in clear weather (72.2 percent).  Very few crashes are associated with roadways with very high speed limits of 70-85 mph presumably because there are fewer roadways (and hence less travel) with such speed limits.  Nearly 60 percent of crashes occur at intersections where there are multiple conflict points.  With respect to driving behaviors, soft violations are involved in 16 percent of the crashes</w:t>
      </w:r>
      <w:r w:rsidR="00EF6632">
        <w:rPr>
          <w:rFonts w:ascii="Times New Roman" w:hAnsi="Times New Roman" w:cs="Times New Roman"/>
          <w:szCs w:val="24"/>
        </w:rPr>
        <w:t xml:space="preserve"> while r</w:t>
      </w:r>
      <w:r w:rsidRPr="004570EF">
        <w:rPr>
          <w:rFonts w:ascii="Times New Roman" w:hAnsi="Times New Roman" w:cs="Times New Roman"/>
          <w:szCs w:val="24"/>
        </w:rPr>
        <w:t xml:space="preserve">isky behaviors are involved in small percent of crashes.  There is no apparent injury in two-thirds of the crashes. Owing to the high prevalence of missing values for crashes on important endogenous outcomes, as well as the aggregate nature of the weights in GES, it was </w:t>
      </w:r>
      <w:r w:rsidR="00642DBD">
        <w:rPr>
          <w:rFonts w:ascii="Times New Roman" w:hAnsi="Times New Roman" w:cs="Times New Roman"/>
          <w:szCs w:val="24"/>
        </w:rPr>
        <w:t>considered</w:t>
      </w:r>
      <w:r w:rsidRPr="004570EF">
        <w:rPr>
          <w:rFonts w:ascii="Times New Roman" w:hAnsi="Times New Roman" w:cs="Times New Roman"/>
          <w:szCs w:val="24"/>
        </w:rPr>
        <w:t xml:space="preserve"> prudent to use </w:t>
      </w:r>
      <w:r w:rsidR="006131CF">
        <w:rPr>
          <w:rFonts w:ascii="Times New Roman" w:hAnsi="Times New Roman" w:cs="Times New Roman"/>
          <w:szCs w:val="24"/>
        </w:rPr>
        <w:t xml:space="preserve">the </w:t>
      </w:r>
      <w:r w:rsidRPr="004570EF">
        <w:rPr>
          <w:rFonts w:ascii="Times New Roman" w:hAnsi="Times New Roman" w:cs="Times New Roman"/>
          <w:szCs w:val="24"/>
        </w:rPr>
        <w:t>unweighted sample for model estimation.</w:t>
      </w:r>
    </w:p>
    <w:p w14:paraId="29267AD2" w14:textId="77777777" w:rsidR="009A6BA1" w:rsidRDefault="009A6BA1" w:rsidP="00011D73">
      <w:pPr>
        <w:pStyle w:val="ListParagraph"/>
        <w:spacing w:line="240" w:lineRule="auto"/>
        <w:ind w:left="0" w:firstLine="720"/>
        <w:rPr>
          <w:rFonts w:ascii="Times New Roman" w:hAnsi="Times New Roman" w:cs="Times New Roman"/>
          <w:szCs w:val="24"/>
        </w:rPr>
      </w:pPr>
    </w:p>
    <w:p w14:paraId="44429CEF" w14:textId="77777777" w:rsidR="00A32405" w:rsidRPr="00262D63" w:rsidRDefault="00A32405" w:rsidP="00011D73">
      <w:pPr>
        <w:pStyle w:val="ListParagraph"/>
        <w:numPr>
          <w:ilvl w:val="0"/>
          <w:numId w:val="11"/>
        </w:numPr>
        <w:spacing w:after="0" w:line="240" w:lineRule="auto"/>
        <w:textAlignment w:val="baseline"/>
        <w:rPr>
          <w:b/>
        </w:rPr>
      </w:pPr>
      <w:r w:rsidRPr="00262D63">
        <w:rPr>
          <w:b/>
        </w:rPr>
        <w:t>MODEL ESTIMATION RESULTS</w:t>
      </w:r>
    </w:p>
    <w:p w14:paraId="4A8B6413" w14:textId="3960BACA" w:rsidR="00B12A77" w:rsidRDefault="00864CAF" w:rsidP="00776FD1">
      <w:pPr>
        <w:spacing w:after="0" w:line="240" w:lineRule="auto"/>
      </w:pPr>
      <w:r>
        <w:t xml:space="preserve">Model estimation was undertaken </w:t>
      </w:r>
      <w:r w:rsidR="00B12A77">
        <w:t xml:space="preserve">for all occupants jointly, accounting for correlation among unobserved factors through </w:t>
      </w:r>
      <w:r w:rsidR="00531241">
        <w:t xml:space="preserve">the two </w:t>
      </w:r>
      <w:r w:rsidR="00B12A77">
        <w:t xml:space="preserve">latent variables.  The model structure also accommodated cross-effects where the behavior </w:t>
      </w:r>
      <w:r w:rsidR="0012438F">
        <w:t xml:space="preserve">of </w:t>
      </w:r>
      <w:r w:rsidR="00B12A77">
        <w:t>each driver affects outcomes for both vehicles involved in the crash. A variety of model specifications were tested treating explanatory variables as both alternative specific and generic in nature</w:t>
      </w:r>
      <w:r w:rsidR="0012438F">
        <w:t>.</w:t>
      </w:r>
      <w:r w:rsidR="00B12A77">
        <w:t xml:space="preserve"> </w:t>
      </w:r>
      <w:r w:rsidR="0012438F">
        <w:t xml:space="preserve">For </w:t>
      </w:r>
      <w:r w:rsidR="00B12A77">
        <w:t>variables such as light conditions, it would not be reasonable to test for different coefficients across the seat positions and hence such variables were treated as generic variables.  Other variables, such as side of impact, were tested to determine whether a generic treatment would be appropriate.  In general, the limitations of the data set</w:t>
      </w:r>
      <w:r w:rsidR="006E014C">
        <w:t>, including missing data on a number of key indicators of driving</w:t>
      </w:r>
      <w:r w:rsidR="002C3961">
        <w:t xml:space="preserve"> behavior</w:t>
      </w:r>
      <w:r w:rsidR="006E014C">
        <w:t xml:space="preserve"> (e.g., cell phone use, </w:t>
      </w:r>
      <w:r w:rsidR="002C3961">
        <w:t>speeding</w:t>
      </w:r>
      <w:r w:rsidR="006E014C">
        <w:t>)</w:t>
      </w:r>
      <w:r w:rsidR="00B12A77">
        <w:t xml:space="preserve"> </w:t>
      </w:r>
      <w:r w:rsidR="0012438F">
        <w:t xml:space="preserve">restricted </w:t>
      </w:r>
      <w:r w:rsidR="00B12A77">
        <w:t xml:space="preserve">the full exploitation of the capabilities of the model formulation.    </w:t>
      </w:r>
    </w:p>
    <w:p w14:paraId="608B1247" w14:textId="77777777" w:rsidR="001C742F" w:rsidRDefault="001C742F" w:rsidP="00776FD1">
      <w:pPr>
        <w:spacing w:after="0" w:line="240" w:lineRule="auto"/>
      </w:pPr>
    </w:p>
    <w:p w14:paraId="524924C7" w14:textId="77777777" w:rsidR="00B12A77" w:rsidRPr="00690DB5" w:rsidRDefault="00690DB5" w:rsidP="00776FD1">
      <w:pPr>
        <w:spacing w:after="0" w:line="240" w:lineRule="auto"/>
        <w:rPr>
          <w:b/>
        </w:rPr>
      </w:pPr>
      <w:r w:rsidRPr="00690DB5">
        <w:rPr>
          <w:b/>
        </w:rPr>
        <w:t>6.1 Results of the Structural Equation Component</w:t>
      </w:r>
    </w:p>
    <w:p w14:paraId="5B14D137" w14:textId="77777777" w:rsidR="0049486C" w:rsidRDefault="009443EC" w:rsidP="0049486C">
      <w:pPr>
        <w:spacing w:after="0" w:line="240" w:lineRule="auto"/>
      </w:pPr>
      <w:r>
        <w:t xml:space="preserve">The top half of </w:t>
      </w:r>
      <w:r w:rsidR="00690DB5">
        <w:t xml:space="preserve">Table 2 presents results of the structural equation component of the model system.  </w:t>
      </w:r>
      <w:r w:rsidR="0049486C">
        <w:t xml:space="preserve">With respect to distracted and careless behavior, </w:t>
      </w:r>
      <w:r w:rsidR="004570EF">
        <w:t>the</w:t>
      </w:r>
      <w:r w:rsidR="0049486C">
        <w:t xml:space="preserve"> results indicate that females are less likely to be distracted and careless. </w:t>
      </w:r>
      <w:r w:rsidR="001C19DF">
        <w:t>The literature suggests that there may be reasons for both males and females to be more distracted than the other.  M</w:t>
      </w:r>
      <w:r w:rsidR="0049486C" w:rsidRPr="0058313C">
        <w:t xml:space="preserve">ales </w:t>
      </w:r>
      <w:r w:rsidR="001C19DF">
        <w:t>tend to</w:t>
      </w:r>
      <w:r w:rsidR="0049486C">
        <w:t xml:space="preserve"> be more</w:t>
      </w:r>
      <w:r w:rsidR="0049486C" w:rsidRPr="0058313C">
        <w:t xml:space="preserve"> </w:t>
      </w:r>
      <w:r w:rsidR="001C19DF">
        <w:t xml:space="preserve">distracted by </w:t>
      </w:r>
      <w:r w:rsidR="0049486C" w:rsidRPr="0058313C">
        <w:t xml:space="preserve">outside distractions and mobile phone use than female drivers, while females </w:t>
      </w:r>
      <w:r w:rsidR="001C19DF">
        <w:t>are</w:t>
      </w:r>
      <w:r w:rsidR="0049486C">
        <w:t xml:space="preserve"> more</w:t>
      </w:r>
      <w:r w:rsidR="0049486C" w:rsidRPr="0058313C">
        <w:t xml:space="preserve"> likely to tal</w:t>
      </w:r>
      <w:r w:rsidR="001C19DF">
        <w:t>k</w:t>
      </w:r>
      <w:r w:rsidR="0049486C" w:rsidRPr="0058313C">
        <w:t xml:space="preserve"> to </w:t>
      </w:r>
      <w:r w:rsidR="0049486C">
        <w:t xml:space="preserve">other </w:t>
      </w:r>
      <w:r w:rsidR="0049486C" w:rsidRPr="0058313C">
        <w:t>passengers while driving</w:t>
      </w:r>
      <w:r w:rsidR="003B48FC">
        <w:t xml:space="preserve"> </w:t>
      </w:r>
      <w:r w:rsidR="003B48FC" w:rsidRPr="00304AC4">
        <w:t>(</w:t>
      </w:r>
      <w:r w:rsidR="003B48FC" w:rsidRPr="003B48FC">
        <w:rPr>
          <w:i/>
        </w:rPr>
        <w:t>22</w:t>
      </w:r>
      <w:r w:rsidR="003B48FC" w:rsidRPr="00304AC4">
        <w:t>)</w:t>
      </w:r>
      <w:r w:rsidR="0049486C" w:rsidRPr="00304AC4">
        <w:t>.</w:t>
      </w:r>
      <w:r w:rsidR="0049486C">
        <w:t xml:space="preserve"> </w:t>
      </w:r>
    </w:p>
    <w:p w14:paraId="48AB0C89" w14:textId="5D9809B6" w:rsidR="002A5211" w:rsidRDefault="001C19DF" w:rsidP="00011D73">
      <w:pPr>
        <w:spacing w:after="0" w:line="240" w:lineRule="auto"/>
        <w:ind w:firstLine="720"/>
      </w:pPr>
      <w:r>
        <w:t>T</w:t>
      </w:r>
      <w:r w:rsidR="00B75B0B">
        <w:t xml:space="preserve">hose older than 65 years of age are more likely to be distracted and careless. One possible reason for this is that aging is related to an increase in both visual impairment and difficulty </w:t>
      </w:r>
      <w:r>
        <w:t xml:space="preserve">in </w:t>
      </w:r>
      <w:r w:rsidR="00B75B0B">
        <w:t xml:space="preserve">dividing attention between driving and any other activity </w:t>
      </w:r>
      <w:r w:rsidR="00B75B0B" w:rsidRPr="00304AC4">
        <w:t>(</w:t>
      </w:r>
      <w:r w:rsidR="003B48FC" w:rsidRPr="003B48FC">
        <w:rPr>
          <w:i/>
        </w:rPr>
        <w:t>23</w:t>
      </w:r>
      <w:r w:rsidR="00B75B0B" w:rsidRPr="00304AC4">
        <w:t>).</w:t>
      </w:r>
      <w:r w:rsidR="00B67C24">
        <w:t xml:space="preserve"> </w:t>
      </w:r>
      <w:r w:rsidR="00B67C24" w:rsidRPr="00B67C24">
        <w:t xml:space="preserve">Being female, being older and the presence of children in the vehicle are </w:t>
      </w:r>
      <w:r>
        <w:t xml:space="preserve">all </w:t>
      </w:r>
      <w:r w:rsidR="00B67C24" w:rsidRPr="00B67C24">
        <w:t xml:space="preserve">negatively associated with risky driving behavior.  </w:t>
      </w:r>
      <w:r>
        <w:t>T</w:t>
      </w:r>
      <w:r w:rsidR="00B67C24" w:rsidRPr="00B67C24">
        <w:t>hese results are consistent with th</w:t>
      </w:r>
      <w:r>
        <w:t>ose reported in the</w:t>
      </w:r>
      <w:r w:rsidR="00B67C24" w:rsidRPr="00B67C24">
        <w:t xml:space="preserve"> literature</w:t>
      </w:r>
      <w:r>
        <w:t xml:space="preserve"> (</w:t>
      </w:r>
      <w:r w:rsidR="003B48FC">
        <w:t>e.g.</w:t>
      </w:r>
      <w:r w:rsidR="00B67C24" w:rsidRPr="00B67C24">
        <w:t xml:space="preserve"> </w:t>
      </w:r>
      <w:r w:rsidR="003B48FC" w:rsidRPr="003B48FC">
        <w:rPr>
          <w:i/>
        </w:rPr>
        <w:t>10</w:t>
      </w:r>
      <w:r w:rsidR="00B67C24" w:rsidRPr="00B67C24">
        <w:t xml:space="preserve">) </w:t>
      </w:r>
      <w:r>
        <w:t>suggesting</w:t>
      </w:r>
      <w:r w:rsidRPr="00B67C24">
        <w:t xml:space="preserve"> </w:t>
      </w:r>
      <w:r w:rsidR="00B67C24" w:rsidRPr="00B67C24">
        <w:t>that male and younger drivers are more likely to partake in aggressive driving acts than female and older drivers</w:t>
      </w:r>
      <w:r w:rsidR="00FF0245">
        <w:t>,</w:t>
      </w:r>
      <w:r w:rsidR="00B67C24" w:rsidRPr="00B67C24">
        <w:t xml:space="preserve"> respectively</w:t>
      </w:r>
      <w:r w:rsidR="00FF0245">
        <w:t>,</w:t>
      </w:r>
      <w:r w:rsidR="003B48FC">
        <w:t xml:space="preserve"> and</w:t>
      </w:r>
      <w:r w:rsidRPr="00B67C24">
        <w:t xml:space="preserve"> </w:t>
      </w:r>
      <w:r w:rsidR="00B67C24" w:rsidRPr="00B67C24">
        <w:t>that drivers are more careful when children are present</w:t>
      </w:r>
      <w:r w:rsidR="003B48FC">
        <w:t xml:space="preserve"> </w:t>
      </w:r>
      <w:r w:rsidR="003B48FC" w:rsidRPr="00304AC4">
        <w:t>(</w:t>
      </w:r>
      <w:r w:rsidR="003B48FC" w:rsidRPr="003B48FC">
        <w:rPr>
          <w:i/>
        </w:rPr>
        <w:t>24</w:t>
      </w:r>
      <w:r w:rsidR="003B48FC" w:rsidRPr="00304AC4">
        <w:t>)</w:t>
      </w:r>
      <w:r w:rsidR="00B67C24" w:rsidRPr="00B67C24">
        <w:t xml:space="preserve">. </w:t>
      </w:r>
      <w:r w:rsidR="00B67C24" w:rsidRPr="00B67C24">
        <w:lastRenderedPageBreak/>
        <w:t xml:space="preserve">Finally, the correlation between risky driving behavior and distracted/careless driving behavior is, as expected, positive and statistically significant.  </w:t>
      </w:r>
    </w:p>
    <w:p w14:paraId="650CD0A3" w14:textId="77777777" w:rsidR="00277479" w:rsidRDefault="00277479" w:rsidP="00277479">
      <w:pPr>
        <w:spacing w:after="0" w:line="240" w:lineRule="auto"/>
      </w:pPr>
    </w:p>
    <w:p w14:paraId="37ACFA7F" w14:textId="77777777" w:rsidR="00D3110C" w:rsidRPr="00011D73" w:rsidRDefault="00875252" w:rsidP="00011D73">
      <w:pPr>
        <w:pStyle w:val="ListParagraph"/>
        <w:numPr>
          <w:ilvl w:val="1"/>
          <w:numId w:val="26"/>
        </w:numPr>
        <w:spacing w:after="0" w:line="240" w:lineRule="auto"/>
        <w:rPr>
          <w:b/>
        </w:rPr>
      </w:pPr>
      <w:r w:rsidRPr="00011D73">
        <w:rPr>
          <w:b/>
        </w:rPr>
        <w:t>R</w:t>
      </w:r>
      <w:r w:rsidR="00D3110C" w:rsidRPr="00011D73">
        <w:rPr>
          <w:b/>
        </w:rPr>
        <w:t>esults of the Measurement Equation Component</w:t>
      </w:r>
    </w:p>
    <w:p w14:paraId="0212A897" w14:textId="3238F9E0" w:rsidR="001F612B" w:rsidRDefault="001F612B" w:rsidP="00776FD1">
      <w:pPr>
        <w:spacing w:after="0" w:line="240" w:lineRule="auto"/>
      </w:pPr>
      <w:r>
        <w:t xml:space="preserve">The bottom half of Table 2 presents results for the binary outcome variables in the measurement equation component of the model system.  The four binary </w:t>
      </w:r>
      <w:r w:rsidR="002B4308">
        <w:t>indicators</w:t>
      </w:r>
      <w:r w:rsidR="00CC2AA2">
        <w:t xml:space="preserve"> include no seat</w:t>
      </w:r>
      <w:r>
        <w:t xml:space="preserve">belt use, alcohol use, inattention, and soft violations.  Each binary variable equation includes a constant and a latent variable (risky driving behavior or distracted/careless driving behavior) on the right hand side.  </w:t>
      </w:r>
      <w:r w:rsidR="0012438F">
        <w:t xml:space="preserve">A </w:t>
      </w:r>
      <w:r>
        <w:t>negative constant suggest</w:t>
      </w:r>
      <w:r w:rsidR="0012438F">
        <w:t>s</w:t>
      </w:r>
      <w:r>
        <w:t xml:space="preserve"> that drivers generally tend to be safe and alert.  As expected, risky driving behavior is pos</w:t>
      </w:r>
      <w:r w:rsidR="00CC2AA2">
        <w:t>itively associated with no seat</w:t>
      </w:r>
      <w:r>
        <w:t xml:space="preserve">belt use and alcohol involvement.  Likewise, distracted and careless driving behavior is positively associated with inattention and commission of soft violations. </w:t>
      </w:r>
    </w:p>
    <w:p w14:paraId="20DA6327" w14:textId="77777777" w:rsidR="00E72550" w:rsidRDefault="00590251" w:rsidP="00011D73">
      <w:pPr>
        <w:spacing w:after="0" w:line="240" w:lineRule="auto"/>
        <w:ind w:firstLine="720"/>
      </w:pPr>
      <w:r>
        <w:t xml:space="preserve">The measurement equation </w:t>
      </w:r>
      <w:r w:rsidR="001F612B">
        <w:t xml:space="preserve">component also </w:t>
      </w:r>
      <w:r>
        <w:t xml:space="preserve">includes an extensive set of explanatory variables and latent factors to capture the influence of various attributes on the injury severity of occupants seated in different positions.  </w:t>
      </w:r>
      <w:r w:rsidR="00C605ED">
        <w:t>The model</w:t>
      </w:r>
      <w:r>
        <w:t xml:space="preserve"> estimation results</w:t>
      </w:r>
      <w:r w:rsidR="00C605ED">
        <w:t xml:space="preserve"> </w:t>
      </w:r>
      <w:r w:rsidR="001F612B">
        <w:t xml:space="preserve">for the injury severity component of the measurement equation </w:t>
      </w:r>
      <w:r>
        <w:t xml:space="preserve">are presented in Table 3.  In addition to the latent constructs, the model includes a number of occupant characteristics (age and gender), vehicle characteristics (vehicle type and age), crash characteristics (collision type, area of impact), environmental variables (time of day, light conditions, and weather conditions), and roadway characteristic variables (speed limit, intersection type, </w:t>
      </w:r>
      <w:r w:rsidR="003B48FC">
        <w:t>traffic way</w:t>
      </w:r>
      <w:r>
        <w:t xml:space="preserve"> descriptors)</w:t>
      </w:r>
      <w:r w:rsidR="001B3B36">
        <w:t xml:space="preserve">. </w:t>
      </w:r>
    </w:p>
    <w:p w14:paraId="751A8EC8" w14:textId="14424C6C" w:rsidR="001B3B36" w:rsidRDefault="001B3B36" w:rsidP="00776FD1">
      <w:pPr>
        <w:spacing w:after="0" w:line="240" w:lineRule="auto"/>
      </w:pPr>
      <w:r>
        <w:tab/>
      </w:r>
      <w:r w:rsidR="00D4278B">
        <w:t xml:space="preserve">Males have a lower propensity to sustain severe injuries when compared to females in all seat positions, consistent with findings reported by </w:t>
      </w:r>
      <w:proofErr w:type="spellStart"/>
      <w:r w:rsidR="00D4278B">
        <w:t>Eluru</w:t>
      </w:r>
      <w:proofErr w:type="spellEnd"/>
      <w:r w:rsidR="00D4278B">
        <w:t xml:space="preserve"> et al</w:t>
      </w:r>
      <w:r w:rsidR="003B48FC">
        <w:t>.</w:t>
      </w:r>
      <w:r w:rsidR="00D4278B">
        <w:t xml:space="preserve"> </w:t>
      </w:r>
      <w:r w:rsidR="00304AC4" w:rsidRPr="00304AC4">
        <w:t>(</w:t>
      </w:r>
      <w:r w:rsidR="003B48FC" w:rsidRPr="003B48FC">
        <w:rPr>
          <w:i/>
        </w:rPr>
        <w:t>19</w:t>
      </w:r>
      <w:r w:rsidR="00D4278B" w:rsidRPr="00304AC4">
        <w:t>).</w:t>
      </w:r>
      <w:r w:rsidR="00D4278B">
        <w:t xml:space="preserve">  Children</w:t>
      </w:r>
      <w:r w:rsidR="003B48FC">
        <w:t>,</w:t>
      </w:r>
      <w:r w:rsidR="00D4278B">
        <w:t xml:space="preserve"> 14 years of age or younger</w:t>
      </w:r>
      <w:r w:rsidR="003B48FC">
        <w:t>,</w:t>
      </w:r>
      <w:r w:rsidR="00D4278B">
        <w:t xml:space="preserve"> are less prone to severe injuries in all back seat positions, reinforcing the adage that children are safest when in the rear seat.  Those older than 65 years of age are more susceptible to severe injuries in all seat positions, an indication the weakened physical state at an advanced age.  </w:t>
      </w:r>
      <w:r w:rsidR="003B2AA5">
        <w:t>These individuals are especially likely to sustain more serious injuries when in a side-impact crash (compared to younger counterparts).</w:t>
      </w:r>
    </w:p>
    <w:p w14:paraId="16E487AB" w14:textId="71F47263" w:rsidR="00D4278B" w:rsidRDefault="00D4278B" w:rsidP="00776FD1">
      <w:pPr>
        <w:spacing w:after="0" w:line="240" w:lineRule="auto"/>
      </w:pPr>
      <w:r>
        <w:tab/>
      </w:r>
      <w:r w:rsidR="00DC16E2">
        <w:t xml:space="preserve">Occupants are more likely to sustain severe injuries when seated in hatchbacks and convertibles (as opposed to sedans and station wagons, that are likely larger and safer vehicles), a finding consistent with that reported by </w:t>
      </w:r>
      <w:proofErr w:type="spellStart"/>
      <w:r w:rsidR="00DC16E2">
        <w:t>Ju</w:t>
      </w:r>
      <w:proofErr w:type="spellEnd"/>
      <w:r w:rsidR="00DC16E2">
        <w:t xml:space="preserve"> and </w:t>
      </w:r>
      <w:proofErr w:type="spellStart"/>
      <w:r w:rsidR="00DC16E2">
        <w:t>Sohn</w:t>
      </w:r>
      <w:proofErr w:type="spellEnd"/>
      <w:r w:rsidR="00DC16E2">
        <w:t xml:space="preserve"> </w:t>
      </w:r>
      <w:r w:rsidR="00DC16E2" w:rsidRPr="00304AC4">
        <w:t>(</w:t>
      </w:r>
      <w:r w:rsidR="003B48FC" w:rsidRPr="003B48FC">
        <w:rPr>
          <w:i/>
        </w:rPr>
        <w:t>25</w:t>
      </w:r>
      <w:r w:rsidR="00DC16E2" w:rsidRPr="00304AC4">
        <w:t>)</w:t>
      </w:r>
      <w:r w:rsidR="00DC16E2">
        <w:t xml:space="preserve">.  </w:t>
      </w:r>
      <w:r w:rsidR="00C76498">
        <w:t xml:space="preserve">Compared to newer vehicles, occupants are likely to sustain </w:t>
      </w:r>
      <w:r w:rsidR="002B4308">
        <w:t xml:space="preserve">more severe </w:t>
      </w:r>
      <w:r w:rsidR="00C76498">
        <w:t>injuries in older vehicles</w:t>
      </w:r>
      <w:r w:rsidR="003B2AA5">
        <w:t>.</w:t>
      </w:r>
      <w:r w:rsidR="00C76498">
        <w:t xml:space="preserve"> </w:t>
      </w:r>
      <w:r w:rsidR="003B2AA5">
        <w:t>It is interesting to note that</w:t>
      </w:r>
      <w:r w:rsidR="00845F6E">
        <w:t>,</w:t>
      </w:r>
      <w:r w:rsidR="003B2AA5">
        <w:t xml:space="preserve"> while there is not much difference </w:t>
      </w:r>
      <w:r w:rsidR="00845F6E">
        <w:t>between</w:t>
      </w:r>
      <w:r w:rsidR="003B2AA5">
        <w:t xml:space="preserve"> the injury </w:t>
      </w:r>
      <w:proofErr w:type="gramStart"/>
      <w:r w:rsidR="003B2AA5">
        <w:t>propensity</w:t>
      </w:r>
      <w:proofErr w:type="gramEnd"/>
      <w:r w:rsidR="003B2AA5">
        <w:t xml:space="preserve"> in back seats of vehicles with 5-10 years and vehicles with more than 10 years, there is a significant </w:t>
      </w:r>
      <w:r w:rsidR="00C671D3">
        <w:t xml:space="preserve">difference </w:t>
      </w:r>
      <w:r w:rsidR="003B2AA5">
        <w:t xml:space="preserve">for the front seats. This finding indicates more safety improvements for front seats </w:t>
      </w:r>
      <w:r w:rsidR="002B4308">
        <w:t>over</w:t>
      </w:r>
      <w:r w:rsidR="003B2AA5">
        <w:t xml:space="preserve"> the years than for back seats, as also shown by </w:t>
      </w:r>
      <w:r w:rsidR="00C76498">
        <w:t>Bilston et al</w:t>
      </w:r>
      <w:r w:rsidR="003B2AA5">
        <w:t xml:space="preserve">. </w:t>
      </w:r>
      <w:r w:rsidR="00304AC4" w:rsidRPr="00304AC4">
        <w:t>(</w:t>
      </w:r>
      <w:r w:rsidR="003B2AA5" w:rsidRPr="003B2AA5">
        <w:rPr>
          <w:i/>
        </w:rPr>
        <w:t>26</w:t>
      </w:r>
      <w:r w:rsidR="00C76498" w:rsidRPr="00304AC4">
        <w:t>).</w:t>
      </w:r>
      <w:r w:rsidR="00C76498">
        <w:t xml:space="preserve">  </w:t>
      </w:r>
      <w:r w:rsidR="00CC2AA2">
        <w:t>Both the absence of seat</w:t>
      </w:r>
      <w:r w:rsidR="000E7F2D">
        <w:t>belt use and alcohol impairment contribute significantly to severe injury outcomes even after accounting for their endogeneity</w:t>
      </w:r>
      <w:r w:rsidR="00C76498">
        <w:t xml:space="preserve">, a finding that is consistent with expectations.  </w:t>
      </w:r>
    </w:p>
    <w:p w14:paraId="58356C15" w14:textId="53E4989A" w:rsidR="0097712D" w:rsidRDefault="00C76498" w:rsidP="00011D73">
      <w:pPr>
        <w:spacing w:after="0" w:line="240" w:lineRule="auto"/>
        <w:ind w:firstLine="720"/>
      </w:pPr>
      <w:r>
        <w:t xml:space="preserve">Rear-end crashes are associated with less severe injuries while frontal collisions result in more severe injuries across all seating positions.  </w:t>
      </w:r>
      <w:r w:rsidR="00F75881">
        <w:t xml:space="preserve">In terms of the environmental conditions, crashes occurring in the overnight hours </w:t>
      </w:r>
      <w:r w:rsidR="0045337C">
        <w:t>(</w:t>
      </w:r>
      <w:r w:rsidR="00F75881">
        <w:t>12AM to 6AM</w:t>
      </w:r>
      <w:r w:rsidR="0045337C">
        <w:t>)</w:t>
      </w:r>
      <w:r w:rsidR="00F75881">
        <w:t xml:space="preserve"> are most likely to result in severe injuries, possibly due to excessive speeding </w:t>
      </w:r>
      <w:r w:rsidR="00071271">
        <w:t>(speeding is not captured in this data)</w:t>
      </w:r>
      <w:r w:rsidR="00F75881">
        <w:t>.  Both darkness and dawn/dusk hours are associated with more severe injury outcomes compared to daylight conditions or dark-with artificial light conditions</w:t>
      </w:r>
      <w:r w:rsidR="0097712D">
        <w:t>,</w:t>
      </w:r>
      <w:r w:rsidR="00F75881">
        <w:t xml:space="preserve"> consistent with expectation.  </w:t>
      </w:r>
    </w:p>
    <w:p w14:paraId="14804DFA" w14:textId="0B0DF45E" w:rsidR="00436C4E" w:rsidRDefault="00436C4E" w:rsidP="00436C4E">
      <w:pPr>
        <w:spacing w:after="0" w:line="240" w:lineRule="auto"/>
        <w:ind w:firstLine="720"/>
      </w:pPr>
      <w:r>
        <w:t xml:space="preserve">Crashes in rain and snow are less severe in terms of injury across occupants in all seat positions.  It is likely that this is a manifestation of the slower speeds and more care exercised by drivers under such </w:t>
      </w:r>
      <w:r w:rsidR="0045337C">
        <w:t xml:space="preserve">adverse </w:t>
      </w:r>
      <w:r>
        <w:t xml:space="preserve">environmental conditions. In terms of roadway characteristics, </w:t>
      </w:r>
      <w:r>
        <w:lastRenderedPageBreak/>
        <w:t xml:space="preserve">crashes that occur on roadways with a low speed limit of 35 mph or less are generally less severe for passengers in all seat positions.  Crashes at non-intersections (access or not a junction, other type of junction) are likely to be more severe for all occupants; this is likely due to higher speeds at non-intersection locations and the lack of traffic control at such locations.  </w:t>
      </w:r>
    </w:p>
    <w:p w14:paraId="193C3C53" w14:textId="77777777" w:rsidR="00436C4E" w:rsidRDefault="00436C4E" w:rsidP="00011D73">
      <w:pPr>
        <w:spacing w:after="0" w:line="240" w:lineRule="auto"/>
        <w:ind w:firstLine="720"/>
      </w:pPr>
      <w:r>
        <w:t>Finally,</w:t>
      </w:r>
      <w:r w:rsidR="000A6E7C">
        <w:t xml:space="preserve"> the two</w:t>
      </w:r>
      <w:r>
        <w:t xml:space="preserve"> latent variables are found to be very significant in their effects on injury severity (see Table 3).  An interesting finding is that risky driving behavior is associated with </w:t>
      </w:r>
      <w:r w:rsidR="00F97D78">
        <w:t>lower</w:t>
      </w:r>
      <w:r>
        <w:t xml:space="preserve"> levels of injury severity for all occupants in the driver’s vehicle.  This finding is actually not that counter-intuitive.  Risky drivers may actually be more capable drivers in terms of their agility and ability to swerve and reduce crash severity</w:t>
      </w:r>
      <w:r w:rsidR="00C80D15">
        <w:t xml:space="preserve"> </w:t>
      </w:r>
      <w:r w:rsidR="00C80D15" w:rsidRPr="00304AC4">
        <w:t>(</w:t>
      </w:r>
      <w:r w:rsidR="008D0995" w:rsidRPr="008D0995">
        <w:rPr>
          <w:i/>
        </w:rPr>
        <w:t>27</w:t>
      </w:r>
      <w:r w:rsidR="00C80D15" w:rsidRPr="00304AC4">
        <w:t>)</w:t>
      </w:r>
      <w:r w:rsidRPr="00304AC4">
        <w:t>.</w:t>
      </w:r>
      <w:r>
        <w:t xml:space="preserve">  The </w:t>
      </w:r>
      <w:r w:rsidR="001F612B">
        <w:t xml:space="preserve">occupants of the </w:t>
      </w:r>
      <w:r>
        <w:t xml:space="preserve">vehicle of the non-risky driver who may not be anticipating a crash may therefore be more prone to suffering the more severe outcomes.  Moreover, the non-risky drivers are likely to be older and female – and it is possible that these groups are more susceptible to severe injury.  </w:t>
      </w:r>
      <w:r w:rsidR="00F97D78">
        <w:t>R</w:t>
      </w:r>
      <w:r>
        <w:t xml:space="preserve">isky driving behavior is associated with </w:t>
      </w:r>
      <w:r w:rsidR="00F97D78">
        <w:t>greater</w:t>
      </w:r>
      <w:r>
        <w:t xml:space="preserve"> impact (in terms of injury severity) on the occupants of the other vehicle, which is very much consistent with expectations.  Distracted and careless driving behavior is associated with more severe injury outcomes for </w:t>
      </w:r>
      <w:r>
        <w:rPr>
          <w:i/>
        </w:rPr>
        <w:t xml:space="preserve">both </w:t>
      </w:r>
      <w:r>
        <w:t>vehicles. These results illustrate the cross-effects of the behavior of one driver on the injury severity outcomes of occupants in the other vehicle.</w:t>
      </w:r>
    </w:p>
    <w:p w14:paraId="36E30116" w14:textId="77777777" w:rsidR="00436C4E" w:rsidRDefault="00436C4E" w:rsidP="00436C4E">
      <w:pPr>
        <w:spacing w:after="0" w:line="240" w:lineRule="auto"/>
        <w:rPr>
          <w:b/>
        </w:rPr>
      </w:pPr>
    </w:p>
    <w:p w14:paraId="3DAD8707" w14:textId="77777777" w:rsidR="00590251" w:rsidRDefault="00E1099A" w:rsidP="00D172B6">
      <w:pPr>
        <w:spacing w:after="0" w:line="240" w:lineRule="auto"/>
      </w:pPr>
      <w:r>
        <w:rPr>
          <w:b/>
        </w:rPr>
        <w:t>6.3 Model Goodness-of-Fit</w:t>
      </w:r>
      <w:r w:rsidR="00F2601C">
        <w:tab/>
      </w:r>
    </w:p>
    <w:p w14:paraId="4521EFCF" w14:textId="03BF2929" w:rsidR="00D172B6" w:rsidRPr="009D2650" w:rsidRDefault="00D172B6" w:rsidP="00D172B6">
      <w:pPr>
        <w:spacing w:after="0" w:line="240" w:lineRule="auto"/>
      </w:pPr>
      <w:r w:rsidRPr="008C34DC">
        <w:t>The performance</w:t>
      </w:r>
      <w:r>
        <w:t xml:space="preserve"> of the GHDM structure used in this paper</w:t>
      </w:r>
      <w:r w:rsidRPr="008C34DC">
        <w:t xml:space="preserve"> </w:t>
      </w:r>
      <w:r>
        <w:t>can</w:t>
      </w:r>
      <w:r w:rsidRPr="008C34DC">
        <w:t xml:space="preserve"> be compared to the one that does not consider latent constructs</w:t>
      </w:r>
      <w:r>
        <w:t xml:space="preserve">, maintaining the same specification of the final model. However, this would not constitute a fair specification to test the GHDM. Therefore, a model specification that includes the determinants of the latent constructs as explanatory variables, while maintaining the </w:t>
      </w:r>
      <w:proofErr w:type="spellStart"/>
      <w:r>
        <w:t>recursivity</w:t>
      </w:r>
      <w:proofErr w:type="spellEnd"/>
      <w:r>
        <w:t xml:space="preserve"> in the dimensions as obtained from the final GHDM, was estimated. The proof model is an independent model in that the error correlations across the dimensions are ignored, but the best specification of the explanatory variables (including those used in the GHDM in the structural equation system to explain the latent constructs) is considered to explain the injury severity of the vehicle occupants. </w:t>
      </w:r>
      <w:r w:rsidRPr="00D172B6">
        <w:rPr>
          <w:rFonts w:cs="Times New Roman"/>
          <w:szCs w:val="24"/>
        </w:rPr>
        <w:t xml:space="preserve">The model that has no latent constructs takes the form of a multivariate </w:t>
      </w:r>
      <w:r w:rsidR="00C619BF">
        <w:rPr>
          <w:rFonts w:cs="Times New Roman"/>
          <w:szCs w:val="24"/>
        </w:rPr>
        <w:t xml:space="preserve">ordered </w:t>
      </w:r>
      <w:proofErr w:type="spellStart"/>
      <w:r w:rsidRPr="00D172B6">
        <w:rPr>
          <w:rFonts w:cs="Times New Roman"/>
          <w:szCs w:val="24"/>
        </w:rPr>
        <w:t>probit</w:t>
      </w:r>
      <w:proofErr w:type="spellEnd"/>
      <w:r w:rsidRPr="00D172B6">
        <w:rPr>
          <w:rFonts w:cs="Times New Roman"/>
          <w:szCs w:val="24"/>
        </w:rPr>
        <w:t xml:space="preserve"> model.</w:t>
      </w:r>
      <w:r>
        <w:t xml:space="preserve"> This may be referred to as an independent heterogeneous data model (IHDM). The GHDM and the IHDM specifications are not nested, but they may be compared using </w:t>
      </w:r>
      <w:r w:rsidRPr="009D2650">
        <w:t xml:space="preserve">the composite likelihood information criterion (CLIC) </w:t>
      </w:r>
      <w:r w:rsidR="00C619BF">
        <w:t>which</w:t>
      </w:r>
      <w:r w:rsidRPr="009D2650">
        <w:t xml:space="preserve"> takes the following form:</w:t>
      </w:r>
    </w:p>
    <w:p w14:paraId="41F9B0FD" w14:textId="0F3A4D5A" w:rsidR="00D172B6" w:rsidRPr="009D2650" w:rsidRDefault="00F45602" w:rsidP="00D172B6">
      <w:pPr>
        <w:tabs>
          <w:tab w:val="right" w:pos="9360"/>
        </w:tabs>
        <w:spacing w:after="0" w:line="240" w:lineRule="auto"/>
      </w:pPr>
      <w:r w:rsidRPr="00D172B6">
        <w:rPr>
          <w:position w:val="-12"/>
        </w:rPr>
        <w:object w:dxaOrig="4180" w:dyaOrig="460" w14:anchorId="19506B62">
          <v:shape id="_x0000_i1068" type="#_x0000_t75" style="width:209.2pt;height:23.1pt" o:ole="" o:preferrelative="f">
            <v:imagedata r:id="rId99" o:title=""/>
            <o:lock v:ext="edit" aspectratio="f"/>
          </v:shape>
          <o:OLEObject Type="Embed" ProgID="Equation.3" ShapeID="_x0000_i1068" DrawAspect="Content" ObjectID="_1519479362" r:id="rId100"/>
        </w:object>
      </w:r>
      <w:r w:rsidR="00D172B6">
        <w:tab/>
        <w:t>(4</w:t>
      </w:r>
      <w:r w:rsidR="00D172B6" w:rsidRPr="009D2650">
        <w:t>)</w:t>
      </w:r>
    </w:p>
    <w:p w14:paraId="2307BD1E" w14:textId="0FAA86CB" w:rsidR="00D172B6" w:rsidRPr="00F65B91" w:rsidRDefault="00D172B6" w:rsidP="00C20E93">
      <w:pPr>
        <w:spacing w:after="0" w:line="240" w:lineRule="auto"/>
        <w:ind w:firstLine="360"/>
      </w:pPr>
      <w:r w:rsidRPr="009D2650">
        <w:t>The model that provides a higher value of CLIC is preferred.</w:t>
      </w:r>
      <w:r w:rsidRPr="008C34DC">
        <w:t xml:space="preserve"> </w:t>
      </w:r>
      <w:r w:rsidR="006E0657">
        <w:t>T</w:t>
      </w:r>
      <w:r>
        <w:t xml:space="preserve">he performance of the two models </w:t>
      </w:r>
      <w:r w:rsidR="006E0657">
        <w:t xml:space="preserve">may also be compared </w:t>
      </w:r>
      <w:r>
        <w:t>th</w:t>
      </w:r>
      <w:r w:rsidR="006E0657">
        <w:t>r</w:t>
      </w:r>
      <w:r>
        <w:t xml:space="preserve">ough the </w:t>
      </w:r>
      <w:r w:rsidR="00F45602">
        <w:t xml:space="preserve">composite (log) </w:t>
      </w:r>
      <w:r>
        <w:t xml:space="preserve">likelihood </w:t>
      </w:r>
      <w:proofErr w:type="gramStart"/>
      <w:r>
        <w:t xml:space="preserve">values </w:t>
      </w:r>
      <w:proofErr w:type="gramEnd"/>
      <w:r w:rsidR="00F45602" w:rsidRPr="00F45602">
        <w:rPr>
          <w:position w:val="-12"/>
        </w:rPr>
        <w:object w:dxaOrig="1160" w:dyaOrig="400" w14:anchorId="3D34405B">
          <v:shape id="_x0000_i1140" type="#_x0000_t75" style="width:62.5pt;height:19.7pt" o:ole="">
            <v:imagedata r:id="rId101" o:title=""/>
          </v:shape>
          <o:OLEObject Type="Embed" ProgID="Equation.3" ShapeID="_x0000_i1140" DrawAspect="Content" ObjectID="_1519479363" r:id="rId102"/>
        </w:object>
      </w:r>
      <w:r w:rsidRPr="00C84020">
        <w:t xml:space="preserve">. </w:t>
      </w:r>
      <w:r>
        <w:t xml:space="preserve">The corresponding IHDM predictive log-likelihood value may also be computed. </w:t>
      </w:r>
      <w:r w:rsidR="00894BE2">
        <w:t xml:space="preserve">The goodness of fit indicators are </w:t>
      </w:r>
      <w:r w:rsidR="00017EB8">
        <w:t>not presented in the interest of brevity</w:t>
      </w:r>
      <w:r w:rsidR="009A3533">
        <w:t>,</w:t>
      </w:r>
      <w:r w:rsidR="007D15A4">
        <w:t xml:space="preserve"> but are available in an online supplement together with an analysis of elasticity effects</w:t>
      </w:r>
      <w:r w:rsidR="00EB3C4C">
        <w:t xml:space="preserve"> (available at: </w:t>
      </w:r>
      <w:hyperlink r:id="rId103" w:history="1">
        <w:r w:rsidR="00EB3C4C" w:rsidRPr="00EB3C4C">
          <w:rPr>
            <w:rStyle w:val="Hyperlink"/>
            <w:sz w:val="23"/>
            <w:szCs w:val="23"/>
          </w:rPr>
          <w:t>http://www.caee.utexas.edu/prof/bhat/ABSTRACTS/GHDM_InjuryModel/online_supplement.pdf</w:t>
        </w:r>
      </w:hyperlink>
      <w:r w:rsidR="00EB3C4C">
        <w:t xml:space="preserve">). </w:t>
      </w:r>
      <w:r w:rsidR="00845F6E">
        <w:t xml:space="preserve"> </w:t>
      </w:r>
      <w:r w:rsidR="00017EB8">
        <w:t xml:space="preserve">It was found that </w:t>
      </w:r>
      <w:r w:rsidR="00E52C9B">
        <w:t xml:space="preserve">the GHDM </w:t>
      </w:r>
      <w:r w:rsidR="00290863">
        <w:t xml:space="preserve">consistently outperformed the IHDM in every measure of fit, lending credence to the notion that ignoring endogeneity in models of injury severity and driving behavior is likely to yield erroneous predictions of the impacts of safety interventions and engineering designs on crash outcomes.  Not only does the GHDM account for endogeneity, but it also offers a flexible methodological framework to measure cross-vehicle driver behavior effects.   </w:t>
      </w:r>
      <w:r w:rsidR="00894BE2">
        <w:t xml:space="preserve"> </w:t>
      </w:r>
    </w:p>
    <w:p w14:paraId="7AEEEE41" w14:textId="77777777" w:rsidR="0073045C" w:rsidRDefault="0073045C" w:rsidP="00776FD1">
      <w:pPr>
        <w:spacing w:after="0" w:line="240" w:lineRule="auto"/>
      </w:pPr>
    </w:p>
    <w:p w14:paraId="3B3722F5" w14:textId="77777777" w:rsidR="00A32405" w:rsidRPr="00011D73" w:rsidRDefault="00A32405" w:rsidP="00011D73">
      <w:pPr>
        <w:pStyle w:val="ListParagraph"/>
        <w:numPr>
          <w:ilvl w:val="0"/>
          <w:numId w:val="11"/>
        </w:numPr>
        <w:spacing w:after="0" w:line="240" w:lineRule="auto"/>
        <w:rPr>
          <w:b/>
        </w:rPr>
      </w:pPr>
      <w:r w:rsidRPr="00011D73">
        <w:rPr>
          <w:b/>
        </w:rPr>
        <w:t>CONCLUSIONS</w:t>
      </w:r>
    </w:p>
    <w:p w14:paraId="4D44E7D8" w14:textId="77777777" w:rsidR="0010503A" w:rsidRDefault="0010503A" w:rsidP="00E014E3">
      <w:pPr>
        <w:spacing w:after="0" w:line="240" w:lineRule="auto"/>
      </w:pPr>
      <w:r>
        <w:t xml:space="preserve">This paper presents a comprehensive model of crash injury severity for two-vehicle crashes of all types.  The paper employs the GHDM </w:t>
      </w:r>
      <w:r w:rsidR="000A53CD">
        <w:t xml:space="preserve">and exploits its methodological capabilities to advance the state of crash severity modeling in three key ways.  First, the model constitutes a simultaneous equations model system capable of accounting for latent driver behavior constructs that influence crash severity outcomes.  Second, the model is able to jointly model the injury severity outcomes for all vehicle occupants in the context of their respective seat positions.  </w:t>
      </w:r>
      <w:r w:rsidR="0073045C">
        <w:t>Third, the model accounts for endogeneity in specific e</w:t>
      </w:r>
      <w:r w:rsidR="006377F4">
        <w:t>xplanatory factors such as seat</w:t>
      </w:r>
      <w:r w:rsidR="0073045C">
        <w:t>belt use and alcohol i</w:t>
      </w:r>
      <w:r w:rsidR="002C1DD6">
        <w:t>mpairment</w:t>
      </w:r>
      <w:r w:rsidR="00B76829">
        <w:t>.</w:t>
      </w:r>
      <w:r w:rsidR="0073045C">
        <w:t xml:space="preserve"> Moreover, the model offers the ability to estimate cross-effects, i.e., the effects of the behavior of one vehicle’s driver on the injury severity outcomes experienced by occupants in the second vehicle.  </w:t>
      </w:r>
    </w:p>
    <w:p w14:paraId="677F3750" w14:textId="77777777" w:rsidR="0055473A" w:rsidRPr="00011D73" w:rsidRDefault="00FA08C6" w:rsidP="001C148B">
      <w:pPr>
        <w:spacing w:after="0" w:line="240" w:lineRule="auto"/>
        <w:rPr>
          <w:color w:val="000000" w:themeColor="text1"/>
        </w:rPr>
      </w:pPr>
      <w:r>
        <w:tab/>
      </w:r>
      <w:r w:rsidR="00A0538F">
        <w:t>It is found that older drivers are particularly susceptible to severe injury outcomes</w:t>
      </w:r>
      <w:r w:rsidR="00A44D35">
        <w:t xml:space="preserve"> and are also the most likely distracted drivers</w:t>
      </w:r>
      <w:r w:rsidR="00A0538F">
        <w:t>.  Safety interventions inside vehicles and on the roadway should be targeted towards older drivers as their presence in the driving population increases in size.  Similarly, interventions that enhance safety at night (such as improved lighting) can help reduce injury severity outcomes</w:t>
      </w:r>
      <w:r w:rsidR="00CC2AA2">
        <w:t>. Campaigns that encourage seat</w:t>
      </w:r>
      <w:r w:rsidR="00A0538F">
        <w:t xml:space="preserve">belt use and discourage alcohol-impaired driving should be strengthened </w:t>
      </w:r>
      <w:r w:rsidR="00A863AC">
        <w:t>and specially targeted to young males</w:t>
      </w:r>
      <w:r w:rsidR="00A0538F">
        <w:t xml:space="preserve">.  Children are safest in the rear seats </w:t>
      </w:r>
      <w:r w:rsidR="00A0538F" w:rsidRPr="00011D73">
        <w:rPr>
          <w:color w:val="000000" w:themeColor="text1"/>
        </w:rPr>
        <w:t>as they experience less severe injuries when seated there.  On the other hand, it is found that passengers in the rear seats suffer more severe injuries in older cars, potentially because many older cars may not have safety features (such as airbags) in the rear.  Access control (fewer driveways) on high speed traffic</w:t>
      </w:r>
      <w:r w:rsidR="00640E9F">
        <w:rPr>
          <w:color w:val="000000" w:themeColor="text1"/>
        </w:rPr>
        <w:t xml:space="preserve"> </w:t>
      </w:r>
      <w:r w:rsidR="00A0538F" w:rsidRPr="00011D73">
        <w:rPr>
          <w:color w:val="000000" w:themeColor="text1"/>
        </w:rPr>
        <w:t xml:space="preserve">ways will improve safety outcomes. Efforts should be made to reduce distracted and careless driving, and vehicular features that may contribute to such driving behavior need to be engineered and designed with care.  Distracted and careless driving behavior is associated with worse injury severity for both the driver’s vehicle occupants and the other vehicle occupants.  </w:t>
      </w:r>
      <w:r w:rsidR="00112127" w:rsidRPr="00011D73">
        <w:rPr>
          <w:color w:val="000000" w:themeColor="text1"/>
        </w:rPr>
        <w:t xml:space="preserve"> </w:t>
      </w:r>
    </w:p>
    <w:p w14:paraId="1679DCD8" w14:textId="77777777" w:rsidR="0081292C" w:rsidRPr="00011D73" w:rsidRDefault="0081292C" w:rsidP="0081292C">
      <w:pPr>
        <w:spacing w:after="0" w:line="240" w:lineRule="auto"/>
        <w:rPr>
          <w:color w:val="000000" w:themeColor="text1"/>
        </w:rPr>
      </w:pPr>
    </w:p>
    <w:p w14:paraId="5C1A09B5" w14:textId="77777777" w:rsidR="0081292C" w:rsidRPr="00011D73" w:rsidRDefault="0081292C" w:rsidP="0081292C">
      <w:pPr>
        <w:spacing w:after="0" w:line="240" w:lineRule="auto"/>
        <w:rPr>
          <w:b/>
          <w:color w:val="000000" w:themeColor="text1"/>
          <w:szCs w:val="24"/>
        </w:rPr>
      </w:pPr>
      <w:r w:rsidRPr="00011D73">
        <w:rPr>
          <w:b/>
          <w:color w:val="000000" w:themeColor="text1"/>
          <w:szCs w:val="24"/>
        </w:rPr>
        <w:t>ACKNOWLEDGEMENTS</w:t>
      </w:r>
    </w:p>
    <w:p w14:paraId="7BFCFDA2" w14:textId="2C0C67C9" w:rsidR="00F45602" w:rsidRPr="00F45602" w:rsidRDefault="00F45602" w:rsidP="0081292C">
      <w:pPr>
        <w:spacing w:after="0" w:line="240" w:lineRule="auto"/>
        <w:contextualSpacing/>
      </w:pPr>
      <w:r w:rsidRPr="00576B82">
        <w:t xml:space="preserve">This research was partially supported by the U.S. Department of Transportation through the Data-Supported Transportation Operations and Planning (D-STOP) Tier 1 University Transportation Center. </w:t>
      </w:r>
      <w:r w:rsidRPr="00011D73">
        <w:rPr>
          <w:rFonts w:ascii="Times New Roman" w:eastAsiaTheme="minorHAnsi" w:hAnsi="Times New Roman" w:cs="Times New Roman"/>
          <w:color w:val="000000" w:themeColor="text1"/>
          <w:szCs w:val="24"/>
        </w:rPr>
        <w:t xml:space="preserve">The </w:t>
      </w:r>
      <w:r>
        <w:rPr>
          <w:rFonts w:ascii="Times New Roman" w:eastAsiaTheme="minorHAnsi" w:hAnsi="Times New Roman" w:cs="Times New Roman"/>
          <w:color w:val="000000" w:themeColor="text1"/>
          <w:szCs w:val="24"/>
        </w:rPr>
        <w:t>first author</w:t>
      </w:r>
      <w:r w:rsidRPr="00011D73">
        <w:rPr>
          <w:rFonts w:ascii="Times New Roman" w:eastAsiaTheme="minorHAnsi" w:hAnsi="Times New Roman" w:cs="Times New Roman"/>
          <w:color w:val="000000" w:themeColor="text1"/>
          <w:szCs w:val="24"/>
        </w:rPr>
        <w:t xml:space="preserve"> acknowledge </w:t>
      </w:r>
      <w:r>
        <w:rPr>
          <w:rFonts w:ascii="Times New Roman" w:eastAsiaTheme="minorHAnsi" w:hAnsi="Times New Roman" w:cs="Times New Roman"/>
          <w:color w:val="000000" w:themeColor="text1"/>
          <w:szCs w:val="24"/>
        </w:rPr>
        <w:t xml:space="preserve">funding support from </w:t>
      </w:r>
      <w:r w:rsidRPr="00011D73">
        <w:rPr>
          <w:rFonts w:ascii="Times New Roman" w:eastAsiaTheme="minorHAnsi" w:hAnsi="Times New Roman" w:cs="Times New Roman"/>
          <w:color w:val="000000" w:themeColor="text1"/>
          <w:szCs w:val="24"/>
        </w:rPr>
        <w:t xml:space="preserve">CAPES </w:t>
      </w:r>
      <w:r w:rsidRPr="00011D73">
        <w:rPr>
          <w:rFonts w:ascii="Times New Roman" w:eastAsiaTheme="minorHAnsi" w:hAnsi="Times New Roman" w:cs="Times New Roman"/>
          <w:bCs/>
          <w:color w:val="000000" w:themeColor="text1"/>
          <w:szCs w:val="24"/>
          <w:shd w:val="clear" w:color="auto" w:fill="FFFFFF"/>
        </w:rPr>
        <w:t>and the Brazilian Government</w:t>
      </w:r>
      <w:r>
        <w:t xml:space="preserve">. </w:t>
      </w:r>
      <w:r w:rsidRPr="00576B82">
        <w:t xml:space="preserve">The </w:t>
      </w:r>
      <w:r>
        <w:t>second</w:t>
      </w:r>
      <w:r>
        <w:t xml:space="preserve"> </w:t>
      </w:r>
      <w:r w:rsidRPr="00576B82">
        <w:t>author acknowledge</w:t>
      </w:r>
      <w:r>
        <w:t>s</w:t>
      </w:r>
      <w:r w:rsidRPr="00576B82">
        <w:t xml:space="preserve"> support from a Humboldt Research Award from the Alexander von Humboldt Foundation, Germany.</w:t>
      </w:r>
      <w:r>
        <w:t xml:space="preserve"> </w:t>
      </w:r>
      <w:r w:rsidRPr="00ED27FE">
        <w:rPr>
          <w:color w:val="000000"/>
          <w:szCs w:val="24"/>
        </w:rPr>
        <w:t xml:space="preserve">The authors are grateful to </w:t>
      </w:r>
      <w:r w:rsidRPr="00ED27FE">
        <w:rPr>
          <w:szCs w:val="24"/>
        </w:rPr>
        <w:t xml:space="preserve">Lisa Macias </w:t>
      </w:r>
      <w:r w:rsidRPr="00ED27FE">
        <w:rPr>
          <w:color w:val="000000"/>
          <w:szCs w:val="24"/>
        </w:rPr>
        <w:t xml:space="preserve">for her help in formatting this document, and to anonymous </w:t>
      </w:r>
      <w:r w:rsidRPr="00CF0C5A">
        <w:rPr>
          <w:rFonts w:eastAsia="Times New Roman"/>
          <w:szCs w:val="24"/>
        </w:rPr>
        <w:t>referees who provided useful comments on an earlier version of the paper</w:t>
      </w:r>
      <w:r>
        <w:rPr>
          <w:color w:val="000000"/>
          <w:szCs w:val="24"/>
        </w:rPr>
        <w:t>.</w:t>
      </w:r>
    </w:p>
    <w:p w14:paraId="1D577150" w14:textId="77777777" w:rsidR="00231DA9" w:rsidRDefault="00231DA9" w:rsidP="00EB3C4C">
      <w:pPr>
        <w:spacing w:after="0" w:line="240" w:lineRule="auto"/>
        <w:rPr>
          <w:b/>
          <w:color w:val="000000" w:themeColor="text1"/>
        </w:rPr>
      </w:pPr>
    </w:p>
    <w:p w14:paraId="3EA2D3F1" w14:textId="77777777" w:rsidR="001C148B" w:rsidRDefault="001C148B" w:rsidP="0088748D">
      <w:pPr>
        <w:spacing w:after="0" w:line="240" w:lineRule="auto"/>
        <w:ind w:left="630" w:hanging="630"/>
        <w:rPr>
          <w:b/>
          <w:color w:val="000000" w:themeColor="text1"/>
        </w:rPr>
      </w:pPr>
      <w:r w:rsidRPr="00011D73">
        <w:rPr>
          <w:b/>
          <w:color w:val="000000" w:themeColor="text1"/>
        </w:rPr>
        <w:t>REFERENCES</w:t>
      </w:r>
      <w:r w:rsidR="005A464E" w:rsidRPr="00011D73">
        <w:rPr>
          <w:b/>
          <w:color w:val="000000" w:themeColor="text1"/>
        </w:rPr>
        <w:t xml:space="preserve"> </w:t>
      </w:r>
    </w:p>
    <w:p w14:paraId="07A9A224" w14:textId="49030CAC"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World Health Organization. </w:t>
      </w:r>
      <w:r w:rsidRPr="00D328D0">
        <w:rPr>
          <w:rFonts w:ascii="Times New Roman" w:hAnsi="Times New Roman"/>
          <w:i/>
        </w:rPr>
        <w:t xml:space="preserve">Global </w:t>
      </w:r>
      <w:r w:rsidR="00F856F9">
        <w:rPr>
          <w:rFonts w:ascii="Times New Roman" w:hAnsi="Times New Roman"/>
          <w:i/>
        </w:rPr>
        <w:t>S</w:t>
      </w:r>
      <w:r w:rsidRPr="00D328D0">
        <w:rPr>
          <w:rFonts w:ascii="Times New Roman" w:hAnsi="Times New Roman"/>
          <w:i/>
        </w:rPr>
        <w:t xml:space="preserve">tatus </w:t>
      </w:r>
      <w:r w:rsidR="00F856F9">
        <w:rPr>
          <w:rFonts w:ascii="Times New Roman" w:hAnsi="Times New Roman"/>
          <w:i/>
        </w:rPr>
        <w:t>R</w:t>
      </w:r>
      <w:r w:rsidRPr="00D328D0">
        <w:rPr>
          <w:rFonts w:ascii="Times New Roman" w:hAnsi="Times New Roman"/>
          <w:i/>
        </w:rPr>
        <w:t xml:space="preserve">eport on </w:t>
      </w:r>
      <w:r w:rsidR="00F856F9">
        <w:rPr>
          <w:rFonts w:ascii="Times New Roman" w:hAnsi="Times New Roman"/>
          <w:i/>
        </w:rPr>
        <w:t>R</w:t>
      </w:r>
      <w:r w:rsidRPr="00D328D0">
        <w:rPr>
          <w:rFonts w:ascii="Times New Roman" w:hAnsi="Times New Roman"/>
          <w:i/>
        </w:rPr>
        <w:t xml:space="preserve">oad </w:t>
      </w:r>
      <w:r w:rsidR="00F856F9">
        <w:rPr>
          <w:rFonts w:ascii="Times New Roman" w:hAnsi="Times New Roman"/>
          <w:i/>
        </w:rPr>
        <w:t>S</w:t>
      </w:r>
      <w:r w:rsidRPr="00D328D0">
        <w:rPr>
          <w:rFonts w:ascii="Times New Roman" w:hAnsi="Times New Roman"/>
          <w:i/>
        </w:rPr>
        <w:t>afety 2013</w:t>
      </w:r>
      <w:r w:rsidRPr="000D12E1">
        <w:rPr>
          <w:rFonts w:ascii="Times New Roman" w:hAnsi="Times New Roman"/>
        </w:rPr>
        <w:t>. Geneva, Switzerland: World Health Organization</w:t>
      </w:r>
      <w:r w:rsidR="00D328D0">
        <w:rPr>
          <w:rFonts w:ascii="Times New Roman" w:hAnsi="Times New Roman"/>
        </w:rPr>
        <w:t xml:space="preserve">, </w:t>
      </w:r>
      <w:r w:rsidR="00D328D0" w:rsidRPr="000D12E1">
        <w:rPr>
          <w:rFonts w:ascii="Times New Roman" w:hAnsi="Times New Roman"/>
        </w:rPr>
        <w:t>2013</w:t>
      </w:r>
      <w:r w:rsidRPr="000D12E1">
        <w:rPr>
          <w:rFonts w:ascii="Times New Roman" w:hAnsi="Times New Roman"/>
        </w:rPr>
        <w:t>.</w:t>
      </w:r>
    </w:p>
    <w:p w14:paraId="11BDED89" w14:textId="77777777"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National Highway Traffic Safety Administration (NHTSA). </w:t>
      </w:r>
      <w:r w:rsidRPr="00D328D0">
        <w:rPr>
          <w:rFonts w:ascii="Times New Roman" w:hAnsi="Times New Roman"/>
          <w:i/>
        </w:rPr>
        <w:t>Traffic Safety Facts 2013: A Compilation of Motor Vehicle Crash Data from the Fatality Analysis Reporting System and the General Estimates System</w:t>
      </w:r>
      <w:r w:rsidRPr="000D12E1">
        <w:rPr>
          <w:rFonts w:ascii="Times New Roman" w:hAnsi="Times New Roman"/>
        </w:rPr>
        <w:t>, Washington, DC</w:t>
      </w:r>
      <w:r w:rsidR="00D328D0">
        <w:rPr>
          <w:rFonts w:ascii="Times New Roman" w:hAnsi="Times New Roman"/>
        </w:rPr>
        <w:t>, 2014</w:t>
      </w:r>
      <w:r w:rsidRPr="000D12E1">
        <w:rPr>
          <w:rFonts w:ascii="Times New Roman" w:hAnsi="Times New Roman"/>
        </w:rPr>
        <w:t>.</w:t>
      </w:r>
    </w:p>
    <w:p w14:paraId="3E4E6BEC" w14:textId="2E7427E2" w:rsidR="002C1DD6" w:rsidRPr="000D12E1" w:rsidRDefault="002C1DD6" w:rsidP="00EB3C4C">
      <w:pPr>
        <w:pStyle w:val="CM41"/>
        <w:keepLines/>
        <w:numPr>
          <w:ilvl w:val="0"/>
          <w:numId w:val="27"/>
        </w:numPr>
        <w:tabs>
          <w:tab w:val="left" w:pos="360"/>
        </w:tabs>
        <w:ind w:left="360"/>
        <w:rPr>
          <w:rFonts w:ascii="Times New Roman" w:hAnsi="Times New Roman"/>
        </w:rPr>
      </w:pPr>
      <w:r w:rsidRPr="000D12E1">
        <w:rPr>
          <w:rFonts w:ascii="Times New Roman" w:hAnsi="Times New Roman"/>
        </w:rPr>
        <w:t xml:space="preserve">Bhat, C. R. A </w:t>
      </w:r>
      <w:r w:rsidR="00F856F9">
        <w:rPr>
          <w:rFonts w:ascii="Times New Roman" w:hAnsi="Times New Roman"/>
        </w:rPr>
        <w:t>N</w:t>
      </w:r>
      <w:r w:rsidRPr="000D12E1">
        <w:rPr>
          <w:rFonts w:ascii="Times New Roman" w:hAnsi="Times New Roman"/>
        </w:rPr>
        <w:t xml:space="preserve">ew </w:t>
      </w:r>
      <w:r w:rsidR="00F856F9">
        <w:rPr>
          <w:rFonts w:ascii="Times New Roman" w:hAnsi="Times New Roman"/>
        </w:rPr>
        <w:t>G</w:t>
      </w:r>
      <w:r w:rsidRPr="000D12E1">
        <w:rPr>
          <w:rFonts w:ascii="Times New Roman" w:hAnsi="Times New Roman"/>
        </w:rPr>
        <w:t xml:space="preserve">eneralized </w:t>
      </w:r>
      <w:r w:rsidR="00F856F9">
        <w:rPr>
          <w:rFonts w:ascii="Times New Roman" w:hAnsi="Times New Roman"/>
        </w:rPr>
        <w:t>H</w:t>
      </w:r>
      <w:r w:rsidRPr="000D12E1">
        <w:rPr>
          <w:rFonts w:ascii="Times New Roman" w:hAnsi="Times New Roman"/>
        </w:rPr>
        <w:t xml:space="preserve">eterogeneous </w:t>
      </w:r>
      <w:r w:rsidR="00F856F9">
        <w:rPr>
          <w:rFonts w:ascii="Times New Roman" w:hAnsi="Times New Roman"/>
        </w:rPr>
        <w:t>D</w:t>
      </w:r>
      <w:r w:rsidRPr="000D12E1">
        <w:rPr>
          <w:rFonts w:ascii="Times New Roman" w:hAnsi="Times New Roman"/>
        </w:rPr>
        <w:t xml:space="preserve">ata </w:t>
      </w:r>
      <w:r w:rsidR="00F856F9">
        <w:rPr>
          <w:rFonts w:ascii="Times New Roman" w:hAnsi="Times New Roman"/>
        </w:rPr>
        <w:t>M</w:t>
      </w:r>
      <w:r w:rsidRPr="000D12E1">
        <w:rPr>
          <w:rFonts w:ascii="Times New Roman" w:hAnsi="Times New Roman"/>
        </w:rPr>
        <w:t xml:space="preserve">odel (GHDM) to </w:t>
      </w:r>
      <w:r w:rsidR="00F856F9">
        <w:rPr>
          <w:rFonts w:ascii="Times New Roman" w:hAnsi="Times New Roman"/>
        </w:rPr>
        <w:t>J</w:t>
      </w:r>
      <w:r w:rsidRPr="000D12E1">
        <w:rPr>
          <w:rFonts w:ascii="Times New Roman" w:hAnsi="Times New Roman"/>
        </w:rPr>
        <w:t xml:space="preserve">ointly </w:t>
      </w:r>
      <w:r w:rsidR="00F856F9">
        <w:rPr>
          <w:rFonts w:ascii="Times New Roman" w:hAnsi="Times New Roman"/>
        </w:rPr>
        <w:t>M</w:t>
      </w:r>
      <w:r w:rsidRPr="000D12E1">
        <w:rPr>
          <w:rFonts w:ascii="Times New Roman" w:hAnsi="Times New Roman"/>
        </w:rPr>
        <w:t xml:space="preserve">odel </w:t>
      </w:r>
      <w:r w:rsidR="00F856F9">
        <w:rPr>
          <w:rFonts w:ascii="Times New Roman" w:hAnsi="Times New Roman"/>
        </w:rPr>
        <w:t>M</w:t>
      </w:r>
      <w:r w:rsidRPr="000D12E1">
        <w:rPr>
          <w:rFonts w:ascii="Times New Roman" w:hAnsi="Times New Roman"/>
        </w:rPr>
        <w:t xml:space="preserve">ixed </w:t>
      </w:r>
      <w:r w:rsidR="00F856F9">
        <w:rPr>
          <w:rFonts w:ascii="Times New Roman" w:hAnsi="Times New Roman"/>
        </w:rPr>
        <w:t>T</w:t>
      </w:r>
      <w:r w:rsidRPr="000D12E1">
        <w:rPr>
          <w:rFonts w:ascii="Times New Roman" w:hAnsi="Times New Roman"/>
        </w:rPr>
        <w:t xml:space="preserve">ypes of </w:t>
      </w:r>
      <w:r w:rsidR="00F856F9">
        <w:rPr>
          <w:rFonts w:ascii="Times New Roman" w:hAnsi="Times New Roman"/>
        </w:rPr>
        <w:t>D</w:t>
      </w:r>
      <w:r w:rsidRPr="000D12E1">
        <w:rPr>
          <w:rFonts w:ascii="Times New Roman" w:hAnsi="Times New Roman"/>
        </w:rPr>
        <w:t xml:space="preserve">ependent </w:t>
      </w:r>
      <w:r w:rsidR="00F856F9">
        <w:rPr>
          <w:rFonts w:ascii="Times New Roman" w:hAnsi="Times New Roman"/>
        </w:rPr>
        <w:t>V</w:t>
      </w:r>
      <w:r w:rsidRPr="000D12E1">
        <w:rPr>
          <w:rFonts w:ascii="Times New Roman" w:hAnsi="Times New Roman"/>
        </w:rPr>
        <w:t xml:space="preserve">ariables. </w:t>
      </w:r>
      <w:r w:rsidR="00795051">
        <w:rPr>
          <w:rFonts w:ascii="Times New Roman" w:hAnsi="Times New Roman"/>
          <w:i/>
        </w:rPr>
        <w:t>Transportation Research Part B</w:t>
      </w:r>
      <w:r w:rsidRPr="000D12E1">
        <w:rPr>
          <w:rFonts w:ascii="Times New Roman" w:hAnsi="Times New Roman"/>
        </w:rPr>
        <w:t xml:space="preserve">, </w:t>
      </w:r>
      <w:r w:rsidR="004A2F12" w:rsidRPr="000D12E1">
        <w:rPr>
          <w:rFonts w:ascii="Times New Roman" w:hAnsi="Times New Roman"/>
        </w:rPr>
        <w:t xml:space="preserve">Vol. </w:t>
      </w:r>
      <w:r w:rsidRPr="000D12E1">
        <w:rPr>
          <w:rFonts w:ascii="Times New Roman" w:hAnsi="Times New Roman"/>
        </w:rPr>
        <w:t>79,</w:t>
      </w:r>
      <w:r w:rsidR="004A2F12" w:rsidRPr="000D12E1">
        <w:rPr>
          <w:rFonts w:ascii="Times New Roman" w:hAnsi="Times New Roman"/>
        </w:rPr>
        <w:t xml:space="preserve"> 2015,</w:t>
      </w:r>
      <w:r w:rsidRPr="000D12E1">
        <w:rPr>
          <w:rFonts w:ascii="Times New Roman" w:hAnsi="Times New Roman"/>
        </w:rPr>
        <w:t xml:space="preserve"> </w:t>
      </w:r>
      <w:r w:rsidR="004A2F12" w:rsidRPr="000D12E1">
        <w:rPr>
          <w:rFonts w:ascii="Times New Roman" w:hAnsi="Times New Roman"/>
        </w:rPr>
        <w:t xml:space="preserve">pp. </w:t>
      </w:r>
      <w:r w:rsidRPr="000D12E1">
        <w:rPr>
          <w:rFonts w:ascii="Times New Roman" w:hAnsi="Times New Roman"/>
        </w:rPr>
        <w:t>50-77.</w:t>
      </w:r>
    </w:p>
    <w:p w14:paraId="618F1DB1" w14:textId="3035BDF2" w:rsidR="002C1DD6" w:rsidRPr="000D12E1" w:rsidRDefault="002C1DD6" w:rsidP="000E3882">
      <w:pPr>
        <w:pStyle w:val="CM41"/>
        <w:keepLines/>
        <w:numPr>
          <w:ilvl w:val="0"/>
          <w:numId w:val="27"/>
        </w:numPr>
        <w:tabs>
          <w:tab w:val="left" w:pos="360"/>
        </w:tabs>
        <w:ind w:left="360"/>
        <w:rPr>
          <w:rFonts w:ascii="Times New Roman" w:hAnsi="Times New Roman"/>
        </w:rPr>
      </w:pPr>
      <w:proofErr w:type="spellStart"/>
      <w:r w:rsidRPr="000D12E1">
        <w:rPr>
          <w:rFonts w:ascii="Times New Roman" w:hAnsi="Times New Roman"/>
        </w:rPr>
        <w:lastRenderedPageBreak/>
        <w:t>Petridou</w:t>
      </w:r>
      <w:proofErr w:type="spellEnd"/>
      <w:r w:rsidRPr="000D12E1">
        <w:rPr>
          <w:rFonts w:ascii="Times New Roman" w:hAnsi="Times New Roman"/>
        </w:rPr>
        <w:t xml:space="preserve">, E., </w:t>
      </w:r>
      <w:r w:rsidR="000D12E1" w:rsidRPr="000D12E1">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M.</w:t>
      </w:r>
      <w:r w:rsidR="00F856F9">
        <w:rPr>
          <w:rFonts w:ascii="Times New Roman" w:hAnsi="Times New Roman"/>
        </w:rPr>
        <w:t xml:space="preserve"> </w:t>
      </w:r>
      <w:proofErr w:type="spellStart"/>
      <w:r w:rsidR="00F856F9">
        <w:rPr>
          <w:rFonts w:ascii="Times New Roman" w:hAnsi="Times New Roman"/>
        </w:rPr>
        <w:t>Moustaki</w:t>
      </w:r>
      <w:proofErr w:type="spellEnd"/>
      <w:r w:rsidR="00F856F9">
        <w:rPr>
          <w:rFonts w:ascii="Times New Roman" w:hAnsi="Times New Roman"/>
        </w:rPr>
        <w:t>.</w:t>
      </w:r>
      <w:r w:rsidRPr="000D12E1">
        <w:rPr>
          <w:rFonts w:ascii="Times New Roman" w:hAnsi="Times New Roman"/>
        </w:rPr>
        <w:t xml:space="preserve"> Human </w:t>
      </w:r>
      <w:r w:rsidR="00F856F9">
        <w:rPr>
          <w:rFonts w:ascii="Times New Roman" w:hAnsi="Times New Roman"/>
        </w:rPr>
        <w:t>F</w:t>
      </w:r>
      <w:r w:rsidRPr="000D12E1">
        <w:rPr>
          <w:rFonts w:ascii="Times New Roman" w:hAnsi="Times New Roman"/>
        </w:rPr>
        <w:t xml:space="preserve">actors in the </w:t>
      </w:r>
      <w:r w:rsidR="00F856F9">
        <w:rPr>
          <w:rFonts w:ascii="Times New Roman" w:hAnsi="Times New Roman"/>
        </w:rPr>
        <w:t>C</w:t>
      </w:r>
      <w:r w:rsidRPr="000D12E1">
        <w:rPr>
          <w:rFonts w:ascii="Times New Roman" w:hAnsi="Times New Roman"/>
        </w:rPr>
        <w:t xml:space="preserve">ausation of </w:t>
      </w:r>
      <w:r w:rsidR="00F856F9">
        <w:rPr>
          <w:rFonts w:ascii="Times New Roman" w:hAnsi="Times New Roman"/>
        </w:rPr>
        <w:t>R</w:t>
      </w:r>
      <w:r w:rsidRPr="000D12E1">
        <w:rPr>
          <w:rFonts w:ascii="Times New Roman" w:hAnsi="Times New Roman"/>
        </w:rPr>
        <w:t xml:space="preserve">oad </w:t>
      </w:r>
      <w:r w:rsidR="00F856F9">
        <w:rPr>
          <w:rFonts w:ascii="Times New Roman" w:hAnsi="Times New Roman"/>
        </w:rPr>
        <w:t>T</w:t>
      </w:r>
      <w:r w:rsidRPr="000D12E1">
        <w:rPr>
          <w:rFonts w:ascii="Times New Roman" w:hAnsi="Times New Roman"/>
        </w:rPr>
        <w:t xml:space="preserve">raffic </w:t>
      </w:r>
      <w:r w:rsidR="00F856F9">
        <w:rPr>
          <w:rFonts w:ascii="Times New Roman" w:hAnsi="Times New Roman"/>
        </w:rPr>
        <w:t>C</w:t>
      </w:r>
      <w:r w:rsidRPr="000D12E1">
        <w:rPr>
          <w:rFonts w:ascii="Times New Roman" w:hAnsi="Times New Roman"/>
        </w:rPr>
        <w:t>rashes. </w:t>
      </w:r>
      <w:r w:rsidRPr="000D12E1">
        <w:rPr>
          <w:rFonts w:ascii="Times New Roman" w:hAnsi="Times New Roman"/>
          <w:i/>
        </w:rPr>
        <w:t xml:space="preserve">European </w:t>
      </w:r>
      <w:r w:rsidR="00795051">
        <w:rPr>
          <w:rFonts w:ascii="Times New Roman" w:hAnsi="Times New Roman"/>
          <w:i/>
        </w:rPr>
        <w:t>J</w:t>
      </w:r>
      <w:r w:rsidRPr="000D12E1">
        <w:rPr>
          <w:rFonts w:ascii="Times New Roman" w:hAnsi="Times New Roman"/>
          <w:i/>
        </w:rPr>
        <w:t xml:space="preserve">ournal of </w:t>
      </w:r>
      <w:r w:rsidR="00795051">
        <w:rPr>
          <w:rFonts w:ascii="Times New Roman" w:hAnsi="Times New Roman"/>
          <w:i/>
        </w:rPr>
        <w:t>E</w:t>
      </w:r>
      <w:r w:rsidRPr="000D12E1">
        <w:rPr>
          <w:rFonts w:ascii="Times New Roman" w:hAnsi="Times New Roman"/>
          <w:i/>
        </w:rPr>
        <w:t>pidemiology</w:t>
      </w:r>
      <w:r w:rsidR="004A2F12" w:rsidRPr="000D12E1">
        <w:rPr>
          <w:rFonts w:ascii="Times New Roman" w:hAnsi="Times New Roman"/>
        </w:rPr>
        <w:t>, Vol.16</w:t>
      </w:r>
      <w:r w:rsidR="000D12E1" w:rsidRPr="000D12E1">
        <w:rPr>
          <w:rFonts w:ascii="Times New Roman" w:hAnsi="Times New Roman"/>
        </w:rPr>
        <w:t xml:space="preserve">, No. </w:t>
      </w:r>
      <w:r w:rsidRPr="000D12E1">
        <w:rPr>
          <w:rFonts w:ascii="Times New Roman" w:hAnsi="Times New Roman"/>
        </w:rPr>
        <w:t>9,</w:t>
      </w:r>
      <w:r w:rsidR="004A2F12" w:rsidRPr="000D12E1">
        <w:rPr>
          <w:rFonts w:ascii="Times New Roman" w:hAnsi="Times New Roman"/>
        </w:rPr>
        <w:t xml:space="preserve"> 2000,</w:t>
      </w:r>
      <w:r w:rsidRPr="000D12E1">
        <w:rPr>
          <w:rFonts w:ascii="Times New Roman" w:hAnsi="Times New Roman"/>
        </w:rPr>
        <w:t xml:space="preserve"> </w:t>
      </w:r>
      <w:r w:rsidR="004A2F12" w:rsidRPr="000D12E1">
        <w:rPr>
          <w:rFonts w:ascii="Times New Roman" w:hAnsi="Times New Roman"/>
        </w:rPr>
        <w:t xml:space="preserve">pp. </w:t>
      </w:r>
      <w:r w:rsidRPr="000D12E1">
        <w:rPr>
          <w:rFonts w:ascii="Times New Roman" w:hAnsi="Times New Roman"/>
        </w:rPr>
        <w:t>819-826.</w:t>
      </w:r>
    </w:p>
    <w:p w14:paraId="4A72EACA" w14:textId="48DD88F2"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Constantinou</w:t>
      </w:r>
      <w:proofErr w:type="spellEnd"/>
      <w:r w:rsidRPr="000D12E1">
        <w:rPr>
          <w:rFonts w:ascii="Times New Roman" w:hAnsi="Times New Roman"/>
        </w:rPr>
        <w:t xml:space="preserve">, E., </w:t>
      </w:r>
      <w:r w:rsidR="00F856F9" w:rsidRPr="000D12E1">
        <w:rPr>
          <w:rFonts w:ascii="Times New Roman" w:hAnsi="Times New Roman"/>
        </w:rPr>
        <w:t>G.</w:t>
      </w:r>
      <w:r w:rsidR="00F856F9">
        <w:rPr>
          <w:rFonts w:ascii="Times New Roman" w:hAnsi="Times New Roman"/>
        </w:rPr>
        <w:t xml:space="preserve"> </w:t>
      </w:r>
      <w:r w:rsidRPr="000D12E1">
        <w:rPr>
          <w:rFonts w:ascii="Times New Roman" w:hAnsi="Times New Roman"/>
        </w:rPr>
        <w:t xml:space="preserve">Panayiotou, </w:t>
      </w:r>
      <w:r w:rsidR="00F856F9" w:rsidRPr="000D12E1">
        <w:rPr>
          <w:rFonts w:ascii="Times New Roman" w:hAnsi="Times New Roman"/>
        </w:rPr>
        <w:t>N.</w:t>
      </w:r>
      <w:r w:rsidR="00F856F9">
        <w:rPr>
          <w:rFonts w:ascii="Times New Roman" w:hAnsi="Times New Roman"/>
        </w:rPr>
        <w:t xml:space="preserve"> </w:t>
      </w:r>
      <w:proofErr w:type="spellStart"/>
      <w:r w:rsidRPr="000D12E1">
        <w:rPr>
          <w:rFonts w:ascii="Times New Roman" w:hAnsi="Times New Roman"/>
        </w:rPr>
        <w:t>Konstantinou</w:t>
      </w:r>
      <w:proofErr w:type="spellEnd"/>
      <w:r w:rsidRPr="000D12E1">
        <w:rPr>
          <w:rFonts w:ascii="Times New Roman" w:hAnsi="Times New Roman"/>
        </w:rPr>
        <w:t xml:space="preserve">, </w:t>
      </w:r>
      <w:r w:rsidR="00F856F9" w:rsidRPr="000D12E1">
        <w:rPr>
          <w:rFonts w:ascii="Times New Roman" w:hAnsi="Times New Roman"/>
        </w:rPr>
        <w:t>A.</w:t>
      </w:r>
      <w:r w:rsidR="00F856F9">
        <w:rPr>
          <w:rFonts w:ascii="Times New Roman" w:hAnsi="Times New Roman"/>
        </w:rPr>
        <w:t xml:space="preserve"> </w:t>
      </w:r>
      <w:proofErr w:type="spellStart"/>
      <w:r w:rsidRPr="000D12E1">
        <w:rPr>
          <w:rFonts w:ascii="Times New Roman" w:hAnsi="Times New Roman"/>
        </w:rPr>
        <w:t>Loutsiou</w:t>
      </w:r>
      <w:proofErr w:type="spellEnd"/>
      <w:r w:rsidRPr="000D12E1">
        <w:rPr>
          <w:rFonts w:ascii="Times New Roman" w:hAnsi="Times New Roman"/>
        </w:rPr>
        <w:t xml:space="preserve">-Ladd, </w:t>
      </w:r>
      <w:r w:rsidR="000D12E1" w:rsidRPr="000D12E1">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A.</w:t>
      </w:r>
      <w:r w:rsidR="00F856F9">
        <w:rPr>
          <w:rFonts w:ascii="Times New Roman" w:hAnsi="Times New Roman"/>
        </w:rPr>
        <w:t xml:space="preserve"> </w:t>
      </w:r>
      <w:proofErr w:type="spellStart"/>
      <w:r w:rsidR="00F856F9">
        <w:rPr>
          <w:rFonts w:ascii="Times New Roman" w:hAnsi="Times New Roman"/>
        </w:rPr>
        <w:t>Kapardis</w:t>
      </w:r>
      <w:proofErr w:type="spellEnd"/>
      <w:r w:rsidR="00F856F9">
        <w:rPr>
          <w:rFonts w:ascii="Times New Roman" w:hAnsi="Times New Roman"/>
        </w:rPr>
        <w:t>.</w:t>
      </w:r>
      <w:r w:rsidRPr="000D12E1">
        <w:rPr>
          <w:rFonts w:ascii="Times New Roman" w:hAnsi="Times New Roman"/>
        </w:rPr>
        <w:t xml:space="preserve"> Risky and </w:t>
      </w:r>
      <w:r w:rsidR="00F856F9">
        <w:rPr>
          <w:rFonts w:ascii="Times New Roman" w:hAnsi="Times New Roman"/>
        </w:rPr>
        <w:t>A</w:t>
      </w:r>
      <w:r w:rsidRPr="000D12E1">
        <w:rPr>
          <w:rFonts w:ascii="Times New Roman" w:hAnsi="Times New Roman"/>
        </w:rPr>
        <w:t xml:space="preserve">ggressive </w:t>
      </w:r>
      <w:r w:rsidR="00F856F9">
        <w:rPr>
          <w:rFonts w:ascii="Times New Roman" w:hAnsi="Times New Roman"/>
        </w:rPr>
        <w:t>D</w:t>
      </w:r>
      <w:r w:rsidRPr="000D12E1">
        <w:rPr>
          <w:rFonts w:ascii="Times New Roman" w:hAnsi="Times New Roman"/>
        </w:rPr>
        <w:t xml:space="preserve">riving in </w:t>
      </w:r>
      <w:r w:rsidR="00F856F9">
        <w:rPr>
          <w:rFonts w:ascii="Times New Roman" w:hAnsi="Times New Roman"/>
        </w:rPr>
        <w:t>Y</w:t>
      </w:r>
      <w:r w:rsidRPr="000D12E1">
        <w:rPr>
          <w:rFonts w:ascii="Times New Roman" w:hAnsi="Times New Roman"/>
        </w:rPr>
        <w:t xml:space="preserve">oung </w:t>
      </w:r>
      <w:r w:rsidR="00F856F9">
        <w:rPr>
          <w:rFonts w:ascii="Times New Roman" w:hAnsi="Times New Roman"/>
        </w:rPr>
        <w:t>A</w:t>
      </w:r>
      <w:r w:rsidRPr="000D12E1">
        <w:rPr>
          <w:rFonts w:ascii="Times New Roman" w:hAnsi="Times New Roman"/>
        </w:rPr>
        <w:t xml:space="preserve">dults: Personality </w:t>
      </w:r>
      <w:r w:rsidR="00F856F9">
        <w:rPr>
          <w:rFonts w:ascii="Times New Roman" w:hAnsi="Times New Roman"/>
        </w:rPr>
        <w:t>M</w:t>
      </w:r>
      <w:r w:rsidRPr="000D12E1">
        <w:rPr>
          <w:rFonts w:ascii="Times New Roman" w:hAnsi="Times New Roman"/>
        </w:rPr>
        <w:t>atters. </w:t>
      </w:r>
      <w:r w:rsidRPr="000D12E1">
        <w:rPr>
          <w:rFonts w:ascii="Times New Roman" w:hAnsi="Times New Roman"/>
          <w:i/>
        </w:rPr>
        <w:t>Accident Analysis &amp; Prevention</w:t>
      </w:r>
      <w:r w:rsidRPr="000D12E1">
        <w:rPr>
          <w:rFonts w:ascii="Times New Roman" w:hAnsi="Times New Roman"/>
        </w:rPr>
        <w:t>, </w:t>
      </w:r>
      <w:r w:rsidR="000D12E1">
        <w:rPr>
          <w:rFonts w:ascii="Times New Roman" w:hAnsi="Times New Roman"/>
        </w:rPr>
        <w:t xml:space="preserve">Vol. </w:t>
      </w:r>
      <w:r w:rsidRPr="000D12E1">
        <w:rPr>
          <w:rFonts w:ascii="Times New Roman" w:hAnsi="Times New Roman"/>
        </w:rPr>
        <w:t>43</w:t>
      </w:r>
      <w:r w:rsidR="000D12E1">
        <w:rPr>
          <w:rFonts w:ascii="Times New Roman" w:hAnsi="Times New Roman"/>
        </w:rPr>
        <w:t>, 2011, pp.</w:t>
      </w:r>
      <w:r w:rsidR="000D12E1" w:rsidRPr="000D12E1">
        <w:rPr>
          <w:rFonts w:ascii="Times New Roman" w:hAnsi="Times New Roman"/>
        </w:rPr>
        <w:t xml:space="preserve"> </w:t>
      </w:r>
      <w:r w:rsidRPr="000D12E1">
        <w:rPr>
          <w:rFonts w:ascii="Times New Roman" w:hAnsi="Times New Roman"/>
        </w:rPr>
        <w:t>1323-1331.</w:t>
      </w:r>
    </w:p>
    <w:p w14:paraId="35A618E8" w14:textId="4BB039F8"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Taubman</w:t>
      </w:r>
      <w:proofErr w:type="spellEnd"/>
      <w:r w:rsidRPr="000D12E1">
        <w:rPr>
          <w:rFonts w:ascii="Times New Roman" w:hAnsi="Times New Roman"/>
        </w:rPr>
        <w:t xml:space="preserve">-Ben-Ari, O., </w:t>
      </w:r>
      <w:r w:rsidR="007E1F9E">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D.</w:t>
      </w:r>
      <w:r w:rsidR="00F856F9">
        <w:rPr>
          <w:rFonts w:ascii="Times New Roman" w:hAnsi="Times New Roman"/>
        </w:rPr>
        <w:t xml:space="preserve"> </w:t>
      </w:r>
      <w:proofErr w:type="spellStart"/>
      <w:r w:rsidR="00F856F9">
        <w:rPr>
          <w:rFonts w:ascii="Times New Roman" w:hAnsi="Times New Roman"/>
        </w:rPr>
        <w:t>Yehiel</w:t>
      </w:r>
      <w:proofErr w:type="spellEnd"/>
      <w:r w:rsidR="00F856F9">
        <w:rPr>
          <w:rFonts w:ascii="Times New Roman" w:hAnsi="Times New Roman"/>
        </w:rPr>
        <w:t xml:space="preserve">. </w:t>
      </w:r>
      <w:r w:rsidRPr="000D12E1">
        <w:rPr>
          <w:rFonts w:ascii="Times New Roman" w:hAnsi="Times New Roman"/>
        </w:rPr>
        <w:t xml:space="preserve">Driving </w:t>
      </w:r>
      <w:r w:rsidR="00F856F9">
        <w:rPr>
          <w:rFonts w:ascii="Times New Roman" w:hAnsi="Times New Roman"/>
        </w:rPr>
        <w:t>S</w:t>
      </w:r>
      <w:r w:rsidRPr="000D12E1">
        <w:rPr>
          <w:rFonts w:ascii="Times New Roman" w:hAnsi="Times New Roman"/>
        </w:rPr>
        <w:t xml:space="preserve">tyles and </w:t>
      </w:r>
      <w:r w:rsidR="00F856F9">
        <w:rPr>
          <w:rFonts w:ascii="Times New Roman" w:hAnsi="Times New Roman"/>
        </w:rPr>
        <w:t>T</w:t>
      </w:r>
      <w:r w:rsidRPr="000D12E1">
        <w:rPr>
          <w:rFonts w:ascii="Times New Roman" w:hAnsi="Times New Roman"/>
        </w:rPr>
        <w:t xml:space="preserve">heir </w:t>
      </w:r>
      <w:r w:rsidR="00F856F9">
        <w:rPr>
          <w:rFonts w:ascii="Times New Roman" w:hAnsi="Times New Roman"/>
        </w:rPr>
        <w:t>A</w:t>
      </w:r>
      <w:r w:rsidRPr="000D12E1">
        <w:rPr>
          <w:rFonts w:ascii="Times New Roman" w:hAnsi="Times New Roman"/>
        </w:rPr>
        <w:t xml:space="preserve">ssociations with </w:t>
      </w:r>
      <w:r w:rsidR="00F856F9">
        <w:rPr>
          <w:rFonts w:ascii="Times New Roman" w:hAnsi="Times New Roman"/>
        </w:rPr>
        <w:t>P</w:t>
      </w:r>
      <w:r w:rsidRPr="000D12E1">
        <w:rPr>
          <w:rFonts w:ascii="Times New Roman" w:hAnsi="Times New Roman"/>
        </w:rPr>
        <w:t xml:space="preserve">ersonality and </w:t>
      </w:r>
      <w:r w:rsidR="00F856F9">
        <w:rPr>
          <w:rFonts w:ascii="Times New Roman" w:hAnsi="Times New Roman"/>
        </w:rPr>
        <w:t>M</w:t>
      </w:r>
      <w:r w:rsidRPr="000D12E1">
        <w:rPr>
          <w:rFonts w:ascii="Times New Roman" w:hAnsi="Times New Roman"/>
        </w:rPr>
        <w:t>otivation. </w:t>
      </w:r>
      <w:r w:rsidRPr="007E1F9E">
        <w:rPr>
          <w:rFonts w:ascii="Times New Roman" w:hAnsi="Times New Roman"/>
          <w:i/>
        </w:rPr>
        <w:t>Accident Analysis &amp; Prevention</w:t>
      </w:r>
      <w:r w:rsidRPr="000D12E1">
        <w:rPr>
          <w:rFonts w:ascii="Times New Roman" w:hAnsi="Times New Roman"/>
        </w:rPr>
        <w:t>, </w:t>
      </w:r>
      <w:r w:rsidR="007E1F9E">
        <w:rPr>
          <w:rFonts w:ascii="Times New Roman" w:hAnsi="Times New Roman"/>
        </w:rPr>
        <w:t xml:space="preserve">Vol. </w:t>
      </w:r>
      <w:r w:rsidRPr="000D12E1">
        <w:rPr>
          <w:rFonts w:ascii="Times New Roman" w:hAnsi="Times New Roman"/>
        </w:rPr>
        <w:t xml:space="preserve">45, </w:t>
      </w:r>
      <w:r w:rsidR="007E1F9E" w:rsidRPr="000D12E1">
        <w:rPr>
          <w:rFonts w:ascii="Times New Roman" w:hAnsi="Times New Roman"/>
        </w:rPr>
        <w:t>2012</w:t>
      </w:r>
      <w:r w:rsidR="007E1F9E">
        <w:rPr>
          <w:rFonts w:ascii="Times New Roman" w:hAnsi="Times New Roman"/>
        </w:rPr>
        <w:t xml:space="preserve">, pp. </w:t>
      </w:r>
      <w:r w:rsidRPr="000D12E1">
        <w:rPr>
          <w:rFonts w:ascii="Times New Roman" w:hAnsi="Times New Roman"/>
        </w:rPr>
        <w:t>416-422.</w:t>
      </w:r>
    </w:p>
    <w:p w14:paraId="401647BC" w14:textId="4702CD0C"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Beanland</w:t>
      </w:r>
      <w:proofErr w:type="spellEnd"/>
      <w:r w:rsidRPr="000D12E1">
        <w:rPr>
          <w:rFonts w:ascii="Times New Roman" w:hAnsi="Times New Roman"/>
        </w:rPr>
        <w:t xml:space="preserve">, V., </w:t>
      </w:r>
      <w:r w:rsidR="00F856F9" w:rsidRPr="000D12E1">
        <w:rPr>
          <w:rFonts w:ascii="Times New Roman" w:hAnsi="Times New Roman"/>
        </w:rPr>
        <w:t>M.</w:t>
      </w:r>
      <w:r w:rsidR="00F856F9">
        <w:rPr>
          <w:rFonts w:ascii="Times New Roman" w:hAnsi="Times New Roman"/>
        </w:rPr>
        <w:t xml:space="preserve"> </w:t>
      </w:r>
      <w:proofErr w:type="spellStart"/>
      <w:r w:rsidRPr="000D12E1">
        <w:rPr>
          <w:rFonts w:ascii="Times New Roman" w:hAnsi="Times New Roman"/>
        </w:rPr>
        <w:t>Sellbom</w:t>
      </w:r>
      <w:proofErr w:type="spellEnd"/>
      <w:r w:rsidRPr="000D12E1">
        <w:rPr>
          <w:rFonts w:ascii="Times New Roman" w:hAnsi="Times New Roman"/>
        </w:rPr>
        <w:t xml:space="preserve">, </w:t>
      </w:r>
      <w:r w:rsidR="007E1F9E">
        <w:rPr>
          <w:rFonts w:ascii="Times New Roman" w:hAnsi="Times New Roman"/>
        </w:rPr>
        <w:t>and</w:t>
      </w:r>
      <w:r w:rsidR="00F856F9">
        <w:rPr>
          <w:rFonts w:ascii="Times New Roman" w:hAnsi="Times New Roman"/>
        </w:rPr>
        <w:t xml:space="preserve"> A. K. Johnson.</w:t>
      </w:r>
      <w:r w:rsidRPr="000D12E1">
        <w:rPr>
          <w:rFonts w:ascii="Times New Roman" w:hAnsi="Times New Roman"/>
        </w:rPr>
        <w:t xml:space="preserve"> Personality </w:t>
      </w:r>
      <w:r w:rsidR="00F856F9">
        <w:rPr>
          <w:rFonts w:ascii="Times New Roman" w:hAnsi="Times New Roman"/>
        </w:rPr>
        <w:t>D</w:t>
      </w:r>
      <w:r w:rsidRPr="000D12E1">
        <w:rPr>
          <w:rFonts w:ascii="Times New Roman" w:hAnsi="Times New Roman"/>
        </w:rPr>
        <w:t xml:space="preserve">omains and </w:t>
      </w:r>
      <w:r w:rsidR="00F856F9">
        <w:rPr>
          <w:rFonts w:ascii="Times New Roman" w:hAnsi="Times New Roman"/>
        </w:rPr>
        <w:t>T</w:t>
      </w:r>
      <w:r w:rsidRPr="000D12E1">
        <w:rPr>
          <w:rFonts w:ascii="Times New Roman" w:hAnsi="Times New Roman"/>
        </w:rPr>
        <w:t xml:space="preserve">raits that </w:t>
      </w:r>
      <w:r w:rsidR="00F856F9">
        <w:rPr>
          <w:rFonts w:ascii="Times New Roman" w:hAnsi="Times New Roman"/>
        </w:rPr>
        <w:t>P</w:t>
      </w:r>
      <w:r w:rsidRPr="000D12E1">
        <w:rPr>
          <w:rFonts w:ascii="Times New Roman" w:hAnsi="Times New Roman"/>
        </w:rPr>
        <w:t xml:space="preserve">redict </w:t>
      </w:r>
      <w:r w:rsidR="00F856F9">
        <w:rPr>
          <w:rFonts w:ascii="Times New Roman" w:hAnsi="Times New Roman"/>
        </w:rPr>
        <w:t>S</w:t>
      </w:r>
      <w:r w:rsidRPr="000D12E1">
        <w:rPr>
          <w:rFonts w:ascii="Times New Roman" w:hAnsi="Times New Roman"/>
        </w:rPr>
        <w:t xml:space="preserve">elf-reported </w:t>
      </w:r>
      <w:r w:rsidR="00F856F9">
        <w:rPr>
          <w:rFonts w:ascii="Times New Roman" w:hAnsi="Times New Roman"/>
        </w:rPr>
        <w:t>A</w:t>
      </w:r>
      <w:r w:rsidRPr="000D12E1">
        <w:rPr>
          <w:rFonts w:ascii="Times New Roman" w:hAnsi="Times New Roman"/>
        </w:rPr>
        <w:t xml:space="preserve">berrant </w:t>
      </w:r>
      <w:r w:rsidR="00F856F9">
        <w:rPr>
          <w:rFonts w:ascii="Times New Roman" w:hAnsi="Times New Roman"/>
        </w:rPr>
        <w:t>D</w:t>
      </w:r>
      <w:r w:rsidRPr="000D12E1">
        <w:rPr>
          <w:rFonts w:ascii="Times New Roman" w:hAnsi="Times New Roman"/>
        </w:rPr>
        <w:t xml:space="preserve">riving </w:t>
      </w:r>
      <w:proofErr w:type="spellStart"/>
      <w:r w:rsidR="00F856F9">
        <w:rPr>
          <w:rFonts w:ascii="Times New Roman" w:hAnsi="Times New Roman"/>
        </w:rPr>
        <w:t>B</w:t>
      </w:r>
      <w:r w:rsidRPr="000D12E1">
        <w:rPr>
          <w:rFonts w:ascii="Times New Roman" w:hAnsi="Times New Roman"/>
        </w:rPr>
        <w:t>ehaviours</w:t>
      </w:r>
      <w:proofErr w:type="spellEnd"/>
      <w:r w:rsidRPr="000D12E1">
        <w:rPr>
          <w:rFonts w:ascii="Times New Roman" w:hAnsi="Times New Roman"/>
        </w:rPr>
        <w:t xml:space="preserve"> in a </w:t>
      </w:r>
      <w:r w:rsidR="00F856F9">
        <w:rPr>
          <w:rFonts w:ascii="Times New Roman" w:hAnsi="Times New Roman"/>
        </w:rPr>
        <w:t>S</w:t>
      </w:r>
      <w:r w:rsidRPr="000D12E1">
        <w:rPr>
          <w:rFonts w:ascii="Times New Roman" w:hAnsi="Times New Roman"/>
        </w:rPr>
        <w:t xml:space="preserve">outheastern US </w:t>
      </w:r>
      <w:r w:rsidR="00F856F9">
        <w:rPr>
          <w:rFonts w:ascii="Times New Roman" w:hAnsi="Times New Roman"/>
        </w:rPr>
        <w:t>U</w:t>
      </w:r>
      <w:r w:rsidRPr="000D12E1">
        <w:rPr>
          <w:rFonts w:ascii="Times New Roman" w:hAnsi="Times New Roman"/>
        </w:rPr>
        <w:t xml:space="preserve">niversity </w:t>
      </w:r>
      <w:r w:rsidR="00F856F9">
        <w:rPr>
          <w:rFonts w:ascii="Times New Roman" w:hAnsi="Times New Roman"/>
        </w:rPr>
        <w:t>S</w:t>
      </w:r>
      <w:r w:rsidRPr="000D12E1">
        <w:rPr>
          <w:rFonts w:ascii="Times New Roman" w:hAnsi="Times New Roman"/>
        </w:rPr>
        <w:t xml:space="preserve">ample. </w:t>
      </w:r>
      <w:r w:rsidRPr="00340357">
        <w:rPr>
          <w:rFonts w:ascii="Times New Roman" w:hAnsi="Times New Roman"/>
          <w:i/>
        </w:rPr>
        <w:t>Accident Analysis &amp; Prevention</w:t>
      </w:r>
      <w:r w:rsidRPr="000D12E1">
        <w:rPr>
          <w:rFonts w:ascii="Times New Roman" w:hAnsi="Times New Roman"/>
        </w:rPr>
        <w:t xml:space="preserve">, </w:t>
      </w:r>
      <w:r w:rsidR="00340357">
        <w:rPr>
          <w:rFonts w:ascii="Times New Roman" w:hAnsi="Times New Roman"/>
        </w:rPr>
        <w:t xml:space="preserve">Vol. </w:t>
      </w:r>
      <w:r w:rsidRPr="000D12E1">
        <w:rPr>
          <w:rFonts w:ascii="Times New Roman" w:hAnsi="Times New Roman"/>
        </w:rPr>
        <w:t xml:space="preserve">72, </w:t>
      </w:r>
      <w:r w:rsidR="007E1F9E" w:rsidRPr="000D12E1">
        <w:rPr>
          <w:rFonts w:ascii="Times New Roman" w:hAnsi="Times New Roman"/>
        </w:rPr>
        <w:t>2014</w:t>
      </w:r>
      <w:r w:rsidR="00340357">
        <w:rPr>
          <w:rFonts w:ascii="Times New Roman" w:hAnsi="Times New Roman"/>
        </w:rPr>
        <w:t>, pp.</w:t>
      </w:r>
      <w:r w:rsidRPr="000D12E1">
        <w:rPr>
          <w:rFonts w:ascii="Times New Roman" w:hAnsi="Times New Roman"/>
        </w:rPr>
        <w:t>184-192.</w:t>
      </w:r>
    </w:p>
    <w:p w14:paraId="31CACDC4" w14:textId="03D25963"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Savolainen</w:t>
      </w:r>
      <w:proofErr w:type="spellEnd"/>
      <w:r w:rsidRPr="000D12E1">
        <w:rPr>
          <w:rFonts w:ascii="Times New Roman" w:hAnsi="Times New Roman"/>
        </w:rPr>
        <w:t xml:space="preserve">, P.T., </w:t>
      </w:r>
      <w:r w:rsidR="00F856F9" w:rsidRPr="000D12E1">
        <w:rPr>
          <w:rFonts w:ascii="Times New Roman" w:hAnsi="Times New Roman"/>
        </w:rPr>
        <w:t>F.L.</w:t>
      </w:r>
      <w:r w:rsidR="00F856F9">
        <w:rPr>
          <w:rFonts w:ascii="Times New Roman" w:hAnsi="Times New Roman"/>
        </w:rPr>
        <w:t xml:space="preserve"> </w:t>
      </w:r>
      <w:r w:rsidRPr="000D12E1">
        <w:rPr>
          <w:rFonts w:ascii="Times New Roman" w:hAnsi="Times New Roman"/>
        </w:rPr>
        <w:t xml:space="preserve">Mannering, </w:t>
      </w:r>
      <w:r w:rsidR="00F856F9" w:rsidRPr="000D12E1">
        <w:rPr>
          <w:rFonts w:ascii="Times New Roman" w:hAnsi="Times New Roman"/>
        </w:rPr>
        <w:t>D.</w:t>
      </w:r>
      <w:r w:rsidR="00F856F9">
        <w:rPr>
          <w:rFonts w:ascii="Times New Roman" w:hAnsi="Times New Roman"/>
        </w:rPr>
        <w:t xml:space="preserve"> </w:t>
      </w:r>
      <w:r w:rsidRPr="000D12E1">
        <w:rPr>
          <w:rFonts w:ascii="Times New Roman" w:hAnsi="Times New Roman"/>
        </w:rPr>
        <w:t xml:space="preserve">Lord, </w:t>
      </w:r>
      <w:r w:rsidR="00340357">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M.A.</w:t>
      </w:r>
      <w:r w:rsidR="00F856F9">
        <w:rPr>
          <w:rFonts w:ascii="Times New Roman" w:hAnsi="Times New Roman"/>
        </w:rPr>
        <w:t xml:space="preserve"> </w:t>
      </w:r>
      <w:proofErr w:type="spellStart"/>
      <w:r w:rsidR="00F856F9">
        <w:rPr>
          <w:rFonts w:ascii="Times New Roman" w:hAnsi="Times New Roman"/>
        </w:rPr>
        <w:t>Quddus</w:t>
      </w:r>
      <w:proofErr w:type="spellEnd"/>
      <w:r w:rsidR="00F856F9">
        <w:rPr>
          <w:rFonts w:ascii="Times New Roman" w:hAnsi="Times New Roman"/>
        </w:rPr>
        <w:t>.</w:t>
      </w:r>
      <w:r w:rsidRPr="000D12E1">
        <w:rPr>
          <w:rFonts w:ascii="Times New Roman" w:hAnsi="Times New Roman"/>
        </w:rPr>
        <w:t xml:space="preserve"> The statistical </w:t>
      </w:r>
      <w:r w:rsidR="00F856F9">
        <w:rPr>
          <w:rFonts w:ascii="Times New Roman" w:hAnsi="Times New Roman"/>
        </w:rPr>
        <w:t>A</w:t>
      </w:r>
      <w:r w:rsidRPr="000D12E1">
        <w:rPr>
          <w:rFonts w:ascii="Times New Roman" w:hAnsi="Times New Roman"/>
        </w:rPr>
        <w:t xml:space="preserve">nalysis of </w:t>
      </w:r>
      <w:r w:rsidR="00F856F9">
        <w:rPr>
          <w:rFonts w:ascii="Times New Roman" w:hAnsi="Times New Roman"/>
        </w:rPr>
        <w:t>H</w:t>
      </w:r>
      <w:r w:rsidRPr="000D12E1">
        <w:rPr>
          <w:rFonts w:ascii="Times New Roman" w:hAnsi="Times New Roman"/>
        </w:rPr>
        <w:t xml:space="preserve">ighway </w:t>
      </w:r>
      <w:r w:rsidR="00F856F9">
        <w:rPr>
          <w:rFonts w:ascii="Times New Roman" w:hAnsi="Times New Roman"/>
        </w:rPr>
        <w:t>C</w:t>
      </w:r>
      <w:r w:rsidRPr="000D12E1">
        <w:rPr>
          <w:rFonts w:ascii="Times New Roman" w:hAnsi="Times New Roman"/>
        </w:rPr>
        <w:t>rash-</w:t>
      </w:r>
      <w:r w:rsidR="00F856F9">
        <w:rPr>
          <w:rFonts w:ascii="Times New Roman" w:hAnsi="Times New Roman"/>
        </w:rPr>
        <w:t>I</w:t>
      </w:r>
      <w:r w:rsidRPr="000D12E1">
        <w:rPr>
          <w:rFonts w:ascii="Times New Roman" w:hAnsi="Times New Roman"/>
        </w:rPr>
        <w:t xml:space="preserve">njury </w:t>
      </w:r>
      <w:r w:rsidR="00F856F9">
        <w:rPr>
          <w:rFonts w:ascii="Times New Roman" w:hAnsi="Times New Roman"/>
        </w:rPr>
        <w:t>S</w:t>
      </w:r>
      <w:r w:rsidRPr="000D12E1">
        <w:rPr>
          <w:rFonts w:ascii="Times New Roman" w:hAnsi="Times New Roman"/>
        </w:rPr>
        <w:t xml:space="preserve">everities: A </w:t>
      </w:r>
      <w:r w:rsidR="00F856F9">
        <w:rPr>
          <w:rFonts w:ascii="Times New Roman" w:hAnsi="Times New Roman"/>
        </w:rPr>
        <w:t>R</w:t>
      </w:r>
      <w:r w:rsidRPr="000D12E1">
        <w:rPr>
          <w:rFonts w:ascii="Times New Roman" w:hAnsi="Times New Roman"/>
        </w:rPr>
        <w:t xml:space="preserve">eview and </w:t>
      </w:r>
      <w:r w:rsidR="00F856F9">
        <w:rPr>
          <w:rFonts w:ascii="Times New Roman" w:hAnsi="Times New Roman"/>
        </w:rPr>
        <w:t>A</w:t>
      </w:r>
      <w:r w:rsidRPr="000D12E1">
        <w:rPr>
          <w:rFonts w:ascii="Times New Roman" w:hAnsi="Times New Roman"/>
        </w:rPr>
        <w:t xml:space="preserve">ssessment of </w:t>
      </w:r>
      <w:r w:rsidR="00F856F9">
        <w:rPr>
          <w:rFonts w:ascii="Times New Roman" w:hAnsi="Times New Roman"/>
        </w:rPr>
        <w:t>M</w:t>
      </w:r>
      <w:r w:rsidRPr="000D12E1">
        <w:rPr>
          <w:rFonts w:ascii="Times New Roman" w:hAnsi="Times New Roman"/>
        </w:rPr>
        <w:t xml:space="preserve">ethodological </w:t>
      </w:r>
      <w:r w:rsidR="00F856F9">
        <w:rPr>
          <w:rFonts w:ascii="Times New Roman" w:hAnsi="Times New Roman"/>
        </w:rPr>
        <w:t>A</w:t>
      </w:r>
      <w:r w:rsidRPr="000D12E1">
        <w:rPr>
          <w:rFonts w:ascii="Times New Roman" w:hAnsi="Times New Roman"/>
        </w:rPr>
        <w:t xml:space="preserve">lternatives. </w:t>
      </w:r>
      <w:r w:rsidRPr="006A1334">
        <w:rPr>
          <w:rFonts w:ascii="Times New Roman" w:hAnsi="Times New Roman"/>
          <w:i/>
        </w:rPr>
        <w:t>Accident Analysis &amp; Prevention</w:t>
      </w:r>
      <w:r w:rsidRPr="000D12E1">
        <w:rPr>
          <w:rFonts w:ascii="Times New Roman" w:hAnsi="Times New Roman"/>
        </w:rPr>
        <w:t xml:space="preserve">, </w:t>
      </w:r>
      <w:r w:rsidR="00340357">
        <w:rPr>
          <w:rFonts w:ascii="Times New Roman" w:hAnsi="Times New Roman"/>
        </w:rPr>
        <w:t xml:space="preserve">Vol. </w:t>
      </w:r>
      <w:r w:rsidRPr="000D12E1">
        <w:rPr>
          <w:rFonts w:ascii="Times New Roman" w:hAnsi="Times New Roman"/>
        </w:rPr>
        <w:t xml:space="preserve">43, </w:t>
      </w:r>
      <w:r w:rsidR="00340357" w:rsidRPr="000D12E1">
        <w:rPr>
          <w:rFonts w:ascii="Times New Roman" w:hAnsi="Times New Roman"/>
        </w:rPr>
        <w:t>2011</w:t>
      </w:r>
      <w:r w:rsidR="00340357">
        <w:rPr>
          <w:rFonts w:ascii="Times New Roman" w:hAnsi="Times New Roman"/>
        </w:rPr>
        <w:t xml:space="preserve">, pp. </w:t>
      </w:r>
      <w:r w:rsidRPr="000D12E1">
        <w:rPr>
          <w:rFonts w:ascii="Times New Roman" w:hAnsi="Times New Roman"/>
        </w:rPr>
        <w:t>1666-1676.</w:t>
      </w:r>
    </w:p>
    <w:p w14:paraId="4C44A335" w14:textId="5160A4EC"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Mannering, F. L., </w:t>
      </w:r>
      <w:r w:rsidR="006A1334">
        <w:rPr>
          <w:rFonts w:ascii="Times New Roman" w:hAnsi="Times New Roman"/>
        </w:rPr>
        <w:t xml:space="preserve">and </w:t>
      </w:r>
      <w:r w:rsidR="00F856F9">
        <w:rPr>
          <w:rFonts w:ascii="Times New Roman" w:hAnsi="Times New Roman"/>
        </w:rPr>
        <w:t>C. R</w:t>
      </w:r>
      <w:r w:rsidR="00F856F9" w:rsidRPr="000D12E1">
        <w:rPr>
          <w:rFonts w:ascii="Times New Roman" w:hAnsi="Times New Roman"/>
        </w:rPr>
        <w:t xml:space="preserve">. </w:t>
      </w:r>
      <w:r w:rsidR="00F856F9">
        <w:rPr>
          <w:rFonts w:ascii="Times New Roman" w:hAnsi="Times New Roman"/>
        </w:rPr>
        <w:t xml:space="preserve">Bhat. </w:t>
      </w:r>
      <w:r w:rsidRPr="000D12E1">
        <w:rPr>
          <w:rFonts w:ascii="Times New Roman" w:hAnsi="Times New Roman"/>
        </w:rPr>
        <w:t xml:space="preserve">Analytic Methods in Accident Research: Methodological Frontier and Future Directions. </w:t>
      </w:r>
      <w:r w:rsidRPr="006A1334">
        <w:rPr>
          <w:rFonts w:ascii="Times New Roman" w:hAnsi="Times New Roman"/>
          <w:i/>
        </w:rPr>
        <w:t>Analytic Methods in Accident Research</w:t>
      </w:r>
      <w:r w:rsidRPr="000D12E1">
        <w:rPr>
          <w:rFonts w:ascii="Times New Roman" w:hAnsi="Times New Roman"/>
        </w:rPr>
        <w:t xml:space="preserve">, </w:t>
      </w:r>
      <w:r w:rsidR="006A1334">
        <w:rPr>
          <w:rFonts w:ascii="Times New Roman" w:hAnsi="Times New Roman"/>
        </w:rPr>
        <w:t xml:space="preserve">Vol. </w:t>
      </w:r>
      <w:r w:rsidRPr="000D12E1">
        <w:rPr>
          <w:rFonts w:ascii="Times New Roman" w:hAnsi="Times New Roman"/>
        </w:rPr>
        <w:t xml:space="preserve">1, </w:t>
      </w:r>
      <w:r w:rsidR="006A1334">
        <w:rPr>
          <w:rFonts w:ascii="Times New Roman" w:hAnsi="Times New Roman"/>
        </w:rPr>
        <w:t xml:space="preserve">2014, pp. </w:t>
      </w:r>
      <w:r w:rsidRPr="000D12E1">
        <w:rPr>
          <w:rFonts w:ascii="Times New Roman" w:hAnsi="Times New Roman"/>
        </w:rPr>
        <w:t>1-22.</w:t>
      </w:r>
    </w:p>
    <w:p w14:paraId="0035FB47" w14:textId="685E2A79"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Paleti</w:t>
      </w:r>
      <w:proofErr w:type="spellEnd"/>
      <w:r w:rsidRPr="000D12E1">
        <w:rPr>
          <w:rFonts w:ascii="Times New Roman" w:hAnsi="Times New Roman"/>
        </w:rPr>
        <w:t xml:space="preserve">, R., </w:t>
      </w:r>
      <w:r w:rsidR="00F856F9" w:rsidRPr="000D12E1">
        <w:rPr>
          <w:rFonts w:ascii="Times New Roman" w:hAnsi="Times New Roman"/>
        </w:rPr>
        <w:t>N.</w:t>
      </w:r>
      <w:r w:rsidR="00F856F9">
        <w:rPr>
          <w:rFonts w:ascii="Times New Roman" w:hAnsi="Times New Roman"/>
        </w:rPr>
        <w:t xml:space="preserve"> </w:t>
      </w:r>
      <w:proofErr w:type="spellStart"/>
      <w:r w:rsidRPr="000D12E1">
        <w:rPr>
          <w:rFonts w:ascii="Times New Roman" w:hAnsi="Times New Roman"/>
        </w:rPr>
        <w:t>Eluru</w:t>
      </w:r>
      <w:proofErr w:type="spellEnd"/>
      <w:r w:rsidRPr="000D12E1">
        <w:rPr>
          <w:rFonts w:ascii="Times New Roman" w:hAnsi="Times New Roman"/>
        </w:rPr>
        <w:t xml:space="preserve">, </w:t>
      </w:r>
      <w:r w:rsidR="00613B30">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 xml:space="preserve">C. R. </w:t>
      </w:r>
      <w:r w:rsidR="00F856F9">
        <w:rPr>
          <w:rFonts w:ascii="Times New Roman" w:hAnsi="Times New Roman"/>
        </w:rPr>
        <w:t xml:space="preserve">Bhat. </w:t>
      </w:r>
      <w:r w:rsidRPr="000D12E1">
        <w:rPr>
          <w:rFonts w:ascii="Times New Roman" w:hAnsi="Times New Roman"/>
        </w:rPr>
        <w:t xml:space="preserve">Examining the </w:t>
      </w:r>
      <w:r w:rsidR="00F856F9">
        <w:rPr>
          <w:rFonts w:ascii="Times New Roman" w:hAnsi="Times New Roman"/>
        </w:rPr>
        <w:t>I</w:t>
      </w:r>
      <w:r w:rsidRPr="000D12E1">
        <w:rPr>
          <w:rFonts w:ascii="Times New Roman" w:hAnsi="Times New Roman"/>
        </w:rPr>
        <w:t xml:space="preserve">nfluence of </w:t>
      </w:r>
      <w:r w:rsidR="00F856F9">
        <w:rPr>
          <w:rFonts w:ascii="Times New Roman" w:hAnsi="Times New Roman"/>
        </w:rPr>
        <w:t>A</w:t>
      </w:r>
      <w:r w:rsidRPr="000D12E1">
        <w:rPr>
          <w:rFonts w:ascii="Times New Roman" w:hAnsi="Times New Roman"/>
        </w:rPr>
        <w:t xml:space="preserve">ggressive </w:t>
      </w:r>
      <w:r w:rsidR="00F856F9">
        <w:rPr>
          <w:rFonts w:ascii="Times New Roman" w:hAnsi="Times New Roman"/>
        </w:rPr>
        <w:t>D</w:t>
      </w:r>
      <w:r w:rsidRPr="000D12E1">
        <w:rPr>
          <w:rFonts w:ascii="Times New Roman" w:hAnsi="Times New Roman"/>
        </w:rPr>
        <w:t xml:space="preserve">riving </w:t>
      </w:r>
      <w:r w:rsidR="00F856F9">
        <w:rPr>
          <w:rFonts w:ascii="Times New Roman" w:hAnsi="Times New Roman"/>
        </w:rPr>
        <w:t>B</w:t>
      </w:r>
      <w:r w:rsidRPr="000D12E1">
        <w:rPr>
          <w:rFonts w:ascii="Times New Roman" w:hAnsi="Times New Roman"/>
        </w:rPr>
        <w:t xml:space="preserve">ehavior on </w:t>
      </w:r>
      <w:r w:rsidR="00F856F9">
        <w:rPr>
          <w:rFonts w:ascii="Times New Roman" w:hAnsi="Times New Roman"/>
        </w:rPr>
        <w:t>D</w:t>
      </w:r>
      <w:r w:rsidRPr="000D12E1">
        <w:rPr>
          <w:rFonts w:ascii="Times New Roman" w:hAnsi="Times New Roman"/>
        </w:rPr>
        <w:t xml:space="preserve">river </w:t>
      </w:r>
      <w:r w:rsidR="00F856F9">
        <w:rPr>
          <w:rFonts w:ascii="Times New Roman" w:hAnsi="Times New Roman"/>
        </w:rPr>
        <w:t>Injury Severity in Traffic C</w:t>
      </w:r>
      <w:r w:rsidRPr="000D12E1">
        <w:rPr>
          <w:rFonts w:ascii="Times New Roman" w:hAnsi="Times New Roman"/>
        </w:rPr>
        <w:t xml:space="preserve">rashes. </w:t>
      </w:r>
      <w:r w:rsidRPr="00613B30">
        <w:rPr>
          <w:rFonts w:ascii="Times New Roman" w:hAnsi="Times New Roman"/>
          <w:i/>
        </w:rPr>
        <w:t>Accident Analysis &amp; Prevention</w:t>
      </w:r>
      <w:r w:rsidRPr="000D12E1">
        <w:rPr>
          <w:rFonts w:ascii="Times New Roman" w:hAnsi="Times New Roman"/>
        </w:rPr>
        <w:t xml:space="preserve">, </w:t>
      </w:r>
      <w:r w:rsidR="00613B30">
        <w:rPr>
          <w:rFonts w:ascii="Times New Roman" w:hAnsi="Times New Roman"/>
        </w:rPr>
        <w:t xml:space="preserve">Vol. </w:t>
      </w:r>
      <w:r w:rsidRPr="000D12E1">
        <w:rPr>
          <w:rFonts w:ascii="Times New Roman" w:hAnsi="Times New Roman"/>
        </w:rPr>
        <w:t xml:space="preserve">42, </w:t>
      </w:r>
      <w:r w:rsidR="00613B30" w:rsidRPr="000D12E1">
        <w:rPr>
          <w:rFonts w:ascii="Times New Roman" w:hAnsi="Times New Roman"/>
        </w:rPr>
        <w:t>2010</w:t>
      </w:r>
      <w:r w:rsidR="00613B30">
        <w:rPr>
          <w:rFonts w:ascii="Times New Roman" w:hAnsi="Times New Roman"/>
        </w:rPr>
        <w:t xml:space="preserve">, pp. </w:t>
      </w:r>
      <w:r w:rsidRPr="000D12E1">
        <w:rPr>
          <w:rFonts w:ascii="Times New Roman" w:hAnsi="Times New Roman"/>
        </w:rPr>
        <w:t>1839-1854.</w:t>
      </w:r>
    </w:p>
    <w:p w14:paraId="31F59029" w14:textId="38F5FC74"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Kim, J. K., </w:t>
      </w:r>
      <w:r w:rsidR="00F856F9" w:rsidRPr="000D12E1">
        <w:rPr>
          <w:rFonts w:ascii="Times New Roman" w:hAnsi="Times New Roman"/>
        </w:rPr>
        <w:t>G. F.</w:t>
      </w:r>
      <w:r w:rsidR="00F856F9">
        <w:rPr>
          <w:rFonts w:ascii="Times New Roman" w:hAnsi="Times New Roman"/>
        </w:rPr>
        <w:t xml:space="preserve"> </w:t>
      </w:r>
      <w:proofErr w:type="spellStart"/>
      <w:r w:rsidRPr="000D12E1">
        <w:rPr>
          <w:rFonts w:ascii="Times New Roman" w:hAnsi="Times New Roman"/>
        </w:rPr>
        <w:t>Ulfarsson</w:t>
      </w:r>
      <w:proofErr w:type="spellEnd"/>
      <w:r w:rsidRPr="000D12E1">
        <w:rPr>
          <w:rFonts w:ascii="Times New Roman" w:hAnsi="Times New Roman"/>
        </w:rPr>
        <w:t xml:space="preserve">, </w:t>
      </w:r>
      <w:r w:rsidR="00F856F9" w:rsidRPr="000D12E1">
        <w:rPr>
          <w:rFonts w:ascii="Times New Roman" w:hAnsi="Times New Roman"/>
        </w:rPr>
        <w:t>S.</w:t>
      </w:r>
      <w:r w:rsidR="00F856F9">
        <w:rPr>
          <w:rFonts w:ascii="Times New Roman" w:hAnsi="Times New Roman"/>
        </w:rPr>
        <w:t xml:space="preserve"> Kim</w:t>
      </w:r>
      <w:r w:rsidRPr="000D12E1">
        <w:rPr>
          <w:rFonts w:ascii="Times New Roman" w:hAnsi="Times New Roman"/>
        </w:rPr>
        <w:t xml:space="preserve">, </w:t>
      </w:r>
      <w:r w:rsidR="00ED6C95">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 xml:space="preserve">V. N. </w:t>
      </w:r>
      <w:r w:rsidR="00F856F9">
        <w:rPr>
          <w:rFonts w:ascii="Times New Roman" w:hAnsi="Times New Roman"/>
        </w:rPr>
        <w:t>Shankar. Driver-Injury Severity in Single-Vehicle Crashes in California: A Mixed Logit A</w:t>
      </w:r>
      <w:r w:rsidRPr="000D12E1">
        <w:rPr>
          <w:rFonts w:ascii="Times New Roman" w:hAnsi="Times New Roman"/>
        </w:rPr>
        <w:t xml:space="preserve">nalysis of </w:t>
      </w:r>
      <w:r w:rsidR="00F856F9">
        <w:rPr>
          <w:rFonts w:ascii="Times New Roman" w:hAnsi="Times New Roman"/>
        </w:rPr>
        <w:t>H</w:t>
      </w:r>
      <w:r w:rsidRPr="000D12E1">
        <w:rPr>
          <w:rFonts w:ascii="Times New Roman" w:hAnsi="Times New Roman"/>
        </w:rPr>
        <w:t xml:space="preserve">eterogeneity </w:t>
      </w:r>
      <w:r w:rsidR="00F856F9">
        <w:rPr>
          <w:rFonts w:ascii="Times New Roman" w:hAnsi="Times New Roman"/>
        </w:rPr>
        <w:t>D</w:t>
      </w:r>
      <w:r w:rsidRPr="000D12E1">
        <w:rPr>
          <w:rFonts w:ascii="Times New Roman" w:hAnsi="Times New Roman"/>
        </w:rPr>
        <w:t xml:space="preserve">ue to </w:t>
      </w:r>
      <w:r w:rsidR="00F856F9">
        <w:rPr>
          <w:rFonts w:ascii="Times New Roman" w:hAnsi="Times New Roman"/>
        </w:rPr>
        <w:t>A</w:t>
      </w:r>
      <w:r w:rsidRPr="000D12E1">
        <w:rPr>
          <w:rFonts w:ascii="Times New Roman" w:hAnsi="Times New Roman"/>
        </w:rPr>
        <w:t xml:space="preserve">ge and </w:t>
      </w:r>
      <w:r w:rsidR="00F856F9">
        <w:rPr>
          <w:rFonts w:ascii="Times New Roman" w:hAnsi="Times New Roman"/>
        </w:rPr>
        <w:t>G</w:t>
      </w:r>
      <w:r w:rsidRPr="000D12E1">
        <w:rPr>
          <w:rFonts w:ascii="Times New Roman" w:hAnsi="Times New Roman"/>
        </w:rPr>
        <w:t xml:space="preserve">ender. </w:t>
      </w:r>
      <w:r w:rsidRPr="00ED6C95">
        <w:rPr>
          <w:rFonts w:ascii="Times New Roman" w:hAnsi="Times New Roman"/>
          <w:i/>
        </w:rPr>
        <w:t>Accident Analysis &amp; Prevention</w:t>
      </w:r>
      <w:r w:rsidRPr="000D12E1">
        <w:rPr>
          <w:rFonts w:ascii="Times New Roman" w:hAnsi="Times New Roman"/>
        </w:rPr>
        <w:t xml:space="preserve">, </w:t>
      </w:r>
      <w:r w:rsidR="00ED6C95">
        <w:rPr>
          <w:rFonts w:ascii="Times New Roman" w:hAnsi="Times New Roman"/>
        </w:rPr>
        <w:t xml:space="preserve">Vol. </w:t>
      </w:r>
      <w:r w:rsidRPr="000D12E1">
        <w:rPr>
          <w:rFonts w:ascii="Times New Roman" w:hAnsi="Times New Roman"/>
        </w:rPr>
        <w:t xml:space="preserve">50, </w:t>
      </w:r>
      <w:r w:rsidR="00ED6C95" w:rsidRPr="000D12E1">
        <w:rPr>
          <w:rFonts w:ascii="Times New Roman" w:hAnsi="Times New Roman"/>
        </w:rPr>
        <w:t>2013</w:t>
      </w:r>
      <w:r w:rsidR="00ED6C95">
        <w:rPr>
          <w:rFonts w:ascii="Times New Roman" w:hAnsi="Times New Roman"/>
        </w:rPr>
        <w:t xml:space="preserve">, pp. </w:t>
      </w:r>
      <w:r w:rsidRPr="000D12E1">
        <w:rPr>
          <w:rFonts w:ascii="Times New Roman" w:hAnsi="Times New Roman"/>
        </w:rPr>
        <w:t>1073-1081.</w:t>
      </w:r>
    </w:p>
    <w:p w14:paraId="34A845AB" w14:textId="79FCEC59"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Donmez</w:t>
      </w:r>
      <w:proofErr w:type="spellEnd"/>
      <w:r w:rsidRPr="000D12E1">
        <w:rPr>
          <w:rFonts w:ascii="Times New Roman" w:hAnsi="Times New Roman"/>
        </w:rPr>
        <w:t xml:space="preserve">, B., </w:t>
      </w:r>
      <w:r w:rsidR="0071338C">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Z.</w:t>
      </w:r>
      <w:r w:rsidR="00F856F9">
        <w:rPr>
          <w:rFonts w:ascii="Times New Roman" w:hAnsi="Times New Roman"/>
        </w:rPr>
        <w:t xml:space="preserve"> Liu.</w:t>
      </w:r>
      <w:r w:rsidRPr="000D12E1">
        <w:rPr>
          <w:rFonts w:ascii="Times New Roman" w:hAnsi="Times New Roman"/>
        </w:rPr>
        <w:t xml:space="preserve"> Associations of </w:t>
      </w:r>
      <w:r w:rsidR="00F856F9">
        <w:rPr>
          <w:rFonts w:ascii="Times New Roman" w:hAnsi="Times New Roman"/>
        </w:rPr>
        <w:t>D</w:t>
      </w:r>
      <w:r w:rsidRPr="000D12E1">
        <w:rPr>
          <w:rFonts w:ascii="Times New Roman" w:hAnsi="Times New Roman"/>
        </w:rPr>
        <w:t xml:space="preserve">istraction </w:t>
      </w:r>
      <w:r w:rsidR="00F856F9">
        <w:rPr>
          <w:rFonts w:ascii="Times New Roman" w:hAnsi="Times New Roman"/>
        </w:rPr>
        <w:t>I</w:t>
      </w:r>
      <w:r w:rsidRPr="000D12E1">
        <w:rPr>
          <w:rFonts w:ascii="Times New Roman" w:hAnsi="Times New Roman"/>
        </w:rPr>
        <w:t xml:space="preserve">nvolvement and </w:t>
      </w:r>
      <w:r w:rsidR="00F856F9">
        <w:rPr>
          <w:rFonts w:ascii="Times New Roman" w:hAnsi="Times New Roman"/>
        </w:rPr>
        <w:t>A</w:t>
      </w:r>
      <w:r w:rsidRPr="000D12E1">
        <w:rPr>
          <w:rFonts w:ascii="Times New Roman" w:hAnsi="Times New Roman"/>
        </w:rPr>
        <w:t xml:space="preserve">ge with </w:t>
      </w:r>
      <w:r w:rsidR="00F856F9">
        <w:rPr>
          <w:rFonts w:ascii="Times New Roman" w:hAnsi="Times New Roman"/>
        </w:rPr>
        <w:t>D</w:t>
      </w:r>
      <w:r w:rsidRPr="000D12E1">
        <w:rPr>
          <w:rFonts w:ascii="Times New Roman" w:hAnsi="Times New Roman"/>
        </w:rPr>
        <w:t xml:space="preserve">river </w:t>
      </w:r>
      <w:r w:rsidR="00F856F9">
        <w:rPr>
          <w:rFonts w:ascii="Times New Roman" w:hAnsi="Times New Roman"/>
        </w:rPr>
        <w:t>I</w:t>
      </w:r>
      <w:r w:rsidRPr="000D12E1">
        <w:rPr>
          <w:rFonts w:ascii="Times New Roman" w:hAnsi="Times New Roman"/>
        </w:rPr>
        <w:t xml:space="preserve">njury </w:t>
      </w:r>
      <w:r w:rsidR="00F856F9">
        <w:rPr>
          <w:rFonts w:ascii="Times New Roman" w:hAnsi="Times New Roman"/>
        </w:rPr>
        <w:t>S</w:t>
      </w:r>
      <w:r w:rsidRPr="000D12E1">
        <w:rPr>
          <w:rFonts w:ascii="Times New Roman" w:hAnsi="Times New Roman"/>
        </w:rPr>
        <w:t>everities. </w:t>
      </w:r>
      <w:r w:rsidRPr="0071338C">
        <w:rPr>
          <w:rFonts w:ascii="Times New Roman" w:hAnsi="Times New Roman"/>
          <w:i/>
        </w:rPr>
        <w:t xml:space="preserve">Journal of </w:t>
      </w:r>
      <w:r w:rsidR="00795051">
        <w:rPr>
          <w:rFonts w:ascii="Times New Roman" w:hAnsi="Times New Roman"/>
          <w:i/>
        </w:rPr>
        <w:t>S</w:t>
      </w:r>
      <w:r w:rsidRPr="0071338C">
        <w:rPr>
          <w:rFonts w:ascii="Times New Roman" w:hAnsi="Times New Roman"/>
          <w:i/>
        </w:rPr>
        <w:t xml:space="preserve">afety </w:t>
      </w:r>
      <w:r w:rsidR="00795051">
        <w:rPr>
          <w:rFonts w:ascii="Times New Roman" w:hAnsi="Times New Roman"/>
          <w:i/>
        </w:rPr>
        <w:t>R</w:t>
      </w:r>
      <w:r w:rsidRPr="0071338C">
        <w:rPr>
          <w:rFonts w:ascii="Times New Roman" w:hAnsi="Times New Roman"/>
          <w:i/>
        </w:rPr>
        <w:t>esearch</w:t>
      </w:r>
      <w:r w:rsidRPr="000D12E1">
        <w:rPr>
          <w:rFonts w:ascii="Times New Roman" w:hAnsi="Times New Roman"/>
        </w:rPr>
        <w:t>, </w:t>
      </w:r>
      <w:r w:rsidR="0071338C">
        <w:rPr>
          <w:rFonts w:ascii="Times New Roman" w:hAnsi="Times New Roman"/>
        </w:rPr>
        <w:t xml:space="preserve">Vol. </w:t>
      </w:r>
      <w:r w:rsidRPr="000D12E1">
        <w:rPr>
          <w:rFonts w:ascii="Times New Roman" w:hAnsi="Times New Roman"/>
        </w:rPr>
        <w:t xml:space="preserve">52, </w:t>
      </w:r>
      <w:r w:rsidR="0071338C">
        <w:rPr>
          <w:rFonts w:ascii="Times New Roman" w:hAnsi="Times New Roman"/>
        </w:rPr>
        <w:t xml:space="preserve">2015, </w:t>
      </w:r>
      <w:r w:rsidRPr="000D12E1">
        <w:rPr>
          <w:rFonts w:ascii="Times New Roman" w:hAnsi="Times New Roman"/>
        </w:rPr>
        <w:t>23-28.</w:t>
      </w:r>
    </w:p>
    <w:p w14:paraId="36859201" w14:textId="73ABFD89"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Castro, M., </w:t>
      </w:r>
      <w:r w:rsidR="00F856F9" w:rsidRPr="000D12E1">
        <w:rPr>
          <w:rFonts w:ascii="Times New Roman" w:hAnsi="Times New Roman"/>
        </w:rPr>
        <w:t>R.</w:t>
      </w:r>
      <w:r w:rsidR="00F856F9">
        <w:rPr>
          <w:rFonts w:ascii="Times New Roman" w:hAnsi="Times New Roman"/>
        </w:rPr>
        <w:t xml:space="preserve"> </w:t>
      </w:r>
      <w:proofErr w:type="spellStart"/>
      <w:r w:rsidRPr="000D12E1">
        <w:rPr>
          <w:rFonts w:ascii="Times New Roman" w:hAnsi="Times New Roman"/>
        </w:rPr>
        <w:t>Paleti</w:t>
      </w:r>
      <w:proofErr w:type="spellEnd"/>
      <w:r w:rsidRPr="000D12E1">
        <w:rPr>
          <w:rFonts w:ascii="Times New Roman" w:hAnsi="Times New Roman"/>
        </w:rPr>
        <w:t xml:space="preserve">, </w:t>
      </w:r>
      <w:r w:rsidR="00FF4760">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 xml:space="preserve">C. R. </w:t>
      </w:r>
      <w:r w:rsidR="00F856F9">
        <w:rPr>
          <w:rFonts w:ascii="Times New Roman" w:hAnsi="Times New Roman"/>
        </w:rPr>
        <w:t xml:space="preserve">Bhat. </w:t>
      </w:r>
      <w:r w:rsidRPr="000D12E1">
        <w:rPr>
          <w:rFonts w:ascii="Times New Roman" w:hAnsi="Times New Roman"/>
        </w:rPr>
        <w:t xml:space="preserve">A </w:t>
      </w:r>
      <w:r w:rsidR="00F856F9">
        <w:rPr>
          <w:rFonts w:ascii="Times New Roman" w:hAnsi="Times New Roman"/>
        </w:rPr>
        <w:t>S</w:t>
      </w:r>
      <w:r w:rsidRPr="000D12E1">
        <w:rPr>
          <w:rFonts w:ascii="Times New Roman" w:hAnsi="Times New Roman"/>
        </w:rPr>
        <w:t xml:space="preserve">patial </w:t>
      </w:r>
      <w:r w:rsidR="00F856F9">
        <w:rPr>
          <w:rFonts w:ascii="Times New Roman" w:hAnsi="Times New Roman"/>
        </w:rPr>
        <w:t>G</w:t>
      </w:r>
      <w:r w:rsidRPr="000D12E1">
        <w:rPr>
          <w:rFonts w:ascii="Times New Roman" w:hAnsi="Times New Roman"/>
        </w:rPr>
        <w:t xml:space="preserve">eneralized </w:t>
      </w:r>
      <w:r w:rsidR="00F856F9">
        <w:rPr>
          <w:rFonts w:ascii="Times New Roman" w:hAnsi="Times New Roman"/>
        </w:rPr>
        <w:t>O</w:t>
      </w:r>
      <w:r w:rsidRPr="000D12E1">
        <w:rPr>
          <w:rFonts w:ascii="Times New Roman" w:hAnsi="Times New Roman"/>
        </w:rPr>
        <w:t xml:space="preserve">rdered </w:t>
      </w:r>
      <w:r w:rsidR="00F856F9">
        <w:rPr>
          <w:rFonts w:ascii="Times New Roman" w:hAnsi="Times New Roman"/>
        </w:rPr>
        <w:t>R</w:t>
      </w:r>
      <w:r w:rsidRPr="000D12E1">
        <w:rPr>
          <w:rFonts w:ascii="Times New Roman" w:hAnsi="Times New Roman"/>
        </w:rPr>
        <w:t xml:space="preserve">esponse </w:t>
      </w:r>
      <w:r w:rsidR="00F856F9">
        <w:rPr>
          <w:rFonts w:ascii="Times New Roman" w:hAnsi="Times New Roman"/>
        </w:rPr>
        <w:t>M</w:t>
      </w:r>
      <w:r w:rsidRPr="000D12E1">
        <w:rPr>
          <w:rFonts w:ascii="Times New Roman" w:hAnsi="Times New Roman"/>
        </w:rPr>
        <w:t xml:space="preserve">odel to </w:t>
      </w:r>
      <w:r w:rsidR="00F856F9">
        <w:rPr>
          <w:rFonts w:ascii="Times New Roman" w:hAnsi="Times New Roman"/>
        </w:rPr>
        <w:t>E</w:t>
      </w:r>
      <w:r w:rsidRPr="000D12E1">
        <w:rPr>
          <w:rFonts w:ascii="Times New Roman" w:hAnsi="Times New Roman"/>
        </w:rPr>
        <w:t xml:space="preserve">xamine </w:t>
      </w:r>
      <w:r w:rsidR="00F856F9">
        <w:rPr>
          <w:rFonts w:ascii="Times New Roman" w:hAnsi="Times New Roman"/>
        </w:rPr>
        <w:t>H</w:t>
      </w:r>
      <w:r w:rsidRPr="000D12E1">
        <w:rPr>
          <w:rFonts w:ascii="Times New Roman" w:hAnsi="Times New Roman"/>
        </w:rPr>
        <w:t xml:space="preserve">ighway </w:t>
      </w:r>
      <w:r w:rsidR="00F856F9">
        <w:rPr>
          <w:rFonts w:ascii="Times New Roman" w:hAnsi="Times New Roman"/>
        </w:rPr>
        <w:t>C</w:t>
      </w:r>
      <w:r w:rsidRPr="000D12E1">
        <w:rPr>
          <w:rFonts w:ascii="Times New Roman" w:hAnsi="Times New Roman"/>
        </w:rPr>
        <w:t xml:space="preserve">rash </w:t>
      </w:r>
      <w:r w:rsidR="00F856F9">
        <w:rPr>
          <w:rFonts w:ascii="Times New Roman" w:hAnsi="Times New Roman"/>
        </w:rPr>
        <w:t>I</w:t>
      </w:r>
      <w:r w:rsidRPr="000D12E1">
        <w:rPr>
          <w:rFonts w:ascii="Times New Roman" w:hAnsi="Times New Roman"/>
        </w:rPr>
        <w:t xml:space="preserve">njury </w:t>
      </w:r>
      <w:r w:rsidR="00F856F9">
        <w:rPr>
          <w:rFonts w:ascii="Times New Roman" w:hAnsi="Times New Roman"/>
        </w:rPr>
        <w:t>S</w:t>
      </w:r>
      <w:r w:rsidRPr="000D12E1">
        <w:rPr>
          <w:rFonts w:ascii="Times New Roman" w:hAnsi="Times New Roman"/>
        </w:rPr>
        <w:t xml:space="preserve">everity. </w:t>
      </w:r>
      <w:r w:rsidRPr="00FF4760">
        <w:rPr>
          <w:rFonts w:ascii="Times New Roman" w:hAnsi="Times New Roman"/>
          <w:i/>
        </w:rPr>
        <w:t>Accident Analysis &amp; Prevention</w:t>
      </w:r>
      <w:r w:rsidRPr="000D12E1">
        <w:rPr>
          <w:rFonts w:ascii="Times New Roman" w:hAnsi="Times New Roman"/>
        </w:rPr>
        <w:t xml:space="preserve">, </w:t>
      </w:r>
      <w:r w:rsidR="00FF4760">
        <w:rPr>
          <w:rFonts w:ascii="Times New Roman" w:hAnsi="Times New Roman"/>
        </w:rPr>
        <w:t xml:space="preserve">Vol. </w:t>
      </w:r>
      <w:r w:rsidRPr="000D12E1">
        <w:rPr>
          <w:rFonts w:ascii="Times New Roman" w:hAnsi="Times New Roman"/>
        </w:rPr>
        <w:t xml:space="preserve">52, </w:t>
      </w:r>
      <w:r w:rsidR="00FF4760" w:rsidRPr="000D12E1">
        <w:rPr>
          <w:rFonts w:ascii="Times New Roman" w:hAnsi="Times New Roman"/>
        </w:rPr>
        <w:t>2013</w:t>
      </w:r>
      <w:r w:rsidR="00FF4760">
        <w:rPr>
          <w:rFonts w:ascii="Times New Roman" w:hAnsi="Times New Roman"/>
        </w:rPr>
        <w:t xml:space="preserve">, pp. </w:t>
      </w:r>
      <w:r w:rsidRPr="000D12E1">
        <w:rPr>
          <w:rFonts w:ascii="Times New Roman" w:hAnsi="Times New Roman"/>
        </w:rPr>
        <w:t>188-203.</w:t>
      </w:r>
    </w:p>
    <w:p w14:paraId="3D3F04E2" w14:textId="2D2B67CC"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Weiss, H. B., </w:t>
      </w:r>
      <w:r w:rsidR="00F856F9" w:rsidRPr="000D12E1">
        <w:rPr>
          <w:rFonts w:ascii="Times New Roman" w:hAnsi="Times New Roman"/>
        </w:rPr>
        <w:t>S.</w:t>
      </w:r>
      <w:r w:rsidR="00F856F9">
        <w:rPr>
          <w:rFonts w:ascii="Times New Roman" w:hAnsi="Times New Roman"/>
        </w:rPr>
        <w:t xml:space="preserve"> </w:t>
      </w:r>
      <w:r w:rsidRPr="000D12E1">
        <w:rPr>
          <w:rFonts w:ascii="Times New Roman" w:hAnsi="Times New Roman"/>
        </w:rPr>
        <w:t xml:space="preserve">Kaplan, </w:t>
      </w:r>
      <w:r w:rsidR="003F25E5">
        <w:rPr>
          <w:rFonts w:ascii="Times New Roman" w:hAnsi="Times New Roman"/>
        </w:rPr>
        <w:t xml:space="preserve">and </w:t>
      </w:r>
      <w:r w:rsidR="00F856F9">
        <w:rPr>
          <w:rFonts w:ascii="Times New Roman" w:hAnsi="Times New Roman"/>
        </w:rPr>
        <w:t>C. G</w:t>
      </w:r>
      <w:r w:rsidR="00F856F9" w:rsidRPr="000D12E1">
        <w:rPr>
          <w:rFonts w:ascii="Times New Roman" w:hAnsi="Times New Roman"/>
        </w:rPr>
        <w:t xml:space="preserve">. </w:t>
      </w:r>
      <w:r w:rsidR="00F856F9">
        <w:rPr>
          <w:rFonts w:ascii="Times New Roman" w:hAnsi="Times New Roman"/>
        </w:rPr>
        <w:t>Prato.</w:t>
      </w:r>
      <w:r w:rsidR="003F25E5">
        <w:rPr>
          <w:rFonts w:ascii="Times New Roman" w:hAnsi="Times New Roman"/>
        </w:rPr>
        <w:t xml:space="preserve"> </w:t>
      </w:r>
      <w:r w:rsidRPr="000D12E1">
        <w:rPr>
          <w:rFonts w:ascii="Times New Roman" w:hAnsi="Times New Roman"/>
        </w:rPr>
        <w:t xml:space="preserve">Analysis of </w:t>
      </w:r>
      <w:r w:rsidR="00F856F9">
        <w:rPr>
          <w:rFonts w:ascii="Times New Roman" w:hAnsi="Times New Roman"/>
        </w:rPr>
        <w:t>F</w:t>
      </w:r>
      <w:r w:rsidRPr="000D12E1">
        <w:rPr>
          <w:rFonts w:ascii="Times New Roman" w:hAnsi="Times New Roman"/>
        </w:rPr>
        <w:t xml:space="preserve">actors </w:t>
      </w:r>
      <w:r w:rsidR="00F856F9">
        <w:rPr>
          <w:rFonts w:ascii="Times New Roman" w:hAnsi="Times New Roman"/>
        </w:rPr>
        <w:t>A</w:t>
      </w:r>
      <w:r w:rsidRPr="000D12E1">
        <w:rPr>
          <w:rFonts w:ascii="Times New Roman" w:hAnsi="Times New Roman"/>
        </w:rPr>
        <w:t xml:space="preserve">ssociated with </w:t>
      </w:r>
      <w:r w:rsidR="00F856F9">
        <w:rPr>
          <w:rFonts w:ascii="Times New Roman" w:hAnsi="Times New Roman"/>
        </w:rPr>
        <w:t>I</w:t>
      </w:r>
      <w:r w:rsidRPr="000D12E1">
        <w:rPr>
          <w:rFonts w:ascii="Times New Roman" w:hAnsi="Times New Roman"/>
        </w:rPr>
        <w:t xml:space="preserve">njury </w:t>
      </w:r>
      <w:r w:rsidR="00F856F9">
        <w:rPr>
          <w:rFonts w:ascii="Times New Roman" w:hAnsi="Times New Roman"/>
        </w:rPr>
        <w:t>S</w:t>
      </w:r>
      <w:r w:rsidRPr="000D12E1">
        <w:rPr>
          <w:rFonts w:ascii="Times New Roman" w:hAnsi="Times New Roman"/>
        </w:rPr>
        <w:t xml:space="preserve">everity in </w:t>
      </w:r>
      <w:r w:rsidR="00F856F9">
        <w:rPr>
          <w:rFonts w:ascii="Times New Roman" w:hAnsi="Times New Roman"/>
        </w:rPr>
        <w:t>C</w:t>
      </w:r>
      <w:r w:rsidRPr="000D12E1">
        <w:rPr>
          <w:rFonts w:ascii="Times New Roman" w:hAnsi="Times New Roman"/>
        </w:rPr>
        <w:t xml:space="preserve">rashes </w:t>
      </w:r>
      <w:r w:rsidR="00F856F9">
        <w:rPr>
          <w:rFonts w:ascii="Times New Roman" w:hAnsi="Times New Roman"/>
        </w:rPr>
        <w:t>I</w:t>
      </w:r>
      <w:r w:rsidRPr="000D12E1">
        <w:rPr>
          <w:rFonts w:ascii="Times New Roman" w:hAnsi="Times New Roman"/>
        </w:rPr>
        <w:t xml:space="preserve">nvolving </w:t>
      </w:r>
      <w:r w:rsidR="00F856F9">
        <w:rPr>
          <w:rFonts w:ascii="Times New Roman" w:hAnsi="Times New Roman"/>
        </w:rPr>
        <w:t>Y</w:t>
      </w:r>
      <w:r w:rsidRPr="000D12E1">
        <w:rPr>
          <w:rFonts w:ascii="Times New Roman" w:hAnsi="Times New Roman"/>
        </w:rPr>
        <w:t xml:space="preserve">oung New Zealand </w:t>
      </w:r>
      <w:r w:rsidR="00F856F9">
        <w:rPr>
          <w:rFonts w:ascii="Times New Roman" w:hAnsi="Times New Roman"/>
        </w:rPr>
        <w:t>D</w:t>
      </w:r>
      <w:r w:rsidRPr="000D12E1">
        <w:rPr>
          <w:rFonts w:ascii="Times New Roman" w:hAnsi="Times New Roman"/>
        </w:rPr>
        <w:t xml:space="preserve">rivers. </w:t>
      </w:r>
      <w:r w:rsidRPr="003F25E5">
        <w:rPr>
          <w:rFonts w:ascii="Times New Roman" w:hAnsi="Times New Roman"/>
          <w:i/>
        </w:rPr>
        <w:t>Accident Analysis &amp; Prevention</w:t>
      </w:r>
      <w:r w:rsidRPr="000D12E1">
        <w:rPr>
          <w:rFonts w:ascii="Times New Roman" w:hAnsi="Times New Roman"/>
        </w:rPr>
        <w:t xml:space="preserve">, </w:t>
      </w:r>
      <w:r w:rsidR="003F25E5">
        <w:rPr>
          <w:rFonts w:ascii="Times New Roman" w:hAnsi="Times New Roman"/>
        </w:rPr>
        <w:t xml:space="preserve">Vol. </w:t>
      </w:r>
      <w:r w:rsidRPr="000D12E1">
        <w:rPr>
          <w:rFonts w:ascii="Times New Roman" w:hAnsi="Times New Roman"/>
        </w:rPr>
        <w:t xml:space="preserve">65, </w:t>
      </w:r>
      <w:r w:rsidR="003F25E5" w:rsidRPr="000D12E1">
        <w:rPr>
          <w:rFonts w:ascii="Times New Roman" w:hAnsi="Times New Roman"/>
        </w:rPr>
        <w:t>2014</w:t>
      </w:r>
      <w:r w:rsidR="003F25E5">
        <w:rPr>
          <w:rFonts w:ascii="Times New Roman" w:hAnsi="Times New Roman"/>
        </w:rPr>
        <w:t>, pp.</w:t>
      </w:r>
      <w:r w:rsidRPr="000D12E1">
        <w:rPr>
          <w:rFonts w:ascii="Times New Roman" w:hAnsi="Times New Roman"/>
        </w:rPr>
        <w:t>142-155.</w:t>
      </w:r>
    </w:p>
    <w:p w14:paraId="35AB27BF" w14:textId="6C00A8E4"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Mayrose</w:t>
      </w:r>
      <w:proofErr w:type="spellEnd"/>
      <w:r w:rsidRPr="000D12E1">
        <w:rPr>
          <w:rFonts w:ascii="Times New Roman" w:hAnsi="Times New Roman"/>
        </w:rPr>
        <w:t xml:space="preserve">, J., </w:t>
      </w:r>
      <w:r w:rsidR="003D5E33">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 xml:space="preserve">A. </w:t>
      </w:r>
      <w:proofErr w:type="spellStart"/>
      <w:r w:rsidR="00F856F9">
        <w:rPr>
          <w:rFonts w:ascii="Times New Roman" w:hAnsi="Times New Roman"/>
        </w:rPr>
        <w:t>Priya</w:t>
      </w:r>
      <w:proofErr w:type="spellEnd"/>
      <w:r w:rsidR="00F856F9">
        <w:rPr>
          <w:rFonts w:ascii="Times New Roman" w:hAnsi="Times New Roman"/>
        </w:rPr>
        <w:t xml:space="preserve">. </w:t>
      </w:r>
      <w:r w:rsidRPr="000D12E1">
        <w:rPr>
          <w:rFonts w:ascii="Times New Roman" w:hAnsi="Times New Roman"/>
        </w:rPr>
        <w:t xml:space="preserve">The </w:t>
      </w:r>
      <w:r w:rsidR="00F856F9">
        <w:rPr>
          <w:rFonts w:ascii="Times New Roman" w:hAnsi="Times New Roman"/>
        </w:rPr>
        <w:t>S</w:t>
      </w:r>
      <w:r w:rsidRPr="000D12E1">
        <w:rPr>
          <w:rFonts w:ascii="Times New Roman" w:hAnsi="Times New Roman"/>
        </w:rPr>
        <w:t xml:space="preserve">afest </w:t>
      </w:r>
      <w:r w:rsidR="00F856F9">
        <w:rPr>
          <w:rFonts w:ascii="Times New Roman" w:hAnsi="Times New Roman"/>
        </w:rPr>
        <w:t>S</w:t>
      </w:r>
      <w:r w:rsidRPr="000D12E1">
        <w:rPr>
          <w:rFonts w:ascii="Times New Roman" w:hAnsi="Times New Roman"/>
        </w:rPr>
        <w:t xml:space="preserve">eat: </w:t>
      </w:r>
      <w:r w:rsidR="00F856F9">
        <w:rPr>
          <w:rFonts w:ascii="Times New Roman" w:hAnsi="Times New Roman"/>
        </w:rPr>
        <w:t>E</w:t>
      </w:r>
      <w:r w:rsidRPr="000D12E1">
        <w:rPr>
          <w:rFonts w:ascii="Times New Roman" w:hAnsi="Times New Roman"/>
        </w:rPr>
        <w:t xml:space="preserve">ffect of </w:t>
      </w:r>
      <w:r w:rsidR="00F856F9">
        <w:rPr>
          <w:rFonts w:ascii="Times New Roman" w:hAnsi="Times New Roman"/>
        </w:rPr>
        <w:t>S</w:t>
      </w:r>
      <w:r w:rsidRPr="000D12E1">
        <w:rPr>
          <w:rFonts w:ascii="Times New Roman" w:hAnsi="Times New Roman"/>
        </w:rPr>
        <w:t xml:space="preserve">eating </w:t>
      </w:r>
      <w:r w:rsidR="00F856F9">
        <w:rPr>
          <w:rFonts w:ascii="Times New Roman" w:hAnsi="Times New Roman"/>
        </w:rPr>
        <w:t>P</w:t>
      </w:r>
      <w:r w:rsidRPr="000D12E1">
        <w:rPr>
          <w:rFonts w:ascii="Times New Roman" w:hAnsi="Times New Roman"/>
        </w:rPr>
        <w:t xml:space="preserve">osition on </w:t>
      </w:r>
      <w:r w:rsidR="00F856F9">
        <w:rPr>
          <w:rFonts w:ascii="Times New Roman" w:hAnsi="Times New Roman"/>
        </w:rPr>
        <w:t>O</w:t>
      </w:r>
      <w:r w:rsidRPr="000D12E1">
        <w:rPr>
          <w:rFonts w:ascii="Times New Roman" w:hAnsi="Times New Roman"/>
        </w:rPr>
        <w:t xml:space="preserve">ccupant </w:t>
      </w:r>
      <w:r w:rsidR="00F856F9">
        <w:rPr>
          <w:rFonts w:ascii="Times New Roman" w:hAnsi="Times New Roman"/>
        </w:rPr>
        <w:t>M</w:t>
      </w:r>
      <w:r w:rsidRPr="000D12E1">
        <w:rPr>
          <w:rFonts w:ascii="Times New Roman" w:hAnsi="Times New Roman"/>
        </w:rPr>
        <w:t>ortality</w:t>
      </w:r>
      <w:r w:rsidRPr="0033047A">
        <w:rPr>
          <w:rFonts w:ascii="Times New Roman" w:hAnsi="Times New Roman"/>
          <w:i/>
        </w:rPr>
        <w:t xml:space="preserve">. Journal of </w:t>
      </w:r>
      <w:r w:rsidR="00795051">
        <w:rPr>
          <w:rFonts w:ascii="Times New Roman" w:hAnsi="Times New Roman"/>
          <w:i/>
        </w:rPr>
        <w:t>S</w:t>
      </w:r>
      <w:r w:rsidRPr="0033047A">
        <w:rPr>
          <w:rFonts w:ascii="Times New Roman" w:hAnsi="Times New Roman"/>
          <w:i/>
        </w:rPr>
        <w:t xml:space="preserve">afety </w:t>
      </w:r>
      <w:r w:rsidR="00795051">
        <w:rPr>
          <w:rFonts w:ascii="Times New Roman" w:hAnsi="Times New Roman"/>
          <w:i/>
        </w:rPr>
        <w:t>R</w:t>
      </w:r>
      <w:r w:rsidRPr="0033047A">
        <w:rPr>
          <w:rFonts w:ascii="Times New Roman" w:hAnsi="Times New Roman"/>
          <w:i/>
        </w:rPr>
        <w:t>esearch</w:t>
      </w:r>
      <w:r w:rsidRPr="000D12E1">
        <w:rPr>
          <w:rFonts w:ascii="Times New Roman" w:hAnsi="Times New Roman"/>
        </w:rPr>
        <w:t xml:space="preserve">, </w:t>
      </w:r>
      <w:r w:rsidR="003D5E33">
        <w:rPr>
          <w:rFonts w:ascii="Times New Roman" w:hAnsi="Times New Roman"/>
        </w:rPr>
        <w:t xml:space="preserve">Vol. </w:t>
      </w:r>
      <w:r w:rsidRPr="000D12E1">
        <w:rPr>
          <w:rFonts w:ascii="Times New Roman" w:hAnsi="Times New Roman"/>
        </w:rPr>
        <w:t>39,</w:t>
      </w:r>
      <w:r w:rsidR="003D5E33" w:rsidRPr="003D5E33">
        <w:rPr>
          <w:rFonts w:ascii="Times New Roman" w:hAnsi="Times New Roman"/>
        </w:rPr>
        <w:t xml:space="preserve"> </w:t>
      </w:r>
      <w:r w:rsidR="003D5E33" w:rsidRPr="000D12E1">
        <w:rPr>
          <w:rFonts w:ascii="Times New Roman" w:hAnsi="Times New Roman"/>
        </w:rPr>
        <w:t>2008</w:t>
      </w:r>
      <w:r w:rsidR="003D5E33">
        <w:rPr>
          <w:rFonts w:ascii="Times New Roman" w:hAnsi="Times New Roman"/>
        </w:rPr>
        <w:t>, pp.</w:t>
      </w:r>
      <w:r w:rsidRPr="000D12E1">
        <w:rPr>
          <w:rFonts w:ascii="Times New Roman" w:hAnsi="Times New Roman"/>
        </w:rPr>
        <w:t xml:space="preserve"> 433-436.</w:t>
      </w:r>
    </w:p>
    <w:p w14:paraId="02209578" w14:textId="56C37C7D"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Durbin, D. R., </w:t>
      </w:r>
      <w:r w:rsidR="00F856F9" w:rsidRPr="000D12E1">
        <w:rPr>
          <w:rFonts w:ascii="Times New Roman" w:hAnsi="Times New Roman"/>
        </w:rPr>
        <w:t>J. S.</w:t>
      </w:r>
      <w:r w:rsidR="00F856F9">
        <w:rPr>
          <w:rFonts w:ascii="Times New Roman" w:hAnsi="Times New Roman"/>
        </w:rPr>
        <w:t xml:space="preserve"> </w:t>
      </w:r>
      <w:proofErr w:type="spellStart"/>
      <w:r w:rsidRPr="000D12E1">
        <w:rPr>
          <w:rFonts w:ascii="Times New Roman" w:hAnsi="Times New Roman"/>
        </w:rPr>
        <w:t>Jermakian</w:t>
      </w:r>
      <w:proofErr w:type="spellEnd"/>
      <w:r w:rsidRPr="000D12E1">
        <w:rPr>
          <w:rFonts w:ascii="Times New Roman" w:hAnsi="Times New Roman"/>
        </w:rPr>
        <w:t xml:space="preserve">, </w:t>
      </w:r>
      <w:r w:rsidR="00F856F9" w:rsidRPr="000D12E1">
        <w:rPr>
          <w:rFonts w:ascii="Times New Roman" w:hAnsi="Times New Roman"/>
        </w:rPr>
        <w:t>M. J.</w:t>
      </w:r>
      <w:r w:rsidR="00F856F9">
        <w:rPr>
          <w:rFonts w:ascii="Times New Roman" w:hAnsi="Times New Roman"/>
        </w:rPr>
        <w:t xml:space="preserve"> </w:t>
      </w:r>
      <w:proofErr w:type="spellStart"/>
      <w:r w:rsidRPr="000D12E1">
        <w:rPr>
          <w:rFonts w:ascii="Times New Roman" w:hAnsi="Times New Roman"/>
        </w:rPr>
        <w:t>Kallan</w:t>
      </w:r>
      <w:proofErr w:type="spellEnd"/>
      <w:r w:rsidRPr="000D12E1">
        <w:rPr>
          <w:rFonts w:ascii="Times New Roman" w:hAnsi="Times New Roman"/>
        </w:rPr>
        <w:t xml:space="preserve">, </w:t>
      </w:r>
      <w:r w:rsidR="00F856F9" w:rsidRPr="000D12E1">
        <w:rPr>
          <w:rFonts w:ascii="Times New Roman" w:hAnsi="Times New Roman"/>
        </w:rPr>
        <w:t>A. T.</w:t>
      </w:r>
      <w:r w:rsidR="00F856F9">
        <w:rPr>
          <w:rFonts w:ascii="Times New Roman" w:hAnsi="Times New Roman"/>
        </w:rPr>
        <w:t xml:space="preserve"> </w:t>
      </w:r>
      <w:proofErr w:type="spellStart"/>
      <w:r w:rsidRPr="000D12E1">
        <w:rPr>
          <w:rFonts w:ascii="Times New Roman" w:hAnsi="Times New Roman"/>
        </w:rPr>
        <w:t>McCartt</w:t>
      </w:r>
      <w:proofErr w:type="spellEnd"/>
      <w:r w:rsidRPr="000D12E1">
        <w:rPr>
          <w:rFonts w:ascii="Times New Roman" w:hAnsi="Times New Roman"/>
        </w:rPr>
        <w:t xml:space="preserve">, </w:t>
      </w:r>
      <w:r w:rsidR="00F856F9" w:rsidRPr="000D12E1">
        <w:rPr>
          <w:rFonts w:ascii="Times New Roman" w:hAnsi="Times New Roman"/>
        </w:rPr>
        <w:t>K. B.</w:t>
      </w:r>
      <w:r w:rsidR="00F856F9">
        <w:rPr>
          <w:rFonts w:ascii="Times New Roman" w:hAnsi="Times New Roman"/>
        </w:rPr>
        <w:t xml:space="preserve"> </w:t>
      </w:r>
      <w:proofErr w:type="spellStart"/>
      <w:r w:rsidRPr="000D12E1">
        <w:rPr>
          <w:rFonts w:ascii="Times New Roman" w:hAnsi="Times New Roman"/>
        </w:rPr>
        <w:t>Arbogast</w:t>
      </w:r>
      <w:proofErr w:type="spellEnd"/>
      <w:r w:rsidRPr="000D12E1">
        <w:rPr>
          <w:rFonts w:ascii="Times New Roman" w:hAnsi="Times New Roman"/>
        </w:rPr>
        <w:t xml:space="preserve">, </w:t>
      </w:r>
      <w:r w:rsidR="00F856F9" w:rsidRPr="000D12E1">
        <w:rPr>
          <w:rFonts w:ascii="Times New Roman" w:hAnsi="Times New Roman"/>
        </w:rPr>
        <w:t>M. R.</w:t>
      </w:r>
      <w:r w:rsidR="00F856F9">
        <w:rPr>
          <w:rFonts w:ascii="Times New Roman" w:hAnsi="Times New Roman"/>
        </w:rPr>
        <w:t xml:space="preserve"> </w:t>
      </w:r>
      <w:proofErr w:type="spellStart"/>
      <w:r w:rsidRPr="000D12E1">
        <w:rPr>
          <w:rFonts w:ascii="Times New Roman" w:hAnsi="Times New Roman"/>
        </w:rPr>
        <w:t>Zonfrillo</w:t>
      </w:r>
      <w:proofErr w:type="spellEnd"/>
      <w:r w:rsidRPr="000D12E1">
        <w:rPr>
          <w:rFonts w:ascii="Times New Roman" w:hAnsi="Times New Roman"/>
        </w:rPr>
        <w:t xml:space="preserve">, </w:t>
      </w:r>
      <w:r w:rsidR="0033047A">
        <w:rPr>
          <w:rFonts w:ascii="Times New Roman" w:hAnsi="Times New Roman"/>
        </w:rPr>
        <w:t>and</w:t>
      </w:r>
      <w:r w:rsidRPr="000D12E1">
        <w:rPr>
          <w:rFonts w:ascii="Times New Roman" w:hAnsi="Times New Roman"/>
        </w:rPr>
        <w:t xml:space="preserve"> </w:t>
      </w:r>
      <w:r w:rsidR="00F856F9" w:rsidRPr="000D12E1">
        <w:rPr>
          <w:rFonts w:ascii="Times New Roman" w:hAnsi="Times New Roman"/>
        </w:rPr>
        <w:t>R. K.</w:t>
      </w:r>
      <w:r w:rsidR="00F856F9">
        <w:rPr>
          <w:rFonts w:ascii="Times New Roman" w:hAnsi="Times New Roman"/>
        </w:rPr>
        <w:t xml:space="preserve"> Myers.</w:t>
      </w:r>
      <w:r w:rsidRPr="000D12E1">
        <w:rPr>
          <w:rFonts w:ascii="Times New Roman" w:hAnsi="Times New Roman"/>
        </w:rPr>
        <w:t xml:space="preserve"> Rear </w:t>
      </w:r>
      <w:r w:rsidR="00F856F9">
        <w:rPr>
          <w:rFonts w:ascii="Times New Roman" w:hAnsi="Times New Roman"/>
        </w:rPr>
        <w:t>S</w:t>
      </w:r>
      <w:r w:rsidRPr="000D12E1">
        <w:rPr>
          <w:rFonts w:ascii="Times New Roman" w:hAnsi="Times New Roman"/>
        </w:rPr>
        <w:t xml:space="preserve">eat </w:t>
      </w:r>
      <w:r w:rsidR="00F856F9">
        <w:rPr>
          <w:rFonts w:ascii="Times New Roman" w:hAnsi="Times New Roman"/>
        </w:rPr>
        <w:t>S</w:t>
      </w:r>
      <w:r w:rsidRPr="000D12E1">
        <w:rPr>
          <w:rFonts w:ascii="Times New Roman" w:hAnsi="Times New Roman"/>
        </w:rPr>
        <w:t xml:space="preserve">afety: Variation in </w:t>
      </w:r>
      <w:r w:rsidR="00F856F9">
        <w:rPr>
          <w:rFonts w:ascii="Times New Roman" w:hAnsi="Times New Roman"/>
        </w:rPr>
        <w:t>P</w:t>
      </w:r>
      <w:r w:rsidRPr="000D12E1">
        <w:rPr>
          <w:rFonts w:ascii="Times New Roman" w:hAnsi="Times New Roman"/>
        </w:rPr>
        <w:t xml:space="preserve">rotection by </w:t>
      </w:r>
      <w:r w:rsidR="00F856F9">
        <w:rPr>
          <w:rFonts w:ascii="Times New Roman" w:hAnsi="Times New Roman"/>
        </w:rPr>
        <w:t>Occupant, C</w:t>
      </w:r>
      <w:r w:rsidRPr="000D12E1">
        <w:rPr>
          <w:rFonts w:ascii="Times New Roman" w:hAnsi="Times New Roman"/>
        </w:rPr>
        <w:t xml:space="preserve">rash and </w:t>
      </w:r>
      <w:r w:rsidR="00F856F9">
        <w:rPr>
          <w:rFonts w:ascii="Times New Roman" w:hAnsi="Times New Roman"/>
        </w:rPr>
        <w:t>V</w:t>
      </w:r>
      <w:r w:rsidRPr="000D12E1">
        <w:rPr>
          <w:rFonts w:ascii="Times New Roman" w:hAnsi="Times New Roman"/>
        </w:rPr>
        <w:t xml:space="preserve">ehicle </w:t>
      </w:r>
      <w:r w:rsidR="00F856F9">
        <w:rPr>
          <w:rFonts w:ascii="Times New Roman" w:hAnsi="Times New Roman"/>
        </w:rPr>
        <w:t>C</w:t>
      </w:r>
      <w:r w:rsidRPr="000D12E1">
        <w:rPr>
          <w:rFonts w:ascii="Times New Roman" w:hAnsi="Times New Roman"/>
        </w:rPr>
        <w:t xml:space="preserve">haracteristics. </w:t>
      </w:r>
      <w:r w:rsidRPr="0033047A">
        <w:rPr>
          <w:rFonts w:ascii="Times New Roman" w:hAnsi="Times New Roman"/>
          <w:i/>
        </w:rPr>
        <w:t>Accident Analysis &amp; Prevention</w:t>
      </w:r>
      <w:r w:rsidRPr="000D12E1">
        <w:rPr>
          <w:rFonts w:ascii="Times New Roman" w:hAnsi="Times New Roman"/>
        </w:rPr>
        <w:t xml:space="preserve">, </w:t>
      </w:r>
      <w:r w:rsidR="0033047A">
        <w:rPr>
          <w:rFonts w:ascii="Times New Roman" w:hAnsi="Times New Roman"/>
        </w:rPr>
        <w:t xml:space="preserve">Vol. </w:t>
      </w:r>
      <w:r w:rsidRPr="000D12E1">
        <w:rPr>
          <w:rFonts w:ascii="Times New Roman" w:hAnsi="Times New Roman"/>
        </w:rPr>
        <w:t xml:space="preserve">80, </w:t>
      </w:r>
      <w:r w:rsidR="0033047A" w:rsidRPr="000D12E1">
        <w:rPr>
          <w:rFonts w:ascii="Times New Roman" w:hAnsi="Times New Roman"/>
        </w:rPr>
        <w:t>2015</w:t>
      </w:r>
      <w:r w:rsidR="0033047A">
        <w:rPr>
          <w:rFonts w:ascii="Times New Roman" w:hAnsi="Times New Roman"/>
        </w:rPr>
        <w:t xml:space="preserve">, pp. </w:t>
      </w:r>
      <w:r w:rsidRPr="000D12E1">
        <w:rPr>
          <w:rFonts w:ascii="Times New Roman" w:hAnsi="Times New Roman"/>
        </w:rPr>
        <w:t>185-192.</w:t>
      </w:r>
    </w:p>
    <w:p w14:paraId="3712D038" w14:textId="15CF86F6"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Yasmin, S., </w:t>
      </w:r>
      <w:r w:rsidR="00F856F9">
        <w:rPr>
          <w:rFonts w:ascii="Times New Roman" w:hAnsi="Times New Roman"/>
        </w:rPr>
        <w:t xml:space="preserve">N. </w:t>
      </w:r>
      <w:proofErr w:type="spellStart"/>
      <w:r w:rsidRPr="000D12E1">
        <w:rPr>
          <w:rFonts w:ascii="Times New Roman" w:hAnsi="Times New Roman"/>
        </w:rPr>
        <w:t>Eluru</w:t>
      </w:r>
      <w:proofErr w:type="spellEnd"/>
      <w:r w:rsidRPr="000D12E1">
        <w:rPr>
          <w:rFonts w:ascii="Times New Roman" w:hAnsi="Times New Roman"/>
        </w:rPr>
        <w:t xml:space="preserve">, </w:t>
      </w:r>
      <w:r w:rsidR="00F856F9">
        <w:rPr>
          <w:rFonts w:ascii="Times New Roman" w:hAnsi="Times New Roman"/>
        </w:rPr>
        <w:t xml:space="preserve">A. R. </w:t>
      </w:r>
      <w:r w:rsidRPr="000D12E1">
        <w:rPr>
          <w:rFonts w:ascii="Times New Roman" w:hAnsi="Times New Roman"/>
        </w:rPr>
        <w:t xml:space="preserve">Pinjari, </w:t>
      </w:r>
      <w:r w:rsidR="0033047A">
        <w:rPr>
          <w:rFonts w:ascii="Times New Roman" w:hAnsi="Times New Roman"/>
        </w:rPr>
        <w:t>and</w:t>
      </w:r>
      <w:r w:rsidRPr="000D12E1">
        <w:rPr>
          <w:rFonts w:ascii="Times New Roman" w:hAnsi="Times New Roman"/>
        </w:rPr>
        <w:t xml:space="preserve"> </w:t>
      </w:r>
      <w:r w:rsidR="00F856F9">
        <w:rPr>
          <w:rFonts w:ascii="Times New Roman" w:hAnsi="Times New Roman"/>
        </w:rPr>
        <w:t xml:space="preserve">R. </w:t>
      </w:r>
      <w:proofErr w:type="spellStart"/>
      <w:r w:rsidR="00F856F9">
        <w:rPr>
          <w:rFonts w:ascii="Times New Roman" w:hAnsi="Times New Roman"/>
        </w:rPr>
        <w:t>Tay</w:t>
      </w:r>
      <w:proofErr w:type="spellEnd"/>
      <w:r w:rsidRPr="000D12E1">
        <w:rPr>
          <w:rFonts w:ascii="Times New Roman" w:hAnsi="Times New Roman"/>
        </w:rPr>
        <w:t xml:space="preserve">. Examining </w:t>
      </w:r>
      <w:r w:rsidR="00F856F9">
        <w:rPr>
          <w:rFonts w:ascii="Times New Roman" w:hAnsi="Times New Roman"/>
        </w:rPr>
        <w:t>D</w:t>
      </w:r>
      <w:r w:rsidRPr="000D12E1">
        <w:rPr>
          <w:rFonts w:ascii="Times New Roman" w:hAnsi="Times New Roman"/>
        </w:rPr>
        <w:t xml:space="preserve">river </w:t>
      </w:r>
      <w:r w:rsidR="00F856F9">
        <w:rPr>
          <w:rFonts w:ascii="Times New Roman" w:hAnsi="Times New Roman"/>
        </w:rPr>
        <w:t>I</w:t>
      </w:r>
      <w:r w:rsidRPr="000D12E1">
        <w:rPr>
          <w:rFonts w:ascii="Times New Roman" w:hAnsi="Times New Roman"/>
        </w:rPr>
        <w:t xml:space="preserve">njury </w:t>
      </w:r>
      <w:r w:rsidR="00F856F9">
        <w:rPr>
          <w:rFonts w:ascii="Times New Roman" w:hAnsi="Times New Roman"/>
        </w:rPr>
        <w:t>S</w:t>
      </w:r>
      <w:r w:rsidRPr="000D12E1">
        <w:rPr>
          <w:rFonts w:ascii="Times New Roman" w:hAnsi="Times New Roman"/>
        </w:rPr>
        <w:t xml:space="preserve">everity in </w:t>
      </w:r>
      <w:r w:rsidR="00F856F9">
        <w:rPr>
          <w:rFonts w:ascii="Times New Roman" w:hAnsi="Times New Roman"/>
        </w:rPr>
        <w:t>T</w:t>
      </w:r>
      <w:r w:rsidRPr="000D12E1">
        <w:rPr>
          <w:rFonts w:ascii="Times New Roman" w:hAnsi="Times New Roman"/>
        </w:rPr>
        <w:t xml:space="preserve">wo </w:t>
      </w:r>
      <w:r w:rsidR="00F856F9">
        <w:rPr>
          <w:rFonts w:ascii="Times New Roman" w:hAnsi="Times New Roman"/>
        </w:rPr>
        <w:t>V</w:t>
      </w:r>
      <w:r w:rsidRPr="000D12E1">
        <w:rPr>
          <w:rFonts w:ascii="Times New Roman" w:hAnsi="Times New Roman"/>
        </w:rPr>
        <w:t xml:space="preserve">ehicle </w:t>
      </w:r>
      <w:r w:rsidR="00F856F9">
        <w:rPr>
          <w:rFonts w:ascii="Times New Roman" w:hAnsi="Times New Roman"/>
        </w:rPr>
        <w:t>C</w:t>
      </w:r>
      <w:r w:rsidRPr="000D12E1">
        <w:rPr>
          <w:rFonts w:ascii="Times New Roman" w:hAnsi="Times New Roman"/>
        </w:rPr>
        <w:t xml:space="preserve">rashes–A </w:t>
      </w:r>
      <w:r w:rsidR="00F856F9">
        <w:rPr>
          <w:rFonts w:ascii="Times New Roman" w:hAnsi="Times New Roman"/>
        </w:rPr>
        <w:t>C</w:t>
      </w:r>
      <w:r w:rsidRPr="000D12E1">
        <w:rPr>
          <w:rFonts w:ascii="Times New Roman" w:hAnsi="Times New Roman"/>
        </w:rPr>
        <w:t xml:space="preserve">opula </w:t>
      </w:r>
      <w:r w:rsidR="00F856F9">
        <w:rPr>
          <w:rFonts w:ascii="Times New Roman" w:hAnsi="Times New Roman"/>
        </w:rPr>
        <w:t>B</w:t>
      </w:r>
      <w:r w:rsidRPr="000D12E1">
        <w:rPr>
          <w:rFonts w:ascii="Times New Roman" w:hAnsi="Times New Roman"/>
        </w:rPr>
        <w:t xml:space="preserve">ased </w:t>
      </w:r>
      <w:r w:rsidR="00F856F9">
        <w:rPr>
          <w:rFonts w:ascii="Times New Roman" w:hAnsi="Times New Roman"/>
        </w:rPr>
        <w:t>A</w:t>
      </w:r>
      <w:r w:rsidRPr="000D12E1">
        <w:rPr>
          <w:rFonts w:ascii="Times New Roman" w:hAnsi="Times New Roman"/>
        </w:rPr>
        <w:t xml:space="preserve">pproach. </w:t>
      </w:r>
      <w:r w:rsidRPr="0033047A">
        <w:rPr>
          <w:rFonts w:ascii="Times New Roman" w:hAnsi="Times New Roman"/>
          <w:i/>
        </w:rPr>
        <w:t>Accident Analysis &amp; Prevention</w:t>
      </w:r>
      <w:r w:rsidRPr="000D12E1">
        <w:rPr>
          <w:rFonts w:ascii="Times New Roman" w:hAnsi="Times New Roman"/>
        </w:rPr>
        <w:t xml:space="preserve">, </w:t>
      </w:r>
      <w:r w:rsidR="0033047A">
        <w:rPr>
          <w:rFonts w:ascii="Times New Roman" w:hAnsi="Times New Roman"/>
        </w:rPr>
        <w:t xml:space="preserve">Vol. </w:t>
      </w:r>
      <w:r w:rsidRPr="000D12E1">
        <w:rPr>
          <w:rFonts w:ascii="Times New Roman" w:hAnsi="Times New Roman"/>
        </w:rPr>
        <w:t xml:space="preserve">66, </w:t>
      </w:r>
      <w:r w:rsidR="0033047A" w:rsidRPr="000D12E1">
        <w:rPr>
          <w:rFonts w:ascii="Times New Roman" w:hAnsi="Times New Roman"/>
        </w:rPr>
        <w:t>2014</w:t>
      </w:r>
      <w:r w:rsidR="0033047A">
        <w:rPr>
          <w:rFonts w:ascii="Times New Roman" w:hAnsi="Times New Roman"/>
        </w:rPr>
        <w:t xml:space="preserve">, pp. </w:t>
      </w:r>
      <w:r w:rsidRPr="000D12E1">
        <w:rPr>
          <w:rFonts w:ascii="Times New Roman" w:hAnsi="Times New Roman"/>
        </w:rPr>
        <w:t>120-135.</w:t>
      </w:r>
    </w:p>
    <w:p w14:paraId="67CAD3F4" w14:textId="28E844E9"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Abay</w:t>
      </w:r>
      <w:proofErr w:type="spellEnd"/>
      <w:r w:rsidRPr="000D12E1">
        <w:rPr>
          <w:rFonts w:ascii="Times New Roman" w:hAnsi="Times New Roman"/>
        </w:rPr>
        <w:t xml:space="preserve">, K.A., </w:t>
      </w:r>
      <w:r w:rsidR="001666EB">
        <w:rPr>
          <w:rFonts w:ascii="Times New Roman" w:hAnsi="Times New Roman"/>
        </w:rPr>
        <w:t xml:space="preserve">R. </w:t>
      </w:r>
      <w:proofErr w:type="spellStart"/>
      <w:r w:rsidRPr="000D12E1">
        <w:rPr>
          <w:rFonts w:ascii="Times New Roman" w:hAnsi="Times New Roman"/>
        </w:rPr>
        <w:t>Paleti</w:t>
      </w:r>
      <w:proofErr w:type="spellEnd"/>
      <w:r w:rsidRPr="000D12E1">
        <w:rPr>
          <w:rFonts w:ascii="Times New Roman" w:hAnsi="Times New Roman"/>
        </w:rPr>
        <w:t xml:space="preserve">, </w:t>
      </w:r>
      <w:r w:rsidR="001666EB">
        <w:rPr>
          <w:rFonts w:ascii="Times New Roman" w:hAnsi="Times New Roman"/>
        </w:rPr>
        <w:t xml:space="preserve">C.R. </w:t>
      </w:r>
      <w:r w:rsidR="0033047A">
        <w:rPr>
          <w:rFonts w:ascii="Times New Roman" w:hAnsi="Times New Roman"/>
        </w:rPr>
        <w:t>and</w:t>
      </w:r>
      <w:r w:rsidR="001666EB">
        <w:rPr>
          <w:rFonts w:ascii="Times New Roman" w:hAnsi="Times New Roman"/>
        </w:rPr>
        <w:t xml:space="preserve"> Bhat. </w:t>
      </w:r>
      <w:r w:rsidRPr="000D12E1">
        <w:rPr>
          <w:rFonts w:ascii="Times New Roman" w:hAnsi="Times New Roman"/>
        </w:rPr>
        <w:t xml:space="preserve">The Joint Analysis of Injury Severity of Drivers in Two-Vehicle Crashes Accommodating Seat Belt Use Endogeneity. </w:t>
      </w:r>
      <w:r w:rsidRPr="0033047A">
        <w:rPr>
          <w:rFonts w:ascii="Times New Roman" w:hAnsi="Times New Roman"/>
          <w:i/>
        </w:rPr>
        <w:t>Transportation Research Part B</w:t>
      </w:r>
      <w:r w:rsidRPr="000D12E1">
        <w:rPr>
          <w:rFonts w:ascii="Times New Roman" w:hAnsi="Times New Roman"/>
        </w:rPr>
        <w:t xml:space="preserve">, </w:t>
      </w:r>
      <w:r w:rsidR="0033047A">
        <w:rPr>
          <w:rFonts w:ascii="Times New Roman" w:hAnsi="Times New Roman"/>
        </w:rPr>
        <w:t xml:space="preserve">Vol. </w:t>
      </w:r>
      <w:r w:rsidRPr="000D12E1">
        <w:rPr>
          <w:rFonts w:ascii="Times New Roman" w:hAnsi="Times New Roman"/>
        </w:rPr>
        <w:t>50,</w:t>
      </w:r>
      <w:r w:rsidR="0033047A" w:rsidRPr="0033047A">
        <w:rPr>
          <w:rFonts w:ascii="Times New Roman" w:hAnsi="Times New Roman"/>
        </w:rPr>
        <w:t xml:space="preserve"> </w:t>
      </w:r>
      <w:r w:rsidR="0033047A" w:rsidRPr="000D12E1">
        <w:rPr>
          <w:rFonts w:ascii="Times New Roman" w:hAnsi="Times New Roman"/>
        </w:rPr>
        <w:t>2013</w:t>
      </w:r>
      <w:r w:rsidR="0033047A">
        <w:rPr>
          <w:rFonts w:ascii="Times New Roman" w:hAnsi="Times New Roman"/>
        </w:rPr>
        <w:t>, pp.</w:t>
      </w:r>
      <w:r w:rsidRPr="000D12E1">
        <w:rPr>
          <w:rFonts w:ascii="Times New Roman" w:hAnsi="Times New Roman"/>
        </w:rPr>
        <w:t xml:space="preserve"> 74-78.</w:t>
      </w:r>
    </w:p>
    <w:p w14:paraId="6B321FCA" w14:textId="7C4B0F72" w:rsidR="002C1DD6" w:rsidRPr="00E1488F" w:rsidRDefault="002C1DD6" w:rsidP="00EB3C4C">
      <w:pPr>
        <w:pStyle w:val="CM41"/>
        <w:keepLines/>
        <w:numPr>
          <w:ilvl w:val="0"/>
          <w:numId w:val="27"/>
        </w:numPr>
        <w:tabs>
          <w:tab w:val="left" w:pos="360"/>
        </w:tabs>
        <w:ind w:left="360"/>
        <w:rPr>
          <w:rFonts w:ascii="Times New Roman" w:hAnsi="Times New Roman"/>
        </w:rPr>
      </w:pPr>
      <w:proofErr w:type="spellStart"/>
      <w:r w:rsidRPr="000D12E1">
        <w:rPr>
          <w:rFonts w:ascii="Times New Roman" w:hAnsi="Times New Roman"/>
        </w:rPr>
        <w:t>Eluru</w:t>
      </w:r>
      <w:proofErr w:type="spellEnd"/>
      <w:r w:rsidRPr="000D12E1">
        <w:rPr>
          <w:rFonts w:ascii="Times New Roman" w:hAnsi="Times New Roman"/>
        </w:rPr>
        <w:t xml:space="preserve">, N., </w:t>
      </w:r>
      <w:r w:rsidR="001666EB">
        <w:rPr>
          <w:rFonts w:ascii="Times New Roman" w:hAnsi="Times New Roman"/>
        </w:rPr>
        <w:t xml:space="preserve">R. </w:t>
      </w:r>
      <w:proofErr w:type="spellStart"/>
      <w:r w:rsidR="001666EB">
        <w:rPr>
          <w:rFonts w:ascii="Times New Roman" w:hAnsi="Times New Roman"/>
        </w:rPr>
        <w:t>Paleti</w:t>
      </w:r>
      <w:proofErr w:type="spellEnd"/>
      <w:r w:rsidR="001666EB">
        <w:rPr>
          <w:rFonts w:ascii="Times New Roman" w:hAnsi="Times New Roman"/>
        </w:rPr>
        <w:t xml:space="preserve">, R. </w:t>
      </w:r>
      <w:proofErr w:type="spellStart"/>
      <w:r w:rsidRPr="000D12E1">
        <w:rPr>
          <w:rFonts w:ascii="Times New Roman" w:hAnsi="Times New Roman"/>
        </w:rPr>
        <w:t>Pendyala</w:t>
      </w:r>
      <w:proofErr w:type="spellEnd"/>
      <w:r w:rsidRPr="000D12E1">
        <w:rPr>
          <w:rFonts w:ascii="Times New Roman" w:hAnsi="Times New Roman"/>
        </w:rPr>
        <w:t xml:space="preserve">, </w:t>
      </w:r>
      <w:r w:rsidR="00E1488F">
        <w:rPr>
          <w:rFonts w:ascii="Times New Roman" w:hAnsi="Times New Roman"/>
        </w:rPr>
        <w:t>and</w:t>
      </w:r>
      <w:r w:rsidRPr="000D12E1">
        <w:rPr>
          <w:rFonts w:ascii="Times New Roman" w:hAnsi="Times New Roman"/>
        </w:rPr>
        <w:t xml:space="preserve"> </w:t>
      </w:r>
      <w:r w:rsidR="001666EB">
        <w:rPr>
          <w:rFonts w:ascii="Times New Roman" w:hAnsi="Times New Roman"/>
        </w:rPr>
        <w:t>C. Bhat</w:t>
      </w:r>
      <w:r w:rsidRPr="000D12E1">
        <w:rPr>
          <w:rFonts w:ascii="Times New Roman" w:hAnsi="Times New Roman"/>
        </w:rPr>
        <w:t xml:space="preserve">. Modeling </w:t>
      </w:r>
      <w:r w:rsidR="001666EB">
        <w:rPr>
          <w:rFonts w:ascii="Times New Roman" w:hAnsi="Times New Roman"/>
        </w:rPr>
        <w:t>I</w:t>
      </w:r>
      <w:r w:rsidRPr="000D12E1">
        <w:rPr>
          <w:rFonts w:ascii="Times New Roman" w:hAnsi="Times New Roman"/>
        </w:rPr>
        <w:t xml:space="preserve">njury </w:t>
      </w:r>
      <w:r w:rsidR="001666EB">
        <w:rPr>
          <w:rFonts w:ascii="Times New Roman" w:hAnsi="Times New Roman"/>
        </w:rPr>
        <w:t>S</w:t>
      </w:r>
      <w:r w:rsidRPr="000D12E1">
        <w:rPr>
          <w:rFonts w:ascii="Times New Roman" w:hAnsi="Times New Roman"/>
        </w:rPr>
        <w:t xml:space="preserve">everity of </w:t>
      </w:r>
      <w:r w:rsidR="001666EB">
        <w:rPr>
          <w:rFonts w:ascii="Times New Roman" w:hAnsi="Times New Roman"/>
        </w:rPr>
        <w:t>M</w:t>
      </w:r>
      <w:r w:rsidRPr="000D12E1">
        <w:rPr>
          <w:rFonts w:ascii="Times New Roman" w:hAnsi="Times New Roman"/>
        </w:rPr>
        <w:t xml:space="preserve">ultiple </w:t>
      </w:r>
      <w:r w:rsidR="001666EB">
        <w:rPr>
          <w:rFonts w:ascii="Times New Roman" w:hAnsi="Times New Roman"/>
        </w:rPr>
        <w:t>O</w:t>
      </w:r>
      <w:r w:rsidRPr="000D12E1">
        <w:rPr>
          <w:rFonts w:ascii="Times New Roman" w:hAnsi="Times New Roman"/>
        </w:rPr>
        <w:t xml:space="preserve">ccupants of </w:t>
      </w:r>
      <w:r w:rsidR="001666EB">
        <w:rPr>
          <w:rFonts w:ascii="Times New Roman" w:hAnsi="Times New Roman"/>
        </w:rPr>
        <w:t>V</w:t>
      </w:r>
      <w:r w:rsidRPr="000D12E1">
        <w:rPr>
          <w:rFonts w:ascii="Times New Roman" w:hAnsi="Times New Roman"/>
        </w:rPr>
        <w:t>ehicles: Copula-</w:t>
      </w:r>
      <w:r w:rsidR="001666EB">
        <w:rPr>
          <w:rFonts w:ascii="Times New Roman" w:hAnsi="Times New Roman"/>
        </w:rPr>
        <w:t>B</w:t>
      </w:r>
      <w:r w:rsidRPr="000D12E1">
        <w:rPr>
          <w:rFonts w:ascii="Times New Roman" w:hAnsi="Times New Roman"/>
        </w:rPr>
        <w:t xml:space="preserve">ased </w:t>
      </w:r>
      <w:r w:rsidR="001666EB">
        <w:rPr>
          <w:rFonts w:ascii="Times New Roman" w:hAnsi="Times New Roman"/>
        </w:rPr>
        <w:t>M</w:t>
      </w:r>
      <w:r w:rsidRPr="000D12E1">
        <w:rPr>
          <w:rFonts w:ascii="Times New Roman" w:hAnsi="Times New Roman"/>
        </w:rPr>
        <w:t xml:space="preserve">ultivariate </w:t>
      </w:r>
      <w:r w:rsidR="001666EB">
        <w:rPr>
          <w:rFonts w:ascii="Times New Roman" w:hAnsi="Times New Roman"/>
        </w:rPr>
        <w:t>A</w:t>
      </w:r>
      <w:r w:rsidRPr="000D12E1">
        <w:rPr>
          <w:rFonts w:ascii="Times New Roman" w:hAnsi="Times New Roman"/>
        </w:rPr>
        <w:t>pproach.</w:t>
      </w:r>
      <w:r w:rsidR="00E1488F">
        <w:rPr>
          <w:rFonts w:ascii="Times New Roman" w:hAnsi="Times New Roman"/>
        </w:rPr>
        <w:t xml:space="preserve"> In </w:t>
      </w:r>
      <w:r w:rsidRPr="00E1488F">
        <w:rPr>
          <w:rFonts w:ascii="Times New Roman" w:hAnsi="Times New Roman"/>
          <w:i/>
        </w:rPr>
        <w:t>Transportation Research Record: Journal of the Transportation Research Board</w:t>
      </w:r>
      <w:r w:rsidRPr="000D12E1">
        <w:rPr>
          <w:rFonts w:ascii="Times New Roman" w:hAnsi="Times New Roman"/>
        </w:rPr>
        <w:t xml:space="preserve">, </w:t>
      </w:r>
      <w:r w:rsidR="00E1488F">
        <w:rPr>
          <w:rFonts w:ascii="Times New Roman" w:hAnsi="Times New Roman"/>
        </w:rPr>
        <w:t xml:space="preserve">No. </w:t>
      </w:r>
      <w:r w:rsidRPr="000D12E1">
        <w:rPr>
          <w:rFonts w:ascii="Times New Roman" w:hAnsi="Times New Roman"/>
        </w:rPr>
        <w:t xml:space="preserve">2165, </w:t>
      </w:r>
      <w:r w:rsidR="00E1488F" w:rsidRPr="00E1488F">
        <w:rPr>
          <w:rFonts w:ascii="Times New Roman" w:hAnsi="Times New Roman"/>
        </w:rPr>
        <w:t>Transportation Research Board of the National Academies,</w:t>
      </w:r>
      <w:r w:rsidR="00E1488F">
        <w:rPr>
          <w:rFonts w:ascii="Times New Roman" w:hAnsi="Times New Roman"/>
        </w:rPr>
        <w:t xml:space="preserve"> </w:t>
      </w:r>
      <w:r w:rsidR="00E1488F" w:rsidRPr="00E1488F">
        <w:rPr>
          <w:rFonts w:ascii="Times New Roman" w:hAnsi="Times New Roman"/>
        </w:rPr>
        <w:t>Washington, D.C.</w:t>
      </w:r>
      <w:r w:rsidR="00E1488F">
        <w:rPr>
          <w:rFonts w:ascii="Times New Roman" w:hAnsi="Times New Roman"/>
        </w:rPr>
        <w:t xml:space="preserve">, </w:t>
      </w:r>
      <w:r w:rsidR="00E1488F" w:rsidRPr="00E1488F">
        <w:rPr>
          <w:rFonts w:ascii="Times New Roman" w:hAnsi="Times New Roman"/>
        </w:rPr>
        <w:t xml:space="preserve">2010, pp. </w:t>
      </w:r>
      <w:r w:rsidRPr="00E1488F">
        <w:rPr>
          <w:rFonts w:ascii="Times New Roman" w:hAnsi="Times New Roman"/>
        </w:rPr>
        <w:t xml:space="preserve">1-11. </w:t>
      </w:r>
    </w:p>
    <w:p w14:paraId="7CFA74A7" w14:textId="37C09AAC" w:rsidR="002C1DD6" w:rsidRPr="000D12E1" w:rsidRDefault="002C1DD6" w:rsidP="000E3882">
      <w:pPr>
        <w:pStyle w:val="CM41"/>
        <w:keepLines/>
        <w:numPr>
          <w:ilvl w:val="0"/>
          <w:numId w:val="27"/>
        </w:numPr>
        <w:tabs>
          <w:tab w:val="left" w:pos="360"/>
        </w:tabs>
        <w:ind w:left="360"/>
        <w:rPr>
          <w:rFonts w:ascii="Times New Roman" w:hAnsi="Times New Roman"/>
        </w:rPr>
      </w:pPr>
      <w:proofErr w:type="spellStart"/>
      <w:r w:rsidRPr="000D12E1">
        <w:rPr>
          <w:rFonts w:ascii="Times New Roman" w:hAnsi="Times New Roman"/>
        </w:rPr>
        <w:lastRenderedPageBreak/>
        <w:t>Eluru</w:t>
      </w:r>
      <w:proofErr w:type="spellEnd"/>
      <w:r w:rsidRPr="000D12E1">
        <w:rPr>
          <w:rFonts w:ascii="Times New Roman" w:hAnsi="Times New Roman"/>
        </w:rPr>
        <w:t xml:space="preserve">, N., </w:t>
      </w:r>
      <w:r w:rsidR="00E1488F">
        <w:rPr>
          <w:rFonts w:ascii="Times New Roman" w:hAnsi="Times New Roman"/>
        </w:rPr>
        <w:t>and</w:t>
      </w:r>
      <w:r w:rsidRPr="000D12E1">
        <w:rPr>
          <w:rFonts w:ascii="Times New Roman" w:hAnsi="Times New Roman"/>
        </w:rPr>
        <w:t xml:space="preserve"> </w:t>
      </w:r>
      <w:r w:rsidR="001666EB" w:rsidRPr="000D12E1">
        <w:rPr>
          <w:rFonts w:ascii="Times New Roman" w:hAnsi="Times New Roman"/>
        </w:rPr>
        <w:t xml:space="preserve">C. R. </w:t>
      </w:r>
      <w:r w:rsidR="001666EB">
        <w:rPr>
          <w:rFonts w:ascii="Times New Roman" w:hAnsi="Times New Roman"/>
        </w:rPr>
        <w:t xml:space="preserve">Bhat. </w:t>
      </w:r>
      <w:r w:rsidRPr="000D12E1">
        <w:rPr>
          <w:rFonts w:ascii="Times New Roman" w:hAnsi="Times New Roman"/>
        </w:rPr>
        <w:t xml:space="preserve">A Joint Econometric Analysis of Seat Belt Use and Crash-Related Injury Severity. </w:t>
      </w:r>
      <w:r w:rsidRPr="00E1488F">
        <w:rPr>
          <w:rFonts w:ascii="Times New Roman" w:hAnsi="Times New Roman"/>
          <w:i/>
        </w:rPr>
        <w:t>Accident Analysis &amp; Prevention</w:t>
      </w:r>
      <w:r w:rsidRPr="000D12E1">
        <w:rPr>
          <w:rFonts w:ascii="Times New Roman" w:hAnsi="Times New Roman"/>
        </w:rPr>
        <w:t xml:space="preserve">, </w:t>
      </w:r>
      <w:r w:rsidR="00E1488F">
        <w:rPr>
          <w:rFonts w:ascii="Times New Roman" w:hAnsi="Times New Roman"/>
        </w:rPr>
        <w:t>Vol. 39</w:t>
      </w:r>
      <w:r w:rsidRPr="000D12E1">
        <w:rPr>
          <w:rFonts w:ascii="Times New Roman" w:hAnsi="Times New Roman"/>
        </w:rPr>
        <w:t xml:space="preserve">, </w:t>
      </w:r>
      <w:r w:rsidR="00E1488F" w:rsidRPr="000D12E1">
        <w:rPr>
          <w:rFonts w:ascii="Times New Roman" w:hAnsi="Times New Roman"/>
        </w:rPr>
        <w:t>2007</w:t>
      </w:r>
      <w:r w:rsidR="00E1488F">
        <w:rPr>
          <w:rFonts w:ascii="Times New Roman" w:hAnsi="Times New Roman"/>
        </w:rPr>
        <w:t xml:space="preserve">, pp. </w:t>
      </w:r>
      <w:r w:rsidRPr="000D12E1">
        <w:rPr>
          <w:rFonts w:ascii="Times New Roman" w:hAnsi="Times New Roman"/>
        </w:rPr>
        <w:t>1037-1049.</w:t>
      </w:r>
    </w:p>
    <w:p w14:paraId="2F5A16A4" w14:textId="17AA4309"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Sümer</w:t>
      </w:r>
      <w:proofErr w:type="spellEnd"/>
      <w:r w:rsidRPr="000D12E1">
        <w:rPr>
          <w:rFonts w:ascii="Times New Roman" w:hAnsi="Times New Roman"/>
        </w:rPr>
        <w:t xml:space="preserve">, N. Personality and </w:t>
      </w:r>
      <w:r w:rsidR="001666EB">
        <w:rPr>
          <w:rFonts w:ascii="Times New Roman" w:hAnsi="Times New Roman"/>
        </w:rPr>
        <w:t>B</w:t>
      </w:r>
      <w:r w:rsidRPr="000D12E1">
        <w:rPr>
          <w:rFonts w:ascii="Times New Roman" w:hAnsi="Times New Roman"/>
        </w:rPr>
        <w:t xml:space="preserve">ehavioral </w:t>
      </w:r>
      <w:r w:rsidR="001666EB">
        <w:rPr>
          <w:rFonts w:ascii="Times New Roman" w:hAnsi="Times New Roman"/>
        </w:rPr>
        <w:t>P</w:t>
      </w:r>
      <w:r w:rsidRPr="000D12E1">
        <w:rPr>
          <w:rFonts w:ascii="Times New Roman" w:hAnsi="Times New Roman"/>
        </w:rPr>
        <w:t xml:space="preserve">redictors of </w:t>
      </w:r>
      <w:r w:rsidR="001666EB">
        <w:rPr>
          <w:rFonts w:ascii="Times New Roman" w:hAnsi="Times New Roman"/>
        </w:rPr>
        <w:t>T</w:t>
      </w:r>
      <w:r w:rsidRPr="000D12E1">
        <w:rPr>
          <w:rFonts w:ascii="Times New Roman" w:hAnsi="Times New Roman"/>
        </w:rPr>
        <w:t xml:space="preserve">raffic </w:t>
      </w:r>
      <w:r w:rsidR="001666EB">
        <w:rPr>
          <w:rFonts w:ascii="Times New Roman" w:hAnsi="Times New Roman"/>
        </w:rPr>
        <w:t>A</w:t>
      </w:r>
      <w:r w:rsidRPr="000D12E1">
        <w:rPr>
          <w:rFonts w:ascii="Times New Roman" w:hAnsi="Times New Roman"/>
        </w:rPr>
        <w:t xml:space="preserve">ccidents: </w:t>
      </w:r>
      <w:r w:rsidR="001666EB">
        <w:rPr>
          <w:rFonts w:ascii="Times New Roman" w:hAnsi="Times New Roman"/>
        </w:rPr>
        <w:t>T</w:t>
      </w:r>
      <w:r w:rsidRPr="000D12E1">
        <w:rPr>
          <w:rFonts w:ascii="Times New Roman" w:hAnsi="Times New Roman"/>
        </w:rPr>
        <w:t xml:space="preserve">esting a </w:t>
      </w:r>
      <w:r w:rsidR="001666EB">
        <w:rPr>
          <w:rFonts w:ascii="Times New Roman" w:hAnsi="Times New Roman"/>
        </w:rPr>
        <w:t>C</w:t>
      </w:r>
      <w:r w:rsidRPr="000D12E1">
        <w:rPr>
          <w:rFonts w:ascii="Times New Roman" w:hAnsi="Times New Roman"/>
        </w:rPr>
        <w:t xml:space="preserve">ontextual </w:t>
      </w:r>
      <w:r w:rsidR="001666EB">
        <w:rPr>
          <w:rFonts w:ascii="Times New Roman" w:hAnsi="Times New Roman"/>
        </w:rPr>
        <w:t>M</w:t>
      </w:r>
      <w:r w:rsidRPr="000D12E1">
        <w:rPr>
          <w:rFonts w:ascii="Times New Roman" w:hAnsi="Times New Roman"/>
        </w:rPr>
        <w:t xml:space="preserve">ediated </w:t>
      </w:r>
      <w:r w:rsidR="001666EB">
        <w:rPr>
          <w:rFonts w:ascii="Times New Roman" w:hAnsi="Times New Roman"/>
        </w:rPr>
        <w:t>M</w:t>
      </w:r>
      <w:r w:rsidRPr="000D12E1">
        <w:rPr>
          <w:rFonts w:ascii="Times New Roman" w:hAnsi="Times New Roman"/>
        </w:rPr>
        <w:t>odel</w:t>
      </w:r>
      <w:r w:rsidRPr="00BF36F3">
        <w:rPr>
          <w:rFonts w:ascii="Times New Roman" w:hAnsi="Times New Roman"/>
          <w:i/>
        </w:rPr>
        <w:t>. Accident Analysis &amp; Prevention</w:t>
      </w:r>
      <w:r w:rsidRPr="000D12E1">
        <w:rPr>
          <w:rFonts w:ascii="Times New Roman" w:hAnsi="Times New Roman"/>
        </w:rPr>
        <w:t>, </w:t>
      </w:r>
      <w:r w:rsidR="001666EB">
        <w:rPr>
          <w:rFonts w:ascii="Times New Roman" w:hAnsi="Times New Roman"/>
        </w:rPr>
        <w:t>Vol. 35, No. 6</w:t>
      </w:r>
      <w:r w:rsidRPr="000D12E1">
        <w:rPr>
          <w:rFonts w:ascii="Times New Roman" w:hAnsi="Times New Roman"/>
        </w:rPr>
        <w:t xml:space="preserve">, </w:t>
      </w:r>
      <w:r w:rsidR="00BF36F3" w:rsidRPr="000D12E1">
        <w:rPr>
          <w:rFonts w:ascii="Times New Roman" w:hAnsi="Times New Roman"/>
        </w:rPr>
        <w:t>2003</w:t>
      </w:r>
      <w:r w:rsidR="00BF36F3">
        <w:rPr>
          <w:rFonts w:ascii="Times New Roman" w:hAnsi="Times New Roman"/>
        </w:rPr>
        <w:t xml:space="preserve">, pp. </w:t>
      </w:r>
      <w:r w:rsidRPr="000D12E1">
        <w:rPr>
          <w:rFonts w:ascii="Times New Roman" w:hAnsi="Times New Roman"/>
        </w:rPr>
        <w:t>949-964.</w:t>
      </w:r>
    </w:p>
    <w:p w14:paraId="2E2361AE" w14:textId="7B3D2C6E"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McEvoy, S. P., </w:t>
      </w:r>
      <w:r w:rsidR="001666EB" w:rsidRPr="000D12E1">
        <w:rPr>
          <w:rFonts w:ascii="Times New Roman" w:hAnsi="Times New Roman"/>
        </w:rPr>
        <w:t>M. R.</w:t>
      </w:r>
      <w:r w:rsidR="001666EB">
        <w:rPr>
          <w:rFonts w:ascii="Times New Roman" w:hAnsi="Times New Roman"/>
        </w:rPr>
        <w:t xml:space="preserve"> </w:t>
      </w:r>
      <w:r w:rsidRPr="000D12E1">
        <w:rPr>
          <w:rFonts w:ascii="Times New Roman" w:hAnsi="Times New Roman"/>
        </w:rPr>
        <w:t xml:space="preserve">Stevenson, </w:t>
      </w:r>
      <w:r w:rsidR="00787741">
        <w:rPr>
          <w:rFonts w:ascii="Times New Roman" w:hAnsi="Times New Roman"/>
        </w:rPr>
        <w:t>and</w:t>
      </w:r>
      <w:r w:rsidRPr="000D12E1">
        <w:rPr>
          <w:rFonts w:ascii="Times New Roman" w:hAnsi="Times New Roman"/>
        </w:rPr>
        <w:t xml:space="preserve"> </w:t>
      </w:r>
      <w:r w:rsidR="001666EB">
        <w:rPr>
          <w:rFonts w:ascii="Times New Roman" w:hAnsi="Times New Roman"/>
        </w:rPr>
        <w:t>M. Woodward</w:t>
      </w:r>
      <w:r w:rsidRPr="000D12E1">
        <w:rPr>
          <w:rFonts w:ascii="Times New Roman" w:hAnsi="Times New Roman"/>
        </w:rPr>
        <w:t xml:space="preserve">. The </w:t>
      </w:r>
      <w:r w:rsidR="001666EB">
        <w:rPr>
          <w:rFonts w:ascii="Times New Roman" w:hAnsi="Times New Roman"/>
        </w:rPr>
        <w:t>P</w:t>
      </w:r>
      <w:r w:rsidRPr="000D12E1">
        <w:rPr>
          <w:rFonts w:ascii="Times New Roman" w:hAnsi="Times New Roman"/>
        </w:rPr>
        <w:t xml:space="preserve">revalence of, and </w:t>
      </w:r>
      <w:r w:rsidR="001666EB">
        <w:rPr>
          <w:rFonts w:ascii="Times New Roman" w:hAnsi="Times New Roman"/>
        </w:rPr>
        <w:t>F</w:t>
      </w:r>
      <w:r w:rsidRPr="000D12E1">
        <w:rPr>
          <w:rFonts w:ascii="Times New Roman" w:hAnsi="Times New Roman"/>
        </w:rPr>
        <w:t xml:space="preserve">actors </w:t>
      </w:r>
      <w:r w:rsidR="001666EB">
        <w:rPr>
          <w:rFonts w:ascii="Times New Roman" w:hAnsi="Times New Roman"/>
        </w:rPr>
        <w:t>A</w:t>
      </w:r>
      <w:r w:rsidRPr="000D12E1">
        <w:rPr>
          <w:rFonts w:ascii="Times New Roman" w:hAnsi="Times New Roman"/>
        </w:rPr>
        <w:t xml:space="preserve">ssociated </w:t>
      </w:r>
      <w:r w:rsidR="001666EB">
        <w:rPr>
          <w:rFonts w:ascii="Times New Roman" w:hAnsi="Times New Roman"/>
        </w:rPr>
        <w:t>W</w:t>
      </w:r>
      <w:r w:rsidRPr="000D12E1">
        <w:rPr>
          <w:rFonts w:ascii="Times New Roman" w:hAnsi="Times New Roman"/>
        </w:rPr>
        <w:t xml:space="preserve">ith, </w:t>
      </w:r>
      <w:r w:rsidR="001666EB">
        <w:rPr>
          <w:rFonts w:ascii="Times New Roman" w:hAnsi="Times New Roman"/>
        </w:rPr>
        <w:t>S</w:t>
      </w:r>
      <w:r w:rsidRPr="000D12E1">
        <w:rPr>
          <w:rFonts w:ascii="Times New Roman" w:hAnsi="Times New Roman"/>
        </w:rPr>
        <w:t xml:space="preserve">erious </w:t>
      </w:r>
      <w:r w:rsidR="001666EB">
        <w:rPr>
          <w:rFonts w:ascii="Times New Roman" w:hAnsi="Times New Roman"/>
        </w:rPr>
        <w:t>C</w:t>
      </w:r>
      <w:r w:rsidRPr="000D12E1">
        <w:rPr>
          <w:rFonts w:ascii="Times New Roman" w:hAnsi="Times New Roman"/>
        </w:rPr>
        <w:t xml:space="preserve">rashes </w:t>
      </w:r>
      <w:r w:rsidR="001666EB">
        <w:rPr>
          <w:rFonts w:ascii="Times New Roman" w:hAnsi="Times New Roman"/>
        </w:rPr>
        <w:t>I</w:t>
      </w:r>
      <w:r w:rsidRPr="000D12E1">
        <w:rPr>
          <w:rFonts w:ascii="Times New Roman" w:hAnsi="Times New Roman"/>
        </w:rPr>
        <w:t xml:space="preserve">nvolving a </w:t>
      </w:r>
      <w:r w:rsidR="001666EB">
        <w:rPr>
          <w:rFonts w:ascii="Times New Roman" w:hAnsi="Times New Roman"/>
        </w:rPr>
        <w:t>D</w:t>
      </w:r>
      <w:r w:rsidRPr="000D12E1">
        <w:rPr>
          <w:rFonts w:ascii="Times New Roman" w:hAnsi="Times New Roman"/>
        </w:rPr>
        <w:t xml:space="preserve">istracting </w:t>
      </w:r>
      <w:r w:rsidR="001666EB">
        <w:rPr>
          <w:rFonts w:ascii="Times New Roman" w:hAnsi="Times New Roman"/>
        </w:rPr>
        <w:t>A</w:t>
      </w:r>
      <w:r w:rsidRPr="000D12E1">
        <w:rPr>
          <w:rFonts w:ascii="Times New Roman" w:hAnsi="Times New Roman"/>
        </w:rPr>
        <w:t xml:space="preserve">ctivity. </w:t>
      </w:r>
      <w:r w:rsidRPr="00787741">
        <w:rPr>
          <w:rFonts w:ascii="Times New Roman" w:hAnsi="Times New Roman"/>
          <w:i/>
        </w:rPr>
        <w:t>Accident Analysis &amp; Prevention</w:t>
      </w:r>
      <w:r w:rsidRPr="000D12E1">
        <w:rPr>
          <w:rFonts w:ascii="Times New Roman" w:hAnsi="Times New Roman"/>
        </w:rPr>
        <w:t xml:space="preserve">, </w:t>
      </w:r>
      <w:r w:rsidR="00787741">
        <w:rPr>
          <w:rFonts w:ascii="Times New Roman" w:hAnsi="Times New Roman"/>
        </w:rPr>
        <w:t xml:space="preserve">Vol. </w:t>
      </w:r>
      <w:r w:rsidRPr="000D12E1">
        <w:rPr>
          <w:rFonts w:ascii="Times New Roman" w:hAnsi="Times New Roman"/>
        </w:rPr>
        <w:t xml:space="preserve">39, </w:t>
      </w:r>
      <w:r w:rsidR="00787741" w:rsidRPr="000D12E1">
        <w:rPr>
          <w:rFonts w:ascii="Times New Roman" w:hAnsi="Times New Roman"/>
        </w:rPr>
        <w:t>2007</w:t>
      </w:r>
      <w:r w:rsidR="00787741">
        <w:rPr>
          <w:rFonts w:ascii="Times New Roman" w:hAnsi="Times New Roman"/>
        </w:rPr>
        <w:t xml:space="preserve">, pp. </w:t>
      </w:r>
      <w:r w:rsidRPr="000D12E1">
        <w:rPr>
          <w:rFonts w:ascii="Times New Roman" w:hAnsi="Times New Roman"/>
        </w:rPr>
        <w:t>475-482.</w:t>
      </w:r>
    </w:p>
    <w:p w14:paraId="1E670A5C" w14:textId="163AFBCB"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Owsley, C., </w:t>
      </w:r>
      <w:r w:rsidR="001666EB">
        <w:rPr>
          <w:rFonts w:ascii="Times New Roman" w:hAnsi="Times New Roman"/>
        </w:rPr>
        <w:t xml:space="preserve">K. </w:t>
      </w:r>
      <w:r w:rsidRPr="000D12E1">
        <w:rPr>
          <w:rFonts w:ascii="Times New Roman" w:hAnsi="Times New Roman"/>
        </w:rPr>
        <w:t xml:space="preserve">Ball, </w:t>
      </w:r>
      <w:r w:rsidR="001666EB">
        <w:rPr>
          <w:rFonts w:ascii="Times New Roman" w:hAnsi="Times New Roman"/>
        </w:rPr>
        <w:t>G.</w:t>
      </w:r>
      <w:r w:rsidRPr="000D12E1">
        <w:rPr>
          <w:rFonts w:ascii="Times New Roman" w:hAnsi="Times New Roman"/>
        </w:rPr>
        <w:t xml:space="preserve"> </w:t>
      </w:r>
      <w:proofErr w:type="spellStart"/>
      <w:r w:rsidRPr="000D12E1">
        <w:rPr>
          <w:rFonts w:ascii="Times New Roman" w:hAnsi="Times New Roman"/>
        </w:rPr>
        <w:t>McGwin</w:t>
      </w:r>
      <w:proofErr w:type="spellEnd"/>
      <w:r w:rsidRPr="000D12E1">
        <w:rPr>
          <w:rFonts w:ascii="Times New Roman" w:hAnsi="Times New Roman"/>
        </w:rPr>
        <w:t xml:space="preserve"> Jr, </w:t>
      </w:r>
      <w:r w:rsidR="001666EB">
        <w:rPr>
          <w:rFonts w:ascii="Times New Roman" w:hAnsi="Times New Roman"/>
        </w:rPr>
        <w:t>M. E.</w:t>
      </w:r>
      <w:r w:rsidRPr="000D12E1">
        <w:rPr>
          <w:rFonts w:ascii="Times New Roman" w:hAnsi="Times New Roman"/>
        </w:rPr>
        <w:t xml:space="preserve"> Sloane, </w:t>
      </w:r>
      <w:r w:rsidR="001666EB" w:rsidRPr="000D12E1">
        <w:rPr>
          <w:rFonts w:ascii="Times New Roman" w:hAnsi="Times New Roman"/>
        </w:rPr>
        <w:t>D. L.</w:t>
      </w:r>
      <w:r w:rsidR="001666EB">
        <w:rPr>
          <w:rFonts w:ascii="Times New Roman" w:hAnsi="Times New Roman"/>
        </w:rPr>
        <w:t xml:space="preserve"> </w:t>
      </w:r>
      <w:proofErr w:type="spellStart"/>
      <w:r w:rsidRPr="000D12E1">
        <w:rPr>
          <w:rFonts w:ascii="Times New Roman" w:hAnsi="Times New Roman"/>
        </w:rPr>
        <w:t>Roenker</w:t>
      </w:r>
      <w:proofErr w:type="spellEnd"/>
      <w:r w:rsidRPr="000D12E1">
        <w:rPr>
          <w:rFonts w:ascii="Times New Roman" w:hAnsi="Times New Roman"/>
        </w:rPr>
        <w:t xml:space="preserve">, </w:t>
      </w:r>
      <w:r w:rsidR="001666EB">
        <w:rPr>
          <w:rFonts w:ascii="Times New Roman" w:hAnsi="Times New Roman"/>
        </w:rPr>
        <w:t xml:space="preserve">M. F. </w:t>
      </w:r>
      <w:r w:rsidRPr="000D12E1">
        <w:rPr>
          <w:rFonts w:ascii="Times New Roman" w:hAnsi="Times New Roman"/>
        </w:rPr>
        <w:t xml:space="preserve">White, </w:t>
      </w:r>
      <w:r w:rsidR="002A4871">
        <w:rPr>
          <w:rFonts w:ascii="Times New Roman" w:hAnsi="Times New Roman"/>
        </w:rPr>
        <w:t>and</w:t>
      </w:r>
      <w:r w:rsidRPr="000D12E1">
        <w:rPr>
          <w:rFonts w:ascii="Times New Roman" w:hAnsi="Times New Roman"/>
        </w:rPr>
        <w:t xml:space="preserve"> </w:t>
      </w:r>
      <w:r w:rsidR="001666EB" w:rsidRPr="000D12E1">
        <w:rPr>
          <w:rFonts w:ascii="Times New Roman" w:hAnsi="Times New Roman"/>
        </w:rPr>
        <w:t xml:space="preserve">E. T. </w:t>
      </w:r>
      <w:proofErr w:type="spellStart"/>
      <w:r w:rsidR="001666EB">
        <w:rPr>
          <w:rFonts w:ascii="Times New Roman" w:hAnsi="Times New Roman"/>
        </w:rPr>
        <w:t>Overley</w:t>
      </w:r>
      <w:proofErr w:type="spellEnd"/>
      <w:r w:rsidR="001666EB">
        <w:rPr>
          <w:rFonts w:ascii="Times New Roman" w:hAnsi="Times New Roman"/>
        </w:rPr>
        <w:t>.</w:t>
      </w:r>
      <w:r w:rsidRPr="000D12E1">
        <w:rPr>
          <w:rFonts w:ascii="Times New Roman" w:hAnsi="Times New Roman"/>
        </w:rPr>
        <w:t xml:space="preserve"> Visual </w:t>
      </w:r>
      <w:r w:rsidR="001666EB">
        <w:rPr>
          <w:rFonts w:ascii="Times New Roman" w:hAnsi="Times New Roman"/>
        </w:rPr>
        <w:t>P</w:t>
      </w:r>
      <w:r w:rsidRPr="000D12E1">
        <w:rPr>
          <w:rFonts w:ascii="Times New Roman" w:hAnsi="Times New Roman"/>
        </w:rPr>
        <w:t xml:space="preserve">rocessing </w:t>
      </w:r>
      <w:r w:rsidR="001666EB">
        <w:rPr>
          <w:rFonts w:ascii="Times New Roman" w:hAnsi="Times New Roman"/>
        </w:rPr>
        <w:t>I</w:t>
      </w:r>
      <w:r w:rsidRPr="000D12E1">
        <w:rPr>
          <w:rFonts w:ascii="Times New Roman" w:hAnsi="Times New Roman"/>
        </w:rPr>
        <w:t xml:space="preserve">mpairment and </w:t>
      </w:r>
      <w:r w:rsidR="001666EB">
        <w:rPr>
          <w:rFonts w:ascii="Times New Roman" w:hAnsi="Times New Roman"/>
        </w:rPr>
        <w:t>R</w:t>
      </w:r>
      <w:r w:rsidRPr="000D12E1">
        <w:rPr>
          <w:rFonts w:ascii="Times New Roman" w:hAnsi="Times New Roman"/>
        </w:rPr>
        <w:t xml:space="preserve">isk of </w:t>
      </w:r>
      <w:r w:rsidR="001666EB">
        <w:rPr>
          <w:rFonts w:ascii="Times New Roman" w:hAnsi="Times New Roman"/>
        </w:rPr>
        <w:t>M</w:t>
      </w:r>
      <w:r w:rsidRPr="000D12E1">
        <w:rPr>
          <w:rFonts w:ascii="Times New Roman" w:hAnsi="Times New Roman"/>
        </w:rPr>
        <w:t xml:space="preserve">otor </w:t>
      </w:r>
      <w:r w:rsidR="001666EB">
        <w:rPr>
          <w:rFonts w:ascii="Times New Roman" w:hAnsi="Times New Roman"/>
        </w:rPr>
        <w:t>V</w:t>
      </w:r>
      <w:r w:rsidRPr="000D12E1">
        <w:rPr>
          <w:rFonts w:ascii="Times New Roman" w:hAnsi="Times New Roman"/>
        </w:rPr>
        <w:t xml:space="preserve">ehicle </w:t>
      </w:r>
      <w:r w:rsidR="001666EB">
        <w:rPr>
          <w:rFonts w:ascii="Times New Roman" w:hAnsi="Times New Roman"/>
        </w:rPr>
        <w:t>C</w:t>
      </w:r>
      <w:r w:rsidRPr="000D12E1">
        <w:rPr>
          <w:rFonts w:ascii="Times New Roman" w:hAnsi="Times New Roman"/>
        </w:rPr>
        <w:t xml:space="preserve">rash </w:t>
      </w:r>
      <w:r w:rsidR="001666EB">
        <w:rPr>
          <w:rFonts w:ascii="Times New Roman" w:hAnsi="Times New Roman"/>
        </w:rPr>
        <w:t>a</w:t>
      </w:r>
      <w:r w:rsidRPr="000D12E1">
        <w:rPr>
          <w:rFonts w:ascii="Times New Roman" w:hAnsi="Times New Roman"/>
        </w:rPr>
        <w:t xml:space="preserve">mong </w:t>
      </w:r>
      <w:r w:rsidR="001666EB">
        <w:rPr>
          <w:rFonts w:ascii="Times New Roman" w:hAnsi="Times New Roman"/>
        </w:rPr>
        <w:t>O</w:t>
      </w:r>
      <w:r w:rsidRPr="000D12E1">
        <w:rPr>
          <w:rFonts w:ascii="Times New Roman" w:hAnsi="Times New Roman"/>
        </w:rPr>
        <w:t xml:space="preserve">lder </w:t>
      </w:r>
      <w:r w:rsidR="001666EB">
        <w:rPr>
          <w:rFonts w:ascii="Times New Roman" w:hAnsi="Times New Roman"/>
        </w:rPr>
        <w:t>A</w:t>
      </w:r>
      <w:r w:rsidRPr="000D12E1">
        <w:rPr>
          <w:rFonts w:ascii="Times New Roman" w:hAnsi="Times New Roman"/>
        </w:rPr>
        <w:t xml:space="preserve">dults. </w:t>
      </w:r>
      <w:r w:rsidRPr="002A4871">
        <w:rPr>
          <w:rFonts w:ascii="Times New Roman" w:hAnsi="Times New Roman"/>
          <w:i/>
        </w:rPr>
        <w:t>J</w:t>
      </w:r>
      <w:r w:rsidR="001666EB">
        <w:rPr>
          <w:rFonts w:ascii="Times New Roman" w:hAnsi="Times New Roman"/>
          <w:i/>
        </w:rPr>
        <w:t xml:space="preserve">AMA </w:t>
      </w:r>
      <w:proofErr w:type="gramStart"/>
      <w:r w:rsidR="001666EB">
        <w:rPr>
          <w:rFonts w:ascii="Times New Roman" w:hAnsi="Times New Roman"/>
          <w:i/>
        </w:rPr>
        <w:t>The</w:t>
      </w:r>
      <w:proofErr w:type="gramEnd"/>
      <w:r w:rsidR="001666EB">
        <w:rPr>
          <w:rFonts w:ascii="Times New Roman" w:hAnsi="Times New Roman"/>
          <w:i/>
        </w:rPr>
        <w:t xml:space="preserve"> Journal of the American Medical Association</w:t>
      </w:r>
      <w:r w:rsidRPr="000D12E1">
        <w:rPr>
          <w:rFonts w:ascii="Times New Roman" w:hAnsi="Times New Roman"/>
        </w:rPr>
        <w:t xml:space="preserve">, </w:t>
      </w:r>
      <w:r w:rsidR="002A4871">
        <w:rPr>
          <w:rFonts w:ascii="Times New Roman" w:hAnsi="Times New Roman"/>
        </w:rPr>
        <w:t xml:space="preserve">Vol. </w:t>
      </w:r>
      <w:r w:rsidRPr="000D12E1">
        <w:rPr>
          <w:rFonts w:ascii="Times New Roman" w:hAnsi="Times New Roman"/>
        </w:rPr>
        <w:t>279</w:t>
      </w:r>
      <w:r w:rsidR="002A4871">
        <w:rPr>
          <w:rFonts w:ascii="Times New Roman" w:hAnsi="Times New Roman"/>
        </w:rPr>
        <w:t xml:space="preserve">, No. </w:t>
      </w:r>
      <w:r w:rsidRPr="000D12E1">
        <w:rPr>
          <w:rFonts w:ascii="Times New Roman" w:hAnsi="Times New Roman"/>
        </w:rPr>
        <w:t xml:space="preserve">14, </w:t>
      </w:r>
      <w:r w:rsidR="002A4871">
        <w:rPr>
          <w:rFonts w:ascii="Times New Roman" w:hAnsi="Times New Roman"/>
        </w:rPr>
        <w:t xml:space="preserve">1998, pp. </w:t>
      </w:r>
      <w:r w:rsidRPr="000D12E1">
        <w:rPr>
          <w:rFonts w:ascii="Times New Roman" w:hAnsi="Times New Roman"/>
        </w:rPr>
        <w:t>1083-1088.</w:t>
      </w:r>
    </w:p>
    <w:p w14:paraId="72051D19" w14:textId="103BF536" w:rsidR="002C1DD6" w:rsidRPr="000D12E1" w:rsidRDefault="00F45771" w:rsidP="00795051">
      <w:pPr>
        <w:pStyle w:val="CM41"/>
        <w:numPr>
          <w:ilvl w:val="0"/>
          <w:numId w:val="27"/>
        </w:numPr>
        <w:tabs>
          <w:tab w:val="left" w:pos="360"/>
        </w:tabs>
        <w:ind w:left="360"/>
        <w:rPr>
          <w:rFonts w:ascii="Times New Roman" w:hAnsi="Times New Roman"/>
        </w:rPr>
      </w:pPr>
      <w:bookmarkStart w:id="2" w:name="_GoBack"/>
      <w:bookmarkEnd w:id="2"/>
      <w:proofErr w:type="spellStart"/>
      <w:r>
        <w:rPr>
          <w:rFonts w:ascii="Times New Roman" w:hAnsi="Times New Roman"/>
        </w:rPr>
        <w:t>Fleiter</w:t>
      </w:r>
      <w:proofErr w:type="spellEnd"/>
      <w:r>
        <w:rPr>
          <w:rFonts w:ascii="Times New Roman" w:hAnsi="Times New Roman"/>
        </w:rPr>
        <w:t xml:space="preserve">, </w:t>
      </w:r>
      <w:r w:rsidR="002C1DD6" w:rsidRPr="000D12E1">
        <w:rPr>
          <w:rFonts w:ascii="Times New Roman" w:hAnsi="Times New Roman"/>
        </w:rPr>
        <w:t xml:space="preserve">J. J., </w:t>
      </w:r>
      <w:r w:rsidR="001666EB">
        <w:rPr>
          <w:rFonts w:ascii="Times New Roman" w:hAnsi="Times New Roman"/>
        </w:rPr>
        <w:t xml:space="preserve">A. </w:t>
      </w:r>
      <w:r w:rsidR="002C1DD6" w:rsidRPr="000D12E1">
        <w:rPr>
          <w:rFonts w:ascii="Times New Roman" w:hAnsi="Times New Roman"/>
        </w:rPr>
        <w:t xml:space="preserve">Lennon, </w:t>
      </w:r>
      <w:r w:rsidR="002A4871">
        <w:rPr>
          <w:rFonts w:ascii="Times New Roman" w:hAnsi="Times New Roman"/>
        </w:rPr>
        <w:t>and</w:t>
      </w:r>
      <w:r w:rsidR="002C1DD6" w:rsidRPr="000D12E1">
        <w:rPr>
          <w:rFonts w:ascii="Times New Roman" w:hAnsi="Times New Roman"/>
        </w:rPr>
        <w:t xml:space="preserve"> </w:t>
      </w:r>
      <w:r w:rsidR="001666EB">
        <w:rPr>
          <w:rFonts w:ascii="Times New Roman" w:hAnsi="Times New Roman"/>
        </w:rPr>
        <w:t>B. Watson</w:t>
      </w:r>
      <w:r w:rsidR="002C1DD6" w:rsidRPr="000D12E1">
        <w:rPr>
          <w:rFonts w:ascii="Times New Roman" w:hAnsi="Times New Roman"/>
        </w:rPr>
        <w:t xml:space="preserve">. How </w:t>
      </w:r>
      <w:r w:rsidR="001666EB">
        <w:rPr>
          <w:rFonts w:ascii="Times New Roman" w:hAnsi="Times New Roman"/>
        </w:rPr>
        <w:t>D</w:t>
      </w:r>
      <w:r w:rsidR="002C1DD6" w:rsidRPr="000D12E1">
        <w:rPr>
          <w:rFonts w:ascii="Times New Roman" w:hAnsi="Times New Roman"/>
        </w:rPr>
        <w:t xml:space="preserve">o </w:t>
      </w:r>
      <w:r w:rsidR="001666EB">
        <w:rPr>
          <w:rFonts w:ascii="Times New Roman" w:hAnsi="Times New Roman"/>
        </w:rPr>
        <w:t>O</w:t>
      </w:r>
      <w:r w:rsidR="002C1DD6" w:rsidRPr="000D12E1">
        <w:rPr>
          <w:rFonts w:ascii="Times New Roman" w:hAnsi="Times New Roman"/>
        </w:rPr>
        <w:t xml:space="preserve">ther </w:t>
      </w:r>
      <w:r w:rsidR="001666EB">
        <w:rPr>
          <w:rFonts w:ascii="Times New Roman" w:hAnsi="Times New Roman"/>
        </w:rPr>
        <w:t>People I</w:t>
      </w:r>
      <w:r w:rsidR="002C1DD6" w:rsidRPr="000D12E1">
        <w:rPr>
          <w:rFonts w:ascii="Times New Roman" w:hAnsi="Times New Roman"/>
        </w:rPr>
        <w:t xml:space="preserve">nfluence your </w:t>
      </w:r>
      <w:r w:rsidR="001666EB">
        <w:rPr>
          <w:rFonts w:ascii="Times New Roman" w:hAnsi="Times New Roman"/>
        </w:rPr>
        <w:t>D</w:t>
      </w:r>
      <w:r w:rsidR="002C1DD6" w:rsidRPr="000D12E1">
        <w:rPr>
          <w:rFonts w:ascii="Times New Roman" w:hAnsi="Times New Roman"/>
        </w:rPr>
        <w:t xml:space="preserve">riving </w:t>
      </w:r>
      <w:r w:rsidR="001666EB">
        <w:rPr>
          <w:rFonts w:ascii="Times New Roman" w:hAnsi="Times New Roman"/>
        </w:rPr>
        <w:t>S</w:t>
      </w:r>
      <w:r w:rsidR="002C1DD6" w:rsidRPr="000D12E1">
        <w:rPr>
          <w:rFonts w:ascii="Times New Roman" w:hAnsi="Times New Roman"/>
        </w:rPr>
        <w:t>peed? Exploring the ‘</w:t>
      </w:r>
      <w:r w:rsidR="001666EB">
        <w:rPr>
          <w:rFonts w:ascii="Times New Roman" w:hAnsi="Times New Roman"/>
        </w:rPr>
        <w:t>W</w:t>
      </w:r>
      <w:r w:rsidR="002C1DD6" w:rsidRPr="000D12E1">
        <w:rPr>
          <w:rFonts w:ascii="Times New Roman" w:hAnsi="Times New Roman"/>
        </w:rPr>
        <w:t>ho’</w:t>
      </w:r>
      <w:r w:rsidR="001666EB">
        <w:rPr>
          <w:rFonts w:ascii="Times New Roman" w:hAnsi="Times New Roman"/>
        </w:rPr>
        <w:t xml:space="preserve"> </w:t>
      </w:r>
      <w:r w:rsidR="002C1DD6" w:rsidRPr="000D12E1">
        <w:rPr>
          <w:rFonts w:ascii="Times New Roman" w:hAnsi="Times New Roman"/>
        </w:rPr>
        <w:t>and the ‘</w:t>
      </w:r>
      <w:r w:rsidR="001666EB">
        <w:rPr>
          <w:rFonts w:ascii="Times New Roman" w:hAnsi="Times New Roman"/>
        </w:rPr>
        <w:t>H</w:t>
      </w:r>
      <w:r w:rsidR="002C1DD6" w:rsidRPr="000D12E1">
        <w:rPr>
          <w:rFonts w:ascii="Times New Roman" w:hAnsi="Times New Roman"/>
        </w:rPr>
        <w:t>ow’</w:t>
      </w:r>
      <w:r w:rsidR="001666EB">
        <w:rPr>
          <w:rFonts w:ascii="Times New Roman" w:hAnsi="Times New Roman"/>
        </w:rPr>
        <w:t xml:space="preserve"> </w:t>
      </w:r>
      <w:r w:rsidR="002C1DD6" w:rsidRPr="000D12E1">
        <w:rPr>
          <w:rFonts w:ascii="Times New Roman" w:hAnsi="Times New Roman"/>
        </w:rPr>
        <w:t xml:space="preserve">of </w:t>
      </w:r>
      <w:r w:rsidR="001666EB">
        <w:rPr>
          <w:rFonts w:ascii="Times New Roman" w:hAnsi="Times New Roman"/>
        </w:rPr>
        <w:t>S</w:t>
      </w:r>
      <w:r w:rsidR="002C1DD6" w:rsidRPr="000D12E1">
        <w:rPr>
          <w:rFonts w:ascii="Times New Roman" w:hAnsi="Times New Roman"/>
        </w:rPr>
        <w:t xml:space="preserve">ocial </w:t>
      </w:r>
      <w:r w:rsidR="001666EB">
        <w:rPr>
          <w:rFonts w:ascii="Times New Roman" w:hAnsi="Times New Roman"/>
        </w:rPr>
        <w:t>I</w:t>
      </w:r>
      <w:r w:rsidR="002C1DD6" w:rsidRPr="000D12E1">
        <w:rPr>
          <w:rFonts w:ascii="Times New Roman" w:hAnsi="Times New Roman"/>
        </w:rPr>
        <w:t xml:space="preserve">nfluences on </w:t>
      </w:r>
      <w:r w:rsidR="001666EB">
        <w:rPr>
          <w:rFonts w:ascii="Times New Roman" w:hAnsi="Times New Roman"/>
        </w:rPr>
        <w:t>S</w:t>
      </w:r>
      <w:r w:rsidR="002C1DD6" w:rsidRPr="000D12E1">
        <w:rPr>
          <w:rFonts w:ascii="Times New Roman" w:hAnsi="Times New Roman"/>
        </w:rPr>
        <w:t xml:space="preserve">peeding from a </w:t>
      </w:r>
      <w:r w:rsidR="001666EB">
        <w:rPr>
          <w:rFonts w:ascii="Times New Roman" w:hAnsi="Times New Roman"/>
        </w:rPr>
        <w:t>Q</w:t>
      </w:r>
      <w:r w:rsidR="002C1DD6" w:rsidRPr="000D12E1">
        <w:rPr>
          <w:rFonts w:ascii="Times New Roman" w:hAnsi="Times New Roman"/>
        </w:rPr>
        <w:t xml:space="preserve">ualitative </w:t>
      </w:r>
      <w:r w:rsidR="001666EB">
        <w:rPr>
          <w:rFonts w:ascii="Times New Roman" w:hAnsi="Times New Roman"/>
        </w:rPr>
        <w:t>P</w:t>
      </w:r>
      <w:r w:rsidR="002C1DD6" w:rsidRPr="000D12E1">
        <w:rPr>
          <w:rFonts w:ascii="Times New Roman" w:hAnsi="Times New Roman"/>
        </w:rPr>
        <w:t>erspective. </w:t>
      </w:r>
      <w:r w:rsidR="002C1DD6" w:rsidRPr="002A4871">
        <w:rPr>
          <w:rFonts w:ascii="Times New Roman" w:hAnsi="Times New Roman"/>
          <w:i/>
        </w:rPr>
        <w:t xml:space="preserve">Transportation </w:t>
      </w:r>
      <w:r w:rsidR="00F856F9">
        <w:rPr>
          <w:rFonts w:ascii="Times New Roman" w:hAnsi="Times New Roman"/>
          <w:i/>
        </w:rPr>
        <w:t>R</w:t>
      </w:r>
      <w:r w:rsidR="002C1DD6" w:rsidRPr="002A4871">
        <w:rPr>
          <w:rFonts w:ascii="Times New Roman" w:hAnsi="Times New Roman"/>
          <w:i/>
        </w:rPr>
        <w:t>esearch</w:t>
      </w:r>
      <w:r w:rsidR="004A2F12" w:rsidRPr="002A4871">
        <w:rPr>
          <w:rFonts w:ascii="Times New Roman" w:hAnsi="Times New Roman"/>
          <w:i/>
        </w:rPr>
        <w:t xml:space="preserve"> </w:t>
      </w:r>
      <w:r w:rsidR="00F856F9">
        <w:rPr>
          <w:rFonts w:ascii="Times New Roman" w:hAnsi="Times New Roman"/>
          <w:i/>
        </w:rPr>
        <w:t>Part F</w:t>
      </w:r>
      <w:r w:rsidR="002C1DD6" w:rsidRPr="000D12E1">
        <w:rPr>
          <w:rFonts w:ascii="Times New Roman" w:hAnsi="Times New Roman"/>
        </w:rPr>
        <w:t>, </w:t>
      </w:r>
      <w:r w:rsidR="002A4871">
        <w:rPr>
          <w:rFonts w:ascii="Times New Roman" w:hAnsi="Times New Roman"/>
        </w:rPr>
        <w:t>Vol.</w:t>
      </w:r>
      <w:r w:rsidR="002A4871" w:rsidRPr="000D12E1">
        <w:rPr>
          <w:rFonts w:ascii="Times New Roman" w:hAnsi="Times New Roman"/>
        </w:rPr>
        <w:t xml:space="preserve"> </w:t>
      </w:r>
      <w:r w:rsidR="002A4871">
        <w:rPr>
          <w:rFonts w:ascii="Times New Roman" w:hAnsi="Times New Roman"/>
        </w:rPr>
        <w:t xml:space="preserve">13, No. </w:t>
      </w:r>
      <w:r w:rsidR="002C1DD6" w:rsidRPr="000D12E1">
        <w:rPr>
          <w:rFonts w:ascii="Times New Roman" w:hAnsi="Times New Roman"/>
        </w:rPr>
        <w:t>1</w:t>
      </w:r>
      <w:r w:rsidR="002A4871">
        <w:rPr>
          <w:rFonts w:ascii="Times New Roman" w:hAnsi="Times New Roman"/>
        </w:rPr>
        <w:t xml:space="preserve">, 2010, pp. </w:t>
      </w:r>
      <w:r w:rsidR="002C1DD6" w:rsidRPr="000D12E1">
        <w:rPr>
          <w:rFonts w:ascii="Times New Roman" w:hAnsi="Times New Roman"/>
        </w:rPr>
        <w:t>49-62.</w:t>
      </w:r>
    </w:p>
    <w:p w14:paraId="493A3255" w14:textId="4DF24685" w:rsidR="002C1DD6" w:rsidRPr="000D12E1" w:rsidRDefault="002C1DD6" w:rsidP="00795051">
      <w:pPr>
        <w:pStyle w:val="CM41"/>
        <w:numPr>
          <w:ilvl w:val="0"/>
          <w:numId w:val="27"/>
        </w:numPr>
        <w:tabs>
          <w:tab w:val="left" w:pos="360"/>
        </w:tabs>
        <w:ind w:left="360"/>
        <w:rPr>
          <w:rFonts w:ascii="Times New Roman" w:hAnsi="Times New Roman"/>
        </w:rPr>
      </w:pPr>
      <w:proofErr w:type="spellStart"/>
      <w:r w:rsidRPr="000D12E1">
        <w:rPr>
          <w:rFonts w:ascii="Times New Roman" w:hAnsi="Times New Roman"/>
        </w:rPr>
        <w:t>Ju</w:t>
      </w:r>
      <w:proofErr w:type="spellEnd"/>
      <w:r w:rsidRPr="000D12E1">
        <w:rPr>
          <w:rFonts w:ascii="Times New Roman" w:hAnsi="Times New Roman"/>
        </w:rPr>
        <w:t xml:space="preserve">, Y. H., </w:t>
      </w:r>
      <w:r w:rsidR="005756BB">
        <w:rPr>
          <w:rFonts w:ascii="Times New Roman" w:hAnsi="Times New Roman"/>
        </w:rPr>
        <w:t>and</w:t>
      </w:r>
      <w:r w:rsidRPr="000D12E1">
        <w:rPr>
          <w:rFonts w:ascii="Times New Roman" w:hAnsi="Times New Roman"/>
        </w:rPr>
        <w:t xml:space="preserve"> </w:t>
      </w:r>
      <w:r w:rsidR="001666EB" w:rsidRPr="000D12E1">
        <w:rPr>
          <w:rFonts w:ascii="Times New Roman" w:hAnsi="Times New Roman"/>
        </w:rPr>
        <w:t xml:space="preserve">S. Y. </w:t>
      </w:r>
      <w:proofErr w:type="spellStart"/>
      <w:r w:rsidR="001666EB">
        <w:rPr>
          <w:rFonts w:ascii="Times New Roman" w:hAnsi="Times New Roman"/>
        </w:rPr>
        <w:t>Sohn</w:t>
      </w:r>
      <w:proofErr w:type="spellEnd"/>
      <w:r w:rsidR="001666EB">
        <w:rPr>
          <w:rFonts w:ascii="Times New Roman" w:hAnsi="Times New Roman"/>
        </w:rPr>
        <w:t>.</w:t>
      </w:r>
      <w:r w:rsidRPr="000D12E1">
        <w:rPr>
          <w:rFonts w:ascii="Times New Roman" w:hAnsi="Times New Roman"/>
        </w:rPr>
        <w:t xml:space="preserve"> Quantification </w:t>
      </w:r>
      <w:r w:rsidR="001666EB">
        <w:rPr>
          <w:rFonts w:ascii="Times New Roman" w:hAnsi="Times New Roman"/>
        </w:rPr>
        <w:t>M</w:t>
      </w:r>
      <w:r w:rsidRPr="000D12E1">
        <w:rPr>
          <w:rFonts w:ascii="Times New Roman" w:hAnsi="Times New Roman"/>
        </w:rPr>
        <w:t xml:space="preserve">ethod </w:t>
      </w:r>
      <w:r w:rsidR="001666EB">
        <w:rPr>
          <w:rFonts w:ascii="Times New Roman" w:hAnsi="Times New Roman"/>
        </w:rPr>
        <w:t>A</w:t>
      </w:r>
      <w:r w:rsidRPr="000D12E1">
        <w:rPr>
          <w:rFonts w:ascii="Times New Roman" w:hAnsi="Times New Roman"/>
        </w:rPr>
        <w:t xml:space="preserve">nalysis of the </w:t>
      </w:r>
      <w:r w:rsidR="001666EB">
        <w:rPr>
          <w:rFonts w:ascii="Times New Roman" w:hAnsi="Times New Roman"/>
        </w:rPr>
        <w:t>R</w:t>
      </w:r>
      <w:r w:rsidRPr="000D12E1">
        <w:rPr>
          <w:rFonts w:ascii="Times New Roman" w:hAnsi="Times New Roman"/>
        </w:rPr>
        <w:t xml:space="preserve">elationship </w:t>
      </w:r>
      <w:r w:rsidR="001666EB">
        <w:rPr>
          <w:rFonts w:ascii="Times New Roman" w:hAnsi="Times New Roman"/>
        </w:rPr>
        <w:t>b</w:t>
      </w:r>
      <w:r w:rsidRPr="000D12E1">
        <w:rPr>
          <w:rFonts w:ascii="Times New Roman" w:hAnsi="Times New Roman"/>
        </w:rPr>
        <w:t xml:space="preserve">etween </w:t>
      </w:r>
      <w:r w:rsidR="001666EB">
        <w:rPr>
          <w:rFonts w:ascii="Times New Roman" w:hAnsi="Times New Roman"/>
        </w:rPr>
        <w:t>Occupant I</w:t>
      </w:r>
      <w:r w:rsidRPr="000D12E1">
        <w:rPr>
          <w:rFonts w:ascii="Times New Roman" w:hAnsi="Times New Roman"/>
        </w:rPr>
        <w:t xml:space="preserve">njury and </w:t>
      </w:r>
      <w:r w:rsidR="001666EB">
        <w:rPr>
          <w:rFonts w:ascii="Times New Roman" w:hAnsi="Times New Roman"/>
        </w:rPr>
        <w:t>E</w:t>
      </w:r>
      <w:r w:rsidRPr="000D12E1">
        <w:rPr>
          <w:rFonts w:ascii="Times New Roman" w:hAnsi="Times New Roman"/>
        </w:rPr>
        <w:t xml:space="preserve">nvironmental </w:t>
      </w:r>
      <w:r w:rsidR="001666EB">
        <w:rPr>
          <w:rFonts w:ascii="Times New Roman" w:hAnsi="Times New Roman"/>
        </w:rPr>
        <w:t>F</w:t>
      </w:r>
      <w:r w:rsidRPr="000D12E1">
        <w:rPr>
          <w:rFonts w:ascii="Times New Roman" w:hAnsi="Times New Roman"/>
        </w:rPr>
        <w:t xml:space="preserve">actors in </w:t>
      </w:r>
      <w:r w:rsidR="001666EB">
        <w:rPr>
          <w:rFonts w:ascii="Times New Roman" w:hAnsi="Times New Roman"/>
        </w:rPr>
        <w:t>T</w:t>
      </w:r>
      <w:r w:rsidRPr="000D12E1">
        <w:rPr>
          <w:rFonts w:ascii="Times New Roman" w:hAnsi="Times New Roman"/>
        </w:rPr>
        <w:t xml:space="preserve">raffic </w:t>
      </w:r>
      <w:r w:rsidR="001666EB">
        <w:rPr>
          <w:rFonts w:ascii="Times New Roman" w:hAnsi="Times New Roman"/>
        </w:rPr>
        <w:t>A</w:t>
      </w:r>
      <w:r w:rsidRPr="000D12E1">
        <w:rPr>
          <w:rFonts w:ascii="Times New Roman" w:hAnsi="Times New Roman"/>
        </w:rPr>
        <w:t xml:space="preserve">ccidents. </w:t>
      </w:r>
      <w:r w:rsidRPr="005756BB">
        <w:rPr>
          <w:rFonts w:ascii="Times New Roman" w:hAnsi="Times New Roman"/>
          <w:i/>
        </w:rPr>
        <w:t>Accident Analysis &amp; Prevention</w:t>
      </w:r>
      <w:r w:rsidRPr="000D12E1">
        <w:rPr>
          <w:rFonts w:ascii="Times New Roman" w:hAnsi="Times New Roman"/>
        </w:rPr>
        <w:t xml:space="preserve">, </w:t>
      </w:r>
      <w:r w:rsidR="005756BB">
        <w:rPr>
          <w:rFonts w:ascii="Times New Roman" w:hAnsi="Times New Roman"/>
        </w:rPr>
        <w:t xml:space="preserve">Vol. </w:t>
      </w:r>
      <w:r w:rsidRPr="000D12E1">
        <w:rPr>
          <w:rFonts w:ascii="Times New Roman" w:hAnsi="Times New Roman"/>
        </w:rPr>
        <w:t xml:space="preserve">43, </w:t>
      </w:r>
      <w:r w:rsidR="005756BB" w:rsidRPr="000D12E1">
        <w:rPr>
          <w:rFonts w:ascii="Times New Roman" w:hAnsi="Times New Roman"/>
        </w:rPr>
        <w:t>2011</w:t>
      </w:r>
      <w:r w:rsidR="005756BB">
        <w:rPr>
          <w:rFonts w:ascii="Times New Roman" w:hAnsi="Times New Roman"/>
        </w:rPr>
        <w:t xml:space="preserve">, pp. </w:t>
      </w:r>
      <w:r w:rsidRPr="000D12E1">
        <w:rPr>
          <w:rFonts w:ascii="Times New Roman" w:hAnsi="Times New Roman"/>
        </w:rPr>
        <w:t>342-351.</w:t>
      </w:r>
    </w:p>
    <w:p w14:paraId="58A9B03C" w14:textId="22D86AE4"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Bilston, L. E., </w:t>
      </w:r>
      <w:r w:rsidR="001666EB" w:rsidRPr="000D12E1">
        <w:rPr>
          <w:rFonts w:ascii="Times New Roman" w:hAnsi="Times New Roman"/>
        </w:rPr>
        <w:t>W.</w:t>
      </w:r>
      <w:r w:rsidR="001666EB">
        <w:rPr>
          <w:rFonts w:ascii="Times New Roman" w:hAnsi="Times New Roman"/>
        </w:rPr>
        <w:t xml:space="preserve"> </w:t>
      </w:r>
      <w:r w:rsidRPr="000D12E1">
        <w:rPr>
          <w:rFonts w:ascii="Times New Roman" w:hAnsi="Times New Roman"/>
        </w:rPr>
        <w:t xml:space="preserve">Du, </w:t>
      </w:r>
      <w:r w:rsidR="005756BB">
        <w:rPr>
          <w:rFonts w:ascii="Times New Roman" w:hAnsi="Times New Roman"/>
        </w:rPr>
        <w:t>and</w:t>
      </w:r>
      <w:r w:rsidRPr="000D12E1">
        <w:rPr>
          <w:rFonts w:ascii="Times New Roman" w:hAnsi="Times New Roman"/>
        </w:rPr>
        <w:t xml:space="preserve"> </w:t>
      </w:r>
      <w:r w:rsidR="001666EB">
        <w:rPr>
          <w:rFonts w:ascii="Times New Roman" w:hAnsi="Times New Roman"/>
        </w:rPr>
        <w:t>J. Brown</w:t>
      </w:r>
      <w:r w:rsidRPr="000D12E1">
        <w:rPr>
          <w:rFonts w:ascii="Times New Roman" w:hAnsi="Times New Roman"/>
        </w:rPr>
        <w:t xml:space="preserve">. A </w:t>
      </w:r>
      <w:r w:rsidR="001666EB">
        <w:rPr>
          <w:rFonts w:ascii="Times New Roman" w:hAnsi="Times New Roman"/>
        </w:rPr>
        <w:t>M</w:t>
      </w:r>
      <w:r w:rsidRPr="000D12E1">
        <w:rPr>
          <w:rFonts w:ascii="Times New Roman" w:hAnsi="Times New Roman"/>
        </w:rPr>
        <w:t>atched-</w:t>
      </w:r>
      <w:r w:rsidR="001666EB">
        <w:rPr>
          <w:rFonts w:ascii="Times New Roman" w:hAnsi="Times New Roman"/>
        </w:rPr>
        <w:t>C</w:t>
      </w:r>
      <w:r w:rsidRPr="000D12E1">
        <w:rPr>
          <w:rFonts w:ascii="Times New Roman" w:hAnsi="Times New Roman"/>
        </w:rPr>
        <w:t xml:space="preserve">ohort </w:t>
      </w:r>
      <w:r w:rsidR="001666EB">
        <w:rPr>
          <w:rFonts w:ascii="Times New Roman" w:hAnsi="Times New Roman"/>
        </w:rPr>
        <w:t>A</w:t>
      </w:r>
      <w:r w:rsidRPr="000D12E1">
        <w:rPr>
          <w:rFonts w:ascii="Times New Roman" w:hAnsi="Times New Roman"/>
        </w:rPr>
        <w:t xml:space="preserve">nalysis of </w:t>
      </w:r>
      <w:r w:rsidR="001666EB">
        <w:rPr>
          <w:rFonts w:ascii="Times New Roman" w:hAnsi="Times New Roman"/>
        </w:rPr>
        <w:t>B</w:t>
      </w:r>
      <w:r w:rsidRPr="000D12E1">
        <w:rPr>
          <w:rFonts w:ascii="Times New Roman" w:hAnsi="Times New Roman"/>
        </w:rPr>
        <w:t xml:space="preserve">elted </w:t>
      </w:r>
      <w:r w:rsidR="001666EB">
        <w:rPr>
          <w:rFonts w:ascii="Times New Roman" w:hAnsi="Times New Roman"/>
        </w:rPr>
        <w:t>F</w:t>
      </w:r>
      <w:r w:rsidRPr="000D12E1">
        <w:rPr>
          <w:rFonts w:ascii="Times New Roman" w:hAnsi="Times New Roman"/>
        </w:rPr>
        <w:t xml:space="preserve">ront and </w:t>
      </w:r>
      <w:r w:rsidR="001666EB">
        <w:rPr>
          <w:rFonts w:ascii="Times New Roman" w:hAnsi="Times New Roman"/>
        </w:rPr>
        <w:t>R</w:t>
      </w:r>
      <w:r w:rsidRPr="000D12E1">
        <w:rPr>
          <w:rFonts w:ascii="Times New Roman" w:hAnsi="Times New Roman"/>
        </w:rPr>
        <w:t xml:space="preserve">ear </w:t>
      </w:r>
      <w:r w:rsidR="001666EB">
        <w:rPr>
          <w:rFonts w:ascii="Times New Roman" w:hAnsi="Times New Roman"/>
        </w:rPr>
        <w:t>S</w:t>
      </w:r>
      <w:r w:rsidRPr="000D12E1">
        <w:rPr>
          <w:rFonts w:ascii="Times New Roman" w:hAnsi="Times New Roman"/>
        </w:rPr>
        <w:t xml:space="preserve">eat </w:t>
      </w:r>
      <w:r w:rsidR="001666EB">
        <w:rPr>
          <w:rFonts w:ascii="Times New Roman" w:hAnsi="Times New Roman"/>
        </w:rPr>
        <w:t>O</w:t>
      </w:r>
      <w:r w:rsidRPr="000D12E1">
        <w:rPr>
          <w:rFonts w:ascii="Times New Roman" w:hAnsi="Times New Roman"/>
        </w:rPr>
        <w:t xml:space="preserve">ccupants in </w:t>
      </w:r>
      <w:r w:rsidR="001666EB">
        <w:rPr>
          <w:rFonts w:ascii="Times New Roman" w:hAnsi="Times New Roman"/>
        </w:rPr>
        <w:t>N</w:t>
      </w:r>
      <w:r w:rsidRPr="000D12E1">
        <w:rPr>
          <w:rFonts w:ascii="Times New Roman" w:hAnsi="Times New Roman"/>
        </w:rPr>
        <w:t xml:space="preserve">ewer and </w:t>
      </w:r>
      <w:r w:rsidR="001666EB">
        <w:rPr>
          <w:rFonts w:ascii="Times New Roman" w:hAnsi="Times New Roman"/>
        </w:rPr>
        <w:t>O</w:t>
      </w:r>
      <w:r w:rsidRPr="000D12E1">
        <w:rPr>
          <w:rFonts w:ascii="Times New Roman" w:hAnsi="Times New Roman"/>
        </w:rPr>
        <w:t xml:space="preserve">lder </w:t>
      </w:r>
      <w:r w:rsidR="001666EB">
        <w:rPr>
          <w:rFonts w:ascii="Times New Roman" w:hAnsi="Times New Roman"/>
        </w:rPr>
        <w:t>M</w:t>
      </w:r>
      <w:r w:rsidRPr="000D12E1">
        <w:rPr>
          <w:rFonts w:ascii="Times New Roman" w:hAnsi="Times New Roman"/>
        </w:rPr>
        <w:t xml:space="preserve">odel </w:t>
      </w:r>
      <w:r w:rsidR="001666EB">
        <w:rPr>
          <w:rFonts w:ascii="Times New Roman" w:hAnsi="Times New Roman"/>
        </w:rPr>
        <w:t>V</w:t>
      </w:r>
      <w:r w:rsidRPr="000D12E1">
        <w:rPr>
          <w:rFonts w:ascii="Times New Roman" w:hAnsi="Times New Roman"/>
        </w:rPr>
        <w:t xml:space="preserve">ehicles </w:t>
      </w:r>
      <w:r w:rsidR="001666EB">
        <w:rPr>
          <w:rFonts w:ascii="Times New Roman" w:hAnsi="Times New Roman"/>
        </w:rPr>
        <w:t>S</w:t>
      </w:r>
      <w:r w:rsidRPr="000D12E1">
        <w:rPr>
          <w:rFonts w:ascii="Times New Roman" w:hAnsi="Times New Roman"/>
        </w:rPr>
        <w:t xml:space="preserve">hows that </w:t>
      </w:r>
      <w:r w:rsidR="001666EB">
        <w:rPr>
          <w:rFonts w:ascii="Times New Roman" w:hAnsi="Times New Roman"/>
        </w:rPr>
        <w:t>G</w:t>
      </w:r>
      <w:r w:rsidRPr="000D12E1">
        <w:rPr>
          <w:rFonts w:ascii="Times New Roman" w:hAnsi="Times New Roman"/>
        </w:rPr>
        <w:t xml:space="preserve">ains in </w:t>
      </w:r>
      <w:r w:rsidR="001666EB">
        <w:rPr>
          <w:rFonts w:ascii="Times New Roman" w:hAnsi="Times New Roman"/>
        </w:rPr>
        <w:t>F</w:t>
      </w:r>
      <w:r w:rsidRPr="000D12E1">
        <w:rPr>
          <w:rFonts w:ascii="Times New Roman" w:hAnsi="Times New Roman"/>
        </w:rPr>
        <w:t xml:space="preserve">ront </w:t>
      </w:r>
      <w:r w:rsidR="001666EB">
        <w:rPr>
          <w:rFonts w:ascii="Times New Roman" w:hAnsi="Times New Roman"/>
        </w:rPr>
        <w:t>O</w:t>
      </w:r>
      <w:r w:rsidRPr="000D12E1">
        <w:rPr>
          <w:rFonts w:ascii="Times New Roman" w:hAnsi="Times New Roman"/>
        </w:rPr>
        <w:t xml:space="preserve">ccupant </w:t>
      </w:r>
      <w:r w:rsidR="001666EB">
        <w:rPr>
          <w:rFonts w:ascii="Times New Roman" w:hAnsi="Times New Roman"/>
        </w:rPr>
        <w:t>S</w:t>
      </w:r>
      <w:r w:rsidRPr="000D12E1">
        <w:rPr>
          <w:rFonts w:ascii="Times New Roman" w:hAnsi="Times New Roman"/>
        </w:rPr>
        <w:t xml:space="preserve">afety have </w:t>
      </w:r>
      <w:r w:rsidR="001666EB">
        <w:rPr>
          <w:rFonts w:ascii="Times New Roman" w:hAnsi="Times New Roman"/>
        </w:rPr>
        <w:t>O</w:t>
      </w:r>
      <w:r w:rsidRPr="000D12E1">
        <w:rPr>
          <w:rFonts w:ascii="Times New Roman" w:hAnsi="Times New Roman"/>
        </w:rPr>
        <w:t xml:space="preserve">utpaced </w:t>
      </w:r>
      <w:r w:rsidR="001666EB">
        <w:rPr>
          <w:rFonts w:ascii="Times New Roman" w:hAnsi="Times New Roman"/>
        </w:rPr>
        <w:t>G</w:t>
      </w:r>
      <w:r w:rsidRPr="000D12E1">
        <w:rPr>
          <w:rFonts w:ascii="Times New Roman" w:hAnsi="Times New Roman"/>
        </w:rPr>
        <w:t xml:space="preserve">ains for </w:t>
      </w:r>
      <w:r w:rsidR="001666EB">
        <w:rPr>
          <w:rFonts w:ascii="Times New Roman" w:hAnsi="Times New Roman"/>
        </w:rPr>
        <w:t>R</w:t>
      </w:r>
      <w:r w:rsidRPr="000D12E1">
        <w:rPr>
          <w:rFonts w:ascii="Times New Roman" w:hAnsi="Times New Roman"/>
        </w:rPr>
        <w:t xml:space="preserve">ear </w:t>
      </w:r>
      <w:r w:rsidR="001666EB">
        <w:rPr>
          <w:rFonts w:ascii="Times New Roman" w:hAnsi="Times New Roman"/>
        </w:rPr>
        <w:t>S</w:t>
      </w:r>
      <w:r w:rsidRPr="000D12E1">
        <w:rPr>
          <w:rFonts w:ascii="Times New Roman" w:hAnsi="Times New Roman"/>
        </w:rPr>
        <w:t xml:space="preserve">eat </w:t>
      </w:r>
      <w:r w:rsidR="001666EB">
        <w:rPr>
          <w:rFonts w:ascii="Times New Roman" w:hAnsi="Times New Roman"/>
        </w:rPr>
        <w:t>O</w:t>
      </w:r>
      <w:r w:rsidRPr="000D12E1">
        <w:rPr>
          <w:rFonts w:ascii="Times New Roman" w:hAnsi="Times New Roman"/>
        </w:rPr>
        <w:t>ccupants. </w:t>
      </w:r>
      <w:r w:rsidRPr="005756BB">
        <w:rPr>
          <w:rFonts w:ascii="Times New Roman" w:hAnsi="Times New Roman"/>
          <w:i/>
        </w:rPr>
        <w:t>Accident Analysis &amp; Prevention</w:t>
      </w:r>
      <w:r w:rsidRPr="000D12E1">
        <w:rPr>
          <w:rFonts w:ascii="Times New Roman" w:hAnsi="Times New Roman"/>
        </w:rPr>
        <w:t>, </w:t>
      </w:r>
      <w:r w:rsidR="005756BB">
        <w:rPr>
          <w:rFonts w:ascii="Times New Roman" w:hAnsi="Times New Roman"/>
        </w:rPr>
        <w:t xml:space="preserve">Vol. </w:t>
      </w:r>
      <w:r w:rsidRPr="000D12E1">
        <w:rPr>
          <w:rFonts w:ascii="Times New Roman" w:hAnsi="Times New Roman"/>
        </w:rPr>
        <w:t xml:space="preserve">42, </w:t>
      </w:r>
      <w:r w:rsidR="005756BB" w:rsidRPr="000D12E1">
        <w:rPr>
          <w:rFonts w:ascii="Times New Roman" w:hAnsi="Times New Roman"/>
        </w:rPr>
        <w:t>2010</w:t>
      </w:r>
      <w:r w:rsidR="005756BB">
        <w:rPr>
          <w:rFonts w:ascii="Times New Roman" w:hAnsi="Times New Roman"/>
        </w:rPr>
        <w:t xml:space="preserve">, pp. </w:t>
      </w:r>
      <w:r w:rsidRPr="000D12E1">
        <w:rPr>
          <w:rFonts w:ascii="Times New Roman" w:hAnsi="Times New Roman"/>
        </w:rPr>
        <w:t>1974-1977.</w:t>
      </w:r>
    </w:p>
    <w:p w14:paraId="00DAC0F9" w14:textId="71AF597F" w:rsidR="002C1DD6" w:rsidRPr="000D12E1" w:rsidRDefault="002C1DD6" w:rsidP="00795051">
      <w:pPr>
        <w:pStyle w:val="CM41"/>
        <w:numPr>
          <w:ilvl w:val="0"/>
          <w:numId w:val="27"/>
        </w:numPr>
        <w:tabs>
          <w:tab w:val="left" w:pos="360"/>
        </w:tabs>
        <w:ind w:left="360"/>
        <w:rPr>
          <w:rFonts w:ascii="Times New Roman" w:hAnsi="Times New Roman"/>
        </w:rPr>
      </w:pPr>
      <w:r w:rsidRPr="000D12E1">
        <w:rPr>
          <w:rFonts w:ascii="Times New Roman" w:hAnsi="Times New Roman"/>
        </w:rPr>
        <w:t xml:space="preserve">Roberti, J. W. A </w:t>
      </w:r>
      <w:r w:rsidR="001666EB">
        <w:rPr>
          <w:rFonts w:ascii="Times New Roman" w:hAnsi="Times New Roman"/>
        </w:rPr>
        <w:t>R</w:t>
      </w:r>
      <w:r w:rsidRPr="000D12E1">
        <w:rPr>
          <w:rFonts w:ascii="Times New Roman" w:hAnsi="Times New Roman"/>
        </w:rPr>
        <w:t xml:space="preserve">eview of </w:t>
      </w:r>
      <w:r w:rsidR="001666EB">
        <w:rPr>
          <w:rFonts w:ascii="Times New Roman" w:hAnsi="Times New Roman"/>
        </w:rPr>
        <w:t>B</w:t>
      </w:r>
      <w:r w:rsidRPr="000D12E1">
        <w:rPr>
          <w:rFonts w:ascii="Times New Roman" w:hAnsi="Times New Roman"/>
        </w:rPr>
        <w:t xml:space="preserve">ehavioral and </w:t>
      </w:r>
      <w:r w:rsidR="001666EB">
        <w:rPr>
          <w:rFonts w:ascii="Times New Roman" w:hAnsi="Times New Roman"/>
        </w:rPr>
        <w:t>B</w:t>
      </w:r>
      <w:r w:rsidRPr="000D12E1">
        <w:rPr>
          <w:rFonts w:ascii="Times New Roman" w:hAnsi="Times New Roman"/>
        </w:rPr>
        <w:t xml:space="preserve">iological </w:t>
      </w:r>
      <w:r w:rsidR="001666EB">
        <w:rPr>
          <w:rFonts w:ascii="Times New Roman" w:hAnsi="Times New Roman"/>
        </w:rPr>
        <w:t>C</w:t>
      </w:r>
      <w:r w:rsidRPr="000D12E1">
        <w:rPr>
          <w:rFonts w:ascii="Times New Roman" w:hAnsi="Times New Roman"/>
        </w:rPr>
        <w:t xml:space="preserve">orrelates of </w:t>
      </w:r>
      <w:r w:rsidR="001666EB">
        <w:rPr>
          <w:rFonts w:ascii="Times New Roman" w:hAnsi="Times New Roman"/>
        </w:rPr>
        <w:t>S</w:t>
      </w:r>
      <w:r w:rsidRPr="000D12E1">
        <w:rPr>
          <w:rFonts w:ascii="Times New Roman" w:hAnsi="Times New Roman"/>
        </w:rPr>
        <w:t xml:space="preserve">ensation </w:t>
      </w:r>
      <w:r w:rsidR="001666EB">
        <w:rPr>
          <w:rFonts w:ascii="Times New Roman" w:hAnsi="Times New Roman"/>
        </w:rPr>
        <w:t>S</w:t>
      </w:r>
      <w:r w:rsidRPr="000D12E1">
        <w:rPr>
          <w:rFonts w:ascii="Times New Roman" w:hAnsi="Times New Roman"/>
        </w:rPr>
        <w:t>eeking. </w:t>
      </w:r>
      <w:r w:rsidRPr="005756BB">
        <w:rPr>
          <w:rFonts w:ascii="Times New Roman" w:hAnsi="Times New Roman"/>
          <w:i/>
        </w:rPr>
        <w:t xml:space="preserve">Journal of </w:t>
      </w:r>
      <w:r w:rsidR="00F856F9">
        <w:rPr>
          <w:rFonts w:ascii="Times New Roman" w:hAnsi="Times New Roman"/>
          <w:i/>
        </w:rPr>
        <w:t>R</w:t>
      </w:r>
      <w:r w:rsidRPr="005756BB">
        <w:rPr>
          <w:rFonts w:ascii="Times New Roman" w:hAnsi="Times New Roman"/>
          <w:i/>
        </w:rPr>
        <w:t xml:space="preserve">esearch in </w:t>
      </w:r>
      <w:r w:rsidR="00F856F9">
        <w:rPr>
          <w:rFonts w:ascii="Times New Roman" w:hAnsi="Times New Roman"/>
          <w:i/>
        </w:rPr>
        <w:t>P</w:t>
      </w:r>
      <w:r w:rsidRPr="005756BB">
        <w:rPr>
          <w:rFonts w:ascii="Times New Roman" w:hAnsi="Times New Roman"/>
          <w:i/>
        </w:rPr>
        <w:t>ersonality</w:t>
      </w:r>
      <w:r w:rsidRPr="000D12E1">
        <w:rPr>
          <w:rFonts w:ascii="Times New Roman" w:hAnsi="Times New Roman"/>
        </w:rPr>
        <w:t>, </w:t>
      </w:r>
      <w:r w:rsidR="005756BB">
        <w:rPr>
          <w:rFonts w:ascii="Times New Roman" w:hAnsi="Times New Roman"/>
        </w:rPr>
        <w:t xml:space="preserve">Vol. </w:t>
      </w:r>
      <w:r w:rsidRPr="000D12E1">
        <w:rPr>
          <w:rFonts w:ascii="Times New Roman" w:hAnsi="Times New Roman"/>
        </w:rPr>
        <w:t>38</w:t>
      </w:r>
      <w:r w:rsidR="005756BB">
        <w:rPr>
          <w:rFonts w:ascii="Times New Roman" w:hAnsi="Times New Roman"/>
        </w:rPr>
        <w:t xml:space="preserve">, No. </w:t>
      </w:r>
      <w:r w:rsidRPr="000D12E1">
        <w:rPr>
          <w:rFonts w:ascii="Times New Roman" w:hAnsi="Times New Roman"/>
        </w:rPr>
        <w:t xml:space="preserve">3, </w:t>
      </w:r>
      <w:r w:rsidR="005756BB" w:rsidRPr="000D12E1">
        <w:rPr>
          <w:rFonts w:ascii="Times New Roman" w:hAnsi="Times New Roman"/>
        </w:rPr>
        <w:t>2004</w:t>
      </w:r>
      <w:r w:rsidR="005756BB">
        <w:rPr>
          <w:rFonts w:ascii="Times New Roman" w:hAnsi="Times New Roman"/>
        </w:rPr>
        <w:t xml:space="preserve">, pp. </w:t>
      </w:r>
      <w:r w:rsidRPr="000D12E1">
        <w:rPr>
          <w:rFonts w:ascii="Times New Roman" w:hAnsi="Times New Roman"/>
        </w:rPr>
        <w:t>256-279.</w:t>
      </w:r>
    </w:p>
    <w:p w14:paraId="6329B565" w14:textId="77777777" w:rsidR="00494164" w:rsidRDefault="00494164">
      <w:pPr>
        <w:spacing w:line="276" w:lineRule="auto"/>
        <w:jc w:val="left"/>
        <w:rPr>
          <w:b/>
          <w:color w:val="000000" w:themeColor="text1"/>
        </w:rPr>
      </w:pPr>
      <w:r>
        <w:rPr>
          <w:b/>
          <w:color w:val="000000" w:themeColor="text1"/>
        </w:rPr>
        <w:br w:type="page"/>
      </w:r>
    </w:p>
    <w:p w14:paraId="5220D296" w14:textId="77777777" w:rsidR="00494164" w:rsidRPr="00231DA9" w:rsidRDefault="00231DA9" w:rsidP="00795051">
      <w:pPr>
        <w:spacing w:after="0" w:line="240" w:lineRule="auto"/>
        <w:jc w:val="left"/>
        <w:rPr>
          <w:rFonts w:ascii="Times New Roman" w:hAnsi="Times New Roman" w:cs="Times New Roman"/>
          <w:b/>
          <w:szCs w:val="24"/>
        </w:rPr>
      </w:pPr>
      <w:r w:rsidRPr="00231DA9">
        <w:rPr>
          <w:rFonts w:ascii="Times New Roman" w:hAnsi="Times New Roman" w:cs="Times New Roman"/>
          <w:b/>
          <w:szCs w:val="24"/>
        </w:rPr>
        <w:lastRenderedPageBreak/>
        <w:t>LIST OF FIGURES</w:t>
      </w:r>
    </w:p>
    <w:p w14:paraId="5BC22DE8" w14:textId="77777777" w:rsidR="00795051" w:rsidRDefault="00795051" w:rsidP="00795051">
      <w:pPr>
        <w:pStyle w:val="Caption"/>
        <w:spacing w:after="0"/>
        <w:jc w:val="left"/>
        <w:rPr>
          <w:b w:val="0"/>
          <w:sz w:val="24"/>
        </w:rPr>
      </w:pPr>
    </w:p>
    <w:p w14:paraId="503BA333" w14:textId="458EF645" w:rsidR="00494164" w:rsidRPr="00795051" w:rsidRDefault="00494164" w:rsidP="00795051">
      <w:pPr>
        <w:pStyle w:val="Caption"/>
        <w:spacing w:after="0"/>
        <w:jc w:val="left"/>
        <w:rPr>
          <w:b w:val="0"/>
          <w:sz w:val="24"/>
        </w:rPr>
      </w:pPr>
      <w:r w:rsidRPr="00795051">
        <w:rPr>
          <w:b w:val="0"/>
          <w:sz w:val="24"/>
        </w:rPr>
        <w:t xml:space="preserve">FIGURE </w:t>
      </w:r>
      <w:proofErr w:type="gramStart"/>
      <w:r w:rsidRPr="00795051">
        <w:rPr>
          <w:b w:val="0"/>
          <w:sz w:val="24"/>
        </w:rPr>
        <w:t xml:space="preserve">1 </w:t>
      </w:r>
      <w:r w:rsidR="00AB5194" w:rsidRPr="00795051">
        <w:rPr>
          <w:b w:val="0"/>
          <w:sz w:val="24"/>
        </w:rPr>
        <w:t xml:space="preserve"> </w:t>
      </w:r>
      <w:r w:rsidRPr="00795051">
        <w:rPr>
          <w:b w:val="0"/>
          <w:sz w:val="24"/>
        </w:rPr>
        <w:t>Conceptual</w:t>
      </w:r>
      <w:proofErr w:type="gramEnd"/>
      <w:r w:rsidRPr="00795051">
        <w:rPr>
          <w:b w:val="0"/>
          <w:sz w:val="24"/>
        </w:rPr>
        <w:t xml:space="preserve"> framework of injury severity model system</w:t>
      </w:r>
      <w:r w:rsidR="00AB5194" w:rsidRPr="00795051">
        <w:rPr>
          <w:b w:val="0"/>
          <w:sz w:val="24"/>
        </w:rPr>
        <w:t>.</w:t>
      </w:r>
    </w:p>
    <w:p w14:paraId="1AF0CC26" w14:textId="77777777" w:rsidR="00494164" w:rsidRDefault="00494164" w:rsidP="00795051">
      <w:pPr>
        <w:spacing w:after="0" w:line="240" w:lineRule="auto"/>
      </w:pPr>
    </w:p>
    <w:p w14:paraId="43681252" w14:textId="77777777" w:rsidR="00795051" w:rsidRDefault="00795051" w:rsidP="00795051">
      <w:pPr>
        <w:spacing w:after="0" w:line="240" w:lineRule="auto"/>
      </w:pPr>
    </w:p>
    <w:p w14:paraId="300800D0" w14:textId="77777777" w:rsidR="00795051" w:rsidRPr="00795051" w:rsidRDefault="00795051" w:rsidP="00795051">
      <w:pPr>
        <w:spacing w:after="0" w:line="240" w:lineRule="auto"/>
      </w:pPr>
    </w:p>
    <w:p w14:paraId="22D48182" w14:textId="77777777" w:rsidR="00494164" w:rsidRPr="00231DA9" w:rsidRDefault="00231DA9" w:rsidP="00795051">
      <w:pPr>
        <w:spacing w:after="0" w:line="240" w:lineRule="auto"/>
        <w:jc w:val="left"/>
        <w:rPr>
          <w:rFonts w:ascii="Times New Roman" w:hAnsi="Times New Roman" w:cs="Times New Roman"/>
          <w:b/>
        </w:rPr>
      </w:pPr>
      <w:r w:rsidRPr="00231DA9">
        <w:rPr>
          <w:rFonts w:ascii="Times New Roman" w:hAnsi="Times New Roman" w:cs="Times New Roman"/>
          <w:b/>
        </w:rPr>
        <w:t>LIST OF TABLES</w:t>
      </w:r>
    </w:p>
    <w:p w14:paraId="5CE09D86" w14:textId="77777777" w:rsidR="00795051" w:rsidRDefault="00795051" w:rsidP="00795051">
      <w:pPr>
        <w:pStyle w:val="Caption"/>
        <w:keepNext/>
        <w:spacing w:after="0"/>
        <w:jc w:val="left"/>
        <w:rPr>
          <w:b w:val="0"/>
          <w:sz w:val="24"/>
        </w:rPr>
      </w:pPr>
    </w:p>
    <w:p w14:paraId="4D791871" w14:textId="638319A6" w:rsidR="00494164" w:rsidRPr="00795051" w:rsidRDefault="00494164" w:rsidP="00795051">
      <w:pPr>
        <w:pStyle w:val="Caption"/>
        <w:keepNext/>
        <w:spacing w:after="0"/>
        <w:jc w:val="left"/>
        <w:rPr>
          <w:b w:val="0"/>
          <w:sz w:val="24"/>
        </w:rPr>
      </w:pPr>
      <w:r w:rsidRPr="00795051">
        <w:rPr>
          <w:b w:val="0"/>
          <w:sz w:val="24"/>
        </w:rPr>
        <w:t xml:space="preserve">TABLE </w:t>
      </w:r>
      <w:proofErr w:type="gramStart"/>
      <w:r w:rsidR="00231DA9" w:rsidRPr="00795051">
        <w:rPr>
          <w:b w:val="0"/>
          <w:sz w:val="24"/>
        </w:rPr>
        <w:t>1</w:t>
      </w:r>
      <w:r w:rsidRPr="00795051">
        <w:rPr>
          <w:b w:val="0"/>
          <w:sz w:val="24"/>
        </w:rPr>
        <w:t xml:space="preserve"> </w:t>
      </w:r>
      <w:r w:rsidR="00AB5194" w:rsidRPr="00795051">
        <w:rPr>
          <w:b w:val="0"/>
          <w:sz w:val="24"/>
        </w:rPr>
        <w:t xml:space="preserve"> Descriptive</w:t>
      </w:r>
      <w:proofErr w:type="gramEnd"/>
      <w:r w:rsidR="00AB5194" w:rsidRPr="00795051">
        <w:rPr>
          <w:b w:val="0"/>
          <w:sz w:val="24"/>
        </w:rPr>
        <w:t xml:space="preserve"> Characteristics of the Crash Database Sample</w:t>
      </w:r>
    </w:p>
    <w:p w14:paraId="0A93A2FE" w14:textId="77777777" w:rsidR="00795051" w:rsidRDefault="00795051" w:rsidP="00795051">
      <w:pPr>
        <w:spacing w:after="0" w:line="240" w:lineRule="auto"/>
      </w:pPr>
    </w:p>
    <w:p w14:paraId="0190F29E" w14:textId="4843CFD3" w:rsidR="00494164" w:rsidRPr="00795051" w:rsidRDefault="00494164" w:rsidP="00795051">
      <w:pPr>
        <w:spacing w:after="0" w:line="240" w:lineRule="auto"/>
      </w:pPr>
      <w:r w:rsidRPr="00795051">
        <w:t xml:space="preserve">TABLE </w:t>
      </w:r>
      <w:proofErr w:type="gramStart"/>
      <w:r w:rsidRPr="00795051">
        <w:t xml:space="preserve">2 </w:t>
      </w:r>
      <w:r w:rsidR="00AB5194" w:rsidRPr="00795051">
        <w:t xml:space="preserve"> </w:t>
      </w:r>
      <w:r w:rsidRPr="00795051">
        <w:t>Results</w:t>
      </w:r>
      <w:proofErr w:type="gramEnd"/>
      <w:r w:rsidRPr="00795051">
        <w:t xml:space="preserve"> of the </w:t>
      </w:r>
      <w:r w:rsidR="00AB5194" w:rsidRPr="00795051">
        <w:t>Structural Equation Component and Four Binary Outcomes of the Measurement Equation Component</w:t>
      </w:r>
    </w:p>
    <w:p w14:paraId="30B85896" w14:textId="77777777" w:rsidR="00494164" w:rsidRPr="00795051" w:rsidRDefault="00494164" w:rsidP="00795051">
      <w:pPr>
        <w:spacing w:after="0" w:line="240" w:lineRule="auto"/>
      </w:pPr>
    </w:p>
    <w:p w14:paraId="2B2B4D62" w14:textId="0B6EBF1C" w:rsidR="00494164" w:rsidRPr="00795051" w:rsidRDefault="00494164" w:rsidP="00795051">
      <w:pPr>
        <w:spacing w:after="0" w:line="240" w:lineRule="auto"/>
      </w:pPr>
      <w:r w:rsidRPr="00795051">
        <w:t xml:space="preserve">TABLE </w:t>
      </w:r>
      <w:proofErr w:type="gramStart"/>
      <w:r w:rsidRPr="00795051">
        <w:t>3</w:t>
      </w:r>
      <w:r w:rsidR="00AB5194" w:rsidRPr="00795051">
        <w:t xml:space="preserve"> </w:t>
      </w:r>
      <w:r w:rsidRPr="00795051">
        <w:t xml:space="preserve"> Injury</w:t>
      </w:r>
      <w:proofErr w:type="gramEnd"/>
      <w:r w:rsidRPr="00795051">
        <w:t xml:space="preserve"> </w:t>
      </w:r>
      <w:r w:rsidR="00AB5194" w:rsidRPr="00795051">
        <w:t>Severity Propensity Estimates</w:t>
      </w:r>
    </w:p>
    <w:p w14:paraId="3744743E" w14:textId="77777777" w:rsidR="00494164" w:rsidRPr="00795051" w:rsidRDefault="00494164" w:rsidP="00795051">
      <w:pPr>
        <w:spacing w:after="0" w:line="240" w:lineRule="auto"/>
      </w:pPr>
    </w:p>
    <w:p w14:paraId="582C433B" w14:textId="77777777" w:rsidR="00494164" w:rsidRPr="00BC1101" w:rsidRDefault="00494164" w:rsidP="00795051">
      <w:pPr>
        <w:spacing w:after="0" w:line="240" w:lineRule="auto"/>
        <w:rPr>
          <w:rFonts w:ascii="Times New Roman" w:hAnsi="Times New Roman" w:cs="Times New Roman"/>
        </w:rPr>
      </w:pPr>
      <w:r w:rsidRPr="00BC1101">
        <w:rPr>
          <w:rFonts w:ascii="Times New Roman" w:hAnsi="Times New Roman" w:cs="Times New Roman"/>
        </w:rPr>
        <w:br w:type="page"/>
      </w:r>
    </w:p>
    <w:p w14:paraId="351C025B" w14:textId="77777777" w:rsidR="00494164" w:rsidRDefault="00494164" w:rsidP="00494164"/>
    <w:p w14:paraId="0E932152" w14:textId="77777777" w:rsidR="00494164" w:rsidRDefault="00494164" w:rsidP="00494164">
      <w:r w:rsidRPr="008E6F5F">
        <w:rPr>
          <w:noProof/>
        </w:rPr>
        <w:drawing>
          <wp:inline distT="0" distB="0" distL="0" distR="0" wp14:anchorId="1895ADEA" wp14:editId="413DAF18">
            <wp:extent cx="5389391" cy="5825839"/>
            <wp:effectExtent l="0" t="0" r="1905" b="381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406513" cy="5844348"/>
                    </a:xfrm>
                    <a:prstGeom prst="rect">
                      <a:avLst/>
                    </a:prstGeom>
                    <a:noFill/>
                    <a:ln>
                      <a:noFill/>
                    </a:ln>
                    <a:effectLst/>
                    <a:extLst/>
                  </pic:spPr>
                </pic:pic>
              </a:graphicData>
            </a:graphic>
          </wp:inline>
        </w:drawing>
      </w:r>
    </w:p>
    <w:p w14:paraId="3D720C79" w14:textId="48F70205" w:rsidR="00494164" w:rsidRPr="002068A2" w:rsidRDefault="00494164" w:rsidP="00494164">
      <w:pPr>
        <w:pStyle w:val="Caption"/>
        <w:spacing w:after="0"/>
        <w:jc w:val="center"/>
        <w:rPr>
          <w:sz w:val="24"/>
        </w:rPr>
      </w:pPr>
      <w:r w:rsidRPr="002068A2">
        <w:rPr>
          <w:sz w:val="24"/>
        </w:rPr>
        <w:t>F</w:t>
      </w:r>
      <w:r>
        <w:rPr>
          <w:sz w:val="24"/>
        </w:rPr>
        <w:t>IGURE</w:t>
      </w:r>
      <w:r w:rsidRPr="002068A2">
        <w:rPr>
          <w:sz w:val="24"/>
        </w:rPr>
        <w:t xml:space="preserve"> </w:t>
      </w:r>
      <w:proofErr w:type="gramStart"/>
      <w:r>
        <w:rPr>
          <w:sz w:val="24"/>
        </w:rPr>
        <w:t xml:space="preserve">1 </w:t>
      </w:r>
      <w:r w:rsidR="00416968">
        <w:rPr>
          <w:sz w:val="24"/>
        </w:rPr>
        <w:t xml:space="preserve"> </w:t>
      </w:r>
      <w:r>
        <w:rPr>
          <w:sz w:val="24"/>
        </w:rPr>
        <w:t>Conceptual</w:t>
      </w:r>
      <w:proofErr w:type="gramEnd"/>
      <w:r>
        <w:rPr>
          <w:sz w:val="24"/>
        </w:rPr>
        <w:t xml:space="preserve"> framework of injury severity model system</w:t>
      </w:r>
      <w:r w:rsidR="00416968">
        <w:rPr>
          <w:sz w:val="24"/>
        </w:rPr>
        <w:t>.</w:t>
      </w:r>
    </w:p>
    <w:p w14:paraId="5B5554F3" w14:textId="77777777" w:rsidR="00494164" w:rsidRDefault="00494164" w:rsidP="00494164">
      <w:r>
        <w:br w:type="page"/>
      </w:r>
    </w:p>
    <w:p w14:paraId="73A8C3B1" w14:textId="535884BC" w:rsidR="00494164" w:rsidRPr="00011D73" w:rsidRDefault="00494164" w:rsidP="00793029">
      <w:pPr>
        <w:pStyle w:val="Caption"/>
        <w:keepNext/>
        <w:spacing w:after="0"/>
        <w:ind w:left="180"/>
        <w:jc w:val="center"/>
        <w:rPr>
          <w:sz w:val="24"/>
        </w:rPr>
      </w:pPr>
      <w:r w:rsidRPr="00011D73">
        <w:rPr>
          <w:sz w:val="24"/>
        </w:rPr>
        <w:lastRenderedPageBreak/>
        <w:t xml:space="preserve">TABLE </w:t>
      </w:r>
      <w:r w:rsidRPr="00011D73">
        <w:rPr>
          <w:sz w:val="24"/>
        </w:rPr>
        <w:fldChar w:fldCharType="begin"/>
      </w:r>
      <w:r w:rsidRPr="00011D73">
        <w:rPr>
          <w:sz w:val="24"/>
        </w:rPr>
        <w:instrText xml:space="preserve"> SEQ Table \* ARABIC </w:instrText>
      </w:r>
      <w:r w:rsidRPr="00011D73">
        <w:rPr>
          <w:sz w:val="24"/>
        </w:rPr>
        <w:fldChar w:fldCharType="separate"/>
      </w:r>
      <w:r w:rsidR="00F45771">
        <w:rPr>
          <w:noProof/>
          <w:sz w:val="24"/>
        </w:rPr>
        <w:t>1</w:t>
      </w:r>
      <w:r w:rsidRPr="00011D73">
        <w:rPr>
          <w:noProof/>
          <w:sz w:val="24"/>
        </w:rPr>
        <w:fldChar w:fldCharType="end"/>
      </w:r>
      <w:r w:rsidR="00AB5194">
        <w:rPr>
          <w:noProof/>
          <w:sz w:val="24"/>
        </w:rPr>
        <w:t xml:space="preserve"> </w:t>
      </w:r>
      <w:r w:rsidRPr="00011D73">
        <w:rPr>
          <w:sz w:val="24"/>
        </w:rPr>
        <w:t xml:space="preserve"> Descriptive</w:t>
      </w:r>
      <w:r w:rsidR="00416968" w:rsidRPr="00011D73">
        <w:rPr>
          <w:sz w:val="24"/>
        </w:rPr>
        <w:t xml:space="preserve"> Characteristics of the Crash Database Sample</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696"/>
        <w:gridCol w:w="956"/>
        <w:gridCol w:w="276"/>
        <w:gridCol w:w="2900"/>
        <w:gridCol w:w="696"/>
        <w:gridCol w:w="956"/>
      </w:tblGrid>
      <w:tr w:rsidR="00494164" w:rsidRPr="00231DA9" w14:paraId="3F98884F" w14:textId="77777777" w:rsidTr="00231DA9">
        <w:trPr>
          <w:trHeight w:val="20"/>
          <w:jc w:val="center"/>
        </w:trPr>
        <w:tc>
          <w:tcPr>
            <w:tcW w:w="4387" w:type="dxa"/>
            <w:gridSpan w:val="3"/>
            <w:shd w:val="clear" w:color="000000" w:fill="D9D9D9"/>
            <w:noWrap/>
            <w:vAlign w:val="center"/>
            <w:hideMark/>
          </w:tcPr>
          <w:p w14:paraId="2C686034" w14:textId="77777777" w:rsidR="00494164" w:rsidRPr="00231DA9" w:rsidRDefault="00494164" w:rsidP="00900FC0">
            <w:pPr>
              <w:spacing w:after="0" w:line="240" w:lineRule="auto"/>
              <w:jc w:val="center"/>
              <w:rPr>
                <w:rFonts w:ascii="Times New Roman" w:eastAsia="Times New Roman" w:hAnsi="Times New Roman" w:cs="Times New Roman"/>
                <w:b/>
                <w:bCs/>
                <w:color w:val="000000"/>
                <w:szCs w:val="24"/>
              </w:rPr>
            </w:pPr>
            <w:r w:rsidRPr="00231DA9">
              <w:rPr>
                <w:rFonts w:ascii="Times New Roman" w:eastAsia="Times New Roman" w:hAnsi="Times New Roman" w:cs="Times New Roman"/>
                <w:b/>
                <w:bCs/>
                <w:color w:val="000000"/>
                <w:szCs w:val="24"/>
              </w:rPr>
              <w:t>Person  Variables</w:t>
            </w:r>
          </w:p>
        </w:tc>
        <w:tc>
          <w:tcPr>
            <w:tcW w:w="261" w:type="dxa"/>
            <w:vMerge w:val="restart"/>
            <w:shd w:val="clear" w:color="000000" w:fill="D9D9D9"/>
            <w:noWrap/>
            <w:vAlign w:val="center"/>
            <w:hideMark/>
          </w:tcPr>
          <w:p w14:paraId="3B3F6AF4"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r w:rsidRPr="00231DA9">
              <w:rPr>
                <w:rFonts w:ascii="Times New Roman" w:eastAsia="Times New Roman" w:hAnsi="Times New Roman" w:cs="Times New Roman"/>
                <w:b/>
                <w:bCs/>
                <w:color w:val="000000"/>
                <w:szCs w:val="24"/>
              </w:rPr>
              <w:t> </w:t>
            </w:r>
          </w:p>
        </w:tc>
        <w:tc>
          <w:tcPr>
            <w:tcW w:w="4247" w:type="dxa"/>
            <w:gridSpan w:val="3"/>
            <w:shd w:val="clear" w:color="000000" w:fill="D9D9D9"/>
            <w:noWrap/>
            <w:vAlign w:val="center"/>
            <w:hideMark/>
          </w:tcPr>
          <w:p w14:paraId="0AF6F819" w14:textId="77777777" w:rsidR="00494164" w:rsidRPr="00231DA9" w:rsidRDefault="00494164" w:rsidP="00900FC0">
            <w:pPr>
              <w:spacing w:after="0" w:line="240" w:lineRule="auto"/>
              <w:jc w:val="center"/>
              <w:rPr>
                <w:rFonts w:ascii="Times New Roman" w:eastAsia="Times New Roman" w:hAnsi="Times New Roman" w:cs="Times New Roman"/>
                <w:b/>
                <w:bCs/>
                <w:color w:val="000000"/>
                <w:szCs w:val="24"/>
              </w:rPr>
            </w:pPr>
            <w:r w:rsidRPr="00231DA9">
              <w:rPr>
                <w:rFonts w:ascii="Times New Roman" w:eastAsia="Times New Roman" w:hAnsi="Times New Roman" w:cs="Times New Roman"/>
                <w:b/>
                <w:bCs/>
                <w:color w:val="000000"/>
                <w:szCs w:val="24"/>
              </w:rPr>
              <w:t>Crash Variables</w:t>
            </w:r>
          </w:p>
        </w:tc>
      </w:tr>
      <w:tr w:rsidR="00494164" w:rsidRPr="00231DA9" w14:paraId="2623B960" w14:textId="77777777" w:rsidTr="00231DA9">
        <w:trPr>
          <w:trHeight w:val="20"/>
          <w:jc w:val="center"/>
        </w:trPr>
        <w:tc>
          <w:tcPr>
            <w:tcW w:w="4387" w:type="dxa"/>
            <w:gridSpan w:val="3"/>
            <w:shd w:val="clear" w:color="000000" w:fill="FFFFFF"/>
            <w:noWrap/>
            <w:vAlign w:val="center"/>
            <w:hideMark/>
          </w:tcPr>
          <w:p w14:paraId="59B22580"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Drivers (6858 observations)</w:t>
            </w:r>
          </w:p>
        </w:tc>
        <w:tc>
          <w:tcPr>
            <w:tcW w:w="261" w:type="dxa"/>
            <w:vMerge/>
            <w:vAlign w:val="center"/>
            <w:hideMark/>
          </w:tcPr>
          <w:p w14:paraId="2255816F"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FFFFFF"/>
            <w:noWrap/>
            <w:vAlign w:val="center"/>
            <w:hideMark/>
          </w:tcPr>
          <w:p w14:paraId="4553424F"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Collision type (3429 observations)</w:t>
            </w:r>
          </w:p>
        </w:tc>
      </w:tr>
      <w:tr w:rsidR="00494164" w:rsidRPr="00231DA9" w14:paraId="5A31312F" w14:textId="77777777" w:rsidTr="00231DA9">
        <w:trPr>
          <w:trHeight w:val="20"/>
          <w:jc w:val="center"/>
        </w:trPr>
        <w:tc>
          <w:tcPr>
            <w:tcW w:w="3040" w:type="dxa"/>
            <w:shd w:val="clear" w:color="000000" w:fill="FFFFFF"/>
            <w:noWrap/>
            <w:vAlign w:val="center"/>
            <w:hideMark/>
          </w:tcPr>
          <w:p w14:paraId="438B6833"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Female</w:t>
            </w:r>
          </w:p>
        </w:tc>
        <w:tc>
          <w:tcPr>
            <w:tcW w:w="576" w:type="dxa"/>
            <w:shd w:val="clear" w:color="000000" w:fill="FFFFFF"/>
            <w:noWrap/>
            <w:vAlign w:val="center"/>
            <w:hideMark/>
          </w:tcPr>
          <w:p w14:paraId="56293B93"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3669</w:t>
            </w:r>
          </w:p>
        </w:tc>
        <w:tc>
          <w:tcPr>
            <w:tcW w:w="771" w:type="dxa"/>
            <w:shd w:val="clear" w:color="000000" w:fill="FFFFFF"/>
            <w:noWrap/>
            <w:vAlign w:val="center"/>
            <w:hideMark/>
          </w:tcPr>
          <w:p w14:paraId="06DF687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53.50%</w:t>
            </w:r>
          </w:p>
        </w:tc>
        <w:tc>
          <w:tcPr>
            <w:tcW w:w="261" w:type="dxa"/>
            <w:vMerge/>
            <w:vAlign w:val="center"/>
            <w:hideMark/>
          </w:tcPr>
          <w:p w14:paraId="43B6A26C"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5081EE3D"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Rear-end</w:t>
            </w:r>
          </w:p>
        </w:tc>
        <w:tc>
          <w:tcPr>
            <w:tcW w:w="576" w:type="dxa"/>
            <w:shd w:val="clear" w:color="auto" w:fill="auto"/>
            <w:noWrap/>
            <w:vAlign w:val="center"/>
            <w:hideMark/>
          </w:tcPr>
          <w:p w14:paraId="239D6E4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1269</w:t>
            </w:r>
          </w:p>
        </w:tc>
        <w:tc>
          <w:tcPr>
            <w:tcW w:w="771" w:type="dxa"/>
            <w:shd w:val="clear" w:color="000000" w:fill="FFFFFF"/>
            <w:noWrap/>
            <w:vAlign w:val="center"/>
            <w:hideMark/>
          </w:tcPr>
          <w:p w14:paraId="699D7F8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37.01%</w:t>
            </w:r>
          </w:p>
        </w:tc>
      </w:tr>
      <w:tr w:rsidR="00494164" w:rsidRPr="00231DA9" w14:paraId="2A15725F" w14:textId="77777777" w:rsidTr="00231DA9">
        <w:trPr>
          <w:trHeight w:val="20"/>
          <w:jc w:val="center"/>
        </w:trPr>
        <w:tc>
          <w:tcPr>
            <w:tcW w:w="3040" w:type="dxa"/>
            <w:shd w:val="clear" w:color="000000" w:fill="FFFFFF"/>
            <w:noWrap/>
            <w:vAlign w:val="center"/>
            <w:hideMark/>
          </w:tcPr>
          <w:p w14:paraId="2C38B031"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Male</w:t>
            </w:r>
          </w:p>
        </w:tc>
        <w:tc>
          <w:tcPr>
            <w:tcW w:w="576" w:type="dxa"/>
            <w:shd w:val="clear" w:color="000000" w:fill="FFFFFF"/>
            <w:noWrap/>
            <w:vAlign w:val="center"/>
            <w:hideMark/>
          </w:tcPr>
          <w:p w14:paraId="15CC12A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3189</w:t>
            </w:r>
          </w:p>
        </w:tc>
        <w:tc>
          <w:tcPr>
            <w:tcW w:w="771" w:type="dxa"/>
            <w:shd w:val="clear" w:color="000000" w:fill="FFFFFF"/>
            <w:noWrap/>
            <w:vAlign w:val="center"/>
            <w:hideMark/>
          </w:tcPr>
          <w:p w14:paraId="50F47C1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46.50%</w:t>
            </w:r>
          </w:p>
        </w:tc>
        <w:tc>
          <w:tcPr>
            <w:tcW w:w="261" w:type="dxa"/>
            <w:vMerge/>
            <w:vAlign w:val="center"/>
            <w:hideMark/>
          </w:tcPr>
          <w:p w14:paraId="4E4A5082"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13FF5B41"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Frontal</w:t>
            </w:r>
          </w:p>
        </w:tc>
        <w:tc>
          <w:tcPr>
            <w:tcW w:w="576" w:type="dxa"/>
            <w:shd w:val="clear" w:color="auto" w:fill="auto"/>
            <w:noWrap/>
            <w:vAlign w:val="center"/>
            <w:hideMark/>
          </w:tcPr>
          <w:p w14:paraId="465C7FCA"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270</w:t>
            </w:r>
          </w:p>
        </w:tc>
        <w:tc>
          <w:tcPr>
            <w:tcW w:w="771" w:type="dxa"/>
            <w:shd w:val="clear" w:color="000000" w:fill="FFFFFF"/>
            <w:noWrap/>
            <w:vAlign w:val="center"/>
            <w:hideMark/>
          </w:tcPr>
          <w:p w14:paraId="659F448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7.87%</w:t>
            </w:r>
          </w:p>
        </w:tc>
      </w:tr>
      <w:tr w:rsidR="00494164" w:rsidRPr="00231DA9" w14:paraId="6804453E" w14:textId="77777777" w:rsidTr="00231DA9">
        <w:trPr>
          <w:trHeight w:val="20"/>
          <w:jc w:val="center"/>
        </w:trPr>
        <w:tc>
          <w:tcPr>
            <w:tcW w:w="3040" w:type="dxa"/>
            <w:shd w:val="clear" w:color="000000" w:fill="FFFFFF"/>
            <w:noWrap/>
            <w:vAlign w:val="center"/>
            <w:hideMark/>
          </w:tcPr>
          <w:p w14:paraId="13D1733E"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16 to 24</w:t>
            </w:r>
          </w:p>
        </w:tc>
        <w:tc>
          <w:tcPr>
            <w:tcW w:w="576" w:type="dxa"/>
            <w:shd w:val="clear" w:color="000000" w:fill="FFFFFF"/>
            <w:noWrap/>
            <w:vAlign w:val="center"/>
            <w:hideMark/>
          </w:tcPr>
          <w:p w14:paraId="653EC4F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1916</w:t>
            </w:r>
          </w:p>
        </w:tc>
        <w:tc>
          <w:tcPr>
            <w:tcW w:w="771" w:type="dxa"/>
            <w:shd w:val="clear" w:color="000000" w:fill="FFFFFF"/>
            <w:noWrap/>
            <w:vAlign w:val="center"/>
            <w:hideMark/>
          </w:tcPr>
          <w:p w14:paraId="341862A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27.94%</w:t>
            </w:r>
          </w:p>
        </w:tc>
        <w:tc>
          <w:tcPr>
            <w:tcW w:w="261" w:type="dxa"/>
            <w:vMerge/>
            <w:vAlign w:val="center"/>
            <w:hideMark/>
          </w:tcPr>
          <w:p w14:paraId="268E39E0"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394F149A"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Angle</w:t>
            </w:r>
          </w:p>
        </w:tc>
        <w:tc>
          <w:tcPr>
            <w:tcW w:w="576" w:type="dxa"/>
            <w:shd w:val="clear" w:color="auto" w:fill="auto"/>
            <w:noWrap/>
            <w:vAlign w:val="center"/>
            <w:hideMark/>
          </w:tcPr>
          <w:p w14:paraId="29D623B3"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1499</w:t>
            </w:r>
          </w:p>
        </w:tc>
        <w:tc>
          <w:tcPr>
            <w:tcW w:w="771" w:type="dxa"/>
            <w:shd w:val="clear" w:color="000000" w:fill="FFFFFF"/>
            <w:noWrap/>
            <w:vAlign w:val="center"/>
            <w:hideMark/>
          </w:tcPr>
          <w:p w14:paraId="1724560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43.72%</w:t>
            </w:r>
          </w:p>
        </w:tc>
      </w:tr>
      <w:tr w:rsidR="00494164" w:rsidRPr="00231DA9" w14:paraId="4B62241F" w14:textId="77777777" w:rsidTr="00231DA9">
        <w:trPr>
          <w:trHeight w:val="20"/>
          <w:jc w:val="center"/>
        </w:trPr>
        <w:tc>
          <w:tcPr>
            <w:tcW w:w="3040" w:type="dxa"/>
            <w:shd w:val="clear" w:color="000000" w:fill="FFFFFF"/>
            <w:noWrap/>
            <w:vAlign w:val="center"/>
            <w:hideMark/>
          </w:tcPr>
          <w:p w14:paraId="06E15669"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25 to 35</w:t>
            </w:r>
          </w:p>
        </w:tc>
        <w:tc>
          <w:tcPr>
            <w:tcW w:w="576" w:type="dxa"/>
            <w:shd w:val="clear" w:color="000000" w:fill="FFFFFF"/>
            <w:noWrap/>
            <w:vAlign w:val="center"/>
            <w:hideMark/>
          </w:tcPr>
          <w:p w14:paraId="0DBCA96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1588</w:t>
            </w:r>
          </w:p>
        </w:tc>
        <w:tc>
          <w:tcPr>
            <w:tcW w:w="771" w:type="dxa"/>
            <w:shd w:val="clear" w:color="000000" w:fill="FFFFFF"/>
            <w:noWrap/>
            <w:vAlign w:val="center"/>
            <w:hideMark/>
          </w:tcPr>
          <w:p w14:paraId="19BC85A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23.16%</w:t>
            </w:r>
          </w:p>
        </w:tc>
        <w:tc>
          <w:tcPr>
            <w:tcW w:w="261" w:type="dxa"/>
            <w:vMerge/>
            <w:vAlign w:val="center"/>
            <w:hideMark/>
          </w:tcPr>
          <w:p w14:paraId="706117D5"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57DC4C59"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Side: same direction</w:t>
            </w:r>
          </w:p>
        </w:tc>
        <w:tc>
          <w:tcPr>
            <w:tcW w:w="576" w:type="dxa"/>
            <w:shd w:val="clear" w:color="auto" w:fill="auto"/>
            <w:noWrap/>
            <w:vAlign w:val="center"/>
            <w:hideMark/>
          </w:tcPr>
          <w:p w14:paraId="3969E9D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307</w:t>
            </w:r>
          </w:p>
        </w:tc>
        <w:tc>
          <w:tcPr>
            <w:tcW w:w="771" w:type="dxa"/>
            <w:shd w:val="clear" w:color="000000" w:fill="FFFFFF"/>
            <w:noWrap/>
            <w:vAlign w:val="center"/>
            <w:hideMark/>
          </w:tcPr>
          <w:p w14:paraId="2F3CD27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8.95%</w:t>
            </w:r>
          </w:p>
        </w:tc>
      </w:tr>
      <w:tr w:rsidR="00494164" w:rsidRPr="00231DA9" w14:paraId="27665B30" w14:textId="77777777" w:rsidTr="00231DA9">
        <w:trPr>
          <w:trHeight w:val="20"/>
          <w:jc w:val="center"/>
        </w:trPr>
        <w:tc>
          <w:tcPr>
            <w:tcW w:w="3040" w:type="dxa"/>
            <w:shd w:val="clear" w:color="000000" w:fill="FFFFFF"/>
            <w:noWrap/>
            <w:vAlign w:val="center"/>
            <w:hideMark/>
          </w:tcPr>
          <w:p w14:paraId="0F10A8C2"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36 to 45</w:t>
            </w:r>
          </w:p>
        </w:tc>
        <w:tc>
          <w:tcPr>
            <w:tcW w:w="576" w:type="dxa"/>
            <w:shd w:val="clear" w:color="000000" w:fill="FFFFFF"/>
            <w:noWrap/>
            <w:vAlign w:val="center"/>
            <w:hideMark/>
          </w:tcPr>
          <w:p w14:paraId="0D26D8B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1421</w:t>
            </w:r>
          </w:p>
        </w:tc>
        <w:tc>
          <w:tcPr>
            <w:tcW w:w="771" w:type="dxa"/>
            <w:shd w:val="clear" w:color="000000" w:fill="FFFFFF"/>
            <w:noWrap/>
            <w:vAlign w:val="center"/>
            <w:hideMark/>
          </w:tcPr>
          <w:p w14:paraId="2655C8B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20.72%</w:t>
            </w:r>
          </w:p>
        </w:tc>
        <w:tc>
          <w:tcPr>
            <w:tcW w:w="261" w:type="dxa"/>
            <w:vMerge/>
            <w:vAlign w:val="center"/>
            <w:hideMark/>
          </w:tcPr>
          <w:p w14:paraId="4400F5B5"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73DEFE90"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Side: opposite direction</w:t>
            </w:r>
          </w:p>
        </w:tc>
        <w:tc>
          <w:tcPr>
            <w:tcW w:w="576" w:type="dxa"/>
            <w:shd w:val="clear" w:color="auto" w:fill="auto"/>
            <w:noWrap/>
            <w:vAlign w:val="center"/>
            <w:hideMark/>
          </w:tcPr>
          <w:p w14:paraId="4CD8C409"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62</w:t>
            </w:r>
          </w:p>
        </w:tc>
        <w:tc>
          <w:tcPr>
            <w:tcW w:w="771" w:type="dxa"/>
            <w:shd w:val="clear" w:color="000000" w:fill="FFFFFF"/>
            <w:noWrap/>
            <w:vAlign w:val="center"/>
            <w:hideMark/>
          </w:tcPr>
          <w:p w14:paraId="32E5728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1.81%</w:t>
            </w:r>
          </w:p>
        </w:tc>
      </w:tr>
      <w:tr w:rsidR="00494164" w:rsidRPr="00231DA9" w14:paraId="0DAE15D6" w14:textId="77777777" w:rsidTr="00231DA9">
        <w:trPr>
          <w:trHeight w:val="20"/>
          <w:jc w:val="center"/>
        </w:trPr>
        <w:tc>
          <w:tcPr>
            <w:tcW w:w="3040" w:type="dxa"/>
            <w:shd w:val="clear" w:color="000000" w:fill="FFFFFF"/>
            <w:noWrap/>
            <w:vAlign w:val="center"/>
            <w:hideMark/>
          </w:tcPr>
          <w:p w14:paraId="1CC50D3E"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46 to 65</w:t>
            </w:r>
          </w:p>
        </w:tc>
        <w:tc>
          <w:tcPr>
            <w:tcW w:w="576" w:type="dxa"/>
            <w:shd w:val="clear" w:color="000000" w:fill="FFFFFF"/>
            <w:noWrap/>
            <w:vAlign w:val="center"/>
            <w:hideMark/>
          </w:tcPr>
          <w:p w14:paraId="4E99BDF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1178</w:t>
            </w:r>
          </w:p>
        </w:tc>
        <w:tc>
          <w:tcPr>
            <w:tcW w:w="771" w:type="dxa"/>
            <w:shd w:val="clear" w:color="000000" w:fill="FFFFFF"/>
            <w:noWrap/>
            <w:vAlign w:val="center"/>
            <w:hideMark/>
          </w:tcPr>
          <w:p w14:paraId="7B19A0A4"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17.18%</w:t>
            </w:r>
          </w:p>
        </w:tc>
        <w:tc>
          <w:tcPr>
            <w:tcW w:w="261" w:type="dxa"/>
            <w:vMerge/>
            <w:vAlign w:val="center"/>
            <w:hideMark/>
          </w:tcPr>
          <w:p w14:paraId="2134B3B5"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7DDEF19B"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Other</w:t>
            </w:r>
          </w:p>
        </w:tc>
        <w:tc>
          <w:tcPr>
            <w:tcW w:w="576" w:type="dxa"/>
            <w:shd w:val="clear" w:color="auto" w:fill="auto"/>
            <w:noWrap/>
            <w:vAlign w:val="center"/>
            <w:hideMark/>
          </w:tcPr>
          <w:p w14:paraId="6CE7B2C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22</w:t>
            </w:r>
          </w:p>
        </w:tc>
        <w:tc>
          <w:tcPr>
            <w:tcW w:w="771" w:type="dxa"/>
            <w:shd w:val="clear" w:color="000000" w:fill="FFFFFF"/>
            <w:noWrap/>
            <w:vAlign w:val="center"/>
            <w:hideMark/>
          </w:tcPr>
          <w:p w14:paraId="0FC1823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0.64%</w:t>
            </w:r>
          </w:p>
        </w:tc>
      </w:tr>
      <w:tr w:rsidR="00494164" w:rsidRPr="00231DA9" w14:paraId="6A6319AE" w14:textId="77777777" w:rsidTr="00231DA9">
        <w:trPr>
          <w:trHeight w:val="20"/>
          <w:jc w:val="center"/>
        </w:trPr>
        <w:tc>
          <w:tcPr>
            <w:tcW w:w="3040" w:type="dxa"/>
            <w:shd w:val="clear" w:color="000000" w:fill="FFFFFF"/>
            <w:noWrap/>
            <w:vAlign w:val="center"/>
            <w:hideMark/>
          </w:tcPr>
          <w:p w14:paraId="6A8864A4"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&gt; 65</w:t>
            </w:r>
          </w:p>
        </w:tc>
        <w:tc>
          <w:tcPr>
            <w:tcW w:w="576" w:type="dxa"/>
            <w:shd w:val="clear" w:color="000000" w:fill="FFFFFF"/>
            <w:noWrap/>
            <w:vAlign w:val="center"/>
            <w:hideMark/>
          </w:tcPr>
          <w:p w14:paraId="0D89E6B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755</w:t>
            </w:r>
          </w:p>
        </w:tc>
        <w:tc>
          <w:tcPr>
            <w:tcW w:w="771" w:type="dxa"/>
            <w:shd w:val="clear" w:color="000000" w:fill="FFFFFF"/>
            <w:noWrap/>
            <w:vAlign w:val="center"/>
            <w:hideMark/>
          </w:tcPr>
          <w:p w14:paraId="7E657723"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11.01%</w:t>
            </w:r>
          </w:p>
        </w:tc>
        <w:tc>
          <w:tcPr>
            <w:tcW w:w="261" w:type="dxa"/>
            <w:vMerge/>
            <w:vAlign w:val="center"/>
            <w:hideMark/>
          </w:tcPr>
          <w:p w14:paraId="15986670"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auto" w:fill="auto"/>
            <w:noWrap/>
            <w:vAlign w:val="center"/>
            <w:hideMark/>
          </w:tcPr>
          <w:p w14:paraId="129E9FBF"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Speed limit (3429 observations)</w:t>
            </w:r>
          </w:p>
        </w:tc>
      </w:tr>
      <w:tr w:rsidR="00494164" w:rsidRPr="00231DA9" w14:paraId="2824C41B" w14:textId="77777777" w:rsidTr="00231DA9">
        <w:trPr>
          <w:trHeight w:val="20"/>
          <w:jc w:val="center"/>
        </w:trPr>
        <w:tc>
          <w:tcPr>
            <w:tcW w:w="3040" w:type="dxa"/>
            <w:shd w:val="clear" w:color="auto" w:fill="auto"/>
            <w:vAlign w:val="center"/>
            <w:hideMark/>
          </w:tcPr>
          <w:p w14:paraId="76DD2A5C"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Alcohol/drugs use</w:t>
            </w:r>
          </w:p>
        </w:tc>
        <w:tc>
          <w:tcPr>
            <w:tcW w:w="576" w:type="dxa"/>
            <w:shd w:val="clear" w:color="auto" w:fill="auto"/>
            <w:noWrap/>
            <w:vAlign w:val="center"/>
            <w:hideMark/>
          </w:tcPr>
          <w:p w14:paraId="1DAEF8D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165</w:t>
            </w:r>
          </w:p>
        </w:tc>
        <w:tc>
          <w:tcPr>
            <w:tcW w:w="771" w:type="dxa"/>
            <w:shd w:val="clear" w:color="auto" w:fill="auto"/>
            <w:noWrap/>
            <w:vAlign w:val="center"/>
            <w:hideMark/>
          </w:tcPr>
          <w:p w14:paraId="5C8C4B4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2.41%</w:t>
            </w:r>
          </w:p>
        </w:tc>
        <w:tc>
          <w:tcPr>
            <w:tcW w:w="261" w:type="dxa"/>
            <w:vMerge/>
            <w:vAlign w:val="center"/>
            <w:hideMark/>
          </w:tcPr>
          <w:p w14:paraId="0D2FFAF2"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04BAD2D6"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35 mph</w:t>
            </w:r>
          </w:p>
        </w:tc>
        <w:tc>
          <w:tcPr>
            <w:tcW w:w="576" w:type="dxa"/>
            <w:shd w:val="clear" w:color="000000" w:fill="FFFFFF"/>
            <w:noWrap/>
            <w:vAlign w:val="center"/>
            <w:hideMark/>
          </w:tcPr>
          <w:p w14:paraId="0E3702B5"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1642</w:t>
            </w:r>
          </w:p>
        </w:tc>
        <w:tc>
          <w:tcPr>
            <w:tcW w:w="771" w:type="dxa"/>
            <w:shd w:val="clear" w:color="000000" w:fill="FFFFFF"/>
            <w:noWrap/>
            <w:vAlign w:val="center"/>
            <w:hideMark/>
          </w:tcPr>
          <w:p w14:paraId="6F6F9E9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47.89%</w:t>
            </w:r>
          </w:p>
        </w:tc>
      </w:tr>
      <w:tr w:rsidR="00494164" w:rsidRPr="00231DA9" w14:paraId="098AFAA1" w14:textId="77777777" w:rsidTr="00231DA9">
        <w:trPr>
          <w:trHeight w:val="20"/>
          <w:jc w:val="center"/>
        </w:trPr>
        <w:tc>
          <w:tcPr>
            <w:tcW w:w="3040" w:type="dxa"/>
            <w:shd w:val="clear" w:color="auto" w:fill="auto"/>
            <w:noWrap/>
            <w:vAlign w:val="center"/>
            <w:hideMark/>
          </w:tcPr>
          <w:p w14:paraId="2583F5FC" w14:textId="77777777" w:rsidR="00494164" w:rsidRPr="00231DA9" w:rsidRDefault="00494164" w:rsidP="008B62CF">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No Seatbelt use</w:t>
            </w:r>
          </w:p>
        </w:tc>
        <w:tc>
          <w:tcPr>
            <w:tcW w:w="576" w:type="dxa"/>
            <w:shd w:val="clear" w:color="auto" w:fill="auto"/>
            <w:noWrap/>
            <w:vAlign w:val="center"/>
            <w:hideMark/>
          </w:tcPr>
          <w:p w14:paraId="52808489"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127</w:t>
            </w:r>
          </w:p>
        </w:tc>
        <w:tc>
          <w:tcPr>
            <w:tcW w:w="771" w:type="dxa"/>
            <w:shd w:val="clear" w:color="auto" w:fill="auto"/>
            <w:noWrap/>
            <w:vAlign w:val="center"/>
            <w:hideMark/>
          </w:tcPr>
          <w:p w14:paraId="27695A4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1.85%</w:t>
            </w:r>
          </w:p>
        </w:tc>
        <w:tc>
          <w:tcPr>
            <w:tcW w:w="261" w:type="dxa"/>
            <w:vMerge/>
            <w:vAlign w:val="center"/>
            <w:hideMark/>
          </w:tcPr>
          <w:p w14:paraId="0FB84B54"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2C2E9595"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xml:space="preserve">&gt; 35 mph </w:t>
            </w:r>
          </w:p>
        </w:tc>
        <w:tc>
          <w:tcPr>
            <w:tcW w:w="576" w:type="dxa"/>
            <w:shd w:val="clear" w:color="000000" w:fill="FFFFFF"/>
            <w:noWrap/>
            <w:vAlign w:val="center"/>
            <w:hideMark/>
          </w:tcPr>
          <w:p w14:paraId="122D3439"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1787</w:t>
            </w:r>
          </w:p>
        </w:tc>
        <w:tc>
          <w:tcPr>
            <w:tcW w:w="771" w:type="dxa"/>
            <w:shd w:val="clear" w:color="000000" w:fill="FFFFFF"/>
            <w:noWrap/>
            <w:vAlign w:val="center"/>
            <w:hideMark/>
          </w:tcPr>
          <w:p w14:paraId="6B391FE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52.11%</w:t>
            </w:r>
          </w:p>
        </w:tc>
      </w:tr>
      <w:tr w:rsidR="00494164" w:rsidRPr="00231DA9" w14:paraId="19D63892" w14:textId="77777777" w:rsidTr="00231DA9">
        <w:trPr>
          <w:trHeight w:val="20"/>
          <w:jc w:val="center"/>
        </w:trPr>
        <w:tc>
          <w:tcPr>
            <w:tcW w:w="3040" w:type="dxa"/>
            <w:shd w:val="clear" w:color="auto" w:fill="auto"/>
            <w:noWrap/>
            <w:vAlign w:val="center"/>
            <w:hideMark/>
          </w:tcPr>
          <w:p w14:paraId="33BDAE0F"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Inattention</w:t>
            </w:r>
          </w:p>
        </w:tc>
        <w:tc>
          <w:tcPr>
            <w:tcW w:w="576" w:type="dxa"/>
            <w:shd w:val="clear" w:color="auto" w:fill="auto"/>
            <w:noWrap/>
            <w:vAlign w:val="center"/>
            <w:hideMark/>
          </w:tcPr>
          <w:p w14:paraId="0ECB387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370</w:t>
            </w:r>
          </w:p>
        </w:tc>
        <w:tc>
          <w:tcPr>
            <w:tcW w:w="771" w:type="dxa"/>
            <w:shd w:val="clear" w:color="auto" w:fill="auto"/>
            <w:noWrap/>
            <w:vAlign w:val="center"/>
            <w:hideMark/>
          </w:tcPr>
          <w:p w14:paraId="2540E30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5.40%</w:t>
            </w:r>
          </w:p>
        </w:tc>
        <w:tc>
          <w:tcPr>
            <w:tcW w:w="261" w:type="dxa"/>
            <w:vMerge/>
            <w:vAlign w:val="center"/>
            <w:hideMark/>
          </w:tcPr>
          <w:p w14:paraId="45514753"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FFFFFF"/>
            <w:noWrap/>
            <w:vAlign w:val="center"/>
            <w:hideMark/>
          </w:tcPr>
          <w:p w14:paraId="5A2A0A33"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Junction type (3429 observations)</w:t>
            </w:r>
          </w:p>
        </w:tc>
      </w:tr>
      <w:tr w:rsidR="00494164" w:rsidRPr="00231DA9" w14:paraId="38E8603E" w14:textId="77777777" w:rsidTr="00231DA9">
        <w:trPr>
          <w:trHeight w:val="20"/>
          <w:jc w:val="center"/>
        </w:trPr>
        <w:tc>
          <w:tcPr>
            <w:tcW w:w="3040" w:type="dxa"/>
            <w:shd w:val="clear" w:color="auto" w:fill="auto"/>
            <w:noWrap/>
            <w:vAlign w:val="center"/>
            <w:hideMark/>
          </w:tcPr>
          <w:p w14:paraId="4A44FE0C"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Soft violations</w:t>
            </w:r>
          </w:p>
        </w:tc>
        <w:tc>
          <w:tcPr>
            <w:tcW w:w="576" w:type="dxa"/>
            <w:shd w:val="clear" w:color="auto" w:fill="auto"/>
            <w:noWrap/>
            <w:vAlign w:val="center"/>
            <w:hideMark/>
          </w:tcPr>
          <w:p w14:paraId="53D2F75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1117</w:t>
            </w:r>
          </w:p>
        </w:tc>
        <w:tc>
          <w:tcPr>
            <w:tcW w:w="771" w:type="dxa"/>
            <w:shd w:val="clear" w:color="auto" w:fill="auto"/>
            <w:noWrap/>
            <w:vAlign w:val="center"/>
            <w:hideMark/>
          </w:tcPr>
          <w:p w14:paraId="5F687EE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16.29%</w:t>
            </w:r>
          </w:p>
        </w:tc>
        <w:tc>
          <w:tcPr>
            <w:tcW w:w="261" w:type="dxa"/>
            <w:vMerge/>
            <w:vAlign w:val="center"/>
            <w:hideMark/>
          </w:tcPr>
          <w:p w14:paraId="46DA49A0"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3F475ECF"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Intersection</w:t>
            </w:r>
          </w:p>
        </w:tc>
        <w:tc>
          <w:tcPr>
            <w:tcW w:w="576" w:type="dxa"/>
            <w:shd w:val="clear" w:color="000000" w:fill="FFFFFF"/>
            <w:noWrap/>
            <w:vAlign w:val="center"/>
            <w:hideMark/>
          </w:tcPr>
          <w:p w14:paraId="300D035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2047</w:t>
            </w:r>
          </w:p>
        </w:tc>
        <w:tc>
          <w:tcPr>
            <w:tcW w:w="771" w:type="dxa"/>
            <w:shd w:val="clear" w:color="000000" w:fill="FFFFFF"/>
            <w:noWrap/>
            <w:vAlign w:val="center"/>
            <w:hideMark/>
          </w:tcPr>
          <w:p w14:paraId="7E450547"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59.70%</w:t>
            </w:r>
          </w:p>
        </w:tc>
      </w:tr>
      <w:tr w:rsidR="00494164" w:rsidRPr="00231DA9" w14:paraId="7969403F" w14:textId="77777777" w:rsidTr="00231DA9">
        <w:trPr>
          <w:trHeight w:val="20"/>
          <w:jc w:val="center"/>
        </w:trPr>
        <w:tc>
          <w:tcPr>
            <w:tcW w:w="4387" w:type="dxa"/>
            <w:gridSpan w:val="3"/>
            <w:shd w:val="clear" w:color="000000" w:fill="FFFFFF"/>
            <w:noWrap/>
            <w:vAlign w:val="center"/>
            <w:hideMark/>
          </w:tcPr>
          <w:p w14:paraId="45C0F048"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Passengers (2319 observations)</w:t>
            </w:r>
          </w:p>
        </w:tc>
        <w:tc>
          <w:tcPr>
            <w:tcW w:w="261" w:type="dxa"/>
            <w:vMerge/>
            <w:vAlign w:val="center"/>
            <w:hideMark/>
          </w:tcPr>
          <w:p w14:paraId="15CED81F"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3B45C832"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Access</w:t>
            </w:r>
          </w:p>
        </w:tc>
        <w:tc>
          <w:tcPr>
            <w:tcW w:w="576" w:type="dxa"/>
            <w:shd w:val="clear" w:color="000000" w:fill="FFFFFF"/>
            <w:noWrap/>
            <w:vAlign w:val="center"/>
            <w:hideMark/>
          </w:tcPr>
          <w:p w14:paraId="7F1E031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424</w:t>
            </w:r>
          </w:p>
        </w:tc>
        <w:tc>
          <w:tcPr>
            <w:tcW w:w="771" w:type="dxa"/>
            <w:shd w:val="clear" w:color="000000" w:fill="FFFFFF"/>
            <w:noWrap/>
            <w:vAlign w:val="center"/>
            <w:hideMark/>
          </w:tcPr>
          <w:p w14:paraId="3D68D2B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12.37%</w:t>
            </w:r>
          </w:p>
        </w:tc>
      </w:tr>
      <w:tr w:rsidR="00494164" w:rsidRPr="00231DA9" w14:paraId="0A9635D0" w14:textId="77777777" w:rsidTr="00231DA9">
        <w:trPr>
          <w:trHeight w:val="20"/>
          <w:jc w:val="center"/>
        </w:trPr>
        <w:tc>
          <w:tcPr>
            <w:tcW w:w="3040" w:type="dxa"/>
            <w:shd w:val="clear" w:color="000000" w:fill="FFFFFF"/>
            <w:noWrap/>
            <w:vAlign w:val="center"/>
            <w:hideMark/>
          </w:tcPr>
          <w:p w14:paraId="55D2BBCE"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Female</w:t>
            </w:r>
          </w:p>
        </w:tc>
        <w:tc>
          <w:tcPr>
            <w:tcW w:w="576" w:type="dxa"/>
            <w:shd w:val="clear" w:color="auto" w:fill="auto"/>
            <w:noWrap/>
            <w:vAlign w:val="center"/>
            <w:hideMark/>
          </w:tcPr>
          <w:p w14:paraId="107B9EB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1329</w:t>
            </w:r>
          </w:p>
        </w:tc>
        <w:tc>
          <w:tcPr>
            <w:tcW w:w="771" w:type="dxa"/>
            <w:shd w:val="clear" w:color="auto" w:fill="auto"/>
            <w:noWrap/>
            <w:vAlign w:val="center"/>
            <w:hideMark/>
          </w:tcPr>
          <w:p w14:paraId="71837909"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57.31%</w:t>
            </w:r>
          </w:p>
        </w:tc>
        <w:tc>
          <w:tcPr>
            <w:tcW w:w="261" w:type="dxa"/>
            <w:vMerge/>
            <w:vAlign w:val="center"/>
            <w:hideMark/>
          </w:tcPr>
          <w:p w14:paraId="5BC749D3"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076811BA"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xml:space="preserve">Other type of junction </w:t>
            </w:r>
          </w:p>
        </w:tc>
        <w:tc>
          <w:tcPr>
            <w:tcW w:w="576" w:type="dxa"/>
            <w:shd w:val="clear" w:color="000000" w:fill="FFFFFF"/>
            <w:noWrap/>
            <w:vAlign w:val="center"/>
            <w:hideMark/>
          </w:tcPr>
          <w:p w14:paraId="3E7CB987"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874</w:t>
            </w:r>
          </w:p>
        </w:tc>
        <w:tc>
          <w:tcPr>
            <w:tcW w:w="771" w:type="dxa"/>
            <w:shd w:val="clear" w:color="000000" w:fill="FFFFFF"/>
            <w:noWrap/>
            <w:vAlign w:val="center"/>
            <w:hideMark/>
          </w:tcPr>
          <w:p w14:paraId="51E6494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25.49%</w:t>
            </w:r>
          </w:p>
        </w:tc>
      </w:tr>
      <w:tr w:rsidR="00494164" w:rsidRPr="00231DA9" w14:paraId="30C6344D" w14:textId="77777777" w:rsidTr="00231DA9">
        <w:trPr>
          <w:trHeight w:val="20"/>
          <w:jc w:val="center"/>
        </w:trPr>
        <w:tc>
          <w:tcPr>
            <w:tcW w:w="3040" w:type="dxa"/>
            <w:shd w:val="clear" w:color="000000" w:fill="FFFFFF"/>
            <w:noWrap/>
            <w:vAlign w:val="center"/>
            <w:hideMark/>
          </w:tcPr>
          <w:p w14:paraId="3F9B1A32"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Male</w:t>
            </w:r>
          </w:p>
        </w:tc>
        <w:tc>
          <w:tcPr>
            <w:tcW w:w="576" w:type="dxa"/>
            <w:shd w:val="clear" w:color="auto" w:fill="auto"/>
            <w:noWrap/>
            <w:vAlign w:val="center"/>
            <w:hideMark/>
          </w:tcPr>
          <w:p w14:paraId="3C48BB65"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990</w:t>
            </w:r>
          </w:p>
        </w:tc>
        <w:tc>
          <w:tcPr>
            <w:tcW w:w="771" w:type="dxa"/>
            <w:shd w:val="clear" w:color="auto" w:fill="auto"/>
            <w:noWrap/>
            <w:vAlign w:val="center"/>
            <w:hideMark/>
          </w:tcPr>
          <w:p w14:paraId="4D49D34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42.69%</w:t>
            </w:r>
          </w:p>
        </w:tc>
        <w:tc>
          <w:tcPr>
            <w:tcW w:w="261" w:type="dxa"/>
            <w:vMerge/>
            <w:vAlign w:val="center"/>
            <w:hideMark/>
          </w:tcPr>
          <w:p w14:paraId="243A3BFB"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691BDE14"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Not a junction</w:t>
            </w:r>
          </w:p>
        </w:tc>
        <w:tc>
          <w:tcPr>
            <w:tcW w:w="576" w:type="dxa"/>
            <w:shd w:val="clear" w:color="000000" w:fill="FFFFFF"/>
            <w:noWrap/>
            <w:vAlign w:val="center"/>
            <w:hideMark/>
          </w:tcPr>
          <w:p w14:paraId="6D23938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84</w:t>
            </w:r>
          </w:p>
        </w:tc>
        <w:tc>
          <w:tcPr>
            <w:tcW w:w="771" w:type="dxa"/>
            <w:shd w:val="clear" w:color="000000" w:fill="FFFFFF"/>
            <w:noWrap/>
            <w:vAlign w:val="center"/>
            <w:hideMark/>
          </w:tcPr>
          <w:p w14:paraId="08E0BD2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2.45%</w:t>
            </w:r>
          </w:p>
        </w:tc>
      </w:tr>
      <w:tr w:rsidR="00494164" w:rsidRPr="00231DA9" w14:paraId="70282B3C" w14:textId="77777777" w:rsidTr="00231DA9">
        <w:trPr>
          <w:trHeight w:val="20"/>
          <w:jc w:val="center"/>
        </w:trPr>
        <w:tc>
          <w:tcPr>
            <w:tcW w:w="3040" w:type="dxa"/>
            <w:shd w:val="clear" w:color="000000" w:fill="FFFFFF"/>
            <w:noWrap/>
            <w:vAlign w:val="center"/>
            <w:hideMark/>
          </w:tcPr>
          <w:p w14:paraId="3ED1365B"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&lt; 15</w:t>
            </w:r>
          </w:p>
        </w:tc>
        <w:tc>
          <w:tcPr>
            <w:tcW w:w="576" w:type="dxa"/>
            <w:shd w:val="clear" w:color="auto" w:fill="auto"/>
            <w:noWrap/>
            <w:vAlign w:val="center"/>
            <w:hideMark/>
          </w:tcPr>
          <w:p w14:paraId="7B1F065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706</w:t>
            </w:r>
          </w:p>
        </w:tc>
        <w:tc>
          <w:tcPr>
            <w:tcW w:w="771" w:type="dxa"/>
            <w:shd w:val="clear" w:color="000000" w:fill="FFFFFF"/>
            <w:noWrap/>
            <w:vAlign w:val="center"/>
            <w:hideMark/>
          </w:tcPr>
          <w:p w14:paraId="70441EA9"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30.44%</w:t>
            </w:r>
          </w:p>
        </w:tc>
        <w:tc>
          <w:tcPr>
            <w:tcW w:w="261" w:type="dxa"/>
            <w:vMerge/>
            <w:vAlign w:val="center"/>
            <w:hideMark/>
          </w:tcPr>
          <w:p w14:paraId="0059236C"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FFFFFF"/>
            <w:noWrap/>
            <w:vAlign w:val="center"/>
            <w:hideMark/>
          </w:tcPr>
          <w:p w14:paraId="76B09A9B"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Time of the day (3429 observations)</w:t>
            </w:r>
          </w:p>
        </w:tc>
      </w:tr>
      <w:tr w:rsidR="00494164" w:rsidRPr="00231DA9" w14:paraId="3EDE11C7" w14:textId="77777777" w:rsidTr="00231DA9">
        <w:trPr>
          <w:trHeight w:val="20"/>
          <w:jc w:val="center"/>
        </w:trPr>
        <w:tc>
          <w:tcPr>
            <w:tcW w:w="3040" w:type="dxa"/>
            <w:shd w:val="clear" w:color="000000" w:fill="FFFFFF"/>
            <w:noWrap/>
            <w:vAlign w:val="center"/>
            <w:hideMark/>
          </w:tcPr>
          <w:p w14:paraId="500F9FD9"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15 to 24</w:t>
            </w:r>
          </w:p>
        </w:tc>
        <w:tc>
          <w:tcPr>
            <w:tcW w:w="576" w:type="dxa"/>
            <w:shd w:val="clear" w:color="auto" w:fill="auto"/>
            <w:noWrap/>
            <w:vAlign w:val="center"/>
            <w:hideMark/>
          </w:tcPr>
          <w:p w14:paraId="027415D6"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642</w:t>
            </w:r>
          </w:p>
        </w:tc>
        <w:tc>
          <w:tcPr>
            <w:tcW w:w="771" w:type="dxa"/>
            <w:shd w:val="clear" w:color="000000" w:fill="FFFFFF"/>
            <w:noWrap/>
            <w:vAlign w:val="center"/>
            <w:hideMark/>
          </w:tcPr>
          <w:p w14:paraId="3A766997"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27.68%</w:t>
            </w:r>
          </w:p>
        </w:tc>
        <w:tc>
          <w:tcPr>
            <w:tcW w:w="261" w:type="dxa"/>
            <w:vMerge/>
            <w:vAlign w:val="center"/>
            <w:hideMark/>
          </w:tcPr>
          <w:p w14:paraId="6BBD9E32"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646ADAEC"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12am to 6am</w:t>
            </w:r>
          </w:p>
        </w:tc>
        <w:tc>
          <w:tcPr>
            <w:tcW w:w="576" w:type="dxa"/>
            <w:shd w:val="clear" w:color="000000" w:fill="FFFFFF"/>
            <w:noWrap/>
            <w:vAlign w:val="center"/>
            <w:hideMark/>
          </w:tcPr>
          <w:p w14:paraId="725D8C3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208</w:t>
            </w:r>
          </w:p>
        </w:tc>
        <w:tc>
          <w:tcPr>
            <w:tcW w:w="771" w:type="dxa"/>
            <w:shd w:val="clear" w:color="000000" w:fill="FFFFFF"/>
            <w:noWrap/>
            <w:vAlign w:val="center"/>
            <w:hideMark/>
          </w:tcPr>
          <w:p w14:paraId="09D80254"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6.07%</w:t>
            </w:r>
          </w:p>
        </w:tc>
      </w:tr>
      <w:tr w:rsidR="00494164" w:rsidRPr="00231DA9" w14:paraId="731CC1F7" w14:textId="77777777" w:rsidTr="00231DA9">
        <w:trPr>
          <w:trHeight w:val="20"/>
          <w:jc w:val="center"/>
        </w:trPr>
        <w:tc>
          <w:tcPr>
            <w:tcW w:w="3040" w:type="dxa"/>
            <w:shd w:val="clear" w:color="000000" w:fill="FFFFFF"/>
            <w:noWrap/>
            <w:vAlign w:val="center"/>
            <w:hideMark/>
          </w:tcPr>
          <w:p w14:paraId="685CE126"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25 to 35</w:t>
            </w:r>
          </w:p>
        </w:tc>
        <w:tc>
          <w:tcPr>
            <w:tcW w:w="576" w:type="dxa"/>
            <w:shd w:val="clear" w:color="auto" w:fill="auto"/>
            <w:noWrap/>
            <w:vAlign w:val="center"/>
            <w:hideMark/>
          </w:tcPr>
          <w:p w14:paraId="4E36512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354</w:t>
            </w:r>
          </w:p>
        </w:tc>
        <w:tc>
          <w:tcPr>
            <w:tcW w:w="771" w:type="dxa"/>
            <w:shd w:val="clear" w:color="000000" w:fill="FFFFFF"/>
            <w:noWrap/>
            <w:vAlign w:val="center"/>
            <w:hideMark/>
          </w:tcPr>
          <w:p w14:paraId="14D564E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15.27%</w:t>
            </w:r>
          </w:p>
        </w:tc>
        <w:tc>
          <w:tcPr>
            <w:tcW w:w="261" w:type="dxa"/>
            <w:vMerge/>
            <w:vAlign w:val="center"/>
            <w:hideMark/>
          </w:tcPr>
          <w:p w14:paraId="598B8EF5"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59F845F0"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6am to 12am</w:t>
            </w:r>
          </w:p>
        </w:tc>
        <w:tc>
          <w:tcPr>
            <w:tcW w:w="576" w:type="dxa"/>
            <w:shd w:val="clear" w:color="000000" w:fill="FFFFFF"/>
            <w:noWrap/>
            <w:vAlign w:val="center"/>
            <w:hideMark/>
          </w:tcPr>
          <w:p w14:paraId="249FE879"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3221</w:t>
            </w:r>
          </w:p>
        </w:tc>
        <w:tc>
          <w:tcPr>
            <w:tcW w:w="771" w:type="dxa"/>
            <w:shd w:val="clear" w:color="000000" w:fill="FFFFFF"/>
            <w:noWrap/>
            <w:vAlign w:val="center"/>
            <w:hideMark/>
          </w:tcPr>
          <w:p w14:paraId="25A62D1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93.93%</w:t>
            </w:r>
          </w:p>
        </w:tc>
      </w:tr>
      <w:tr w:rsidR="00494164" w:rsidRPr="00231DA9" w14:paraId="08EB8065" w14:textId="77777777" w:rsidTr="00231DA9">
        <w:trPr>
          <w:trHeight w:val="20"/>
          <w:jc w:val="center"/>
        </w:trPr>
        <w:tc>
          <w:tcPr>
            <w:tcW w:w="3040" w:type="dxa"/>
            <w:shd w:val="clear" w:color="000000" w:fill="FFFFFF"/>
            <w:noWrap/>
            <w:vAlign w:val="center"/>
            <w:hideMark/>
          </w:tcPr>
          <w:p w14:paraId="314A0F2D"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36 to 65</w:t>
            </w:r>
          </w:p>
        </w:tc>
        <w:tc>
          <w:tcPr>
            <w:tcW w:w="576" w:type="dxa"/>
            <w:shd w:val="clear" w:color="auto" w:fill="auto"/>
            <w:noWrap/>
            <w:vAlign w:val="center"/>
            <w:hideMark/>
          </w:tcPr>
          <w:p w14:paraId="0135014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429</w:t>
            </w:r>
          </w:p>
        </w:tc>
        <w:tc>
          <w:tcPr>
            <w:tcW w:w="771" w:type="dxa"/>
            <w:shd w:val="clear" w:color="000000" w:fill="FFFFFF"/>
            <w:noWrap/>
            <w:vAlign w:val="center"/>
            <w:hideMark/>
          </w:tcPr>
          <w:p w14:paraId="697F932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18.50%</w:t>
            </w:r>
          </w:p>
        </w:tc>
        <w:tc>
          <w:tcPr>
            <w:tcW w:w="261" w:type="dxa"/>
            <w:vMerge/>
            <w:vAlign w:val="center"/>
            <w:hideMark/>
          </w:tcPr>
          <w:p w14:paraId="5E3E2BFE"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FFFFFF"/>
            <w:noWrap/>
            <w:vAlign w:val="center"/>
            <w:hideMark/>
          </w:tcPr>
          <w:p w14:paraId="122AA43D"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Light conditions (3429 observations)</w:t>
            </w:r>
          </w:p>
        </w:tc>
      </w:tr>
      <w:tr w:rsidR="00494164" w:rsidRPr="00231DA9" w14:paraId="38BB7B4E" w14:textId="77777777" w:rsidTr="00231DA9">
        <w:trPr>
          <w:trHeight w:val="20"/>
          <w:jc w:val="center"/>
        </w:trPr>
        <w:tc>
          <w:tcPr>
            <w:tcW w:w="3040" w:type="dxa"/>
            <w:shd w:val="clear" w:color="000000" w:fill="FFFFFF"/>
            <w:noWrap/>
            <w:vAlign w:val="center"/>
            <w:hideMark/>
          </w:tcPr>
          <w:p w14:paraId="4DA95A10"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Age &gt; 65</w:t>
            </w:r>
          </w:p>
        </w:tc>
        <w:tc>
          <w:tcPr>
            <w:tcW w:w="576" w:type="dxa"/>
            <w:shd w:val="clear" w:color="000000" w:fill="FFFFFF"/>
            <w:noWrap/>
            <w:vAlign w:val="center"/>
            <w:hideMark/>
          </w:tcPr>
          <w:p w14:paraId="74F0FA9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188</w:t>
            </w:r>
          </w:p>
        </w:tc>
        <w:tc>
          <w:tcPr>
            <w:tcW w:w="771" w:type="dxa"/>
            <w:shd w:val="clear" w:color="000000" w:fill="FFFFFF"/>
            <w:noWrap/>
            <w:vAlign w:val="center"/>
            <w:hideMark/>
          </w:tcPr>
          <w:p w14:paraId="5BC975F3"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8.11%</w:t>
            </w:r>
          </w:p>
        </w:tc>
        <w:tc>
          <w:tcPr>
            <w:tcW w:w="261" w:type="dxa"/>
            <w:vMerge/>
            <w:vAlign w:val="center"/>
            <w:hideMark/>
          </w:tcPr>
          <w:p w14:paraId="5ABECD0F"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64CD93DC"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Daylight</w:t>
            </w:r>
          </w:p>
        </w:tc>
        <w:tc>
          <w:tcPr>
            <w:tcW w:w="576" w:type="dxa"/>
            <w:shd w:val="clear" w:color="000000" w:fill="FFFFFF"/>
            <w:noWrap/>
            <w:vAlign w:val="center"/>
            <w:hideMark/>
          </w:tcPr>
          <w:p w14:paraId="3DAE4FD7"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2544</w:t>
            </w:r>
          </w:p>
        </w:tc>
        <w:tc>
          <w:tcPr>
            <w:tcW w:w="771" w:type="dxa"/>
            <w:shd w:val="clear" w:color="000000" w:fill="FFFFFF"/>
            <w:noWrap/>
            <w:vAlign w:val="center"/>
            <w:hideMark/>
          </w:tcPr>
          <w:p w14:paraId="6339BAA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74.19%</w:t>
            </w:r>
          </w:p>
        </w:tc>
      </w:tr>
      <w:tr w:rsidR="00494164" w:rsidRPr="00231DA9" w14:paraId="611078CA" w14:textId="77777777" w:rsidTr="00231DA9">
        <w:trPr>
          <w:trHeight w:val="20"/>
          <w:jc w:val="center"/>
        </w:trPr>
        <w:tc>
          <w:tcPr>
            <w:tcW w:w="4387" w:type="dxa"/>
            <w:gridSpan w:val="3"/>
            <w:shd w:val="clear" w:color="000000" w:fill="D9D9D9"/>
            <w:noWrap/>
            <w:vAlign w:val="center"/>
            <w:hideMark/>
          </w:tcPr>
          <w:p w14:paraId="0B762DDD" w14:textId="77777777" w:rsidR="00494164" w:rsidRPr="00231DA9" w:rsidRDefault="00494164" w:rsidP="00900FC0">
            <w:pPr>
              <w:spacing w:after="0" w:line="240" w:lineRule="auto"/>
              <w:jc w:val="center"/>
              <w:rPr>
                <w:rFonts w:ascii="Times New Roman" w:eastAsia="Times New Roman" w:hAnsi="Times New Roman" w:cs="Times New Roman"/>
                <w:b/>
                <w:bCs/>
                <w:color w:val="000000"/>
                <w:szCs w:val="24"/>
              </w:rPr>
            </w:pPr>
            <w:r w:rsidRPr="00231DA9">
              <w:rPr>
                <w:rFonts w:ascii="Times New Roman" w:eastAsia="Times New Roman" w:hAnsi="Times New Roman" w:cs="Times New Roman"/>
                <w:b/>
                <w:bCs/>
                <w:color w:val="000000"/>
                <w:szCs w:val="24"/>
              </w:rPr>
              <w:t>Vehicle Variables</w:t>
            </w:r>
          </w:p>
        </w:tc>
        <w:tc>
          <w:tcPr>
            <w:tcW w:w="261" w:type="dxa"/>
            <w:vMerge/>
            <w:vAlign w:val="center"/>
            <w:hideMark/>
          </w:tcPr>
          <w:p w14:paraId="4FCA388C"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1BE834B8"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Dawn or dusk</w:t>
            </w:r>
          </w:p>
        </w:tc>
        <w:tc>
          <w:tcPr>
            <w:tcW w:w="576" w:type="dxa"/>
            <w:shd w:val="clear" w:color="000000" w:fill="FFFFFF"/>
            <w:noWrap/>
            <w:vAlign w:val="center"/>
            <w:hideMark/>
          </w:tcPr>
          <w:p w14:paraId="363B32D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125</w:t>
            </w:r>
          </w:p>
        </w:tc>
        <w:tc>
          <w:tcPr>
            <w:tcW w:w="771" w:type="dxa"/>
            <w:shd w:val="clear" w:color="000000" w:fill="FFFFFF"/>
            <w:noWrap/>
            <w:vAlign w:val="center"/>
            <w:hideMark/>
          </w:tcPr>
          <w:p w14:paraId="181B0EB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3.65%</w:t>
            </w:r>
          </w:p>
        </w:tc>
      </w:tr>
      <w:tr w:rsidR="00494164" w:rsidRPr="00231DA9" w14:paraId="72D5E6F2" w14:textId="77777777" w:rsidTr="00231DA9">
        <w:trPr>
          <w:trHeight w:val="20"/>
          <w:jc w:val="center"/>
        </w:trPr>
        <w:tc>
          <w:tcPr>
            <w:tcW w:w="4387" w:type="dxa"/>
            <w:gridSpan w:val="3"/>
            <w:shd w:val="clear" w:color="000000" w:fill="FFFFFF"/>
            <w:noWrap/>
            <w:vAlign w:val="center"/>
            <w:hideMark/>
          </w:tcPr>
          <w:p w14:paraId="4FF6D651"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Vehicle type (6858 observations)</w:t>
            </w:r>
          </w:p>
        </w:tc>
        <w:tc>
          <w:tcPr>
            <w:tcW w:w="261" w:type="dxa"/>
            <w:vMerge/>
            <w:vAlign w:val="center"/>
            <w:hideMark/>
          </w:tcPr>
          <w:p w14:paraId="4B88C1B5"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587C2640"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Dark</w:t>
            </w:r>
          </w:p>
        </w:tc>
        <w:tc>
          <w:tcPr>
            <w:tcW w:w="576" w:type="dxa"/>
            <w:shd w:val="clear" w:color="000000" w:fill="FFFFFF"/>
            <w:noWrap/>
            <w:vAlign w:val="center"/>
            <w:hideMark/>
          </w:tcPr>
          <w:p w14:paraId="2DD45BD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195</w:t>
            </w:r>
          </w:p>
        </w:tc>
        <w:tc>
          <w:tcPr>
            <w:tcW w:w="771" w:type="dxa"/>
            <w:shd w:val="clear" w:color="000000" w:fill="FFFFFF"/>
            <w:noWrap/>
            <w:vAlign w:val="center"/>
            <w:hideMark/>
          </w:tcPr>
          <w:p w14:paraId="46D4F55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5.69%</w:t>
            </w:r>
          </w:p>
        </w:tc>
      </w:tr>
      <w:tr w:rsidR="00494164" w:rsidRPr="00231DA9" w14:paraId="64D54162" w14:textId="77777777" w:rsidTr="00231DA9">
        <w:trPr>
          <w:trHeight w:val="20"/>
          <w:jc w:val="center"/>
        </w:trPr>
        <w:tc>
          <w:tcPr>
            <w:tcW w:w="3040" w:type="dxa"/>
            <w:shd w:val="clear" w:color="000000" w:fill="FFFFFF"/>
            <w:noWrap/>
            <w:vAlign w:val="center"/>
            <w:hideMark/>
          </w:tcPr>
          <w:p w14:paraId="1309BCEA"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Sedan</w:t>
            </w:r>
          </w:p>
        </w:tc>
        <w:tc>
          <w:tcPr>
            <w:tcW w:w="576" w:type="dxa"/>
            <w:shd w:val="clear" w:color="000000" w:fill="FFFFFF"/>
            <w:noWrap/>
            <w:vAlign w:val="center"/>
            <w:hideMark/>
          </w:tcPr>
          <w:p w14:paraId="77A11F2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5151</w:t>
            </w:r>
          </w:p>
        </w:tc>
        <w:tc>
          <w:tcPr>
            <w:tcW w:w="771" w:type="dxa"/>
            <w:shd w:val="clear" w:color="000000" w:fill="FFFFFF"/>
            <w:noWrap/>
            <w:vAlign w:val="center"/>
            <w:hideMark/>
          </w:tcPr>
          <w:p w14:paraId="7B359D5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75.11%</w:t>
            </w:r>
          </w:p>
        </w:tc>
        <w:tc>
          <w:tcPr>
            <w:tcW w:w="261" w:type="dxa"/>
            <w:vMerge/>
            <w:vAlign w:val="center"/>
            <w:hideMark/>
          </w:tcPr>
          <w:p w14:paraId="52E31CF4"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6DDA9594"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Dark with artificial light</w:t>
            </w:r>
          </w:p>
        </w:tc>
        <w:tc>
          <w:tcPr>
            <w:tcW w:w="576" w:type="dxa"/>
            <w:shd w:val="clear" w:color="000000" w:fill="FFFFFF"/>
            <w:noWrap/>
            <w:vAlign w:val="center"/>
            <w:hideMark/>
          </w:tcPr>
          <w:p w14:paraId="75A93FE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565</w:t>
            </w:r>
          </w:p>
        </w:tc>
        <w:tc>
          <w:tcPr>
            <w:tcW w:w="771" w:type="dxa"/>
            <w:shd w:val="clear" w:color="000000" w:fill="FFFFFF"/>
            <w:noWrap/>
            <w:vAlign w:val="center"/>
            <w:hideMark/>
          </w:tcPr>
          <w:p w14:paraId="79058BE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16.48%</w:t>
            </w:r>
          </w:p>
        </w:tc>
      </w:tr>
      <w:tr w:rsidR="00494164" w:rsidRPr="00231DA9" w14:paraId="7D089DEF" w14:textId="77777777" w:rsidTr="00231DA9">
        <w:trPr>
          <w:trHeight w:val="20"/>
          <w:jc w:val="center"/>
        </w:trPr>
        <w:tc>
          <w:tcPr>
            <w:tcW w:w="3040" w:type="dxa"/>
            <w:shd w:val="clear" w:color="000000" w:fill="FFFFFF"/>
            <w:noWrap/>
            <w:vAlign w:val="center"/>
            <w:hideMark/>
          </w:tcPr>
          <w:p w14:paraId="643A416A"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Hatchback</w:t>
            </w:r>
          </w:p>
        </w:tc>
        <w:tc>
          <w:tcPr>
            <w:tcW w:w="576" w:type="dxa"/>
            <w:shd w:val="clear" w:color="000000" w:fill="FFFFFF"/>
            <w:noWrap/>
            <w:vAlign w:val="center"/>
            <w:hideMark/>
          </w:tcPr>
          <w:p w14:paraId="29EC602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393</w:t>
            </w:r>
          </w:p>
        </w:tc>
        <w:tc>
          <w:tcPr>
            <w:tcW w:w="771" w:type="dxa"/>
            <w:shd w:val="clear" w:color="000000" w:fill="FFFFFF"/>
            <w:noWrap/>
            <w:vAlign w:val="center"/>
            <w:hideMark/>
          </w:tcPr>
          <w:p w14:paraId="6C32113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5.73%</w:t>
            </w:r>
          </w:p>
        </w:tc>
        <w:tc>
          <w:tcPr>
            <w:tcW w:w="261" w:type="dxa"/>
            <w:vMerge/>
            <w:vAlign w:val="center"/>
            <w:hideMark/>
          </w:tcPr>
          <w:p w14:paraId="57CC0CCD"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FFFFFF"/>
            <w:noWrap/>
            <w:vAlign w:val="center"/>
            <w:hideMark/>
          </w:tcPr>
          <w:p w14:paraId="4A1404CA"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Weather conditions (3429 observations)</w:t>
            </w:r>
          </w:p>
        </w:tc>
      </w:tr>
      <w:tr w:rsidR="00494164" w:rsidRPr="00231DA9" w14:paraId="79719083" w14:textId="77777777" w:rsidTr="00231DA9">
        <w:trPr>
          <w:trHeight w:val="20"/>
          <w:jc w:val="center"/>
        </w:trPr>
        <w:tc>
          <w:tcPr>
            <w:tcW w:w="3040" w:type="dxa"/>
            <w:shd w:val="clear" w:color="000000" w:fill="FFFFFF"/>
            <w:noWrap/>
            <w:vAlign w:val="center"/>
            <w:hideMark/>
          </w:tcPr>
          <w:p w14:paraId="4E9FD0E2"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Station Wagon</w:t>
            </w:r>
          </w:p>
        </w:tc>
        <w:tc>
          <w:tcPr>
            <w:tcW w:w="576" w:type="dxa"/>
            <w:shd w:val="clear" w:color="000000" w:fill="FFFFFF"/>
            <w:noWrap/>
            <w:vAlign w:val="center"/>
            <w:hideMark/>
          </w:tcPr>
          <w:p w14:paraId="641D601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537</w:t>
            </w:r>
          </w:p>
        </w:tc>
        <w:tc>
          <w:tcPr>
            <w:tcW w:w="771" w:type="dxa"/>
            <w:shd w:val="clear" w:color="000000" w:fill="FFFFFF"/>
            <w:noWrap/>
            <w:vAlign w:val="center"/>
            <w:hideMark/>
          </w:tcPr>
          <w:p w14:paraId="55FB5094"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7.83%</w:t>
            </w:r>
          </w:p>
        </w:tc>
        <w:tc>
          <w:tcPr>
            <w:tcW w:w="261" w:type="dxa"/>
            <w:vMerge/>
            <w:vAlign w:val="center"/>
            <w:hideMark/>
          </w:tcPr>
          <w:p w14:paraId="254F26E4"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6893CC99"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Clear</w:t>
            </w:r>
          </w:p>
        </w:tc>
        <w:tc>
          <w:tcPr>
            <w:tcW w:w="576" w:type="dxa"/>
            <w:shd w:val="clear" w:color="000000" w:fill="FFFFFF"/>
            <w:noWrap/>
            <w:vAlign w:val="center"/>
            <w:hideMark/>
          </w:tcPr>
          <w:p w14:paraId="091CE646"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2474</w:t>
            </w:r>
          </w:p>
        </w:tc>
        <w:tc>
          <w:tcPr>
            <w:tcW w:w="771" w:type="dxa"/>
            <w:shd w:val="clear" w:color="000000" w:fill="FFFFFF"/>
            <w:noWrap/>
            <w:vAlign w:val="center"/>
            <w:hideMark/>
          </w:tcPr>
          <w:p w14:paraId="34BAB2F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72.15%</w:t>
            </w:r>
          </w:p>
        </w:tc>
      </w:tr>
      <w:tr w:rsidR="00494164" w:rsidRPr="00231DA9" w14:paraId="16867B6B" w14:textId="77777777" w:rsidTr="00231DA9">
        <w:trPr>
          <w:trHeight w:val="20"/>
          <w:jc w:val="center"/>
        </w:trPr>
        <w:tc>
          <w:tcPr>
            <w:tcW w:w="3040" w:type="dxa"/>
            <w:shd w:val="clear" w:color="000000" w:fill="FFFFFF"/>
            <w:noWrap/>
            <w:vAlign w:val="center"/>
            <w:hideMark/>
          </w:tcPr>
          <w:p w14:paraId="14C1F46B"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Convertible</w:t>
            </w:r>
          </w:p>
        </w:tc>
        <w:tc>
          <w:tcPr>
            <w:tcW w:w="576" w:type="dxa"/>
            <w:shd w:val="clear" w:color="000000" w:fill="FFFFFF"/>
            <w:noWrap/>
            <w:vAlign w:val="center"/>
            <w:hideMark/>
          </w:tcPr>
          <w:p w14:paraId="6FCA660A"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128</w:t>
            </w:r>
          </w:p>
        </w:tc>
        <w:tc>
          <w:tcPr>
            <w:tcW w:w="771" w:type="dxa"/>
            <w:shd w:val="clear" w:color="000000" w:fill="FFFFFF"/>
            <w:noWrap/>
            <w:vAlign w:val="center"/>
            <w:hideMark/>
          </w:tcPr>
          <w:p w14:paraId="42B97E2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1.87%</w:t>
            </w:r>
          </w:p>
        </w:tc>
        <w:tc>
          <w:tcPr>
            <w:tcW w:w="261" w:type="dxa"/>
            <w:vMerge/>
            <w:vAlign w:val="center"/>
            <w:hideMark/>
          </w:tcPr>
          <w:p w14:paraId="612A5797"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306F347E"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Rain</w:t>
            </w:r>
          </w:p>
        </w:tc>
        <w:tc>
          <w:tcPr>
            <w:tcW w:w="576" w:type="dxa"/>
            <w:shd w:val="clear" w:color="000000" w:fill="FFFFFF"/>
            <w:noWrap/>
            <w:vAlign w:val="center"/>
            <w:hideMark/>
          </w:tcPr>
          <w:p w14:paraId="353D8A2F"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335</w:t>
            </w:r>
          </w:p>
        </w:tc>
        <w:tc>
          <w:tcPr>
            <w:tcW w:w="771" w:type="dxa"/>
            <w:shd w:val="clear" w:color="000000" w:fill="FFFFFF"/>
            <w:noWrap/>
            <w:vAlign w:val="center"/>
            <w:hideMark/>
          </w:tcPr>
          <w:p w14:paraId="14EB00B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9.77%</w:t>
            </w:r>
          </w:p>
        </w:tc>
      </w:tr>
      <w:tr w:rsidR="00494164" w:rsidRPr="00231DA9" w14:paraId="42D32D42" w14:textId="77777777" w:rsidTr="00231DA9">
        <w:trPr>
          <w:trHeight w:val="20"/>
          <w:jc w:val="center"/>
        </w:trPr>
        <w:tc>
          <w:tcPr>
            <w:tcW w:w="3040" w:type="dxa"/>
            <w:shd w:val="clear" w:color="000000" w:fill="FFFFFF"/>
            <w:noWrap/>
            <w:vAlign w:val="center"/>
            <w:hideMark/>
          </w:tcPr>
          <w:p w14:paraId="403967AD"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Others</w:t>
            </w:r>
          </w:p>
        </w:tc>
        <w:tc>
          <w:tcPr>
            <w:tcW w:w="576" w:type="dxa"/>
            <w:shd w:val="clear" w:color="000000" w:fill="FFFFFF"/>
            <w:noWrap/>
            <w:vAlign w:val="center"/>
            <w:hideMark/>
          </w:tcPr>
          <w:p w14:paraId="754B2D57"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649</w:t>
            </w:r>
          </w:p>
        </w:tc>
        <w:tc>
          <w:tcPr>
            <w:tcW w:w="771" w:type="dxa"/>
            <w:shd w:val="clear" w:color="000000" w:fill="FFFFFF"/>
            <w:noWrap/>
            <w:vAlign w:val="center"/>
            <w:hideMark/>
          </w:tcPr>
          <w:p w14:paraId="6017461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9.46%</w:t>
            </w:r>
          </w:p>
        </w:tc>
        <w:tc>
          <w:tcPr>
            <w:tcW w:w="261" w:type="dxa"/>
            <w:vMerge/>
            <w:vAlign w:val="center"/>
            <w:hideMark/>
          </w:tcPr>
          <w:p w14:paraId="77E98266"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543C8847"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Snowing</w:t>
            </w:r>
          </w:p>
        </w:tc>
        <w:tc>
          <w:tcPr>
            <w:tcW w:w="576" w:type="dxa"/>
            <w:shd w:val="clear" w:color="000000" w:fill="FFFFFF"/>
            <w:noWrap/>
            <w:vAlign w:val="center"/>
            <w:hideMark/>
          </w:tcPr>
          <w:p w14:paraId="3144E42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52</w:t>
            </w:r>
          </w:p>
        </w:tc>
        <w:tc>
          <w:tcPr>
            <w:tcW w:w="771" w:type="dxa"/>
            <w:shd w:val="clear" w:color="000000" w:fill="FFFFFF"/>
            <w:noWrap/>
            <w:vAlign w:val="center"/>
            <w:hideMark/>
          </w:tcPr>
          <w:p w14:paraId="3AF0CC1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1.52%</w:t>
            </w:r>
          </w:p>
        </w:tc>
      </w:tr>
      <w:tr w:rsidR="00494164" w:rsidRPr="00231DA9" w14:paraId="182FEB5A" w14:textId="77777777" w:rsidTr="00231DA9">
        <w:trPr>
          <w:trHeight w:val="20"/>
          <w:jc w:val="center"/>
        </w:trPr>
        <w:tc>
          <w:tcPr>
            <w:tcW w:w="4387" w:type="dxa"/>
            <w:gridSpan w:val="3"/>
            <w:shd w:val="clear" w:color="000000" w:fill="FFFFFF"/>
            <w:noWrap/>
            <w:vAlign w:val="center"/>
            <w:hideMark/>
          </w:tcPr>
          <w:p w14:paraId="3A7C03B6"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Vehicle age in years (6858 observations) </w:t>
            </w:r>
          </w:p>
        </w:tc>
        <w:tc>
          <w:tcPr>
            <w:tcW w:w="261" w:type="dxa"/>
            <w:vMerge/>
            <w:vAlign w:val="center"/>
            <w:hideMark/>
          </w:tcPr>
          <w:p w14:paraId="42A72293"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20E649DB"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xml:space="preserve">Other </w:t>
            </w:r>
          </w:p>
        </w:tc>
        <w:tc>
          <w:tcPr>
            <w:tcW w:w="576" w:type="dxa"/>
            <w:shd w:val="clear" w:color="000000" w:fill="FFFFFF"/>
            <w:noWrap/>
            <w:vAlign w:val="center"/>
            <w:hideMark/>
          </w:tcPr>
          <w:p w14:paraId="3DAC11FA"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568</w:t>
            </w:r>
          </w:p>
        </w:tc>
        <w:tc>
          <w:tcPr>
            <w:tcW w:w="771" w:type="dxa"/>
            <w:shd w:val="clear" w:color="000000" w:fill="FFFFFF"/>
            <w:noWrap/>
            <w:vAlign w:val="center"/>
            <w:hideMark/>
          </w:tcPr>
          <w:p w14:paraId="0D3A7F3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16.56%</w:t>
            </w:r>
          </w:p>
        </w:tc>
      </w:tr>
      <w:tr w:rsidR="00494164" w:rsidRPr="00231DA9" w14:paraId="2986C0CF" w14:textId="77777777" w:rsidTr="00231DA9">
        <w:trPr>
          <w:trHeight w:val="20"/>
          <w:jc w:val="center"/>
        </w:trPr>
        <w:tc>
          <w:tcPr>
            <w:tcW w:w="3040" w:type="dxa"/>
            <w:shd w:val="clear" w:color="000000" w:fill="FFFFFF"/>
            <w:noWrap/>
            <w:vAlign w:val="center"/>
            <w:hideMark/>
          </w:tcPr>
          <w:p w14:paraId="0164AB46"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xml:space="preserve">≤ 5 </w:t>
            </w:r>
          </w:p>
        </w:tc>
        <w:tc>
          <w:tcPr>
            <w:tcW w:w="576" w:type="dxa"/>
            <w:shd w:val="clear" w:color="auto" w:fill="auto"/>
            <w:noWrap/>
            <w:vAlign w:val="center"/>
            <w:hideMark/>
          </w:tcPr>
          <w:p w14:paraId="0E0B4C2A"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2315</w:t>
            </w:r>
          </w:p>
        </w:tc>
        <w:tc>
          <w:tcPr>
            <w:tcW w:w="771" w:type="dxa"/>
            <w:shd w:val="clear" w:color="000000" w:fill="FFFFFF"/>
            <w:noWrap/>
            <w:vAlign w:val="center"/>
            <w:hideMark/>
          </w:tcPr>
          <w:p w14:paraId="62758F6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33.76%</w:t>
            </w:r>
          </w:p>
        </w:tc>
        <w:tc>
          <w:tcPr>
            <w:tcW w:w="261" w:type="dxa"/>
            <w:vMerge/>
            <w:vAlign w:val="center"/>
            <w:hideMark/>
          </w:tcPr>
          <w:p w14:paraId="530BEEFF"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D9D9D9"/>
            <w:noWrap/>
            <w:vAlign w:val="center"/>
            <w:hideMark/>
          </w:tcPr>
          <w:p w14:paraId="0BDC9D2F" w14:textId="77777777" w:rsidR="00494164" w:rsidRPr="00231DA9" w:rsidRDefault="00494164" w:rsidP="00900FC0">
            <w:pPr>
              <w:spacing w:after="0" w:line="240" w:lineRule="auto"/>
              <w:jc w:val="center"/>
              <w:rPr>
                <w:rFonts w:ascii="Times New Roman" w:eastAsia="Times New Roman" w:hAnsi="Times New Roman" w:cs="Times New Roman"/>
                <w:b/>
                <w:bCs/>
                <w:color w:val="000000"/>
                <w:szCs w:val="24"/>
              </w:rPr>
            </w:pPr>
            <w:r w:rsidRPr="00231DA9">
              <w:rPr>
                <w:rFonts w:ascii="Times New Roman" w:eastAsia="Times New Roman" w:hAnsi="Times New Roman" w:cs="Times New Roman"/>
                <w:b/>
                <w:bCs/>
                <w:color w:val="000000"/>
                <w:szCs w:val="24"/>
              </w:rPr>
              <w:t>Injury Severity</w:t>
            </w:r>
          </w:p>
        </w:tc>
      </w:tr>
      <w:tr w:rsidR="00494164" w:rsidRPr="00231DA9" w14:paraId="7F14871C" w14:textId="77777777" w:rsidTr="00231DA9">
        <w:trPr>
          <w:trHeight w:val="20"/>
          <w:jc w:val="center"/>
        </w:trPr>
        <w:tc>
          <w:tcPr>
            <w:tcW w:w="3040" w:type="dxa"/>
            <w:shd w:val="clear" w:color="000000" w:fill="FFFFFF"/>
            <w:noWrap/>
            <w:vAlign w:val="center"/>
            <w:hideMark/>
          </w:tcPr>
          <w:p w14:paraId="319F8989"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xml:space="preserve"> 6 to10 </w:t>
            </w:r>
          </w:p>
        </w:tc>
        <w:tc>
          <w:tcPr>
            <w:tcW w:w="576" w:type="dxa"/>
            <w:shd w:val="clear" w:color="auto" w:fill="auto"/>
            <w:noWrap/>
            <w:vAlign w:val="center"/>
            <w:hideMark/>
          </w:tcPr>
          <w:p w14:paraId="506C196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2151</w:t>
            </w:r>
          </w:p>
        </w:tc>
        <w:tc>
          <w:tcPr>
            <w:tcW w:w="771" w:type="dxa"/>
            <w:shd w:val="clear" w:color="000000" w:fill="FFFFFF"/>
            <w:noWrap/>
            <w:vAlign w:val="center"/>
            <w:hideMark/>
          </w:tcPr>
          <w:p w14:paraId="5E18171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31.36%</w:t>
            </w:r>
          </w:p>
        </w:tc>
        <w:tc>
          <w:tcPr>
            <w:tcW w:w="261" w:type="dxa"/>
            <w:vMerge/>
            <w:vAlign w:val="center"/>
            <w:hideMark/>
          </w:tcPr>
          <w:p w14:paraId="5D3B3C9A"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shd w:val="clear" w:color="000000" w:fill="FFFFFF"/>
            <w:noWrap/>
            <w:vAlign w:val="center"/>
            <w:hideMark/>
          </w:tcPr>
          <w:p w14:paraId="4490B8F6"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Vehicle occupants (9177 observations)</w:t>
            </w:r>
          </w:p>
        </w:tc>
      </w:tr>
      <w:tr w:rsidR="00494164" w:rsidRPr="00231DA9" w14:paraId="54A41755" w14:textId="77777777" w:rsidTr="00231DA9">
        <w:trPr>
          <w:trHeight w:val="20"/>
          <w:jc w:val="center"/>
        </w:trPr>
        <w:tc>
          <w:tcPr>
            <w:tcW w:w="3040" w:type="dxa"/>
            <w:shd w:val="clear" w:color="000000" w:fill="FFFFFF"/>
            <w:noWrap/>
            <w:vAlign w:val="center"/>
            <w:hideMark/>
          </w:tcPr>
          <w:p w14:paraId="519043E4"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&gt; 10</w:t>
            </w:r>
          </w:p>
        </w:tc>
        <w:tc>
          <w:tcPr>
            <w:tcW w:w="576" w:type="dxa"/>
            <w:shd w:val="clear" w:color="auto" w:fill="auto"/>
            <w:noWrap/>
            <w:vAlign w:val="center"/>
            <w:hideMark/>
          </w:tcPr>
          <w:p w14:paraId="2689727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2392</w:t>
            </w:r>
          </w:p>
        </w:tc>
        <w:tc>
          <w:tcPr>
            <w:tcW w:w="771" w:type="dxa"/>
            <w:shd w:val="clear" w:color="000000" w:fill="FFFFFF"/>
            <w:noWrap/>
            <w:vAlign w:val="center"/>
            <w:hideMark/>
          </w:tcPr>
          <w:p w14:paraId="01F8597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34.88%</w:t>
            </w:r>
          </w:p>
        </w:tc>
        <w:tc>
          <w:tcPr>
            <w:tcW w:w="261" w:type="dxa"/>
            <w:vMerge/>
            <w:vAlign w:val="center"/>
            <w:hideMark/>
          </w:tcPr>
          <w:p w14:paraId="2F8D83E6"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000000" w:fill="FFFFFF"/>
            <w:noWrap/>
            <w:vAlign w:val="center"/>
            <w:hideMark/>
          </w:tcPr>
          <w:p w14:paraId="6309DB95"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No apparent injury</w:t>
            </w:r>
          </w:p>
        </w:tc>
        <w:tc>
          <w:tcPr>
            <w:tcW w:w="576" w:type="dxa"/>
            <w:shd w:val="clear" w:color="000000" w:fill="FFFFFF"/>
            <w:noWrap/>
            <w:vAlign w:val="center"/>
            <w:hideMark/>
          </w:tcPr>
          <w:p w14:paraId="0C39C97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6107</w:t>
            </w:r>
          </w:p>
        </w:tc>
        <w:tc>
          <w:tcPr>
            <w:tcW w:w="771" w:type="dxa"/>
            <w:shd w:val="clear" w:color="000000" w:fill="FFFFFF"/>
            <w:noWrap/>
            <w:vAlign w:val="center"/>
            <w:hideMark/>
          </w:tcPr>
          <w:p w14:paraId="1FF3522C"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66.55%</w:t>
            </w:r>
          </w:p>
        </w:tc>
      </w:tr>
      <w:tr w:rsidR="00494164" w:rsidRPr="00231DA9" w14:paraId="749DC4A1" w14:textId="77777777" w:rsidTr="00231DA9">
        <w:trPr>
          <w:trHeight w:val="20"/>
          <w:jc w:val="center"/>
        </w:trPr>
        <w:tc>
          <w:tcPr>
            <w:tcW w:w="4387" w:type="dxa"/>
            <w:gridSpan w:val="3"/>
            <w:shd w:val="clear" w:color="000000" w:fill="FFFFFF"/>
            <w:noWrap/>
            <w:vAlign w:val="center"/>
            <w:hideMark/>
          </w:tcPr>
          <w:p w14:paraId="361FFE4F" w14:textId="77777777" w:rsidR="00494164" w:rsidRPr="00231DA9" w:rsidRDefault="00494164" w:rsidP="00900FC0">
            <w:pPr>
              <w:spacing w:after="0" w:line="240" w:lineRule="auto"/>
              <w:jc w:val="left"/>
              <w:rPr>
                <w:rFonts w:ascii="Times New Roman" w:eastAsia="Times New Roman" w:hAnsi="Times New Roman" w:cs="Times New Roman"/>
                <w:b/>
                <w:bCs/>
                <w:i/>
                <w:iCs/>
                <w:color w:val="000000"/>
                <w:szCs w:val="24"/>
              </w:rPr>
            </w:pPr>
            <w:r w:rsidRPr="00231DA9">
              <w:rPr>
                <w:rFonts w:ascii="Times New Roman" w:eastAsia="Times New Roman" w:hAnsi="Times New Roman" w:cs="Times New Roman"/>
                <w:b/>
                <w:bCs/>
                <w:i/>
                <w:iCs/>
                <w:color w:val="000000"/>
                <w:szCs w:val="24"/>
              </w:rPr>
              <w:t>Area of impact (6858 observations)</w:t>
            </w:r>
          </w:p>
        </w:tc>
        <w:tc>
          <w:tcPr>
            <w:tcW w:w="261" w:type="dxa"/>
            <w:vMerge/>
            <w:vAlign w:val="center"/>
            <w:hideMark/>
          </w:tcPr>
          <w:p w14:paraId="046BDBCB"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auto" w:fill="auto"/>
            <w:noWrap/>
            <w:vAlign w:val="center"/>
            <w:hideMark/>
          </w:tcPr>
          <w:p w14:paraId="38DBABFA"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Possible injury</w:t>
            </w:r>
          </w:p>
        </w:tc>
        <w:tc>
          <w:tcPr>
            <w:tcW w:w="576" w:type="dxa"/>
            <w:shd w:val="clear" w:color="auto" w:fill="auto"/>
            <w:noWrap/>
            <w:vAlign w:val="center"/>
            <w:hideMark/>
          </w:tcPr>
          <w:p w14:paraId="5E615642"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1281</w:t>
            </w:r>
          </w:p>
        </w:tc>
        <w:tc>
          <w:tcPr>
            <w:tcW w:w="771" w:type="dxa"/>
            <w:shd w:val="clear" w:color="000000" w:fill="FFFFFF"/>
            <w:noWrap/>
            <w:vAlign w:val="center"/>
            <w:hideMark/>
          </w:tcPr>
          <w:p w14:paraId="573703E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13.96%</w:t>
            </w:r>
          </w:p>
        </w:tc>
      </w:tr>
      <w:tr w:rsidR="00494164" w:rsidRPr="00231DA9" w14:paraId="3D05653A" w14:textId="77777777" w:rsidTr="00231DA9">
        <w:trPr>
          <w:trHeight w:val="20"/>
          <w:jc w:val="center"/>
        </w:trPr>
        <w:tc>
          <w:tcPr>
            <w:tcW w:w="3040" w:type="dxa"/>
            <w:shd w:val="clear" w:color="000000" w:fill="FFFFFF"/>
            <w:noWrap/>
            <w:vAlign w:val="center"/>
            <w:hideMark/>
          </w:tcPr>
          <w:p w14:paraId="638D3D29"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Front</w:t>
            </w:r>
          </w:p>
        </w:tc>
        <w:tc>
          <w:tcPr>
            <w:tcW w:w="576" w:type="dxa"/>
            <w:shd w:val="clear" w:color="auto" w:fill="auto"/>
            <w:noWrap/>
            <w:vAlign w:val="center"/>
            <w:hideMark/>
          </w:tcPr>
          <w:p w14:paraId="3C7044A8"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5074</w:t>
            </w:r>
          </w:p>
        </w:tc>
        <w:tc>
          <w:tcPr>
            <w:tcW w:w="771" w:type="dxa"/>
            <w:shd w:val="clear" w:color="000000" w:fill="FFFFFF"/>
            <w:noWrap/>
            <w:vAlign w:val="center"/>
            <w:hideMark/>
          </w:tcPr>
          <w:p w14:paraId="3A06B70D"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73.99%</w:t>
            </w:r>
          </w:p>
        </w:tc>
        <w:tc>
          <w:tcPr>
            <w:tcW w:w="261" w:type="dxa"/>
            <w:vMerge/>
            <w:vAlign w:val="center"/>
            <w:hideMark/>
          </w:tcPr>
          <w:p w14:paraId="2EA93548"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auto" w:fill="auto"/>
            <w:noWrap/>
            <w:vAlign w:val="center"/>
            <w:hideMark/>
          </w:tcPr>
          <w:p w14:paraId="2C6DD08B"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Minor injury</w:t>
            </w:r>
          </w:p>
        </w:tc>
        <w:tc>
          <w:tcPr>
            <w:tcW w:w="576" w:type="dxa"/>
            <w:shd w:val="clear" w:color="auto" w:fill="auto"/>
            <w:noWrap/>
            <w:vAlign w:val="center"/>
            <w:hideMark/>
          </w:tcPr>
          <w:p w14:paraId="0BE61F9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1148</w:t>
            </w:r>
          </w:p>
        </w:tc>
        <w:tc>
          <w:tcPr>
            <w:tcW w:w="771" w:type="dxa"/>
            <w:shd w:val="clear" w:color="000000" w:fill="FFFFFF"/>
            <w:noWrap/>
            <w:vAlign w:val="center"/>
            <w:hideMark/>
          </w:tcPr>
          <w:p w14:paraId="1657AFF1"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12.51%</w:t>
            </w:r>
          </w:p>
        </w:tc>
      </w:tr>
      <w:tr w:rsidR="00494164" w:rsidRPr="00231DA9" w14:paraId="0011F199" w14:textId="77777777" w:rsidTr="00231DA9">
        <w:trPr>
          <w:trHeight w:val="20"/>
          <w:jc w:val="center"/>
        </w:trPr>
        <w:tc>
          <w:tcPr>
            <w:tcW w:w="3040" w:type="dxa"/>
            <w:shd w:val="clear" w:color="000000" w:fill="FFFFFF"/>
            <w:noWrap/>
            <w:vAlign w:val="center"/>
            <w:hideMark/>
          </w:tcPr>
          <w:p w14:paraId="13093026"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Left</w:t>
            </w:r>
          </w:p>
        </w:tc>
        <w:tc>
          <w:tcPr>
            <w:tcW w:w="576" w:type="dxa"/>
            <w:shd w:val="clear" w:color="auto" w:fill="auto"/>
            <w:noWrap/>
            <w:vAlign w:val="center"/>
            <w:hideMark/>
          </w:tcPr>
          <w:p w14:paraId="6288DF9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400</w:t>
            </w:r>
          </w:p>
        </w:tc>
        <w:tc>
          <w:tcPr>
            <w:tcW w:w="771" w:type="dxa"/>
            <w:shd w:val="clear" w:color="000000" w:fill="FFFFFF"/>
            <w:noWrap/>
            <w:vAlign w:val="center"/>
            <w:hideMark/>
          </w:tcPr>
          <w:p w14:paraId="37F7AAFB"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5.83%</w:t>
            </w:r>
          </w:p>
        </w:tc>
        <w:tc>
          <w:tcPr>
            <w:tcW w:w="261" w:type="dxa"/>
            <w:vMerge/>
            <w:vAlign w:val="center"/>
            <w:hideMark/>
          </w:tcPr>
          <w:p w14:paraId="33673F51"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2900" w:type="dxa"/>
            <w:shd w:val="clear" w:color="auto" w:fill="auto"/>
            <w:noWrap/>
            <w:vAlign w:val="center"/>
            <w:hideMark/>
          </w:tcPr>
          <w:p w14:paraId="1AF4E1FE"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Serious/fatal injury</w:t>
            </w:r>
          </w:p>
        </w:tc>
        <w:tc>
          <w:tcPr>
            <w:tcW w:w="576" w:type="dxa"/>
            <w:shd w:val="clear" w:color="auto" w:fill="auto"/>
            <w:noWrap/>
            <w:vAlign w:val="center"/>
            <w:hideMark/>
          </w:tcPr>
          <w:p w14:paraId="3F8E7F67"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641</w:t>
            </w:r>
          </w:p>
        </w:tc>
        <w:tc>
          <w:tcPr>
            <w:tcW w:w="771" w:type="dxa"/>
            <w:shd w:val="clear" w:color="000000" w:fill="FFFFFF"/>
            <w:noWrap/>
            <w:vAlign w:val="center"/>
            <w:hideMark/>
          </w:tcPr>
          <w:p w14:paraId="58BA59C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6.98%</w:t>
            </w:r>
          </w:p>
        </w:tc>
      </w:tr>
      <w:tr w:rsidR="00494164" w:rsidRPr="00231DA9" w14:paraId="47C499B7" w14:textId="77777777" w:rsidTr="00231DA9">
        <w:trPr>
          <w:trHeight w:val="20"/>
          <w:jc w:val="center"/>
        </w:trPr>
        <w:tc>
          <w:tcPr>
            <w:tcW w:w="3040" w:type="dxa"/>
            <w:shd w:val="clear" w:color="000000" w:fill="FFFFFF"/>
            <w:noWrap/>
            <w:vAlign w:val="center"/>
            <w:hideMark/>
          </w:tcPr>
          <w:p w14:paraId="4B6E1BB3"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Right</w:t>
            </w:r>
          </w:p>
        </w:tc>
        <w:tc>
          <w:tcPr>
            <w:tcW w:w="576" w:type="dxa"/>
            <w:shd w:val="clear" w:color="auto" w:fill="auto"/>
            <w:noWrap/>
            <w:vAlign w:val="center"/>
            <w:hideMark/>
          </w:tcPr>
          <w:p w14:paraId="5A2986CE"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482</w:t>
            </w:r>
          </w:p>
        </w:tc>
        <w:tc>
          <w:tcPr>
            <w:tcW w:w="771" w:type="dxa"/>
            <w:shd w:val="clear" w:color="000000" w:fill="FFFFFF"/>
            <w:noWrap/>
            <w:vAlign w:val="center"/>
            <w:hideMark/>
          </w:tcPr>
          <w:p w14:paraId="06258014"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7.03%</w:t>
            </w:r>
          </w:p>
        </w:tc>
        <w:tc>
          <w:tcPr>
            <w:tcW w:w="261" w:type="dxa"/>
            <w:vMerge/>
            <w:vAlign w:val="center"/>
            <w:hideMark/>
          </w:tcPr>
          <w:p w14:paraId="67AF40AD"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vMerge w:val="restart"/>
            <w:shd w:val="clear" w:color="000000" w:fill="D9D9D9"/>
            <w:noWrap/>
            <w:vAlign w:val="center"/>
            <w:hideMark/>
          </w:tcPr>
          <w:p w14:paraId="49511CA4"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 </w:t>
            </w:r>
          </w:p>
        </w:tc>
      </w:tr>
      <w:tr w:rsidR="00494164" w:rsidRPr="00231DA9" w14:paraId="4F96F450" w14:textId="77777777" w:rsidTr="00231DA9">
        <w:trPr>
          <w:trHeight w:val="20"/>
          <w:jc w:val="center"/>
        </w:trPr>
        <w:tc>
          <w:tcPr>
            <w:tcW w:w="3040" w:type="dxa"/>
            <w:shd w:val="clear" w:color="000000" w:fill="FFFFFF"/>
            <w:noWrap/>
            <w:vAlign w:val="center"/>
            <w:hideMark/>
          </w:tcPr>
          <w:p w14:paraId="5C49EF06"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Back</w:t>
            </w:r>
          </w:p>
        </w:tc>
        <w:tc>
          <w:tcPr>
            <w:tcW w:w="576" w:type="dxa"/>
            <w:shd w:val="clear" w:color="auto" w:fill="auto"/>
            <w:noWrap/>
            <w:vAlign w:val="center"/>
            <w:hideMark/>
          </w:tcPr>
          <w:p w14:paraId="1B63A873"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902</w:t>
            </w:r>
          </w:p>
        </w:tc>
        <w:tc>
          <w:tcPr>
            <w:tcW w:w="771" w:type="dxa"/>
            <w:shd w:val="clear" w:color="000000" w:fill="FFFFFF"/>
            <w:noWrap/>
            <w:vAlign w:val="center"/>
            <w:hideMark/>
          </w:tcPr>
          <w:p w14:paraId="59421380" w14:textId="77777777" w:rsidR="00494164" w:rsidRPr="00231DA9" w:rsidRDefault="00494164" w:rsidP="00900FC0">
            <w:pPr>
              <w:spacing w:after="0" w:line="240" w:lineRule="auto"/>
              <w:jc w:val="center"/>
              <w:rPr>
                <w:rFonts w:ascii="Times New Roman" w:eastAsia="Times New Roman" w:hAnsi="Times New Roman" w:cs="Times New Roman"/>
                <w:color w:val="000000"/>
                <w:szCs w:val="24"/>
              </w:rPr>
            </w:pPr>
            <w:r w:rsidRPr="00231DA9">
              <w:rPr>
                <w:rFonts w:ascii="Times New Roman" w:eastAsia="Times New Roman" w:hAnsi="Times New Roman" w:cs="Times New Roman"/>
                <w:color w:val="000000"/>
                <w:szCs w:val="24"/>
              </w:rPr>
              <w:t>13.15%</w:t>
            </w:r>
          </w:p>
        </w:tc>
        <w:tc>
          <w:tcPr>
            <w:tcW w:w="261" w:type="dxa"/>
            <w:vMerge/>
            <w:vAlign w:val="center"/>
            <w:hideMark/>
          </w:tcPr>
          <w:p w14:paraId="56F2F987" w14:textId="77777777" w:rsidR="00494164" w:rsidRPr="00231DA9" w:rsidRDefault="00494164" w:rsidP="00900FC0">
            <w:pPr>
              <w:spacing w:after="0" w:line="240" w:lineRule="auto"/>
              <w:jc w:val="left"/>
              <w:rPr>
                <w:rFonts w:ascii="Times New Roman" w:eastAsia="Times New Roman" w:hAnsi="Times New Roman" w:cs="Times New Roman"/>
                <w:b/>
                <w:bCs/>
                <w:color w:val="000000"/>
                <w:szCs w:val="24"/>
              </w:rPr>
            </w:pPr>
          </w:p>
        </w:tc>
        <w:tc>
          <w:tcPr>
            <w:tcW w:w="4247" w:type="dxa"/>
            <w:gridSpan w:val="3"/>
            <w:vMerge/>
            <w:vAlign w:val="center"/>
            <w:hideMark/>
          </w:tcPr>
          <w:p w14:paraId="425B9CB0" w14:textId="77777777" w:rsidR="00494164" w:rsidRPr="00231DA9" w:rsidRDefault="00494164" w:rsidP="00900FC0">
            <w:pPr>
              <w:spacing w:after="0" w:line="240" w:lineRule="auto"/>
              <w:jc w:val="left"/>
              <w:rPr>
                <w:rFonts w:ascii="Times New Roman" w:eastAsia="Times New Roman" w:hAnsi="Times New Roman" w:cs="Times New Roman"/>
                <w:color w:val="000000"/>
                <w:szCs w:val="24"/>
              </w:rPr>
            </w:pPr>
          </w:p>
        </w:tc>
      </w:tr>
    </w:tbl>
    <w:p w14:paraId="6D277BE0" w14:textId="77777777" w:rsidR="00494164" w:rsidRDefault="00494164" w:rsidP="00494164">
      <w:pPr>
        <w:spacing w:after="0" w:line="240" w:lineRule="auto"/>
        <w:textAlignment w:val="baseline"/>
        <w:rPr>
          <w:rFonts w:ascii="Times New Roman" w:hAnsi="Times New Roman" w:cs="Times New Roman"/>
          <w:szCs w:val="24"/>
        </w:rPr>
      </w:pPr>
    </w:p>
    <w:p w14:paraId="1EC81FE9" w14:textId="77777777" w:rsidR="00494164" w:rsidRDefault="00494164" w:rsidP="00494164">
      <w:r>
        <w:br w:type="page"/>
      </w:r>
    </w:p>
    <w:p w14:paraId="7E7CF7E5" w14:textId="76412FAD" w:rsidR="00494164" w:rsidRPr="00BC1101" w:rsidRDefault="00494164" w:rsidP="00494164">
      <w:pPr>
        <w:spacing w:after="0" w:line="240" w:lineRule="auto"/>
        <w:rPr>
          <w:b/>
        </w:rPr>
      </w:pPr>
      <w:r w:rsidRPr="00BC1101">
        <w:rPr>
          <w:b/>
        </w:rPr>
        <w:lastRenderedPageBreak/>
        <w:t xml:space="preserve">TABLE </w:t>
      </w:r>
      <w:proofErr w:type="gramStart"/>
      <w:r w:rsidRPr="00BC1101">
        <w:rPr>
          <w:b/>
        </w:rPr>
        <w:t>2</w:t>
      </w:r>
      <w:r w:rsidR="00AB5194">
        <w:rPr>
          <w:b/>
        </w:rPr>
        <w:t xml:space="preserve"> </w:t>
      </w:r>
      <w:r w:rsidRPr="00BC1101">
        <w:rPr>
          <w:b/>
        </w:rPr>
        <w:t xml:space="preserve"> Results</w:t>
      </w:r>
      <w:proofErr w:type="gramEnd"/>
      <w:r w:rsidRPr="00BC1101">
        <w:rPr>
          <w:b/>
        </w:rPr>
        <w:t xml:space="preserve"> of the </w:t>
      </w:r>
      <w:r w:rsidR="00416968" w:rsidRPr="00BC1101">
        <w:rPr>
          <w:b/>
        </w:rPr>
        <w:t xml:space="preserve">Structural Equation Component </w:t>
      </w:r>
      <w:r w:rsidR="00416968">
        <w:rPr>
          <w:b/>
        </w:rPr>
        <w:t>a</w:t>
      </w:r>
      <w:r w:rsidR="00416968" w:rsidRPr="00BC1101">
        <w:rPr>
          <w:b/>
        </w:rPr>
        <w:t xml:space="preserve">nd Four Binary Outcomes </w:t>
      </w:r>
      <w:r w:rsidR="00416968">
        <w:rPr>
          <w:b/>
        </w:rPr>
        <w:t>o</w:t>
      </w:r>
      <w:r w:rsidR="00416968" w:rsidRPr="00BC1101">
        <w:rPr>
          <w:b/>
        </w:rPr>
        <w:t xml:space="preserve">f </w:t>
      </w:r>
      <w:r w:rsidR="00416968">
        <w:rPr>
          <w:b/>
        </w:rPr>
        <w:t>t</w:t>
      </w:r>
      <w:r w:rsidR="00416968" w:rsidRPr="00BC1101">
        <w:rPr>
          <w:b/>
        </w:rPr>
        <w:t>he Measurement Equation Component</w:t>
      </w:r>
    </w:p>
    <w:tbl>
      <w:tblPr>
        <w:tblStyle w:val="TableGrid"/>
        <w:tblW w:w="0" w:type="auto"/>
        <w:tblLook w:val="04A0" w:firstRow="1" w:lastRow="0" w:firstColumn="1" w:lastColumn="0" w:noHBand="0" w:noVBand="1"/>
      </w:tblPr>
      <w:tblGrid>
        <w:gridCol w:w="6140"/>
        <w:gridCol w:w="1336"/>
        <w:gridCol w:w="1159"/>
      </w:tblGrid>
      <w:tr w:rsidR="00494164" w:rsidRPr="00BC1101" w14:paraId="5CD3F020" w14:textId="77777777" w:rsidTr="00900FC0">
        <w:trPr>
          <w:trHeight w:val="288"/>
        </w:trPr>
        <w:tc>
          <w:tcPr>
            <w:tcW w:w="8635" w:type="dxa"/>
            <w:gridSpan w:val="3"/>
            <w:noWrap/>
            <w:hideMark/>
          </w:tcPr>
          <w:p w14:paraId="1B3F0C9F" w14:textId="77777777" w:rsidR="00494164" w:rsidRPr="00BC1101" w:rsidRDefault="00494164" w:rsidP="00900FC0">
            <w:pPr>
              <w:spacing w:line="240" w:lineRule="auto"/>
              <w:jc w:val="center"/>
              <w:rPr>
                <w:b/>
                <w:bCs/>
              </w:rPr>
            </w:pPr>
            <w:r w:rsidRPr="00BC1101">
              <w:rPr>
                <w:b/>
                <w:bCs/>
              </w:rPr>
              <w:t>Structural Equation Model</w:t>
            </w:r>
          </w:p>
        </w:tc>
      </w:tr>
      <w:tr w:rsidR="00494164" w:rsidRPr="00BC1101" w14:paraId="5BEF11F7" w14:textId="77777777" w:rsidTr="00900FC0">
        <w:trPr>
          <w:trHeight w:val="288"/>
        </w:trPr>
        <w:tc>
          <w:tcPr>
            <w:tcW w:w="6140" w:type="dxa"/>
            <w:noWrap/>
            <w:hideMark/>
          </w:tcPr>
          <w:p w14:paraId="49AFD696" w14:textId="77777777" w:rsidR="00494164" w:rsidRPr="00BC1101" w:rsidRDefault="00494164" w:rsidP="00900FC0">
            <w:pPr>
              <w:spacing w:line="240" w:lineRule="auto"/>
              <w:rPr>
                <w:b/>
                <w:bCs/>
              </w:rPr>
            </w:pPr>
            <w:r w:rsidRPr="00BC1101">
              <w:rPr>
                <w:b/>
                <w:bCs/>
              </w:rPr>
              <w:t>Variables</w:t>
            </w:r>
          </w:p>
        </w:tc>
        <w:tc>
          <w:tcPr>
            <w:tcW w:w="1336" w:type="dxa"/>
            <w:noWrap/>
            <w:hideMark/>
          </w:tcPr>
          <w:p w14:paraId="79C825F6" w14:textId="77777777" w:rsidR="00494164" w:rsidRPr="00BC1101" w:rsidRDefault="00494164" w:rsidP="00900FC0">
            <w:pPr>
              <w:spacing w:line="240" w:lineRule="auto"/>
              <w:jc w:val="center"/>
              <w:rPr>
                <w:b/>
                <w:bCs/>
              </w:rPr>
            </w:pPr>
            <w:r w:rsidRPr="00BC1101">
              <w:rPr>
                <w:b/>
                <w:bCs/>
              </w:rPr>
              <w:t>Coefficient</w:t>
            </w:r>
          </w:p>
        </w:tc>
        <w:tc>
          <w:tcPr>
            <w:tcW w:w="1159" w:type="dxa"/>
            <w:noWrap/>
            <w:hideMark/>
          </w:tcPr>
          <w:p w14:paraId="0E6536AC" w14:textId="77777777" w:rsidR="00494164" w:rsidRPr="00BC1101" w:rsidRDefault="00494164" w:rsidP="00900FC0">
            <w:pPr>
              <w:spacing w:line="240" w:lineRule="auto"/>
              <w:jc w:val="center"/>
              <w:rPr>
                <w:b/>
                <w:bCs/>
              </w:rPr>
            </w:pPr>
            <w:r w:rsidRPr="00BC1101">
              <w:rPr>
                <w:b/>
                <w:bCs/>
              </w:rPr>
              <w:t>t-stat</w:t>
            </w:r>
          </w:p>
        </w:tc>
      </w:tr>
      <w:tr w:rsidR="00494164" w:rsidRPr="00BC1101" w14:paraId="41C7E3C5" w14:textId="77777777" w:rsidTr="00900FC0">
        <w:trPr>
          <w:trHeight w:val="288"/>
        </w:trPr>
        <w:tc>
          <w:tcPr>
            <w:tcW w:w="8635" w:type="dxa"/>
            <w:gridSpan w:val="3"/>
            <w:noWrap/>
            <w:hideMark/>
          </w:tcPr>
          <w:p w14:paraId="7D911462" w14:textId="77777777" w:rsidR="00494164" w:rsidRPr="00BC1101" w:rsidRDefault="00494164" w:rsidP="00900FC0">
            <w:pPr>
              <w:spacing w:line="240" w:lineRule="auto"/>
              <w:rPr>
                <w:b/>
                <w:bCs/>
                <w:i/>
                <w:iCs/>
              </w:rPr>
            </w:pPr>
            <w:r w:rsidRPr="00BC1101">
              <w:rPr>
                <w:b/>
                <w:bCs/>
                <w:i/>
                <w:iCs/>
              </w:rPr>
              <w:t>Driver's risky behavior</w:t>
            </w:r>
          </w:p>
        </w:tc>
      </w:tr>
      <w:tr w:rsidR="00494164" w:rsidRPr="00BC1101" w14:paraId="7142831D" w14:textId="77777777" w:rsidTr="00900FC0">
        <w:trPr>
          <w:trHeight w:val="288"/>
        </w:trPr>
        <w:tc>
          <w:tcPr>
            <w:tcW w:w="6140" w:type="dxa"/>
            <w:noWrap/>
            <w:hideMark/>
          </w:tcPr>
          <w:p w14:paraId="2C79D343" w14:textId="77777777" w:rsidR="00494164" w:rsidRPr="00BC1101" w:rsidRDefault="00494164" w:rsidP="00900FC0">
            <w:pPr>
              <w:spacing w:line="240" w:lineRule="auto"/>
            </w:pPr>
            <w:r w:rsidRPr="00BC1101">
              <w:t xml:space="preserve">Female </w:t>
            </w:r>
          </w:p>
        </w:tc>
        <w:tc>
          <w:tcPr>
            <w:tcW w:w="1336" w:type="dxa"/>
            <w:noWrap/>
            <w:hideMark/>
          </w:tcPr>
          <w:p w14:paraId="58AA6AE2" w14:textId="77777777" w:rsidR="00494164" w:rsidRPr="00BC1101" w:rsidRDefault="00494164" w:rsidP="00900FC0">
            <w:pPr>
              <w:spacing w:line="240" w:lineRule="auto"/>
              <w:jc w:val="center"/>
            </w:pPr>
            <w:r w:rsidRPr="00BC1101">
              <w:t>-0.7922</w:t>
            </w:r>
          </w:p>
        </w:tc>
        <w:tc>
          <w:tcPr>
            <w:tcW w:w="1159" w:type="dxa"/>
            <w:noWrap/>
            <w:hideMark/>
          </w:tcPr>
          <w:p w14:paraId="1CD34D20" w14:textId="77777777" w:rsidR="00494164" w:rsidRPr="00BC1101" w:rsidRDefault="00494164" w:rsidP="00900FC0">
            <w:pPr>
              <w:spacing w:line="240" w:lineRule="auto"/>
              <w:jc w:val="center"/>
            </w:pPr>
            <w:r w:rsidRPr="00BC1101">
              <w:t>-21.05</w:t>
            </w:r>
          </w:p>
        </w:tc>
      </w:tr>
      <w:tr w:rsidR="00494164" w:rsidRPr="00BC1101" w14:paraId="12CCE70F" w14:textId="77777777" w:rsidTr="00900FC0">
        <w:trPr>
          <w:trHeight w:val="288"/>
        </w:trPr>
        <w:tc>
          <w:tcPr>
            <w:tcW w:w="6140" w:type="dxa"/>
            <w:noWrap/>
            <w:hideMark/>
          </w:tcPr>
          <w:p w14:paraId="1FACDC1C" w14:textId="77777777" w:rsidR="00494164" w:rsidRPr="00BC1101" w:rsidRDefault="00494164" w:rsidP="00900FC0">
            <w:pPr>
              <w:spacing w:line="240" w:lineRule="auto"/>
            </w:pPr>
            <w:r w:rsidRPr="00BC1101">
              <w:t>Presence of children in the vehicle</w:t>
            </w:r>
          </w:p>
        </w:tc>
        <w:tc>
          <w:tcPr>
            <w:tcW w:w="1336" w:type="dxa"/>
            <w:noWrap/>
            <w:hideMark/>
          </w:tcPr>
          <w:p w14:paraId="4584D94A" w14:textId="77777777" w:rsidR="00494164" w:rsidRPr="00BC1101" w:rsidRDefault="00494164" w:rsidP="00900FC0">
            <w:pPr>
              <w:spacing w:line="240" w:lineRule="auto"/>
              <w:jc w:val="center"/>
            </w:pPr>
            <w:r w:rsidRPr="00BC1101">
              <w:t>-0.3578</w:t>
            </w:r>
          </w:p>
        </w:tc>
        <w:tc>
          <w:tcPr>
            <w:tcW w:w="1159" w:type="dxa"/>
            <w:noWrap/>
            <w:hideMark/>
          </w:tcPr>
          <w:p w14:paraId="1490D1CA" w14:textId="77777777" w:rsidR="00494164" w:rsidRPr="00BC1101" w:rsidRDefault="00494164" w:rsidP="00900FC0">
            <w:pPr>
              <w:spacing w:line="240" w:lineRule="auto"/>
              <w:jc w:val="center"/>
            </w:pPr>
            <w:r w:rsidRPr="00BC1101">
              <w:t>-9.38</w:t>
            </w:r>
          </w:p>
        </w:tc>
      </w:tr>
      <w:tr w:rsidR="00494164" w:rsidRPr="00BC1101" w14:paraId="1DA4F137" w14:textId="77777777" w:rsidTr="00900FC0">
        <w:trPr>
          <w:trHeight w:val="288"/>
        </w:trPr>
        <w:tc>
          <w:tcPr>
            <w:tcW w:w="6140" w:type="dxa"/>
            <w:noWrap/>
            <w:hideMark/>
          </w:tcPr>
          <w:p w14:paraId="59C8F886" w14:textId="77777777" w:rsidR="00494164" w:rsidRPr="00BC1101" w:rsidRDefault="00494164" w:rsidP="00900FC0">
            <w:pPr>
              <w:spacing w:line="240" w:lineRule="auto"/>
            </w:pPr>
            <w:r w:rsidRPr="00BC1101">
              <w:t>Age 26-35 (base15-25 years old)</w:t>
            </w:r>
          </w:p>
        </w:tc>
        <w:tc>
          <w:tcPr>
            <w:tcW w:w="1336" w:type="dxa"/>
            <w:noWrap/>
            <w:hideMark/>
          </w:tcPr>
          <w:p w14:paraId="0DF310DD" w14:textId="77777777" w:rsidR="00494164" w:rsidRPr="00BC1101" w:rsidRDefault="00494164" w:rsidP="00900FC0">
            <w:pPr>
              <w:spacing w:line="240" w:lineRule="auto"/>
              <w:jc w:val="center"/>
            </w:pPr>
            <w:r w:rsidRPr="00BC1101">
              <w:t>-0.3344</w:t>
            </w:r>
          </w:p>
        </w:tc>
        <w:tc>
          <w:tcPr>
            <w:tcW w:w="1159" w:type="dxa"/>
            <w:noWrap/>
            <w:hideMark/>
          </w:tcPr>
          <w:p w14:paraId="40DA9C24" w14:textId="77777777" w:rsidR="00494164" w:rsidRPr="00BC1101" w:rsidRDefault="00494164" w:rsidP="00900FC0">
            <w:pPr>
              <w:spacing w:line="240" w:lineRule="auto"/>
              <w:jc w:val="center"/>
            </w:pPr>
            <w:r w:rsidRPr="00BC1101">
              <w:t>-11.65</w:t>
            </w:r>
          </w:p>
        </w:tc>
      </w:tr>
      <w:tr w:rsidR="00494164" w:rsidRPr="00BC1101" w14:paraId="3623508D" w14:textId="77777777" w:rsidTr="00900FC0">
        <w:trPr>
          <w:trHeight w:val="288"/>
        </w:trPr>
        <w:tc>
          <w:tcPr>
            <w:tcW w:w="6140" w:type="dxa"/>
            <w:noWrap/>
            <w:hideMark/>
          </w:tcPr>
          <w:p w14:paraId="5BC6802E" w14:textId="77777777" w:rsidR="00494164" w:rsidRPr="00BC1101" w:rsidRDefault="00494164" w:rsidP="00900FC0">
            <w:pPr>
              <w:spacing w:line="240" w:lineRule="auto"/>
            </w:pPr>
            <w:r w:rsidRPr="00BC1101">
              <w:t>Age 36-65 years old</w:t>
            </w:r>
          </w:p>
        </w:tc>
        <w:tc>
          <w:tcPr>
            <w:tcW w:w="1336" w:type="dxa"/>
            <w:noWrap/>
            <w:hideMark/>
          </w:tcPr>
          <w:p w14:paraId="69303D33" w14:textId="77777777" w:rsidR="00494164" w:rsidRPr="00BC1101" w:rsidRDefault="00494164" w:rsidP="00900FC0">
            <w:pPr>
              <w:spacing w:line="240" w:lineRule="auto"/>
              <w:jc w:val="center"/>
            </w:pPr>
            <w:r w:rsidRPr="00BC1101">
              <w:t>-0.5124</w:t>
            </w:r>
          </w:p>
        </w:tc>
        <w:tc>
          <w:tcPr>
            <w:tcW w:w="1159" w:type="dxa"/>
            <w:noWrap/>
            <w:hideMark/>
          </w:tcPr>
          <w:p w14:paraId="7AA8BB38" w14:textId="77777777" w:rsidR="00494164" w:rsidRPr="00BC1101" w:rsidRDefault="00494164" w:rsidP="00900FC0">
            <w:pPr>
              <w:spacing w:line="240" w:lineRule="auto"/>
              <w:jc w:val="center"/>
            </w:pPr>
            <w:r w:rsidRPr="00BC1101">
              <w:t>-14.85</w:t>
            </w:r>
          </w:p>
        </w:tc>
      </w:tr>
      <w:tr w:rsidR="00494164" w:rsidRPr="00BC1101" w14:paraId="5B738170" w14:textId="77777777" w:rsidTr="00900FC0">
        <w:trPr>
          <w:trHeight w:val="288"/>
        </w:trPr>
        <w:tc>
          <w:tcPr>
            <w:tcW w:w="6140" w:type="dxa"/>
            <w:noWrap/>
            <w:hideMark/>
          </w:tcPr>
          <w:p w14:paraId="03D5F8C8" w14:textId="77777777" w:rsidR="00494164" w:rsidRPr="00BC1101" w:rsidRDefault="00494164" w:rsidP="00900FC0">
            <w:pPr>
              <w:spacing w:line="240" w:lineRule="auto"/>
            </w:pPr>
            <w:r w:rsidRPr="00BC1101">
              <w:t xml:space="preserve">Age &gt; 65 years old </w:t>
            </w:r>
          </w:p>
        </w:tc>
        <w:tc>
          <w:tcPr>
            <w:tcW w:w="1336" w:type="dxa"/>
            <w:noWrap/>
            <w:hideMark/>
          </w:tcPr>
          <w:p w14:paraId="42B5D60A" w14:textId="77777777" w:rsidR="00494164" w:rsidRPr="00BC1101" w:rsidRDefault="00494164" w:rsidP="00900FC0">
            <w:pPr>
              <w:spacing w:line="240" w:lineRule="auto"/>
              <w:jc w:val="center"/>
            </w:pPr>
            <w:r w:rsidRPr="00BC1101">
              <w:t>-0.6439</w:t>
            </w:r>
          </w:p>
        </w:tc>
        <w:tc>
          <w:tcPr>
            <w:tcW w:w="1159" w:type="dxa"/>
            <w:noWrap/>
            <w:hideMark/>
          </w:tcPr>
          <w:p w14:paraId="54E11F1D" w14:textId="77777777" w:rsidR="00494164" w:rsidRPr="00BC1101" w:rsidRDefault="00494164" w:rsidP="00900FC0">
            <w:pPr>
              <w:spacing w:line="240" w:lineRule="auto"/>
              <w:jc w:val="center"/>
            </w:pPr>
            <w:r w:rsidRPr="00BC1101">
              <w:t>-14.15</w:t>
            </w:r>
          </w:p>
        </w:tc>
      </w:tr>
      <w:tr w:rsidR="00494164" w:rsidRPr="00BC1101" w14:paraId="2E0C2DA6" w14:textId="77777777" w:rsidTr="00900FC0">
        <w:trPr>
          <w:trHeight w:val="288"/>
        </w:trPr>
        <w:tc>
          <w:tcPr>
            <w:tcW w:w="8635" w:type="dxa"/>
            <w:gridSpan w:val="3"/>
            <w:noWrap/>
            <w:hideMark/>
          </w:tcPr>
          <w:p w14:paraId="793980B9" w14:textId="77777777" w:rsidR="00494164" w:rsidRPr="00BC1101" w:rsidRDefault="00494164" w:rsidP="00900FC0">
            <w:pPr>
              <w:spacing w:line="240" w:lineRule="auto"/>
              <w:rPr>
                <w:b/>
                <w:bCs/>
                <w:i/>
                <w:iCs/>
              </w:rPr>
            </w:pPr>
            <w:r w:rsidRPr="00BC1101">
              <w:rPr>
                <w:b/>
                <w:bCs/>
                <w:i/>
                <w:iCs/>
              </w:rPr>
              <w:t>Driver's distracted/careless behavior</w:t>
            </w:r>
          </w:p>
        </w:tc>
      </w:tr>
      <w:tr w:rsidR="00494164" w:rsidRPr="00BC1101" w14:paraId="52FCF7E5" w14:textId="77777777" w:rsidTr="00900FC0">
        <w:trPr>
          <w:trHeight w:val="288"/>
        </w:trPr>
        <w:tc>
          <w:tcPr>
            <w:tcW w:w="6140" w:type="dxa"/>
            <w:noWrap/>
            <w:hideMark/>
          </w:tcPr>
          <w:p w14:paraId="243FF746" w14:textId="77777777" w:rsidR="00494164" w:rsidRPr="00BC1101" w:rsidRDefault="00494164" w:rsidP="00900FC0">
            <w:pPr>
              <w:spacing w:line="240" w:lineRule="auto"/>
            </w:pPr>
            <w:r w:rsidRPr="00BC1101">
              <w:t>Female</w:t>
            </w:r>
          </w:p>
        </w:tc>
        <w:tc>
          <w:tcPr>
            <w:tcW w:w="1336" w:type="dxa"/>
            <w:noWrap/>
            <w:hideMark/>
          </w:tcPr>
          <w:p w14:paraId="44FDF439" w14:textId="77777777" w:rsidR="00494164" w:rsidRPr="00BC1101" w:rsidRDefault="00494164" w:rsidP="00900FC0">
            <w:pPr>
              <w:spacing w:line="240" w:lineRule="auto"/>
              <w:jc w:val="center"/>
            </w:pPr>
            <w:r w:rsidRPr="00BC1101">
              <w:t>-0.0815</w:t>
            </w:r>
          </w:p>
        </w:tc>
        <w:tc>
          <w:tcPr>
            <w:tcW w:w="1159" w:type="dxa"/>
            <w:noWrap/>
            <w:hideMark/>
          </w:tcPr>
          <w:p w14:paraId="5D8F0699" w14:textId="77777777" w:rsidR="00494164" w:rsidRPr="00BC1101" w:rsidRDefault="00494164" w:rsidP="00900FC0">
            <w:pPr>
              <w:spacing w:line="240" w:lineRule="auto"/>
              <w:jc w:val="center"/>
            </w:pPr>
            <w:r w:rsidRPr="00BC1101">
              <w:t>-6.04</w:t>
            </w:r>
          </w:p>
        </w:tc>
      </w:tr>
      <w:tr w:rsidR="00494164" w:rsidRPr="00BC1101" w14:paraId="05D2E30D" w14:textId="77777777" w:rsidTr="00900FC0">
        <w:trPr>
          <w:trHeight w:val="288"/>
        </w:trPr>
        <w:tc>
          <w:tcPr>
            <w:tcW w:w="6140" w:type="dxa"/>
            <w:noWrap/>
            <w:hideMark/>
          </w:tcPr>
          <w:p w14:paraId="4DBEDDA3" w14:textId="77777777" w:rsidR="00494164" w:rsidRPr="00BC1101" w:rsidRDefault="00494164" w:rsidP="00900FC0">
            <w:pPr>
              <w:spacing w:line="240" w:lineRule="auto"/>
            </w:pPr>
            <w:r w:rsidRPr="00BC1101">
              <w:t>Age &gt; 65 (base is less or equal to 65 years old)</w:t>
            </w:r>
          </w:p>
        </w:tc>
        <w:tc>
          <w:tcPr>
            <w:tcW w:w="1336" w:type="dxa"/>
            <w:noWrap/>
            <w:hideMark/>
          </w:tcPr>
          <w:p w14:paraId="2E49A110" w14:textId="77777777" w:rsidR="00494164" w:rsidRPr="00BC1101" w:rsidRDefault="00494164" w:rsidP="00900FC0">
            <w:pPr>
              <w:spacing w:line="240" w:lineRule="auto"/>
              <w:jc w:val="center"/>
            </w:pPr>
            <w:r w:rsidRPr="00BC1101">
              <w:t>0.0502</w:t>
            </w:r>
          </w:p>
        </w:tc>
        <w:tc>
          <w:tcPr>
            <w:tcW w:w="1159" w:type="dxa"/>
            <w:noWrap/>
            <w:hideMark/>
          </w:tcPr>
          <w:p w14:paraId="59B4BD66" w14:textId="77777777" w:rsidR="00494164" w:rsidRPr="00BC1101" w:rsidRDefault="00494164" w:rsidP="00900FC0">
            <w:pPr>
              <w:spacing w:line="240" w:lineRule="auto"/>
              <w:jc w:val="center"/>
            </w:pPr>
            <w:r w:rsidRPr="00BC1101">
              <w:t>2.87</w:t>
            </w:r>
          </w:p>
        </w:tc>
      </w:tr>
      <w:tr w:rsidR="00494164" w:rsidRPr="00BC1101" w14:paraId="18B9DCAD" w14:textId="77777777" w:rsidTr="00900FC0">
        <w:trPr>
          <w:trHeight w:val="288"/>
        </w:trPr>
        <w:tc>
          <w:tcPr>
            <w:tcW w:w="6140" w:type="dxa"/>
            <w:noWrap/>
            <w:hideMark/>
          </w:tcPr>
          <w:p w14:paraId="065D19E8" w14:textId="77777777" w:rsidR="00494164" w:rsidRPr="00BC1101" w:rsidRDefault="00494164" w:rsidP="00900FC0">
            <w:pPr>
              <w:spacing w:line="240" w:lineRule="auto"/>
              <w:rPr>
                <w:b/>
                <w:bCs/>
                <w:i/>
                <w:iCs/>
              </w:rPr>
            </w:pPr>
            <w:r w:rsidRPr="00BC1101">
              <w:rPr>
                <w:b/>
                <w:bCs/>
                <w:i/>
                <w:iCs/>
              </w:rPr>
              <w:t xml:space="preserve">Correlation between risky and distracted/careless behaviors </w:t>
            </w:r>
          </w:p>
        </w:tc>
        <w:tc>
          <w:tcPr>
            <w:tcW w:w="1336" w:type="dxa"/>
            <w:noWrap/>
            <w:hideMark/>
          </w:tcPr>
          <w:p w14:paraId="3CB784E4" w14:textId="77777777" w:rsidR="00494164" w:rsidRPr="00BC1101" w:rsidRDefault="00494164" w:rsidP="00900FC0">
            <w:pPr>
              <w:spacing w:line="240" w:lineRule="auto"/>
              <w:jc w:val="center"/>
            </w:pPr>
            <w:r w:rsidRPr="00BC1101">
              <w:t>0.2600</w:t>
            </w:r>
          </w:p>
        </w:tc>
        <w:tc>
          <w:tcPr>
            <w:tcW w:w="1159" w:type="dxa"/>
            <w:noWrap/>
            <w:hideMark/>
          </w:tcPr>
          <w:p w14:paraId="6771EDBA" w14:textId="77777777" w:rsidR="00494164" w:rsidRPr="00BC1101" w:rsidRDefault="00494164" w:rsidP="00900FC0">
            <w:pPr>
              <w:spacing w:line="240" w:lineRule="auto"/>
              <w:jc w:val="center"/>
            </w:pPr>
            <w:r w:rsidRPr="00BC1101">
              <w:t>2.10</w:t>
            </w:r>
          </w:p>
        </w:tc>
      </w:tr>
      <w:tr w:rsidR="00494164" w:rsidRPr="00BC1101" w14:paraId="7D17F155" w14:textId="77777777" w:rsidTr="00900FC0">
        <w:trPr>
          <w:trHeight w:val="288"/>
        </w:trPr>
        <w:tc>
          <w:tcPr>
            <w:tcW w:w="8635" w:type="dxa"/>
            <w:gridSpan w:val="3"/>
            <w:hideMark/>
          </w:tcPr>
          <w:p w14:paraId="2D53A61A" w14:textId="77777777" w:rsidR="00494164" w:rsidRPr="00BC1101" w:rsidRDefault="00494164" w:rsidP="00900FC0">
            <w:pPr>
              <w:spacing w:line="240" w:lineRule="auto"/>
              <w:jc w:val="center"/>
              <w:rPr>
                <w:b/>
                <w:bCs/>
                <w:szCs w:val="24"/>
              </w:rPr>
            </w:pPr>
            <w:r w:rsidRPr="00BC1101">
              <w:rPr>
                <w:b/>
                <w:bCs/>
                <w:szCs w:val="24"/>
              </w:rPr>
              <w:t>Measurement Equation - Latent Variable Loadings on the Binary Outcomes</w:t>
            </w:r>
          </w:p>
        </w:tc>
      </w:tr>
      <w:tr w:rsidR="00494164" w:rsidRPr="00BC1101" w14:paraId="7964970B" w14:textId="77777777" w:rsidTr="00900FC0">
        <w:trPr>
          <w:trHeight w:val="288"/>
        </w:trPr>
        <w:tc>
          <w:tcPr>
            <w:tcW w:w="8635" w:type="dxa"/>
            <w:gridSpan w:val="3"/>
            <w:hideMark/>
          </w:tcPr>
          <w:p w14:paraId="1A924B6F" w14:textId="77777777" w:rsidR="00494164" w:rsidRPr="00BC1101" w:rsidRDefault="00CC2AA2" w:rsidP="00900FC0">
            <w:pPr>
              <w:spacing w:line="240" w:lineRule="auto"/>
              <w:rPr>
                <w:b/>
                <w:bCs/>
                <w:i/>
                <w:iCs/>
              </w:rPr>
            </w:pPr>
            <w:r>
              <w:rPr>
                <w:b/>
                <w:bCs/>
                <w:i/>
                <w:iCs/>
              </w:rPr>
              <w:t>No Seatb</w:t>
            </w:r>
            <w:r w:rsidR="00494164" w:rsidRPr="00BC1101">
              <w:rPr>
                <w:b/>
                <w:bCs/>
                <w:i/>
                <w:iCs/>
              </w:rPr>
              <w:t>elt Use</w:t>
            </w:r>
          </w:p>
        </w:tc>
      </w:tr>
      <w:tr w:rsidR="00494164" w:rsidRPr="00BC1101" w14:paraId="32498222" w14:textId="77777777" w:rsidTr="00900FC0">
        <w:trPr>
          <w:trHeight w:val="288"/>
        </w:trPr>
        <w:tc>
          <w:tcPr>
            <w:tcW w:w="6140" w:type="dxa"/>
            <w:hideMark/>
          </w:tcPr>
          <w:p w14:paraId="23038A44" w14:textId="77777777" w:rsidR="00494164" w:rsidRPr="00BC1101" w:rsidRDefault="00CC2AA2" w:rsidP="00900FC0">
            <w:pPr>
              <w:spacing w:line="240" w:lineRule="auto"/>
            </w:pPr>
            <w:r>
              <w:t>Constant – no seat</w:t>
            </w:r>
            <w:r w:rsidR="00494164" w:rsidRPr="00BC1101">
              <w:t>belt use</w:t>
            </w:r>
          </w:p>
        </w:tc>
        <w:tc>
          <w:tcPr>
            <w:tcW w:w="1336" w:type="dxa"/>
            <w:hideMark/>
          </w:tcPr>
          <w:p w14:paraId="59DC238D" w14:textId="77777777" w:rsidR="00494164" w:rsidRPr="00BC1101" w:rsidRDefault="00494164" w:rsidP="00900FC0">
            <w:pPr>
              <w:spacing w:line="240" w:lineRule="auto"/>
              <w:jc w:val="center"/>
            </w:pPr>
            <w:r w:rsidRPr="00BC1101">
              <w:t>-2.0057</w:t>
            </w:r>
          </w:p>
        </w:tc>
        <w:tc>
          <w:tcPr>
            <w:tcW w:w="1159" w:type="dxa"/>
            <w:hideMark/>
          </w:tcPr>
          <w:p w14:paraId="6D4CB1AF" w14:textId="77777777" w:rsidR="00494164" w:rsidRPr="00BC1101" w:rsidRDefault="00494164" w:rsidP="00900FC0">
            <w:pPr>
              <w:spacing w:line="240" w:lineRule="auto"/>
              <w:jc w:val="center"/>
            </w:pPr>
            <w:r w:rsidRPr="00BC1101">
              <w:t>-5.39</w:t>
            </w:r>
          </w:p>
        </w:tc>
      </w:tr>
      <w:tr w:rsidR="00494164" w:rsidRPr="00BC1101" w14:paraId="104D8F7E" w14:textId="77777777" w:rsidTr="00900FC0">
        <w:trPr>
          <w:trHeight w:val="288"/>
        </w:trPr>
        <w:tc>
          <w:tcPr>
            <w:tcW w:w="6140" w:type="dxa"/>
            <w:hideMark/>
          </w:tcPr>
          <w:p w14:paraId="49121A0F" w14:textId="77777777" w:rsidR="00494164" w:rsidRPr="00BC1101" w:rsidRDefault="00494164" w:rsidP="00900FC0">
            <w:pPr>
              <w:spacing w:line="240" w:lineRule="auto"/>
            </w:pPr>
            <w:r w:rsidRPr="00BC1101">
              <w:t>Risky driving behavior</w:t>
            </w:r>
          </w:p>
        </w:tc>
        <w:tc>
          <w:tcPr>
            <w:tcW w:w="1336" w:type="dxa"/>
            <w:hideMark/>
          </w:tcPr>
          <w:p w14:paraId="567E84C5" w14:textId="77777777" w:rsidR="00494164" w:rsidRPr="00BC1101" w:rsidRDefault="00494164" w:rsidP="00900FC0">
            <w:pPr>
              <w:spacing w:line="240" w:lineRule="auto"/>
              <w:jc w:val="center"/>
            </w:pPr>
            <w:r w:rsidRPr="00BC1101">
              <w:t>0.3866</w:t>
            </w:r>
          </w:p>
        </w:tc>
        <w:tc>
          <w:tcPr>
            <w:tcW w:w="1159" w:type="dxa"/>
            <w:hideMark/>
          </w:tcPr>
          <w:p w14:paraId="4EB852CE" w14:textId="77777777" w:rsidR="00494164" w:rsidRPr="00BC1101" w:rsidRDefault="00494164" w:rsidP="00900FC0">
            <w:pPr>
              <w:spacing w:line="240" w:lineRule="auto"/>
              <w:jc w:val="center"/>
            </w:pPr>
            <w:r w:rsidRPr="00BC1101">
              <w:t>4.92</w:t>
            </w:r>
          </w:p>
        </w:tc>
      </w:tr>
      <w:tr w:rsidR="00494164" w:rsidRPr="00BC1101" w14:paraId="65459B02" w14:textId="77777777" w:rsidTr="00900FC0">
        <w:trPr>
          <w:trHeight w:val="288"/>
        </w:trPr>
        <w:tc>
          <w:tcPr>
            <w:tcW w:w="8635" w:type="dxa"/>
            <w:gridSpan w:val="3"/>
            <w:hideMark/>
          </w:tcPr>
          <w:p w14:paraId="0A868269" w14:textId="77777777" w:rsidR="00494164" w:rsidRPr="00BC1101" w:rsidRDefault="00494164" w:rsidP="00900FC0">
            <w:pPr>
              <w:spacing w:line="240" w:lineRule="auto"/>
              <w:rPr>
                <w:b/>
                <w:bCs/>
                <w:i/>
                <w:iCs/>
              </w:rPr>
            </w:pPr>
            <w:r w:rsidRPr="00BC1101">
              <w:rPr>
                <w:b/>
                <w:bCs/>
                <w:i/>
                <w:iCs/>
              </w:rPr>
              <w:t>Alcohol Use</w:t>
            </w:r>
          </w:p>
        </w:tc>
      </w:tr>
      <w:tr w:rsidR="00494164" w:rsidRPr="00BC1101" w14:paraId="344EB5A1" w14:textId="77777777" w:rsidTr="00900FC0">
        <w:trPr>
          <w:trHeight w:val="288"/>
        </w:trPr>
        <w:tc>
          <w:tcPr>
            <w:tcW w:w="6140" w:type="dxa"/>
            <w:hideMark/>
          </w:tcPr>
          <w:p w14:paraId="3A5883A7" w14:textId="77777777" w:rsidR="00494164" w:rsidRPr="00BC1101" w:rsidRDefault="00494164" w:rsidP="00900FC0">
            <w:pPr>
              <w:spacing w:line="240" w:lineRule="auto"/>
            </w:pPr>
            <w:r w:rsidRPr="00BC1101">
              <w:t>Constant – alcohol use</w:t>
            </w:r>
          </w:p>
        </w:tc>
        <w:tc>
          <w:tcPr>
            <w:tcW w:w="1336" w:type="dxa"/>
            <w:hideMark/>
          </w:tcPr>
          <w:p w14:paraId="70BF7508" w14:textId="77777777" w:rsidR="00494164" w:rsidRPr="00BC1101" w:rsidRDefault="00494164" w:rsidP="00900FC0">
            <w:pPr>
              <w:spacing w:line="240" w:lineRule="auto"/>
              <w:jc w:val="center"/>
            </w:pPr>
            <w:r w:rsidRPr="00BC1101">
              <w:t>-1.9613</w:t>
            </w:r>
          </w:p>
        </w:tc>
        <w:tc>
          <w:tcPr>
            <w:tcW w:w="1159" w:type="dxa"/>
            <w:hideMark/>
          </w:tcPr>
          <w:p w14:paraId="7BF9AC2A" w14:textId="77777777" w:rsidR="00494164" w:rsidRPr="00BC1101" w:rsidRDefault="00494164" w:rsidP="00900FC0">
            <w:pPr>
              <w:spacing w:line="240" w:lineRule="auto"/>
              <w:jc w:val="center"/>
            </w:pPr>
            <w:r w:rsidRPr="00BC1101">
              <w:t>-2.46</w:t>
            </w:r>
          </w:p>
        </w:tc>
      </w:tr>
      <w:tr w:rsidR="00494164" w:rsidRPr="00BC1101" w14:paraId="1A69B66B" w14:textId="77777777" w:rsidTr="00900FC0">
        <w:trPr>
          <w:trHeight w:val="288"/>
        </w:trPr>
        <w:tc>
          <w:tcPr>
            <w:tcW w:w="6140" w:type="dxa"/>
            <w:hideMark/>
          </w:tcPr>
          <w:p w14:paraId="4A9AAA65" w14:textId="77777777" w:rsidR="00494164" w:rsidRPr="00BC1101" w:rsidRDefault="00494164" w:rsidP="00900FC0">
            <w:pPr>
              <w:spacing w:line="240" w:lineRule="auto"/>
            </w:pPr>
            <w:r w:rsidRPr="00BC1101">
              <w:t>Risky driving behavior</w:t>
            </w:r>
          </w:p>
        </w:tc>
        <w:tc>
          <w:tcPr>
            <w:tcW w:w="1336" w:type="dxa"/>
            <w:hideMark/>
          </w:tcPr>
          <w:p w14:paraId="2A87B46B" w14:textId="77777777" w:rsidR="00494164" w:rsidRPr="00BC1101" w:rsidRDefault="00494164" w:rsidP="00900FC0">
            <w:pPr>
              <w:spacing w:line="240" w:lineRule="auto"/>
              <w:jc w:val="center"/>
            </w:pPr>
            <w:r w:rsidRPr="00BC1101">
              <w:t>0.6055</w:t>
            </w:r>
          </w:p>
        </w:tc>
        <w:tc>
          <w:tcPr>
            <w:tcW w:w="1159" w:type="dxa"/>
            <w:hideMark/>
          </w:tcPr>
          <w:p w14:paraId="33212A8A" w14:textId="77777777" w:rsidR="00494164" w:rsidRPr="00BC1101" w:rsidRDefault="00494164" w:rsidP="00900FC0">
            <w:pPr>
              <w:spacing w:line="240" w:lineRule="auto"/>
              <w:jc w:val="center"/>
            </w:pPr>
            <w:r w:rsidRPr="00BC1101">
              <w:t>7.47</w:t>
            </w:r>
          </w:p>
        </w:tc>
      </w:tr>
      <w:tr w:rsidR="00494164" w:rsidRPr="00BC1101" w14:paraId="4CFE00EA" w14:textId="77777777" w:rsidTr="00900FC0">
        <w:trPr>
          <w:trHeight w:val="288"/>
        </w:trPr>
        <w:tc>
          <w:tcPr>
            <w:tcW w:w="8635" w:type="dxa"/>
            <w:gridSpan w:val="3"/>
          </w:tcPr>
          <w:p w14:paraId="6487E8E2" w14:textId="77777777" w:rsidR="00494164" w:rsidRPr="00BC1101" w:rsidRDefault="00494164" w:rsidP="00900FC0">
            <w:pPr>
              <w:spacing w:line="240" w:lineRule="auto"/>
              <w:rPr>
                <w:b/>
                <w:i/>
              </w:rPr>
            </w:pPr>
            <w:r w:rsidRPr="00BC1101">
              <w:rPr>
                <w:b/>
                <w:i/>
              </w:rPr>
              <w:t>Inattention</w:t>
            </w:r>
          </w:p>
        </w:tc>
      </w:tr>
      <w:tr w:rsidR="00494164" w:rsidRPr="00BC1101" w14:paraId="12772940" w14:textId="77777777" w:rsidTr="00900FC0">
        <w:trPr>
          <w:trHeight w:val="288"/>
        </w:trPr>
        <w:tc>
          <w:tcPr>
            <w:tcW w:w="6140" w:type="dxa"/>
          </w:tcPr>
          <w:p w14:paraId="4775F08B" w14:textId="77777777" w:rsidR="00494164" w:rsidRPr="00BC1101" w:rsidRDefault="00494164" w:rsidP="00900FC0">
            <w:pPr>
              <w:spacing w:line="240" w:lineRule="auto"/>
            </w:pPr>
            <w:r w:rsidRPr="00BC1101">
              <w:t>Constant – inattention</w:t>
            </w:r>
          </w:p>
        </w:tc>
        <w:tc>
          <w:tcPr>
            <w:tcW w:w="1336" w:type="dxa"/>
          </w:tcPr>
          <w:p w14:paraId="1299CEAE" w14:textId="77777777" w:rsidR="00494164" w:rsidRPr="00BC1101" w:rsidRDefault="00494164" w:rsidP="00900FC0">
            <w:pPr>
              <w:spacing w:line="240" w:lineRule="auto"/>
              <w:jc w:val="center"/>
            </w:pPr>
            <w:r w:rsidRPr="00BC1101">
              <w:t>-1.6039</w:t>
            </w:r>
          </w:p>
        </w:tc>
        <w:tc>
          <w:tcPr>
            <w:tcW w:w="1159" w:type="dxa"/>
          </w:tcPr>
          <w:p w14:paraId="319A95F2" w14:textId="77777777" w:rsidR="00494164" w:rsidRPr="00BC1101" w:rsidRDefault="00494164" w:rsidP="00900FC0">
            <w:pPr>
              <w:spacing w:line="240" w:lineRule="auto"/>
              <w:jc w:val="center"/>
            </w:pPr>
            <w:r w:rsidRPr="00BC1101">
              <w:t>-61.06</w:t>
            </w:r>
          </w:p>
        </w:tc>
      </w:tr>
      <w:tr w:rsidR="00494164" w:rsidRPr="00BC1101" w14:paraId="103CC9D4" w14:textId="77777777" w:rsidTr="00900FC0">
        <w:trPr>
          <w:trHeight w:val="288"/>
        </w:trPr>
        <w:tc>
          <w:tcPr>
            <w:tcW w:w="6140" w:type="dxa"/>
          </w:tcPr>
          <w:p w14:paraId="007648E8" w14:textId="77777777" w:rsidR="00494164" w:rsidRPr="00BC1101" w:rsidRDefault="00494164" w:rsidP="00900FC0">
            <w:pPr>
              <w:spacing w:line="240" w:lineRule="auto"/>
            </w:pPr>
            <w:r w:rsidRPr="00BC1101">
              <w:t>Distracted/careless driving behavior</w:t>
            </w:r>
          </w:p>
        </w:tc>
        <w:tc>
          <w:tcPr>
            <w:tcW w:w="1336" w:type="dxa"/>
          </w:tcPr>
          <w:p w14:paraId="54D798CA" w14:textId="77777777" w:rsidR="00494164" w:rsidRPr="00BC1101" w:rsidRDefault="00494164" w:rsidP="00900FC0">
            <w:pPr>
              <w:spacing w:line="240" w:lineRule="auto"/>
              <w:jc w:val="center"/>
            </w:pPr>
            <w:r w:rsidRPr="00BC1101">
              <w:t>0.0655</w:t>
            </w:r>
          </w:p>
        </w:tc>
        <w:tc>
          <w:tcPr>
            <w:tcW w:w="1159" w:type="dxa"/>
          </w:tcPr>
          <w:p w14:paraId="6E0D532D" w14:textId="77777777" w:rsidR="00494164" w:rsidRPr="00BC1101" w:rsidRDefault="00494164" w:rsidP="00900FC0">
            <w:pPr>
              <w:spacing w:line="240" w:lineRule="auto"/>
              <w:jc w:val="center"/>
            </w:pPr>
            <w:r w:rsidRPr="00BC1101">
              <w:t>9.34</w:t>
            </w:r>
          </w:p>
        </w:tc>
      </w:tr>
      <w:tr w:rsidR="00494164" w:rsidRPr="00BC1101" w14:paraId="2E8EB5E8" w14:textId="77777777" w:rsidTr="00900FC0">
        <w:trPr>
          <w:trHeight w:val="288"/>
        </w:trPr>
        <w:tc>
          <w:tcPr>
            <w:tcW w:w="8635" w:type="dxa"/>
            <w:gridSpan w:val="3"/>
          </w:tcPr>
          <w:p w14:paraId="071793D3" w14:textId="77777777" w:rsidR="00494164" w:rsidRPr="00BC1101" w:rsidRDefault="00494164" w:rsidP="00900FC0">
            <w:pPr>
              <w:spacing w:line="240" w:lineRule="auto"/>
              <w:rPr>
                <w:b/>
                <w:i/>
              </w:rPr>
            </w:pPr>
            <w:r w:rsidRPr="00BC1101">
              <w:rPr>
                <w:b/>
                <w:i/>
              </w:rPr>
              <w:t>Soft Violations</w:t>
            </w:r>
          </w:p>
        </w:tc>
      </w:tr>
      <w:tr w:rsidR="00494164" w:rsidRPr="00BC1101" w14:paraId="3EF18CC6" w14:textId="77777777" w:rsidTr="00900FC0">
        <w:trPr>
          <w:trHeight w:val="288"/>
        </w:trPr>
        <w:tc>
          <w:tcPr>
            <w:tcW w:w="6140" w:type="dxa"/>
          </w:tcPr>
          <w:p w14:paraId="33E55E39" w14:textId="77777777" w:rsidR="00494164" w:rsidRPr="00BC1101" w:rsidRDefault="00494164" w:rsidP="00900FC0">
            <w:pPr>
              <w:spacing w:line="240" w:lineRule="auto"/>
            </w:pPr>
            <w:r w:rsidRPr="00BC1101">
              <w:t>Constant – soft violations</w:t>
            </w:r>
          </w:p>
        </w:tc>
        <w:tc>
          <w:tcPr>
            <w:tcW w:w="1336" w:type="dxa"/>
          </w:tcPr>
          <w:p w14:paraId="015C7B7D" w14:textId="77777777" w:rsidR="00494164" w:rsidRPr="00BC1101" w:rsidRDefault="00494164" w:rsidP="00900FC0">
            <w:pPr>
              <w:spacing w:line="240" w:lineRule="auto"/>
              <w:jc w:val="center"/>
            </w:pPr>
            <w:r w:rsidRPr="00BC1101">
              <w:t>-0.9891</w:t>
            </w:r>
          </w:p>
        </w:tc>
        <w:tc>
          <w:tcPr>
            <w:tcW w:w="1159" w:type="dxa"/>
          </w:tcPr>
          <w:p w14:paraId="53FA2886" w14:textId="77777777" w:rsidR="00494164" w:rsidRPr="00BC1101" w:rsidRDefault="00494164" w:rsidP="00900FC0">
            <w:pPr>
              <w:spacing w:line="240" w:lineRule="auto"/>
              <w:jc w:val="center"/>
            </w:pPr>
            <w:r w:rsidRPr="00BC1101">
              <w:t>-33.30</w:t>
            </w:r>
          </w:p>
        </w:tc>
      </w:tr>
      <w:tr w:rsidR="00494164" w:rsidRPr="00BC1101" w14:paraId="5E7B600B" w14:textId="77777777" w:rsidTr="00900FC0">
        <w:trPr>
          <w:trHeight w:val="288"/>
        </w:trPr>
        <w:tc>
          <w:tcPr>
            <w:tcW w:w="6140" w:type="dxa"/>
          </w:tcPr>
          <w:p w14:paraId="53B2630B" w14:textId="77777777" w:rsidR="00494164" w:rsidRPr="00BC1101" w:rsidRDefault="00494164" w:rsidP="00900FC0">
            <w:pPr>
              <w:spacing w:line="240" w:lineRule="auto"/>
            </w:pPr>
            <w:r w:rsidRPr="00BC1101">
              <w:t>Distracted/careless driving behavior</w:t>
            </w:r>
          </w:p>
        </w:tc>
        <w:tc>
          <w:tcPr>
            <w:tcW w:w="1336" w:type="dxa"/>
          </w:tcPr>
          <w:p w14:paraId="7D8E7209" w14:textId="77777777" w:rsidR="00494164" w:rsidRPr="00BC1101" w:rsidRDefault="00494164" w:rsidP="00900FC0">
            <w:pPr>
              <w:spacing w:line="240" w:lineRule="auto"/>
              <w:jc w:val="center"/>
            </w:pPr>
            <w:r w:rsidRPr="00BC1101">
              <w:t>0.1776</w:t>
            </w:r>
          </w:p>
        </w:tc>
        <w:tc>
          <w:tcPr>
            <w:tcW w:w="1159" w:type="dxa"/>
          </w:tcPr>
          <w:p w14:paraId="5CB9C9B1" w14:textId="77777777" w:rsidR="00494164" w:rsidRPr="00BC1101" w:rsidRDefault="00494164" w:rsidP="00900FC0">
            <w:pPr>
              <w:spacing w:line="240" w:lineRule="auto"/>
              <w:jc w:val="center"/>
            </w:pPr>
            <w:r w:rsidRPr="00BC1101">
              <w:t>3.91</w:t>
            </w:r>
          </w:p>
        </w:tc>
      </w:tr>
    </w:tbl>
    <w:p w14:paraId="3E20708B" w14:textId="77777777" w:rsidR="00494164" w:rsidRDefault="00494164" w:rsidP="00494164">
      <w:pPr>
        <w:sectPr w:rsidR="00494164" w:rsidSect="00304AC4">
          <w:headerReference w:type="default" r:id="rId105"/>
          <w:pgSz w:w="12240" w:h="15840"/>
          <w:pgMar w:top="1440" w:right="1440" w:bottom="1440" w:left="1440" w:header="720" w:footer="720" w:gutter="0"/>
          <w:pgNumType w:start="1"/>
          <w:cols w:space="720"/>
          <w:docGrid w:linePitch="360"/>
        </w:sectPr>
      </w:pPr>
    </w:p>
    <w:p w14:paraId="7D8A6992" w14:textId="43854211" w:rsidR="00494164" w:rsidRPr="00BC1101" w:rsidRDefault="00494164" w:rsidP="00494164">
      <w:pPr>
        <w:spacing w:after="0" w:line="240" w:lineRule="auto"/>
        <w:rPr>
          <w:b/>
        </w:rPr>
      </w:pPr>
      <w:r w:rsidRPr="00BC1101">
        <w:rPr>
          <w:b/>
        </w:rPr>
        <w:lastRenderedPageBreak/>
        <w:t xml:space="preserve">TABLE </w:t>
      </w:r>
      <w:proofErr w:type="gramStart"/>
      <w:r w:rsidRPr="00BC1101">
        <w:rPr>
          <w:b/>
        </w:rPr>
        <w:t>3</w:t>
      </w:r>
      <w:r w:rsidR="00AB5194">
        <w:rPr>
          <w:b/>
        </w:rPr>
        <w:t xml:space="preserve"> </w:t>
      </w:r>
      <w:r w:rsidRPr="00BC1101">
        <w:rPr>
          <w:b/>
        </w:rPr>
        <w:t xml:space="preserve"> Injury</w:t>
      </w:r>
      <w:proofErr w:type="gramEnd"/>
      <w:r w:rsidR="00416968" w:rsidRPr="00BC1101">
        <w:rPr>
          <w:b/>
        </w:rPr>
        <w:t xml:space="preserve"> Severity Propensity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957"/>
        <w:gridCol w:w="756"/>
        <w:gridCol w:w="1086"/>
        <w:gridCol w:w="804"/>
        <w:gridCol w:w="957"/>
        <w:gridCol w:w="751"/>
        <w:gridCol w:w="1133"/>
        <w:gridCol w:w="830"/>
        <w:gridCol w:w="967"/>
        <w:gridCol w:w="793"/>
      </w:tblGrid>
      <w:tr w:rsidR="00494164" w:rsidRPr="00BC1101" w14:paraId="4595C6ED" w14:textId="77777777" w:rsidTr="00637EB6">
        <w:trPr>
          <w:trHeight w:val="300"/>
        </w:trPr>
        <w:tc>
          <w:tcPr>
            <w:tcW w:w="1572" w:type="pct"/>
            <w:vMerge w:val="restart"/>
            <w:shd w:val="clear" w:color="000000" w:fill="FFFFFF"/>
            <w:noWrap/>
            <w:vAlign w:val="center"/>
            <w:hideMark/>
          </w:tcPr>
          <w:p w14:paraId="42010784" w14:textId="77777777" w:rsidR="00494164" w:rsidRPr="00BC1101" w:rsidRDefault="00494164" w:rsidP="00900FC0">
            <w:pPr>
              <w:spacing w:after="0" w:line="240" w:lineRule="auto"/>
              <w:rPr>
                <w:rFonts w:eastAsia="Times New Roman" w:cs="Times New Roman"/>
                <w:b/>
                <w:bCs/>
                <w:color w:val="000000"/>
                <w:sz w:val="20"/>
                <w:szCs w:val="20"/>
              </w:rPr>
            </w:pPr>
            <w:r w:rsidRPr="00BC1101">
              <w:rPr>
                <w:rFonts w:eastAsia="Times New Roman" w:cs="Times New Roman"/>
                <w:b/>
                <w:bCs/>
                <w:color w:val="000000"/>
                <w:sz w:val="20"/>
                <w:szCs w:val="20"/>
              </w:rPr>
              <w:t>Variable name</w:t>
            </w:r>
          </w:p>
        </w:tc>
        <w:tc>
          <w:tcPr>
            <w:tcW w:w="650" w:type="pct"/>
            <w:gridSpan w:val="2"/>
            <w:shd w:val="clear" w:color="000000" w:fill="FFFFFF"/>
            <w:noWrap/>
            <w:vAlign w:val="bottom"/>
            <w:hideMark/>
          </w:tcPr>
          <w:p w14:paraId="3C8A27FF"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Driver</w:t>
            </w:r>
          </w:p>
        </w:tc>
        <w:tc>
          <w:tcPr>
            <w:tcW w:w="717" w:type="pct"/>
            <w:gridSpan w:val="2"/>
            <w:shd w:val="clear" w:color="000000" w:fill="FFFFFF"/>
            <w:noWrap/>
            <w:vAlign w:val="bottom"/>
            <w:hideMark/>
          </w:tcPr>
          <w:p w14:paraId="1B2D41B3"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Front Passenger</w:t>
            </w:r>
          </w:p>
        </w:tc>
        <w:tc>
          <w:tcPr>
            <w:tcW w:w="648" w:type="pct"/>
            <w:gridSpan w:val="2"/>
            <w:shd w:val="clear" w:color="000000" w:fill="FFFFFF"/>
            <w:noWrap/>
            <w:vAlign w:val="bottom"/>
            <w:hideMark/>
          </w:tcPr>
          <w:p w14:paraId="323E1E42"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Back left seat</w:t>
            </w:r>
          </w:p>
        </w:tc>
        <w:tc>
          <w:tcPr>
            <w:tcW w:w="745" w:type="pct"/>
            <w:gridSpan w:val="2"/>
            <w:shd w:val="clear" w:color="000000" w:fill="FFFFFF"/>
            <w:noWrap/>
            <w:vAlign w:val="bottom"/>
            <w:hideMark/>
          </w:tcPr>
          <w:p w14:paraId="141BA697"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Back middle seat</w:t>
            </w:r>
          </w:p>
        </w:tc>
        <w:tc>
          <w:tcPr>
            <w:tcW w:w="668" w:type="pct"/>
            <w:gridSpan w:val="2"/>
            <w:shd w:val="clear" w:color="000000" w:fill="FFFFFF"/>
            <w:noWrap/>
            <w:vAlign w:val="bottom"/>
            <w:hideMark/>
          </w:tcPr>
          <w:p w14:paraId="03D2B5D1"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Back right seat</w:t>
            </w:r>
          </w:p>
        </w:tc>
      </w:tr>
      <w:tr w:rsidR="00494164" w:rsidRPr="00BC1101" w14:paraId="1BD1A48F" w14:textId="77777777" w:rsidTr="00637EB6">
        <w:trPr>
          <w:trHeight w:val="300"/>
        </w:trPr>
        <w:tc>
          <w:tcPr>
            <w:tcW w:w="1572" w:type="pct"/>
            <w:vMerge/>
            <w:shd w:val="clear" w:color="000000" w:fill="FFFFFF"/>
            <w:noWrap/>
            <w:vAlign w:val="center"/>
            <w:hideMark/>
          </w:tcPr>
          <w:p w14:paraId="1DFD4E30" w14:textId="77777777" w:rsidR="00494164" w:rsidRPr="00BC1101" w:rsidRDefault="00494164" w:rsidP="00900FC0">
            <w:pPr>
              <w:spacing w:after="0" w:line="240" w:lineRule="auto"/>
              <w:rPr>
                <w:rFonts w:eastAsia="Times New Roman" w:cs="Times New Roman"/>
                <w:b/>
                <w:bCs/>
                <w:color w:val="000000"/>
                <w:sz w:val="20"/>
                <w:szCs w:val="20"/>
              </w:rPr>
            </w:pPr>
          </w:p>
        </w:tc>
        <w:tc>
          <w:tcPr>
            <w:tcW w:w="363" w:type="pct"/>
            <w:shd w:val="clear" w:color="000000" w:fill="FFFFFF"/>
            <w:noWrap/>
            <w:vAlign w:val="bottom"/>
            <w:hideMark/>
          </w:tcPr>
          <w:p w14:paraId="19AD43FB"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287" w:type="pct"/>
            <w:shd w:val="clear" w:color="000000" w:fill="FFFFFF"/>
            <w:noWrap/>
            <w:vAlign w:val="bottom"/>
            <w:hideMark/>
          </w:tcPr>
          <w:p w14:paraId="2715C508"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412" w:type="pct"/>
            <w:shd w:val="clear" w:color="000000" w:fill="FFFFFF"/>
            <w:noWrap/>
            <w:vAlign w:val="bottom"/>
            <w:hideMark/>
          </w:tcPr>
          <w:p w14:paraId="09349D60"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05" w:type="pct"/>
            <w:shd w:val="clear" w:color="000000" w:fill="FFFFFF"/>
            <w:noWrap/>
            <w:vAlign w:val="bottom"/>
            <w:hideMark/>
          </w:tcPr>
          <w:p w14:paraId="42861AB5"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363" w:type="pct"/>
            <w:shd w:val="clear" w:color="000000" w:fill="FFFFFF"/>
            <w:noWrap/>
            <w:vAlign w:val="bottom"/>
            <w:hideMark/>
          </w:tcPr>
          <w:p w14:paraId="2DBB5963"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285" w:type="pct"/>
            <w:shd w:val="clear" w:color="000000" w:fill="FFFFFF"/>
            <w:noWrap/>
            <w:vAlign w:val="bottom"/>
            <w:hideMark/>
          </w:tcPr>
          <w:p w14:paraId="0760F752"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430" w:type="pct"/>
            <w:shd w:val="clear" w:color="000000" w:fill="FFFFFF"/>
            <w:noWrap/>
            <w:vAlign w:val="bottom"/>
            <w:hideMark/>
          </w:tcPr>
          <w:p w14:paraId="2DFCBBCA"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15" w:type="pct"/>
            <w:shd w:val="clear" w:color="000000" w:fill="FFFFFF"/>
            <w:noWrap/>
            <w:vAlign w:val="bottom"/>
            <w:hideMark/>
          </w:tcPr>
          <w:p w14:paraId="53BCF44C"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367" w:type="pct"/>
            <w:shd w:val="clear" w:color="000000" w:fill="FFFFFF"/>
            <w:noWrap/>
            <w:vAlign w:val="bottom"/>
            <w:hideMark/>
          </w:tcPr>
          <w:p w14:paraId="12F4DF21"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01" w:type="pct"/>
            <w:shd w:val="clear" w:color="000000" w:fill="FFFFFF"/>
            <w:noWrap/>
            <w:vAlign w:val="bottom"/>
            <w:hideMark/>
          </w:tcPr>
          <w:p w14:paraId="5720AE75"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r>
      <w:tr w:rsidR="00494164" w:rsidRPr="00BC1101" w14:paraId="7DBDFD30" w14:textId="77777777" w:rsidTr="00637EB6">
        <w:trPr>
          <w:trHeight w:val="300"/>
        </w:trPr>
        <w:tc>
          <w:tcPr>
            <w:tcW w:w="1572" w:type="pct"/>
            <w:shd w:val="clear" w:color="000000" w:fill="FFFFFF"/>
            <w:noWrap/>
            <w:vAlign w:val="bottom"/>
            <w:hideMark/>
          </w:tcPr>
          <w:p w14:paraId="54A2C48F"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Constant</w:t>
            </w:r>
          </w:p>
        </w:tc>
        <w:tc>
          <w:tcPr>
            <w:tcW w:w="363" w:type="pct"/>
            <w:shd w:val="clear" w:color="auto" w:fill="auto"/>
            <w:noWrap/>
            <w:vAlign w:val="center"/>
            <w:hideMark/>
          </w:tcPr>
          <w:p w14:paraId="035B8E2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-0.8675</w:t>
            </w:r>
          </w:p>
        </w:tc>
        <w:tc>
          <w:tcPr>
            <w:tcW w:w="287" w:type="pct"/>
            <w:shd w:val="clear" w:color="000000" w:fill="FFFFFF"/>
            <w:noWrap/>
            <w:vAlign w:val="center"/>
            <w:hideMark/>
          </w:tcPr>
          <w:p w14:paraId="6A69065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-8.15</w:t>
            </w:r>
          </w:p>
        </w:tc>
        <w:tc>
          <w:tcPr>
            <w:tcW w:w="412" w:type="pct"/>
            <w:shd w:val="clear" w:color="auto" w:fill="auto"/>
            <w:noWrap/>
            <w:vAlign w:val="center"/>
            <w:hideMark/>
          </w:tcPr>
          <w:p w14:paraId="5A2637B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-0.4064</w:t>
            </w:r>
          </w:p>
        </w:tc>
        <w:tc>
          <w:tcPr>
            <w:tcW w:w="305" w:type="pct"/>
            <w:shd w:val="clear" w:color="000000" w:fill="FFFFFF"/>
            <w:noWrap/>
            <w:vAlign w:val="center"/>
            <w:hideMark/>
          </w:tcPr>
          <w:p w14:paraId="0733383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-3.06</w:t>
            </w:r>
          </w:p>
        </w:tc>
        <w:tc>
          <w:tcPr>
            <w:tcW w:w="363" w:type="pct"/>
            <w:shd w:val="clear" w:color="000000" w:fill="FFFFFF"/>
            <w:noWrap/>
            <w:vAlign w:val="center"/>
            <w:hideMark/>
          </w:tcPr>
          <w:p w14:paraId="5300C20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-0.2413</w:t>
            </w:r>
          </w:p>
        </w:tc>
        <w:tc>
          <w:tcPr>
            <w:tcW w:w="285" w:type="pct"/>
            <w:shd w:val="clear" w:color="000000" w:fill="FFFFFF"/>
            <w:noWrap/>
            <w:vAlign w:val="center"/>
            <w:hideMark/>
          </w:tcPr>
          <w:p w14:paraId="5F1FEF1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-3.31</w:t>
            </w:r>
          </w:p>
        </w:tc>
        <w:tc>
          <w:tcPr>
            <w:tcW w:w="430" w:type="pct"/>
            <w:shd w:val="clear" w:color="000000" w:fill="FFFFFF"/>
            <w:noWrap/>
            <w:vAlign w:val="center"/>
            <w:hideMark/>
          </w:tcPr>
          <w:p w14:paraId="672424D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-0.1417</w:t>
            </w:r>
          </w:p>
        </w:tc>
        <w:tc>
          <w:tcPr>
            <w:tcW w:w="315" w:type="pct"/>
            <w:shd w:val="clear" w:color="000000" w:fill="FFFFFF"/>
            <w:noWrap/>
            <w:vAlign w:val="center"/>
            <w:hideMark/>
          </w:tcPr>
          <w:p w14:paraId="70A5292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-4.11</w:t>
            </w:r>
          </w:p>
        </w:tc>
        <w:tc>
          <w:tcPr>
            <w:tcW w:w="367" w:type="pct"/>
            <w:shd w:val="clear" w:color="000000" w:fill="FFFFFF"/>
            <w:noWrap/>
            <w:vAlign w:val="center"/>
            <w:hideMark/>
          </w:tcPr>
          <w:p w14:paraId="0B27FAE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-0.2343</w:t>
            </w:r>
          </w:p>
        </w:tc>
        <w:tc>
          <w:tcPr>
            <w:tcW w:w="301" w:type="pct"/>
            <w:shd w:val="clear" w:color="000000" w:fill="FFFFFF"/>
            <w:noWrap/>
            <w:vAlign w:val="center"/>
            <w:hideMark/>
          </w:tcPr>
          <w:p w14:paraId="17D266C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-3.4</w:t>
            </w:r>
          </w:p>
        </w:tc>
      </w:tr>
      <w:tr w:rsidR="00494164" w:rsidRPr="00BC1101" w14:paraId="0E21B3B0" w14:textId="77777777" w:rsidTr="00637EB6">
        <w:trPr>
          <w:trHeight w:val="300"/>
        </w:trPr>
        <w:tc>
          <w:tcPr>
            <w:tcW w:w="1572" w:type="pct"/>
            <w:shd w:val="clear" w:color="000000" w:fill="FFFFFF"/>
            <w:noWrap/>
            <w:vAlign w:val="bottom"/>
            <w:hideMark/>
          </w:tcPr>
          <w:p w14:paraId="7CA72846" w14:textId="77777777" w:rsidR="00494164" w:rsidRPr="00BC1101" w:rsidRDefault="00494164" w:rsidP="00900FC0">
            <w:pPr>
              <w:spacing w:after="0" w:line="240" w:lineRule="auto"/>
              <w:rPr>
                <w:rFonts w:eastAsia="Times New Roman" w:cs="Times New Roman"/>
                <w:b/>
                <w:bCs/>
                <w:color w:val="000000"/>
                <w:sz w:val="20"/>
                <w:szCs w:val="20"/>
              </w:rPr>
            </w:pPr>
            <w:r w:rsidRPr="00BC1101">
              <w:rPr>
                <w:rFonts w:eastAsia="Times New Roman" w:cs="Times New Roman"/>
                <w:b/>
                <w:bCs/>
                <w:color w:val="000000"/>
                <w:sz w:val="20"/>
                <w:szCs w:val="20"/>
              </w:rPr>
              <w:t>Threshold parameters</w:t>
            </w:r>
          </w:p>
        </w:tc>
        <w:tc>
          <w:tcPr>
            <w:tcW w:w="3428" w:type="pct"/>
            <w:gridSpan w:val="10"/>
            <w:shd w:val="clear" w:color="000000" w:fill="FFFFFF"/>
            <w:noWrap/>
            <w:vAlign w:val="bottom"/>
          </w:tcPr>
          <w:p w14:paraId="33C0FFCA" w14:textId="77777777" w:rsidR="00494164" w:rsidRPr="00BC1101" w:rsidRDefault="00494164" w:rsidP="00900FC0">
            <w:pPr>
              <w:spacing w:after="0" w:line="240" w:lineRule="auto"/>
              <w:jc w:val="center"/>
              <w:rPr>
                <w:rFonts w:eastAsia="Times New Roman" w:cs="Times New Roman"/>
                <w:color w:val="000000"/>
                <w:sz w:val="20"/>
                <w:szCs w:val="20"/>
              </w:rPr>
            </w:pPr>
          </w:p>
        </w:tc>
      </w:tr>
      <w:tr w:rsidR="00494164" w:rsidRPr="00BC1101" w14:paraId="626964D2" w14:textId="77777777" w:rsidTr="00637EB6">
        <w:trPr>
          <w:trHeight w:val="300"/>
        </w:trPr>
        <w:tc>
          <w:tcPr>
            <w:tcW w:w="1572" w:type="pct"/>
            <w:shd w:val="clear" w:color="000000" w:fill="FFFFFF"/>
            <w:noWrap/>
            <w:vAlign w:val="bottom"/>
            <w:hideMark/>
          </w:tcPr>
          <w:p w14:paraId="3DF72F78"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Threshold 1</w:t>
            </w:r>
          </w:p>
        </w:tc>
        <w:tc>
          <w:tcPr>
            <w:tcW w:w="363" w:type="pct"/>
            <w:shd w:val="clear" w:color="000000" w:fill="FFFFFF"/>
            <w:noWrap/>
            <w:vAlign w:val="center"/>
            <w:hideMark/>
          </w:tcPr>
          <w:p w14:paraId="4EE4E1D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0.7802</w:t>
            </w:r>
          </w:p>
        </w:tc>
        <w:tc>
          <w:tcPr>
            <w:tcW w:w="287" w:type="pct"/>
            <w:shd w:val="clear" w:color="000000" w:fill="FFFFFF"/>
            <w:noWrap/>
            <w:vAlign w:val="center"/>
            <w:hideMark/>
          </w:tcPr>
          <w:p w14:paraId="3DB8C76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30.12</w:t>
            </w:r>
          </w:p>
        </w:tc>
        <w:tc>
          <w:tcPr>
            <w:tcW w:w="412" w:type="pct"/>
            <w:shd w:val="clear" w:color="000000" w:fill="FFFFFF"/>
            <w:noWrap/>
            <w:vAlign w:val="center"/>
            <w:hideMark/>
          </w:tcPr>
          <w:p w14:paraId="74C598A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0.9165</w:t>
            </w:r>
          </w:p>
        </w:tc>
        <w:tc>
          <w:tcPr>
            <w:tcW w:w="305" w:type="pct"/>
            <w:shd w:val="clear" w:color="000000" w:fill="FFFFFF"/>
            <w:noWrap/>
            <w:vAlign w:val="center"/>
            <w:hideMark/>
          </w:tcPr>
          <w:p w14:paraId="5B7DEBE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17.33</w:t>
            </w:r>
          </w:p>
        </w:tc>
        <w:tc>
          <w:tcPr>
            <w:tcW w:w="363" w:type="pct"/>
            <w:shd w:val="clear" w:color="000000" w:fill="FFFFFF"/>
            <w:noWrap/>
            <w:vAlign w:val="center"/>
            <w:hideMark/>
          </w:tcPr>
          <w:p w14:paraId="08D0B1D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1.1803</w:t>
            </w:r>
          </w:p>
        </w:tc>
        <w:tc>
          <w:tcPr>
            <w:tcW w:w="285" w:type="pct"/>
            <w:shd w:val="clear" w:color="000000" w:fill="FFFFFF"/>
            <w:noWrap/>
            <w:vAlign w:val="center"/>
            <w:hideMark/>
          </w:tcPr>
          <w:p w14:paraId="4943A80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7.47</w:t>
            </w:r>
          </w:p>
        </w:tc>
        <w:tc>
          <w:tcPr>
            <w:tcW w:w="430" w:type="pct"/>
            <w:shd w:val="clear" w:color="000000" w:fill="FFFFFF"/>
            <w:noWrap/>
            <w:vAlign w:val="center"/>
            <w:hideMark/>
          </w:tcPr>
          <w:p w14:paraId="4390DD7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1.0515</w:t>
            </w:r>
          </w:p>
        </w:tc>
        <w:tc>
          <w:tcPr>
            <w:tcW w:w="315" w:type="pct"/>
            <w:shd w:val="clear" w:color="000000" w:fill="FFFFFF"/>
            <w:noWrap/>
            <w:vAlign w:val="center"/>
            <w:hideMark/>
          </w:tcPr>
          <w:p w14:paraId="278E0E4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3.91</w:t>
            </w:r>
          </w:p>
        </w:tc>
        <w:tc>
          <w:tcPr>
            <w:tcW w:w="367" w:type="pct"/>
            <w:shd w:val="clear" w:color="000000" w:fill="FFFFFF"/>
            <w:noWrap/>
            <w:vAlign w:val="center"/>
            <w:hideMark/>
          </w:tcPr>
          <w:p w14:paraId="0FC69C0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0.9199</w:t>
            </w:r>
          </w:p>
        </w:tc>
        <w:tc>
          <w:tcPr>
            <w:tcW w:w="301" w:type="pct"/>
            <w:shd w:val="clear" w:color="000000" w:fill="FFFFFF"/>
            <w:noWrap/>
            <w:vAlign w:val="center"/>
            <w:hideMark/>
          </w:tcPr>
          <w:p w14:paraId="515C710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8.00</w:t>
            </w:r>
          </w:p>
        </w:tc>
      </w:tr>
      <w:tr w:rsidR="00494164" w:rsidRPr="00BC1101" w14:paraId="06218E9D" w14:textId="77777777" w:rsidTr="00637EB6">
        <w:trPr>
          <w:trHeight w:val="300"/>
        </w:trPr>
        <w:tc>
          <w:tcPr>
            <w:tcW w:w="1572" w:type="pct"/>
            <w:shd w:val="clear" w:color="000000" w:fill="FFFFFF"/>
            <w:noWrap/>
            <w:vAlign w:val="bottom"/>
            <w:hideMark/>
          </w:tcPr>
          <w:p w14:paraId="004DC47A"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Threshold 2</w:t>
            </w:r>
          </w:p>
        </w:tc>
        <w:tc>
          <w:tcPr>
            <w:tcW w:w="363" w:type="pct"/>
            <w:shd w:val="clear" w:color="000000" w:fill="FFFFFF"/>
            <w:noWrap/>
            <w:vAlign w:val="center"/>
            <w:hideMark/>
          </w:tcPr>
          <w:p w14:paraId="42773D4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1.9356</w:t>
            </w:r>
          </w:p>
        </w:tc>
        <w:tc>
          <w:tcPr>
            <w:tcW w:w="287" w:type="pct"/>
            <w:shd w:val="clear" w:color="000000" w:fill="FFFFFF"/>
            <w:noWrap/>
            <w:vAlign w:val="center"/>
            <w:hideMark/>
          </w:tcPr>
          <w:p w14:paraId="7376DF8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44.50</w:t>
            </w:r>
          </w:p>
        </w:tc>
        <w:tc>
          <w:tcPr>
            <w:tcW w:w="412" w:type="pct"/>
            <w:shd w:val="clear" w:color="000000" w:fill="FFFFFF"/>
            <w:noWrap/>
            <w:vAlign w:val="center"/>
            <w:hideMark/>
          </w:tcPr>
          <w:p w14:paraId="326932C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2.0559</w:t>
            </w:r>
          </w:p>
        </w:tc>
        <w:tc>
          <w:tcPr>
            <w:tcW w:w="305" w:type="pct"/>
            <w:shd w:val="clear" w:color="000000" w:fill="FFFFFF"/>
            <w:noWrap/>
            <w:vAlign w:val="center"/>
            <w:hideMark/>
          </w:tcPr>
          <w:p w14:paraId="08CCD65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25.65</w:t>
            </w:r>
          </w:p>
        </w:tc>
        <w:tc>
          <w:tcPr>
            <w:tcW w:w="363" w:type="pct"/>
            <w:shd w:val="clear" w:color="000000" w:fill="FFFFFF"/>
            <w:noWrap/>
            <w:vAlign w:val="center"/>
            <w:hideMark/>
          </w:tcPr>
          <w:p w14:paraId="3547218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2.5991</w:t>
            </w:r>
          </w:p>
        </w:tc>
        <w:tc>
          <w:tcPr>
            <w:tcW w:w="285" w:type="pct"/>
            <w:shd w:val="clear" w:color="000000" w:fill="FFFFFF"/>
            <w:noWrap/>
            <w:vAlign w:val="center"/>
            <w:hideMark/>
          </w:tcPr>
          <w:p w14:paraId="04DEA0D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9.34</w:t>
            </w:r>
          </w:p>
        </w:tc>
        <w:tc>
          <w:tcPr>
            <w:tcW w:w="430" w:type="pct"/>
            <w:shd w:val="clear" w:color="000000" w:fill="FFFFFF"/>
            <w:noWrap/>
            <w:vAlign w:val="center"/>
            <w:hideMark/>
          </w:tcPr>
          <w:p w14:paraId="6BCD660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2.3579</w:t>
            </w:r>
          </w:p>
        </w:tc>
        <w:tc>
          <w:tcPr>
            <w:tcW w:w="315" w:type="pct"/>
            <w:shd w:val="clear" w:color="000000" w:fill="FFFFFF"/>
            <w:noWrap/>
            <w:vAlign w:val="center"/>
            <w:hideMark/>
          </w:tcPr>
          <w:p w14:paraId="41CFA8B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4.92</w:t>
            </w:r>
          </w:p>
        </w:tc>
        <w:tc>
          <w:tcPr>
            <w:tcW w:w="367" w:type="pct"/>
            <w:shd w:val="clear" w:color="000000" w:fill="FFFFFF"/>
            <w:noWrap/>
            <w:vAlign w:val="center"/>
            <w:hideMark/>
          </w:tcPr>
          <w:p w14:paraId="5687E7F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2.6204</w:t>
            </w:r>
          </w:p>
        </w:tc>
        <w:tc>
          <w:tcPr>
            <w:tcW w:w="301" w:type="pct"/>
            <w:shd w:val="clear" w:color="000000" w:fill="FFFFFF"/>
            <w:noWrap/>
            <w:vAlign w:val="center"/>
            <w:hideMark/>
          </w:tcPr>
          <w:p w14:paraId="36DAE21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11.02</w:t>
            </w:r>
          </w:p>
        </w:tc>
      </w:tr>
      <w:tr w:rsidR="00494164" w:rsidRPr="00BC1101" w14:paraId="62220B98" w14:textId="77777777" w:rsidTr="00637EB6">
        <w:trPr>
          <w:trHeight w:val="300"/>
        </w:trPr>
        <w:tc>
          <w:tcPr>
            <w:tcW w:w="5000" w:type="pct"/>
            <w:gridSpan w:val="11"/>
            <w:shd w:val="clear" w:color="000000" w:fill="FFFFFF"/>
            <w:noWrap/>
            <w:vAlign w:val="bottom"/>
            <w:hideMark/>
          </w:tcPr>
          <w:p w14:paraId="5068DE39" w14:textId="77777777" w:rsidR="00494164" w:rsidRPr="00BC1101" w:rsidRDefault="00494164" w:rsidP="00900FC0">
            <w:pPr>
              <w:spacing w:after="0" w:line="240" w:lineRule="auto"/>
              <w:jc w:val="center"/>
              <w:rPr>
                <w:rFonts w:eastAsia="Times New Roman" w:cs="Times New Roman"/>
                <w:b/>
                <w:i/>
                <w:iCs/>
                <w:color w:val="000000"/>
                <w:sz w:val="20"/>
                <w:szCs w:val="20"/>
              </w:rPr>
            </w:pPr>
            <w:r w:rsidRPr="00BC1101">
              <w:rPr>
                <w:rFonts w:eastAsia="Times New Roman" w:cs="Times New Roman"/>
                <w:b/>
                <w:i/>
                <w:iCs/>
                <w:color w:val="000000"/>
                <w:sz w:val="20"/>
                <w:szCs w:val="20"/>
              </w:rPr>
              <w:t>Occupant Characteristics</w:t>
            </w:r>
          </w:p>
        </w:tc>
      </w:tr>
      <w:tr w:rsidR="00494164" w:rsidRPr="00BC1101" w14:paraId="6D341122" w14:textId="77777777" w:rsidTr="00637EB6">
        <w:trPr>
          <w:trHeight w:val="300"/>
        </w:trPr>
        <w:tc>
          <w:tcPr>
            <w:tcW w:w="1572" w:type="pct"/>
            <w:shd w:val="clear" w:color="000000" w:fill="FFFFFF"/>
            <w:noWrap/>
            <w:vAlign w:val="bottom"/>
            <w:hideMark/>
          </w:tcPr>
          <w:p w14:paraId="4F23ACB8"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Male</w:t>
            </w:r>
          </w:p>
        </w:tc>
        <w:tc>
          <w:tcPr>
            <w:tcW w:w="363" w:type="pct"/>
            <w:shd w:val="clear" w:color="000000" w:fill="FFFFFF"/>
            <w:noWrap/>
            <w:vAlign w:val="center"/>
            <w:hideMark/>
          </w:tcPr>
          <w:p w14:paraId="26A5FB4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287" w:type="pct"/>
            <w:shd w:val="clear" w:color="000000" w:fill="FFFFFF"/>
            <w:noWrap/>
            <w:vAlign w:val="center"/>
            <w:hideMark/>
          </w:tcPr>
          <w:p w14:paraId="48A5332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412" w:type="pct"/>
            <w:shd w:val="clear" w:color="auto" w:fill="auto"/>
            <w:noWrap/>
            <w:vAlign w:val="center"/>
            <w:hideMark/>
          </w:tcPr>
          <w:p w14:paraId="04A9062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-0.424</w:t>
            </w:r>
          </w:p>
        </w:tc>
        <w:tc>
          <w:tcPr>
            <w:tcW w:w="305" w:type="pct"/>
            <w:shd w:val="clear" w:color="000000" w:fill="FFFFFF"/>
            <w:noWrap/>
            <w:vAlign w:val="center"/>
            <w:hideMark/>
          </w:tcPr>
          <w:p w14:paraId="635E314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-4.39</w:t>
            </w:r>
          </w:p>
        </w:tc>
        <w:tc>
          <w:tcPr>
            <w:tcW w:w="363" w:type="pct"/>
            <w:shd w:val="clear" w:color="auto" w:fill="auto"/>
            <w:noWrap/>
            <w:vAlign w:val="center"/>
            <w:hideMark/>
          </w:tcPr>
          <w:p w14:paraId="2F96521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-0.424</w:t>
            </w:r>
          </w:p>
        </w:tc>
        <w:tc>
          <w:tcPr>
            <w:tcW w:w="285" w:type="pct"/>
            <w:shd w:val="clear" w:color="000000" w:fill="FFFFFF"/>
            <w:noWrap/>
            <w:vAlign w:val="center"/>
            <w:hideMark/>
          </w:tcPr>
          <w:p w14:paraId="34D7B3D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-4.39</w:t>
            </w:r>
          </w:p>
        </w:tc>
        <w:tc>
          <w:tcPr>
            <w:tcW w:w="430" w:type="pct"/>
            <w:shd w:val="clear" w:color="auto" w:fill="auto"/>
            <w:noWrap/>
            <w:vAlign w:val="center"/>
            <w:hideMark/>
          </w:tcPr>
          <w:p w14:paraId="521A17A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-0.424</w:t>
            </w:r>
          </w:p>
        </w:tc>
        <w:tc>
          <w:tcPr>
            <w:tcW w:w="315" w:type="pct"/>
            <w:shd w:val="clear" w:color="000000" w:fill="FFFFFF"/>
            <w:noWrap/>
            <w:vAlign w:val="center"/>
            <w:hideMark/>
          </w:tcPr>
          <w:p w14:paraId="4E09C9B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-4.39</w:t>
            </w:r>
          </w:p>
        </w:tc>
        <w:tc>
          <w:tcPr>
            <w:tcW w:w="367" w:type="pct"/>
            <w:shd w:val="clear" w:color="auto" w:fill="auto"/>
            <w:noWrap/>
            <w:vAlign w:val="center"/>
            <w:hideMark/>
          </w:tcPr>
          <w:p w14:paraId="688B605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-0.424</w:t>
            </w:r>
          </w:p>
        </w:tc>
        <w:tc>
          <w:tcPr>
            <w:tcW w:w="301" w:type="pct"/>
            <w:shd w:val="clear" w:color="000000" w:fill="FFFFFF"/>
            <w:noWrap/>
            <w:vAlign w:val="center"/>
            <w:hideMark/>
          </w:tcPr>
          <w:p w14:paraId="45FBF00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-4.39</w:t>
            </w:r>
          </w:p>
        </w:tc>
      </w:tr>
      <w:tr w:rsidR="00494164" w:rsidRPr="00BC1101" w14:paraId="7E1D8578" w14:textId="77777777" w:rsidTr="00637EB6">
        <w:trPr>
          <w:trHeight w:val="300"/>
        </w:trPr>
        <w:tc>
          <w:tcPr>
            <w:tcW w:w="5000" w:type="pct"/>
            <w:gridSpan w:val="11"/>
            <w:shd w:val="clear" w:color="000000" w:fill="FFFFFF"/>
            <w:noWrap/>
            <w:vAlign w:val="center"/>
            <w:hideMark/>
          </w:tcPr>
          <w:p w14:paraId="01824855"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Age (base: 15-65 years old)</w:t>
            </w:r>
          </w:p>
        </w:tc>
      </w:tr>
      <w:tr w:rsidR="00494164" w:rsidRPr="00BC1101" w14:paraId="45E4D500" w14:textId="77777777" w:rsidTr="00637EB6">
        <w:trPr>
          <w:trHeight w:val="300"/>
        </w:trPr>
        <w:tc>
          <w:tcPr>
            <w:tcW w:w="1572" w:type="pct"/>
            <w:shd w:val="clear" w:color="000000" w:fill="FFFFFF"/>
            <w:noWrap/>
            <w:vAlign w:val="bottom"/>
            <w:hideMark/>
          </w:tcPr>
          <w:p w14:paraId="4D964D5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0-14</w:t>
            </w:r>
          </w:p>
        </w:tc>
        <w:tc>
          <w:tcPr>
            <w:tcW w:w="363" w:type="pct"/>
            <w:shd w:val="clear" w:color="000000" w:fill="FFFFFF"/>
            <w:noWrap/>
            <w:vAlign w:val="center"/>
            <w:hideMark/>
          </w:tcPr>
          <w:p w14:paraId="1A212A6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287" w:type="pct"/>
            <w:shd w:val="clear" w:color="000000" w:fill="FFFFFF"/>
            <w:noWrap/>
            <w:vAlign w:val="center"/>
            <w:hideMark/>
          </w:tcPr>
          <w:p w14:paraId="0565065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412" w:type="pct"/>
            <w:shd w:val="clear" w:color="000000" w:fill="FFFFFF"/>
            <w:noWrap/>
            <w:vAlign w:val="center"/>
            <w:hideMark/>
          </w:tcPr>
          <w:p w14:paraId="0FB2002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05" w:type="pct"/>
            <w:shd w:val="clear" w:color="000000" w:fill="FFFFFF"/>
            <w:noWrap/>
            <w:vAlign w:val="center"/>
            <w:hideMark/>
          </w:tcPr>
          <w:p w14:paraId="3ABD380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63" w:type="pct"/>
            <w:shd w:val="clear" w:color="000000" w:fill="FFFFFF"/>
            <w:noWrap/>
            <w:vAlign w:val="center"/>
            <w:hideMark/>
          </w:tcPr>
          <w:p w14:paraId="081C410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-0.5318</w:t>
            </w:r>
          </w:p>
        </w:tc>
        <w:tc>
          <w:tcPr>
            <w:tcW w:w="285" w:type="pct"/>
            <w:shd w:val="clear" w:color="000000" w:fill="FFFFFF"/>
            <w:noWrap/>
            <w:vAlign w:val="center"/>
            <w:hideMark/>
          </w:tcPr>
          <w:p w14:paraId="3EF7C8D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-3.69</w:t>
            </w:r>
          </w:p>
        </w:tc>
        <w:tc>
          <w:tcPr>
            <w:tcW w:w="430" w:type="pct"/>
            <w:shd w:val="clear" w:color="000000" w:fill="FFFFFF"/>
            <w:noWrap/>
            <w:vAlign w:val="center"/>
            <w:hideMark/>
          </w:tcPr>
          <w:p w14:paraId="42E0C06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-0.5318</w:t>
            </w:r>
          </w:p>
        </w:tc>
        <w:tc>
          <w:tcPr>
            <w:tcW w:w="315" w:type="pct"/>
            <w:shd w:val="clear" w:color="000000" w:fill="FFFFFF"/>
            <w:noWrap/>
            <w:vAlign w:val="center"/>
            <w:hideMark/>
          </w:tcPr>
          <w:p w14:paraId="43417F7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-3.69</w:t>
            </w:r>
          </w:p>
        </w:tc>
        <w:tc>
          <w:tcPr>
            <w:tcW w:w="367" w:type="pct"/>
            <w:shd w:val="clear" w:color="000000" w:fill="FFFFFF"/>
            <w:noWrap/>
            <w:vAlign w:val="center"/>
            <w:hideMark/>
          </w:tcPr>
          <w:p w14:paraId="42C3C87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-0.5318</w:t>
            </w:r>
          </w:p>
        </w:tc>
        <w:tc>
          <w:tcPr>
            <w:tcW w:w="301" w:type="pct"/>
            <w:shd w:val="clear" w:color="000000" w:fill="FFFFFF"/>
            <w:noWrap/>
            <w:vAlign w:val="center"/>
            <w:hideMark/>
          </w:tcPr>
          <w:p w14:paraId="6BEEDEC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-3.69</w:t>
            </w:r>
          </w:p>
        </w:tc>
      </w:tr>
      <w:tr w:rsidR="00494164" w:rsidRPr="00BC1101" w14:paraId="18DF3FC5" w14:textId="77777777" w:rsidTr="00637EB6">
        <w:trPr>
          <w:trHeight w:val="300"/>
        </w:trPr>
        <w:tc>
          <w:tcPr>
            <w:tcW w:w="1572" w:type="pct"/>
            <w:shd w:val="clear" w:color="000000" w:fill="FFFFFF"/>
            <w:noWrap/>
            <w:vAlign w:val="bottom"/>
            <w:hideMark/>
          </w:tcPr>
          <w:p w14:paraId="76CC4C1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&gt;65</w:t>
            </w:r>
          </w:p>
        </w:tc>
        <w:tc>
          <w:tcPr>
            <w:tcW w:w="363" w:type="pct"/>
            <w:shd w:val="clear" w:color="000000" w:fill="FFFFFF"/>
            <w:noWrap/>
            <w:vAlign w:val="center"/>
            <w:hideMark/>
          </w:tcPr>
          <w:p w14:paraId="168F3E0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287" w:type="pct"/>
            <w:shd w:val="clear" w:color="000000" w:fill="FFFFFF"/>
            <w:noWrap/>
            <w:vAlign w:val="center"/>
            <w:hideMark/>
          </w:tcPr>
          <w:p w14:paraId="104B9D8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412" w:type="pct"/>
            <w:shd w:val="clear" w:color="000000" w:fill="FFFFFF"/>
            <w:noWrap/>
            <w:vAlign w:val="center"/>
            <w:hideMark/>
          </w:tcPr>
          <w:p w14:paraId="3FE7687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0.6383</w:t>
            </w:r>
          </w:p>
        </w:tc>
        <w:tc>
          <w:tcPr>
            <w:tcW w:w="305" w:type="pct"/>
            <w:shd w:val="clear" w:color="000000" w:fill="FFFFFF"/>
            <w:noWrap/>
            <w:vAlign w:val="center"/>
            <w:hideMark/>
          </w:tcPr>
          <w:p w14:paraId="2B9E581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3.41</w:t>
            </w:r>
          </w:p>
        </w:tc>
        <w:tc>
          <w:tcPr>
            <w:tcW w:w="363" w:type="pct"/>
            <w:shd w:val="clear" w:color="000000" w:fill="FFFFFF"/>
            <w:noWrap/>
            <w:vAlign w:val="center"/>
            <w:hideMark/>
          </w:tcPr>
          <w:p w14:paraId="74A66E8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0.6383</w:t>
            </w:r>
          </w:p>
        </w:tc>
        <w:tc>
          <w:tcPr>
            <w:tcW w:w="285" w:type="pct"/>
            <w:shd w:val="clear" w:color="000000" w:fill="FFFFFF"/>
            <w:noWrap/>
            <w:vAlign w:val="center"/>
            <w:hideMark/>
          </w:tcPr>
          <w:p w14:paraId="2FEB1AC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3.41</w:t>
            </w:r>
          </w:p>
        </w:tc>
        <w:tc>
          <w:tcPr>
            <w:tcW w:w="430" w:type="pct"/>
            <w:shd w:val="clear" w:color="000000" w:fill="FFFFFF"/>
            <w:noWrap/>
            <w:vAlign w:val="center"/>
            <w:hideMark/>
          </w:tcPr>
          <w:p w14:paraId="696EB66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0.6383</w:t>
            </w:r>
          </w:p>
        </w:tc>
        <w:tc>
          <w:tcPr>
            <w:tcW w:w="315" w:type="pct"/>
            <w:shd w:val="clear" w:color="000000" w:fill="FFFFFF"/>
            <w:noWrap/>
            <w:vAlign w:val="center"/>
            <w:hideMark/>
          </w:tcPr>
          <w:p w14:paraId="5759830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3.41</w:t>
            </w:r>
          </w:p>
        </w:tc>
        <w:tc>
          <w:tcPr>
            <w:tcW w:w="367" w:type="pct"/>
            <w:shd w:val="clear" w:color="000000" w:fill="FFFFFF"/>
            <w:noWrap/>
            <w:vAlign w:val="center"/>
            <w:hideMark/>
          </w:tcPr>
          <w:p w14:paraId="2003D6E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0.6383</w:t>
            </w:r>
          </w:p>
        </w:tc>
        <w:tc>
          <w:tcPr>
            <w:tcW w:w="301" w:type="pct"/>
            <w:shd w:val="clear" w:color="000000" w:fill="FFFFFF"/>
            <w:noWrap/>
            <w:vAlign w:val="center"/>
            <w:hideMark/>
          </w:tcPr>
          <w:p w14:paraId="4E57C9A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3.41</w:t>
            </w:r>
          </w:p>
        </w:tc>
      </w:tr>
      <w:tr w:rsidR="00494164" w:rsidRPr="00BC1101" w14:paraId="47D84841" w14:textId="77777777" w:rsidTr="00637EB6">
        <w:trPr>
          <w:trHeight w:val="300"/>
        </w:trPr>
        <w:tc>
          <w:tcPr>
            <w:tcW w:w="1572" w:type="pct"/>
            <w:shd w:val="clear" w:color="000000" w:fill="FFFFFF"/>
            <w:noWrap/>
            <w:vAlign w:val="bottom"/>
            <w:hideMark/>
          </w:tcPr>
          <w:p w14:paraId="479E1BF8" w14:textId="77777777" w:rsidR="00494164" w:rsidRPr="00BC1101" w:rsidRDefault="00494164" w:rsidP="008B62CF">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No seat</w:t>
            </w:r>
            <w:r w:rsidR="008B62CF">
              <w:rPr>
                <w:rFonts w:eastAsia="Times New Roman" w:cs="Times New Roman"/>
                <w:color w:val="000000"/>
                <w:sz w:val="20"/>
                <w:szCs w:val="20"/>
              </w:rPr>
              <w:t>belt use (base: seat</w:t>
            </w:r>
            <w:r w:rsidRPr="00BC1101">
              <w:rPr>
                <w:rFonts w:eastAsia="Times New Roman" w:cs="Times New Roman"/>
                <w:color w:val="000000"/>
                <w:sz w:val="20"/>
                <w:szCs w:val="20"/>
              </w:rPr>
              <w:t>belt use)</w:t>
            </w:r>
          </w:p>
        </w:tc>
        <w:tc>
          <w:tcPr>
            <w:tcW w:w="363" w:type="pct"/>
            <w:shd w:val="clear" w:color="000000" w:fill="FFFFFF"/>
            <w:noWrap/>
            <w:vAlign w:val="center"/>
            <w:hideMark/>
          </w:tcPr>
          <w:p w14:paraId="17A3C3C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1.7548</w:t>
            </w:r>
          </w:p>
        </w:tc>
        <w:tc>
          <w:tcPr>
            <w:tcW w:w="287" w:type="pct"/>
            <w:shd w:val="clear" w:color="000000" w:fill="FFFFFF"/>
            <w:noWrap/>
            <w:vAlign w:val="center"/>
            <w:hideMark/>
          </w:tcPr>
          <w:p w14:paraId="009B46A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3.07</w:t>
            </w:r>
          </w:p>
        </w:tc>
        <w:tc>
          <w:tcPr>
            <w:tcW w:w="412" w:type="pct"/>
            <w:shd w:val="clear" w:color="000000" w:fill="FFFFFF"/>
            <w:noWrap/>
            <w:vAlign w:val="center"/>
            <w:hideMark/>
          </w:tcPr>
          <w:p w14:paraId="5FF10F9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1.7548</w:t>
            </w:r>
          </w:p>
        </w:tc>
        <w:tc>
          <w:tcPr>
            <w:tcW w:w="305" w:type="pct"/>
            <w:shd w:val="clear" w:color="000000" w:fill="FFFFFF"/>
            <w:noWrap/>
            <w:vAlign w:val="center"/>
            <w:hideMark/>
          </w:tcPr>
          <w:p w14:paraId="3DF0C95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3.07</w:t>
            </w:r>
          </w:p>
        </w:tc>
        <w:tc>
          <w:tcPr>
            <w:tcW w:w="363" w:type="pct"/>
            <w:shd w:val="clear" w:color="000000" w:fill="FFFFFF"/>
            <w:noWrap/>
            <w:vAlign w:val="center"/>
            <w:hideMark/>
          </w:tcPr>
          <w:p w14:paraId="5967C7B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1.1847</w:t>
            </w:r>
          </w:p>
        </w:tc>
        <w:tc>
          <w:tcPr>
            <w:tcW w:w="285" w:type="pct"/>
            <w:shd w:val="clear" w:color="000000" w:fill="FFFFFF"/>
            <w:noWrap/>
            <w:vAlign w:val="center"/>
            <w:hideMark/>
          </w:tcPr>
          <w:p w14:paraId="7D66C16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3.07</w:t>
            </w:r>
          </w:p>
        </w:tc>
        <w:tc>
          <w:tcPr>
            <w:tcW w:w="430" w:type="pct"/>
            <w:shd w:val="clear" w:color="000000" w:fill="FFFFFF"/>
            <w:noWrap/>
            <w:vAlign w:val="center"/>
            <w:hideMark/>
          </w:tcPr>
          <w:p w14:paraId="6A157BA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1.1847</w:t>
            </w:r>
          </w:p>
        </w:tc>
        <w:tc>
          <w:tcPr>
            <w:tcW w:w="315" w:type="pct"/>
            <w:shd w:val="clear" w:color="000000" w:fill="FFFFFF"/>
            <w:noWrap/>
            <w:vAlign w:val="center"/>
            <w:hideMark/>
          </w:tcPr>
          <w:p w14:paraId="5535B89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3.07</w:t>
            </w:r>
          </w:p>
        </w:tc>
        <w:tc>
          <w:tcPr>
            <w:tcW w:w="367" w:type="pct"/>
            <w:shd w:val="clear" w:color="000000" w:fill="FFFFFF"/>
            <w:noWrap/>
            <w:vAlign w:val="center"/>
            <w:hideMark/>
          </w:tcPr>
          <w:p w14:paraId="08F6790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1.1847</w:t>
            </w:r>
          </w:p>
        </w:tc>
        <w:tc>
          <w:tcPr>
            <w:tcW w:w="301" w:type="pct"/>
            <w:shd w:val="clear" w:color="000000" w:fill="FFFFFF"/>
            <w:noWrap/>
            <w:vAlign w:val="center"/>
            <w:hideMark/>
          </w:tcPr>
          <w:p w14:paraId="728DE00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3.07</w:t>
            </w:r>
          </w:p>
        </w:tc>
      </w:tr>
      <w:tr w:rsidR="00494164" w:rsidRPr="00BC1101" w14:paraId="5A68BE3B" w14:textId="77777777" w:rsidTr="00637EB6">
        <w:trPr>
          <w:trHeight w:val="300"/>
        </w:trPr>
        <w:tc>
          <w:tcPr>
            <w:tcW w:w="1572" w:type="pct"/>
            <w:shd w:val="clear" w:color="000000" w:fill="FFFFFF"/>
            <w:noWrap/>
            <w:vAlign w:val="center"/>
            <w:hideMark/>
          </w:tcPr>
          <w:p w14:paraId="4F58CC0A"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Driver alcohol use</w:t>
            </w:r>
          </w:p>
        </w:tc>
        <w:tc>
          <w:tcPr>
            <w:tcW w:w="363" w:type="pct"/>
            <w:shd w:val="clear" w:color="000000" w:fill="FFFFFF"/>
            <w:noWrap/>
            <w:vAlign w:val="center"/>
            <w:hideMark/>
          </w:tcPr>
          <w:p w14:paraId="1C98811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0.6351</w:t>
            </w:r>
          </w:p>
        </w:tc>
        <w:tc>
          <w:tcPr>
            <w:tcW w:w="287" w:type="pct"/>
            <w:shd w:val="clear" w:color="000000" w:fill="FFFFFF"/>
            <w:noWrap/>
            <w:vAlign w:val="center"/>
            <w:hideMark/>
          </w:tcPr>
          <w:p w14:paraId="219D009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3.09</w:t>
            </w:r>
          </w:p>
        </w:tc>
        <w:tc>
          <w:tcPr>
            <w:tcW w:w="412" w:type="pct"/>
            <w:shd w:val="clear" w:color="000000" w:fill="FFFFFF"/>
            <w:noWrap/>
            <w:vAlign w:val="center"/>
            <w:hideMark/>
          </w:tcPr>
          <w:p w14:paraId="1F2C3AE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0.6351</w:t>
            </w:r>
          </w:p>
        </w:tc>
        <w:tc>
          <w:tcPr>
            <w:tcW w:w="305" w:type="pct"/>
            <w:shd w:val="clear" w:color="000000" w:fill="FFFFFF"/>
            <w:noWrap/>
            <w:vAlign w:val="center"/>
            <w:hideMark/>
          </w:tcPr>
          <w:p w14:paraId="7EDD9E6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3.09</w:t>
            </w:r>
          </w:p>
        </w:tc>
        <w:tc>
          <w:tcPr>
            <w:tcW w:w="363" w:type="pct"/>
            <w:shd w:val="clear" w:color="000000" w:fill="FFFFFF"/>
            <w:noWrap/>
            <w:vAlign w:val="center"/>
            <w:hideMark/>
          </w:tcPr>
          <w:p w14:paraId="17124BA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0.6351</w:t>
            </w:r>
          </w:p>
        </w:tc>
        <w:tc>
          <w:tcPr>
            <w:tcW w:w="285" w:type="pct"/>
            <w:shd w:val="clear" w:color="000000" w:fill="FFFFFF"/>
            <w:noWrap/>
            <w:vAlign w:val="center"/>
            <w:hideMark/>
          </w:tcPr>
          <w:p w14:paraId="33EE14A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3.09</w:t>
            </w:r>
          </w:p>
        </w:tc>
        <w:tc>
          <w:tcPr>
            <w:tcW w:w="430" w:type="pct"/>
            <w:shd w:val="clear" w:color="000000" w:fill="FFFFFF"/>
            <w:noWrap/>
            <w:vAlign w:val="center"/>
            <w:hideMark/>
          </w:tcPr>
          <w:p w14:paraId="4F9BE8B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0.6351</w:t>
            </w:r>
          </w:p>
        </w:tc>
        <w:tc>
          <w:tcPr>
            <w:tcW w:w="315" w:type="pct"/>
            <w:shd w:val="clear" w:color="000000" w:fill="FFFFFF"/>
            <w:noWrap/>
            <w:vAlign w:val="center"/>
            <w:hideMark/>
          </w:tcPr>
          <w:p w14:paraId="2B3CAE3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3.09</w:t>
            </w:r>
          </w:p>
        </w:tc>
        <w:tc>
          <w:tcPr>
            <w:tcW w:w="367" w:type="pct"/>
            <w:shd w:val="clear" w:color="000000" w:fill="FFFFFF"/>
            <w:noWrap/>
            <w:vAlign w:val="center"/>
            <w:hideMark/>
          </w:tcPr>
          <w:p w14:paraId="51F3809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0.6351</w:t>
            </w:r>
          </w:p>
        </w:tc>
        <w:tc>
          <w:tcPr>
            <w:tcW w:w="301" w:type="pct"/>
            <w:shd w:val="clear" w:color="000000" w:fill="FFFFFF"/>
            <w:noWrap/>
            <w:vAlign w:val="center"/>
            <w:hideMark/>
          </w:tcPr>
          <w:p w14:paraId="0599053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3.09</w:t>
            </w:r>
          </w:p>
        </w:tc>
      </w:tr>
      <w:tr w:rsidR="00494164" w:rsidRPr="00BC1101" w14:paraId="3C770D77" w14:textId="77777777" w:rsidTr="00637EB6">
        <w:trPr>
          <w:trHeight w:val="300"/>
        </w:trPr>
        <w:tc>
          <w:tcPr>
            <w:tcW w:w="5000" w:type="pct"/>
            <w:gridSpan w:val="11"/>
            <w:shd w:val="clear" w:color="000000" w:fill="FFFFFF"/>
            <w:noWrap/>
            <w:vAlign w:val="bottom"/>
            <w:hideMark/>
          </w:tcPr>
          <w:p w14:paraId="7F56B552" w14:textId="77777777" w:rsidR="00494164" w:rsidRPr="00BC1101" w:rsidRDefault="00494164" w:rsidP="00900FC0">
            <w:pPr>
              <w:spacing w:after="0" w:line="240" w:lineRule="auto"/>
              <w:jc w:val="center"/>
              <w:rPr>
                <w:rFonts w:eastAsia="Times New Roman" w:cs="Times New Roman"/>
                <w:b/>
                <w:i/>
                <w:iCs/>
                <w:color w:val="000000"/>
                <w:sz w:val="20"/>
                <w:szCs w:val="20"/>
              </w:rPr>
            </w:pPr>
            <w:r w:rsidRPr="00BC1101">
              <w:rPr>
                <w:rFonts w:eastAsia="Times New Roman" w:cs="Times New Roman"/>
                <w:b/>
                <w:i/>
                <w:iCs/>
                <w:color w:val="000000"/>
                <w:sz w:val="20"/>
                <w:szCs w:val="20"/>
              </w:rPr>
              <w:t>Vehicle Characteristics</w:t>
            </w:r>
          </w:p>
        </w:tc>
      </w:tr>
      <w:tr w:rsidR="00494164" w:rsidRPr="00BC1101" w14:paraId="12FF5AB3" w14:textId="77777777" w:rsidTr="00637EB6">
        <w:trPr>
          <w:trHeight w:val="302"/>
        </w:trPr>
        <w:tc>
          <w:tcPr>
            <w:tcW w:w="5000" w:type="pct"/>
            <w:gridSpan w:val="11"/>
            <w:shd w:val="clear" w:color="000000" w:fill="FFFFFF"/>
            <w:noWrap/>
            <w:vAlign w:val="center"/>
            <w:hideMark/>
          </w:tcPr>
          <w:p w14:paraId="3E4C5FAE" w14:textId="77777777" w:rsidR="00494164" w:rsidRPr="00BC1101" w:rsidRDefault="00494164" w:rsidP="00900FC0">
            <w:pPr>
              <w:spacing w:after="0" w:line="240" w:lineRule="auto"/>
              <w:rPr>
                <w:rFonts w:eastAsia="Times New Roman" w:cs="Times New Roman"/>
                <w:b/>
                <w:color w:val="000000"/>
                <w:sz w:val="20"/>
                <w:szCs w:val="20"/>
              </w:rPr>
            </w:pPr>
            <w:r w:rsidRPr="00BC1101">
              <w:rPr>
                <w:rFonts w:eastAsia="Times New Roman" w:cs="Times New Roman"/>
                <w:b/>
                <w:bCs/>
                <w:color w:val="000000"/>
                <w:sz w:val="20"/>
                <w:szCs w:val="20"/>
              </w:rPr>
              <w:t xml:space="preserve">Vehicle type </w:t>
            </w:r>
            <w:r w:rsidRPr="00BC1101">
              <w:rPr>
                <w:rFonts w:eastAsia="Times New Roman" w:cs="Times New Roman"/>
                <w:b/>
                <w:color w:val="000000"/>
                <w:sz w:val="20"/>
                <w:szCs w:val="20"/>
              </w:rPr>
              <w:t>(base: sedan and station wagon)</w:t>
            </w:r>
          </w:p>
        </w:tc>
      </w:tr>
      <w:tr w:rsidR="00494164" w:rsidRPr="00BC1101" w14:paraId="752613F6" w14:textId="77777777" w:rsidTr="00637EB6">
        <w:trPr>
          <w:trHeight w:val="302"/>
        </w:trPr>
        <w:tc>
          <w:tcPr>
            <w:tcW w:w="1572" w:type="pct"/>
            <w:shd w:val="clear" w:color="000000" w:fill="FFFFFF"/>
            <w:vAlign w:val="center"/>
            <w:hideMark/>
          </w:tcPr>
          <w:p w14:paraId="69473940"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 xml:space="preserve">Hatchback or convertible </w:t>
            </w:r>
          </w:p>
        </w:tc>
        <w:tc>
          <w:tcPr>
            <w:tcW w:w="363" w:type="pct"/>
            <w:shd w:val="clear" w:color="000000" w:fill="FFFFFF"/>
            <w:noWrap/>
            <w:vAlign w:val="center"/>
            <w:hideMark/>
          </w:tcPr>
          <w:p w14:paraId="6C6C3D3D"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0.2325</w:t>
            </w:r>
          </w:p>
        </w:tc>
        <w:tc>
          <w:tcPr>
            <w:tcW w:w="287" w:type="pct"/>
            <w:shd w:val="clear" w:color="000000" w:fill="FFFFFF"/>
            <w:noWrap/>
            <w:vAlign w:val="center"/>
            <w:hideMark/>
          </w:tcPr>
          <w:p w14:paraId="0F764A1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3.36</w:t>
            </w:r>
          </w:p>
        </w:tc>
        <w:tc>
          <w:tcPr>
            <w:tcW w:w="412" w:type="pct"/>
            <w:shd w:val="clear" w:color="000000" w:fill="FFFFFF"/>
            <w:noWrap/>
            <w:vAlign w:val="center"/>
            <w:hideMark/>
          </w:tcPr>
          <w:p w14:paraId="48044039"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0.2325</w:t>
            </w:r>
          </w:p>
        </w:tc>
        <w:tc>
          <w:tcPr>
            <w:tcW w:w="305" w:type="pct"/>
            <w:shd w:val="clear" w:color="000000" w:fill="FFFFFF"/>
            <w:noWrap/>
            <w:vAlign w:val="center"/>
            <w:hideMark/>
          </w:tcPr>
          <w:p w14:paraId="6620A093"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3.36</w:t>
            </w:r>
          </w:p>
        </w:tc>
        <w:tc>
          <w:tcPr>
            <w:tcW w:w="363" w:type="pct"/>
            <w:shd w:val="clear" w:color="000000" w:fill="FFFFFF"/>
            <w:noWrap/>
            <w:vAlign w:val="center"/>
            <w:hideMark/>
          </w:tcPr>
          <w:p w14:paraId="0CBD0764"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0.2325</w:t>
            </w:r>
          </w:p>
        </w:tc>
        <w:tc>
          <w:tcPr>
            <w:tcW w:w="285" w:type="pct"/>
            <w:shd w:val="clear" w:color="000000" w:fill="FFFFFF"/>
            <w:noWrap/>
            <w:vAlign w:val="center"/>
            <w:hideMark/>
          </w:tcPr>
          <w:p w14:paraId="4AD12E97"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3.36</w:t>
            </w:r>
          </w:p>
        </w:tc>
        <w:tc>
          <w:tcPr>
            <w:tcW w:w="430" w:type="pct"/>
            <w:shd w:val="clear" w:color="000000" w:fill="FFFFFF"/>
            <w:noWrap/>
            <w:vAlign w:val="center"/>
            <w:hideMark/>
          </w:tcPr>
          <w:p w14:paraId="55F53796"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0.2325</w:t>
            </w:r>
          </w:p>
        </w:tc>
        <w:tc>
          <w:tcPr>
            <w:tcW w:w="315" w:type="pct"/>
            <w:shd w:val="clear" w:color="000000" w:fill="FFFFFF"/>
            <w:noWrap/>
            <w:vAlign w:val="center"/>
            <w:hideMark/>
          </w:tcPr>
          <w:p w14:paraId="3B626270"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3.36</w:t>
            </w:r>
          </w:p>
        </w:tc>
        <w:tc>
          <w:tcPr>
            <w:tcW w:w="367" w:type="pct"/>
            <w:shd w:val="clear" w:color="000000" w:fill="FFFFFF"/>
            <w:noWrap/>
            <w:vAlign w:val="center"/>
            <w:hideMark/>
          </w:tcPr>
          <w:p w14:paraId="48674093"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0.2325</w:t>
            </w:r>
          </w:p>
        </w:tc>
        <w:tc>
          <w:tcPr>
            <w:tcW w:w="301" w:type="pct"/>
            <w:shd w:val="clear" w:color="000000" w:fill="FFFFFF"/>
            <w:noWrap/>
            <w:vAlign w:val="center"/>
            <w:hideMark/>
          </w:tcPr>
          <w:p w14:paraId="3C2511BB"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3.36</w:t>
            </w:r>
          </w:p>
        </w:tc>
      </w:tr>
      <w:tr w:rsidR="00494164" w:rsidRPr="00BC1101" w14:paraId="284477FD" w14:textId="77777777" w:rsidTr="00637EB6">
        <w:trPr>
          <w:trHeight w:val="300"/>
        </w:trPr>
        <w:tc>
          <w:tcPr>
            <w:tcW w:w="5000" w:type="pct"/>
            <w:gridSpan w:val="11"/>
            <w:shd w:val="clear" w:color="000000" w:fill="FFFFFF"/>
            <w:noWrap/>
            <w:vAlign w:val="bottom"/>
            <w:hideMark/>
          </w:tcPr>
          <w:p w14:paraId="50D8CD30" w14:textId="77777777" w:rsidR="00494164" w:rsidRPr="00BC1101" w:rsidRDefault="00494164" w:rsidP="00900FC0">
            <w:pPr>
              <w:spacing w:after="0" w:line="240" w:lineRule="auto"/>
              <w:rPr>
                <w:rFonts w:eastAsia="Times New Roman" w:cs="Times New Roman"/>
                <w:b/>
                <w:bCs/>
                <w:color w:val="000000"/>
                <w:sz w:val="20"/>
                <w:szCs w:val="20"/>
              </w:rPr>
            </w:pPr>
            <w:r w:rsidRPr="00BC1101">
              <w:rPr>
                <w:rFonts w:eastAsia="Times New Roman" w:cs="Times New Roman"/>
                <w:b/>
                <w:bCs/>
                <w:color w:val="000000"/>
                <w:sz w:val="20"/>
                <w:szCs w:val="20"/>
              </w:rPr>
              <w:t xml:space="preserve">Vehicle age (base: &lt; 5 years) </w:t>
            </w:r>
            <w:r w:rsidRPr="00BC1101">
              <w:rPr>
                <w:rFonts w:eastAsia="Times New Roman" w:cs="Times New Roman"/>
                <w:color w:val="000000"/>
                <w:sz w:val="20"/>
                <w:szCs w:val="20"/>
              </w:rPr>
              <w:t> </w:t>
            </w:r>
          </w:p>
        </w:tc>
      </w:tr>
      <w:tr w:rsidR="00494164" w:rsidRPr="00BC1101" w14:paraId="2C4553C9" w14:textId="77777777" w:rsidTr="00637EB6">
        <w:trPr>
          <w:trHeight w:val="300"/>
        </w:trPr>
        <w:tc>
          <w:tcPr>
            <w:tcW w:w="1572" w:type="pct"/>
            <w:shd w:val="clear" w:color="000000" w:fill="FFFFFF"/>
            <w:noWrap/>
            <w:vAlign w:val="bottom"/>
            <w:hideMark/>
          </w:tcPr>
          <w:p w14:paraId="65BBFEAC"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Vehicle age between 5 and 10 years</w:t>
            </w:r>
          </w:p>
        </w:tc>
        <w:tc>
          <w:tcPr>
            <w:tcW w:w="363" w:type="pct"/>
            <w:shd w:val="clear" w:color="000000" w:fill="FFFFFF"/>
            <w:noWrap/>
            <w:vAlign w:val="center"/>
            <w:hideMark/>
          </w:tcPr>
          <w:p w14:paraId="7825FD8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0.0704</w:t>
            </w:r>
          </w:p>
        </w:tc>
        <w:tc>
          <w:tcPr>
            <w:tcW w:w="287" w:type="pct"/>
            <w:shd w:val="clear" w:color="000000" w:fill="FFFFFF"/>
            <w:noWrap/>
            <w:vAlign w:val="center"/>
            <w:hideMark/>
          </w:tcPr>
          <w:p w14:paraId="647CE7B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3.83</w:t>
            </w:r>
          </w:p>
        </w:tc>
        <w:tc>
          <w:tcPr>
            <w:tcW w:w="412" w:type="pct"/>
            <w:shd w:val="clear" w:color="000000" w:fill="FFFFFF"/>
            <w:noWrap/>
            <w:vAlign w:val="center"/>
            <w:hideMark/>
          </w:tcPr>
          <w:p w14:paraId="26D2E52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0.0704</w:t>
            </w:r>
          </w:p>
        </w:tc>
        <w:tc>
          <w:tcPr>
            <w:tcW w:w="305" w:type="pct"/>
            <w:shd w:val="clear" w:color="000000" w:fill="FFFFFF"/>
            <w:noWrap/>
            <w:vAlign w:val="center"/>
            <w:hideMark/>
          </w:tcPr>
          <w:p w14:paraId="03ADB21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3.83</w:t>
            </w:r>
          </w:p>
        </w:tc>
        <w:tc>
          <w:tcPr>
            <w:tcW w:w="363" w:type="pct"/>
            <w:shd w:val="clear" w:color="auto" w:fill="auto"/>
            <w:noWrap/>
            <w:vAlign w:val="center"/>
            <w:hideMark/>
          </w:tcPr>
          <w:p w14:paraId="399589D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0.5159</w:t>
            </w:r>
          </w:p>
        </w:tc>
        <w:tc>
          <w:tcPr>
            <w:tcW w:w="285" w:type="pct"/>
            <w:shd w:val="clear" w:color="000000" w:fill="FFFFFF"/>
            <w:noWrap/>
            <w:vAlign w:val="center"/>
            <w:hideMark/>
          </w:tcPr>
          <w:p w14:paraId="38D628D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2.21</w:t>
            </w:r>
          </w:p>
        </w:tc>
        <w:tc>
          <w:tcPr>
            <w:tcW w:w="430" w:type="pct"/>
            <w:shd w:val="clear" w:color="auto" w:fill="auto"/>
            <w:noWrap/>
            <w:vAlign w:val="center"/>
            <w:hideMark/>
          </w:tcPr>
          <w:p w14:paraId="0AE9A63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0.5159</w:t>
            </w:r>
          </w:p>
        </w:tc>
        <w:tc>
          <w:tcPr>
            <w:tcW w:w="315" w:type="pct"/>
            <w:shd w:val="clear" w:color="000000" w:fill="FFFFFF"/>
            <w:noWrap/>
            <w:vAlign w:val="center"/>
            <w:hideMark/>
          </w:tcPr>
          <w:p w14:paraId="409B156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2.21</w:t>
            </w:r>
          </w:p>
        </w:tc>
        <w:tc>
          <w:tcPr>
            <w:tcW w:w="367" w:type="pct"/>
            <w:shd w:val="clear" w:color="auto" w:fill="auto"/>
            <w:noWrap/>
            <w:vAlign w:val="center"/>
            <w:hideMark/>
          </w:tcPr>
          <w:p w14:paraId="188FEBF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0.5159</w:t>
            </w:r>
          </w:p>
        </w:tc>
        <w:tc>
          <w:tcPr>
            <w:tcW w:w="301" w:type="pct"/>
            <w:shd w:val="clear" w:color="000000" w:fill="FFFFFF"/>
            <w:noWrap/>
            <w:vAlign w:val="center"/>
            <w:hideMark/>
          </w:tcPr>
          <w:p w14:paraId="645BAE9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2.21</w:t>
            </w:r>
          </w:p>
        </w:tc>
      </w:tr>
      <w:tr w:rsidR="00494164" w:rsidRPr="00BC1101" w14:paraId="1F5BD0F9" w14:textId="77777777" w:rsidTr="00637EB6">
        <w:trPr>
          <w:trHeight w:val="300"/>
        </w:trPr>
        <w:tc>
          <w:tcPr>
            <w:tcW w:w="1572" w:type="pct"/>
            <w:shd w:val="clear" w:color="000000" w:fill="FFFFFF"/>
            <w:noWrap/>
            <w:vAlign w:val="bottom"/>
            <w:hideMark/>
          </w:tcPr>
          <w:p w14:paraId="7AAC0EB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 xml:space="preserve">Vehicle age more than 10 years  </w:t>
            </w:r>
          </w:p>
        </w:tc>
        <w:tc>
          <w:tcPr>
            <w:tcW w:w="363" w:type="pct"/>
            <w:shd w:val="clear" w:color="000000" w:fill="FFFFFF"/>
            <w:noWrap/>
            <w:vAlign w:val="center"/>
            <w:hideMark/>
          </w:tcPr>
          <w:p w14:paraId="35BCCA3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0.2389</w:t>
            </w:r>
          </w:p>
        </w:tc>
        <w:tc>
          <w:tcPr>
            <w:tcW w:w="287" w:type="pct"/>
            <w:shd w:val="clear" w:color="000000" w:fill="FFFFFF"/>
            <w:noWrap/>
            <w:vAlign w:val="center"/>
            <w:hideMark/>
          </w:tcPr>
          <w:p w14:paraId="26A643B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3.98</w:t>
            </w:r>
          </w:p>
        </w:tc>
        <w:tc>
          <w:tcPr>
            <w:tcW w:w="412" w:type="pct"/>
            <w:shd w:val="clear" w:color="000000" w:fill="FFFFFF"/>
            <w:noWrap/>
            <w:vAlign w:val="center"/>
            <w:hideMark/>
          </w:tcPr>
          <w:p w14:paraId="5380DC5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0.2389</w:t>
            </w:r>
          </w:p>
        </w:tc>
        <w:tc>
          <w:tcPr>
            <w:tcW w:w="305" w:type="pct"/>
            <w:shd w:val="clear" w:color="000000" w:fill="FFFFFF"/>
            <w:noWrap/>
            <w:vAlign w:val="center"/>
            <w:hideMark/>
          </w:tcPr>
          <w:p w14:paraId="119197B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3.98</w:t>
            </w:r>
          </w:p>
        </w:tc>
        <w:tc>
          <w:tcPr>
            <w:tcW w:w="363" w:type="pct"/>
            <w:shd w:val="clear" w:color="000000" w:fill="FFFFFF"/>
            <w:noWrap/>
            <w:vAlign w:val="center"/>
            <w:hideMark/>
          </w:tcPr>
          <w:p w14:paraId="19757A4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0.5861</w:t>
            </w:r>
          </w:p>
        </w:tc>
        <w:tc>
          <w:tcPr>
            <w:tcW w:w="285" w:type="pct"/>
            <w:shd w:val="clear" w:color="000000" w:fill="FFFFFF"/>
            <w:noWrap/>
            <w:vAlign w:val="center"/>
            <w:hideMark/>
          </w:tcPr>
          <w:p w14:paraId="4AE1D8B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2.56</w:t>
            </w:r>
          </w:p>
        </w:tc>
        <w:tc>
          <w:tcPr>
            <w:tcW w:w="430" w:type="pct"/>
            <w:shd w:val="clear" w:color="000000" w:fill="FFFFFF"/>
            <w:noWrap/>
            <w:vAlign w:val="center"/>
            <w:hideMark/>
          </w:tcPr>
          <w:p w14:paraId="554441F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0.5861</w:t>
            </w:r>
          </w:p>
        </w:tc>
        <w:tc>
          <w:tcPr>
            <w:tcW w:w="315" w:type="pct"/>
            <w:shd w:val="clear" w:color="000000" w:fill="FFFFFF"/>
            <w:noWrap/>
            <w:vAlign w:val="center"/>
            <w:hideMark/>
          </w:tcPr>
          <w:p w14:paraId="36A39E3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2.56</w:t>
            </w:r>
          </w:p>
        </w:tc>
        <w:tc>
          <w:tcPr>
            <w:tcW w:w="367" w:type="pct"/>
            <w:shd w:val="clear" w:color="000000" w:fill="FFFFFF"/>
            <w:noWrap/>
            <w:vAlign w:val="center"/>
            <w:hideMark/>
          </w:tcPr>
          <w:p w14:paraId="3DFA472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0.5861</w:t>
            </w:r>
          </w:p>
        </w:tc>
        <w:tc>
          <w:tcPr>
            <w:tcW w:w="301" w:type="pct"/>
            <w:shd w:val="clear" w:color="000000" w:fill="FFFFFF"/>
            <w:noWrap/>
            <w:vAlign w:val="center"/>
            <w:hideMark/>
          </w:tcPr>
          <w:p w14:paraId="4588777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2.56</w:t>
            </w:r>
          </w:p>
        </w:tc>
      </w:tr>
      <w:tr w:rsidR="00494164" w:rsidRPr="00BC1101" w14:paraId="00180DA4" w14:textId="77777777" w:rsidTr="00637EB6">
        <w:trPr>
          <w:trHeight w:val="300"/>
        </w:trPr>
        <w:tc>
          <w:tcPr>
            <w:tcW w:w="5000" w:type="pct"/>
            <w:gridSpan w:val="11"/>
            <w:shd w:val="clear" w:color="000000" w:fill="FFFFFF"/>
            <w:noWrap/>
            <w:vAlign w:val="center"/>
            <w:hideMark/>
          </w:tcPr>
          <w:p w14:paraId="206C918A" w14:textId="77777777" w:rsidR="00494164" w:rsidRPr="00BC1101" w:rsidRDefault="00494164" w:rsidP="00900FC0">
            <w:pPr>
              <w:spacing w:after="0" w:line="240" w:lineRule="auto"/>
              <w:jc w:val="center"/>
              <w:rPr>
                <w:rFonts w:eastAsia="Times New Roman" w:cs="Times New Roman"/>
                <w:b/>
                <w:color w:val="000000"/>
                <w:sz w:val="20"/>
                <w:szCs w:val="20"/>
              </w:rPr>
            </w:pPr>
            <w:r w:rsidRPr="00BC1101">
              <w:rPr>
                <w:rFonts w:eastAsia="Times New Roman" w:cs="Times New Roman"/>
                <w:b/>
                <w:i/>
                <w:iCs/>
                <w:color w:val="000000"/>
                <w:sz w:val="20"/>
                <w:szCs w:val="20"/>
              </w:rPr>
              <w:t>Road Variables</w:t>
            </w:r>
          </w:p>
        </w:tc>
      </w:tr>
      <w:tr w:rsidR="00494164" w:rsidRPr="00BC1101" w14:paraId="0451D0C9" w14:textId="77777777" w:rsidTr="00637EB6">
        <w:trPr>
          <w:trHeight w:val="315"/>
        </w:trPr>
        <w:tc>
          <w:tcPr>
            <w:tcW w:w="5000" w:type="pct"/>
            <w:gridSpan w:val="11"/>
            <w:shd w:val="clear" w:color="000000" w:fill="FFFFFF"/>
            <w:noWrap/>
            <w:vAlign w:val="center"/>
            <w:hideMark/>
          </w:tcPr>
          <w:p w14:paraId="35CFEA07"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Speed limit  (base is &gt; 35 mph)</w:t>
            </w:r>
          </w:p>
        </w:tc>
      </w:tr>
      <w:tr w:rsidR="00494164" w:rsidRPr="00BC1101" w14:paraId="2D5BCE74" w14:textId="77777777" w:rsidTr="00637EB6">
        <w:trPr>
          <w:trHeight w:val="315"/>
        </w:trPr>
        <w:tc>
          <w:tcPr>
            <w:tcW w:w="1572" w:type="pct"/>
            <w:shd w:val="clear" w:color="000000" w:fill="FFFFFF"/>
            <w:noWrap/>
            <w:vAlign w:val="center"/>
            <w:hideMark/>
          </w:tcPr>
          <w:p w14:paraId="51C35FA6"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 xml:space="preserve">&lt; 35 mph </w:t>
            </w:r>
          </w:p>
        </w:tc>
        <w:tc>
          <w:tcPr>
            <w:tcW w:w="363" w:type="pct"/>
            <w:shd w:val="clear" w:color="000000" w:fill="FFFFFF"/>
            <w:noWrap/>
            <w:vAlign w:val="center"/>
            <w:hideMark/>
          </w:tcPr>
          <w:p w14:paraId="4F3938B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-0.3628</w:t>
            </w:r>
          </w:p>
        </w:tc>
        <w:tc>
          <w:tcPr>
            <w:tcW w:w="287" w:type="pct"/>
            <w:shd w:val="clear" w:color="000000" w:fill="FFFFFF"/>
            <w:noWrap/>
            <w:vAlign w:val="center"/>
            <w:hideMark/>
          </w:tcPr>
          <w:p w14:paraId="6141EDB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-6.00</w:t>
            </w:r>
          </w:p>
        </w:tc>
        <w:tc>
          <w:tcPr>
            <w:tcW w:w="412" w:type="pct"/>
            <w:shd w:val="clear" w:color="000000" w:fill="FFFFFF"/>
            <w:noWrap/>
            <w:vAlign w:val="center"/>
            <w:hideMark/>
          </w:tcPr>
          <w:p w14:paraId="394A786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-0.3628</w:t>
            </w:r>
          </w:p>
        </w:tc>
        <w:tc>
          <w:tcPr>
            <w:tcW w:w="305" w:type="pct"/>
            <w:shd w:val="clear" w:color="000000" w:fill="FFFFFF"/>
            <w:noWrap/>
            <w:vAlign w:val="center"/>
            <w:hideMark/>
          </w:tcPr>
          <w:p w14:paraId="78F8D95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-6.00</w:t>
            </w:r>
          </w:p>
        </w:tc>
        <w:tc>
          <w:tcPr>
            <w:tcW w:w="363" w:type="pct"/>
            <w:shd w:val="clear" w:color="000000" w:fill="FFFFFF"/>
            <w:noWrap/>
            <w:vAlign w:val="center"/>
            <w:hideMark/>
          </w:tcPr>
          <w:p w14:paraId="7DB77A2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-0.3628</w:t>
            </w:r>
          </w:p>
        </w:tc>
        <w:tc>
          <w:tcPr>
            <w:tcW w:w="285" w:type="pct"/>
            <w:shd w:val="clear" w:color="000000" w:fill="FFFFFF"/>
            <w:noWrap/>
            <w:vAlign w:val="center"/>
            <w:hideMark/>
          </w:tcPr>
          <w:p w14:paraId="02D550C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-6.00</w:t>
            </w:r>
          </w:p>
        </w:tc>
        <w:tc>
          <w:tcPr>
            <w:tcW w:w="430" w:type="pct"/>
            <w:shd w:val="clear" w:color="000000" w:fill="FFFFFF"/>
            <w:noWrap/>
            <w:vAlign w:val="center"/>
            <w:hideMark/>
          </w:tcPr>
          <w:p w14:paraId="4C88C7D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-0.3628</w:t>
            </w:r>
          </w:p>
        </w:tc>
        <w:tc>
          <w:tcPr>
            <w:tcW w:w="315" w:type="pct"/>
            <w:shd w:val="clear" w:color="000000" w:fill="FFFFFF"/>
            <w:noWrap/>
            <w:vAlign w:val="center"/>
            <w:hideMark/>
          </w:tcPr>
          <w:p w14:paraId="3666A1D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-6.00</w:t>
            </w:r>
          </w:p>
        </w:tc>
        <w:tc>
          <w:tcPr>
            <w:tcW w:w="367" w:type="pct"/>
            <w:shd w:val="clear" w:color="000000" w:fill="FFFFFF"/>
            <w:noWrap/>
            <w:vAlign w:val="center"/>
            <w:hideMark/>
          </w:tcPr>
          <w:p w14:paraId="1A5BFB8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-0.3628</w:t>
            </w:r>
          </w:p>
        </w:tc>
        <w:tc>
          <w:tcPr>
            <w:tcW w:w="301" w:type="pct"/>
            <w:shd w:val="clear" w:color="000000" w:fill="FFFFFF"/>
            <w:noWrap/>
            <w:vAlign w:val="center"/>
            <w:hideMark/>
          </w:tcPr>
          <w:p w14:paraId="55CCD03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-6.00</w:t>
            </w:r>
          </w:p>
        </w:tc>
      </w:tr>
      <w:tr w:rsidR="00494164" w:rsidRPr="00BC1101" w14:paraId="073A65F2" w14:textId="77777777" w:rsidTr="00637EB6">
        <w:trPr>
          <w:trHeight w:val="315"/>
        </w:trPr>
        <w:tc>
          <w:tcPr>
            <w:tcW w:w="5000" w:type="pct"/>
            <w:gridSpan w:val="11"/>
            <w:shd w:val="clear" w:color="000000" w:fill="FFFFFF"/>
            <w:noWrap/>
            <w:vAlign w:val="center"/>
            <w:hideMark/>
          </w:tcPr>
          <w:p w14:paraId="360C0C23"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 xml:space="preserve">Junction type (base: intersection) </w:t>
            </w:r>
          </w:p>
        </w:tc>
      </w:tr>
      <w:tr w:rsidR="00494164" w:rsidRPr="00BC1101" w14:paraId="0BAA7758" w14:textId="77777777" w:rsidTr="00637EB6">
        <w:trPr>
          <w:trHeight w:val="300"/>
        </w:trPr>
        <w:tc>
          <w:tcPr>
            <w:tcW w:w="1572" w:type="pct"/>
            <w:shd w:val="clear" w:color="000000" w:fill="FFFFFF"/>
            <w:noWrap/>
            <w:vAlign w:val="center"/>
            <w:hideMark/>
          </w:tcPr>
          <w:p w14:paraId="6665B679"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Access or not a junction</w:t>
            </w:r>
          </w:p>
        </w:tc>
        <w:tc>
          <w:tcPr>
            <w:tcW w:w="363" w:type="pct"/>
            <w:shd w:val="clear" w:color="000000" w:fill="FFFFFF"/>
            <w:noWrap/>
            <w:vAlign w:val="center"/>
            <w:hideMark/>
          </w:tcPr>
          <w:p w14:paraId="67163DA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0.1688</w:t>
            </w:r>
          </w:p>
        </w:tc>
        <w:tc>
          <w:tcPr>
            <w:tcW w:w="287" w:type="pct"/>
            <w:shd w:val="clear" w:color="000000" w:fill="FFFFFF"/>
            <w:noWrap/>
            <w:vAlign w:val="center"/>
            <w:hideMark/>
          </w:tcPr>
          <w:p w14:paraId="5B495AD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2.66</w:t>
            </w:r>
          </w:p>
        </w:tc>
        <w:tc>
          <w:tcPr>
            <w:tcW w:w="412" w:type="pct"/>
            <w:shd w:val="clear" w:color="000000" w:fill="FFFFFF"/>
            <w:noWrap/>
            <w:vAlign w:val="center"/>
            <w:hideMark/>
          </w:tcPr>
          <w:p w14:paraId="282E8BA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0.1688</w:t>
            </w:r>
          </w:p>
        </w:tc>
        <w:tc>
          <w:tcPr>
            <w:tcW w:w="305" w:type="pct"/>
            <w:shd w:val="clear" w:color="000000" w:fill="FFFFFF"/>
            <w:noWrap/>
            <w:vAlign w:val="center"/>
            <w:hideMark/>
          </w:tcPr>
          <w:p w14:paraId="1CB12DB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2.66</w:t>
            </w:r>
          </w:p>
        </w:tc>
        <w:tc>
          <w:tcPr>
            <w:tcW w:w="363" w:type="pct"/>
            <w:shd w:val="clear" w:color="000000" w:fill="FFFFFF"/>
            <w:noWrap/>
            <w:vAlign w:val="center"/>
            <w:hideMark/>
          </w:tcPr>
          <w:p w14:paraId="54336BF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0.1688</w:t>
            </w:r>
          </w:p>
        </w:tc>
        <w:tc>
          <w:tcPr>
            <w:tcW w:w="285" w:type="pct"/>
            <w:shd w:val="clear" w:color="000000" w:fill="FFFFFF"/>
            <w:noWrap/>
            <w:vAlign w:val="center"/>
            <w:hideMark/>
          </w:tcPr>
          <w:p w14:paraId="53C2D70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2.66</w:t>
            </w:r>
          </w:p>
        </w:tc>
        <w:tc>
          <w:tcPr>
            <w:tcW w:w="430" w:type="pct"/>
            <w:shd w:val="clear" w:color="000000" w:fill="FFFFFF"/>
            <w:noWrap/>
            <w:vAlign w:val="center"/>
            <w:hideMark/>
          </w:tcPr>
          <w:p w14:paraId="74C0D72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0.1688</w:t>
            </w:r>
          </w:p>
        </w:tc>
        <w:tc>
          <w:tcPr>
            <w:tcW w:w="315" w:type="pct"/>
            <w:shd w:val="clear" w:color="000000" w:fill="FFFFFF"/>
            <w:noWrap/>
            <w:vAlign w:val="center"/>
            <w:hideMark/>
          </w:tcPr>
          <w:p w14:paraId="250ACD4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2.66</w:t>
            </w:r>
          </w:p>
        </w:tc>
        <w:tc>
          <w:tcPr>
            <w:tcW w:w="367" w:type="pct"/>
            <w:shd w:val="clear" w:color="000000" w:fill="FFFFFF"/>
            <w:noWrap/>
            <w:vAlign w:val="center"/>
            <w:hideMark/>
          </w:tcPr>
          <w:p w14:paraId="2A7316F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0.1688</w:t>
            </w:r>
          </w:p>
        </w:tc>
        <w:tc>
          <w:tcPr>
            <w:tcW w:w="301" w:type="pct"/>
            <w:shd w:val="clear" w:color="000000" w:fill="FFFFFF"/>
            <w:noWrap/>
            <w:vAlign w:val="center"/>
            <w:hideMark/>
          </w:tcPr>
          <w:p w14:paraId="1C4484E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2.66</w:t>
            </w:r>
          </w:p>
        </w:tc>
      </w:tr>
      <w:tr w:rsidR="00494164" w:rsidRPr="00BC1101" w14:paraId="42BC9990" w14:textId="77777777" w:rsidTr="00637EB6">
        <w:trPr>
          <w:trHeight w:val="300"/>
        </w:trPr>
        <w:tc>
          <w:tcPr>
            <w:tcW w:w="1572" w:type="pct"/>
            <w:shd w:val="clear" w:color="000000" w:fill="FFFFFF"/>
            <w:noWrap/>
            <w:vAlign w:val="center"/>
            <w:hideMark/>
          </w:tcPr>
          <w:p w14:paraId="25B12903"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Other type of junction</w:t>
            </w:r>
          </w:p>
        </w:tc>
        <w:tc>
          <w:tcPr>
            <w:tcW w:w="363" w:type="pct"/>
            <w:shd w:val="clear" w:color="000000" w:fill="FFFFFF"/>
            <w:noWrap/>
            <w:vAlign w:val="center"/>
            <w:hideMark/>
          </w:tcPr>
          <w:p w14:paraId="187F1AD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0.6130</w:t>
            </w:r>
          </w:p>
        </w:tc>
        <w:tc>
          <w:tcPr>
            <w:tcW w:w="287" w:type="pct"/>
            <w:shd w:val="clear" w:color="000000" w:fill="FFFFFF"/>
            <w:noWrap/>
            <w:vAlign w:val="center"/>
            <w:hideMark/>
          </w:tcPr>
          <w:p w14:paraId="5F35F0F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3.05</w:t>
            </w:r>
          </w:p>
        </w:tc>
        <w:tc>
          <w:tcPr>
            <w:tcW w:w="412" w:type="pct"/>
            <w:shd w:val="clear" w:color="000000" w:fill="FFFFFF"/>
            <w:noWrap/>
            <w:vAlign w:val="center"/>
            <w:hideMark/>
          </w:tcPr>
          <w:p w14:paraId="336A106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0.6130</w:t>
            </w:r>
          </w:p>
        </w:tc>
        <w:tc>
          <w:tcPr>
            <w:tcW w:w="305" w:type="pct"/>
            <w:shd w:val="clear" w:color="000000" w:fill="FFFFFF"/>
            <w:noWrap/>
            <w:vAlign w:val="center"/>
            <w:hideMark/>
          </w:tcPr>
          <w:p w14:paraId="0704A6C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3.05</w:t>
            </w:r>
          </w:p>
        </w:tc>
        <w:tc>
          <w:tcPr>
            <w:tcW w:w="363" w:type="pct"/>
            <w:shd w:val="clear" w:color="000000" w:fill="FFFFFF"/>
            <w:noWrap/>
            <w:vAlign w:val="center"/>
            <w:hideMark/>
          </w:tcPr>
          <w:p w14:paraId="587FB65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0.6130</w:t>
            </w:r>
          </w:p>
        </w:tc>
        <w:tc>
          <w:tcPr>
            <w:tcW w:w="285" w:type="pct"/>
            <w:shd w:val="clear" w:color="000000" w:fill="FFFFFF"/>
            <w:noWrap/>
            <w:vAlign w:val="center"/>
            <w:hideMark/>
          </w:tcPr>
          <w:p w14:paraId="3683772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3.05</w:t>
            </w:r>
          </w:p>
        </w:tc>
        <w:tc>
          <w:tcPr>
            <w:tcW w:w="430" w:type="pct"/>
            <w:shd w:val="clear" w:color="000000" w:fill="FFFFFF"/>
            <w:noWrap/>
            <w:vAlign w:val="center"/>
            <w:hideMark/>
          </w:tcPr>
          <w:p w14:paraId="6C7F18E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0.6130</w:t>
            </w:r>
          </w:p>
        </w:tc>
        <w:tc>
          <w:tcPr>
            <w:tcW w:w="315" w:type="pct"/>
            <w:shd w:val="clear" w:color="000000" w:fill="FFFFFF"/>
            <w:noWrap/>
            <w:vAlign w:val="center"/>
            <w:hideMark/>
          </w:tcPr>
          <w:p w14:paraId="62EBAB9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3.05</w:t>
            </w:r>
          </w:p>
        </w:tc>
        <w:tc>
          <w:tcPr>
            <w:tcW w:w="367" w:type="pct"/>
            <w:shd w:val="clear" w:color="000000" w:fill="FFFFFF"/>
            <w:noWrap/>
            <w:vAlign w:val="center"/>
            <w:hideMark/>
          </w:tcPr>
          <w:p w14:paraId="0623816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0.6130</w:t>
            </w:r>
          </w:p>
        </w:tc>
        <w:tc>
          <w:tcPr>
            <w:tcW w:w="301" w:type="pct"/>
            <w:shd w:val="clear" w:color="000000" w:fill="FFFFFF"/>
            <w:noWrap/>
            <w:vAlign w:val="center"/>
            <w:hideMark/>
          </w:tcPr>
          <w:p w14:paraId="1B27037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3.05</w:t>
            </w:r>
          </w:p>
        </w:tc>
      </w:tr>
    </w:tbl>
    <w:p w14:paraId="585BFF08" w14:textId="77777777" w:rsidR="00494164" w:rsidRDefault="00494164" w:rsidP="00494164"/>
    <w:p w14:paraId="5C53A7F4" w14:textId="77777777" w:rsidR="00637EB6" w:rsidRPr="00BC1101" w:rsidRDefault="00637EB6" w:rsidP="00494164"/>
    <w:p w14:paraId="105F1183" w14:textId="45674149" w:rsidR="00494164" w:rsidRPr="00BC1101" w:rsidRDefault="00494164" w:rsidP="00494164">
      <w:pPr>
        <w:spacing w:after="0" w:line="240" w:lineRule="auto"/>
        <w:rPr>
          <w:b/>
        </w:rPr>
      </w:pPr>
      <w:r w:rsidRPr="00BC1101">
        <w:rPr>
          <w:b/>
        </w:rPr>
        <w:lastRenderedPageBreak/>
        <w:t xml:space="preserve">TABLE </w:t>
      </w:r>
      <w:proofErr w:type="gramStart"/>
      <w:r w:rsidRPr="00BC1101">
        <w:rPr>
          <w:b/>
        </w:rPr>
        <w:t>3</w:t>
      </w:r>
      <w:r w:rsidR="00AB5194">
        <w:rPr>
          <w:b/>
        </w:rPr>
        <w:t xml:space="preserve"> </w:t>
      </w:r>
      <w:r w:rsidRPr="00BC1101">
        <w:rPr>
          <w:b/>
        </w:rPr>
        <w:t xml:space="preserve"> Injury</w:t>
      </w:r>
      <w:proofErr w:type="gramEnd"/>
      <w:r w:rsidR="000B2BDE" w:rsidRPr="00BC1101">
        <w:rPr>
          <w:b/>
        </w:rPr>
        <w:t xml:space="preserve"> Severity Propensity Estimates</w:t>
      </w:r>
      <w:r w:rsidRPr="00BC1101">
        <w:rPr>
          <w:b/>
        </w:rPr>
        <w:t xml:space="preserve">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010"/>
        <w:gridCol w:w="1009"/>
        <w:gridCol w:w="1009"/>
        <w:gridCol w:w="1009"/>
        <w:gridCol w:w="1009"/>
        <w:gridCol w:w="1012"/>
        <w:gridCol w:w="1009"/>
        <w:gridCol w:w="1009"/>
        <w:gridCol w:w="1009"/>
        <w:gridCol w:w="1012"/>
      </w:tblGrid>
      <w:tr w:rsidR="00494164" w:rsidRPr="00BC1101" w14:paraId="72EB68C5" w14:textId="77777777" w:rsidTr="00231DA9">
        <w:trPr>
          <w:trHeight w:val="300"/>
        </w:trPr>
        <w:tc>
          <w:tcPr>
            <w:tcW w:w="1168" w:type="pct"/>
            <w:vMerge w:val="restart"/>
            <w:shd w:val="clear" w:color="000000" w:fill="FFFFFF"/>
            <w:noWrap/>
            <w:vAlign w:val="center"/>
            <w:hideMark/>
          </w:tcPr>
          <w:p w14:paraId="2A2F8836"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Variable name</w:t>
            </w:r>
          </w:p>
        </w:tc>
        <w:tc>
          <w:tcPr>
            <w:tcW w:w="766" w:type="pct"/>
            <w:gridSpan w:val="2"/>
            <w:shd w:val="clear" w:color="000000" w:fill="FFFFFF"/>
            <w:noWrap/>
            <w:vAlign w:val="center"/>
            <w:hideMark/>
          </w:tcPr>
          <w:p w14:paraId="7C894D3D"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Driver</w:t>
            </w:r>
          </w:p>
        </w:tc>
        <w:tc>
          <w:tcPr>
            <w:tcW w:w="766" w:type="pct"/>
            <w:gridSpan w:val="2"/>
            <w:shd w:val="clear" w:color="000000" w:fill="FFFFFF"/>
            <w:noWrap/>
            <w:vAlign w:val="center"/>
            <w:hideMark/>
          </w:tcPr>
          <w:p w14:paraId="3A652442"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Front Passenger</w:t>
            </w:r>
          </w:p>
        </w:tc>
        <w:tc>
          <w:tcPr>
            <w:tcW w:w="767" w:type="pct"/>
            <w:gridSpan w:val="2"/>
            <w:shd w:val="clear" w:color="000000" w:fill="FFFFFF"/>
            <w:noWrap/>
            <w:vAlign w:val="center"/>
            <w:hideMark/>
          </w:tcPr>
          <w:p w14:paraId="552CBEA2"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Back left seat</w:t>
            </w:r>
          </w:p>
        </w:tc>
        <w:tc>
          <w:tcPr>
            <w:tcW w:w="766" w:type="pct"/>
            <w:gridSpan w:val="2"/>
            <w:shd w:val="clear" w:color="000000" w:fill="FFFFFF"/>
            <w:noWrap/>
            <w:vAlign w:val="center"/>
            <w:hideMark/>
          </w:tcPr>
          <w:p w14:paraId="309A31B5"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Back middle seat</w:t>
            </w:r>
          </w:p>
        </w:tc>
        <w:tc>
          <w:tcPr>
            <w:tcW w:w="767" w:type="pct"/>
            <w:gridSpan w:val="2"/>
            <w:shd w:val="clear" w:color="000000" w:fill="FFFFFF"/>
            <w:noWrap/>
            <w:vAlign w:val="center"/>
            <w:hideMark/>
          </w:tcPr>
          <w:p w14:paraId="2671B2F7"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Back right seat</w:t>
            </w:r>
          </w:p>
        </w:tc>
      </w:tr>
      <w:tr w:rsidR="00494164" w:rsidRPr="00BC1101" w14:paraId="4E340124" w14:textId="77777777" w:rsidTr="00231DA9">
        <w:trPr>
          <w:trHeight w:val="300"/>
        </w:trPr>
        <w:tc>
          <w:tcPr>
            <w:tcW w:w="1168" w:type="pct"/>
            <w:vMerge/>
            <w:shd w:val="clear" w:color="000000" w:fill="FFFFFF"/>
            <w:noWrap/>
            <w:vAlign w:val="center"/>
            <w:hideMark/>
          </w:tcPr>
          <w:p w14:paraId="4C1F52DD" w14:textId="77777777" w:rsidR="00494164" w:rsidRPr="00BC1101" w:rsidRDefault="00494164" w:rsidP="00900FC0">
            <w:pPr>
              <w:spacing w:after="0" w:line="240" w:lineRule="auto"/>
              <w:jc w:val="center"/>
              <w:rPr>
                <w:rFonts w:eastAsia="Times New Roman" w:cs="Times New Roman"/>
                <w:b/>
                <w:bCs/>
                <w:color w:val="000000"/>
                <w:sz w:val="20"/>
                <w:szCs w:val="20"/>
              </w:rPr>
            </w:pPr>
          </w:p>
        </w:tc>
        <w:tc>
          <w:tcPr>
            <w:tcW w:w="383" w:type="pct"/>
            <w:shd w:val="clear" w:color="000000" w:fill="FFFFFF"/>
            <w:noWrap/>
            <w:vAlign w:val="center"/>
            <w:hideMark/>
          </w:tcPr>
          <w:p w14:paraId="68BAC784"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83" w:type="pct"/>
            <w:shd w:val="clear" w:color="000000" w:fill="FFFFFF"/>
            <w:noWrap/>
            <w:vAlign w:val="center"/>
            <w:hideMark/>
          </w:tcPr>
          <w:p w14:paraId="60850DFC"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383" w:type="pct"/>
            <w:shd w:val="clear" w:color="000000" w:fill="FFFFFF"/>
            <w:noWrap/>
            <w:vAlign w:val="center"/>
            <w:hideMark/>
          </w:tcPr>
          <w:p w14:paraId="6B766020"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83" w:type="pct"/>
            <w:shd w:val="clear" w:color="000000" w:fill="FFFFFF"/>
            <w:noWrap/>
            <w:vAlign w:val="center"/>
            <w:hideMark/>
          </w:tcPr>
          <w:p w14:paraId="375294D3"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383" w:type="pct"/>
            <w:shd w:val="clear" w:color="000000" w:fill="FFFFFF"/>
            <w:noWrap/>
            <w:vAlign w:val="center"/>
            <w:hideMark/>
          </w:tcPr>
          <w:p w14:paraId="76243D63"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84" w:type="pct"/>
            <w:shd w:val="clear" w:color="000000" w:fill="FFFFFF"/>
            <w:noWrap/>
            <w:vAlign w:val="center"/>
            <w:hideMark/>
          </w:tcPr>
          <w:p w14:paraId="6753FDE4"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383" w:type="pct"/>
            <w:shd w:val="clear" w:color="000000" w:fill="FFFFFF"/>
            <w:noWrap/>
            <w:vAlign w:val="center"/>
            <w:hideMark/>
          </w:tcPr>
          <w:p w14:paraId="1C4008A5"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83" w:type="pct"/>
            <w:shd w:val="clear" w:color="000000" w:fill="FFFFFF"/>
            <w:noWrap/>
            <w:vAlign w:val="center"/>
            <w:hideMark/>
          </w:tcPr>
          <w:p w14:paraId="5F985C3C"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c>
          <w:tcPr>
            <w:tcW w:w="383" w:type="pct"/>
            <w:shd w:val="clear" w:color="000000" w:fill="FFFFFF"/>
            <w:noWrap/>
            <w:vAlign w:val="center"/>
            <w:hideMark/>
          </w:tcPr>
          <w:p w14:paraId="73174FC6" w14:textId="77777777" w:rsidR="00494164" w:rsidRPr="00BC1101" w:rsidRDefault="00494164" w:rsidP="00900FC0">
            <w:pPr>
              <w:spacing w:after="0" w:line="240" w:lineRule="auto"/>
              <w:jc w:val="center"/>
              <w:rPr>
                <w:rFonts w:eastAsia="Times New Roman" w:cs="Times New Roman"/>
                <w:b/>
                <w:bCs/>
                <w:color w:val="000000"/>
                <w:sz w:val="20"/>
                <w:szCs w:val="20"/>
              </w:rPr>
            </w:pPr>
            <w:proofErr w:type="spellStart"/>
            <w:r w:rsidRPr="00BC1101">
              <w:rPr>
                <w:rFonts w:eastAsia="Times New Roman" w:cs="Times New Roman"/>
                <w:b/>
                <w:bCs/>
                <w:color w:val="000000"/>
                <w:sz w:val="20"/>
                <w:szCs w:val="20"/>
              </w:rPr>
              <w:t>Coef</w:t>
            </w:r>
            <w:proofErr w:type="spellEnd"/>
          </w:p>
        </w:tc>
        <w:tc>
          <w:tcPr>
            <w:tcW w:w="384" w:type="pct"/>
            <w:shd w:val="clear" w:color="000000" w:fill="FFFFFF"/>
            <w:noWrap/>
            <w:vAlign w:val="center"/>
            <w:hideMark/>
          </w:tcPr>
          <w:p w14:paraId="605C40EF" w14:textId="77777777" w:rsidR="00494164" w:rsidRPr="00BC1101" w:rsidRDefault="00494164" w:rsidP="00900FC0">
            <w:pPr>
              <w:spacing w:after="0" w:line="240" w:lineRule="auto"/>
              <w:jc w:val="center"/>
              <w:rPr>
                <w:rFonts w:eastAsia="Times New Roman" w:cs="Times New Roman"/>
                <w:b/>
                <w:bCs/>
                <w:color w:val="000000"/>
                <w:sz w:val="20"/>
                <w:szCs w:val="20"/>
              </w:rPr>
            </w:pPr>
            <w:r w:rsidRPr="00BC1101">
              <w:rPr>
                <w:rFonts w:eastAsia="Times New Roman" w:cs="Times New Roman"/>
                <w:b/>
                <w:bCs/>
                <w:color w:val="000000"/>
                <w:sz w:val="20"/>
                <w:szCs w:val="20"/>
              </w:rPr>
              <w:t>t-stat</w:t>
            </w:r>
          </w:p>
        </w:tc>
      </w:tr>
      <w:tr w:rsidR="00494164" w:rsidRPr="00BC1101" w14:paraId="3231658D" w14:textId="77777777" w:rsidTr="00231DA9">
        <w:trPr>
          <w:trHeight w:val="300"/>
        </w:trPr>
        <w:tc>
          <w:tcPr>
            <w:tcW w:w="5000" w:type="pct"/>
            <w:gridSpan w:val="11"/>
            <w:shd w:val="clear" w:color="000000" w:fill="FFFFFF"/>
            <w:noWrap/>
            <w:vAlign w:val="center"/>
            <w:hideMark/>
          </w:tcPr>
          <w:p w14:paraId="3C1CA6A2" w14:textId="77777777" w:rsidR="00494164" w:rsidRPr="00BC1101" w:rsidRDefault="00494164" w:rsidP="00900FC0">
            <w:pPr>
              <w:spacing w:after="0" w:line="240" w:lineRule="auto"/>
              <w:jc w:val="center"/>
              <w:rPr>
                <w:rFonts w:eastAsia="Times New Roman" w:cs="Times New Roman"/>
                <w:b/>
                <w:i/>
                <w:iCs/>
                <w:color w:val="000000"/>
                <w:sz w:val="20"/>
                <w:szCs w:val="20"/>
              </w:rPr>
            </w:pPr>
            <w:r w:rsidRPr="00BC1101">
              <w:rPr>
                <w:rFonts w:eastAsia="Times New Roman" w:cs="Times New Roman"/>
                <w:b/>
                <w:i/>
                <w:iCs/>
                <w:color w:val="000000"/>
                <w:sz w:val="20"/>
                <w:szCs w:val="20"/>
              </w:rPr>
              <w:t>Crash Characteristics</w:t>
            </w:r>
          </w:p>
        </w:tc>
      </w:tr>
      <w:tr w:rsidR="00494164" w:rsidRPr="00BC1101" w14:paraId="3ADDAC30" w14:textId="77777777" w:rsidTr="00231DA9">
        <w:trPr>
          <w:trHeight w:val="300"/>
        </w:trPr>
        <w:tc>
          <w:tcPr>
            <w:tcW w:w="5000" w:type="pct"/>
            <w:gridSpan w:val="11"/>
            <w:shd w:val="clear" w:color="000000" w:fill="FFFFFF"/>
            <w:noWrap/>
            <w:vAlign w:val="center"/>
            <w:hideMark/>
          </w:tcPr>
          <w:p w14:paraId="2C119DC0"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Collision type (base: angle collision)</w:t>
            </w:r>
          </w:p>
        </w:tc>
      </w:tr>
      <w:tr w:rsidR="00494164" w:rsidRPr="00BC1101" w14:paraId="7D63307B" w14:textId="77777777" w:rsidTr="00231DA9">
        <w:trPr>
          <w:trHeight w:val="300"/>
        </w:trPr>
        <w:tc>
          <w:tcPr>
            <w:tcW w:w="1168" w:type="pct"/>
            <w:shd w:val="clear" w:color="000000" w:fill="FFFFFF"/>
            <w:noWrap/>
            <w:vAlign w:val="center"/>
            <w:hideMark/>
          </w:tcPr>
          <w:p w14:paraId="65237451"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Rear-end</w:t>
            </w:r>
          </w:p>
        </w:tc>
        <w:tc>
          <w:tcPr>
            <w:tcW w:w="383" w:type="pct"/>
            <w:shd w:val="clear" w:color="000000" w:fill="FFFFFF"/>
            <w:noWrap/>
            <w:vAlign w:val="center"/>
            <w:hideMark/>
          </w:tcPr>
          <w:p w14:paraId="1C32413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-0.7051</w:t>
            </w:r>
          </w:p>
        </w:tc>
        <w:tc>
          <w:tcPr>
            <w:tcW w:w="383" w:type="pct"/>
            <w:shd w:val="clear" w:color="000000" w:fill="FFFFFF"/>
            <w:noWrap/>
            <w:vAlign w:val="center"/>
            <w:hideMark/>
          </w:tcPr>
          <w:p w14:paraId="4EFB884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-10.27</w:t>
            </w:r>
          </w:p>
        </w:tc>
        <w:tc>
          <w:tcPr>
            <w:tcW w:w="383" w:type="pct"/>
            <w:shd w:val="clear" w:color="000000" w:fill="FFFFFF"/>
            <w:noWrap/>
            <w:vAlign w:val="center"/>
            <w:hideMark/>
          </w:tcPr>
          <w:p w14:paraId="22A814B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-0.7051</w:t>
            </w:r>
          </w:p>
        </w:tc>
        <w:tc>
          <w:tcPr>
            <w:tcW w:w="383" w:type="pct"/>
            <w:shd w:val="clear" w:color="000000" w:fill="FFFFFF"/>
            <w:noWrap/>
            <w:vAlign w:val="center"/>
            <w:hideMark/>
          </w:tcPr>
          <w:p w14:paraId="252E784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-10.27</w:t>
            </w:r>
          </w:p>
        </w:tc>
        <w:tc>
          <w:tcPr>
            <w:tcW w:w="383" w:type="pct"/>
            <w:shd w:val="clear" w:color="000000" w:fill="FFFFFF"/>
            <w:noWrap/>
            <w:vAlign w:val="center"/>
            <w:hideMark/>
          </w:tcPr>
          <w:p w14:paraId="02CA366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-0.7051</w:t>
            </w:r>
          </w:p>
        </w:tc>
        <w:tc>
          <w:tcPr>
            <w:tcW w:w="384" w:type="pct"/>
            <w:shd w:val="clear" w:color="000000" w:fill="FFFFFF"/>
            <w:noWrap/>
            <w:vAlign w:val="center"/>
            <w:hideMark/>
          </w:tcPr>
          <w:p w14:paraId="2296071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-10.27</w:t>
            </w:r>
          </w:p>
        </w:tc>
        <w:tc>
          <w:tcPr>
            <w:tcW w:w="383" w:type="pct"/>
            <w:shd w:val="clear" w:color="000000" w:fill="FFFFFF"/>
            <w:noWrap/>
            <w:vAlign w:val="center"/>
            <w:hideMark/>
          </w:tcPr>
          <w:p w14:paraId="709B49A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-0.7051</w:t>
            </w:r>
          </w:p>
        </w:tc>
        <w:tc>
          <w:tcPr>
            <w:tcW w:w="383" w:type="pct"/>
            <w:shd w:val="clear" w:color="000000" w:fill="FFFFFF"/>
            <w:noWrap/>
            <w:vAlign w:val="center"/>
            <w:hideMark/>
          </w:tcPr>
          <w:p w14:paraId="1066BC3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-10.27</w:t>
            </w:r>
          </w:p>
        </w:tc>
        <w:tc>
          <w:tcPr>
            <w:tcW w:w="383" w:type="pct"/>
            <w:shd w:val="clear" w:color="000000" w:fill="FFFFFF"/>
            <w:noWrap/>
            <w:vAlign w:val="center"/>
            <w:hideMark/>
          </w:tcPr>
          <w:p w14:paraId="504FEE7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-0.7051</w:t>
            </w:r>
          </w:p>
        </w:tc>
        <w:tc>
          <w:tcPr>
            <w:tcW w:w="384" w:type="pct"/>
            <w:shd w:val="clear" w:color="000000" w:fill="FFFFFF"/>
            <w:noWrap/>
            <w:vAlign w:val="center"/>
            <w:hideMark/>
          </w:tcPr>
          <w:p w14:paraId="257B11B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-10.27</w:t>
            </w:r>
          </w:p>
        </w:tc>
      </w:tr>
      <w:tr w:rsidR="00494164" w:rsidRPr="00BC1101" w14:paraId="0463F8B1" w14:textId="77777777" w:rsidTr="00231DA9">
        <w:trPr>
          <w:trHeight w:val="300"/>
        </w:trPr>
        <w:tc>
          <w:tcPr>
            <w:tcW w:w="1168" w:type="pct"/>
            <w:shd w:val="clear" w:color="000000" w:fill="FFFFFF"/>
            <w:noWrap/>
            <w:vAlign w:val="center"/>
            <w:hideMark/>
          </w:tcPr>
          <w:p w14:paraId="6147D5D1"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Frontal</w:t>
            </w:r>
          </w:p>
        </w:tc>
        <w:tc>
          <w:tcPr>
            <w:tcW w:w="383" w:type="pct"/>
            <w:shd w:val="clear" w:color="000000" w:fill="FFFFFF"/>
            <w:noWrap/>
            <w:vAlign w:val="center"/>
            <w:hideMark/>
          </w:tcPr>
          <w:p w14:paraId="1BE2ABF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0.9509</w:t>
            </w:r>
          </w:p>
        </w:tc>
        <w:tc>
          <w:tcPr>
            <w:tcW w:w="383" w:type="pct"/>
            <w:shd w:val="clear" w:color="000000" w:fill="FFFFFF"/>
            <w:noWrap/>
            <w:vAlign w:val="center"/>
            <w:hideMark/>
          </w:tcPr>
          <w:p w14:paraId="61EAD71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8.87</w:t>
            </w:r>
          </w:p>
        </w:tc>
        <w:tc>
          <w:tcPr>
            <w:tcW w:w="383" w:type="pct"/>
            <w:shd w:val="clear" w:color="000000" w:fill="FFFFFF"/>
            <w:noWrap/>
            <w:vAlign w:val="center"/>
            <w:hideMark/>
          </w:tcPr>
          <w:p w14:paraId="0949D94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0.9509</w:t>
            </w:r>
          </w:p>
        </w:tc>
        <w:tc>
          <w:tcPr>
            <w:tcW w:w="383" w:type="pct"/>
            <w:shd w:val="clear" w:color="000000" w:fill="FFFFFF"/>
            <w:noWrap/>
            <w:vAlign w:val="center"/>
            <w:hideMark/>
          </w:tcPr>
          <w:p w14:paraId="71216FC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8.87</w:t>
            </w:r>
          </w:p>
        </w:tc>
        <w:tc>
          <w:tcPr>
            <w:tcW w:w="383" w:type="pct"/>
            <w:shd w:val="clear" w:color="000000" w:fill="FFFFFF"/>
            <w:noWrap/>
            <w:vAlign w:val="center"/>
            <w:hideMark/>
          </w:tcPr>
          <w:p w14:paraId="2ACA103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0.9509</w:t>
            </w:r>
          </w:p>
        </w:tc>
        <w:tc>
          <w:tcPr>
            <w:tcW w:w="384" w:type="pct"/>
            <w:shd w:val="clear" w:color="000000" w:fill="FFFFFF"/>
            <w:noWrap/>
            <w:vAlign w:val="center"/>
            <w:hideMark/>
          </w:tcPr>
          <w:p w14:paraId="24DCEF9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8.87</w:t>
            </w:r>
          </w:p>
        </w:tc>
        <w:tc>
          <w:tcPr>
            <w:tcW w:w="383" w:type="pct"/>
            <w:shd w:val="clear" w:color="000000" w:fill="FFFFFF"/>
            <w:noWrap/>
            <w:vAlign w:val="center"/>
            <w:hideMark/>
          </w:tcPr>
          <w:p w14:paraId="4AE1278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0.9509</w:t>
            </w:r>
          </w:p>
        </w:tc>
        <w:tc>
          <w:tcPr>
            <w:tcW w:w="383" w:type="pct"/>
            <w:shd w:val="clear" w:color="000000" w:fill="FFFFFF"/>
            <w:noWrap/>
            <w:vAlign w:val="center"/>
            <w:hideMark/>
          </w:tcPr>
          <w:p w14:paraId="3AB59F6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8.87</w:t>
            </w:r>
          </w:p>
        </w:tc>
        <w:tc>
          <w:tcPr>
            <w:tcW w:w="383" w:type="pct"/>
            <w:shd w:val="clear" w:color="000000" w:fill="FFFFFF"/>
            <w:noWrap/>
            <w:vAlign w:val="center"/>
            <w:hideMark/>
          </w:tcPr>
          <w:p w14:paraId="64B067C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0.9509</w:t>
            </w:r>
          </w:p>
        </w:tc>
        <w:tc>
          <w:tcPr>
            <w:tcW w:w="384" w:type="pct"/>
            <w:shd w:val="clear" w:color="000000" w:fill="FFFFFF"/>
            <w:noWrap/>
            <w:vAlign w:val="center"/>
            <w:hideMark/>
          </w:tcPr>
          <w:p w14:paraId="5E8A8D8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8.87</w:t>
            </w:r>
          </w:p>
        </w:tc>
      </w:tr>
      <w:tr w:rsidR="00494164" w:rsidRPr="00BC1101" w14:paraId="21AC4B8F" w14:textId="77777777" w:rsidTr="00231DA9">
        <w:trPr>
          <w:trHeight w:val="300"/>
        </w:trPr>
        <w:tc>
          <w:tcPr>
            <w:tcW w:w="1168" w:type="pct"/>
            <w:shd w:val="clear" w:color="000000" w:fill="FFFFFF"/>
            <w:noWrap/>
            <w:vAlign w:val="center"/>
            <w:hideMark/>
          </w:tcPr>
          <w:p w14:paraId="0A485BD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Side: same direction</w:t>
            </w:r>
          </w:p>
        </w:tc>
        <w:tc>
          <w:tcPr>
            <w:tcW w:w="383" w:type="pct"/>
            <w:shd w:val="clear" w:color="000000" w:fill="FFFFFF"/>
            <w:noWrap/>
            <w:vAlign w:val="center"/>
            <w:hideMark/>
          </w:tcPr>
          <w:p w14:paraId="14F73FA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-1.4548</w:t>
            </w:r>
          </w:p>
        </w:tc>
        <w:tc>
          <w:tcPr>
            <w:tcW w:w="383" w:type="pct"/>
            <w:shd w:val="clear" w:color="000000" w:fill="FFFFFF"/>
            <w:noWrap/>
            <w:vAlign w:val="center"/>
            <w:hideMark/>
          </w:tcPr>
          <w:p w14:paraId="6C511A7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-10.90</w:t>
            </w:r>
          </w:p>
        </w:tc>
        <w:tc>
          <w:tcPr>
            <w:tcW w:w="383" w:type="pct"/>
            <w:shd w:val="clear" w:color="000000" w:fill="FFFFFF"/>
            <w:noWrap/>
            <w:vAlign w:val="center"/>
            <w:hideMark/>
          </w:tcPr>
          <w:p w14:paraId="7E7147A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-1.4548</w:t>
            </w:r>
          </w:p>
        </w:tc>
        <w:tc>
          <w:tcPr>
            <w:tcW w:w="383" w:type="pct"/>
            <w:shd w:val="clear" w:color="000000" w:fill="FFFFFF"/>
            <w:noWrap/>
            <w:vAlign w:val="center"/>
            <w:hideMark/>
          </w:tcPr>
          <w:p w14:paraId="5AD6DEC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-10.9</w:t>
            </w:r>
          </w:p>
        </w:tc>
        <w:tc>
          <w:tcPr>
            <w:tcW w:w="383" w:type="pct"/>
            <w:shd w:val="clear" w:color="000000" w:fill="FFFFFF"/>
            <w:noWrap/>
            <w:vAlign w:val="center"/>
            <w:hideMark/>
          </w:tcPr>
          <w:p w14:paraId="002C938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-1.4548</w:t>
            </w:r>
          </w:p>
        </w:tc>
        <w:tc>
          <w:tcPr>
            <w:tcW w:w="384" w:type="pct"/>
            <w:shd w:val="clear" w:color="000000" w:fill="FFFFFF"/>
            <w:noWrap/>
            <w:vAlign w:val="center"/>
            <w:hideMark/>
          </w:tcPr>
          <w:p w14:paraId="4923FD0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-10.9</w:t>
            </w:r>
          </w:p>
        </w:tc>
        <w:tc>
          <w:tcPr>
            <w:tcW w:w="383" w:type="pct"/>
            <w:shd w:val="clear" w:color="000000" w:fill="FFFFFF"/>
            <w:noWrap/>
            <w:vAlign w:val="center"/>
            <w:hideMark/>
          </w:tcPr>
          <w:p w14:paraId="04AED9B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-1.4548</w:t>
            </w:r>
          </w:p>
        </w:tc>
        <w:tc>
          <w:tcPr>
            <w:tcW w:w="383" w:type="pct"/>
            <w:shd w:val="clear" w:color="000000" w:fill="FFFFFF"/>
            <w:noWrap/>
            <w:vAlign w:val="center"/>
            <w:hideMark/>
          </w:tcPr>
          <w:p w14:paraId="42E370D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-10.9</w:t>
            </w:r>
          </w:p>
        </w:tc>
        <w:tc>
          <w:tcPr>
            <w:tcW w:w="383" w:type="pct"/>
            <w:shd w:val="clear" w:color="000000" w:fill="FFFFFF"/>
            <w:noWrap/>
            <w:vAlign w:val="center"/>
            <w:hideMark/>
          </w:tcPr>
          <w:p w14:paraId="2A6BB6E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-1.4548</w:t>
            </w:r>
          </w:p>
        </w:tc>
        <w:tc>
          <w:tcPr>
            <w:tcW w:w="384" w:type="pct"/>
            <w:shd w:val="clear" w:color="000000" w:fill="FFFFFF"/>
            <w:noWrap/>
            <w:vAlign w:val="center"/>
            <w:hideMark/>
          </w:tcPr>
          <w:p w14:paraId="01547F8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-10.9</w:t>
            </w:r>
          </w:p>
        </w:tc>
      </w:tr>
      <w:tr w:rsidR="00494164" w:rsidRPr="00BC1101" w14:paraId="72DB38C6" w14:textId="77777777" w:rsidTr="00231DA9">
        <w:trPr>
          <w:trHeight w:val="300"/>
        </w:trPr>
        <w:tc>
          <w:tcPr>
            <w:tcW w:w="1168" w:type="pct"/>
            <w:shd w:val="clear" w:color="000000" w:fill="FFFFFF"/>
            <w:noWrap/>
            <w:vAlign w:val="center"/>
            <w:hideMark/>
          </w:tcPr>
          <w:p w14:paraId="69DB82AB"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Side: opposite direction</w:t>
            </w:r>
          </w:p>
        </w:tc>
        <w:tc>
          <w:tcPr>
            <w:tcW w:w="383" w:type="pct"/>
            <w:shd w:val="clear" w:color="000000" w:fill="FFFFFF"/>
            <w:noWrap/>
            <w:vAlign w:val="center"/>
            <w:hideMark/>
          </w:tcPr>
          <w:p w14:paraId="2530B7A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-0.5010</w:t>
            </w:r>
          </w:p>
        </w:tc>
        <w:tc>
          <w:tcPr>
            <w:tcW w:w="383" w:type="pct"/>
            <w:shd w:val="clear" w:color="000000" w:fill="FFFFFF"/>
            <w:noWrap/>
            <w:vAlign w:val="center"/>
            <w:hideMark/>
          </w:tcPr>
          <w:p w14:paraId="5902FFA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-2.23</w:t>
            </w:r>
          </w:p>
        </w:tc>
        <w:tc>
          <w:tcPr>
            <w:tcW w:w="383" w:type="pct"/>
            <w:shd w:val="clear" w:color="000000" w:fill="FFFFFF"/>
            <w:noWrap/>
            <w:vAlign w:val="center"/>
            <w:hideMark/>
          </w:tcPr>
          <w:p w14:paraId="6317608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-0.5010</w:t>
            </w:r>
          </w:p>
        </w:tc>
        <w:tc>
          <w:tcPr>
            <w:tcW w:w="383" w:type="pct"/>
            <w:shd w:val="clear" w:color="000000" w:fill="FFFFFF"/>
            <w:noWrap/>
            <w:vAlign w:val="center"/>
            <w:hideMark/>
          </w:tcPr>
          <w:p w14:paraId="12DFA66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-2.23</w:t>
            </w:r>
          </w:p>
        </w:tc>
        <w:tc>
          <w:tcPr>
            <w:tcW w:w="383" w:type="pct"/>
            <w:shd w:val="clear" w:color="000000" w:fill="FFFFFF"/>
            <w:noWrap/>
            <w:vAlign w:val="center"/>
            <w:hideMark/>
          </w:tcPr>
          <w:p w14:paraId="28FF016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-0.5010</w:t>
            </w:r>
          </w:p>
        </w:tc>
        <w:tc>
          <w:tcPr>
            <w:tcW w:w="384" w:type="pct"/>
            <w:shd w:val="clear" w:color="000000" w:fill="FFFFFF"/>
            <w:noWrap/>
            <w:vAlign w:val="center"/>
            <w:hideMark/>
          </w:tcPr>
          <w:p w14:paraId="59E5934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-2.23</w:t>
            </w:r>
          </w:p>
        </w:tc>
        <w:tc>
          <w:tcPr>
            <w:tcW w:w="383" w:type="pct"/>
            <w:shd w:val="clear" w:color="000000" w:fill="FFFFFF"/>
            <w:noWrap/>
            <w:vAlign w:val="center"/>
            <w:hideMark/>
          </w:tcPr>
          <w:p w14:paraId="5750C45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-0.5010</w:t>
            </w:r>
          </w:p>
        </w:tc>
        <w:tc>
          <w:tcPr>
            <w:tcW w:w="383" w:type="pct"/>
            <w:shd w:val="clear" w:color="000000" w:fill="FFFFFF"/>
            <w:noWrap/>
            <w:vAlign w:val="center"/>
            <w:hideMark/>
          </w:tcPr>
          <w:p w14:paraId="508A2A5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-2.23</w:t>
            </w:r>
          </w:p>
        </w:tc>
        <w:tc>
          <w:tcPr>
            <w:tcW w:w="383" w:type="pct"/>
            <w:shd w:val="clear" w:color="000000" w:fill="FFFFFF"/>
            <w:noWrap/>
            <w:vAlign w:val="center"/>
            <w:hideMark/>
          </w:tcPr>
          <w:p w14:paraId="5F87C79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-0.5010</w:t>
            </w:r>
          </w:p>
        </w:tc>
        <w:tc>
          <w:tcPr>
            <w:tcW w:w="384" w:type="pct"/>
            <w:shd w:val="clear" w:color="000000" w:fill="FFFFFF"/>
            <w:noWrap/>
            <w:vAlign w:val="center"/>
            <w:hideMark/>
          </w:tcPr>
          <w:p w14:paraId="7700C03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-2.23</w:t>
            </w:r>
          </w:p>
        </w:tc>
      </w:tr>
      <w:tr w:rsidR="00494164" w:rsidRPr="00BC1101" w14:paraId="1C9A2939" w14:textId="77777777" w:rsidTr="00231DA9">
        <w:trPr>
          <w:trHeight w:val="300"/>
        </w:trPr>
        <w:tc>
          <w:tcPr>
            <w:tcW w:w="5000" w:type="pct"/>
            <w:gridSpan w:val="11"/>
            <w:shd w:val="clear" w:color="000000" w:fill="FFFFFF"/>
            <w:noWrap/>
            <w:vAlign w:val="center"/>
            <w:hideMark/>
          </w:tcPr>
          <w:p w14:paraId="5F1DFDB0"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Area of impact on each vehicle (base: front)</w:t>
            </w:r>
          </w:p>
        </w:tc>
      </w:tr>
      <w:tr w:rsidR="00494164" w:rsidRPr="00BC1101" w14:paraId="4190E50C" w14:textId="77777777" w:rsidTr="00231DA9">
        <w:trPr>
          <w:trHeight w:val="300"/>
        </w:trPr>
        <w:tc>
          <w:tcPr>
            <w:tcW w:w="1168" w:type="pct"/>
            <w:shd w:val="clear" w:color="000000" w:fill="FFFFFF"/>
            <w:noWrap/>
            <w:vAlign w:val="center"/>
            <w:hideMark/>
          </w:tcPr>
          <w:p w14:paraId="612C32D7"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Left</w:t>
            </w:r>
          </w:p>
        </w:tc>
        <w:tc>
          <w:tcPr>
            <w:tcW w:w="383" w:type="pct"/>
            <w:shd w:val="clear" w:color="000000" w:fill="FFFFFF"/>
            <w:noWrap/>
            <w:vAlign w:val="center"/>
            <w:hideMark/>
          </w:tcPr>
          <w:p w14:paraId="77A758B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0.5176</w:t>
            </w:r>
          </w:p>
        </w:tc>
        <w:tc>
          <w:tcPr>
            <w:tcW w:w="383" w:type="pct"/>
            <w:shd w:val="clear" w:color="000000" w:fill="FFFFFF"/>
            <w:noWrap/>
            <w:vAlign w:val="center"/>
            <w:hideMark/>
          </w:tcPr>
          <w:p w14:paraId="6A0352E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4.35</w:t>
            </w:r>
          </w:p>
        </w:tc>
        <w:tc>
          <w:tcPr>
            <w:tcW w:w="383" w:type="pct"/>
            <w:shd w:val="clear" w:color="000000" w:fill="FFFFFF"/>
            <w:noWrap/>
            <w:vAlign w:val="center"/>
            <w:hideMark/>
          </w:tcPr>
          <w:p w14:paraId="1C911E0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063A84E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0E0A7EB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0.5176</w:t>
            </w:r>
          </w:p>
        </w:tc>
        <w:tc>
          <w:tcPr>
            <w:tcW w:w="384" w:type="pct"/>
            <w:shd w:val="clear" w:color="000000" w:fill="FFFFFF"/>
            <w:noWrap/>
            <w:vAlign w:val="center"/>
            <w:hideMark/>
          </w:tcPr>
          <w:p w14:paraId="43AD288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4.35</w:t>
            </w:r>
          </w:p>
        </w:tc>
        <w:tc>
          <w:tcPr>
            <w:tcW w:w="383" w:type="pct"/>
            <w:shd w:val="clear" w:color="000000" w:fill="FFFFFF"/>
            <w:noWrap/>
            <w:vAlign w:val="center"/>
            <w:hideMark/>
          </w:tcPr>
          <w:p w14:paraId="64F86CE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2977AE8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6F6FDA4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4" w:type="pct"/>
            <w:shd w:val="clear" w:color="000000" w:fill="FFFFFF"/>
            <w:noWrap/>
            <w:vAlign w:val="center"/>
            <w:hideMark/>
          </w:tcPr>
          <w:p w14:paraId="31165A3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r>
      <w:tr w:rsidR="00494164" w:rsidRPr="00BC1101" w14:paraId="2CC62B91" w14:textId="77777777" w:rsidTr="00231DA9">
        <w:trPr>
          <w:trHeight w:val="300"/>
        </w:trPr>
        <w:tc>
          <w:tcPr>
            <w:tcW w:w="1168" w:type="pct"/>
            <w:shd w:val="clear" w:color="000000" w:fill="FFFFFF"/>
            <w:noWrap/>
            <w:vAlign w:val="center"/>
            <w:hideMark/>
          </w:tcPr>
          <w:p w14:paraId="6EAFE61B"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Right</w:t>
            </w:r>
          </w:p>
        </w:tc>
        <w:tc>
          <w:tcPr>
            <w:tcW w:w="383" w:type="pct"/>
            <w:shd w:val="clear" w:color="000000" w:fill="FFFFFF"/>
            <w:noWrap/>
            <w:vAlign w:val="center"/>
            <w:hideMark/>
          </w:tcPr>
          <w:p w14:paraId="6D1B977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568E7B3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331A7FE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0.576</w:t>
            </w:r>
          </w:p>
        </w:tc>
        <w:tc>
          <w:tcPr>
            <w:tcW w:w="383" w:type="pct"/>
            <w:shd w:val="clear" w:color="000000" w:fill="FFFFFF"/>
            <w:noWrap/>
            <w:vAlign w:val="center"/>
            <w:hideMark/>
          </w:tcPr>
          <w:p w14:paraId="1AA9388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3.06</w:t>
            </w:r>
          </w:p>
        </w:tc>
        <w:tc>
          <w:tcPr>
            <w:tcW w:w="383" w:type="pct"/>
            <w:shd w:val="clear" w:color="000000" w:fill="FFFFFF"/>
            <w:noWrap/>
            <w:vAlign w:val="center"/>
            <w:hideMark/>
          </w:tcPr>
          <w:p w14:paraId="68EA5FB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4" w:type="pct"/>
            <w:shd w:val="clear" w:color="000000" w:fill="FFFFFF"/>
            <w:noWrap/>
            <w:vAlign w:val="center"/>
            <w:hideMark/>
          </w:tcPr>
          <w:p w14:paraId="0266028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1E7C179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19A0C85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4832274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0.576</w:t>
            </w:r>
          </w:p>
        </w:tc>
        <w:tc>
          <w:tcPr>
            <w:tcW w:w="384" w:type="pct"/>
            <w:shd w:val="clear" w:color="000000" w:fill="FFFFFF"/>
            <w:noWrap/>
            <w:vAlign w:val="center"/>
            <w:hideMark/>
          </w:tcPr>
          <w:p w14:paraId="471932F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3.06</w:t>
            </w:r>
          </w:p>
        </w:tc>
      </w:tr>
      <w:tr w:rsidR="00494164" w:rsidRPr="00BC1101" w14:paraId="53E0D759" w14:textId="77777777" w:rsidTr="00231DA9">
        <w:trPr>
          <w:trHeight w:val="300"/>
        </w:trPr>
        <w:tc>
          <w:tcPr>
            <w:tcW w:w="1168" w:type="pct"/>
            <w:shd w:val="clear" w:color="000000" w:fill="FFFFFF"/>
            <w:noWrap/>
            <w:vAlign w:val="center"/>
            <w:hideMark/>
          </w:tcPr>
          <w:p w14:paraId="498225BA"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Back</w:t>
            </w:r>
          </w:p>
        </w:tc>
        <w:tc>
          <w:tcPr>
            <w:tcW w:w="383" w:type="pct"/>
            <w:shd w:val="clear" w:color="000000" w:fill="FFFFFF"/>
            <w:noWrap/>
            <w:vAlign w:val="center"/>
            <w:hideMark/>
          </w:tcPr>
          <w:p w14:paraId="20EE386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-0.2592</w:t>
            </w:r>
          </w:p>
        </w:tc>
        <w:tc>
          <w:tcPr>
            <w:tcW w:w="383" w:type="pct"/>
            <w:shd w:val="clear" w:color="000000" w:fill="FFFFFF"/>
            <w:noWrap/>
            <w:vAlign w:val="center"/>
            <w:hideMark/>
          </w:tcPr>
          <w:p w14:paraId="6DF757A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-2.93</w:t>
            </w:r>
          </w:p>
        </w:tc>
        <w:tc>
          <w:tcPr>
            <w:tcW w:w="383" w:type="pct"/>
            <w:shd w:val="clear" w:color="000000" w:fill="FFFFFF"/>
            <w:noWrap/>
            <w:vAlign w:val="center"/>
            <w:hideMark/>
          </w:tcPr>
          <w:p w14:paraId="44E9B7D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-0.2592</w:t>
            </w:r>
          </w:p>
        </w:tc>
        <w:tc>
          <w:tcPr>
            <w:tcW w:w="383" w:type="pct"/>
            <w:shd w:val="clear" w:color="000000" w:fill="FFFFFF"/>
            <w:noWrap/>
            <w:vAlign w:val="center"/>
            <w:hideMark/>
          </w:tcPr>
          <w:p w14:paraId="553FAD9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-2.93</w:t>
            </w:r>
          </w:p>
        </w:tc>
        <w:tc>
          <w:tcPr>
            <w:tcW w:w="383" w:type="pct"/>
            <w:shd w:val="clear" w:color="000000" w:fill="FFFFFF"/>
            <w:noWrap/>
            <w:vAlign w:val="center"/>
            <w:hideMark/>
          </w:tcPr>
          <w:p w14:paraId="06F27F6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-0.2592</w:t>
            </w:r>
          </w:p>
        </w:tc>
        <w:tc>
          <w:tcPr>
            <w:tcW w:w="384" w:type="pct"/>
            <w:shd w:val="clear" w:color="000000" w:fill="FFFFFF"/>
            <w:noWrap/>
            <w:vAlign w:val="center"/>
            <w:hideMark/>
          </w:tcPr>
          <w:p w14:paraId="200F33B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-2.93</w:t>
            </w:r>
          </w:p>
        </w:tc>
        <w:tc>
          <w:tcPr>
            <w:tcW w:w="383" w:type="pct"/>
            <w:shd w:val="clear" w:color="000000" w:fill="FFFFFF"/>
            <w:noWrap/>
            <w:vAlign w:val="center"/>
            <w:hideMark/>
          </w:tcPr>
          <w:p w14:paraId="023FD96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-0.2592</w:t>
            </w:r>
          </w:p>
        </w:tc>
        <w:tc>
          <w:tcPr>
            <w:tcW w:w="383" w:type="pct"/>
            <w:shd w:val="clear" w:color="000000" w:fill="FFFFFF"/>
            <w:noWrap/>
            <w:vAlign w:val="center"/>
            <w:hideMark/>
          </w:tcPr>
          <w:p w14:paraId="66835FA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-2.93</w:t>
            </w:r>
          </w:p>
        </w:tc>
        <w:tc>
          <w:tcPr>
            <w:tcW w:w="383" w:type="pct"/>
            <w:shd w:val="clear" w:color="000000" w:fill="FFFFFF"/>
            <w:noWrap/>
            <w:vAlign w:val="center"/>
            <w:hideMark/>
          </w:tcPr>
          <w:p w14:paraId="58F8E4A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-0.2592</w:t>
            </w:r>
          </w:p>
        </w:tc>
        <w:tc>
          <w:tcPr>
            <w:tcW w:w="384" w:type="pct"/>
            <w:shd w:val="clear" w:color="000000" w:fill="FFFFFF"/>
            <w:noWrap/>
            <w:vAlign w:val="center"/>
            <w:hideMark/>
          </w:tcPr>
          <w:p w14:paraId="5F68D5D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-2.93</w:t>
            </w:r>
          </w:p>
        </w:tc>
      </w:tr>
      <w:tr w:rsidR="00494164" w:rsidRPr="00BC1101" w14:paraId="35CDEE54" w14:textId="77777777" w:rsidTr="00231DA9">
        <w:trPr>
          <w:trHeight w:val="300"/>
        </w:trPr>
        <w:tc>
          <w:tcPr>
            <w:tcW w:w="1168" w:type="pct"/>
            <w:shd w:val="clear" w:color="000000" w:fill="FFFFFF"/>
            <w:noWrap/>
            <w:vAlign w:val="center"/>
            <w:hideMark/>
          </w:tcPr>
          <w:p w14:paraId="73B25249"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 xml:space="preserve">Side impact </w:t>
            </w:r>
            <w:r w:rsidRPr="00BC1101">
              <w:rPr>
                <w:rFonts w:ascii="Calibri" w:eastAsia="Times New Roman" w:hAnsi="Calibri" w:cs="Times New Roman"/>
                <w:color w:val="000000"/>
                <w:sz w:val="20"/>
                <w:szCs w:val="20"/>
              </w:rPr>
              <w:t>×</w:t>
            </w:r>
            <w:r w:rsidRPr="00BC1101">
              <w:rPr>
                <w:rFonts w:eastAsia="Times New Roman" w:cs="Times New Roman"/>
                <w:color w:val="000000"/>
                <w:sz w:val="20"/>
                <w:szCs w:val="20"/>
              </w:rPr>
              <w:t xml:space="preserve"> elder passenger</w:t>
            </w:r>
          </w:p>
        </w:tc>
        <w:tc>
          <w:tcPr>
            <w:tcW w:w="383" w:type="pct"/>
            <w:shd w:val="clear" w:color="000000" w:fill="FFFFFF"/>
            <w:noWrap/>
            <w:vAlign w:val="center"/>
            <w:hideMark/>
          </w:tcPr>
          <w:p w14:paraId="1B0BBC5F" w14:textId="77777777" w:rsidR="00494164" w:rsidRPr="00BC1101" w:rsidRDefault="00494164" w:rsidP="00900FC0">
            <w:pPr>
              <w:spacing w:after="0" w:line="240" w:lineRule="auto"/>
              <w:jc w:val="center"/>
              <w:rPr>
                <w:rFonts w:ascii="Times New Roman" w:eastAsia="Times New Roman" w:hAnsi="Times New Roman" w:cs="Times New Roman"/>
                <w:color w:val="000000"/>
                <w:sz w:val="20"/>
                <w:szCs w:val="20"/>
              </w:rPr>
            </w:pPr>
            <w:r w:rsidRPr="00BC1101">
              <w:rPr>
                <w:rFonts w:ascii="Times New Roman" w:eastAsia="Times New Roman" w:hAnsi="Times New Roman" w:cs="Times New Roman"/>
                <w:color w:val="000000"/>
                <w:sz w:val="20"/>
                <w:szCs w:val="20"/>
              </w:rPr>
              <w:t>-</w:t>
            </w:r>
          </w:p>
        </w:tc>
        <w:tc>
          <w:tcPr>
            <w:tcW w:w="383" w:type="pct"/>
            <w:shd w:val="clear" w:color="000000" w:fill="FFFFFF"/>
            <w:noWrap/>
            <w:vAlign w:val="center"/>
            <w:hideMark/>
          </w:tcPr>
          <w:p w14:paraId="2C465A1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w:t>
            </w:r>
          </w:p>
        </w:tc>
        <w:tc>
          <w:tcPr>
            <w:tcW w:w="383" w:type="pct"/>
            <w:shd w:val="clear" w:color="000000" w:fill="FFFFFF"/>
            <w:noWrap/>
            <w:vAlign w:val="center"/>
            <w:hideMark/>
          </w:tcPr>
          <w:p w14:paraId="21FBB69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0.1325</w:t>
            </w:r>
          </w:p>
        </w:tc>
        <w:tc>
          <w:tcPr>
            <w:tcW w:w="383" w:type="pct"/>
            <w:shd w:val="clear" w:color="000000" w:fill="FFFFFF"/>
            <w:noWrap/>
            <w:vAlign w:val="center"/>
            <w:hideMark/>
          </w:tcPr>
          <w:p w14:paraId="5098B79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4.42</w:t>
            </w:r>
          </w:p>
        </w:tc>
        <w:tc>
          <w:tcPr>
            <w:tcW w:w="383" w:type="pct"/>
            <w:shd w:val="clear" w:color="000000" w:fill="FFFFFF"/>
            <w:noWrap/>
            <w:vAlign w:val="center"/>
            <w:hideMark/>
          </w:tcPr>
          <w:p w14:paraId="0DC7010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0.1325</w:t>
            </w:r>
          </w:p>
        </w:tc>
        <w:tc>
          <w:tcPr>
            <w:tcW w:w="384" w:type="pct"/>
            <w:shd w:val="clear" w:color="000000" w:fill="FFFFFF"/>
            <w:noWrap/>
            <w:vAlign w:val="center"/>
            <w:hideMark/>
          </w:tcPr>
          <w:p w14:paraId="2680459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4.42</w:t>
            </w:r>
          </w:p>
        </w:tc>
        <w:tc>
          <w:tcPr>
            <w:tcW w:w="383" w:type="pct"/>
            <w:shd w:val="clear" w:color="000000" w:fill="FFFFFF"/>
            <w:noWrap/>
            <w:vAlign w:val="center"/>
            <w:hideMark/>
          </w:tcPr>
          <w:p w14:paraId="21FA5A9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0.1325</w:t>
            </w:r>
          </w:p>
        </w:tc>
        <w:tc>
          <w:tcPr>
            <w:tcW w:w="383" w:type="pct"/>
            <w:shd w:val="clear" w:color="000000" w:fill="FFFFFF"/>
            <w:noWrap/>
            <w:vAlign w:val="center"/>
            <w:hideMark/>
          </w:tcPr>
          <w:p w14:paraId="1C73320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4.42</w:t>
            </w:r>
          </w:p>
        </w:tc>
        <w:tc>
          <w:tcPr>
            <w:tcW w:w="383" w:type="pct"/>
            <w:shd w:val="clear" w:color="000000" w:fill="FFFFFF"/>
            <w:noWrap/>
            <w:vAlign w:val="center"/>
            <w:hideMark/>
          </w:tcPr>
          <w:p w14:paraId="0A53B74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0.1325</w:t>
            </w:r>
          </w:p>
        </w:tc>
        <w:tc>
          <w:tcPr>
            <w:tcW w:w="384" w:type="pct"/>
            <w:shd w:val="clear" w:color="000000" w:fill="FFFFFF"/>
            <w:noWrap/>
            <w:vAlign w:val="center"/>
            <w:hideMark/>
          </w:tcPr>
          <w:p w14:paraId="48A9D14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4.42</w:t>
            </w:r>
          </w:p>
        </w:tc>
      </w:tr>
      <w:tr w:rsidR="00494164" w:rsidRPr="00BC1101" w14:paraId="102DA776" w14:textId="77777777" w:rsidTr="00231DA9">
        <w:trPr>
          <w:trHeight w:val="300"/>
        </w:trPr>
        <w:tc>
          <w:tcPr>
            <w:tcW w:w="5000" w:type="pct"/>
            <w:gridSpan w:val="11"/>
            <w:shd w:val="clear" w:color="000000" w:fill="FFFFFF"/>
            <w:noWrap/>
            <w:vAlign w:val="center"/>
            <w:hideMark/>
          </w:tcPr>
          <w:p w14:paraId="383CD113" w14:textId="77777777" w:rsidR="00494164" w:rsidRPr="00BC1101" w:rsidRDefault="00494164" w:rsidP="00900FC0">
            <w:pPr>
              <w:spacing w:after="0" w:line="240" w:lineRule="auto"/>
              <w:jc w:val="center"/>
              <w:rPr>
                <w:rFonts w:eastAsia="Times New Roman" w:cs="Times New Roman"/>
                <w:b/>
                <w:i/>
                <w:iCs/>
                <w:color w:val="000000"/>
                <w:sz w:val="20"/>
                <w:szCs w:val="20"/>
              </w:rPr>
            </w:pPr>
            <w:r w:rsidRPr="00BC1101">
              <w:rPr>
                <w:rFonts w:eastAsia="Times New Roman" w:cs="Times New Roman"/>
                <w:b/>
                <w:i/>
                <w:iCs/>
                <w:color w:val="000000"/>
                <w:sz w:val="20"/>
                <w:szCs w:val="20"/>
              </w:rPr>
              <w:t>Environment</w:t>
            </w:r>
          </w:p>
        </w:tc>
      </w:tr>
      <w:tr w:rsidR="00494164" w:rsidRPr="00BC1101" w14:paraId="7BACD9CA" w14:textId="77777777" w:rsidTr="00231DA9">
        <w:trPr>
          <w:trHeight w:val="300"/>
        </w:trPr>
        <w:tc>
          <w:tcPr>
            <w:tcW w:w="5000" w:type="pct"/>
            <w:gridSpan w:val="11"/>
            <w:shd w:val="clear" w:color="000000" w:fill="FFFFFF"/>
            <w:noWrap/>
            <w:vAlign w:val="center"/>
            <w:hideMark/>
          </w:tcPr>
          <w:p w14:paraId="427E2060"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Time of the day (base: 6am to 12am)</w:t>
            </w:r>
          </w:p>
        </w:tc>
      </w:tr>
      <w:tr w:rsidR="00494164" w:rsidRPr="00BC1101" w14:paraId="6D88B492" w14:textId="77777777" w:rsidTr="00231DA9">
        <w:trPr>
          <w:trHeight w:val="300"/>
        </w:trPr>
        <w:tc>
          <w:tcPr>
            <w:tcW w:w="1168" w:type="pct"/>
            <w:shd w:val="clear" w:color="000000" w:fill="FFFFFF"/>
            <w:noWrap/>
            <w:vAlign w:val="center"/>
            <w:hideMark/>
          </w:tcPr>
          <w:p w14:paraId="312C0F3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12am to 6am</w:t>
            </w:r>
          </w:p>
        </w:tc>
        <w:tc>
          <w:tcPr>
            <w:tcW w:w="383" w:type="pct"/>
            <w:shd w:val="clear" w:color="000000" w:fill="FFFFFF"/>
            <w:noWrap/>
            <w:vAlign w:val="center"/>
            <w:hideMark/>
          </w:tcPr>
          <w:p w14:paraId="024FD1E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0.7494</w:t>
            </w:r>
          </w:p>
        </w:tc>
        <w:tc>
          <w:tcPr>
            <w:tcW w:w="383" w:type="pct"/>
            <w:shd w:val="clear" w:color="000000" w:fill="FFFFFF"/>
            <w:noWrap/>
            <w:vAlign w:val="center"/>
            <w:hideMark/>
          </w:tcPr>
          <w:p w14:paraId="4B342B2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6.12</w:t>
            </w:r>
          </w:p>
        </w:tc>
        <w:tc>
          <w:tcPr>
            <w:tcW w:w="383" w:type="pct"/>
            <w:shd w:val="clear" w:color="000000" w:fill="FFFFFF"/>
            <w:noWrap/>
            <w:vAlign w:val="center"/>
            <w:hideMark/>
          </w:tcPr>
          <w:p w14:paraId="2B67BB9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0.7494</w:t>
            </w:r>
          </w:p>
        </w:tc>
        <w:tc>
          <w:tcPr>
            <w:tcW w:w="383" w:type="pct"/>
            <w:shd w:val="clear" w:color="000000" w:fill="FFFFFF"/>
            <w:noWrap/>
            <w:vAlign w:val="center"/>
            <w:hideMark/>
          </w:tcPr>
          <w:p w14:paraId="4594E44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6.12</w:t>
            </w:r>
          </w:p>
        </w:tc>
        <w:tc>
          <w:tcPr>
            <w:tcW w:w="383" w:type="pct"/>
            <w:shd w:val="clear" w:color="000000" w:fill="FFFFFF"/>
            <w:noWrap/>
            <w:vAlign w:val="center"/>
            <w:hideMark/>
          </w:tcPr>
          <w:p w14:paraId="7C064FC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0.7494</w:t>
            </w:r>
          </w:p>
        </w:tc>
        <w:tc>
          <w:tcPr>
            <w:tcW w:w="384" w:type="pct"/>
            <w:shd w:val="clear" w:color="000000" w:fill="FFFFFF"/>
            <w:noWrap/>
            <w:vAlign w:val="center"/>
            <w:hideMark/>
          </w:tcPr>
          <w:p w14:paraId="192EA8C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6.12</w:t>
            </w:r>
          </w:p>
        </w:tc>
        <w:tc>
          <w:tcPr>
            <w:tcW w:w="383" w:type="pct"/>
            <w:shd w:val="clear" w:color="000000" w:fill="FFFFFF"/>
            <w:noWrap/>
            <w:vAlign w:val="center"/>
            <w:hideMark/>
          </w:tcPr>
          <w:p w14:paraId="2E0CE7E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0.7494</w:t>
            </w:r>
          </w:p>
        </w:tc>
        <w:tc>
          <w:tcPr>
            <w:tcW w:w="383" w:type="pct"/>
            <w:shd w:val="clear" w:color="000000" w:fill="FFFFFF"/>
            <w:noWrap/>
            <w:vAlign w:val="center"/>
            <w:hideMark/>
          </w:tcPr>
          <w:p w14:paraId="40286E9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6.12</w:t>
            </w:r>
          </w:p>
        </w:tc>
        <w:tc>
          <w:tcPr>
            <w:tcW w:w="383" w:type="pct"/>
            <w:shd w:val="clear" w:color="000000" w:fill="FFFFFF"/>
            <w:noWrap/>
            <w:vAlign w:val="center"/>
            <w:hideMark/>
          </w:tcPr>
          <w:p w14:paraId="6A26839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0.7494</w:t>
            </w:r>
          </w:p>
        </w:tc>
        <w:tc>
          <w:tcPr>
            <w:tcW w:w="384" w:type="pct"/>
            <w:shd w:val="clear" w:color="000000" w:fill="FFFFFF"/>
            <w:noWrap/>
            <w:vAlign w:val="center"/>
            <w:hideMark/>
          </w:tcPr>
          <w:p w14:paraId="6294478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6.12</w:t>
            </w:r>
          </w:p>
        </w:tc>
      </w:tr>
      <w:tr w:rsidR="00494164" w:rsidRPr="00BC1101" w14:paraId="5C391A84" w14:textId="77777777" w:rsidTr="00231DA9">
        <w:trPr>
          <w:trHeight w:val="318"/>
        </w:trPr>
        <w:tc>
          <w:tcPr>
            <w:tcW w:w="5000" w:type="pct"/>
            <w:gridSpan w:val="11"/>
            <w:shd w:val="clear" w:color="000000" w:fill="FFFFFF"/>
            <w:vAlign w:val="center"/>
            <w:hideMark/>
          </w:tcPr>
          <w:p w14:paraId="30843D86" w14:textId="77777777" w:rsidR="00494164" w:rsidRPr="00BC1101" w:rsidRDefault="00494164" w:rsidP="00900FC0">
            <w:pPr>
              <w:spacing w:after="0" w:line="240" w:lineRule="auto"/>
              <w:rPr>
                <w:rFonts w:eastAsia="Times New Roman" w:cs="Times New Roman"/>
                <w:b/>
                <w:bCs/>
                <w:color w:val="000000"/>
                <w:sz w:val="20"/>
                <w:szCs w:val="20"/>
              </w:rPr>
            </w:pPr>
            <w:r w:rsidRPr="00BC1101">
              <w:rPr>
                <w:rFonts w:eastAsia="Times New Roman" w:cs="Times New Roman"/>
                <w:b/>
                <w:bCs/>
                <w:color w:val="000000"/>
                <w:sz w:val="20"/>
                <w:szCs w:val="20"/>
              </w:rPr>
              <w:t>Light conditions (base: daylight and dark with artificial light)</w:t>
            </w:r>
          </w:p>
        </w:tc>
      </w:tr>
      <w:tr w:rsidR="00494164" w:rsidRPr="00BC1101" w14:paraId="45474421" w14:textId="77777777" w:rsidTr="00231DA9">
        <w:trPr>
          <w:trHeight w:val="300"/>
        </w:trPr>
        <w:tc>
          <w:tcPr>
            <w:tcW w:w="1168" w:type="pct"/>
            <w:shd w:val="clear" w:color="000000" w:fill="FFFFFF"/>
            <w:noWrap/>
            <w:vAlign w:val="center"/>
            <w:hideMark/>
          </w:tcPr>
          <w:p w14:paraId="15BB15D1"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Dawn or dusk</w:t>
            </w:r>
          </w:p>
        </w:tc>
        <w:tc>
          <w:tcPr>
            <w:tcW w:w="383" w:type="pct"/>
            <w:shd w:val="clear" w:color="000000" w:fill="FFFFFF"/>
            <w:noWrap/>
            <w:vAlign w:val="center"/>
            <w:hideMark/>
          </w:tcPr>
          <w:p w14:paraId="4540C0E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0.1949</w:t>
            </w:r>
          </w:p>
        </w:tc>
        <w:tc>
          <w:tcPr>
            <w:tcW w:w="383" w:type="pct"/>
            <w:shd w:val="clear" w:color="000000" w:fill="FFFFFF"/>
            <w:noWrap/>
            <w:vAlign w:val="center"/>
            <w:hideMark/>
          </w:tcPr>
          <w:p w14:paraId="6036214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5.25</w:t>
            </w:r>
          </w:p>
        </w:tc>
        <w:tc>
          <w:tcPr>
            <w:tcW w:w="383" w:type="pct"/>
            <w:shd w:val="clear" w:color="000000" w:fill="FFFFFF"/>
            <w:noWrap/>
            <w:vAlign w:val="center"/>
            <w:hideMark/>
          </w:tcPr>
          <w:p w14:paraId="17A8AC0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0.1949</w:t>
            </w:r>
          </w:p>
        </w:tc>
        <w:tc>
          <w:tcPr>
            <w:tcW w:w="383" w:type="pct"/>
            <w:shd w:val="clear" w:color="000000" w:fill="FFFFFF"/>
            <w:noWrap/>
            <w:vAlign w:val="center"/>
            <w:hideMark/>
          </w:tcPr>
          <w:p w14:paraId="3CDCDB6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5.25</w:t>
            </w:r>
          </w:p>
        </w:tc>
        <w:tc>
          <w:tcPr>
            <w:tcW w:w="383" w:type="pct"/>
            <w:shd w:val="clear" w:color="000000" w:fill="FFFFFF"/>
            <w:noWrap/>
            <w:vAlign w:val="center"/>
            <w:hideMark/>
          </w:tcPr>
          <w:p w14:paraId="7FD96A6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0.1949</w:t>
            </w:r>
          </w:p>
        </w:tc>
        <w:tc>
          <w:tcPr>
            <w:tcW w:w="384" w:type="pct"/>
            <w:shd w:val="clear" w:color="000000" w:fill="FFFFFF"/>
            <w:noWrap/>
            <w:vAlign w:val="center"/>
            <w:hideMark/>
          </w:tcPr>
          <w:p w14:paraId="52D42B3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5.25</w:t>
            </w:r>
          </w:p>
        </w:tc>
        <w:tc>
          <w:tcPr>
            <w:tcW w:w="383" w:type="pct"/>
            <w:shd w:val="clear" w:color="000000" w:fill="FFFFFF"/>
            <w:noWrap/>
            <w:vAlign w:val="center"/>
            <w:hideMark/>
          </w:tcPr>
          <w:p w14:paraId="308BAEF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0.1949</w:t>
            </w:r>
          </w:p>
        </w:tc>
        <w:tc>
          <w:tcPr>
            <w:tcW w:w="383" w:type="pct"/>
            <w:shd w:val="clear" w:color="000000" w:fill="FFFFFF"/>
            <w:noWrap/>
            <w:vAlign w:val="center"/>
            <w:hideMark/>
          </w:tcPr>
          <w:p w14:paraId="79C4BBA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5.25</w:t>
            </w:r>
          </w:p>
        </w:tc>
        <w:tc>
          <w:tcPr>
            <w:tcW w:w="383" w:type="pct"/>
            <w:shd w:val="clear" w:color="000000" w:fill="FFFFFF"/>
            <w:noWrap/>
            <w:vAlign w:val="center"/>
            <w:hideMark/>
          </w:tcPr>
          <w:p w14:paraId="0B5F17A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0.1949</w:t>
            </w:r>
          </w:p>
        </w:tc>
        <w:tc>
          <w:tcPr>
            <w:tcW w:w="384" w:type="pct"/>
            <w:shd w:val="clear" w:color="000000" w:fill="FFFFFF"/>
            <w:noWrap/>
            <w:vAlign w:val="center"/>
            <w:hideMark/>
          </w:tcPr>
          <w:p w14:paraId="5A1A7D5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5.25</w:t>
            </w:r>
          </w:p>
        </w:tc>
      </w:tr>
      <w:tr w:rsidR="00494164" w:rsidRPr="00BC1101" w14:paraId="5D89DC6E" w14:textId="77777777" w:rsidTr="00231DA9">
        <w:trPr>
          <w:trHeight w:val="300"/>
        </w:trPr>
        <w:tc>
          <w:tcPr>
            <w:tcW w:w="1168" w:type="pct"/>
            <w:shd w:val="clear" w:color="000000" w:fill="FFFFFF"/>
            <w:noWrap/>
            <w:vAlign w:val="center"/>
            <w:hideMark/>
          </w:tcPr>
          <w:p w14:paraId="5A0D7171"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Dark</w:t>
            </w:r>
          </w:p>
        </w:tc>
        <w:tc>
          <w:tcPr>
            <w:tcW w:w="383" w:type="pct"/>
            <w:shd w:val="clear" w:color="000000" w:fill="FFFFFF"/>
            <w:noWrap/>
            <w:vAlign w:val="center"/>
            <w:hideMark/>
          </w:tcPr>
          <w:p w14:paraId="50C5D28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0.3559</w:t>
            </w:r>
          </w:p>
        </w:tc>
        <w:tc>
          <w:tcPr>
            <w:tcW w:w="383" w:type="pct"/>
            <w:shd w:val="clear" w:color="000000" w:fill="FFFFFF"/>
            <w:noWrap/>
            <w:vAlign w:val="center"/>
            <w:hideMark/>
          </w:tcPr>
          <w:p w14:paraId="502A035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2.79</w:t>
            </w:r>
          </w:p>
        </w:tc>
        <w:tc>
          <w:tcPr>
            <w:tcW w:w="383" w:type="pct"/>
            <w:shd w:val="clear" w:color="000000" w:fill="FFFFFF"/>
            <w:noWrap/>
            <w:vAlign w:val="center"/>
            <w:hideMark/>
          </w:tcPr>
          <w:p w14:paraId="76CE33C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0.3559</w:t>
            </w:r>
          </w:p>
        </w:tc>
        <w:tc>
          <w:tcPr>
            <w:tcW w:w="383" w:type="pct"/>
            <w:shd w:val="clear" w:color="000000" w:fill="FFFFFF"/>
            <w:noWrap/>
            <w:vAlign w:val="center"/>
            <w:hideMark/>
          </w:tcPr>
          <w:p w14:paraId="5FA66FE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2.79</w:t>
            </w:r>
          </w:p>
        </w:tc>
        <w:tc>
          <w:tcPr>
            <w:tcW w:w="383" w:type="pct"/>
            <w:shd w:val="clear" w:color="000000" w:fill="FFFFFF"/>
            <w:noWrap/>
            <w:vAlign w:val="center"/>
            <w:hideMark/>
          </w:tcPr>
          <w:p w14:paraId="0F20CE5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0.3559</w:t>
            </w:r>
          </w:p>
        </w:tc>
        <w:tc>
          <w:tcPr>
            <w:tcW w:w="384" w:type="pct"/>
            <w:shd w:val="clear" w:color="000000" w:fill="FFFFFF"/>
            <w:noWrap/>
            <w:vAlign w:val="center"/>
            <w:hideMark/>
          </w:tcPr>
          <w:p w14:paraId="7897862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2.79</w:t>
            </w:r>
          </w:p>
        </w:tc>
        <w:tc>
          <w:tcPr>
            <w:tcW w:w="383" w:type="pct"/>
            <w:shd w:val="clear" w:color="000000" w:fill="FFFFFF"/>
            <w:noWrap/>
            <w:vAlign w:val="center"/>
            <w:hideMark/>
          </w:tcPr>
          <w:p w14:paraId="6802CE7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0.3559</w:t>
            </w:r>
          </w:p>
        </w:tc>
        <w:tc>
          <w:tcPr>
            <w:tcW w:w="383" w:type="pct"/>
            <w:shd w:val="clear" w:color="000000" w:fill="FFFFFF"/>
            <w:noWrap/>
            <w:vAlign w:val="center"/>
            <w:hideMark/>
          </w:tcPr>
          <w:p w14:paraId="4EB6FFD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2.79</w:t>
            </w:r>
          </w:p>
        </w:tc>
        <w:tc>
          <w:tcPr>
            <w:tcW w:w="383" w:type="pct"/>
            <w:shd w:val="clear" w:color="000000" w:fill="FFFFFF"/>
            <w:noWrap/>
            <w:vAlign w:val="center"/>
            <w:hideMark/>
          </w:tcPr>
          <w:p w14:paraId="5D81FB2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0.3559</w:t>
            </w:r>
          </w:p>
        </w:tc>
        <w:tc>
          <w:tcPr>
            <w:tcW w:w="384" w:type="pct"/>
            <w:shd w:val="clear" w:color="000000" w:fill="FFFFFF"/>
            <w:noWrap/>
            <w:vAlign w:val="center"/>
            <w:hideMark/>
          </w:tcPr>
          <w:p w14:paraId="5E8CE06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2.79</w:t>
            </w:r>
          </w:p>
        </w:tc>
      </w:tr>
      <w:tr w:rsidR="00494164" w:rsidRPr="00BC1101" w14:paraId="30FAAF05" w14:textId="77777777" w:rsidTr="00231DA9">
        <w:trPr>
          <w:trHeight w:val="300"/>
        </w:trPr>
        <w:tc>
          <w:tcPr>
            <w:tcW w:w="5000" w:type="pct"/>
            <w:gridSpan w:val="11"/>
            <w:shd w:val="clear" w:color="000000" w:fill="FFFFFF"/>
            <w:noWrap/>
            <w:vAlign w:val="center"/>
            <w:hideMark/>
          </w:tcPr>
          <w:p w14:paraId="0CDA6253"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bCs/>
                <w:color w:val="000000"/>
                <w:sz w:val="20"/>
                <w:szCs w:val="20"/>
              </w:rPr>
              <w:t>Weather conditions (base: clear)</w:t>
            </w:r>
          </w:p>
        </w:tc>
      </w:tr>
      <w:tr w:rsidR="00494164" w:rsidRPr="00BC1101" w14:paraId="5FD4DAA6" w14:textId="77777777" w:rsidTr="00231DA9">
        <w:trPr>
          <w:trHeight w:val="300"/>
        </w:trPr>
        <w:tc>
          <w:tcPr>
            <w:tcW w:w="1168" w:type="pct"/>
            <w:shd w:val="clear" w:color="000000" w:fill="FFFFFF"/>
            <w:noWrap/>
            <w:vAlign w:val="center"/>
            <w:hideMark/>
          </w:tcPr>
          <w:p w14:paraId="1C19146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Rain and Snow</w:t>
            </w:r>
          </w:p>
        </w:tc>
        <w:tc>
          <w:tcPr>
            <w:tcW w:w="383" w:type="pct"/>
            <w:shd w:val="clear" w:color="000000" w:fill="FFFFFF"/>
            <w:noWrap/>
            <w:vAlign w:val="center"/>
            <w:hideMark/>
          </w:tcPr>
          <w:p w14:paraId="092FA49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-0.1997</w:t>
            </w:r>
          </w:p>
        </w:tc>
        <w:tc>
          <w:tcPr>
            <w:tcW w:w="383" w:type="pct"/>
            <w:shd w:val="clear" w:color="000000" w:fill="FFFFFF"/>
            <w:noWrap/>
            <w:vAlign w:val="center"/>
            <w:hideMark/>
          </w:tcPr>
          <w:p w14:paraId="03CAA03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-2.98</w:t>
            </w:r>
          </w:p>
        </w:tc>
        <w:tc>
          <w:tcPr>
            <w:tcW w:w="383" w:type="pct"/>
            <w:shd w:val="clear" w:color="000000" w:fill="FFFFFF"/>
            <w:noWrap/>
            <w:vAlign w:val="center"/>
            <w:hideMark/>
          </w:tcPr>
          <w:p w14:paraId="0F70D93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-0.1997</w:t>
            </w:r>
          </w:p>
        </w:tc>
        <w:tc>
          <w:tcPr>
            <w:tcW w:w="383" w:type="pct"/>
            <w:shd w:val="clear" w:color="000000" w:fill="FFFFFF"/>
            <w:noWrap/>
            <w:vAlign w:val="center"/>
            <w:hideMark/>
          </w:tcPr>
          <w:p w14:paraId="7748C84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-2.98</w:t>
            </w:r>
          </w:p>
        </w:tc>
        <w:tc>
          <w:tcPr>
            <w:tcW w:w="383" w:type="pct"/>
            <w:shd w:val="clear" w:color="000000" w:fill="FFFFFF"/>
            <w:noWrap/>
            <w:vAlign w:val="center"/>
            <w:hideMark/>
          </w:tcPr>
          <w:p w14:paraId="3E38FED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-0.1997</w:t>
            </w:r>
          </w:p>
        </w:tc>
        <w:tc>
          <w:tcPr>
            <w:tcW w:w="384" w:type="pct"/>
            <w:shd w:val="clear" w:color="000000" w:fill="FFFFFF"/>
            <w:noWrap/>
            <w:vAlign w:val="center"/>
            <w:hideMark/>
          </w:tcPr>
          <w:p w14:paraId="2B95B2C2"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-2.98</w:t>
            </w:r>
          </w:p>
        </w:tc>
        <w:tc>
          <w:tcPr>
            <w:tcW w:w="383" w:type="pct"/>
            <w:shd w:val="clear" w:color="000000" w:fill="FFFFFF"/>
            <w:noWrap/>
            <w:vAlign w:val="center"/>
            <w:hideMark/>
          </w:tcPr>
          <w:p w14:paraId="28F793D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-0.1997</w:t>
            </w:r>
          </w:p>
        </w:tc>
        <w:tc>
          <w:tcPr>
            <w:tcW w:w="383" w:type="pct"/>
            <w:shd w:val="clear" w:color="000000" w:fill="FFFFFF"/>
            <w:noWrap/>
            <w:vAlign w:val="center"/>
            <w:hideMark/>
          </w:tcPr>
          <w:p w14:paraId="3CEF975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-2.98</w:t>
            </w:r>
          </w:p>
        </w:tc>
        <w:tc>
          <w:tcPr>
            <w:tcW w:w="383" w:type="pct"/>
            <w:shd w:val="clear" w:color="000000" w:fill="FFFFFF"/>
            <w:noWrap/>
            <w:vAlign w:val="center"/>
            <w:hideMark/>
          </w:tcPr>
          <w:p w14:paraId="4E8EB91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-0.1997</w:t>
            </w:r>
          </w:p>
        </w:tc>
        <w:tc>
          <w:tcPr>
            <w:tcW w:w="384" w:type="pct"/>
            <w:shd w:val="clear" w:color="000000" w:fill="FFFFFF"/>
            <w:noWrap/>
            <w:vAlign w:val="center"/>
            <w:hideMark/>
          </w:tcPr>
          <w:p w14:paraId="545F1C7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-2.98</w:t>
            </w:r>
          </w:p>
        </w:tc>
      </w:tr>
      <w:tr w:rsidR="00494164" w:rsidRPr="00BC1101" w14:paraId="1C8AC110" w14:textId="77777777" w:rsidTr="00231DA9">
        <w:trPr>
          <w:trHeight w:val="300"/>
        </w:trPr>
        <w:tc>
          <w:tcPr>
            <w:tcW w:w="5000" w:type="pct"/>
            <w:gridSpan w:val="11"/>
            <w:shd w:val="clear" w:color="000000" w:fill="FFFFFF"/>
            <w:noWrap/>
            <w:vAlign w:val="center"/>
          </w:tcPr>
          <w:p w14:paraId="03D4FA16"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b/>
                <w:i/>
                <w:iCs/>
                <w:color w:val="000000"/>
                <w:sz w:val="20"/>
                <w:szCs w:val="20"/>
              </w:rPr>
              <w:t>Latent Variables</w:t>
            </w:r>
          </w:p>
        </w:tc>
      </w:tr>
      <w:tr w:rsidR="00494164" w:rsidRPr="00BC1101" w14:paraId="2440CF64" w14:textId="77777777" w:rsidTr="00231DA9">
        <w:trPr>
          <w:trHeight w:val="300"/>
        </w:trPr>
        <w:tc>
          <w:tcPr>
            <w:tcW w:w="1168" w:type="pct"/>
            <w:shd w:val="clear" w:color="000000" w:fill="FFFFFF"/>
            <w:noWrap/>
            <w:vAlign w:val="center"/>
          </w:tcPr>
          <w:p w14:paraId="121D3697"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Risky behavior: driver vehicle</w:t>
            </w:r>
          </w:p>
        </w:tc>
        <w:tc>
          <w:tcPr>
            <w:tcW w:w="383" w:type="pct"/>
            <w:shd w:val="clear" w:color="000000" w:fill="FFFFFF"/>
            <w:noWrap/>
            <w:vAlign w:val="center"/>
          </w:tcPr>
          <w:p w14:paraId="05C4060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-0.5581</w:t>
            </w:r>
          </w:p>
        </w:tc>
        <w:tc>
          <w:tcPr>
            <w:tcW w:w="383" w:type="pct"/>
            <w:shd w:val="clear" w:color="000000" w:fill="FFFFFF"/>
            <w:noWrap/>
            <w:vAlign w:val="center"/>
          </w:tcPr>
          <w:p w14:paraId="4C28768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-20.82</w:t>
            </w:r>
          </w:p>
        </w:tc>
        <w:tc>
          <w:tcPr>
            <w:tcW w:w="383" w:type="pct"/>
            <w:shd w:val="clear" w:color="000000" w:fill="FFFFFF"/>
            <w:noWrap/>
            <w:vAlign w:val="center"/>
          </w:tcPr>
          <w:p w14:paraId="47585BD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-0.5581</w:t>
            </w:r>
          </w:p>
        </w:tc>
        <w:tc>
          <w:tcPr>
            <w:tcW w:w="383" w:type="pct"/>
            <w:shd w:val="clear" w:color="000000" w:fill="FFFFFF"/>
            <w:noWrap/>
            <w:vAlign w:val="center"/>
          </w:tcPr>
          <w:p w14:paraId="23C8C49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-20.82</w:t>
            </w:r>
          </w:p>
        </w:tc>
        <w:tc>
          <w:tcPr>
            <w:tcW w:w="383" w:type="pct"/>
            <w:shd w:val="clear" w:color="000000" w:fill="FFFFFF"/>
            <w:noWrap/>
            <w:vAlign w:val="center"/>
          </w:tcPr>
          <w:p w14:paraId="682A9B2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-0.0490</w:t>
            </w:r>
          </w:p>
        </w:tc>
        <w:tc>
          <w:tcPr>
            <w:tcW w:w="384" w:type="pct"/>
            <w:shd w:val="clear" w:color="000000" w:fill="FFFFFF"/>
            <w:noWrap/>
            <w:vAlign w:val="center"/>
          </w:tcPr>
          <w:p w14:paraId="458E761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-3.03</w:t>
            </w:r>
          </w:p>
        </w:tc>
        <w:tc>
          <w:tcPr>
            <w:tcW w:w="383" w:type="pct"/>
            <w:shd w:val="clear" w:color="000000" w:fill="FFFFFF"/>
            <w:noWrap/>
            <w:vAlign w:val="center"/>
          </w:tcPr>
          <w:p w14:paraId="05552B2C"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-0.0490</w:t>
            </w:r>
          </w:p>
        </w:tc>
        <w:tc>
          <w:tcPr>
            <w:tcW w:w="383" w:type="pct"/>
            <w:shd w:val="clear" w:color="000000" w:fill="FFFFFF"/>
            <w:noWrap/>
            <w:vAlign w:val="center"/>
          </w:tcPr>
          <w:p w14:paraId="2F65F02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-3.03</w:t>
            </w:r>
          </w:p>
        </w:tc>
        <w:tc>
          <w:tcPr>
            <w:tcW w:w="383" w:type="pct"/>
            <w:shd w:val="clear" w:color="000000" w:fill="FFFFFF"/>
            <w:noWrap/>
            <w:vAlign w:val="center"/>
          </w:tcPr>
          <w:p w14:paraId="74BAF8B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-0.0490</w:t>
            </w:r>
          </w:p>
        </w:tc>
        <w:tc>
          <w:tcPr>
            <w:tcW w:w="384" w:type="pct"/>
            <w:shd w:val="clear" w:color="000000" w:fill="FFFFFF"/>
            <w:noWrap/>
            <w:vAlign w:val="center"/>
          </w:tcPr>
          <w:p w14:paraId="43E4313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-3.03</w:t>
            </w:r>
          </w:p>
        </w:tc>
      </w:tr>
      <w:tr w:rsidR="00494164" w:rsidRPr="00BC1101" w14:paraId="306D2658" w14:textId="77777777" w:rsidTr="00231DA9">
        <w:trPr>
          <w:trHeight w:val="300"/>
        </w:trPr>
        <w:tc>
          <w:tcPr>
            <w:tcW w:w="1168" w:type="pct"/>
            <w:shd w:val="clear" w:color="000000" w:fill="FFFFFF"/>
            <w:noWrap/>
            <w:vAlign w:val="center"/>
          </w:tcPr>
          <w:p w14:paraId="656102F2"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Risky behavior: other vehicle</w:t>
            </w:r>
          </w:p>
        </w:tc>
        <w:tc>
          <w:tcPr>
            <w:tcW w:w="383" w:type="pct"/>
            <w:shd w:val="clear" w:color="000000" w:fill="FFFFFF"/>
            <w:noWrap/>
            <w:vAlign w:val="center"/>
          </w:tcPr>
          <w:p w14:paraId="55BAF30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0.0793</w:t>
            </w:r>
          </w:p>
        </w:tc>
        <w:tc>
          <w:tcPr>
            <w:tcW w:w="383" w:type="pct"/>
            <w:shd w:val="clear" w:color="000000" w:fill="FFFFFF"/>
            <w:noWrap/>
            <w:vAlign w:val="center"/>
          </w:tcPr>
          <w:p w14:paraId="000A29B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3.33</w:t>
            </w:r>
          </w:p>
        </w:tc>
        <w:tc>
          <w:tcPr>
            <w:tcW w:w="383" w:type="pct"/>
            <w:shd w:val="clear" w:color="000000" w:fill="FFFFFF"/>
            <w:noWrap/>
            <w:vAlign w:val="center"/>
          </w:tcPr>
          <w:p w14:paraId="20EF009D"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0.0793</w:t>
            </w:r>
          </w:p>
        </w:tc>
        <w:tc>
          <w:tcPr>
            <w:tcW w:w="383" w:type="pct"/>
            <w:shd w:val="clear" w:color="000000" w:fill="FFFFFF"/>
            <w:noWrap/>
            <w:vAlign w:val="center"/>
          </w:tcPr>
          <w:p w14:paraId="0BF7442E"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3.33</w:t>
            </w:r>
          </w:p>
        </w:tc>
        <w:tc>
          <w:tcPr>
            <w:tcW w:w="383" w:type="pct"/>
            <w:shd w:val="clear" w:color="000000" w:fill="FFFFFF"/>
            <w:noWrap/>
            <w:vAlign w:val="center"/>
          </w:tcPr>
          <w:p w14:paraId="27FF623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0.5409</w:t>
            </w:r>
          </w:p>
        </w:tc>
        <w:tc>
          <w:tcPr>
            <w:tcW w:w="384" w:type="pct"/>
            <w:shd w:val="clear" w:color="000000" w:fill="FFFFFF"/>
            <w:noWrap/>
            <w:vAlign w:val="center"/>
          </w:tcPr>
          <w:p w14:paraId="0B67B91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11.83</w:t>
            </w:r>
          </w:p>
        </w:tc>
        <w:tc>
          <w:tcPr>
            <w:tcW w:w="383" w:type="pct"/>
            <w:shd w:val="clear" w:color="000000" w:fill="FFFFFF"/>
            <w:noWrap/>
            <w:vAlign w:val="center"/>
          </w:tcPr>
          <w:p w14:paraId="25346A6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0.5409</w:t>
            </w:r>
          </w:p>
        </w:tc>
        <w:tc>
          <w:tcPr>
            <w:tcW w:w="383" w:type="pct"/>
            <w:shd w:val="clear" w:color="000000" w:fill="FFFFFF"/>
            <w:noWrap/>
            <w:vAlign w:val="center"/>
          </w:tcPr>
          <w:p w14:paraId="66E3542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11.83</w:t>
            </w:r>
          </w:p>
        </w:tc>
        <w:tc>
          <w:tcPr>
            <w:tcW w:w="383" w:type="pct"/>
            <w:shd w:val="clear" w:color="000000" w:fill="FFFFFF"/>
            <w:noWrap/>
            <w:vAlign w:val="center"/>
          </w:tcPr>
          <w:p w14:paraId="3A20285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0.5409</w:t>
            </w:r>
          </w:p>
        </w:tc>
        <w:tc>
          <w:tcPr>
            <w:tcW w:w="384" w:type="pct"/>
            <w:shd w:val="clear" w:color="000000" w:fill="FFFFFF"/>
            <w:noWrap/>
            <w:vAlign w:val="center"/>
          </w:tcPr>
          <w:p w14:paraId="7EB993EF"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11.83</w:t>
            </w:r>
          </w:p>
        </w:tc>
      </w:tr>
      <w:tr w:rsidR="00494164" w:rsidRPr="00BC1101" w14:paraId="0B59E618" w14:textId="77777777" w:rsidTr="00231DA9">
        <w:trPr>
          <w:trHeight w:val="300"/>
        </w:trPr>
        <w:tc>
          <w:tcPr>
            <w:tcW w:w="1168" w:type="pct"/>
            <w:shd w:val="clear" w:color="000000" w:fill="FFFFFF"/>
            <w:noWrap/>
            <w:vAlign w:val="center"/>
          </w:tcPr>
          <w:p w14:paraId="6664D4CF"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Distracted/careless behavior: driver vehicle</w:t>
            </w:r>
          </w:p>
        </w:tc>
        <w:tc>
          <w:tcPr>
            <w:tcW w:w="383" w:type="pct"/>
            <w:shd w:val="clear" w:color="000000" w:fill="FFFFFF"/>
            <w:noWrap/>
            <w:vAlign w:val="center"/>
          </w:tcPr>
          <w:p w14:paraId="4544F70B"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0.5527</w:t>
            </w:r>
          </w:p>
        </w:tc>
        <w:tc>
          <w:tcPr>
            <w:tcW w:w="383" w:type="pct"/>
            <w:shd w:val="clear" w:color="000000" w:fill="FFFFFF"/>
            <w:noWrap/>
            <w:vAlign w:val="center"/>
          </w:tcPr>
          <w:p w14:paraId="01C645C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17.71</w:t>
            </w:r>
          </w:p>
        </w:tc>
        <w:tc>
          <w:tcPr>
            <w:tcW w:w="383" w:type="pct"/>
            <w:shd w:val="clear" w:color="000000" w:fill="FFFFFF"/>
            <w:noWrap/>
            <w:vAlign w:val="center"/>
          </w:tcPr>
          <w:p w14:paraId="2E6FA289"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0.5527</w:t>
            </w:r>
          </w:p>
        </w:tc>
        <w:tc>
          <w:tcPr>
            <w:tcW w:w="383" w:type="pct"/>
            <w:shd w:val="clear" w:color="000000" w:fill="FFFFFF"/>
            <w:noWrap/>
            <w:vAlign w:val="center"/>
          </w:tcPr>
          <w:p w14:paraId="0BBB20F1"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17.71</w:t>
            </w:r>
          </w:p>
        </w:tc>
        <w:tc>
          <w:tcPr>
            <w:tcW w:w="383" w:type="pct"/>
            <w:shd w:val="clear" w:color="000000" w:fill="FFFFFF"/>
            <w:noWrap/>
            <w:vAlign w:val="center"/>
          </w:tcPr>
          <w:p w14:paraId="24EB666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0.5527</w:t>
            </w:r>
          </w:p>
        </w:tc>
        <w:tc>
          <w:tcPr>
            <w:tcW w:w="384" w:type="pct"/>
            <w:shd w:val="clear" w:color="000000" w:fill="FFFFFF"/>
            <w:noWrap/>
            <w:vAlign w:val="center"/>
          </w:tcPr>
          <w:p w14:paraId="75C3BD9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17.71</w:t>
            </w:r>
          </w:p>
        </w:tc>
        <w:tc>
          <w:tcPr>
            <w:tcW w:w="383" w:type="pct"/>
            <w:shd w:val="clear" w:color="000000" w:fill="FFFFFF"/>
            <w:noWrap/>
            <w:vAlign w:val="center"/>
          </w:tcPr>
          <w:p w14:paraId="714CB9E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0.5527</w:t>
            </w:r>
          </w:p>
        </w:tc>
        <w:tc>
          <w:tcPr>
            <w:tcW w:w="383" w:type="pct"/>
            <w:shd w:val="clear" w:color="000000" w:fill="FFFFFF"/>
            <w:noWrap/>
            <w:vAlign w:val="center"/>
          </w:tcPr>
          <w:p w14:paraId="27846C0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17.71</w:t>
            </w:r>
          </w:p>
        </w:tc>
        <w:tc>
          <w:tcPr>
            <w:tcW w:w="383" w:type="pct"/>
            <w:shd w:val="clear" w:color="000000" w:fill="FFFFFF"/>
            <w:noWrap/>
            <w:vAlign w:val="center"/>
          </w:tcPr>
          <w:p w14:paraId="1E30CFF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0.5527</w:t>
            </w:r>
          </w:p>
        </w:tc>
        <w:tc>
          <w:tcPr>
            <w:tcW w:w="384" w:type="pct"/>
            <w:shd w:val="clear" w:color="000000" w:fill="FFFFFF"/>
            <w:noWrap/>
            <w:vAlign w:val="center"/>
          </w:tcPr>
          <w:p w14:paraId="51A6E98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17.71</w:t>
            </w:r>
          </w:p>
        </w:tc>
      </w:tr>
      <w:tr w:rsidR="00494164" w:rsidRPr="00BC1101" w14:paraId="0F55129C" w14:textId="77777777" w:rsidTr="00231DA9">
        <w:trPr>
          <w:trHeight w:val="300"/>
        </w:trPr>
        <w:tc>
          <w:tcPr>
            <w:tcW w:w="1168" w:type="pct"/>
            <w:shd w:val="clear" w:color="000000" w:fill="FFFFFF"/>
            <w:noWrap/>
            <w:vAlign w:val="center"/>
          </w:tcPr>
          <w:p w14:paraId="12DCD879" w14:textId="77777777" w:rsidR="00494164" w:rsidRPr="00BC1101" w:rsidRDefault="00494164" w:rsidP="00900FC0">
            <w:pPr>
              <w:spacing w:after="0" w:line="240" w:lineRule="auto"/>
              <w:rPr>
                <w:rFonts w:eastAsia="Times New Roman" w:cs="Times New Roman"/>
                <w:color w:val="000000"/>
                <w:sz w:val="20"/>
                <w:szCs w:val="20"/>
              </w:rPr>
            </w:pPr>
            <w:r w:rsidRPr="00BC1101">
              <w:rPr>
                <w:rFonts w:eastAsia="Times New Roman" w:cs="Times New Roman"/>
                <w:color w:val="000000"/>
                <w:sz w:val="20"/>
                <w:szCs w:val="20"/>
              </w:rPr>
              <w:t>Distracted/careless  behavior: other vehicle</w:t>
            </w:r>
          </w:p>
        </w:tc>
        <w:tc>
          <w:tcPr>
            <w:tcW w:w="383" w:type="pct"/>
            <w:shd w:val="clear" w:color="000000" w:fill="FFFFFF"/>
            <w:noWrap/>
            <w:vAlign w:val="center"/>
          </w:tcPr>
          <w:p w14:paraId="3D6964D0"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1.2623</w:t>
            </w:r>
          </w:p>
        </w:tc>
        <w:tc>
          <w:tcPr>
            <w:tcW w:w="383" w:type="pct"/>
            <w:shd w:val="clear" w:color="000000" w:fill="FFFFFF"/>
            <w:noWrap/>
            <w:vAlign w:val="center"/>
          </w:tcPr>
          <w:p w14:paraId="0F4D44A6"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2.85</w:t>
            </w:r>
          </w:p>
        </w:tc>
        <w:tc>
          <w:tcPr>
            <w:tcW w:w="383" w:type="pct"/>
            <w:shd w:val="clear" w:color="000000" w:fill="FFFFFF"/>
            <w:noWrap/>
            <w:vAlign w:val="center"/>
          </w:tcPr>
          <w:p w14:paraId="224F59EA"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1.2623</w:t>
            </w:r>
          </w:p>
        </w:tc>
        <w:tc>
          <w:tcPr>
            <w:tcW w:w="383" w:type="pct"/>
            <w:shd w:val="clear" w:color="000000" w:fill="FFFFFF"/>
            <w:noWrap/>
            <w:vAlign w:val="center"/>
          </w:tcPr>
          <w:p w14:paraId="59393608"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2.85</w:t>
            </w:r>
          </w:p>
        </w:tc>
        <w:tc>
          <w:tcPr>
            <w:tcW w:w="383" w:type="pct"/>
            <w:shd w:val="clear" w:color="000000" w:fill="FFFFFF"/>
            <w:noWrap/>
            <w:vAlign w:val="center"/>
          </w:tcPr>
          <w:p w14:paraId="02DAAA7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1.2623</w:t>
            </w:r>
          </w:p>
        </w:tc>
        <w:tc>
          <w:tcPr>
            <w:tcW w:w="384" w:type="pct"/>
            <w:shd w:val="clear" w:color="000000" w:fill="FFFFFF"/>
            <w:noWrap/>
            <w:vAlign w:val="center"/>
          </w:tcPr>
          <w:p w14:paraId="19C9B394"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2.85</w:t>
            </w:r>
          </w:p>
        </w:tc>
        <w:tc>
          <w:tcPr>
            <w:tcW w:w="383" w:type="pct"/>
            <w:shd w:val="clear" w:color="000000" w:fill="FFFFFF"/>
            <w:noWrap/>
            <w:vAlign w:val="center"/>
          </w:tcPr>
          <w:p w14:paraId="69FAF847"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1.2623</w:t>
            </w:r>
          </w:p>
        </w:tc>
        <w:tc>
          <w:tcPr>
            <w:tcW w:w="383" w:type="pct"/>
            <w:shd w:val="clear" w:color="000000" w:fill="FFFFFF"/>
            <w:noWrap/>
            <w:vAlign w:val="center"/>
          </w:tcPr>
          <w:p w14:paraId="5C139F85"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2.85</w:t>
            </w:r>
          </w:p>
        </w:tc>
        <w:tc>
          <w:tcPr>
            <w:tcW w:w="383" w:type="pct"/>
            <w:shd w:val="clear" w:color="000000" w:fill="FFFFFF"/>
            <w:noWrap/>
            <w:vAlign w:val="center"/>
          </w:tcPr>
          <w:p w14:paraId="77DBA87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1.2623</w:t>
            </w:r>
          </w:p>
        </w:tc>
        <w:tc>
          <w:tcPr>
            <w:tcW w:w="384" w:type="pct"/>
            <w:shd w:val="clear" w:color="000000" w:fill="FFFFFF"/>
            <w:noWrap/>
            <w:vAlign w:val="center"/>
          </w:tcPr>
          <w:p w14:paraId="40DA3CA3" w14:textId="77777777" w:rsidR="00494164" w:rsidRPr="00BC1101" w:rsidRDefault="00494164" w:rsidP="00900FC0">
            <w:pPr>
              <w:spacing w:after="0" w:line="240" w:lineRule="auto"/>
              <w:jc w:val="center"/>
              <w:rPr>
                <w:rFonts w:eastAsia="Times New Roman" w:cs="Times New Roman"/>
                <w:color w:val="000000"/>
                <w:sz w:val="20"/>
                <w:szCs w:val="20"/>
              </w:rPr>
            </w:pPr>
            <w:r w:rsidRPr="00BC1101">
              <w:rPr>
                <w:rFonts w:eastAsia="Times New Roman" w:cs="Times New Roman"/>
                <w:color w:val="000000"/>
                <w:sz w:val="20"/>
                <w:szCs w:val="20"/>
              </w:rPr>
              <w:t>2.85</w:t>
            </w:r>
          </w:p>
        </w:tc>
      </w:tr>
      <w:bookmarkEnd w:id="0"/>
      <w:bookmarkEnd w:id="1"/>
    </w:tbl>
    <w:p w14:paraId="4DB79289" w14:textId="77777777" w:rsidR="00494164" w:rsidRPr="00BC1101" w:rsidRDefault="00494164" w:rsidP="00494164">
      <w:pPr>
        <w:spacing w:after="0" w:line="240" w:lineRule="auto"/>
      </w:pPr>
    </w:p>
    <w:sectPr w:rsidR="00494164" w:rsidRPr="00BC1101" w:rsidSect="003F362C">
      <w:headerReference w:type="default" r:id="rId106"/>
      <w:footerReference w:type="default" r:id="rId107"/>
      <w:headerReference w:type="first" r:id="rId10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8B473" w14:textId="77777777" w:rsidR="00304AC4" w:rsidRDefault="00304AC4" w:rsidP="00164648">
      <w:pPr>
        <w:spacing w:after="0" w:line="240" w:lineRule="auto"/>
      </w:pPr>
      <w:r>
        <w:separator/>
      </w:r>
    </w:p>
  </w:endnote>
  <w:endnote w:type="continuationSeparator" w:id="0">
    <w:p w14:paraId="01BC32D6" w14:textId="77777777" w:rsidR="00304AC4" w:rsidRDefault="00304AC4" w:rsidP="0016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yriad Pro">
    <w:altName w:val="Malgun Gothic"/>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F927" w14:textId="6CC56727" w:rsidR="00304AC4" w:rsidRDefault="00304AC4" w:rsidP="003F362C">
    <w:pPr>
      <w:pStyle w:val="Footer"/>
      <w:jc w:val="center"/>
    </w:pPr>
  </w:p>
  <w:p w14:paraId="28072729" w14:textId="77777777" w:rsidR="00304AC4" w:rsidRDefault="00304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16D7" w14:textId="77777777" w:rsidR="00304AC4" w:rsidRDefault="00304AC4" w:rsidP="00164648">
      <w:pPr>
        <w:spacing w:after="0" w:line="240" w:lineRule="auto"/>
      </w:pPr>
      <w:r>
        <w:separator/>
      </w:r>
    </w:p>
  </w:footnote>
  <w:footnote w:type="continuationSeparator" w:id="0">
    <w:p w14:paraId="6137E2C4" w14:textId="77777777" w:rsidR="00304AC4" w:rsidRDefault="00304AC4" w:rsidP="00164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875578"/>
      <w:docPartObj>
        <w:docPartGallery w:val="Page Numbers (Top of Page)"/>
        <w:docPartUnique/>
      </w:docPartObj>
    </w:sdtPr>
    <w:sdtEndPr>
      <w:rPr>
        <w:noProof/>
      </w:rPr>
    </w:sdtEndPr>
    <w:sdtContent>
      <w:p w14:paraId="16686313" w14:textId="5C5C520A" w:rsidR="00304AC4" w:rsidRPr="00304AC4" w:rsidRDefault="00304AC4">
        <w:pPr>
          <w:pStyle w:val="Header"/>
          <w:rPr>
            <w:sz w:val="2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15968"/>
      <w:docPartObj>
        <w:docPartGallery w:val="Page Numbers (Top of Page)"/>
        <w:docPartUnique/>
      </w:docPartObj>
    </w:sdtPr>
    <w:sdtEndPr>
      <w:rPr>
        <w:noProof/>
      </w:rPr>
    </w:sdtEndPr>
    <w:sdtContent>
      <w:p w14:paraId="1EFE963A" w14:textId="3BDBA3E0" w:rsidR="003F362C" w:rsidRPr="003F362C" w:rsidRDefault="003F362C">
        <w:pPr>
          <w:pStyle w:val="Header"/>
          <w:rPr>
            <w:sz w:val="22"/>
          </w:rPr>
        </w:pPr>
        <w:proofErr w:type="spellStart"/>
        <w:r w:rsidRPr="004556F7">
          <w:rPr>
            <w:sz w:val="22"/>
          </w:rPr>
          <w:t>Lavieri</w:t>
        </w:r>
        <w:proofErr w:type="spellEnd"/>
        <w:r w:rsidRPr="004556F7">
          <w:rPr>
            <w:sz w:val="22"/>
          </w:rPr>
          <w:t xml:space="preserve">, Bhat, </w:t>
        </w:r>
        <w:proofErr w:type="spellStart"/>
        <w:r w:rsidRPr="004556F7">
          <w:rPr>
            <w:sz w:val="22"/>
          </w:rPr>
          <w:t>Pendyala</w:t>
        </w:r>
        <w:proofErr w:type="spellEnd"/>
        <w:r w:rsidRPr="004556F7">
          <w:rPr>
            <w:sz w:val="22"/>
          </w:rPr>
          <w:t xml:space="preserve">, and </w:t>
        </w:r>
        <w:proofErr w:type="spellStart"/>
        <w:r w:rsidRPr="004556F7">
          <w:rPr>
            <w:sz w:val="22"/>
          </w:rPr>
          <w:t>Garikapati</w:t>
        </w:r>
        <w:proofErr w:type="spellEnd"/>
        <w:r>
          <w:rPr>
            <w:sz w:val="22"/>
          </w:rPr>
          <w:tab/>
        </w:r>
        <w:r>
          <w:rPr>
            <w:sz w:val="22"/>
          </w:rPr>
          <w:tab/>
        </w:r>
        <w:r w:rsidRPr="00304AC4">
          <w:rPr>
            <w:sz w:val="22"/>
          </w:rPr>
          <w:fldChar w:fldCharType="begin"/>
        </w:r>
        <w:r w:rsidRPr="00304AC4">
          <w:rPr>
            <w:sz w:val="22"/>
          </w:rPr>
          <w:instrText xml:space="preserve"> PAGE   \* MERGEFORMAT </w:instrText>
        </w:r>
        <w:r w:rsidRPr="00304AC4">
          <w:rPr>
            <w:sz w:val="22"/>
          </w:rPr>
          <w:fldChar w:fldCharType="separate"/>
        </w:r>
        <w:r>
          <w:rPr>
            <w:noProof/>
            <w:sz w:val="22"/>
          </w:rPr>
          <w:t>1</w:t>
        </w:r>
        <w:r w:rsidRPr="00304AC4">
          <w:rPr>
            <w:noProof/>
            <w:sz w:val="2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662863"/>
      <w:docPartObj>
        <w:docPartGallery w:val="Page Numbers (Top of Page)"/>
        <w:docPartUnique/>
      </w:docPartObj>
    </w:sdtPr>
    <w:sdtEndPr>
      <w:rPr>
        <w:noProof/>
      </w:rPr>
    </w:sdtEndPr>
    <w:sdtContent>
      <w:p w14:paraId="29F24A10" w14:textId="1FFE2706" w:rsidR="00304AC4" w:rsidRPr="00304AC4" w:rsidRDefault="00304AC4">
        <w:pPr>
          <w:pStyle w:val="Header"/>
          <w:rPr>
            <w:sz w:val="22"/>
          </w:rPr>
        </w:pPr>
        <w:proofErr w:type="spellStart"/>
        <w:r w:rsidRPr="004556F7">
          <w:rPr>
            <w:sz w:val="22"/>
          </w:rPr>
          <w:t>Lavieri</w:t>
        </w:r>
        <w:proofErr w:type="spellEnd"/>
        <w:r w:rsidRPr="004556F7">
          <w:rPr>
            <w:sz w:val="22"/>
          </w:rPr>
          <w:t xml:space="preserve">, Bhat, </w:t>
        </w:r>
        <w:proofErr w:type="spellStart"/>
        <w:r w:rsidRPr="004556F7">
          <w:rPr>
            <w:sz w:val="22"/>
          </w:rPr>
          <w:t>Pendyala</w:t>
        </w:r>
        <w:proofErr w:type="spellEnd"/>
        <w:r w:rsidRPr="004556F7">
          <w:rPr>
            <w:sz w:val="22"/>
          </w:rPr>
          <w:t xml:space="preserve">, and </w:t>
        </w:r>
        <w:proofErr w:type="spellStart"/>
        <w:r w:rsidRPr="004556F7">
          <w:rPr>
            <w:sz w:val="22"/>
          </w:rPr>
          <w:t>Garikapati</w:t>
        </w:r>
        <w:proofErr w:type="spellEnd"/>
        <w:r>
          <w:rPr>
            <w:sz w:val="22"/>
          </w:rPr>
          <w:tab/>
        </w:r>
        <w:r>
          <w:rPr>
            <w:sz w:val="22"/>
          </w:rPr>
          <w:tab/>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22160"/>
      <w:docPartObj>
        <w:docPartGallery w:val="Page Numbers (Top of Page)"/>
        <w:docPartUnique/>
      </w:docPartObj>
    </w:sdtPr>
    <w:sdtEndPr>
      <w:rPr>
        <w:noProof/>
      </w:rPr>
    </w:sdtEndPr>
    <w:sdtContent>
      <w:p w14:paraId="42437467" w14:textId="3DEBE768" w:rsidR="00304AC4" w:rsidRPr="00304AC4" w:rsidRDefault="003F362C">
        <w:pPr>
          <w:pStyle w:val="Header"/>
          <w:rPr>
            <w:sz w:val="22"/>
          </w:rPr>
        </w:pPr>
        <w:proofErr w:type="spellStart"/>
        <w:r w:rsidRPr="004556F7">
          <w:rPr>
            <w:sz w:val="22"/>
          </w:rPr>
          <w:t>Lavieri</w:t>
        </w:r>
        <w:proofErr w:type="spellEnd"/>
        <w:r w:rsidRPr="004556F7">
          <w:rPr>
            <w:sz w:val="22"/>
          </w:rPr>
          <w:t xml:space="preserve">, Bhat, </w:t>
        </w:r>
        <w:proofErr w:type="spellStart"/>
        <w:r w:rsidRPr="004556F7">
          <w:rPr>
            <w:sz w:val="22"/>
          </w:rPr>
          <w:t>Pendyala</w:t>
        </w:r>
        <w:proofErr w:type="spellEnd"/>
        <w:r w:rsidRPr="004556F7">
          <w:rPr>
            <w:sz w:val="22"/>
          </w:rPr>
          <w:t xml:space="preserve">, and </w:t>
        </w:r>
        <w:proofErr w:type="spellStart"/>
        <w:r w:rsidRPr="004556F7">
          <w:rPr>
            <w:sz w:val="22"/>
          </w:rPr>
          <w:t>Garikapati</w:t>
        </w:r>
        <w:proofErr w:type="spellEnd"/>
        <w:r>
          <w:rPr>
            <w:sz w:val="22"/>
          </w:rPr>
          <w:tab/>
        </w:r>
        <w:r>
          <w:rPr>
            <w:sz w:val="22"/>
          </w:rPr>
          <w:tab/>
        </w:r>
        <w:r w:rsidRPr="00304AC4">
          <w:rPr>
            <w:sz w:val="22"/>
          </w:rPr>
          <w:fldChar w:fldCharType="begin"/>
        </w:r>
        <w:r w:rsidRPr="00304AC4">
          <w:rPr>
            <w:sz w:val="22"/>
          </w:rPr>
          <w:instrText xml:space="preserve"> PAGE   \* MERGEFORMAT </w:instrText>
        </w:r>
        <w:r w:rsidRPr="00304AC4">
          <w:rPr>
            <w:sz w:val="22"/>
          </w:rPr>
          <w:fldChar w:fldCharType="separate"/>
        </w:r>
        <w:r w:rsidR="00F45771">
          <w:rPr>
            <w:noProof/>
            <w:sz w:val="22"/>
          </w:rPr>
          <w:t>16</w:t>
        </w:r>
        <w:r w:rsidRPr="00304AC4">
          <w:rPr>
            <w:noProof/>
            <w:sz w:val="22"/>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465817"/>
      <w:docPartObj>
        <w:docPartGallery w:val="Page Numbers (Top of Page)"/>
        <w:docPartUnique/>
      </w:docPartObj>
    </w:sdtPr>
    <w:sdtEndPr>
      <w:rPr>
        <w:noProof/>
      </w:rPr>
    </w:sdtEndPr>
    <w:sdtContent>
      <w:p w14:paraId="61B4B26F" w14:textId="77777777" w:rsidR="003F362C" w:rsidRPr="00304AC4" w:rsidRDefault="003F362C" w:rsidP="003F362C">
        <w:pPr>
          <w:pStyle w:val="Header"/>
          <w:tabs>
            <w:tab w:val="clear" w:pos="9360"/>
            <w:tab w:val="right" w:pos="12960"/>
          </w:tabs>
          <w:rPr>
            <w:sz w:val="22"/>
          </w:rPr>
        </w:pPr>
        <w:proofErr w:type="spellStart"/>
        <w:r w:rsidRPr="004556F7">
          <w:rPr>
            <w:sz w:val="22"/>
          </w:rPr>
          <w:t>Lavieri</w:t>
        </w:r>
        <w:proofErr w:type="spellEnd"/>
        <w:r w:rsidRPr="004556F7">
          <w:rPr>
            <w:sz w:val="22"/>
          </w:rPr>
          <w:t xml:space="preserve">, Bhat, </w:t>
        </w:r>
        <w:proofErr w:type="spellStart"/>
        <w:r w:rsidRPr="004556F7">
          <w:rPr>
            <w:sz w:val="22"/>
          </w:rPr>
          <w:t>Pendyala</w:t>
        </w:r>
        <w:proofErr w:type="spellEnd"/>
        <w:r w:rsidRPr="004556F7">
          <w:rPr>
            <w:sz w:val="22"/>
          </w:rPr>
          <w:t xml:space="preserve">, and </w:t>
        </w:r>
        <w:proofErr w:type="spellStart"/>
        <w:r w:rsidRPr="004556F7">
          <w:rPr>
            <w:sz w:val="22"/>
          </w:rPr>
          <w:t>Garikapati</w:t>
        </w:r>
        <w:proofErr w:type="spellEnd"/>
        <w:r>
          <w:rPr>
            <w:sz w:val="22"/>
          </w:rPr>
          <w:tab/>
        </w:r>
        <w:r>
          <w:rPr>
            <w:sz w:val="22"/>
          </w:rPr>
          <w:tab/>
        </w:r>
        <w:r w:rsidRPr="00304AC4">
          <w:rPr>
            <w:sz w:val="22"/>
          </w:rPr>
          <w:fldChar w:fldCharType="begin"/>
        </w:r>
        <w:r w:rsidRPr="00304AC4">
          <w:rPr>
            <w:sz w:val="22"/>
          </w:rPr>
          <w:instrText xml:space="preserve"> PAGE   \* MERGEFORMAT </w:instrText>
        </w:r>
        <w:r w:rsidRPr="00304AC4">
          <w:rPr>
            <w:sz w:val="22"/>
          </w:rPr>
          <w:fldChar w:fldCharType="separate"/>
        </w:r>
        <w:r w:rsidR="00F45771">
          <w:rPr>
            <w:noProof/>
            <w:sz w:val="22"/>
          </w:rPr>
          <w:t>18</w:t>
        </w:r>
        <w:r w:rsidRPr="00304AC4">
          <w:rPr>
            <w:noProof/>
            <w:sz w:val="22"/>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128935"/>
      <w:docPartObj>
        <w:docPartGallery w:val="Page Numbers (Top of Page)"/>
        <w:docPartUnique/>
      </w:docPartObj>
    </w:sdtPr>
    <w:sdtEndPr>
      <w:rPr>
        <w:noProof/>
      </w:rPr>
    </w:sdtEndPr>
    <w:sdtContent>
      <w:p w14:paraId="66C887B7" w14:textId="77777777" w:rsidR="003F362C" w:rsidRPr="003F362C" w:rsidRDefault="003F362C" w:rsidP="003F362C">
        <w:pPr>
          <w:pStyle w:val="Header"/>
          <w:tabs>
            <w:tab w:val="clear" w:pos="9360"/>
            <w:tab w:val="right" w:pos="12960"/>
          </w:tabs>
          <w:rPr>
            <w:sz w:val="22"/>
          </w:rPr>
        </w:pPr>
        <w:proofErr w:type="spellStart"/>
        <w:r w:rsidRPr="004556F7">
          <w:rPr>
            <w:sz w:val="22"/>
          </w:rPr>
          <w:t>Lavieri</w:t>
        </w:r>
        <w:proofErr w:type="spellEnd"/>
        <w:r w:rsidRPr="004556F7">
          <w:rPr>
            <w:sz w:val="22"/>
          </w:rPr>
          <w:t xml:space="preserve">, Bhat, </w:t>
        </w:r>
        <w:proofErr w:type="spellStart"/>
        <w:r w:rsidRPr="004556F7">
          <w:rPr>
            <w:sz w:val="22"/>
          </w:rPr>
          <w:t>Pendyala</w:t>
        </w:r>
        <w:proofErr w:type="spellEnd"/>
        <w:r w:rsidRPr="004556F7">
          <w:rPr>
            <w:sz w:val="22"/>
          </w:rPr>
          <w:t xml:space="preserve">, and </w:t>
        </w:r>
        <w:proofErr w:type="spellStart"/>
        <w:r w:rsidRPr="004556F7">
          <w:rPr>
            <w:sz w:val="22"/>
          </w:rPr>
          <w:t>Garikapati</w:t>
        </w:r>
        <w:proofErr w:type="spellEnd"/>
        <w:r>
          <w:rPr>
            <w:sz w:val="22"/>
          </w:rPr>
          <w:tab/>
        </w:r>
        <w:r>
          <w:rPr>
            <w:sz w:val="22"/>
          </w:rPr>
          <w:tab/>
        </w:r>
        <w:r w:rsidRPr="00304AC4">
          <w:rPr>
            <w:sz w:val="22"/>
          </w:rPr>
          <w:fldChar w:fldCharType="begin"/>
        </w:r>
        <w:r w:rsidRPr="00304AC4">
          <w:rPr>
            <w:sz w:val="22"/>
          </w:rPr>
          <w:instrText xml:space="preserve"> PAGE   \* MERGEFORMAT </w:instrText>
        </w:r>
        <w:r w:rsidRPr="00304AC4">
          <w:rPr>
            <w:sz w:val="22"/>
          </w:rPr>
          <w:fldChar w:fldCharType="separate"/>
        </w:r>
        <w:r>
          <w:rPr>
            <w:noProof/>
            <w:sz w:val="22"/>
          </w:rPr>
          <w:t>17</w:t>
        </w:r>
        <w:r w:rsidRPr="00304AC4">
          <w:rPr>
            <w:noProof/>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1E00"/>
    <w:multiLevelType w:val="hybridMultilevel"/>
    <w:tmpl w:val="207EF0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303783"/>
    <w:multiLevelType w:val="multilevel"/>
    <w:tmpl w:val="BE16079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66313"/>
    <w:multiLevelType w:val="hybridMultilevel"/>
    <w:tmpl w:val="5070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4616"/>
    <w:multiLevelType w:val="hybridMultilevel"/>
    <w:tmpl w:val="FB8C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46DF3"/>
    <w:multiLevelType w:val="multilevel"/>
    <w:tmpl w:val="440AB7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5B5772C"/>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9F08C1"/>
    <w:multiLevelType w:val="hybridMultilevel"/>
    <w:tmpl w:val="0128D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BF649B"/>
    <w:multiLevelType w:val="multilevel"/>
    <w:tmpl w:val="89EC9B0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445292"/>
    <w:multiLevelType w:val="hybridMultilevel"/>
    <w:tmpl w:val="BB5E86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05783"/>
    <w:multiLevelType w:val="hybridMultilevel"/>
    <w:tmpl w:val="23E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F1551"/>
    <w:multiLevelType w:val="hybridMultilevel"/>
    <w:tmpl w:val="0936B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572FF"/>
    <w:multiLevelType w:val="multilevel"/>
    <w:tmpl w:val="8D8A93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462DBE"/>
    <w:multiLevelType w:val="hybridMultilevel"/>
    <w:tmpl w:val="3C7C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A0B3E"/>
    <w:multiLevelType w:val="hybridMultilevel"/>
    <w:tmpl w:val="D6D08906"/>
    <w:lvl w:ilvl="0" w:tplc="3DE018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165EC1"/>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963190"/>
    <w:multiLevelType w:val="hybridMultilevel"/>
    <w:tmpl w:val="46268C0C"/>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A4985"/>
    <w:multiLevelType w:val="hybridMultilevel"/>
    <w:tmpl w:val="7C369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326E98"/>
    <w:multiLevelType w:val="multilevel"/>
    <w:tmpl w:val="22BAADC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2332D"/>
    <w:multiLevelType w:val="multilevel"/>
    <w:tmpl w:val="055CDE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2A3AE0"/>
    <w:multiLevelType w:val="hybridMultilevel"/>
    <w:tmpl w:val="8E803C5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300AF2"/>
    <w:multiLevelType w:val="hybridMultilevel"/>
    <w:tmpl w:val="A2F892C6"/>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551D7"/>
    <w:multiLevelType w:val="hybridMultilevel"/>
    <w:tmpl w:val="55644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6F1BBD"/>
    <w:multiLevelType w:val="hybridMultilevel"/>
    <w:tmpl w:val="C73A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86DF6"/>
    <w:multiLevelType w:val="hybridMultilevel"/>
    <w:tmpl w:val="39249CBC"/>
    <w:lvl w:ilvl="0" w:tplc="DFDCA5E8">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E56DC"/>
    <w:multiLevelType w:val="multilevel"/>
    <w:tmpl w:val="1CC045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BB34D8F"/>
    <w:multiLevelType w:val="hybridMultilevel"/>
    <w:tmpl w:val="50BA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A642B"/>
    <w:multiLevelType w:val="hybridMultilevel"/>
    <w:tmpl w:val="491AF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20"/>
  </w:num>
  <w:num w:numId="4">
    <w:abstractNumId w:val="15"/>
  </w:num>
  <w:num w:numId="5">
    <w:abstractNumId w:val="3"/>
  </w:num>
  <w:num w:numId="6">
    <w:abstractNumId w:val="22"/>
  </w:num>
  <w:num w:numId="7">
    <w:abstractNumId w:val="12"/>
  </w:num>
  <w:num w:numId="8">
    <w:abstractNumId w:val="14"/>
  </w:num>
  <w:num w:numId="9">
    <w:abstractNumId w:val="5"/>
  </w:num>
  <w:num w:numId="10">
    <w:abstractNumId w:val="9"/>
  </w:num>
  <w:num w:numId="11">
    <w:abstractNumId w:val="7"/>
  </w:num>
  <w:num w:numId="12">
    <w:abstractNumId w:val="0"/>
  </w:num>
  <w:num w:numId="13">
    <w:abstractNumId w:val="19"/>
  </w:num>
  <w:num w:numId="14">
    <w:abstractNumId w:val="2"/>
  </w:num>
  <w:num w:numId="15">
    <w:abstractNumId w:val="26"/>
  </w:num>
  <w:num w:numId="16">
    <w:abstractNumId w:val="16"/>
  </w:num>
  <w:num w:numId="17">
    <w:abstractNumId w:val="23"/>
  </w:num>
  <w:num w:numId="18">
    <w:abstractNumId w:val="8"/>
  </w:num>
  <w:num w:numId="19">
    <w:abstractNumId w:val="13"/>
  </w:num>
  <w:num w:numId="20">
    <w:abstractNumId w:val="6"/>
  </w:num>
  <w:num w:numId="21">
    <w:abstractNumId w:val="21"/>
  </w:num>
  <w:num w:numId="22">
    <w:abstractNumId w:val="25"/>
  </w:num>
  <w:num w:numId="23">
    <w:abstractNumId w:val="11"/>
  </w:num>
  <w:num w:numId="24">
    <w:abstractNumId w:val="1"/>
  </w:num>
  <w:num w:numId="25">
    <w:abstractNumId w:val="17"/>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8C"/>
    <w:rsid w:val="00000281"/>
    <w:rsid w:val="00002332"/>
    <w:rsid w:val="00003219"/>
    <w:rsid w:val="00011255"/>
    <w:rsid w:val="000118F4"/>
    <w:rsid w:val="00011D73"/>
    <w:rsid w:val="0001291D"/>
    <w:rsid w:val="00014598"/>
    <w:rsid w:val="00016FD5"/>
    <w:rsid w:val="00017EB8"/>
    <w:rsid w:val="00020E9C"/>
    <w:rsid w:val="00024BB4"/>
    <w:rsid w:val="00024D0D"/>
    <w:rsid w:val="000260CF"/>
    <w:rsid w:val="0002639F"/>
    <w:rsid w:val="0002763D"/>
    <w:rsid w:val="00032903"/>
    <w:rsid w:val="00033A8C"/>
    <w:rsid w:val="000408C3"/>
    <w:rsid w:val="0004117D"/>
    <w:rsid w:val="00041D0B"/>
    <w:rsid w:val="00042185"/>
    <w:rsid w:val="00042190"/>
    <w:rsid w:val="000434B0"/>
    <w:rsid w:val="00043C40"/>
    <w:rsid w:val="00047169"/>
    <w:rsid w:val="00047923"/>
    <w:rsid w:val="00047C60"/>
    <w:rsid w:val="000508BE"/>
    <w:rsid w:val="00052511"/>
    <w:rsid w:val="00052AAA"/>
    <w:rsid w:val="00054F0D"/>
    <w:rsid w:val="0005797F"/>
    <w:rsid w:val="00057B40"/>
    <w:rsid w:val="00060104"/>
    <w:rsid w:val="0006062B"/>
    <w:rsid w:val="0006083B"/>
    <w:rsid w:val="000610CD"/>
    <w:rsid w:val="000616CF"/>
    <w:rsid w:val="00067AA6"/>
    <w:rsid w:val="0007014E"/>
    <w:rsid w:val="00071271"/>
    <w:rsid w:val="00073C6C"/>
    <w:rsid w:val="000741BD"/>
    <w:rsid w:val="00074F9C"/>
    <w:rsid w:val="00074FDD"/>
    <w:rsid w:val="0007512A"/>
    <w:rsid w:val="000777F0"/>
    <w:rsid w:val="00083F51"/>
    <w:rsid w:val="000842A3"/>
    <w:rsid w:val="00093FE4"/>
    <w:rsid w:val="0009484E"/>
    <w:rsid w:val="000967E8"/>
    <w:rsid w:val="000A15CF"/>
    <w:rsid w:val="000A53CD"/>
    <w:rsid w:val="000A6E7C"/>
    <w:rsid w:val="000B2BDE"/>
    <w:rsid w:val="000B4475"/>
    <w:rsid w:val="000B6029"/>
    <w:rsid w:val="000C2194"/>
    <w:rsid w:val="000D12E1"/>
    <w:rsid w:val="000D175B"/>
    <w:rsid w:val="000D1D21"/>
    <w:rsid w:val="000D2D28"/>
    <w:rsid w:val="000D5809"/>
    <w:rsid w:val="000D58E3"/>
    <w:rsid w:val="000D73F0"/>
    <w:rsid w:val="000D7507"/>
    <w:rsid w:val="000E0DAC"/>
    <w:rsid w:val="000E3536"/>
    <w:rsid w:val="000E36D5"/>
    <w:rsid w:val="000E3882"/>
    <w:rsid w:val="000E3AAD"/>
    <w:rsid w:val="000E44A7"/>
    <w:rsid w:val="000E6F7D"/>
    <w:rsid w:val="000E7F2D"/>
    <w:rsid w:val="000F01B5"/>
    <w:rsid w:val="000F2794"/>
    <w:rsid w:val="000F5B7D"/>
    <w:rsid w:val="000F7617"/>
    <w:rsid w:val="001002AF"/>
    <w:rsid w:val="00102263"/>
    <w:rsid w:val="00104BCF"/>
    <w:rsid w:val="0010503A"/>
    <w:rsid w:val="001058FB"/>
    <w:rsid w:val="00112127"/>
    <w:rsid w:val="00112CD7"/>
    <w:rsid w:val="00116E2D"/>
    <w:rsid w:val="001177BE"/>
    <w:rsid w:val="001221FE"/>
    <w:rsid w:val="0012225D"/>
    <w:rsid w:val="0012259D"/>
    <w:rsid w:val="00122F9F"/>
    <w:rsid w:val="0012414A"/>
    <w:rsid w:val="0012438F"/>
    <w:rsid w:val="00125FF8"/>
    <w:rsid w:val="001319F2"/>
    <w:rsid w:val="00135305"/>
    <w:rsid w:val="001364E3"/>
    <w:rsid w:val="00136FC1"/>
    <w:rsid w:val="00142671"/>
    <w:rsid w:val="00142C9A"/>
    <w:rsid w:val="00143448"/>
    <w:rsid w:val="00144910"/>
    <w:rsid w:val="00146770"/>
    <w:rsid w:val="00151D90"/>
    <w:rsid w:val="001524C4"/>
    <w:rsid w:val="00152AE9"/>
    <w:rsid w:val="001539FE"/>
    <w:rsid w:val="00154C72"/>
    <w:rsid w:val="001607B5"/>
    <w:rsid w:val="00164648"/>
    <w:rsid w:val="001666EB"/>
    <w:rsid w:val="00172C32"/>
    <w:rsid w:val="00175BE0"/>
    <w:rsid w:val="00175F37"/>
    <w:rsid w:val="00177E8D"/>
    <w:rsid w:val="00181502"/>
    <w:rsid w:val="001826FC"/>
    <w:rsid w:val="00182C32"/>
    <w:rsid w:val="00184BB1"/>
    <w:rsid w:val="001850EB"/>
    <w:rsid w:val="00186923"/>
    <w:rsid w:val="00187F51"/>
    <w:rsid w:val="00191F34"/>
    <w:rsid w:val="001934A7"/>
    <w:rsid w:val="00194126"/>
    <w:rsid w:val="00194379"/>
    <w:rsid w:val="001947D0"/>
    <w:rsid w:val="001948AC"/>
    <w:rsid w:val="00194906"/>
    <w:rsid w:val="001A079F"/>
    <w:rsid w:val="001A088C"/>
    <w:rsid w:val="001A2140"/>
    <w:rsid w:val="001A2710"/>
    <w:rsid w:val="001A444A"/>
    <w:rsid w:val="001A498D"/>
    <w:rsid w:val="001B1916"/>
    <w:rsid w:val="001B34D8"/>
    <w:rsid w:val="001B3B36"/>
    <w:rsid w:val="001B512B"/>
    <w:rsid w:val="001C0118"/>
    <w:rsid w:val="001C0D6A"/>
    <w:rsid w:val="001C10D0"/>
    <w:rsid w:val="001C148B"/>
    <w:rsid w:val="001C19DF"/>
    <w:rsid w:val="001C1D8D"/>
    <w:rsid w:val="001C3643"/>
    <w:rsid w:val="001C5566"/>
    <w:rsid w:val="001C688F"/>
    <w:rsid w:val="001C742F"/>
    <w:rsid w:val="001D2CB2"/>
    <w:rsid w:val="001D334D"/>
    <w:rsid w:val="001D4B3C"/>
    <w:rsid w:val="001D7AAA"/>
    <w:rsid w:val="001E447A"/>
    <w:rsid w:val="001F0EEE"/>
    <w:rsid w:val="001F2599"/>
    <w:rsid w:val="001F4E1D"/>
    <w:rsid w:val="001F59E1"/>
    <w:rsid w:val="001F612B"/>
    <w:rsid w:val="001F620A"/>
    <w:rsid w:val="001F7B67"/>
    <w:rsid w:val="002018BA"/>
    <w:rsid w:val="002024AA"/>
    <w:rsid w:val="002035B6"/>
    <w:rsid w:val="0020554C"/>
    <w:rsid w:val="002068A2"/>
    <w:rsid w:val="00206A59"/>
    <w:rsid w:val="00206CE5"/>
    <w:rsid w:val="00212BE3"/>
    <w:rsid w:val="00213705"/>
    <w:rsid w:val="00215EC5"/>
    <w:rsid w:val="00230F58"/>
    <w:rsid w:val="0023134E"/>
    <w:rsid w:val="00231DA9"/>
    <w:rsid w:val="00241259"/>
    <w:rsid w:val="0024359F"/>
    <w:rsid w:val="002442BA"/>
    <w:rsid w:val="00244B2E"/>
    <w:rsid w:val="00245A4C"/>
    <w:rsid w:val="00246FDA"/>
    <w:rsid w:val="00247BD5"/>
    <w:rsid w:val="002510A6"/>
    <w:rsid w:val="00252307"/>
    <w:rsid w:val="00252D95"/>
    <w:rsid w:val="0025383E"/>
    <w:rsid w:val="00253E36"/>
    <w:rsid w:val="00253F25"/>
    <w:rsid w:val="00255FA9"/>
    <w:rsid w:val="002570A8"/>
    <w:rsid w:val="00260E77"/>
    <w:rsid w:val="00262D63"/>
    <w:rsid w:val="002664FF"/>
    <w:rsid w:val="00267DBA"/>
    <w:rsid w:val="002728E8"/>
    <w:rsid w:val="0027382B"/>
    <w:rsid w:val="00277479"/>
    <w:rsid w:val="00277D9C"/>
    <w:rsid w:val="00284620"/>
    <w:rsid w:val="002847F9"/>
    <w:rsid w:val="00285A82"/>
    <w:rsid w:val="00285AB3"/>
    <w:rsid w:val="00286924"/>
    <w:rsid w:val="002869BC"/>
    <w:rsid w:val="00290863"/>
    <w:rsid w:val="0029264B"/>
    <w:rsid w:val="00294F02"/>
    <w:rsid w:val="00295891"/>
    <w:rsid w:val="002966FC"/>
    <w:rsid w:val="00296739"/>
    <w:rsid w:val="002A486D"/>
    <w:rsid w:val="002A4871"/>
    <w:rsid w:val="002A5211"/>
    <w:rsid w:val="002A6399"/>
    <w:rsid w:val="002B06EC"/>
    <w:rsid w:val="002B0755"/>
    <w:rsid w:val="002B1698"/>
    <w:rsid w:val="002B4308"/>
    <w:rsid w:val="002B4DE1"/>
    <w:rsid w:val="002B565E"/>
    <w:rsid w:val="002B63AE"/>
    <w:rsid w:val="002C0D0F"/>
    <w:rsid w:val="002C0E95"/>
    <w:rsid w:val="002C10CF"/>
    <w:rsid w:val="002C1DD6"/>
    <w:rsid w:val="002C2F0A"/>
    <w:rsid w:val="002C3961"/>
    <w:rsid w:val="002C62E3"/>
    <w:rsid w:val="002C66D5"/>
    <w:rsid w:val="002C7F3B"/>
    <w:rsid w:val="002D0C05"/>
    <w:rsid w:val="002D647F"/>
    <w:rsid w:val="002D6572"/>
    <w:rsid w:val="002E082C"/>
    <w:rsid w:val="002F1CB2"/>
    <w:rsid w:val="002F1EB8"/>
    <w:rsid w:val="002F4075"/>
    <w:rsid w:val="002F4889"/>
    <w:rsid w:val="002F51F5"/>
    <w:rsid w:val="003001BB"/>
    <w:rsid w:val="00300827"/>
    <w:rsid w:val="00300CF0"/>
    <w:rsid w:val="00304AC4"/>
    <w:rsid w:val="00305853"/>
    <w:rsid w:val="00314172"/>
    <w:rsid w:val="00315FCD"/>
    <w:rsid w:val="003204D4"/>
    <w:rsid w:val="00320625"/>
    <w:rsid w:val="00320F19"/>
    <w:rsid w:val="00321D26"/>
    <w:rsid w:val="00322D02"/>
    <w:rsid w:val="0032606D"/>
    <w:rsid w:val="0033047A"/>
    <w:rsid w:val="00332953"/>
    <w:rsid w:val="003341B0"/>
    <w:rsid w:val="00335539"/>
    <w:rsid w:val="00340357"/>
    <w:rsid w:val="003417C7"/>
    <w:rsid w:val="00342B30"/>
    <w:rsid w:val="00352EEC"/>
    <w:rsid w:val="00353982"/>
    <w:rsid w:val="00354492"/>
    <w:rsid w:val="00355663"/>
    <w:rsid w:val="0035696D"/>
    <w:rsid w:val="00356CDA"/>
    <w:rsid w:val="00356F43"/>
    <w:rsid w:val="00362853"/>
    <w:rsid w:val="00364059"/>
    <w:rsid w:val="003642A5"/>
    <w:rsid w:val="00364C8E"/>
    <w:rsid w:val="00367D35"/>
    <w:rsid w:val="00371E57"/>
    <w:rsid w:val="003831B5"/>
    <w:rsid w:val="003838F1"/>
    <w:rsid w:val="00383F1F"/>
    <w:rsid w:val="00384CA7"/>
    <w:rsid w:val="003853EC"/>
    <w:rsid w:val="0038645C"/>
    <w:rsid w:val="0038659E"/>
    <w:rsid w:val="00390860"/>
    <w:rsid w:val="003944F4"/>
    <w:rsid w:val="00394DCF"/>
    <w:rsid w:val="00395AF8"/>
    <w:rsid w:val="00395D61"/>
    <w:rsid w:val="0039733E"/>
    <w:rsid w:val="003A44A3"/>
    <w:rsid w:val="003A4EA5"/>
    <w:rsid w:val="003A5EF5"/>
    <w:rsid w:val="003A6DDF"/>
    <w:rsid w:val="003B1FE5"/>
    <w:rsid w:val="003B2AA5"/>
    <w:rsid w:val="003B2EB5"/>
    <w:rsid w:val="003B369A"/>
    <w:rsid w:val="003B48FC"/>
    <w:rsid w:val="003B59D7"/>
    <w:rsid w:val="003B5AF1"/>
    <w:rsid w:val="003C1975"/>
    <w:rsid w:val="003C2989"/>
    <w:rsid w:val="003C5BB7"/>
    <w:rsid w:val="003D5E33"/>
    <w:rsid w:val="003E1AF8"/>
    <w:rsid w:val="003E3B6D"/>
    <w:rsid w:val="003F09E8"/>
    <w:rsid w:val="003F18A8"/>
    <w:rsid w:val="003F25E5"/>
    <w:rsid w:val="003F2C5C"/>
    <w:rsid w:val="003F362C"/>
    <w:rsid w:val="003F540A"/>
    <w:rsid w:val="003F5529"/>
    <w:rsid w:val="003F571B"/>
    <w:rsid w:val="00403A71"/>
    <w:rsid w:val="004051B2"/>
    <w:rsid w:val="0041323D"/>
    <w:rsid w:val="00413E88"/>
    <w:rsid w:val="00414F4D"/>
    <w:rsid w:val="00416251"/>
    <w:rsid w:val="0041657C"/>
    <w:rsid w:val="00416968"/>
    <w:rsid w:val="00421144"/>
    <w:rsid w:val="004226E9"/>
    <w:rsid w:val="00423826"/>
    <w:rsid w:val="00424C16"/>
    <w:rsid w:val="0042670A"/>
    <w:rsid w:val="00427137"/>
    <w:rsid w:val="004272CC"/>
    <w:rsid w:val="00431FE6"/>
    <w:rsid w:val="004336F0"/>
    <w:rsid w:val="00433EAF"/>
    <w:rsid w:val="00434B22"/>
    <w:rsid w:val="00434B58"/>
    <w:rsid w:val="0043588C"/>
    <w:rsid w:val="00436950"/>
    <w:rsid w:val="00436C4E"/>
    <w:rsid w:val="004378DB"/>
    <w:rsid w:val="00441FA1"/>
    <w:rsid w:val="00451C22"/>
    <w:rsid w:val="0045337C"/>
    <w:rsid w:val="004570EF"/>
    <w:rsid w:val="00457F5E"/>
    <w:rsid w:val="00460237"/>
    <w:rsid w:val="00461D4B"/>
    <w:rsid w:val="00467731"/>
    <w:rsid w:val="0047041E"/>
    <w:rsid w:val="00471A3D"/>
    <w:rsid w:val="0047470A"/>
    <w:rsid w:val="00476A8B"/>
    <w:rsid w:val="00476DD4"/>
    <w:rsid w:val="00477A9A"/>
    <w:rsid w:val="004809F0"/>
    <w:rsid w:val="004823E2"/>
    <w:rsid w:val="00483BC7"/>
    <w:rsid w:val="00484CA3"/>
    <w:rsid w:val="004858BB"/>
    <w:rsid w:val="00493798"/>
    <w:rsid w:val="0049409A"/>
    <w:rsid w:val="00494164"/>
    <w:rsid w:val="0049486C"/>
    <w:rsid w:val="00495DF8"/>
    <w:rsid w:val="004960FF"/>
    <w:rsid w:val="00497470"/>
    <w:rsid w:val="004A2F12"/>
    <w:rsid w:val="004A4EA4"/>
    <w:rsid w:val="004A7109"/>
    <w:rsid w:val="004A7BB6"/>
    <w:rsid w:val="004B0C41"/>
    <w:rsid w:val="004B31BF"/>
    <w:rsid w:val="004B3BF7"/>
    <w:rsid w:val="004B4C91"/>
    <w:rsid w:val="004C3538"/>
    <w:rsid w:val="004C6231"/>
    <w:rsid w:val="004C7857"/>
    <w:rsid w:val="004C7FDA"/>
    <w:rsid w:val="004D3C30"/>
    <w:rsid w:val="004D458D"/>
    <w:rsid w:val="004D4D90"/>
    <w:rsid w:val="004D555D"/>
    <w:rsid w:val="004D6455"/>
    <w:rsid w:val="004D7F44"/>
    <w:rsid w:val="004E1228"/>
    <w:rsid w:val="004E310B"/>
    <w:rsid w:val="004F2691"/>
    <w:rsid w:val="004F2C10"/>
    <w:rsid w:val="004F3F1B"/>
    <w:rsid w:val="004F4214"/>
    <w:rsid w:val="00500DA9"/>
    <w:rsid w:val="0050123A"/>
    <w:rsid w:val="00502BBA"/>
    <w:rsid w:val="005039AB"/>
    <w:rsid w:val="00505084"/>
    <w:rsid w:val="00505559"/>
    <w:rsid w:val="00505FCE"/>
    <w:rsid w:val="005100A8"/>
    <w:rsid w:val="00510EB0"/>
    <w:rsid w:val="00511DF5"/>
    <w:rsid w:val="00514AC9"/>
    <w:rsid w:val="00515470"/>
    <w:rsid w:val="00516F7B"/>
    <w:rsid w:val="005253D7"/>
    <w:rsid w:val="0052562F"/>
    <w:rsid w:val="005270C2"/>
    <w:rsid w:val="00531241"/>
    <w:rsid w:val="00535E96"/>
    <w:rsid w:val="00536C68"/>
    <w:rsid w:val="0054452F"/>
    <w:rsid w:val="00544DE6"/>
    <w:rsid w:val="005464F5"/>
    <w:rsid w:val="00550A53"/>
    <w:rsid w:val="0055445C"/>
    <w:rsid w:val="0055473A"/>
    <w:rsid w:val="00556A31"/>
    <w:rsid w:val="00560884"/>
    <w:rsid w:val="005627B5"/>
    <w:rsid w:val="00562C23"/>
    <w:rsid w:val="00570E56"/>
    <w:rsid w:val="00573371"/>
    <w:rsid w:val="005737C2"/>
    <w:rsid w:val="00574D4C"/>
    <w:rsid w:val="005756BB"/>
    <w:rsid w:val="005759DA"/>
    <w:rsid w:val="00576603"/>
    <w:rsid w:val="0058159C"/>
    <w:rsid w:val="005829EB"/>
    <w:rsid w:val="00584AD0"/>
    <w:rsid w:val="005853E6"/>
    <w:rsid w:val="00590251"/>
    <w:rsid w:val="00592BA9"/>
    <w:rsid w:val="0059350A"/>
    <w:rsid w:val="00597B7F"/>
    <w:rsid w:val="005A103C"/>
    <w:rsid w:val="005A3D14"/>
    <w:rsid w:val="005A464E"/>
    <w:rsid w:val="005A673B"/>
    <w:rsid w:val="005A69D2"/>
    <w:rsid w:val="005A6F3C"/>
    <w:rsid w:val="005B2513"/>
    <w:rsid w:val="005B4B24"/>
    <w:rsid w:val="005B7D03"/>
    <w:rsid w:val="005C0C75"/>
    <w:rsid w:val="005D0C47"/>
    <w:rsid w:val="005D0D6D"/>
    <w:rsid w:val="005D147A"/>
    <w:rsid w:val="005D3056"/>
    <w:rsid w:val="005D3E57"/>
    <w:rsid w:val="005D443A"/>
    <w:rsid w:val="005D53A3"/>
    <w:rsid w:val="005E0B21"/>
    <w:rsid w:val="005E2E25"/>
    <w:rsid w:val="005E5432"/>
    <w:rsid w:val="005E544D"/>
    <w:rsid w:val="005E62EC"/>
    <w:rsid w:val="005E68AB"/>
    <w:rsid w:val="005E6B7A"/>
    <w:rsid w:val="005F0EF5"/>
    <w:rsid w:val="005F1C63"/>
    <w:rsid w:val="005F3463"/>
    <w:rsid w:val="005F41AC"/>
    <w:rsid w:val="005F5FD5"/>
    <w:rsid w:val="005F736B"/>
    <w:rsid w:val="005F7905"/>
    <w:rsid w:val="00600C3C"/>
    <w:rsid w:val="006011DD"/>
    <w:rsid w:val="00601AA6"/>
    <w:rsid w:val="00601EA9"/>
    <w:rsid w:val="00602E90"/>
    <w:rsid w:val="00604C3B"/>
    <w:rsid w:val="0060546F"/>
    <w:rsid w:val="00605DD3"/>
    <w:rsid w:val="00606546"/>
    <w:rsid w:val="006065C0"/>
    <w:rsid w:val="006122A9"/>
    <w:rsid w:val="00612D2B"/>
    <w:rsid w:val="006131CF"/>
    <w:rsid w:val="0061343E"/>
    <w:rsid w:val="00613B30"/>
    <w:rsid w:val="00613E8B"/>
    <w:rsid w:val="006146CB"/>
    <w:rsid w:val="00614926"/>
    <w:rsid w:val="00615303"/>
    <w:rsid w:val="00615B09"/>
    <w:rsid w:val="00616696"/>
    <w:rsid w:val="006172DE"/>
    <w:rsid w:val="0061739A"/>
    <w:rsid w:val="00621FD7"/>
    <w:rsid w:val="00622901"/>
    <w:rsid w:val="00624A7C"/>
    <w:rsid w:val="00627444"/>
    <w:rsid w:val="00627FA8"/>
    <w:rsid w:val="0063276F"/>
    <w:rsid w:val="006338C8"/>
    <w:rsid w:val="00635160"/>
    <w:rsid w:val="0063556D"/>
    <w:rsid w:val="00636181"/>
    <w:rsid w:val="00636FA4"/>
    <w:rsid w:val="006377F4"/>
    <w:rsid w:val="00637EB6"/>
    <w:rsid w:val="00640206"/>
    <w:rsid w:val="00640E9F"/>
    <w:rsid w:val="00641D67"/>
    <w:rsid w:val="00642DBD"/>
    <w:rsid w:val="00645E17"/>
    <w:rsid w:val="00646073"/>
    <w:rsid w:val="00646E65"/>
    <w:rsid w:val="006472EE"/>
    <w:rsid w:val="00647B38"/>
    <w:rsid w:val="006518F8"/>
    <w:rsid w:val="00653BD6"/>
    <w:rsid w:val="00653D41"/>
    <w:rsid w:val="006554AE"/>
    <w:rsid w:val="00660ED0"/>
    <w:rsid w:val="006729C1"/>
    <w:rsid w:val="006734AA"/>
    <w:rsid w:val="00677A6F"/>
    <w:rsid w:val="00677BC1"/>
    <w:rsid w:val="00681D94"/>
    <w:rsid w:val="006832F1"/>
    <w:rsid w:val="00684EA1"/>
    <w:rsid w:val="00690D3D"/>
    <w:rsid w:val="00690DB5"/>
    <w:rsid w:val="006911F8"/>
    <w:rsid w:val="00691CE8"/>
    <w:rsid w:val="00693840"/>
    <w:rsid w:val="00694AE9"/>
    <w:rsid w:val="006951C9"/>
    <w:rsid w:val="006958A2"/>
    <w:rsid w:val="006A1334"/>
    <w:rsid w:val="006A4DD8"/>
    <w:rsid w:val="006B0585"/>
    <w:rsid w:val="006B1593"/>
    <w:rsid w:val="006B5489"/>
    <w:rsid w:val="006C316B"/>
    <w:rsid w:val="006C3285"/>
    <w:rsid w:val="006C40CE"/>
    <w:rsid w:val="006C4380"/>
    <w:rsid w:val="006C5E80"/>
    <w:rsid w:val="006C6A36"/>
    <w:rsid w:val="006D0D50"/>
    <w:rsid w:val="006D4FD4"/>
    <w:rsid w:val="006E014C"/>
    <w:rsid w:val="006E0657"/>
    <w:rsid w:val="006E454B"/>
    <w:rsid w:val="006E666B"/>
    <w:rsid w:val="006F0DEB"/>
    <w:rsid w:val="006F4B95"/>
    <w:rsid w:val="006F4F46"/>
    <w:rsid w:val="006F6BE1"/>
    <w:rsid w:val="006F6C83"/>
    <w:rsid w:val="006F7AE0"/>
    <w:rsid w:val="00700BA6"/>
    <w:rsid w:val="007022AF"/>
    <w:rsid w:val="00702C77"/>
    <w:rsid w:val="00703E4C"/>
    <w:rsid w:val="00704C65"/>
    <w:rsid w:val="0070607E"/>
    <w:rsid w:val="00712999"/>
    <w:rsid w:val="0071338C"/>
    <w:rsid w:val="00715486"/>
    <w:rsid w:val="00715789"/>
    <w:rsid w:val="007203F6"/>
    <w:rsid w:val="0072503F"/>
    <w:rsid w:val="0072691D"/>
    <w:rsid w:val="007270CB"/>
    <w:rsid w:val="00727C99"/>
    <w:rsid w:val="007302B0"/>
    <w:rsid w:val="0073045C"/>
    <w:rsid w:val="00730BA0"/>
    <w:rsid w:val="007314FA"/>
    <w:rsid w:val="00734DF5"/>
    <w:rsid w:val="00740CA1"/>
    <w:rsid w:val="00741D79"/>
    <w:rsid w:val="00750AED"/>
    <w:rsid w:val="00750D6C"/>
    <w:rsid w:val="007516BE"/>
    <w:rsid w:val="00752B72"/>
    <w:rsid w:val="0075493B"/>
    <w:rsid w:val="00754CBD"/>
    <w:rsid w:val="007565F9"/>
    <w:rsid w:val="00756F96"/>
    <w:rsid w:val="007607D4"/>
    <w:rsid w:val="00761152"/>
    <w:rsid w:val="0076293D"/>
    <w:rsid w:val="00764B0E"/>
    <w:rsid w:val="007666B6"/>
    <w:rsid w:val="007709DA"/>
    <w:rsid w:val="00771095"/>
    <w:rsid w:val="00776FD1"/>
    <w:rsid w:val="00780500"/>
    <w:rsid w:val="007823F5"/>
    <w:rsid w:val="00782423"/>
    <w:rsid w:val="00782D75"/>
    <w:rsid w:val="00786210"/>
    <w:rsid w:val="0078655F"/>
    <w:rsid w:val="007876A8"/>
    <w:rsid w:val="00787741"/>
    <w:rsid w:val="00793029"/>
    <w:rsid w:val="00795051"/>
    <w:rsid w:val="00797B36"/>
    <w:rsid w:val="007A2991"/>
    <w:rsid w:val="007A567A"/>
    <w:rsid w:val="007A677C"/>
    <w:rsid w:val="007A7FB2"/>
    <w:rsid w:val="007B0775"/>
    <w:rsid w:val="007B268B"/>
    <w:rsid w:val="007B32A7"/>
    <w:rsid w:val="007B5717"/>
    <w:rsid w:val="007B5996"/>
    <w:rsid w:val="007B61A4"/>
    <w:rsid w:val="007B6E65"/>
    <w:rsid w:val="007B709C"/>
    <w:rsid w:val="007C151A"/>
    <w:rsid w:val="007C406D"/>
    <w:rsid w:val="007C4220"/>
    <w:rsid w:val="007C47FF"/>
    <w:rsid w:val="007C5651"/>
    <w:rsid w:val="007C5E89"/>
    <w:rsid w:val="007D15A4"/>
    <w:rsid w:val="007E1F9E"/>
    <w:rsid w:val="007E5D76"/>
    <w:rsid w:val="007F2052"/>
    <w:rsid w:val="007F3D92"/>
    <w:rsid w:val="007F4B1C"/>
    <w:rsid w:val="007F5F2D"/>
    <w:rsid w:val="007F617C"/>
    <w:rsid w:val="007F654A"/>
    <w:rsid w:val="00803C1C"/>
    <w:rsid w:val="0080477E"/>
    <w:rsid w:val="0080520C"/>
    <w:rsid w:val="0080610E"/>
    <w:rsid w:val="0080671C"/>
    <w:rsid w:val="00807C8F"/>
    <w:rsid w:val="0081292C"/>
    <w:rsid w:val="00815A6F"/>
    <w:rsid w:val="00816454"/>
    <w:rsid w:val="00817ADD"/>
    <w:rsid w:val="00822131"/>
    <w:rsid w:val="00830E50"/>
    <w:rsid w:val="00832500"/>
    <w:rsid w:val="008349FE"/>
    <w:rsid w:val="00843645"/>
    <w:rsid w:val="0084423A"/>
    <w:rsid w:val="00845852"/>
    <w:rsid w:val="00845F6E"/>
    <w:rsid w:val="008469CD"/>
    <w:rsid w:val="00853E73"/>
    <w:rsid w:val="00861BDA"/>
    <w:rsid w:val="00863069"/>
    <w:rsid w:val="00864CAF"/>
    <w:rsid w:val="00875252"/>
    <w:rsid w:val="00875A56"/>
    <w:rsid w:val="008771AF"/>
    <w:rsid w:val="00880B4E"/>
    <w:rsid w:val="00880E7E"/>
    <w:rsid w:val="00884C79"/>
    <w:rsid w:val="0088748D"/>
    <w:rsid w:val="00887E23"/>
    <w:rsid w:val="00887E90"/>
    <w:rsid w:val="00890046"/>
    <w:rsid w:val="008902E1"/>
    <w:rsid w:val="0089082E"/>
    <w:rsid w:val="00893CA8"/>
    <w:rsid w:val="00894BE2"/>
    <w:rsid w:val="008A2F9E"/>
    <w:rsid w:val="008A59DF"/>
    <w:rsid w:val="008A66C7"/>
    <w:rsid w:val="008B2744"/>
    <w:rsid w:val="008B6022"/>
    <w:rsid w:val="008B62CF"/>
    <w:rsid w:val="008B65F1"/>
    <w:rsid w:val="008B74B7"/>
    <w:rsid w:val="008C0B65"/>
    <w:rsid w:val="008C2D07"/>
    <w:rsid w:val="008C50BC"/>
    <w:rsid w:val="008C63F3"/>
    <w:rsid w:val="008C65AF"/>
    <w:rsid w:val="008C6C72"/>
    <w:rsid w:val="008D0607"/>
    <w:rsid w:val="008D0995"/>
    <w:rsid w:val="008D7CFA"/>
    <w:rsid w:val="008E1A8B"/>
    <w:rsid w:val="008E2A5B"/>
    <w:rsid w:val="008E3127"/>
    <w:rsid w:val="008F05E6"/>
    <w:rsid w:val="008F12DD"/>
    <w:rsid w:val="008F1F3D"/>
    <w:rsid w:val="008F356C"/>
    <w:rsid w:val="008F7D5F"/>
    <w:rsid w:val="00900FC0"/>
    <w:rsid w:val="009028D0"/>
    <w:rsid w:val="00904BF9"/>
    <w:rsid w:val="009056BC"/>
    <w:rsid w:val="00905835"/>
    <w:rsid w:val="00905D17"/>
    <w:rsid w:val="00912A6C"/>
    <w:rsid w:val="009150CE"/>
    <w:rsid w:val="0092194E"/>
    <w:rsid w:val="009235D1"/>
    <w:rsid w:val="00924C56"/>
    <w:rsid w:val="00924DBD"/>
    <w:rsid w:val="00930F14"/>
    <w:rsid w:val="0093398A"/>
    <w:rsid w:val="00934CDA"/>
    <w:rsid w:val="00942998"/>
    <w:rsid w:val="00943191"/>
    <w:rsid w:val="0094411E"/>
    <w:rsid w:val="009443EC"/>
    <w:rsid w:val="00945663"/>
    <w:rsid w:val="009468FF"/>
    <w:rsid w:val="00946D6C"/>
    <w:rsid w:val="00947B60"/>
    <w:rsid w:val="009501F1"/>
    <w:rsid w:val="00950DCA"/>
    <w:rsid w:val="009608D3"/>
    <w:rsid w:val="009628E1"/>
    <w:rsid w:val="00970DB3"/>
    <w:rsid w:val="0097383F"/>
    <w:rsid w:val="00974D0A"/>
    <w:rsid w:val="009764B1"/>
    <w:rsid w:val="0097712D"/>
    <w:rsid w:val="00980330"/>
    <w:rsid w:val="00984500"/>
    <w:rsid w:val="00985B08"/>
    <w:rsid w:val="00992883"/>
    <w:rsid w:val="00993B02"/>
    <w:rsid w:val="00996EEF"/>
    <w:rsid w:val="009A3533"/>
    <w:rsid w:val="009A3786"/>
    <w:rsid w:val="009A3BBA"/>
    <w:rsid w:val="009A6323"/>
    <w:rsid w:val="009A6BA1"/>
    <w:rsid w:val="009A7A3C"/>
    <w:rsid w:val="009B0C5F"/>
    <w:rsid w:val="009B5B08"/>
    <w:rsid w:val="009B688E"/>
    <w:rsid w:val="009B6F85"/>
    <w:rsid w:val="009C19A4"/>
    <w:rsid w:val="009C2EE3"/>
    <w:rsid w:val="009C4470"/>
    <w:rsid w:val="009C56B7"/>
    <w:rsid w:val="009D0F2F"/>
    <w:rsid w:val="009D1CD4"/>
    <w:rsid w:val="009D1EE8"/>
    <w:rsid w:val="009D2564"/>
    <w:rsid w:val="009D3328"/>
    <w:rsid w:val="009D3358"/>
    <w:rsid w:val="009D4390"/>
    <w:rsid w:val="009D75C0"/>
    <w:rsid w:val="009D77B7"/>
    <w:rsid w:val="009E1978"/>
    <w:rsid w:val="009E3AB1"/>
    <w:rsid w:val="009E5CE3"/>
    <w:rsid w:val="009F2EDE"/>
    <w:rsid w:val="009F4A52"/>
    <w:rsid w:val="009F4BBA"/>
    <w:rsid w:val="009F4FDD"/>
    <w:rsid w:val="009F65E6"/>
    <w:rsid w:val="009F6600"/>
    <w:rsid w:val="009F7B22"/>
    <w:rsid w:val="00A01E11"/>
    <w:rsid w:val="00A049D9"/>
    <w:rsid w:val="00A0538F"/>
    <w:rsid w:val="00A07394"/>
    <w:rsid w:val="00A07E89"/>
    <w:rsid w:val="00A14650"/>
    <w:rsid w:val="00A1522A"/>
    <w:rsid w:val="00A15CAD"/>
    <w:rsid w:val="00A24355"/>
    <w:rsid w:val="00A25A10"/>
    <w:rsid w:val="00A26777"/>
    <w:rsid w:val="00A303D7"/>
    <w:rsid w:val="00A32405"/>
    <w:rsid w:val="00A33461"/>
    <w:rsid w:val="00A3582D"/>
    <w:rsid w:val="00A42D70"/>
    <w:rsid w:val="00A44C89"/>
    <w:rsid w:val="00A44D35"/>
    <w:rsid w:val="00A5478B"/>
    <w:rsid w:val="00A5492E"/>
    <w:rsid w:val="00A550B7"/>
    <w:rsid w:val="00A66B22"/>
    <w:rsid w:val="00A707BC"/>
    <w:rsid w:val="00A73A41"/>
    <w:rsid w:val="00A82826"/>
    <w:rsid w:val="00A843D4"/>
    <w:rsid w:val="00A863AC"/>
    <w:rsid w:val="00A913B3"/>
    <w:rsid w:val="00A92872"/>
    <w:rsid w:val="00A92E25"/>
    <w:rsid w:val="00A930DA"/>
    <w:rsid w:val="00AA2127"/>
    <w:rsid w:val="00AA40CD"/>
    <w:rsid w:val="00AA6B68"/>
    <w:rsid w:val="00AB216B"/>
    <w:rsid w:val="00AB32B7"/>
    <w:rsid w:val="00AB34FB"/>
    <w:rsid w:val="00AB4667"/>
    <w:rsid w:val="00AB5194"/>
    <w:rsid w:val="00AB5A37"/>
    <w:rsid w:val="00AB5AC1"/>
    <w:rsid w:val="00AC032B"/>
    <w:rsid w:val="00AC3066"/>
    <w:rsid w:val="00AC3CA5"/>
    <w:rsid w:val="00AC3F02"/>
    <w:rsid w:val="00AC440E"/>
    <w:rsid w:val="00AC4E9E"/>
    <w:rsid w:val="00AD0ADE"/>
    <w:rsid w:val="00AD4212"/>
    <w:rsid w:val="00AD4961"/>
    <w:rsid w:val="00AD5758"/>
    <w:rsid w:val="00AD6270"/>
    <w:rsid w:val="00AD6FE5"/>
    <w:rsid w:val="00AE00FF"/>
    <w:rsid w:val="00AE152C"/>
    <w:rsid w:val="00AE1584"/>
    <w:rsid w:val="00AE6683"/>
    <w:rsid w:val="00AE78E3"/>
    <w:rsid w:val="00AF2200"/>
    <w:rsid w:val="00AF2F86"/>
    <w:rsid w:val="00AF7E05"/>
    <w:rsid w:val="00B030F3"/>
    <w:rsid w:val="00B12A77"/>
    <w:rsid w:val="00B1321A"/>
    <w:rsid w:val="00B15E10"/>
    <w:rsid w:val="00B20221"/>
    <w:rsid w:val="00B21067"/>
    <w:rsid w:val="00B23A23"/>
    <w:rsid w:val="00B25D76"/>
    <w:rsid w:val="00B329D1"/>
    <w:rsid w:val="00B343A1"/>
    <w:rsid w:val="00B3533E"/>
    <w:rsid w:val="00B373F8"/>
    <w:rsid w:val="00B40C87"/>
    <w:rsid w:val="00B42496"/>
    <w:rsid w:val="00B42744"/>
    <w:rsid w:val="00B42D50"/>
    <w:rsid w:val="00B4396A"/>
    <w:rsid w:val="00B463D4"/>
    <w:rsid w:val="00B511E2"/>
    <w:rsid w:val="00B54D5D"/>
    <w:rsid w:val="00B557F9"/>
    <w:rsid w:val="00B60307"/>
    <w:rsid w:val="00B60E67"/>
    <w:rsid w:val="00B6248B"/>
    <w:rsid w:val="00B67C24"/>
    <w:rsid w:val="00B73986"/>
    <w:rsid w:val="00B75001"/>
    <w:rsid w:val="00B75B0B"/>
    <w:rsid w:val="00B767BB"/>
    <w:rsid w:val="00B76829"/>
    <w:rsid w:val="00B76B9D"/>
    <w:rsid w:val="00B842AC"/>
    <w:rsid w:val="00B87E79"/>
    <w:rsid w:val="00B906AE"/>
    <w:rsid w:val="00B908D4"/>
    <w:rsid w:val="00B910CC"/>
    <w:rsid w:val="00B925D2"/>
    <w:rsid w:val="00B9349B"/>
    <w:rsid w:val="00B9783F"/>
    <w:rsid w:val="00BA1824"/>
    <w:rsid w:val="00BA32CF"/>
    <w:rsid w:val="00BA524B"/>
    <w:rsid w:val="00BB1618"/>
    <w:rsid w:val="00BB4918"/>
    <w:rsid w:val="00BB5410"/>
    <w:rsid w:val="00BB618E"/>
    <w:rsid w:val="00BB74AB"/>
    <w:rsid w:val="00BB76D2"/>
    <w:rsid w:val="00BB7D7D"/>
    <w:rsid w:val="00BC0692"/>
    <w:rsid w:val="00BC3718"/>
    <w:rsid w:val="00BC4FE9"/>
    <w:rsid w:val="00BC5901"/>
    <w:rsid w:val="00BD0A5F"/>
    <w:rsid w:val="00BD1F28"/>
    <w:rsid w:val="00BD4790"/>
    <w:rsid w:val="00BD657C"/>
    <w:rsid w:val="00BD70E4"/>
    <w:rsid w:val="00BE3846"/>
    <w:rsid w:val="00BE5F89"/>
    <w:rsid w:val="00BE6DA2"/>
    <w:rsid w:val="00BF0E95"/>
    <w:rsid w:val="00BF13BB"/>
    <w:rsid w:val="00BF36F3"/>
    <w:rsid w:val="00BF3825"/>
    <w:rsid w:val="00BF4E95"/>
    <w:rsid w:val="00BF7E74"/>
    <w:rsid w:val="00C013E0"/>
    <w:rsid w:val="00C01D45"/>
    <w:rsid w:val="00C0463D"/>
    <w:rsid w:val="00C0556D"/>
    <w:rsid w:val="00C05DEF"/>
    <w:rsid w:val="00C0715A"/>
    <w:rsid w:val="00C10C21"/>
    <w:rsid w:val="00C12AB3"/>
    <w:rsid w:val="00C20E93"/>
    <w:rsid w:val="00C233C5"/>
    <w:rsid w:val="00C2395C"/>
    <w:rsid w:val="00C24F87"/>
    <w:rsid w:val="00C26D67"/>
    <w:rsid w:val="00C27EAA"/>
    <w:rsid w:val="00C27F65"/>
    <w:rsid w:val="00C312A3"/>
    <w:rsid w:val="00C31D37"/>
    <w:rsid w:val="00C31E83"/>
    <w:rsid w:val="00C376EE"/>
    <w:rsid w:val="00C37C91"/>
    <w:rsid w:val="00C41BD2"/>
    <w:rsid w:val="00C41CF5"/>
    <w:rsid w:val="00C43D86"/>
    <w:rsid w:val="00C44430"/>
    <w:rsid w:val="00C512AC"/>
    <w:rsid w:val="00C57038"/>
    <w:rsid w:val="00C576BA"/>
    <w:rsid w:val="00C601C7"/>
    <w:rsid w:val="00C605ED"/>
    <w:rsid w:val="00C60760"/>
    <w:rsid w:val="00C619BF"/>
    <w:rsid w:val="00C61C4C"/>
    <w:rsid w:val="00C62F8B"/>
    <w:rsid w:val="00C657F0"/>
    <w:rsid w:val="00C66259"/>
    <w:rsid w:val="00C66925"/>
    <w:rsid w:val="00C67028"/>
    <w:rsid w:val="00C671D3"/>
    <w:rsid w:val="00C679D3"/>
    <w:rsid w:val="00C71A93"/>
    <w:rsid w:val="00C72185"/>
    <w:rsid w:val="00C72CB3"/>
    <w:rsid w:val="00C73B8B"/>
    <w:rsid w:val="00C74902"/>
    <w:rsid w:val="00C76498"/>
    <w:rsid w:val="00C80138"/>
    <w:rsid w:val="00C80D15"/>
    <w:rsid w:val="00C80D8B"/>
    <w:rsid w:val="00C81270"/>
    <w:rsid w:val="00C831B1"/>
    <w:rsid w:val="00C840A1"/>
    <w:rsid w:val="00C845B8"/>
    <w:rsid w:val="00C86640"/>
    <w:rsid w:val="00C86C94"/>
    <w:rsid w:val="00C910EE"/>
    <w:rsid w:val="00C9374E"/>
    <w:rsid w:val="00C94B4D"/>
    <w:rsid w:val="00CA10B1"/>
    <w:rsid w:val="00CA3DFC"/>
    <w:rsid w:val="00CA495D"/>
    <w:rsid w:val="00CB157F"/>
    <w:rsid w:val="00CB2223"/>
    <w:rsid w:val="00CB51B1"/>
    <w:rsid w:val="00CB63BF"/>
    <w:rsid w:val="00CB69A3"/>
    <w:rsid w:val="00CB7743"/>
    <w:rsid w:val="00CC2AA2"/>
    <w:rsid w:val="00CC439C"/>
    <w:rsid w:val="00CC4DA6"/>
    <w:rsid w:val="00CC5633"/>
    <w:rsid w:val="00CC5CE8"/>
    <w:rsid w:val="00CD143A"/>
    <w:rsid w:val="00CD1D30"/>
    <w:rsid w:val="00CD2543"/>
    <w:rsid w:val="00CD3188"/>
    <w:rsid w:val="00CD39C3"/>
    <w:rsid w:val="00CD47E9"/>
    <w:rsid w:val="00CD4C9C"/>
    <w:rsid w:val="00CD5762"/>
    <w:rsid w:val="00CD5BAB"/>
    <w:rsid w:val="00CE2F01"/>
    <w:rsid w:val="00CE62D7"/>
    <w:rsid w:val="00CE63DF"/>
    <w:rsid w:val="00CE7BDF"/>
    <w:rsid w:val="00CF0331"/>
    <w:rsid w:val="00CF2129"/>
    <w:rsid w:val="00CF7681"/>
    <w:rsid w:val="00D00616"/>
    <w:rsid w:val="00D0190C"/>
    <w:rsid w:val="00D04578"/>
    <w:rsid w:val="00D057D4"/>
    <w:rsid w:val="00D06D5E"/>
    <w:rsid w:val="00D10BBC"/>
    <w:rsid w:val="00D111C1"/>
    <w:rsid w:val="00D12B1B"/>
    <w:rsid w:val="00D14DF0"/>
    <w:rsid w:val="00D172B6"/>
    <w:rsid w:val="00D2003C"/>
    <w:rsid w:val="00D22BF8"/>
    <w:rsid w:val="00D24544"/>
    <w:rsid w:val="00D3110C"/>
    <w:rsid w:val="00D3266A"/>
    <w:rsid w:val="00D328D0"/>
    <w:rsid w:val="00D32E55"/>
    <w:rsid w:val="00D33CB8"/>
    <w:rsid w:val="00D34562"/>
    <w:rsid w:val="00D349A3"/>
    <w:rsid w:val="00D352BF"/>
    <w:rsid w:val="00D35534"/>
    <w:rsid w:val="00D36340"/>
    <w:rsid w:val="00D374EB"/>
    <w:rsid w:val="00D407F3"/>
    <w:rsid w:val="00D41387"/>
    <w:rsid w:val="00D42520"/>
    <w:rsid w:val="00D4278B"/>
    <w:rsid w:val="00D42A97"/>
    <w:rsid w:val="00D4567D"/>
    <w:rsid w:val="00D51F1F"/>
    <w:rsid w:val="00D53FC5"/>
    <w:rsid w:val="00D54434"/>
    <w:rsid w:val="00D57874"/>
    <w:rsid w:val="00D615C0"/>
    <w:rsid w:val="00D62251"/>
    <w:rsid w:val="00D64CFC"/>
    <w:rsid w:val="00D70EDC"/>
    <w:rsid w:val="00D73336"/>
    <w:rsid w:val="00D74AE0"/>
    <w:rsid w:val="00D76304"/>
    <w:rsid w:val="00D815E2"/>
    <w:rsid w:val="00D83AD3"/>
    <w:rsid w:val="00D84BBE"/>
    <w:rsid w:val="00D84EF3"/>
    <w:rsid w:val="00D869CA"/>
    <w:rsid w:val="00D90811"/>
    <w:rsid w:val="00D917F1"/>
    <w:rsid w:val="00D95E38"/>
    <w:rsid w:val="00DA69AC"/>
    <w:rsid w:val="00DA717C"/>
    <w:rsid w:val="00DB265C"/>
    <w:rsid w:val="00DB5B3A"/>
    <w:rsid w:val="00DB66C5"/>
    <w:rsid w:val="00DB7241"/>
    <w:rsid w:val="00DC16E2"/>
    <w:rsid w:val="00DC2B19"/>
    <w:rsid w:val="00DC4A0A"/>
    <w:rsid w:val="00DC558C"/>
    <w:rsid w:val="00DD2BEC"/>
    <w:rsid w:val="00DD3D0B"/>
    <w:rsid w:val="00DD466E"/>
    <w:rsid w:val="00DD5953"/>
    <w:rsid w:val="00DD6D8B"/>
    <w:rsid w:val="00DE1C79"/>
    <w:rsid w:val="00DE31A5"/>
    <w:rsid w:val="00DE3A96"/>
    <w:rsid w:val="00DE4348"/>
    <w:rsid w:val="00DE4617"/>
    <w:rsid w:val="00DE6E89"/>
    <w:rsid w:val="00DF1E6F"/>
    <w:rsid w:val="00DF490F"/>
    <w:rsid w:val="00DF7A25"/>
    <w:rsid w:val="00E014E3"/>
    <w:rsid w:val="00E02680"/>
    <w:rsid w:val="00E02AAC"/>
    <w:rsid w:val="00E035AA"/>
    <w:rsid w:val="00E05AE2"/>
    <w:rsid w:val="00E106AA"/>
    <w:rsid w:val="00E1099A"/>
    <w:rsid w:val="00E10F56"/>
    <w:rsid w:val="00E1143B"/>
    <w:rsid w:val="00E11A50"/>
    <w:rsid w:val="00E11B14"/>
    <w:rsid w:val="00E12B92"/>
    <w:rsid w:val="00E1488F"/>
    <w:rsid w:val="00E174A7"/>
    <w:rsid w:val="00E22DD0"/>
    <w:rsid w:val="00E24C82"/>
    <w:rsid w:val="00E31D0A"/>
    <w:rsid w:val="00E3236A"/>
    <w:rsid w:val="00E32FC7"/>
    <w:rsid w:val="00E33475"/>
    <w:rsid w:val="00E3507B"/>
    <w:rsid w:val="00E42E7C"/>
    <w:rsid w:val="00E45067"/>
    <w:rsid w:val="00E465DC"/>
    <w:rsid w:val="00E465E7"/>
    <w:rsid w:val="00E47535"/>
    <w:rsid w:val="00E51562"/>
    <w:rsid w:val="00E51BAE"/>
    <w:rsid w:val="00E521EB"/>
    <w:rsid w:val="00E52C9B"/>
    <w:rsid w:val="00E52D34"/>
    <w:rsid w:val="00E53025"/>
    <w:rsid w:val="00E5343C"/>
    <w:rsid w:val="00E55223"/>
    <w:rsid w:val="00E5799F"/>
    <w:rsid w:val="00E62D5B"/>
    <w:rsid w:val="00E64EA3"/>
    <w:rsid w:val="00E6674D"/>
    <w:rsid w:val="00E712A7"/>
    <w:rsid w:val="00E72550"/>
    <w:rsid w:val="00E741CE"/>
    <w:rsid w:val="00E81991"/>
    <w:rsid w:val="00E848A9"/>
    <w:rsid w:val="00E84DAF"/>
    <w:rsid w:val="00E86FCD"/>
    <w:rsid w:val="00E87550"/>
    <w:rsid w:val="00E914DF"/>
    <w:rsid w:val="00E96A48"/>
    <w:rsid w:val="00E973E1"/>
    <w:rsid w:val="00EA0FCF"/>
    <w:rsid w:val="00EA2545"/>
    <w:rsid w:val="00EA4740"/>
    <w:rsid w:val="00EA5776"/>
    <w:rsid w:val="00EA68D5"/>
    <w:rsid w:val="00EB03B6"/>
    <w:rsid w:val="00EB1503"/>
    <w:rsid w:val="00EB2B57"/>
    <w:rsid w:val="00EB2C1B"/>
    <w:rsid w:val="00EB3C4C"/>
    <w:rsid w:val="00EB435E"/>
    <w:rsid w:val="00EB506A"/>
    <w:rsid w:val="00EB6277"/>
    <w:rsid w:val="00EB629A"/>
    <w:rsid w:val="00EB7A58"/>
    <w:rsid w:val="00EC1045"/>
    <w:rsid w:val="00EC142B"/>
    <w:rsid w:val="00EC37BF"/>
    <w:rsid w:val="00EC6174"/>
    <w:rsid w:val="00ED674A"/>
    <w:rsid w:val="00ED6C95"/>
    <w:rsid w:val="00EE027A"/>
    <w:rsid w:val="00EE1DF0"/>
    <w:rsid w:val="00EE4D0F"/>
    <w:rsid w:val="00EE6156"/>
    <w:rsid w:val="00EF0423"/>
    <w:rsid w:val="00EF0AF2"/>
    <w:rsid w:val="00EF0B59"/>
    <w:rsid w:val="00EF2A6A"/>
    <w:rsid w:val="00EF2FC7"/>
    <w:rsid w:val="00EF6632"/>
    <w:rsid w:val="00F01586"/>
    <w:rsid w:val="00F024B7"/>
    <w:rsid w:val="00F03DED"/>
    <w:rsid w:val="00F03F27"/>
    <w:rsid w:val="00F043AF"/>
    <w:rsid w:val="00F061DE"/>
    <w:rsid w:val="00F06365"/>
    <w:rsid w:val="00F07D3E"/>
    <w:rsid w:val="00F10E2E"/>
    <w:rsid w:val="00F11C30"/>
    <w:rsid w:val="00F12D97"/>
    <w:rsid w:val="00F13C94"/>
    <w:rsid w:val="00F14349"/>
    <w:rsid w:val="00F1435F"/>
    <w:rsid w:val="00F17239"/>
    <w:rsid w:val="00F20286"/>
    <w:rsid w:val="00F21C6D"/>
    <w:rsid w:val="00F21D1D"/>
    <w:rsid w:val="00F247D8"/>
    <w:rsid w:val="00F2601C"/>
    <w:rsid w:val="00F30727"/>
    <w:rsid w:val="00F31C27"/>
    <w:rsid w:val="00F344D9"/>
    <w:rsid w:val="00F349EC"/>
    <w:rsid w:val="00F36780"/>
    <w:rsid w:val="00F40A1E"/>
    <w:rsid w:val="00F428EC"/>
    <w:rsid w:val="00F45321"/>
    <w:rsid w:val="00F45602"/>
    <w:rsid w:val="00F45771"/>
    <w:rsid w:val="00F47941"/>
    <w:rsid w:val="00F51E5E"/>
    <w:rsid w:val="00F549FA"/>
    <w:rsid w:val="00F55492"/>
    <w:rsid w:val="00F55A49"/>
    <w:rsid w:val="00F56570"/>
    <w:rsid w:val="00F56C32"/>
    <w:rsid w:val="00F57BB9"/>
    <w:rsid w:val="00F607BD"/>
    <w:rsid w:val="00F633E9"/>
    <w:rsid w:val="00F655CB"/>
    <w:rsid w:val="00F66089"/>
    <w:rsid w:val="00F66CB3"/>
    <w:rsid w:val="00F7010A"/>
    <w:rsid w:val="00F713FA"/>
    <w:rsid w:val="00F71619"/>
    <w:rsid w:val="00F737D9"/>
    <w:rsid w:val="00F75881"/>
    <w:rsid w:val="00F807B6"/>
    <w:rsid w:val="00F809F7"/>
    <w:rsid w:val="00F813C7"/>
    <w:rsid w:val="00F82176"/>
    <w:rsid w:val="00F83A10"/>
    <w:rsid w:val="00F847DD"/>
    <w:rsid w:val="00F85261"/>
    <w:rsid w:val="00F856F9"/>
    <w:rsid w:val="00F85F1B"/>
    <w:rsid w:val="00F866C8"/>
    <w:rsid w:val="00F9154B"/>
    <w:rsid w:val="00F93D64"/>
    <w:rsid w:val="00F94396"/>
    <w:rsid w:val="00F95EC8"/>
    <w:rsid w:val="00F97065"/>
    <w:rsid w:val="00F97D78"/>
    <w:rsid w:val="00FA08C6"/>
    <w:rsid w:val="00FA1BE2"/>
    <w:rsid w:val="00FA201A"/>
    <w:rsid w:val="00FA514D"/>
    <w:rsid w:val="00FA57C7"/>
    <w:rsid w:val="00FB1745"/>
    <w:rsid w:val="00FB28FB"/>
    <w:rsid w:val="00FB38EB"/>
    <w:rsid w:val="00FB7765"/>
    <w:rsid w:val="00FC098B"/>
    <w:rsid w:val="00FC2ACA"/>
    <w:rsid w:val="00FC3C47"/>
    <w:rsid w:val="00FC4480"/>
    <w:rsid w:val="00FC507E"/>
    <w:rsid w:val="00FD1778"/>
    <w:rsid w:val="00FD4CC5"/>
    <w:rsid w:val="00FE052A"/>
    <w:rsid w:val="00FE21DC"/>
    <w:rsid w:val="00FE28CC"/>
    <w:rsid w:val="00FE3406"/>
    <w:rsid w:val="00FE46D5"/>
    <w:rsid w:val="00FE6824"/>
    <w:rsid w:val="00FF0245"/>
    <w:rsid w:val="00FF076B"/>
    <w:rsid w:val="00FF1246"/>
    <w:rsid w:val="00FF1FA3"/>
    <w:rsid w:val="00FF4760"/>
    <w:rsid w:val="00FF764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DD79F"/>
  <w15:docId w15:val="{015B3CF5-528E-40FC-B675-2A55A65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38"/>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80138"/>
    <w:pPr>
      <w:keepNext/>
      <w:keepLines/>
      <w:spacing w:before="48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8013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138"/>
    <w:pPr>
      <w:keepNext/>
      <w:keepLines/>
      <w:spacing w:before="40" w:after="0"/>
      <w:outlineLvl w:val="2"/>
    </w:pPr>
    <w:rPr>
      <w:rFonts w:ascii="Times New Roman" w:eastAsiaTheme="majorEastAsia" w:hAnsi="Times New Roman"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38"/>
    <w:rPr>
      <w:rFonts w:asciiTheme="majorBidi" w:eastAsiaTheme="majorEastAsia" w:hAnsiTheme="majorBidi" w:cstheme="majorBidi"/>
      <w:b/>
      <w:bCs/>
      <w:caps/>
      <w:sz w:val="24"/>
      <w:szCs w:val="28"/>
    </w:rPr>
  </w:style>
  <w:style w:type="character" w:customStyle="1" w:styleId="Heading2Char">
    <w:name w:val="Heading 2 Char"/>
    <w:basedOn w:val="DefaultParagraphFont"/>
    <w:link w:val="Heading2"/>
    <w:uiPriority w:val="9"/>
    <w:rsid w:val="00C8013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C80138"/>
    <w:rPr>
      <w:rFonts w:ascii="Times New Roman" w:eastAsiaTheme="majorEastAsia" w:hAnsi="Times New Roman" w:cstheme="majorBidi"/>
      <w:i/>
      <w:sz w:val="24"/>
      <w:szCs w:val="24"/>
    </w:rPr>
  </w:style>
  <w:style w:type="table" w:styleId="TableGrid">
    <w:name w:val="Table Grid"/>
    <w:basedOn w:val="TableNormal"/>
    <w:uiPriority w:val="59"/>
    <w:rsid w:val="0003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19"/>
    <w:rPr>
      <w:rFonts w:ascii="Tahoma" w:hAnsi="Tahoma" w:cs="Tahoma"/>
      <w:sz w:val="16"/>
      <w:szCs w:val="16"/>
    </w:rPr>
  </w:style>
  <w:style w:type="paragraph" w:styleId="FootnoteText">
    <w:name w:val="footnote text"/>
    <w:basedOn w:val="Normal"/>
    <w:link w:val="FootnoteTextChar"/>
    <w:uiPriority w:val="99"/>
    <w:unhideWhenUsed/>
    <w:rsid w:val="00C80138"/>
    <w:pPr>
      <w:spacing w:after="0" w:line="240" w:lineRule="auto"/>
    </w:pPr>
    <w:rPr>
      <w:sz w:val="20"/>
      <w:szCs w:val="20"/>
    </w:rPr>
  </w:style>
  <w:style w:type="character" w:customStyle="1" w:styleId="FootnoteTextChar">
    <w:name w:val="Footnote Text Char"/>
    <w:basedOn w:val="DefaultParagraphFont"/>
    <w:link w:val="FootnoteText"/>
    <w:uiPriority w:val="99"/>
    <w:rsid w:val="00C80138"/>
    <w:rPr>
      <w:rFonts w:asciiTheme="majorBidi" w:hAnsiTheme="majorBidi"/>
      <w:sz w:val="20"/>
      <w:szCs w:val="20"/>
    </w:rPr>
  </w:style>
  <w:style w:type="character" w:styleId="FootnoteReference">
    <w:name w:val="footnote reference"/>
    <w:basedOn w:val="DefaultParagraphFont"/>
    <w:uiPriority w:val="99"/>
    <w:semiHidden/>
    <w:unhideWhenUsed/>
    <w:rsid w:val="00C80138"/>
    <w:rPr>
      <w:vertAlign w:val="superscript"/>
    </w:rPr>
  </w:style>
  <w:style w:type="paragraph" w:styleId="ListParagraph">
    <w:name w:val="List Paragraph"/>
    <w:basedOn w:val="Normal"/>
    <w:uiPriority w:val="34"/>
    <w:qFormat/>
    <w:rsid w:val="00C80138"/>
    <w:pPr>
      <w:ind w:left="720"/>
      <w:contextualSpacing/>
    </w:pPr>
  </w:style>
  <w:style w:type="character" w:styleId="PlaceholderText">
    <w:name w:val="Placeholder Text"/>
    <w:basedOn w:val="DefaultParagraphFont"/>
    <w:uiPriority w:val="99"/>
    <w:semiHidden/>
    <w:rsid w:val="00C80138"/>
    <w:rPr>
      <w:color w:val="808080"/>
    </w:rPr>
  </w:style>
  <w:style w:type="table" w:customStyle="1" w:styleId="Style1">
    <w:name w:val="Style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Footer">
    <w:name w:val="footer"/>
    <w:basedOn w:val="Normal"/>
    <w:link w:val="FooterChar"/>
    <w:uiPriority w:val="99"/>
    <w:unhideWhenUsed/>
    <w:rsid w:val="00C80138"/>
    <w:pPr>
      <w:tabs>
        <w:tab w:val="center" w:pos="4680"/>
        <w:tab w:val="right" w:pos="9360"/>
      </w:tabs>
      <w:spacing w:after="0"/>
    </w:pPr>
  </w:style>
  <w:style w:type="character" w:customStyle="1" w:styleId="FooterChar">
    <w:name w:val="Footer Char"/>
    <w:basedOn w:val="DefaultParagraphFont"/>
    <w:link w:val="Footer"/>
    <w:uiPriority w:val="99"/>
    <w:rsid w:val="00C80138"/>
    <w:rPr>
      <w:rFonts w:asciiTheme="majorBidi" w:hAnsiTheme="majorBidi"/>
      <w:sz w:val="24"/>
    </w:rPr>
  </w:style>
  <w:style w:type="paragraph" w:styleId="Caption">
    <w:name w:val="caption"/>
    <w:basedOn w:val="Normal"/>
    <w:next w:val="Normal"/>
    <w:uiPriority w:val="35"/>
    <w:unhideWhenUsed/>
    <w:qFormat/>
    <w:rsid w:val="00C80138"/>
    <w:pPr>
      <w:spacing w:line="240" w:lineRule="auto"/>
    </w:pPr>
    <w:rPr>
      <w:b/>
      <w:iCs/>
      <w:sz w:val="18"/>
      <w:szCs w:val="18"/>
    </w:rPr>
  </w:style>
  <w:style w:type="table" w:customStyle="1" w:styleId="Style11">
    <w:name w:val="Style1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2">
    <w:name w:val="Style12"/>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3">
    <w:name w:val="Style13"/>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4">
    <w:name w:val="Style14"/>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5">
    <w:name w:val="Style15"/>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6">
    <w:name w:val="Style16"/>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7">
    <w:name w:val="Style17"/>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8">
    <w:name w:val="Style18"/>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TableofFigures">
    <w:name w:val="table of figures"/>
    <w:basedOn w:val="Normal"/>
    <w:next w:val="Normal"/>
    <w:uiPriority w:val="99"/>
    <w:unhideWhenUsed/>
    <w:rsid w:val="00C80138"/>
    <w:pPr>
      <w:spacing w:after="0"/>
    </w:pPr>
  </w:style>
  <w:style w:type="character" w:styleId="Hyperlink">
    <w:name w:val="Hyperlink"/>
    <w:basedOn w:val="DefaultParagraphFont"/>
    <w:uiPriority w:val="99"/>
    <w:unhideWhenUsed/>
    <w:rsid w:val="00C80138"/>
    <w:rPr>
      <w:color w:val="0000FF" w:themeColor="hyperlink"/>
      <w:u w:val="single"/>
    </w:rPr>
  </w:style>
  <w:style w:type="paragraph" w:styleId="Header">
    <w:name w:val="header"/>
    <w:basedOn w:val="Normal"/>
    <w:link w:val="HeaderChar"/>
    <w:uiPriority w:val="99"/>
    <w:unhideWhenUsed/>
    <w:rsid w:val="00C8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38"/>
    <w:rPr>
      <w:rFonts w:asciiTheme="majorBidi" w:hAnsiTheme="majorBidi"/>
      <w:sz w:val="24"/>
    </w:rPr>
  </w:style>
  <w:style w:type="paragraph" w:styleId="Bibliography">
    <w:name w:val="Bibliography"/>
    <w:basedOn w:val="Normal"/>
    <w:next w:val="Normal"/>
    <w:uiPriority w:val="37"/>
    <w:unhideWhenUsed/>
    <w:rsid w:val="00C80138"/>
  </w:style>
  <w:style w:type="paragraph" w:styleId="DocumentMap">
    <w:name w:val="Document Map"/>
    <w:basedOn w:val="Normal"/>
    <w:link w:val="DocumentMapChar"/>
    <w:uiPriority w:val="99"/>
    <w:semiHidden/>
    <w:unhideWhenUsed/>
    <w:rsid w:val="00C80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38"/>
    <w:rPr>
      <w:rFonts w:ascii="Tahoma" w:hAnsi="Tahoma" w:cs="Tahoma"/>
      <w:sz w:val="16"/>
      <w:szCs w:val="16"/>
    </w:rPr>
  </w:style>
  <w:style w:type="character" w:styleId="LineNumber">
    <w:name w:val="line number"/>
    <w:basedOn w:val="DefaultParagraphFont"/>
    <w:uiPriority w:val="99"/>
    <w:semiHidden/>
    <w:unhideWhenUsed/>
    <w:rsid w:val="005D0D6D"/>
  </w:style>
  <w:style w:type="table" w:styleId="LightShading">
    <w:name w:val="Light Shading"/>
    <w:basedOn w:val="TableNormal"/>
    <w:uiPriority w:val="60"/>
    <w:rsid w:val="00FC50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E014E3"/>
  </w:style>
  <w:style w:type="character" w:customStyle="1" w:styleId="CommentTextChar">
    <w:name w:val="Comment Text Char"/>
    <w:basedOn w:val="DefaultParagraphFont"/>
    <w:link w:val="CommentText"/>
    <w:uiPriority w:val="99"/>
    <w:semiHidden/>
    <w:rsid w:val="00505559"/>
    <w:rPr>
      <w:sz w:val="20"/>
      <w:szCs w:val="20"/>
    </w:rPr>
  </w:style>
  <w:style w:type="paragraph" w:styleId="CommentText">
    <w:name w:val="annotation text"/>
    <w:basedOn w:val="Normal"/>
    <w:link w:val="CommentTextChar"/>
    <w:uiPriority w:val="99"/>
    <w:semiHidden/>
    <w:unhideWhenUsed/>
    <w:rsid w:val="00505559"/>
    <w:pPr>
      <w:spacing w:line="240" w:lineRule="auto"/>
      <w:jc w:val="left"/>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505559"/>
    <w:rPr>
      <w:b/>
      <w:bCs/>
      <w:sz w:val="20"/>
      <w:szCs w:val="20"/>
    </w:rPr>
  </w:style>
  <w:style w:type="paragraph" w:styleId="CommentSubject">
    <w:name w:val="annotation subject"/>
    <w:basedOn w:val="CommentText"/>
    <w:next w:val="CommentText"/>
    <w:link w:val="CommentSubjectChar"/>
    <w:uiPriority w:val="99"/>
    <w:semiHidden/>
    <w:unhideWhenUsed/>
    <w:rsid w:val="00505559"/>
    <w:rPr>
      <w:b/>
      <w:bCs/>
    </w:rPr>
  </w:style>
  <w:style w:type="paragraph" w:styleId="Date">
    <w:name w:val="Date"/>
    <w:basedOn w:val="Normal"/>
    <w:next w:val="Normal"/>
    <w:link w:val="DateChar"/>
    <w:uiPriority w:val="99"/>
    <w:semiHidden/>
    <w:unhideWhenUsed/>
    <w:rsid w:val="00E10F56"/>
  </w:style>
  <w:style w:type="character" w:customStyle="1" w:styleId="DateChar">
    <w:name w:val="Date Char"/>
    <w:basedOn w:val="DefaultParagraphFont"/>
    <w:link w:val="Date"/>
    <w:uiPriority w:val="99"/>
    <w:semiHidden/>
    <w:rsid w:val="00E10F56"/>
    <w:rPr>
      <w:rFonts w:asciiTheme="majorBidi" w:hAnsiTheme="majorBidi"/>
      <w:sz w:val="24"/>
    </w:rPr>
  </w:style>
  <w:style w:type="paragraph" w:customStyle="1" w:styleId="CM41">
    <w:name w:val="CM41"/>
    <w:basedOn w:val="Normal"/>
    <w:next w:val="Normal"/>
    <w:uiPriority w:val="99"/>
    <w:rsid w:val="004A2F12"/>
    <w:pPr>
      <w:widowControl w:val="0"/>
      <w:autoSpaceDE w:val="0"/>
      <w:autoSpaceDN w:val="0"/>
      <w:adjustRightInd w:val="0"/>
      <w:spacing w:after="0" w:line="240" w:lineRule="auto"/>
      <w:jc w:val="left"/>
    </w:pPr>
    <w:rPr>
      <w:rFonts w:ascii="Myriad Pro" w:eastAsiaTheme="minorEastAsia" w:hAnsi="Myriad Pro" w:cs="Times New Roman"/>
      <w:szCs w:val="24"/>
    </w:rPr>
  </w:style>
  <w:style w:type="character" w:styleId="CommentReference">
    <w:name w:val="annotation reference"/>
    <w:basedOn w:val="DefaultParagraphFont"/>
    <w:uiPriority w:val="99"/>
    <w:semiHidden/>
    <w:unhideWhenUsed/>
    <w:rsid w:val="00F56C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55675949">
      <w:bodyDiv w:val="1"/>
      <w:marLeft w:val="0"/>
      <w:marRight w:val="0"/>
      <w:marTop w:val="0"/>
      <w:marBottom w:val="0"/>
      <w:divBdr>
        <w:top w:val="none" w:sz="0" w:space="0" w:color="auto"/>
        <w:left w:val="none" w:sz="0" w:space="0" w:color="auto"/>
        <w:bottom w:val="none" w:sz="0" w:space="0" w:color="auto"/>
        <w:right w:val="none" w:sz="0" w:space="0" w:color="auto"/>
      </w:divBdr>
    </w:div>
    <w:div w:id="560946210">
      <w:bodyDiv w:val="1"/>
      <w:marLeft w:val="0"/>
      <w:marRight w:val="0"/>
      <w:marTop w:val="0"/>
      <w:marBottom w:val="0"/>
      <w:divBdr>
        <w:top w:val="none" w:sz="0" w:space="0" w:color="auto"/>
        <w:left w:val="none" w:sz="0" w:space="0" w:color="auto"/>
        <w:bottom w:val="none" w:sz="0" w:space="0" w:color="auto"/>
        <w:right w:val="none" w:sz="0" w:space="0" w:color="auto"/>
      </w:divBdr>
    </w:div>
    <w:div w:id="589046180">
      <w:bodyDiv w:val="1"/>
      <w:marLeft w:val="0"/>
      <w:marRight w:val="0"/>
      <w:marTop w:val="0"/>
      <w:marBottom w:val="0"/>
      <w:divBdr>
        <w:top w:val="none" w:sz="0" w:space="0" w:color="auto"/>
        <w:left w:val="none" w:sz="0" w:space="0" w:color="auto"/>
        <w:bottom w:val="none" w:sz="0" w:space="0" w:color="auto"/>
        <w:right w:val="none" w:sz="0" w:space="0" w:color="auto"/>
      </w:divBdr>
    </w:div>
    <w:div w:id="801967839">
      <w:bodyDiv w:val="1"/>
      <w:marLeft w:val="0"/>
      <w:marRight w:val="0"/>
      <w:marTop w:val="0"/>
      <w:marBottom w:val="0"/>
      <w:divBdr>
        <w:top w:val="none" w:sz="0" w:space="0" w:color="auto"/>
        <w:left w:val="none" w:sz="0" w:space="0" w:color="auto"/>
        <w:bottom w:val="none" w:sz="0" w:space="0" w:color="auto"/>
        <w:right w:val="none" w:sz="0" w:space="0" w:color="auto"/>
      </w:divBdr>
    </w:div>
    <w:div w:id="917177097">
      <w:bodyDiv w:val="1"/>
      <w:marLeft w:val="0"/>
      <w:marRight w:val="0"/>
      <w:marTop w:val="0"/>
      <w:marBottom w:val="0"/>
      <w:divBdr>
        <w:top w:val="none" w:sz="0" w:space="0" w:color="auto"/>
        <w:left w:val="none" w:sz="0" w:space="0" w:color="auto"/>
        <w:bottom w:val="none" w:sz="0" w:space="0" w:color="auto"/>
        <w:right w:val="none" w:sz="0" w:space="0" w:color="auto"/>
      </w:divBdr>
    </w:div>
    <w:div w:id="918907465">
      <w:bodyDiv w:val="1"/>
      <w:marLeft w:val="0"/>
      <w:marRight w:val="0"/>
      <w:marTop w:val="0"/>
      <w:marBottom w:val="0"/>
      <w:divBdr>
        <w:top w:val="none" w:sz="0" w:space="0" w:color="auto"/>
        <w:left w:val="none" w:sz="0" w:space="0" w:color="auto"/>
        <w:bottom w:val="none" w:sz="0" w:space="0" w:color="auto"/>
        <w:right w:val="none" w:sz="0" w:space="0" w:color="auto"/>
      </w:divBdr>
    </w:div>
    <w:div w:id="1048410911">
      <w:bodyDiv w:val="1"/>
      <w:marLeft w:val="0"/>
      <w:marRight w:val="0"/>
      <w:marTop w:val="0"/>
      <w:marBottom w:val="0"/>
      <w:divBdr>
        <w:top w:val="none" w:sz="0" w:space="0" w:color="auto"/>
        <w:left w:val="none" w:sz="0" w:space="0" w:color="auto"/>
        <w:bottom w:val="none" w:sz="0" w:space="0" w:color="auto"/>
        <w:right w:val="none" w:sz="0" w:space="0" w:color="auto"/>
      </w:divBdr>
    </w:div>
    <w:div w:id="1074741541">
      <w:bodyDiv w:val="1"/>
      <w:marLeft w:val="0"/>
      <w:marRight w:val="0"/>
      <w:marTop w:val="0"/>
      <w:marBottom w:val="0"/>
      <w:divBdr>
        <w:top w:val="none" w:sz="0" w:space="0" w:color="auto"/>
        <w:left w:val="none" w:sz="0" w:space="0" w:color="auto"/>
        <w:bottom w:val="none" w:sz="0" w:space="0" w:color="auto"/>
        <w:right w:val="none" w:sz="0" w:space="0" w:color="auto"/>
      </w:divBdr>
    </w:div>
    <w:div w:id="1176918690">
      <w:bodyDiv w:val="1"/>
      <w:marLeft w:val="0"/>
      <w:marRight w:val="0"/>
      <w:marTop w:val="0"/>
      <w:marBottom w:val="0"/>
      <w:divBdr>
        <w:top w:val="none" w:sz="0" w:space="0" w:color="auto"/>
        <w:left w:val="none" w:sz="0" w:space="0" w:color="auto"/>
        <w:bottom w:val="none" w:sz="0" w:space="0" w:color="auto"/>
        <w:right w:val="none" w:sz="0" w:space="0" w:color="auto"/>
      </w:divBdr>
    </w:div>
    <w:div w:id="13755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36.wmf"/><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07" Type="http://schemas.openxmlformats.org/officeDocument/2006/relationships/footer" Target="footer1.xml"/><Relationship Id="rId11" Type="http://schemas.openxmlformats.org/officeDocument/2006/relationships/hyperlink" Target="mailto:vgarikapati3@gatech.edu"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oleObject" Target="embeddings/oleObject20.bin"/><Relationship Id="rId58" Type="http://schemas.openxmlformats.org/officeDocument/2006/relationships/image" Target="media/image21.wmf"/><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1.wmf"/><Relationship Id="rId87" Type="http://schemas.openxmlformats.org/officeDocument/2006/relationships/image" Target="media/image35.wmf"/><Relationship Id="rId102" Type="http://schemas.openxmlformats.org/officeDocument/2006/relationships/oleObject" Target="embeddings/oleObject45.bin"/><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image" Target="media/image39.wmf"/><Relationship Id="rId1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image" Target="media/image14.wmf"/><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oleObject" Target="embeddings/oleObject26.bin"/><Relationship Id="rId69" Type="http://schemas.openxmlformats.org/officeDocument/2006/relationships/image" Target="media/image26.wmf"/><Relationship Id="rId77" Type="http://schemas.openxmlformats.org/officeDocument/2006/relationships/image" Target="media/image30.wmf"/><Relationship Id="rId100" Type="http://schemas.openxmlformats.org/officeDocument/2006/relationships/oleObject" Target="embeddings/oleObject44.bin"/><Relationship Id="rId105" Type="http://schemas.openxmlformats.org/officeDocument/2006/relationships/header" Target="header4.xml"/><Relationship Id="rId8" Type="http://schemas.openxmlformats.org/officeDocument/2006/relationships/hyperlink" Target="mailto:lavieri@utexas.edu" TargetMode="Externa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4.wmf"/><Relationship Id="rId93" Type="http://schemas.openxmlformats.org/officeDocument/2006/relationships/image" Target="media/image38.wmf"/><Relationship Id="rId98"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5.wmf"/><Relationship Id="rId103" Type="http://schemas.openxmlformats.org/officeDocument/2006/relationships/hyperlink" Target="http://www.caee.utexas.edu/prof/bhat/ABSTRACTS/GHDM_InjuryModel/online_supplement.pdf" TargetMode="External"/><Relationship Id="rId108" Type="http://schemas.openxmlformats.org/officeDocument/2006/relationships/header" Target="header6.xml"/><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oleObject" Target="embeddings/oleObject29.bin"/><Relationship Id="rId75" Type="http://schemas.openxmlformats.org/officeDocument/2006/relationships/image" Target="media/image29.wmf"/><Relationship Id="rId83" Type="http://schemas.openxmlformats.org/officeDocument/2006/relationships/image" Target="media/image33.wmf"/><Relationship Id="rId88" Type="http://schemas.openxmlformats.org/officeDocument/2006/relationships/oleObject" Target="embeddings/oleObject38.bin"/><Relationship Id="rId91" Type="http://schemas.openxmlformats.org/officeDocument/2006/relationships/image" Target="media/image37.wmf"/><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aee.utexas.edu/prof/bhat/ABSTRACTS/GHDM_InjuryModel/online_supplement.pdf"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header" Target="header5.xml"/><Relationship Id="rId10" Type="http://schemas.openxmlformats.org/officeDocument/2006/relationships/hyperlink" Target="mailto:ram.pendyala@ce.gatech.edu" TargetMode="Externa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3.bin"/><Relationship Id="rId81" Type="http://schemas.openxmlformats.org/officeDocument/2006/relationships/image" Target="media/image32.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41.wmf"/><Relationship Id="rId101" Type="http://schemas.openxmlformats.org/officeDocument/2006/relationships/image" Target="media/image42.wmf"/><Relationship Id="rId4" Type="http://schemas.openxmlformats.org/officeDocument/2006/relationships/settings" Target="settings.xml"/><Relationship Id="rId9" Type="http://schemas.openxmlformats.org/officeDocument/2006/relationships/hyperlink" Target="mailto:bhat@mail.utexas.edu" TargetMode="External"/><Relationship Id="rId13" Type="http://schemas.openxmlformats.org/officeDocument/2006/relationships/header" Target="header2.xml"/><Relationship Id="rId18" Type="http://schemas.openxmlformats.org/officeDocument/2006/relationships/image" Target="media/image2.wmf"/><Relationship Id="rId39" Type="http://schemas.openxmlformats.org/officeDocument/2006/relationships/image" Target="media/image12.wmf"/><Relationship Id="rId109" Type="http://schemas.openxmlformats.org/officeDocument/2006/relationships/fontTable" Target="fontTable.xml"/><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image" Target="media/image40.wmf"/><Relationship Id="rId104" Type="http://schemas.openxmlformats.org/officeDocument/2006/relationships/image" Target="media/image43.png"/><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Sch78</b:Tag>
    <b:SourceType>JournalArticle</b:SourceType>
    <b:Guid>{99E9D343-F5FB-4A56-92DB-379E468AF25C}</b:Guid>
    <b:Author>
      <b:Author>
        <b:NameList>
          <b:Person>
            <b:Last>Schwarz</b:Last>
            <b:First>Gideon</b:First>
          </b:Person>
        </b:NameList>
      </b:Author>
    </b:Author>
    <b:Title>Estimating the Dimension of a Model</b:Title>
    <b:Year>1978</b:Year>
    <b:JournalName>The Annals of Statistics</b:JournalName>
    <b:Pages>461-464</b:Pages>
    <b:Volume>6</b:Volume>
    <b:Issue>2</b:Issue>
    <b:RefOrder>2</b:RefOrder>
  </b:Source>
  <b:Source>
    <b:Tag>Aka74</b:Tag>
    <b:SourceType>JournalArticle</b:SourceType>
    <b:Guid>{A7485375-E224-4569-AA67-54EBF5E47F79}</b:Guid>
    <b:Author>
      <b:Author>
        <b:NameList>
          <b:Person>
            <b:Last>Akaike</b:Last>
            <b:First>Hirotugu</b:First>
          </b:Person>
        </b:NameList>
      </b:Author>
    </b:Author>
    <b:Title>A New Look at the Statistical Model Identification</b:Title>
    <b:JournalName>IEEE Transactions on Automatic Control</b:JournalName>
    <b:Year>1974</b:Year>
    <b:Month>December</b:Month>
    <b:Volume>19</b:Volume>
    <b:Issue>6</b:Issue>
    <b:RefOrder>3</b:RefOrder>
  </b:Source>
  <b:Source>
    <b:Tag>Bha08</b:Tag>
    <b:SourceType>JournalArticle</b:SourceType>
    <b:Guid>{A0F1D283-0C30-4706-86E7-92824F7DFA94}</b:Guid>
    <b:Author>
      <b:Author>
        <b:NameList>
          <b:Person>
            <b:Last>Bhat</b:Last>
            <b:First>Chandra</b:First>
            <b:Middle>R.</b:Middle>
          </b:Person>
        </b:NameList>
      </b:Author>
    </b:Author>
    <b:Title>The Multiple Discrete-Continuous Extreme Value (MDCEV) Model: Role of Utility Function Parameters, Identification Considerations, and Model Extensions</b:Title>
    <b:Year>2008</b:Year>
    <b:JournalName>Transportation Research Part B</b:JournalName>
    <b:Pages>274-303</b:Pages>
    <b:Volume>42</b:Volume>
    <b:Issue>3</b:Issue>
    <b:RefOrder>4</b:RefOrder>
  </b:Source>
  <b:Source>
    <b:Tag>Bha05</b:Tag>
    <b:SourceType>JournalArticle</b:SourceType>
    <b:Guid>{364E7788-F174-4952-8A79-D582629139F4}</b:Guid>
    <b:Author>
      <b:Author>
        <b:NameList>
          <b:Person>
            <b:Last>Bhat</b:Last>
            <b:First>Chandra</b:First>
            <b:Middle>R.</b:Middle>
          </b:Person>
        </b:NameList>
      </b:Author>
    </b:Author>
    <b:Title>A Multiple Discrete-Continuous Extreme Value Model: Formulation and Application to Discretionary Time-Use Decisions</b:Title>
    <b:Year>2005</b:Year>
    <b:JournalName>Transportation Research Part B</b:JournalName>
    <b:Pages>679-707</b:Pages>
    <b:Volume>39</b:Volume>
    <b:Issue>8</b:Issue>
    <b:RefOrder>5</b:RefOrder>
  </b:Source>
  <b:Source>
    <b:Tag>Cal80</b:Tag>
    <b:SourceType>JournalArticle</b:SourceType>
    <b:Guid>{56C4DF01-1EA9-40E4-BBCC-A835B8ABE137}</b:Guid>
    <b:Author>
      <b:Author>
        <b:NameList>
          <b:Person>
            <b:Last>Caldwell</b:Last>
            <b:First>L.</b:First>
            <b:Middle>C.</b:Middle>
          </b:Person>
          <b:Person>
            <b:Last>Demetsky</b:Last>
            <b:First>M.</b:First>
            <b:Middle>J.</b:Middle>
          </b:Person>
        </b:NameList>
      </b:Author>
    </b:Author>
    <b:Title>Transferability of Trip Generation Models</b:Title>
    <b:JournalName>Transportation Research Record</b:JournalName>
    <b:Year>1980</b:Year>
    <b:Pages>56-62</b:Pages>
    <b:Issue>751</b:Issue>
    <b:RefOrder>6</b:RefOrder>
  </b:Source>
  <b:Source>
    <b:Tag>McC86</b:Tag>
    <b:SourceType>JournalArticle</b:SourceType>
    <b:Guid>{B9E5190D-81F5-4240-B904-181780E3E0C1}</b:Guid>
    <b:Author>
      <b:Author>
        <b:NameList>
          <b:Person>
            <b:Last>McComb</b:Last>
            <b:First>L.</b:First>
            <b:Middle>A.</b:Middle>
          </b:Person>
        </b:NameList>
      </b:Author>
    </b:Author>
    <b:Title>Analysis of the Transferability of Sisaggregate Demand Models Among Ten Canadian Cities</b:Title>
    <b:JournalName>Tribune Des Transports</b:JournalName>
    <b:Year>1986</b:Year>
    <b:Pages>19-32</b:Pages>
    <b:Volume>3</b:Volume>
    <b:Issue>1</b:Issue>
    <b:RefOrder>7</b:RefOrder>
  </b:Source>
  <b:Source>
    <b:Tag>Bow14</b:Tag>
    <b:SourceType>ConferenceProceedings</b:SourceType>
    <b:Guid>{8DBA5AE1-AB8E-4436-9109-D426437A890A}</b:Guid>
    <b:Author>
      <b:Author>
        <b:NameList>
          <b:Person>
            <b:Last>Bowman</b:Last>
            <b:First>John</b:First>
            <b:Middle>L.</b:Middle>
          </b:Person>
          <b:Person>
            <b:Last>Bradley</b:Last>
            <b:First>Mark</b:First>
          </b:Person>
          <b:Person>
            <b:Last>Castiglione</b:Last>
            <b:First>Joseph</b:First>
          </b:Person>
          <b:Person>
            <b:Last>Yoder</b:Last>
            <b:First>Sopin</b:First>
            <b:Middle>Li</b:Middle>
          </b:Person>
        </b:NameList>
      </b:Author>
    </b:Author>
    <b:Title>Making Advanced Travel Forecasting Models Affordable Through Model Transferability</b:Title>
    <b:JournalName>Transportation Research Record</b:JournalName>
    <b:Year>2014</b:Year>
    <b:ConferenceName>Transportation Research Board 93rd Annual Meeting</b:ConferenceName>
    <b:City>Washington, D.C.</b:City>
    <b:Publisher>Transportation Research Board</b:Publisher>
    <b:RefOrder>8</b:RefOrder>
  </b:Source>
  <b:Source>
    <b:Tag>Sik12</b:Tag>
    <b:SourceType>ConferenceProceedings</b:SourceType>
    <b:Guid>{C3CCC529-0EF8-4112-842B-73D6120B6782}</b:Guid>
    <b:Author>
      <b:Author>
        <b:NameList>
          <b:Person>
            <b:Last>Sikder</b:Last>
            <b:First>Sujan</b:First>
          </b:Person>
          <b:Person>
            <b:Last>Pinjari</b:Last>
            <b:First>Abdul</b:First>
            <b:Middle>Rawoof</b:Middle>
          </b:Person>
          <b:Person>
            <b:Last>Srinivasan</b:Last>
            <b:First>Siva</b:First>
          </b:Person>
          <b:Person>
            <b:Last>Nowrouzian</b:Last>
            <b:First>Roosbeh</b:First>
          </b:Person>
        </b:NameList>
      </b:Author>
    </b:Author>
    <b:Title>Spatial Transferability of Travel Forecasting Models: A Review and Synthesis</b:Title>
    <b:Year>2012</b:Year>
    <b:ConferenceName>4th Innovations in Travel Modeling Conference</b:ConferenceName>
    <b:RefOrder>9</b:RefOrder>
  </b:Source>
  <b:Source>
    <b:Tag>Sob13</b:Tag>
    <b:SourceType>JournalArticle</b:SourceType>
    <b:Guid>{6AB1EA8A-0699-4A13-8998-9FC0BCE42934}</b:Guid>
    <b:Author>
      <b:Author>
        <b:NameList>
          <b:Person>
            <b:Last>Sobhani</b:Last>
            <b:First>Anae</b:First>
          </b:Person>
          <b:Person>
            <b:Last>Eluru</b:Last>
            <b:First>Naveen</b:First>
          </b:Person>
          <b:Person>
            <b:Last>Faghig-Imani</b:Last>
            <b:First>Ahmadreza</b:First>
          </b:Person>
        </b:NameList>
      </b:Author>
    </b:Author>
    <b:Title>A Latent Segmentation Based Multiple Discrete Continuous Extreme Value Model</b:Title>
    <b:JournalName>Transportation Research Part B</b:JournalName>
    <b:Year>2013</b:Year>
    <b:Pages>154-169</b:Pages>
    <b:Volume>58</b:Volume>
    <b:RefOrder>10</b:RefOrder>
  </b:Source>
  <b:Source>
    <b:Tag>Sto03</b:Tag>
    <b:SourceType>ConferenceProceedings</b:SourceType>
    <b:Guid>{A9203089-44BE-4EC2-977A-BF833BC81D5C}</b:Guid>
    <b:Author>
      <b:Author>
        <b:NameList>
          <b:Person>
            <b:Last>Stopher</b:Last>
            <b:First>Peter</b:First>
            <b:Middle>R.</b:Middle>
          </b:Person>
          <b:Person>
            <b:Last>Greaves</b:Last>
            <b:First>Stephen</b:First>
          </b:Person>
          <b:Person>
            <b:Last>Bullock</b:Last>
            <b:First>Philip</b:First>
          </b:Person>
        </b:NameList>
      </b:Author>
    </b:Author>
    <b:Title>Simulating Household Travel Survey Data: Application to Two Urban Areas</b:Title>
    <b:Year>2003</b:Year>
    <b:ConferenceName>Transportation Research Board 82nd Annual Meeting</b:ConferenceName>
    <b:City>Washington, D.C.</b:City>
    <b:Publisher>Transportation Research Board</b:Publisher>
    <b:RefOrder>11</b:RefOrder>
  </b:Source>
  <b:Source>
    <b:Tag>Wat75</b:Tag>
    <b:SourceType>JournalArticle</b:SourceType>
    <b:Guid>{4241A34D-0754-4257-BAA7-F59497FFC81A}</b:Guid>
    <b:Author>
      <b:Author>
        <b:NameList>
          <b:Person>
            <b:Last>Watson</b:Last>
            <b:First>Peter</b:First>
            <b:Middle>L.</b:Middle>
          </b:Person>
          <b:Person>
            <b:Last>Westin</b:Last>
            <b:First>Richard</b:First>
            <b:Middle>B.</b:Middle>
          </b:Person>
        </b:NameList>
      </b:Author>
    </b:Author>
    <b:Title>Transferability of Disaggregate Mode Choice Models</b:Title>
    <b:Year>1975</b:Year>
    <b:JournalName>Regional Science and Urban Economics</b:JournalName>
    <b:Pages>227-249</b:Pages>
    <b:Volume>5</b:Volume>
    <b:Issue>2</b:Issue>
    <b:RefOrder>12</b:RefOrder>
  </b:Source>
  <b:Source>
    <b:Tag>Wil95</b:Tag>
    <b:SourceType>JournalArticle</b:SourceType>
    <b:Guid>{809E0834-BCD3-47C5-B961-8A72FE5D6EB2}</b:Guid>
    <b:Author>
      <b:Author>
        <b:NameList>
          <b:Person>
            <b:Last>Wilmot</b:Last>
            <b:First>C.</b:First>
          </b:Person>
        </b:NameList>
      </b:Author>
    </b:Author>
    <b:Title>Evidence of Transferability of Trip Generation Models</b:Title>
    <b:JournalName>Journal of Transportation Engineering</b:JournalName>
    <b:Year>1995</b:Year>
    <b:Pages>405-410</b:Pages>
    <b:Month>September</b:Month>
    <b:Day>1</b:Day>
    <b:Publisher>American Society of Civil Engineers</b:Publisher>
    <b:Volume>121</b:Volume>
    <b:Issue>5</b:Issue>
    <b:RefOrder>13</b:RefOrder>
  </b:Source>
  <b:Source>
    <b:Tag>Bha971</b:Tag>
    <b:SourceType>JournalArticle</b:SourceType>
    <b:Guid>{8D318741-083C-4821-BEE3-4F1E28D16376}</b:Guid>
    <b:Author>
      <b:Author>
        <b:NameList>
          <b:Person>
            <b:Last>Bhat</b:Last>
            <b:First>Chandra</b:First>
            <b:Middle>R.</b:Middle>
          </b:Person>
        </b:NameList>
      </b:Author>
    </b:Author>
    <b:Title>An Endogenous Segmentation Mode Choice Model with an Application to Intercity Travel</b:Title>
    <b:JournalName>Transportation Science</b:JournalName>
    <b:Year>1997</b:Year>
    <b:Pages>34-48</b:Pages>
    <b:Volume>31</b:Volume>
    <b:Issue>1</b:Issue>
    <b:RefOrder>14</b:RefOrder>
  </b:Source>
  <b:Source>
    <b:Tag>Eve09</b:Tag>
    <b:SourceType>Report</b:SourceType>
    <b:Guid>{9B294331-3E1D-48CB-85AC-41AE9B6A6507}</b:Guid>
    <b:Author>
      <b:Author>
        <b:NameList>
          <b:Person>
            <b:Last>Everett</b:Last>
            <b:First>Jerry</b:First>
            <b:Middle>Don</b:Middle>
          </b:Person>
        </b:NameList>
      </b:Author>
    </b:Author>
    <b:Title>An Investigation of the Transferability of Trip Generation Models and the Utilization of a Spatial Context Variable</b:Title>
    <b:Year>2009</b:Year>
    <b:Publisher>University of Tennessee</b:Publisher>
    <b:City>Knoxville</b:City>
    <b:ThesisType>PhD Disseration</b:ThesisType>
    <b:RefOrder>15</b:RefOrder>
  </b:Source>
  <b:Source>
    <b:Tag>Kop82</b:Tag>
    <b:SourceType>ConferenceProceedings</b:SourceType>
    <b:Guid>{2002AC0C-0EFF-49D9-8A51-2B7094B9E141}</b:Guid>
    <b:Author>
      <b:Author>
        <b:NameList>
          <b:Person>
            <b:Last>Koppelman</b:Last>
            <b:First>F.</b:First>
            <b:Middle>S.</b:Middle>
          </b:Person>
          <b:Person>
            <b:Last>Wilmot</b:Last>
            <b:First>C.</b:First>
            <b:Middle>G.</b:Middle>
          </b:Person>
        </b:NameList>
      </b:Author>
    </b:Author>
    <b:Title>Transferability Analysis of Disaggregate Choice Models</b:Title>
    <b:City>Washington, D.C.</b:City>
    <b:Year>1982</b:Year>
    <b:Pages>18-24</b:Pages>
    <b:ConferenceName>Transportation Research Record</b:ConferenceName>
    <b:Volume>895</b:Volume>
    <b:StandardNumber>0361-1981</b:StandardNumber>
    <b:RefOrder>16</b:RefOrder>
  </b:Source>
  <b:Source>
    <b:Tag>Now12</b:Tag>
    <b:SourceType>JournalArticle</b:SourceType>
    <b:Guid>{FEB9C70B-0B99-45DE-9BFE-09550749033B}</b:Guid>
    <b:Author>
      <b:Author>
        <b:NameList>
          <b:Person>
            <b:Last>Nowrouzian</b:Last>
            <b:First>Roosbeh</b:First>
          </b:Person>
          <b:Person>
            <b:Last>Srinivasan</b:Last>
            <b:First>Sivaramakrishnan</b:First>
          </b:Person>
        </b:NameList>
      </b:Author>
    </b:Author>
    <b:Title>Empirical Analysis of Spatial Transferability of Tour-Generation Models</b:Title>
    <b:Pages>14-22</b:Pages>
    <b:Year>2012</b:Year>
    <b:City>Washington, D.C.</b:City>
    <b:Publisher>Transportation Research Board</b:Publisher>
    <b:JournalName>Transportation Research Record</b:JournalName>
    <b:Volume>2302</b:Volume>
    <b:RefOrder>17</b:RefOrder>
  </b:Source>
  <b:Source>
    <b:Tag>Reu02</b:Tag>
    <b:SourceType>JournalArticle</b:SourceType>
    <b:Guid>{FA43B1CD-41CD-44F1-894B-38E75CC4C57F}</b:Guid>
    <b:Author>
      <b:Author>
        <b:NameList>
          <b:Person>
            <b:Last>Reuscher</b:Last>
            <b:First>Timothy</b:First>
            <b:Middle>R.</b:Middle>
          </b:Person>
          <b:Person>
            <b:Last>Schmoyer</b:Last>
            <b:First>Richard</b:First>
            <b:Middle>L. Jr.</b:Middle>
          </b:Person>
          <b:Person>
            <b:Last>Hu</b:Last>
            <b:First>Patricia</b:First>
            <b:Middle>S.</b:Middle>
          </b:Person>
        </b:NameList>
      </b:Author>
    </b:Author>
    <b:Title>Transferability of Nationwide Personal Transportation Survey Data to Regional and Local Scales</b:Title>
    <b:Pages>25-35</b:Pages>
    <b:Year>2002</b:Year>
    <b:JournalName>Transportation Research Record</b:JournalName>
    <b:Issue>1817</b:Issue>
    <b:RefOrder>18</b:RefOrder>
  </b:Source>
  <b:Source>
    <b:Tag>Are</b:Tag>
    <b:SourceType>JournalArticle</b:SourceType>
    <b:Guid>{5A365D82-95BF-41AD-9233-91A2F57BB6A5}</b:Guid>
    <b:Author>
      <b:Author>
        <b:NameList>
          <b:Person>
            <b:Last>Arentze</b:Last>
            <b:First>Theo</b:First>
          </b:Person>
          <b:Person>
            <b:Last>Hofman</b:Last>
            <b:First>Frank</b:First>
          </b:Person>
          <b:Person>
            <b:Last>van Mourik</b:Last>
            <b:First>Henk</b:First>
          </b:Person>
          <b:Person>
            <b:Last>Timmermans</b:Last>
            <b:First>Harry</b:First>
          </b:Person>
        </b:NameList>
      </b:Author>
    </b:Author>
    <b:Title>Spatial Transferability of the Albatross Model System: Empirical Evidence from Two Case Studies</b:Title>
    <b:JournalName>Transportation Research Record</b:JournalName>
    <b:Year>2002</b:Year>
    <b:Pages>1-7</b:Pages>
    <b:Volume>1805</b:Volume>
    <b:RefOrder>19</b:RefOrder>
  </b:Source>
  <b:Source>
    <b:Tag>Ath76</b:Tag>
    <b:SourceType>JournalArticle</b:SourceType>
    <b:Guid>{8511431C-6D9A-484B-BE66-081E569E5304}</b:Guid>
    <b:Author>
      <b:Author>
        <b:NameList>
          <b:Person>
            <b:Last>Atherton</b:Last>
            <b:First>T.</b:First>
            <b:Middle>J.</b:Middle>
          </b:Person>
          <b:Person>
            <b:Last>Ben-Akiva</b:Last>
            <b:First>M.</b:First>
            <b:Middle>E.</b:Middle>
          </b:Person>
        </b:NameList>
      </b:Author>
    </b:Author>
    <b:Title>Transferability and Updating of Disaggregate Travel Demand Models</b:Title>
    <b:Year>1976</b:Year>
    <b:JournalName>Transportation Research Record</b:JournalName>
    <b:Pages>12-18</b:Pages>
    <b:Volume>610</b:Volume>
    <b:RefOrder>20</b:RefOrder>
  </b:Source>
  <b:Source>
    <b:Tag>Tal78</b:Tag>
    <b:SourceType>JournalArticle</b:SourceType>
    <b:Guid>{B5C8D2E9-4347-4A6C-A0E1-32C38A016BF4}</b:Guid>
    <b:Author>
      <b:Author>
        <b:NameList>
          <b:Person>
            <b:Last>Talvaite</b:Last>
            <b:First>A.</b:First>
          </b:Person>
          <b:Person>
            <b:Last>Kirshner</b:Last>
            <b:First>D.</b:First>
          </b:Person>
        </b:NameList>
      </b:Author>
    </b:Author>
    <b:Title>Specification, Transferability and the Effect of Data Outliers in Modeling the Choice of Mode in Urban Travel</b:Title>
    <b:JournalName>Transportation</b:JournalName>
    <b:Year>1978</b:Year>
    <b:Pages>311-331</b:Pages>
    <b:Volume>7</b:Volume>
    <b:RefOrder>21</b:RefOrder>
  </b:Source>
  <b:Source>
    <b:Tag>Gal82</b:Tag>
    <b:SourceType>JournalArticle</b:SourceType>
    <b:Guid>{4219FA05-CDBF-4144-8F27-8A284C826E73}</b:Guid>
    <b:Author>
      <b:Author>
        <b:NameList>
          <b:Person>
            <b:Last>Galbraith</b:Last>
            <b:First>R.</b:First>
            <b:Middle>A.</b:Middle>
          </b:Person>
          <b:Person>
            <b:Last>Hensher</b:Last>
            <b:First>D.</b:First>
            <b:Middle>A.</b:Middle>
          </b:Person>
        </b:NameList>
      </b:Author>
    </b:Author>
    <b:Title>Intra-Metropolitan Transferability of Mode Choice Models</b:Title>
    <b:JournalName>Journal of Transport Economics and Policy</b:JournalName>
    <b:Year>1982</b:Year>
    <b:Pages>7-29</b:Pages>
    <b:Volume>XVI</b:Volume>
    <b:RefOrder>22</b:RefOrder>
  </b:Source>
  <b:Source>
    <b:Tag>Kop83</b:Tag>
    <b:SourceType>ConferenceProceedings</b:SourceType>
    <b:Guid>{C8C48732-0A57-4321-860E-094A80B0C2E0}</b:Guid>
    <b:Author>
      <b:Author>
        <b:NameList>
          <b:Person>
            <b:Last>Koppelman</b:Last>
            <b:First>F.</b:First>
            <b:Middle>S.</b:Middle>
          </b:Person>
          <b:Person>
            <b:Last>Rose</b:Last>
            <b:First>J.</b:First>
          </b:Person>
        </b:NameList>
      </b:Author>
    </b:Author>
    <b:Title>Geographic Transfer of Travel Choice Models: Evaluations and Procedures</b:Title>
    <b:JournalName>Optimization and Discrete Choice in Urban Systems</b:JournalName>
    <b:Year>1983</b:Year>
    <b:Pages>272-309</b:Pages>
    <b:ConferenceName>Optimization and Discrete Choice in Urban Systems</b:ConferenceName>
    <b:RefOrder>23</b:RefOrder>
  </b:Source>
  <b:Source>
    <b:Tag>Gun85</b:Tag>
    <b:SourceType>JournalArticle</b:SourceType>
    <b:Guid>{01FF6B64-6222-4E86-976B-20490D49FEC8}</b:Guid>
    <b:Author>
      <b:Author>
        <b:NameList>
          <b:Person>
            <b:Last>Gunn</b:Last>
            <b:First>R.</b:First>
            <b:Middle>F.</b:Middle>
          </b:Person>
          <b:Person>
            <b:Last>Ben-Akiva</b:Last>
            <b:First>M.</b:First>
            <b:Middle>E.</b:Middle>
          </b:Person>
          <b:Person>
            <b:Last>Bradley</b:Last>
            <b:First>M.</b:First>
          </b:Person>
        </b:NameList>
      </b:Author>
    </b:Author>
    <b:Title>Tests of the Scaling Approach to Transferring Disaggregate Travel Demand Models</b:Title>
    <b:Pages>21-30</b:Pages>
    <b:Year>1985</b:Year>
    <b:JournalName>Transportation Research Record</b:JournalName>
    <b:Volume>1706</b:Volume>
    <b:RefOrder>24</b:RefOrder>
  </b:Source>
  <b:Source>
    <b:Tag>Kop85</b:Tag>
    <b:SourceType>JournalArticle</b:SourceType>
    <b:Guid>{5E1EE466-C7D2-4383-B244-D6053199E6FC}</b:Guid>
    <b:Author>
      <b:Author>
        <b:NameList>
          <b:Person>
            <b:Last>Koppelman</b:Last>
            <b:First>F.</b:First>
            <b:Middle>S.</b:Middle>
          </b:Person>
          <b:Person>
            <b:Last>Kuah</b:Last>
            <b:First>G-K</b:First>
          </b:Person>
          <b:Person>
            <b:Last>Wilmot</b:Last>
            <b:First>C.</b:First>
            <b:Middle>G.</b:Middle>
          </b:Person>
        </b:NameList>
      </b:Author>
    </b:Author>
    <b:Title>Transfer Model Updating with Disaggregate Data</b:Title>
    <b:JournalName>Transportation Research Record</b:JournalName>
    <b:Year>1985</b:Year>
    <b:Pages>102-107</b:Pages>
    <b:Volume>1037</b:Volume>
    <b:RefOrder>25</b:RefOrder>
  </b:Source>
  <b:Source>
    <b:Tag>Kop86</b:Tag>
    <b:SourceType>JournalArticle</b:SourceType>
    <b:Guid>{D5949771-51E9-44FB-AA8A-F8AC40A60131}</b:Guid>
    <b:Author>
      <b:Author>
        <b:NameList>
          <b:Person>
            <b:Last>Koppelman</b:Last>
            <b:First>F.</b:First>
            <b:Middle>S.</b:Middle>
          </b:Person>
          <b:Person>
            <b:Last>Wilmot</b:Last>
            <b:First>C.</b:First>
            <b:Middle>G.</b:Middle>
          </b:Person>
        </b:NameList>
      </b:Author>
    </b:Author>
    <b:Title>The Effect of Omission Variables on Choice Model Transferability</b:Title>
    <b:JournalName>Transportation Research Part B</b:JournalName>
    <b:Year>1986</b:Year>
    <b:Pages>205-213</b:Pages>
    <b:Volume>20B</b:Volume>
    <b:Issue>3</b:Issue>
    <b:RefOrder>26</b:RefOrder>
  </b:Source>
  <b:Source>
    <b:Tag>Kop861</b:Tag>
    <b:SourceType>JournalArticle</b:SourceType>
    <b:Guid>{790D41C2-1925-4C44-91EE-CF7E58B01048}</b:Guid>
    <b:Author>
      <b:Author>
        <b:NameList>
          <b:Person>
            <b:Last>Koppelman</b:Last>
            <b:First>F.</b:First>
            <b:Middle>S.</b:Middle>
          </b:Person>
          <b:Person>
            <b:Last>Pas</b:Last>
            <b:First>E.</b:First>
            <b:Middle>I.</b:Middle>
          </b:Person>
        </b:NameList>
      </b:Author>
    </b:Author>
    <b:Title>Multidimensional Choice Model Transferability</b:Title>
    <b:JournalName>Transportation Research Part B</b:JournalName>
    <b:Year>1986</b:Year>
    <b:Pages>321-330</b:Pages>
    <b:Volume>20B</b:Volume>
    <b:Issue>4</b:Issue>
    <b:RefOrder>27</b:RefOrder>
  </b:Source>
  <b:Source>
    <b:Tag>Abd91</b:Tag>
    <b:SourceType>JournalArticle</b:SourceType>
    <b:Guid>{27E8B32A-CFD0-456A-85DE-5858BDEB053E}</b:Guid>
    <b:Author>
      <b:Author>
        <b:NameList>
          <b:Person>
            <b:Last>Abdelwahab</b:Last>
            <b:First>W.</b:First>
            <b:Middle>M.</b:Middle>
          </b:Person>
        </b:NameList>
      </b:Author>
    </b:Author>
    <b:Title>Transferability of Intercity Disaggregate Mode Choice Models in Canada</b:Title>
    <b:JournalName>Canadian Journal of Civil Engineering</b:JournalName>
    <b:Year>1991</b:Year>
    <b:Pages>20-26</b:Pages>
    <b:Volume>18</b:Volume>
    <b:RefOrder>28</b:RefOrder>
  </b:Source>
  <b:Source>
    <b:Tag>Agy97</b:Tag>
    <b:SourceType>JournalArticle</b:SourceType>
    <b:Guid>{1739CC08-E4EA-453E-A4EF-EED2C4409074}</b:Guid>
    <b:Author>
      <b:Author>
        <b:NameList>
          <b:Person>
            <b:Last>Agyemang-Duah</b:Last>
            <b:First>K.</b:First>
          </b:Person>
        </b:NameList>
      </b:Author>
    </b:Author>
    <b:Title>Spatial Transferability of an Ordered Response Model of Trip Generation</b:Title>
    <b:JournalName>Transportation Research Part A</b:JournalName>
    <b:Year>1997</b:Year>
    <b:Pages>389-402</b:Pages>
    <b:Volume>31</b:Volume>
    <b:Issue>5</b:Issue>
    <b:RefOrder>29</b:RefOrder>
  </b:Source>
  <b:Source>
    <b:Tag>Kaw03</b:Tag>
    <b:SourceType>JournalArticle</b:SourceType>
    <b:Guid>{A339A5EC-2921-47A2-AF06-582AC0C9F042}</b:Guid>
    <b:Author>
      <b:Author>
        <b:NameList>
          <b:Person>
            <b:Last>Kawamoto</b:Last>
            <b:First>E.</b:First>
          </b:Person>
        </b:NameList>
      </b:Author>
    </b:Author>
    <b:Title>Transferability of Standardized Regression Model Applied to Person-Based Trip Generation</b:Title>
    <b:JournalName>Transportation Planning and Technology</b:JournalName>
    <b:Year>2003</b:Year>
    <b:Pages>331-359</b:Pages>
    <b:Volume>26</b:Volume>
    <b:Issue>4</b:Issue>
    <b:RefOrder>30</b:RefOrder>
  </b:Source>
  <b:Source>
    <b:Tag>Cot05</b:Tag>
    <b:SourceType>JournalArticle</b:SourceType>
    <b:Guid>{366F2328-845D-4EC0-949A-EAB3C26BCFF4}</b:Guid>
    <b:Author>
      <b:Author>
        <b:NameList>
          <b:Person>
            <b:Last>Cotrus</b:Last>
            <b:First>A.</b:First>
            <b:Middle>V.</b:Middle>
          </b:Person>
          <b:Person>
            <b:Last>Prashker</b:Last>
            <b:First>J.</b:First>
            <b:Middle>N.</b:Middle>
          </b:Person>
          <b:Person>
            <b:Last>Shiftan</b:Last>
            <b:First>Y.</b:First>
          </b:Person>
        </b:NameList>
      </b:Author>
    </b:Author>
    <b:Title>Spatial and Temporal Transferability of Trip Generation Demand Models in Israel</b:Title>
    <b:JournalName>Journal of Transportation and Statistics</b:JournalName>
    <b:Year>2005</b:Year>
    <b:Pages>1-25</b:Pages>
    <b:Volume>8</b:Volume>
    <b:RefOrder>31</b:RefOrder>
  </b:Source>
  <b:Source>
    <b:Tag>San05</b:Tag>
    <b:SourceType>JournalArticle</b:SourceType>
    <b:Guid>{36F549CF-5DE5-4D9E-9934-86041628C3AF}</b:Guid>
    <b:Author>
      <b:Author>
        <b:NameList>
          <b:Person>
            <b:Last>Santoso</b:Last>
            <b:First>D.</b:First>
            <b:Middle>S.</b:Middle>
          </b:Person>
          <b:Person>
            <b:Last>Tsunokawa</b:Last>
            <b:First>K.</b:First>
          </b:Person>
        </b:NameList>
      </b:Author>
    </b:Author>
    <b:Title>Spatial Transferability and Updating Analysis of Mode Choice Models in Developing Countries</b:Title>
    <b:JournalName>Transportation Planning and Technology</b:JournalName>
    <b:Year>2005</b:Year>
    <b:Pages>341-358</b:Pages>
    <b:Volume>28</b:Volume>
    <b:RefOrder>32</b:RefOrder>
  </b:Source>
  <b:Source>
    <b:Tag>Kar01</b:Tag>
    <b:SourceType>ConferenceProceedings</b:SourceType>
    <b:Guid>{46794C6D-21E8-40F2-A432-06CA19BB4400}</b:Guid>
    <b:Author>
      <b:Author>
        <b:NameList>
          <b:Person>
            <b:Last>Karasmaa</b:Last>
            <b:First>N.</b:First>
          </b:Person>
        </b:NameList>
      </b:Author>
    </b:Author>
    <b:Title>The Spatial Transferability of the Helsinki Metropolitan Area Mode Choice Models</b:Title>
    <b:Year>2001</b:Year>
    <b:Pages>1-24</b:Pages>
    <b:ConferenceName>presented at the 5th workshop of the Nordic research network on modeling transport, land-use, and the environment</b:ConferenceName>
    <b:RefOrder>33</b:RefOrder>
  </b:Source>
  <b:Source>
    <b:Tag>Kar07</b:Tag>
    <b:SourceType>JournalArticle</b:SourceType>
    <b:Guid>{8D281471-28AB-41B6-ABB8-210D62806A6C}</b:Guid>
    <b:Author>
      <b:Author>
        <b:NameList>
          <b:Person>
            <b:Last>Karasmaa</b:Last>
            <b:First>N.</b:First>
          </b:Person>
        </b:NameList>
      </b:Author>
    </b:Author>
    <b:Title>Evaluation of Transfer Methods for Spatial Travel Demand Models</b:Title>
    <b:Pages>411-427</b:Pages>
    <b:Year>2007</b:Year>
    <b:JournalName>Transportation Research Part A</b:JournalName>
    <b:Volume>41</b:Volume>
    <b:RefOrder>34</b:RefOrder>
  </b:Source>
  <b:Source>
    <b:Tag>Bek09</b:Tag>
    <b:SourceType>JournalArticle</b:SourceType>
    <b:Guid>{C5B1C842-7FA3-4EB3-A532-B36BF12E7606}</b:Guid>
    <b:Author>
      <b:Author>
        <b:NameList>
          <b:Person>
            <b:Last>Bekhor</b:Last>
            <b:First>S.</b:First>
          </b:Person>
          <b:Person>
            <b:Last>Prato</b:Last>
            <b:First>C.</b:First>
            <b:Middle>G.</b:Middle>
          </b:Person>
        </b:NameList>
      </b:Author>
    </b:Author>
    <b:Title>Methodological Transferability in Route Choice Modelling</b:Title>
    <b:JournalName>Transportation Research Part B</b:JournalName>
    <b:Year>2009</b:Year>
    <b:Pages>422-437</b:Pages>
    <b:Volume>43</b:Volume>
    <b:RefOrder>35</b:RefOrder>
  </b:Source>
  <b:Source>
    <b:Tag>Mam12</b:Tag>
    <b:SourceType>JournalArticle</b:SourceType>
    <b:Guid>{A23C787B-F28D-426A-93F4-60935E64A3BC}</b:Guid>
    <b:Author>
      <b:Author>
        <b:NameList>
          <b:Person>
            <b:Last>Mamun</b:Last>
            <b:First>M.</b:First>
            <b:Middle>S.</b:Middle>
          </b:Person>
          <b:Person>
            <b:Last>Sabbir</b:Last>
            <b:First>M.</b:First>
            <b:Middle>A.</b:Middle>
          </b:Person>
        </b:NameList>
      </b:Author>
    </b:Author>
    <b:Title>Spatial Transferability of Mode Choice Model</b:Title>
    <b:JournalName>International Journal of Engineering Research and Development</b:JournalName>
    <b:Year>2012</b:Year>
    <b:Pages>65-71</b:Pages>
    <b:Volume>2</b:Volume>
    <b:Issue>2</b:Issue>
    <b:RefOrder>36</b:RefOrder>
  </b:Source>
  <b:Source>
    <b:Tag>Sik3a</b:Tag>
    <b:SourceType>JournalArticle</b:SourceType>
    <b:Guid>{47F2DC37-4568-46B3-9C5D-A666289D3D2E}</b:Guid>
    <b:Author>
      <b:Author>
        <b:NameList>
          <b:Person>
            <b:Last>Sikder</b:Last>
            <b:First>Sujan</b:First>
          </b:Person>
          <b:Person>
            <b:Last>Pinjari</b:Last>
            <b:First>Abdul</b:First>
            <b:Middle>Rawoof</b:Middle>
          </b:Person>
        </b:NameList>
      </b:Author>
    </b:Author>
    <b:Title>Spatial Transferability of Person-Level Daily Activity Generation and Time-Use Models: An Empirical Assessment</b:Title>
    <b:JournalName>Transportation Research Record</b:JournalName>
    <b:Year>2013a</b:Year>
    <b:Pages>95-104</b:Pages>
    <b:City>Washington, D.C.</b:City>
    <b:Publisher>Transportation Research Board</b:Publisher>
    <b:Volume>2343</b:Volume>
    <b:RefOrder>37</b:RefOrder>
  </b:Source>
  <b:Source>
    <b:Tag>Sik3b</b:Tag>
    <b:SourceType>JournalArticle</b:SourceType>
    <b:Guid>{80DD4060-98D6-4E42-8044-DA8D0B2D75E6}</b:Guid>
    <b:Author>
      <b:Author>
        <b:NameList>
          <b:Person>
            <b:Last>Sikder</b:Last>
            <b:First>Sujan</b:First>
          </b:Person>
          <b:Person>
            <b:Last>Augustin</b:Last>
            <b:First>Bertho</b:First>
          </b:Person>
          <b:Person>
            <b:Last>Pinjari</b:Last>
            <b:First>Abdul</b:First>
            <b:Middle>Rawoof</b:Middle>
          </b:Person>
          <b:Person>
            <b:Last>Eluru</b:Last>
            <b:First>Naveen</b:First>
          </b:Person>
        </b:NameList>
      </b:Author>
    </b:Author>
    <b:Title>Spatial Transerability of Tour-based Time-of-day Choice Models: An Empirical Assessment</b:Title>
    <b:JournalName>Procedia - Social and Behavioral Sciences</b:JournalName>
    <b:Year>2013b</b:Year>
    <b:Pages>640-649</b:Pages>
    <b:Volume>104</b:Volume>
    <b:StandardNumber>ISSN 1877-0428</b:StandardNumber>
    <b:RefOrder>38</b:RefOrder>
  </b:Source>
  <b:Source>
    <b:Tag>Moh07</b:Tag>
    <b:SourceType>JournalArticle</b:SourceType>
    <b:Guid>{EC262181-DAE1-472D-8295-12CDE5EE641D}</b:Guid>
    <b:Author>
      <b:Author>
        <b:NameList>
          <b:Person>
            <b:Last>Mohammadian</b:Last>
            <b:First>A.</b:First>
          </b:Person>
          <b:Person>
            <b:Last>Zhang</b:Last>
            <b:First>Y.</b:First>
          </b:Person>
        </b:NameList>
      </b:Author>
    </b:Author>
    <b:Title>Investigating the Transferability of National Household Travel Survey Data</b:Title>
    <b:JournalName>Transportation Research Record</b:JournalName>
    <b:Year>20007</b:Year>
    <b:Pages>67-79</b:Pages>
    <b:Volume>1993</b:Volume>
    <b:RefOrder>39</b:RefOrder>
  </b:Source>
  <b:Source>
    <b:Tag>Sug78</b:Tag>
    <b:SourceType>JournalArticle</b:SourceType>
    <b:Guid>{EB953116-5579-427C-8932-A2703F0E2A32}</b:Guid>
    <b:Author>
      <b:Author>
        <b:NameList>
          <b:Person>
            <b:Last>Sugiura</b:Last>
            <b:First>Nariaki</b:First>
          </b:Person>
        </b:NameList>
      </b:Author>
    </b:Author>
    <b:Title>Further Analysis of the Data by Akaike's Information Criterion and the Finite Corrections</b:Title>
    <b:JournalName>Communications in Statistics, Theory and Methods</b:JournalName>
    <b:Year>1978</b:Year>
    <b:Pages>13-26</b:Pages>
    <b:Volume>7</b:Volume>
    <b:RefOrder>40</b:RefOrder>
  </b:Source>
  <b:Source>
    <b:Tag>Hur89</b:Tag>
    <b:SourceType>JournalArticle</b:SourceType>
    <b:Guid>{DA03AF2A-60DA-450C-9F6C-E35CEB1E2777}</b:Guid>
    <b:Author>
      <b:Author>
        <b:NameList>
          <b:Person>
            <b:Last>Hurvich</b:Last>
            <b:First>Clifford</b:First>
            <b:Middle>M.</b:Middle>
          </b:Person>
          <b:Person>
            <b:Last>Tsai</b:Last>
            <b:First>Chih-Ling</b:First>
          </b:Person>
        </b:NameList>
      </b:Author>
    </b:Author>
    <b:Title>Regression and Time Series Model Selection in Small Samples</b:Title>
    <b:JournalName>Biometrika</b:JournalName>
    <b:Year>1989</b:Year>
    <b:Pages>297-307</b:Pages>
    <b:RefOrder>41</b:RefOrder>
  </b:Source>
  <b:Source>
    <b:Tag>Hur95</b:Tag>
    <b:SourceType>JournalArticle</b:SourceType>
    <b:Guid>{A15A8908-BF3F-4A68-A190-28D28B2A0426}</b:Guid>
    <b:Author>
      <b:Author>
        <b:NameList>
          <b:Person>
            <b:Last>Hurvich</b:Last>
            <b:First>Clifford</b:First>
            <b:Middle>M.</b:Middle>
          </b:Person>
          <b:Person>
            <b:Last>Tsai</b:Last>
            <b:First>Chih-Ling</b:First>
          </b:Person>
        </b:NameList>
      </b:Author>
    </b:Author>
    <b:Title>Model Selection for Extended Quasi-Likelihood Models in Small Samples</b:Title>
    <b:JournalName>Biometrics</b:JournalName>
    <b:Year>1995</b:Year>
    <b:Pages>1077-1084</b:Pages>
    <b:RefOrder>42</b:RefOrder>
  </b:Source>
  <b:Source>
    <b:Tag>Kop06</b:Tag>
    <b:SourceType>Report</b:SourceType>
    <b:Guid>{1BDC05D1-7F10-4212-9104-DC3F83E7D401}</b:Guid>
    <b:Title>A Self Instructing Course in Mode Choice Modeling: Multinomial and Nested Logit Models</b:Title>
    <b:Year>2006</b:Year>
    <b:Publisher>U.S. Department of Transportation Federal Transit Administration</b:Publisher>
    <b:Author>
      <b:Author>
        <b:NameList>
          <b:Person>
            <b:Last>Koppelman</b:Last>
            <b:First>Frank</b:First>
            <b:Middle>S.</b:Middle>
          </b:Person>
          <b:Person>
            <b:Last>Bhat</b:Last>
            <b:First>Chandra</b:First>
          </b:Person>
        </b:NameList>
      </b:Author>
    </b:Author>
    <b:RefOrder>1</b:RefOrder>
  </b:Source>
</b:Sources>
</file>

<file path=customXml/itemProps1.xml><?xml version="1.0" encoding="utf-8"?>
<ds:datastoreItem xmlns:ds="http://schemas.openxmlformats.org/officeDocument/2006/customXml" ds:itemID="{C7EF4B10-6B0E-41C5-A67F-F24F5CF7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7766</Words>
  <Characters>44267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dc:creator>
  <cp:lastModifiedBy>Macias, Lisa J</cp:lastModifiedBy>
  <cp:revision>4</cp:revision>
  <cp:lastPrinted>2016-03-14T21:28:00Z</cp:lastPrinted>
  <dcterms:created xsi:type="dcterms:W3CDTF">2016-03-14T21:26:00Z</dcterms:created>
  <dcterms:modified xsi:type="dcterms:W3CDTF">2016-03-14T21:30:00Z</dcterms:modified>
</cp:coreProperties>
</file>