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8B9" w:rsidRPr="00C84332" w:rsidRDefault="00EA78B9" w:rsidP="00F53176">
      <w:pPr>
        <w:autoSpaceDE w:val="0"/>
        <w:autoSpaceDN w:val="0"/>
        <w:adjustRightInd w:val="0"/>
        <w:rPr>
          <w:szCs w:val="24"/>
        </w:rPr>
      </w:pPr>
    </w:p>
    <w:p w:rsidR="00F9756E" w:rsidRDefault="00F9756E" w:rsidP="00130131">
      <w:pPr>
        <w:autoSpaceDE w:val="0"/>
        <w:autoSpaceDN w:val="0"/>
        <w:adjustRightInd w:val="0"/>
        <w:rPr>
          <w:b/>
        </w:rPr>
      </w:pPr>
    </w:p>
    <w:p w:rsidR="00302C17" w:rsidRDefault="00302C17" w:rsidP="00130131">
      <w:pPr>
        <w:autoSpaceDE w:val="0"/>
        <w:autoSpaceDN w:val="0"/>
        <w:adjustRightInd w:val="0"/>
        <w:rPr>
          <w:b/>
        </w:rPr>
      </w:pPr>
    </w:p>
    <w:p w:rsidR="00302C17" w:rsidRDefault="00814CE7" w:rsidP="00130131">
      <w:pPr>
        <w:autoSpaceDE w:val="0"/>
        <w:autoSpaceDN w:val="0"/>
        <w:adjustRightInd w:val="0"/>
        <w:rPr>
          <w:b/>
        </w:rPr>
      </w:pPr>
      <w:bookmarkStart w:id="0" w:name="_GoBack"/>
      <w:bookmarkEnd w:id="0"/>
      <w:r>
        <w:rPr>
          <w:b/>
        </w:rPr>
        <w:t xml:space="preserve">A </w:t>
      </w:r>
      <w:r w:rsidR="002E266C">
        <w:rPr>
          <w:b/>
        </w:rPr>
        <w:t xml:space="preserve">Microeconomic Theory-based </w:t>
      </w:r>
      <w:r>
        <w:rPr>
          <w:b/>
        </w:rPr>
        <w:t xml:space="preserve">Latent Class Multiple Discrete-Continuous </w:t>
      </w:r>
      <w:r w:rsidR="00DD0F78">
        <w:rPr>
          <w:b/>
        </w:rPr>
        <w:t xml:space="preserve">Choice </w:t>
      </w:r>
      <w:r>
        <w:rPr>
          <w:b/>
        </w:rPr>
        <w:t xml:space="preserve">Model </w:t>
      </w:r>
    </w:p>
    <w:p w:rsidR="0023205B" w:rsidRPr="00F13B58" w:rsidRDefault="00814CE7" w:rsidP="00130131">
      <w:pPr>
        <w:autoSpaceDE w:val="0"/>
        <w:autoSpaceDN w:val="0"/>
        <w:adjustRightInd w:val="0"/>
        <w:rPr>
          <w:b/>
          <w:szCs w:val="24"/>
        </w:rPr>
      </w:pPr>
      <w:r>
        <w:rPr>
          <w:b/>
        </w:rPr>
        <w:t>of Time Use and Goods Consumption</w:t>
      </w:r>
    </w:p>
    <w:p w:rsidR="0023205B" w:rsidRDefault="0023205B" w:rsidP="00130131">
      <w:pPr>
        <w:rPr>
          <w:szCs w:val="24"/>
        </w:rPr>
      </w:pPr>
    </w:p>
    <w:p w:rsidR="00302C17" w:rsidRPr="00F13B58" w:rsidRDefault="00302C17" w:rsidP="00130131">
      <w:pPr>
        <w:rPr>
          <w:szCs w:val="24"/>
        </w:rPr>
      </w:pPr>
    </w:p>
    <w:p w:rsidR="00F9756E" w:rsidRPr="00F13B58" w:rsidRDefault="00F9756E" w:rsidP="00130131">
      <w:pPr>
        <w:rPr>
          <w:szCs w:val="24"/>
        </w:rPr>
      </w:pPr>
    </w:p>
    <w:p w:rsidR="00FB2DB8" w:rsidRDefault="00FB2DB8" w:rsidP="00130131">
      <w:pPr>
        <w:rPr>
          <w:b/>
          <w:szCs w:val="24"/>
        </w:rPr>
      </w:pPr>
    </w:p>
    <w:p w:rsidR="00FB2DB8" w:rsidRPr="00F13B58" w:rsidRDefault="00FB2DB8" w:rsidP="00130131">
      <w:pPr>
        <w:rPr>
          <w:b/>
        </w:rPr>
      </w:pPr>
      <w:r w:rsidRPr="00F13B58">
        <w:rPr>
          <w:b/>
        </w:rPr>
        <w:t>Sebastian Astroza</w:t>
      </w:r>
    </w:p>
    <w:p w:rsidR="00FB2DB8" w:rsidRPr="00F13B58" w:rsidRDefault="00FB2DB8" w:rsidP="00130131">
      <w:r w:rsidRPr="00F13B58">
        <w:t>The University of Texas at Austin</w:t>
      </w:r>
    </w:p>
    <w:p w:rsidR="00FB2DB8" w:rsidRPr="00F13B58" w:rsidRDefault="00FB2DB8" w:rsidP="00130131">
      <w:r w:rsidRPr="00F13B58">
        <w:t>Dep</w:t>
      </w:r>
      <w:r>
        <w:t>ar</w:t>
      </w:r>
      <w:r w:rsidRPr="00F13B58">
        <w:t>t</w:t>
      </w:r>
      <w:r>
        <w:t>ment</w:t>
      </w:r>
      <w:r w:rsidRPr="00F13B58">
        <w:t xml:space="preserve"> of Civil, Architectural and Environmental Engineering</w:t>
      </w:r>
    </w:p>
    <w:p w:rsidR="00FB2DB8" w:rsidRPr="00F13B58" w:rsidRDefault="00FB2DB8" w:rsidP="00130131">
      <w:r w:rsidRPr="00F13B58">
        <w:t xml:space="preserve">301 E. Dean Keeton St. Stop C1761, </w:t>
      </w:r>
      <w:r w:rsidR="00E85D1D" w:rsidRPr="00F13B58">
        <w:t>Austin</w:t>
      </w:r>
      <w:r w:rsidR="00E85D1D">
        <w:t>,</w:t>
      </w:r>
      <w:r w:rsidR="00E85D1D" w:rsidRPr="00F13B58">
        <w:t xml:space="preserve"> TX 78712</w:t>
      </w:r>
      <w:r w:rsidR="00E85D1D">
        <w:t>, USA</w:t>
      </w:r>
    </w:p>
    <w:p w:rsidR="00FB2DB8" w:rsidRDefault="00FB2DB8" w:rsidP="00130131">
      <w:r w:rsidRPr="00F13B58">
        <w:t>Phone: 512-471-4535, Fax: 512-475-8744</w:t>
      </w:r>
    </w:p>
    <w:p w:rsidR="00FB2DB8" w:rsidRDefault="00FB2DB8" w:rsidP="00130131">
      <w:r w:rsidRPr="00F13B58">
        <w:rPr>
          <w:lang w:val="fr-FR"/>
        </w:rPr>
        <w:t xml:space="preserve">Email: </w:t>
      </w:r>
      <w:hyperlink r:id="rId8" w:history="1">
        <w:r w:rsidRPr="00F13B58">
          <w:rPr>
            <w:rStyle w:val="Hyperlink"/>
            <w:lang w:val="fr-FR"/>
          </w:rPr>
          <w:t>sastroza@utexas.edu</w:t>
        </w:r>
      </w:hyperlink>
    </w:p>
    <w:p w:rsidR="00493823" w:rsidRDefault="00493823" w:rsidP="00130131">
      <w:pPr>
        <w:rPr>
          <w:szCs w:val="24"/>
          <w:lang w:val="fr-FR"/>
        </w:rPr>
      </w:pPr>
    </w:p>
    <w:p w:rsidR="00493823" w:rsidRDefault="00493823" w:rsidP="00130131">
      <w:pPr>
        <w:rPr>
          <w:szCs w:val="24"/>
          <w:lang w:val="fr-FR"/>
        </w:rPr>
      </w:pPr>
    </w:p>
    <w:p w:rsidR="00493823" w:rsidRPr="007B15A0" w:rsidRDefault="00493823" w:rsidP="00130131">
      <w:pPr>
        <w:rPr>
          <w:b/>
        </w:rPr>
      </w:pPr>
      <w:r w:rsidRPr="007B15A0">
        <w:rPr>
          <w:b/>
        </w:rPr>
        <w:t>Abdul Rawoof Pinjari</w:t>
      </w:r>
    </w:p>
    <w:p w:rsidR="00493823" w:rsidRPr="007B15A0" w:rsidRDefault="00493823" w:rsidP="00130131">
      <w:pPr>
        <w:rPr>
          <w:noProof/>
          <w:color w:val="000000"/>
        </w:rPr>
      </w:pPr>
      <w:r w:rsidRPr="007B15A0">
        <w:rPr>
          <w:noProof/>
          <w:color w:val="000000"/>
        </w:rPr>
        <w:t>University of South Florida</w:t>
      </w:r>
    </w:p>
    <w:p w:rsidR="00493823" w:rsidRPr="007B15A0" w:rsidRDefault="00493823" w:rsidP="00130131">
      <w:pPr>
        <w:rPr>
          <w:noProof/>
          <w:color w:val="000000"/>
        </w:rPr>
      </w:pPr>
      <w:r w:rsidRPr="007B15A0">
        <w:rPr>
          <w:noProof/>
          <w:color w:val="000000"/>
        </w:rPr>
        <w:t xml:space="preserve">Department of Civil </w:t>
      </w:r>
      <w:r>
        <w:rPr>
          <w:noProof/>
          <w:color w:val="000000"/>
        </w:rPr>
        <w:t>and</w:t>
      </w:r>
      <w:r w:rsidRPr="007B15A0">
        <w:rPr>
          <w:noProof/>
          <w:color w:val="000000"/>
        </w:rPr>
        <w:t xml:space="preserve"> Environmental Engineering</w:t>
      </w:r>
    </w:p>
    <w:p w:rsidR="00493823" w:rsidRPr="007B15A0" w:rsidRDefault="00493823" w:rsidP="00130131">
      <w:pPr>
        <w:rPr>
          <w:noProof/>
          <w:color w:val="000000"/>
          <w:lang w:val="pt-BR"/>
        </w:rPr>
      </w:pPr>
      <w:r w:rsidRPr="007B15A0">
        <w:rPr>
          <w:noProof/>
          <w:color w:val="000000"/>
          <w:lang w:val="pt-BR"/>
        </w:rPr>
        <w:t xml:space="preserve">4202 E. Fowler Ave., </w:t>
      </w:r>
      <w:r w:rsidRPr="00C35678">
        <w:rPr>
          <w:color w:val="000000"/>
          <w:lang w:val="es-CL"/>
        </w:rPr>
        <w:t>ENC 2503</w:t>
      </w:r>
      <w:r w:rsidRPr="007B15A0">
        <w:rPr>
          <w:noProof/>
          <w:color w:val="000000"/>
          <w:lang w:val="pt-BR"/>
        </w:rPr>
        <w:t xml:space="preserve">, Tampa, </w:t>
      </w:r>
      <w:r w:rsidR="00E85D1D">
        <w:rPr>
          <w:noProof/>
          <w:color w:val="000000"/>
          <w:lang w:val="pt-BR"/>
        </w:rPr>
        <w:t>FL</w:t>
      </w:r>
      <w:r w:rsidRPr="007B15A0">
        <w:rPr>
          <w:noProof/>
          <w:color w:val="000000"/>
          <w:lang w:val="pt-BR"/>
        </w:rPr>
        <w:t xml:space="preserve"> 33620</w:t>
      </w:r>
      <w:r w:rsidR="00E85D1D">
        <w:rPr>
          <w:noProof/>
          <w:color w:val="000000"/>
          <w:lang w:val="pt-BR"/>
        </w:rPr>
        <w:t>, USA</w:t>
      </w:r>
    </w:p>
    <w:p w:rsidR="00493823" w:rsidRPr="007B15A0" w:rsidRDefault="00FD7BC1" w:rsidP="00130131">
      <w:pPr>
        <w:rPr>
          <w:noProof/>
          <w:color w:val="000000"/>
        </w:rPr>
      </w:pPr>
      <w:r w:rsidRPr="00F13B58">
        <w:t>Phone:</w:t>
      </w:r>
      <w:r w:rsidR="00493823" w:rsidRPr="007B15A0">
        <w:rPr>
          <w:noProof/>
          <w:color w:val="000000"/>
        </w:rPr>
        <w:t xml:space="preserve"> 813-974-9671, Fax: 813-974-2957</w:t>
      </w:r>
    </w:p>
    <w:p w:rsidR="00493823" w:rsidRDefault="00493823" w:rsidP="00130131">
      <w:pPr>
        <w:rPr>
          <w:rStyle w:val="Hyperlink"/>
          <w:lang w:val="de-DE"/>
        </w:rPr>
      </w:pPr>
      <w:r w:rsidRPr="007B15A0">
        <w:rPr>
          <w:color w:val="000000"/>
          <w:lang w:val="de-DE"/>
        </w:rPr>
        <w:t xml:space="preserve">Email: </w:t>
      </w:r>
      <w:hyperlink r:id="rId9" w:history="1">
        <w:r w:rsidRPr="007B15A0">
          <w:rPr>
            <w:rStyle w:val="Hyperlink"/>
            <w:lang w:val="de-DE"/>
          </w:rPr>
          <w:t>apinjari@usf.edu</w:t>
        </w:r>
      </w:hyperlink>
    </w:p>
    <w:p w:rsidR="00493823" w:rsidRDefault="00493823" w:rsidP="00130131">
      <w:pPr>
        <w:rPr>
          <w:szCs w:val="24"/>
          <w:lang w:val="fr-FR"/>
        </w:rPr>
      </w:pPr>
    </w:p>
    <w:p w:rsidR="00801E0B" w:rsidRDefault="0023205B" w:rsidP="00130131">
      <w:pPr>
        <w:rPr>
          <w:szCs w:val="24"/>
          <w:lang w:val="fr-FR"/>
        </w:rPr>
      </w:pPr>
      <w:r w:rsidRPr="00F13B58">
        <w:rPr>
          <w:szCs w:val="24"/>
          <w:lang w:val="fr-FR"/>
        </w:rPr>
        <w:t xml:space="preserve"> </w:t>
      </w:r>
    </w:p>
    <w:p w:rsidR="00493823" w:rsidRPr="00EA2EC3" w:rsidRDefault="00493823" w:rsidP="00130131">
      <w:pPr>
        <w:rPr>
          <w:b/>
          <w:i/>
          <w:szCs w:val="24"/>
          <w:lang w:val="fr-FR"/>
        </w:rPr>
      </w:pPr>
      <w:r w:rsidRPr="00F13B58">
        <w:rPr>
          <w:b/>
          <w:szCs w:val="24"/>
          <w:lang w:val="fr-FR"/>
        </w:rPr>
        <w:t>Chandra R. Bhat</w:t>
      </w:r>
      <w:r>
        <w:rPr>
          <w:bCs/>
          <w:szCs w:val="24"/>
          <w:lang w:val="fr-FR"/>
        </w:rPr>
        <w:t xml:space="preserve"> </w:t>
      </w:r>
      <w:r w:rsidRPr="00EA2EC3">
        <w:rPr>
          <w:bCs/>
          <w:i/>
          <w:szCs w:val="24"/>
          <w:lang w:val="fr-FR"/>
        </w:rPr>
        <w:t>(corresponding author)</w:t>
      </w:r>
    </w:p>
    <w:p w:rsidR="00493823" w:rsidRPr="00F13B58" w:rsidRDefault="00493823" w:rsidP="00130131">
      <w:pPr>
        <w:rPr>
          <w:szCs w:val="24"/>
        </w:rPr>
      </w:pPr>
      <w:r w:rsidRPr="00F13B58">
        <w:rPr>
          <w:szCs w:val="24"/>
        </w:rPr>
        <w:t>The University of Texas at Austin</w:t>
      </w:r>
    </w:p>
    <w:p w:rsidR="00493823" w:rsidRPr="00F13B58" w:rsidRDefault="00FD7BC1" w:rsidP="00130131">
      <w:pPr>
        <w:rPr>
          <w:szCs w:val="24"/>
        </w:rPr>
      </w:pPr>
      <w:r w:rsidRPr="00F13B58">
        <w:t>Dep</w:t>
      </w:r>
      <w:r>
        <w:t>ar</w:t>
      </w:r>
      <w:r w:rsidRPr="00F13B58">
        <w:t>t</w:t>
      </w:r>
      <w:r>
        <w:t>ment</w:t>
      </w:r>
      <w:r w:rsidRPr="00F13B58">
        <w:t xml:space="preserve"> of Civil, Architectural and Environmental Engineering</w:t>
      </w:r>
    </w:p>
    <w:p w:rsidR="00493823" w:rsidRPr="00F13B58" w:rsidRDefault="00493823" w:rsidP="00130131">
      <w:pPr>
        <w:rPr>
          <w:szCs w:val="24"/>
        </w:rPr>
      </w:pPr>
      <w:r w:rsidRPr="00F13B58">
        <w:rPr>
          <w:szCs w:val="24"/>
        </w:rPr>
        <w:t xml:space="preserve">301 E. Dean Keeton St. Stop C1761, </w:t>
      </w:r>
      <w:r w:rsidR="00E85D1D" w:rsidRPr="00F13B58">
        <w:t>Austin</w:t>
      </w:r>
      <w:r w:rsidR="00E85D1D">
        <w:t>,</w:t>
      </w:r>
      <w:r w:rsidR="00E85D1D" w:rsidRPr="00F13B58">
        <w:t xml:space="preserve"> TX 78712</w:t>
      </w:r>
      <w:r w:rsidR="00E85D1D">
        <w:t>, USA</w:t>
      </w:r>
    </w:p>
    <w:p w:rsidR="00493823" w:rsidRPr="00F13B58" w:rsidRDefault="00493823" w:rsidP="00130131">
      <w:pPr>
        <w:rPr>
          <w:szCs w:val="24"/>
        </w:rPr>
      </w:pPr>
      <w:r w:rsidRPr="00F13B58">
        <w:rPr>
          <w:szCs w:val="24"/>
        </w:rPr>
        <w:t>Phone: 512-471-4535, Fax: 512-475-8744</w:t>
      </w:r>
    </w:p>
    <w:p w:rsidR="00493823" w:rsidRPr="00F13B58" w:rsidRDefault="00493823" w:rsidP="00130131">
      <w:pPr>
        <w:rPr>
          <w:szCs w:val="24"/>
        </w:rPr>
      </w:pPr>
      <w:r w:rsidRPr="00F13B58">
        <w:rPr>
          <w:szCs w:val="24"/>
        </w:rPr>
        <w:t xml:space="preserve">Email: </w:t>
      </w:r>
      <w:hyperlink r:id="rId10" w:history="1">
        <w:r w:rsidRPr="00F13B58">
          <w:rPr>
            <w:rStyle w:val="Hyperlink"/>
            <w:szCs w:val="24"/>
          </w:rPr>
          <w:t>bhat@mail.utexas.edu</w:t>
        </w:r>
      </w:hyperlink>
      <w:r>
        <w:rPr>
          <w:szCs w:val="24"/>
        </w:rPr>
        <w:t xml:space="preserve"> </w:t>
      </w:r>
    </w:p>
    <w:p w:rsidR="00493823" w:rsidRDefault="00493823" w:rsidP="00130131">
      <w:pPr>
        <w:rPr>
          <w:rFonts w:eastAsia="Times New Roman"/>
          <w:bCs/>
          <w:kern w:val="32"/>
          <w:szCs w:val="24"/>
        </w:rPr>
      </w:pPr>
      <w:r>
        <w:rPr>
          <w:rFonts w:eastAsia="Times New Roman"/>
          <w:bCs/>
          <w:kern w:val="32"/>
          <w:szCs w:val="24"/>
        </w:rPr>
        <w:t>and</w:t>
      </w:r>
    </w:p>
    <w:p w:rsidR="00493823" w:rsidRPr="00677E53" w:rsidRDefault="00E85D1D" w:rsidP="00130131">
      <w:pPr>
        <w:rPr>
          <w:szCs w:val="24"/>
        </w:rPr>
      </w:pPr>
      <w:r>
        <w:t>The Hong Kong Polytechnic University</w:t>
      </w:r>
      <w:r w:rsidRPr="00CF5A9A">
        <w:rPr>
          <w:bCs/>
          <w:kern w:val="32"/>
        </w:rPr>
        <w:t xml:space="preserve">, </w:t>
      </w:r>
      <w:r>
        <w:t>Hung Hom, Kowloon, Hong Kong</w:t>
      </w:r>
    </w:p>
    <w:p w:rsidR="00493823" w:rsidRDefault="00493823" w:rsidP="00130131">
      <w:pPr>
        <w:rPr>
          <w:b/>
          <w:szCs w:val="24"/>
        </w:rPr>
      </w:pPr>
    </w:p>
    <w:p w:rsidR="00493823" w:rsidRDefault="00493823" w:rsidP="00130131">
      <w:pPr>
        <w:rPr>
          <w:b/>
          <w:szCs w:val="24"/>
        </w:rPr>
      </w:pPr>
    </w:p>
    <w:p w:rsidR="008C2DF9" w:rsidRPr="00C35678" w:rsidRDefault="008C2DF9" w:rsidP="00130131">
      <w:pPr>
        <w:rPr>
          <w:b/>
          <w:szCs w:val="24"/>
          <w:lang w:val="es-CL"/>
        </w:rPr>
      </w:pPr>
      <w:r w:rsidRPr="00C35678">
        <w:rPr>
          <w:b/>
          <w:szCs w:val="24"/>
          <w:lang w:val="es-CL"/>
        </w:rPr>
        <w:t xml:space="preserve">Sergio R. Jara-Díaz </w:t>
      </w:r>
    </w:p>
    <w:p w:rsidR="008C2DF9" w:rsidRPr="00C35678" w:rsidRDefault="008C2DF9" w:rsidP="00130131">
      <w:pPr>
        <w:rPr>
          <w:szCs w:val="24"/>
          <w:lang w:val="es-CL"/>
        </w:rPr>
      </w:pPr>
      <w:r w:rsidRPr="00C35678">
        <w:rPr>
          <w:szCs w:val="24"/>
          <w:lang w:val="es-CL"/>
        </w:rPr>
        <w:t>Universidad de Chile</w:t>
      </w:r>
    </w:p>
    <w:p w:rsidR="008C2DF9" w:rsidRPr="008C2DF9" w:rsidRDefault="008C2DF9" w:rsidP="00130131">
      <w:pPr>
        <w:rPr>
          <w:szCs w:val="24"/>
        </w:rPr>
      </w:pPr>
      <w:r w:rsidRPr="008C2DF9">
        <w:rPr>
          <w:szCs w:val="24"/>
        </w:rPr>
        <w:t>Transport System Division</w:t>
      </w:r>
    </w:p>
    <w:p w:rsidR="008C2DF9" w:rsidRPr="008C2DF9" w:rsidRDefault="00FD7BC1" w:rsidP="00130131">
      <w:pPr>
        <w:rPr>
          <w:szCs w:val="24"/>
        </w:rPr>
      </w:pPr>
      <w:r>
        <w:rPr>
          <w:szCs w:val="24"/>
        </w:rPr>
        <w:t>Casilla 228-3, Santiago, Chile</w:t>
      </w:r>
    </w:p>
    <w:p w:rsidR="008C2DF9" w:rsidRPr="008C2DF9" w:rsidRDefault="008C2DF9" w:rsidP="00130131">
      <w:pPr>
        <w:rPr>
          <w:szCs w:val="24"/>
        </w:rPr>
      </w:pPr>
      <w:r w:rsidRPr="008C2DF9">
        <w:rPr>
          <w:szCs w:val="24"/>
        </w:rPr>
        <w:t>Phone: (562) 29784380, Fax: (562)</w:t>
      </w:r>
      <w:r w:rsidR="00FD7BC1">
        <w:rPr>
          <w:szCs w:val="24"/>
        </w:rPr>
        <w:t xml:space="preserve"> </w:t>
      </w:r>
      <w:r w:rsidRPr="008C2DF9">
        <w:rPr>
          <w:szCs w:val="24"/>
        </w:rPr>
        <w:t>6894206</w:t>
      </w:r>
    </w:p>
    <w:p w:rsidR="00801E0B" w:rsidRPr="00F13B58" w:rsidRDefault="008C2DF9" w:rsidP="00130131">
      <w:pPr>
        <w:rPr>
          <w:color w:val="000000"/>
          <w:szCs w:val="24"/>
          <w:lang w:val="de-DE"/>
        </w:rPr>
      </w:pPr>
      <w:r w:rsidRPr="008C2DF9">
        <w:rPr>
          <w:szCs w:val="24"/>
        </w:rPr>
        <w:t xml:space="preserve">Email: </w:t>
      </w:r>
      <w:r w:rsidRPr="00156C33">
        <w:rPr>
          <w:rStyle w:val="Hyperlink"/>
          <w:lang w:val="fr-FR"/>
        </w:rPr>
        <w:t>jaradiaz@ing.uchile.cl</w:t>
      </w:r>
    </w:p>
    <w:p w:rsidR="0023205B" w:rsidRDefault="0023205B" w:rsidP="00130131">
      <w:pPr>
        <w:rPr>
          <w:szCs w:val="24"/>
          <w:lang w:val="fr-FR"/>
        </w:rPr>
      </w:pPr>
    </w:p>
    <w:p w:rsidR="00693D1C" w:rsidRDefault="00693D1C" w:rsidP="00130131">
      <w:pPr>
        <w:rPr>
          <w:szCs w:val="24"/>
          <w:lang w:val="fr-FR"/>
        </w:rPr>
      </w:pPr>
    </w:p>
    <w:p w:rsidR="00693D1C" w:rsidRPr="008326B0" w:rsidRDefault="00693D1C" w:rsidP="00693D1C">
      <w:pPr>
        <w:sectPr w:rsidR="00693D1C" w:rsidRPr="008326B0" w:rsidSect="007437A3">
          <w:footerReference w:type="default" r:id="rId11"/>
          <w:pgSz w:w="12240" w:h="15840"/>
          <w:pgMar w:top="1440" w:right="1440" w:bottom="1440" w:left="1440" w:header="720" w:footer="720" w:gutter="0"/>
          <w:pgNumType w:start="1"/>
          <w:cols w:space="720"/>
          <w:titlePg/>
          <w:docGrid w:linePitch="360"/>
        </w:sectPr>
      </w:pPr>
    </w:p>
    <w:p w:rsidR="00327538" w:rsidRPr="00B54D3A" w:rsidRDefault="00B54D3A" w:rsidP="00130131">
      <w:pPr>
        <w:rPr>
          <w:b/>
        </w:rPr>
      </w:pPr>
      <w:r>
        <w:rPr>
          <w:b/>
        </w:rPr>
        <w:lastRenderedPageBreak/>
        <w:t>A</w:t>
      </w:r>
      <w:r w:rsidR="00327538" w:rsidRPr="00B54D3A">
        <w:rPr>
          <w:b/>
        </w:rPr>
        <w:t>BSTRACT</w:t>
      </w:r>
    </w:p>
    <w:p w:rsidR="00875BDF" w:rsidRDefault="00963435" w:rsidP="00130131">
      <w:pPr>
        <w:jc w:val="both"/>
        <w:rPr>
          <w:szCs w:val="24"/>
        </w:rPr>
      </w:pPr>
      <w:r>
        <w:rPr>
          <w:rFonts w:eastAsiaTheme="minorHAnsi"/>
          <w:szCs w:val="24"/>
        </w:rPr>
        <w:t xml:space="preserve">This paper develops a microeconomic theory-based multiple discrete continuous choice model that </w:t>
      </w:r>
      <w:r w:rsidR="00BA24FE">
        <w:rPr>
          <w:rFonts w:eastAsiaTheme="minorHAnsi"/>
          <w:szCs w:val="24"/>
        </w:rPr>
        <w:t>accommodates</w:t>
      </w:r>
      <w:r>
        <w:rPr>
          <w:rFonts w:eastAsiaTheme="minorHAnsi"/>
          <w:szCs w:val="24"/>
        </w:rPr>
        <w:t>:</w:t>
      </w:r>
      <w:r w:rsidRPr="009244D9">
        <w:rPr>
          <w:rFonts w:eastAsiaTheme="minorHAnsi"/>
          <w:szCs w:val="24"/>
        </w:rPr>
        <w:t xml:space="preserve"> </w:t>
      </w:r>
      <w:r>
        <w:rPr>
          <w:rFonts w:eastAsiaTheme="minorHAnsi"/>
          <w:szCs w:val="24"/>
        </w:rPr>
        <w:t xml:space="preserve">(a) both </w:t>
      </w:r>
      <w:r w:rsidR="00AA352A">
        <w:rPr>
          <w:rFonts w:eastAsiaTheme="minorHAnsi"/>
          <w:szCs w:val="24"/>
        </w:rPr>
        <w:t xml:space="preserve">time allocations </w:t>
      </w:r>
      <w:r w:rsidR="00BA24FE">
        <w:rPr>
          <w:rFonts w:eastAsiaTheme="minorHAnsi"/>
          <w:szCs w:val="24"/>
        </w:rPr>
        <w:t>and goods consumption</w:t>
      </w:r>
      <w:r w:rsidR="00A26C2B">
        <w:rPr>
          <w:rFonts w:eastAsiaTheme="minorHAnsi"/>
          <w:szCs w:val="24"/>
        </w:rPr>
        <w:t xml:space="preserve"> </w:t>
      </w:r>
      <w:r>
        <w:rPr>
          <w:rFonts w:eastAsiaTheme="minorHAnsi"/>
          <w:szCs w:val="24"/>
        </w:rPr>
        <w:t>as decision variables in the utility function</w:t>
      </w:r>
      <w:r w:rsidRPr="009244D9">
        <w:rPr>
          <w:rFonts w:eastAsiaTheme="minorHAnsi"/>
          <w:szCs w:val="24"/>
        </w:rPr>
        <w:t>,</w:t>
      </w:r>
      <w:r>
        <w:rPr>
          <w:rFonts w:eastAsiaTheme="minorHAnsi"/>
          <w:szCs w:val="24"/>
        </w:rPr>
        <w:t xml:space="preserve"> (b) both time and money </w:t>
      </w:r>
      <w:r w:rsidR="009A2064">
        <w:rPr>
          <w:rFonts w:eastAsiaTheme="minorHAnsi"/>
          <w:szCs w:val="24"/>
        </w:rPr>
        <w:t xml:space="preserve">budget </w:t>
      </w:r>
      <w:r>
        <w:rPr>
          <w:rFonts w:eastAsiaTheme="minorHAnsi"/>
          <w:szCs w:val="24"/>
        </w:rPr>
        <w:t>constraints govern</w:t>
      </w:r>
      <w:r w:rsidR="00BA24FE">
        <w:rPr>
          <w:rFonts w:eastAsiaTheme="minorHAnsi"/>
          <w:szCs w:val="24"/>
        </w:rPr>
        <w:t>ing</w:t>
      </w:r>
      <w:r>
        <w:rPr>
          <w:rFonts w:eastAsiaTheme="minorHAnsi"/>
          <w:szCs w:val="24"/>
        </w:rPr>
        <w:t xml:space="preserve"> the activity participation and goods consumption decisions, (c) </w:t>
      </w:r>
      <w:r>
        <w:rPr>
          <w:szCs w:val="24"/>
        </w:rPr>
        <w:t xml:space="preserve">a finite probability of </w:t>
      </w:r>
      <w:r w:rsidRPr="00CB7C02">
        <w:rPr>
          <w:iCs/>
        </w:rPr>
        <w:t>zero</w:t>
      </w:r>
      <w:r w:rsidR="00DA7F6D">
        <w:rPr>
          <w:iCs/>
        </w:rPr>
        <w:t xml:space="preserve"> </w:t>
      </w:r>
      <w:r w:rsidRPr="00CB7C02">
        <w:rPr>
          <w:iCs/>
        </w:rPr>
        <w:t>consumption</w:t>
      </w:r>
      <w:r>
        <w:rPr>
          <w:iCs/>
        </w:rPr>
        <w:t>s</w:t>
      </w:r>
      <w:r w:rsidRPr="00CB7C02">
        <w:rPr>
          <w:iCs/>
        </w:rPr>
        <w:t xml:space="preserve"> and zero time allocation</w:t>
      </w:r>
      <w:r>
        <w:rPr>
          <w:iCs/>
        </w:rPr>
        <w:t>s (</w:t>
      </w:r>
      <w:r w:rsidRPr="00D73DCB">
        <w:rPr>
          <w:i/>
          <w:iCs/>
        </w:rPr>
        <w:t>i.e.</w:t>
      </w:r>
      <w:r>
        <w:rPr>
          <w:iCs/>
        </w:rPr>
        <w:t>, corner solutions),</w:t>
      </w:r>
      <w:r w:rsidRPr="00CB7C02">
        <w:rPr>
          <w:iCs/>
        </w:rPr>
        <w:t xml:space="preserve"> </w:t>
      </w:r>
      <w:r>
        <w:rPr>
          <w:iCs/>
        </w:rPr>
        <w:t xml:space="preserve">and (d) technical constraints in the form of </w:t>
      </w:r>
      <w:r w:rsidRPr="00CB7C02">
        <w:rPr>
          <w:iCs/>
        </w:rPr>
        <w:t>minimum consumpt</w:t>
      </w:r>
      <w:r>
        <w:rPr>
          <w:iCs/>
        </w:rPr>
        <w:t>ion levels for any good that is consumed and minimum time allocation for any activity conducted.</w:t>
      </w:r>
      <w:r w:rsidR="00AA352A">
        <w:rPr>
          <w:iCs/>
        </w:rPr>
        <w:t xml:space="preserve"> </w:t>
      </w:r>
      <w:r w:rsidR="007D681E">
        <w:rPr>
          <w:rFonts w:eastAsiaTheme="minorHAnsi"/>
          <w:szCs w:val="24"/>
        </w:rPr>
        <w:t xml:space="preserve">The proposed model is applied in the form of a latent class model (to consider heterogeneity) </w:t>
      </w:r>
      <w:r w:rsidR="003F2A7B">
        <w:rPr>
          <w:rFonts w:eastAsiaTheme="minorHAnsi"/>
          <w:szCs w:val="24"/>
        </w:rPr>
        <w:t>on</w:t>
      </w:r>
      <w:r w:rsidR="00D405CE">
        <w:rPr>
          <w:rFonts w:eastAsiaTheme="minorHAnsi"/>
          <w:szCs w:val="24"/>
        </w:rPr>
        <w:t xml:space="preserve"> a Dutch dataset </w:t>
      </w:r>
      <w:r w:rsidR="00D405CE">
        <w:rPr>
          <w:szCs w:val="24"/>
        </w:rPr>
        <w:t xml:space="preserve">to understand the determinants of </w:t>
      </w:r>
      <w:r w:rsidR="00D405CE" w:rsidRPr="00F149BA">
        <w:rPr>
          <w:szCs w:val="24"/>
        </w:rPr>
        <w:t>weekly</w:t>
      </w:r>
      <w:r w:rsidR="00D405CE">
        <w:rPr>
          <w:szCs w:val="24"/>
        </w:rPr>
        <w:t xml:space="preserve"> time use and good</w:t>
      </w:r>
      <w:r w:rsidR="008C16A8">
        <w:rPr>
          <w:szCs w:val="24"/>
        </w:rPr>
        <w:t>s</w:t>
      </w:r>
      <w:r w:rsidR="00D405CE">
        <w:rPr>
          <w:szCs w:val="24"/>
        </w:rPr>
        <w:t xml:space="preserve"> </w:t>
      </w:r>
      <w:r w:rsidR="008C16A8">
        <w:rPr>
          <w:szCs w:val="24"/>
        </w:rPr>
        <w:t>consumption</w:t>
      </w:r>
      <w:r w:rsidR="006378CB">
        <w:rPr>
          <w:szCs w:val="24"/>
        </w:rPr>
        <w:t xml:space="preserve"> behavior</w:t>
      </w:r>
      <w:r w:rsidR="00836E48">
        <w:rPr>
          <w:szCs w:val="24"/>
        </w:rPr>
        <w:t>.</w:t>
      </w:r>
    </w:p>
    <w:p w:rsidR="0042429F" w:rsidRDefault="0042429F" w:rsidP="00130131">
      <w:pPr>
        <w:jc w:val="both"/>
        <w:rPr>
          <w:szCs w:val="24"/>
        </w:rPr>
        <w:sectPr w:rsidR="0042429F" w:rsidSect="00F9756E">
          <w:headerReference w:type="default" r:id="rId12"/>
          <w:headerReference w:type="first" r:id="rId13"/>
          <w:pgSz w:w="12240" w:h="15840"/>
          <w:pgMar w:top="1440" w:right="1440" w:bottom="1440" w:left="1440" w:header="720" w:footer="720" w:gutter="0"/>
          <w:pgNumType w:start="1"/>
          <w:cols w:space="720"/>
          <w:docGrid w:linePitch="360"/>
        </w:sectPr>
      </w:pPr>
    </w:p>
    <w:p w:rsidR="002400D4" w:rsidRPr="00327538" w:rsidRDefault="00875BDF" w:rsidP="00130131">
      <w:pPr>
        <w:jc w:val="both"/>
        <w:rPr>
          <w:b/>
          <w:szCs w:val="24"/>
        </w:rPr>
      </w:pPr>
      <w:r>
        <w:rPr>
          <w:b/>
          <w:szCs w:val="24"/>
        </w:rPr>
        <w:lastRenderedPageBreak/>
        <w:t xml:space="preserve">1. </w:t>
      </w:r>
      <w:r w:rsidR="008E1B26" w:rsidRPr="00327538">
        <w:rPr>
          <w:b/>
          <w:szCs w:val="24"/>
        </w:rPr>
        <w:t>INTRODUCTION</w:t>
      </w:r>
    </w:p>
    <w:p w:rsidR="009971FF" w:rsidRDefault="00952DF5" w:rsidP="00130131">
      <w:pPr>
        <w:jc w:val="both"/>
        <w:rPr>
          <w:rFonts w:eastAsiaTheme="minorHAnsi"/>
          <w:szCs w:val="24"/>
        </w:rPr>
      </w:pPr>
      <w:r w:rsidRPr="00952DF5">
        <w:rPr>
          <w:rFonts w:eastAsiaTheme="minorHAnsi"/>
          <w:szCs w:val="24"/>
        </w:rPr>
        <w:t>T</w:t>
      </w:r>
      <w:r w:rsidR="002400D4" w:rsidRPr="00952DF5">
        <w:rPr>
          <w:rFonts w:eastAsiaTheme="minorHAnsi"/>
          <w:szCs w:val="24"/>
        </w:rPr>
        <w:t xml:space="preserve">o explain </w:t>
      </w:r>
      <w:r w:rsidR="00F403D9" w:rsidRPr="00952DF5">
        <w:rPr>
          <w:rFonts w:eastAsiaTheme="minorHAnsi"/>
          <w:szCs w:val="24"/>
        </w:rPr>
        <w:t xml:space="preserve">individuals’ </w:t>
      </w:r>
      <w:r w:rsidR="00A05783" w:rsidRPr="00952DF5">
        <w:rPr>
          <w:rFonts w:eastAsiaTheme="minorHAnsi"/>
          <w:szCs w:val="24"/>
        </w:rPr>
        <w:t>activity</w:t>
      </w:r>
      <w:r w:rsidR="006A5D73" w:rsidRPr="00952DF5">
        <w:rPr>
          <w:rFonts w:eastAsiaTheme="minorHAnsi"/>
          <w:szCs w:val="24"/>
        </w:rPr>
        <w:t xml:space="preserve"> participation and </w:t>
      </w:r>
      <w:r w:rsidR="00A05783" w:rsidRPr="00952DF5">
        <w:rPr>
          <w:rFonts w:eastAsiaTheme="minorHAnsi"/>
          <w:szCs w:val="24"/>
        </w:rPr>
        <w:t xml:space="preserve">travel </w:t>
      </w:r>
      <w:r w:rsidR="002400D4" w:rsidRPr="00952DF5">
        <w:rPr>
          <w:rFonts w:eastAsiaTheme="minorHAnsi"/>
          <w:szCs w:val="24"/>
        </w:rPr>
        <w:t>behavior</w:t>
      </w:r>
      <w:r w:rsidRPr="00952DF5">
        <w:rPr>
          <w:rFonts w:eastAsiaTheme="minorHAnsi"/>
          <w:szCs w:val="24"/>
        </w:rPr>
        <w:t>,</w:t>
      </w:r>
      <w:r w:rsidR="00E42C7E" w:rsidRPr="00952DF5">
        <w:rPr>
          <w:rFonts w:eastAsiaTheme="minorHAnsi"/>
          <w:szCs w:val="24"/>
        </w:rPr>
        <w:t xml:space="preserve"> the</w:t>
      </w:r>
      <w:r w:rsidR="002400D4" w:rsidRPr="00952DF5">
        <w:rPr>
          <w:rFonts w:eastAsiaTheme="minorHAnsi"/>
          <w:szCs w:val="24"/>
        </w:rPr>
        <w:t xml:space="preserve"> traditional</w:t>
      </w:r>
      <w:r w:rsidR="00470CCC" w:rsidRPr="00952DF5">
        <w:rPr>
          <w:rFonts w:eastAsiaTheme="minorHAnsi"/>
          <w:szCs w:val="24"/>
        </w:rPr>
        <w:t>,</w:t>
      </w:r>
      <w:r w:rsidR="002400D4" w:rsidRPr="00952DF5">
        <w:rPr>
          <w:rFonts w:eastAsiaTheme="minorHAnsi"/>
          <w:szCs w:val="24"/>
        </w:rPr>
        <w:t xml:space="preserve"> </w:t>
      </w:r>
      <w:r w:rsidR="006A5D73" w:rsidRPr="00952DF5">
        <w:rPr>
          <w:rFonts w:eastAsiaTheme="minorHAnsi"/>
          <w:szCs w:val="24"/>
        </w:rPr>
        <w:t>goods consumption</w:t>
      </w:r>
      <w:r w:rsidR="002400D4" w:rsidRPr="00952DF5">
        <w:rPr>
          <w:rFonts w:eastAsiaTheme="minorHAnsi"/>
          <w:szCs w:val="24"/>
        </w:rPr>
        <w:t>-based consumer theory</w:t>
      </w:r>
      <w:r w:rsidR="001A321C" w:rsidRPr="00952DF5">
        <w:rPr>
          <w:rFonts w:eastAsiaTheme="minorHAnsi"/>
          <w:szCs w:val="24"/>
        </w:rPr>
        <w:t xml:space="preserve"> requires the</w:t>
      </w:r>
      <w:r w:rsidR="00756320" w:rsidRPr="00952DF5">
        <w:rPr>
          <w:rFonts w:eastAsiaTheme="minorHAnsi"/>
          <w:szCs w:val="24"/>
        </w:rPr>
        <w:t xml:space="preserve"> incorporation of time along with goods into the utility functions, </w:t>
      </w:r>
      <w:r>
        <w:rPr>
          <w:rFonts w:eastAsiaTheme="minorHAnsi"/>
          <w:szCs w:val="24"/>
        </w:rPr>
        <w:t>their interrelations</w:t>
      </w:r>
      <w:r w:rsidR="00756320">
        <w:rPr>
          <w:rFonts w:eastAsiaTheme="minorHAnsi"/>
          <w:szCs w:val="24"/>
        </w:rPr>
        <w:t xml:space="preserve">, and </w:t>
      </w:r>
      <w:r w:rsidR="00312369">
        <w:rPr>
          <w:rFonts w:eastAsiaTheme="minorHAnsi"/>
          <w:szCs w:val="24"/>
        </w:rPr>
        <w:t xml:space="preserve">the </w:t>
      </w:r>
      <w:r w:rsidR="00B246BE">
        <w:rPr>
          <w:rFonts w:eastAsiaTheme="minorHAnsi"/>
          <w:szCs w:val="24"/>
        </w:rPr>
        <w:t>recognition</w:t>
      </w:r>
      <w:r w:rsidR="00312369">
        <w:rPr>
          <w:rFonts w:eastAsiaTheme="minorHAnsi"/>
          <w:szCs w:val="24"/>
        </w:rPr>
        <w:t xml:space="preserve"> of </w:t>
      </w:r>
      <w:r w:rsidR="00B246BE">
        <w:rPr>
          <w:rFonts w:eastAsiaTheme="minorHAnsi"/>
          <w:szCs w:val="24"/>
        </w:rPr>
        <w:t>constraints on</w:t>
      </w:r>
      <w:r w:rsidR="00312369">
        <w:rPr>
          <w:rFonts w:eastAsiaTheme="minorHAnsi"/>
          <w:szCs w:val="24"/>
        </w:rPr>
        <w:t xml:space="preserve"> </w:t>
      </w:r>
      <w:r w:rsidR="00B246BE">
        <w:rPr>
          <w:rFonts w:eastAsiaTheme="minorHAnsi"/>
          <w:szCs w:val="24"/>
        </w:rPr>
        <w:t xml:space="preserve">available </w:t>
      </w:r>
      <w:r w:rsidR="00312369">
        <w:rPr>
          <w:rFonts w:eastAsiaTheme="minorHAnsi"/>
          <w:szCs w:val="24"/>
        </w:rPr>
        <w:t xml:space="preserve">time </w:t>
      </w:r>
      <w:r w:rsidR="00854BD9">
        <w:rPr>
          <w:rFonts w:eastAsiaTheme="minorHAnsi"/>
          <w:szCs w:val="24"/>
        </w:rPr>
        <w:t>and</w:t>
      </w:r>
      <w:r w:rsidR="00312369">
        <w:rPr>
          <w:rFonts w:eastAsiaTheme="minorHAnsi"/>
          <w:szCs w:val="24"/>
        </w:rPr>
        <w:t xml:space="preserve"> money</w:t>
      </w:r>
      <w:r w:rsidR="00854BD9">
        <w:rPr>
          <w:rFonts w:eastAsiaTheme="minorHAnsi"/>
          <w:szCs w:val="24"/>
        </w:rPr>
        <w:t xml:space="preserve"> (</w:t>
      </w:r>
      <w:r w:rsidR="009C77AB" w:rsidRPr="009C77AB">
        <w:rPr>
          <w:rFonts w:eastAsiaTheme="minorHAnsi"/>
          <w:i/>
          <w:szCs w:val="24"/>
        </w:rPr>
        <w:t>1</w:t>
      </w:r>
      <w:r w:rsidR="009C77AB">
        <w:rPr>
          <w:rFonts w:eastAsiaTheme="minorHAnsi"/>
          <w:i/>
          <w:szCs w:val="24"/>
        </w:rPr>
        <w:t>–</w:t>
      </w:r>
      <w:r w:rsidR="009C77AB" w:rsidRPr="009C77AB">
        <w:rPr>
          <w:rFonts w:eastAsiaTheme="minorHAnsi"/>
          <w:i/>
          <w:szCs w:val="24"/>
        </w:rPr>
        <w:t>3</w:t>
      </w:r>
      <w:r w:rsidR="00854BD9" w:rsidRPr="009244D9">
        <w:rPr>
          <w:rFonts w:eastAsiaTheme="minorHAnsi"/>
          <w:szCs w:val="24"/>
        </w:rPr>
        <w:t>)</w:t>
      </w:r>
      <w:r w:rsidR="00312369">
        <w:rPr>
          <w:rFonts w:eastAsiaTheme="minorHAnsi"/>
          <w:szCs w:val="24"/>
        </w:rPr>
        <w:t>.</w:t>
      </w:r>
      <w:r w:rsidR="00756320">
        <w:rPr>
          <w:rFonts w:eastAsiaTheme="minorHAnsi"/>
          <w:szCs w:val="24"/>
        </w:rPr>
        <w:t xml:space="preserve"> </w:t>
      </w:r>
      <w:r w:rsidR="00854BD9">
        <w:rPr>
          <w:rFonts w:eastAsiaTheme="minorHAnsi"/>
          <w:szCs w:val="24"/>
        </w:rPr>
        <w:t>T</w:t>
      </w:r>
      <w:r w:rsidR="002400D4" w:rsidRPr="009244D9">
        <w:rPr>
          <w:rFonts w:eastAsiaTheme="minorHAnsi"/>
          <w:szCs w:val="24"/>
        </w:rPr>
        <w:t>hese models are able to disentangle different values of time estimates: value of time as a resource, value of working time</w:t>
      </w:r>
      <w:r w:rsidR="008137EE" w:rsidRPr="009244D9">
        <w:rPr>
          <w:rFonts w:eastAsiaTheme="minorHAnsi"/>
          <w:szCs w:val="24"/>
        </w:rPr>
        <w:t>,</w:t>
      </w:r>
      <w:r w:rsidR="002400D4" w:rsidRPr="009244D9">
        <w:rPr>
          <w:rFonts w:eastAsiaTheme="minorHAnsi"/>
          <w:szCs w:val="24"/>
        </w:rPr>
        <w:t xml:space="preserve"> and value of assigning time to an activity/travel. </w:t>
      </w:r>
      <w:r w:rsidR="008137EE" w:rsidRPr="009244D9">
        <w:rPr>
          <w:rFonts w:eastAsiaTheme="minorHAnsi"/>
          <w:szCs w:val="24"/>
        </w:rPr>
        <w:t>This capability is important</w:t>
      </w:r>
      <w:r w:rsidR="002400D4" w:rsidRPr="009244D9">
        <w:rPr>
          <w:rFonts w:eastAsiaTheme="minorHAnsi"/>
          <w:szCs w:val="24"/>
        </w:rPr>
        <w:t xml:space="preserve"> for the evaluation of transportation policies, because the benefits of travel time </w:t>
      </w:r>
      <w:r w:rsidR="00F403D9">
        <w:rPr>
          <w:rFonts w:eastAsiaTheme="minorHAnsi"/>
          <w:szCs w:val="24"/>
        </w:rPr>
        <w:t xml:space="preserve">reductions </w:t>
      </w:r>
      <w:r w:rsidR="002400D4" w:rsidRPr="009244D9">
        <w:rPr>
          <w:rFonts w:eastAsiaTheme="minorHAnsi"/>
          <w:szCs w:val="24"/>
        </w:rPr>
        <w:t xml:space="preserve">can be economically measured using the different estimated values of time. </w:t>
      </w:r>
    </w:p>
    <w:p w:rsidR="002400D4" w:rsidRDefault="00270AA6" w:rsidP="00130131">
      <w:pPr>
        <w:ind w:firstLine="720"/>
        <w:jc w:val="both"/>
        <w:rPr>
          <w:iCs/>
        </w:rPr>
      </w:pPr>
      <w:r>
        <w:rPr>
          <w:rFonts w:eastAsiaTheme="minorHAnsi"/>
          <w:szCs w:val="24"/>
        </w:rPr>
        <w:t>Although</w:t>
      </w:r>
      <w:r w:rsidR="00BE646C">
        <w:rPr>
          <w:rFonts w:eastAsiaTheme="minorHAnsi"/>
          <w:szCs w:val="24"/>
        </w:rPr>
        <w:t xml:space="preserve"> the microeconomic time use models have been </w:t>
      </w:r>
      <w:r w:rsidR="006E79E9">
        <w:rPr>
          <w:rFonts w:eastAsiaTheme="minorHAnsi"/>
          <w:szCs w:val="24"/>
        </w:rPr>
        <w:t>gaining traction</w:t>
      </w:r>
      <w:r w:rsidR="00BE646C">
        <w:rPr>
          <w:rFonts w:eastAsiaTheme="minorHAnsi"/>
          <w:szCs w:val="24"/>
        </w:rPr>
        <w:t xml:space="preserve"> in the </w:t>
      </w:r>
      <w:r w:rsidR="001F19CA">
        <w:rPr>
          <w:rFonts w:eastAsiaTheme="minorHAnsi"/>
          <w:szCs w:val="24"/>
        </w:rPr>
        <w:t>recent past</w:t>
      </w:r>
      <w:r w:rsidR="00BE646C">
        <w:rPr>
          <w:rFonts w:eastAsiaTheme="minorHAnsi"/>
          <w:szCs w:val="24"/>
        </w:rPr>
        <w:t xml:space="preserve">, they </w:t>
      </w:r>
      <w:r w:rsidR="00E03AA8">
        <w:rPr>
          <w:rFonts w:eastAsiaTheme="minorHAnsi"/>
          <w:szCs w:val="24"/>
        </w:rPr>
        <w:t xml:space="preserve">are still saddled with </w:t>
      </w:r>
      <w:r w:rsidR="00B816C9">
        <w:rPr>
          <w:rFonts w:eastAsiaTheme="minorHAnsi"/>
          <w:szCs w:val="24"/>
        </w:rPr>
        <w:t>at least a couple of</w:t>
      </w:r>
      <w:r w:rsidR="00BE646C">
        <w:rPr>
          <w:rFonts w:eastAsiaTheme="minorHAnsi"/>
          <w:szCs w:val="24"/>
        </w:rPr>
        <w:t xml:space="preserve"> limitations. </w:t>
      </w:r>
      <w:r w:rsidR="00B816C9">
        <w:rPr>
          <w:rFonts w:eastAsiaTheme="minorHAnsi"/>
          <w:szCs w:val="24"/>
        </w:rPr>
        <w:t>First, t</w:t>
      </w:r>
      <w:r w:rsidR="00C8010A">
        <w:rPr>
          <w:rFonts w:eastAsiaTheme="minorHAnsi"/>
          <w:szCs w:val="24"/>
        </w:rPr>
        <w:t>raditional</w:t>
      </w:r>
      <w:r w:rsidR="00832F28">
        <w:rPr>
          <w:rFonts w:eastAsiaTheme="minorHAnsi"/>
          <w:szCs w:val="24"/>
        </w:rPr>
        <w:t xml:space="preserve"> microeconomic models were </w:t>
      </w:r>
      <w:r w:rsidR="00E748EC">
        <w:rPr>
          <w:rFonts w:eastAsiaTheme="minorHAnsi"/>
          <w:szCs w:val="24"/>
        </w:rPr>
        <w:t xml:space="preserve">used to analyze consumption </w:t>
      </w:r>
      <w:r w:rsidR="00832F28">
        <w:rPr>
          <w:rFonts w:eastAsiaTheme="minorHAnsi"/>
          <w:szCs w:val="24"/>
        </w:rPr>
        <w:t xml:space="preserve">among broad consumption categories (housing, education, etc.). </w:t>
      </w:r>
      <w:r w:rsidR="00054F93">
        <w:rPr>
          <w:rFonts w:eastAsiaTheme="minorHAnsi"/>
          <w:szCs w:val="24"/>
        </w:rPr>
        <w:t xml:space="preserve">In such analyses, allowing zero consumptions (or corner solutions) was not </w:t>
      </w:r>
      <w:r w:rsidR="002B6366">
        <w:rPr>
          <w:rFonts w:eastAsiaTheme="minorHAnsi"/>
          <w:szCs w:val="24"/>
        </w:rPr>
        <w:t>necessary</w:t>
      </w:r>
      <w:r w:rsidR="00854BD9">
        <w:rPr>
          <w:rFonts w:eastAsiaTheme="minorHAnsi"/>
          <w:szCs w:val="24"/>
        </w:rPr>
        <w:t>; this property was extended when</w:t>
      </w:r>
      <w:r w:rsidR="004C4C85">
        <w:rPr>
          <w:rFonts w:eastAsiaTheme="minorHAnsi"/>
          <w:szCs w:val="24"/>
        </w:rPr>
        <w:t xml:space="preserve"> </w:t>
      </w:r>
      <w:r w:rsidR="00054F93">
        <w:rPr>
          <w:rFonts w:eastAsiaTheme="minorHAnsi"/>
          <w:szCs w:val="24"/>
        </w:rPr>
        <w:t xml:space="preserve">time </w:t>
      </w:r>
      <w:r w:rsidR="00854BD9">
        <w:rPr>
          <w:iCs/>
        </w:rPr>
        <w:t>was included</w:t>
      </w:r>
      <w:r w:rsidR="00A157D0">
        <w:rPr>
          <w:iCs/>
        </w:rPr>
        <w:t>.</w:t>
      </w:r>
      <w:r w:rsidR="008A7F06">
        <w:rPr>
          <w:iCs/>
        </w:rPr>
        <w:t xml:space="preserve"> </w:t>
      </w:r>
      <w:r w:rsidR="00527CE4">
        <w:rPr>
          <w:iCs/>
        </w:rPr>
        <w:t>However, modern activity-based</w:t>
      </w:r>
      <w:r w:rsidR="00E03AA8">
        <w:rPr>
          <w:iCs/>
        </w:rPr>
        <w:t>,</w:t>
      </w:r>
      <w:r w:rsidR="00527CE4">
        <w:rPr>
          <w:iCs/>
        </w:rPr>
        <w:t xml:space="preserve"> time use and goods consumption analysis </w:t>
      </w:r>
      <w:r w:rsidR="00E03AA8">
        <w:rPr>
          <w:iCs/>
        </w:rPr>
        <w:t>requires</w:t>
      </w:r>
      <w:r w:rsidR="00527CE4">
        <w:rPr>
          <w:iCs/>
        </w:rPr>
        <w:t xml:space="preserve"> a detailed categorization of activities and goods, due to which the consideration of corner solutions becomes important. </w:t>
      </w:r>
      <w:r w:rsidR="00BB4A92">
        <w:rPr>
          <w:iCs/>
        </w:rPr>
        <w:t xml:space="preserve">Second, model formulations </w:t>
      </w:r>
      <w:r w:rsidR="00D3710B">
        <w:rPr>
          <w:iCs/>
        </w:rPr>
        <w:t>should</w:t>
      </w:r>
      <w:r w:rsidR="00BB4A92">
        <w:rPr>
          <w:iCs/>
        </w:rPr>
        <w:t xml:space="preserve"> allow the </w:t>
      </w:r>
      <w:r w:rsidR="00D3710B">
        <w:rPr>
          <w:iCs/>
        </w:rPr>
        <w:t>presence of</w:t>
      </w:r>
      <w:r w:rsidR="003F59C8">
        <w:rPr>
          <w:iCs/>
        </w:rPr>
        <w:t xml:space="preserve"> minimum necessary amount</w:t>
      </w:r>
      <w:r w:rsidR="00D3710B">
        <w:rPr>
          <w:iCs/>
        </w:rPr>
        <w:t>s</w:t>
      </w:r>
      <w:r w:rsidR="003F59C8">
        <w:rPr>
          <w:iCs/>
        </w:rPr>
        <w:t xml:space="preserve"> of time</w:t>
      </w:r>
      <w:r w:rsidR="00D3710B">
        <w:rPr>
          <w:iCs/>
        </w:rPr>
        <w:t xml:space="preserve"> </w:t>
      </w:r>
      <w:r w:rsidR="007E37AC">
        <w:rPr>
          <w:iCs/>
        </w:rPr>
        <w:t xml:space="preserve">for taking part in activities </w:t>
      </w:r>
      <w:r w:rsidR="00D3710B">
        <w:rPr>
          <w:iCs/>
        </w:rPr>
        <w:t>(</w:t>
      </w:r>
      <w:r w:rsidR="00D3710B" w:rsidRPr="004C4C85">
        <w:rPr>
          <w:i/>
          <w:iCs/>
        </w:rPr>
        <w:t>e.g.</w:t>
      </w:r>
      <w:r w:rsidR="004C4C85">
        <w:rPr>
          <w:i/>
          <w:iCs/>
        </w:rPr>
        <w:t xml:space="preserve"> </w:t>
      </w:r>
      <w:r w:rsidR="007E37AC" w:rsidRPr="007E37AC">
        <w:rPr>
          <w:iCs/>
        </w:rPr>
        <w:t xml:space="preserve">minimum necessary time for </w:t>
      </w:r>
      <w:r w:rsidR="003F59C8">
        <w:rPr>
          <w:iCs/>
        </w:rPr>
        <w:t>eating</w:t>
      </w:r>
      <w:r w:rsidR="00D3710B">
        <w:rPr>
          <w:iCs/>
        </w:rPr>
        <w:t>)</w:t>
      </w:r>
      <w:r w:rsidR="003F59C8">
        <w:rPr>
          <w:iCs/>
        </w:rPr>
        <w:t xml:space="preserve">. </w:t>
      </w:r>
      <w:r w:rsidR="006850AB">
        <w:rPr>
          <w:iCs/>
        </w:rPr>
        <w:t>The</w:t>
      </w:r>
      <w:r w:rsidR="008A7F06">
        <w:rPr>
          <w:iCs/>
        </w:rPr>
        <w:t xml:space="preserve"> few </w:t>
      </w:r>
      <w:r w:rsidR="006850AB">
        <w:rPr>
          <w:iCs/>
        </w:rPr>
        <w:t>microeconomic models that allow</w:t>
      </w:r>
      <w:r w:rsidR="008A7F06">
        <w:rPr>
          <w:iCs/>
        </w:rPr>
        <w:t xml:space="preserve"> minimum time allocation</w:t>
      </w:r>
      <w:r w:rsidR="00CE5ABA">
        <w:rPr>
          <w:iCs/>
        </w:rPr>
        <w:t>s</w:t>
      </w:r>
      <w:r w:rsidR="00874656">
        <w:rPr>
          <w:iCs/>
        </w:rPr>
        <w:t xml:space="preserve"> in the form of technical constraints</w:t>
      </w:r>
      <w:r w:rsidR="008A7F06">
        <w:rPr>
          <w:iCs/>
        </w:rPr>
        <w:t xml:space="preserve"> </w:t>
      </w:r>
      <w:r w:rsidR="00D62A30">
        <w:rPr>
          <w:iCs/>
        </w:rPr>
        <w:t xml:space="preserve">do not simultaneously allow for </w:t>
      </w:r>
      <w:r w:rsidR="009E7FA4">
        <w:rPr>
          <w:iCs/>
        </w:rPr>
        <w:t>corner solutions (</w:t>
      </w:r>
      <w:r w:rsidR="009E7FA4" w:rsidRPr="002A64F2">
        <w:rPr>
          <w:i/>
          <w:iCs/>
        </w:rPr>
        <w:t>i.e.</w:t>
      </w:r>
      <w:r w:rsidR="009E7FA4">
        <w:rPr>
          <w:iCs/>
        </w:rPr>
        <w:t xml:space="preserve">, </w:t>
      </w:r>
      <w:r w:rsidR="00D62A30">
        <w:rPr>
          <w:iCs/>
        </w:rPr>
        <w:t xml:space="preserve">non-participation </w:t>
      </w:r>
      <w:r w:rsidR="009E7FA4">
        <w:rPr>
          <w:iCs/>
        </w:rPr>
        <w:t>of</w:t>
      </w:r>
      <w:r w:rsidR="00D62A30">
        <w:rPr>
          <w:iCs/>
        </w:rPr>
        <w:t xml:space="preserve"> activities</w:t>
      </w:r>
      <w:r w:rsidR="009E7FA4">
        <w:rPr>
          <w:iCs/>
        </w:rPr>
        <w:t>;</w:t>
      </w:r>
      <w:r w:rsidR="00D62A30">
        <w:rPr>
          <w:iCs/>
        </w:rPr>
        <w:t xml:space="preserve"> </w:t>
      </w:r>
      <w:r w:rsidR="008A7F06">
        <w:rPr>
          <w:iCs/>
        </w:rPr>
        <w:t>see for example</w:t>
      </w:r>
      <w:r w:rsidR="009C77AB">
        <w:rPr>
          <w:iCs/>
        </w:rPr>
        <w:t>, DeSerpa (</w:t>
      </w:r>
      <w:r w:rsidR="009C77AB" w:rsidRPr="009C77AB">
        <w:rPr>
          <w:i/>
          <w:iCs/>
        </w:rPr>
        <w:t>2</w:t>
      </w:r>
      <w:r w:rsidR="009C77AB">
        <w:rPr>
          <w:iCs/>
        </w:rPr>
        <w:t>),</w:t>
      </w:r>
      <w:r w:rsidR="00935323">
        <w:rPr>
          <w:iCs/>
        </w:rPr>
        <w:t xml:space="preserve"> Jara-Díaz </w:t>
      </w:r>
      <w:r w:rsidR="00935323" w:rsidRPr="00935323">
        <w:rPr>
          <w:i/>
          <w:iCs/>
        </w:rPr>
        <w:t>et al</w:t>
      </w:r>
      <w:r w:rsidR="009C77AB">
        <w:rPr>
          <w:iCs/>
        </w:rPr>
        <w:t>. (</w:t>
      </w:r>
      <w:r w:rsidR="009C77AB" w:rsidRPr="009C77AB">
        <w:rPr>
          <w:i/>
          <w:iCs/>
        </w:rPr>
        <w:t>4</w:t>
      </w:r>
      <w:r w:rsidR="009C77AB">
        <w:rPr>
          <w:iCs/>
        </w:rPr>
        <w:t>), Jara-Díaz and Astroza (</w:t>
      </w:r>
      <w:r w:rsidR="009C77AB" w:rsidRPr="009C77AB">
        <w:rPr>
          <w:i/>
          <w:iCs/>
        </w:rPr>
        <w:t>5</w:t>
      </w:r>
      <w:r w:rsidR="009C77AB">
        <w:rPr>
          <w:iCs/>
        </w:rPr>
        <w:t>),</w:t>
      </w:r>
      <w:r w:rsidR="008A7F06">
        <w:rPr>
          <w:iCs/>
        </w:rPr>
        <w:t xml:space="preserve"> or Jara-Díaz </w:t>
      </w:r>
      <w:r w:rsidR="008A7F06" w:rsidRPr="008A7F06">
        <w:rPr>
          <w:i/>
          <w:iCs/>
        </w:rPr>
        <w:t>et al</w:t>
      </w:r>
      <w:r w:rsidR="009C77AB">
        <w:rPr>
          <w:iCs/>
        </w:rPr>
        <w:t>. (</w:t>
      </w:r>
      <w:r w:rsidR="00D33481" w:rsidRPr="009C77AB">
        <w:rPr>
          <w:i/>
          <w:iCs/>
        </w:rPr>
        <w:t>6</w:t>
      </w:r>
      <w:r w:rsidR="008A7F06">
        <w:rPr>
          <w:iCs/>
        </w:rPr>
        <w:t>)</w:t>
      </w:r>
      <w:r w:rsidR="009C77AB">
        <w:rPr>
          <w:iCs/>
        </w:rPr>
        <w:t>)</w:t>
      </w:r>
      <w:r w:rsidR="008A7F06">
        <w:rPr>
          <w:iCs/>
        </w:rPr>
        <w:t>.</w:t>
      </w:r>
      <w:r w:rsidR="00E42DC7">
        <w:rPr>
          <w:iCs/>
        </w:rPr>
        <w:t xml:space="preserve"> </w:t>
      </w:r>
    </w:p>
    <w:p w:rsidR="002400D4" w:rsidRPr="009244D9" w:rsidRDefault="006954A9" w:rsidP="00156EDA">
      <w:pPr>
        <w:ind w:firstLine="720"/>
        <w:jc w:val="both"/>
        <w:rPr>
          <w:rFonts w:eastAsiaTheme="minorHAnsi"/>
          <w:szCs w:val="24"/>
        </w:rPr>
      </w:pPr>
      <w:r w:rsidRPr="009244D9">
        <w:rPr>
          <w:rFonts w:eastAsiaTheme="minorHAnsi"/>
          <w:szCs w:val="24"/>
        </w:rPr>
        <w:t xml:space="preserve">In the past decade, </w:t>
      </w:r>
      <w:r w:rsidR="00296568">
        <w:rPr>
          <w:rFonts w:eastAsiaTheme="minorHAnsi"/>
          <w:szCs w:val="24"/>
        </w:rPr>
        <w:t xml:space="preserve">a separate stream of research has made </w:t>
      </w:r>
      <w:r w:rsidR="00035C66">
        <w:rPr>
          <w:rFonts w:eastAsiaTheme="minorHAnsi"/>
          <w:szCs w:val="24"/>
        </w:rPr>
        <w:t xml:space="preserve">significant advances in the context of </w:t>
      </w:r>
      <w:r w:rsidR="00DF6580">
        <w:rPr>
          <w:rFonts w:eastAsiaTheme="minorHAnsi"/>
          <w:szCs w:val="24"/>
        </w:rPr>
        <w:t xml:space="preserve">using sophisticated utility functions for </w:t>
      </w:r>
      <w:r w:rsidR="00C94EFF">
        <w:rPr>
          <w:rFonts w:eastAsiaTheme="minorHAnsi"/>
          <w:szCs w:val="24"/>
        </w:rPr>
        <w:t xml:space="preserve">modeling individuals’ time-use choices while </w:t>
      </w:r>
      <w:r w:rsidR="00DB209F">
        <w:rPr>
          <w:rFonts w:eastAsiaTheme="minorHAnsi"/>
          <w:szCs w:val="24"/>
        </w:rPr>
        <w:t>allowing corner solutions</w:t>
      </w:r>
      <w:r w:rsidR="007E37AC">
        <w:rPr>
          <w:rFonts w:eastAsiaTheme="minorHAnsi"/>
          <w:szCs w:val="24"/>
        </w:rPr>
        <w:t>.</w:t>
      </w:r>
      <w:r w:rsidR="00D3710B">
        <w:rPr>
          <w:rFonts w:eastAsiaTheme="minorHAnsi"/>
          <w:szCs w:val="24"/>
        </w:rPr>
        <w:t xml:space="preserve"> </w:t>
      </w:r>
      <w:r w:rsidR="007E37AC">
        <w:rPr>
          <w:rFonts w:eastAsiaTheme="minorHAnsi"/>
          <w:szCs w:val="24"/>
        </w:rPr>
        <w:t>For example,</w:t>
      </w:r>
      <w:r w:rsidR="00EF7C5F">
        <w:rPr>
          <w:rFonts w:eastAsiaTheme="minorHAnsi"/>
          <w:szCs w:val="24"/>
        </w:rPr>
        <w:t xml:space="preserve"> the </w:t>
      </w:r>
      <w:r w:rsidR="00EF7C5F" w:rsidRPr="009244D9">
        <w:rPr>
          <w:rFonts w:eastAsiaTheme="minorHAnsi"/>
          <w:szCs w:val="24"/>
        </w:rPr>
        <w:t xml:space="preserve">multiple discrete-continuous extreme value (MDCEV) model </w:t>
      </w:r>
      <w:r w:rsidR="00EF7C5F">
        <w:rPr>
          <w:rFonts w:eastAsiaTheme="minorHAnsi"/>
          <w:szCs w:val="24"/>
        </w:rPr>
        <w:t>proposed by Bhat (</w:t>
      </w:r>
      <w:r w:rsidR="009C77AB" w:rsidRPr="009C77AB">
        <w:rPr>
          <w:rFonts w:eastAsiaTheme="minorHAnsi"/>
          <w:i/>
          <w:szCs w:val="24"/>
        </w:rPr>
        <w:t>7</w:t>
      </w:r>
      <w:r w:rsidR="00EF7C5F">
        <w:rPr>
          <w:rFonts w:eastAsiaTheme="minorHAnsi"/>
          <w:szCs w:val="24"/>
        </w:rPr>
        <w:t>)</w:t>
      </w:r>
      <w:r w:rsidR="00F41B97">
        <w:rPr>
          <w:rFonts w:eastAsiaTheme="minorHAnsi"/>
          <w:szCs w:val="24"/>
        </w:rPr>
        <w:t xml:space="preserve"> is </w:t>
      </w:r>
      <w:r w:rsidR="00EF7C5F">
        <w:rPr>
          <w:rFonts w:eastAsiaTheme="minorHAnsi"/>
          <w:szCs w:val="24"/>
        </w:rPr>
        <w:t xml:space="preserve">based on a </w:t>
      </w:r>
      <w:r w:rsidR="00914659" w:rsidRPr="009244D9">
        <w:rPr>
          <w:rFonts w:eastAsiaTheme="minorHAnsi"/>
          <w:szCs w:val="24"/>
        </w:rPr>
        <w:t xml:space="preserve">microeconomic </w:t>
      </w:r>
      <w:r w:rsidRPr="009244D9">
        <w:rPr>
          <w:rFonts w:eastAsiaTheme="minorHAnsi"/>
          <w:szCs w:val="24"/>
        </w:rPr>
        <w:t>utility</w:t>
      </w:r>
      <w:r w:rsidR="00F41B97">
        <w:rPr>
          <w:rFonts w:eastAsiaTheme="minorHAnsi"/>
          <w:szCs w:val="24"/>
        </w:rPr>
        <w:t xml:space="preserve"> maximization </w:t>
      </w:r>
      <w:r w:rsidRPr="009244D9">
        <w:rPr>
          <w:rFonts w:eastAsiaTheme="minorHAnsi"/>
          <w:szCs w:val="24"/>
        </w:rPr>
        <w:t xml:space="preserve">formulation </w:t>
      </w:r>
      <w:r w:rsidR="00746659">
        <w:rPr>
          <w:rFonts w:eastAsiaTheme="minorHAnsi"/>
          <w:szCs w:val="24"/>
        </w:rPr>
        <w:t xml:space="preserve">with random utility functions </w:t>
      </w:r>
      <w:r w:rsidRPr="009244D9">
        <w:rPr>
          <w:rFonts w:eastAsiaTheme="minorHAnsi"/>
          <w:szCs w:val="24"/>
        </w:rPr>
        <w:t xml:space="preserve">that </w:t>
      </w:r>
      <w:r w:rsidR="00746659">
        <w:rPr>
          <w:rFonts w:eastAsiaTheme="minorHAnsi"/>
          <w:szCs w:val="24"/>
        </w:rPr>
        <w:t xml:space="preserve">are easy to interpret, </w:t>
      </w:r>
      <w:r w:rsidR="00F85143">
        <w:rPr>
          <w:rFonts w:eastAsiaTheme="minorHAnsi"/>
          <w:szCs w:val="24"/>
        </w:rPr>
        <w:t>accommodate</w:t>
      </w:r>
      <w:r w:rsidR="007E37AC">
        <w:rPr>
          <w:rFonts w:eastAsiaTheme="minorHAnsi"/>
          <w:szCs w:val="24"/>
        </w:rPr>
        <w:t>s</w:t>
      </w:r>
      <w:r w:rsidR="00914659">
        <w:rPr>
          <w:rFonts w:eastAsiaTheme="minorHAnsi"/>
          <w:szCs w:val="24"/>
        </w:rPr>
        <w:t xml:space="preserve"> </w:t>
      </w:r>
      <w:r w:rsidR="00DA5268">
        <w:rPr>
          <w:rFonts w:eastAsiaTheme="minorHAnsi"/>
          <w:szCs w:val="24"/>
        </w:rPr>
        <w:t xml:space="preserve">corner solutions, </w:t>
      </w:r>
      <w:r w:rsidR="00F404E4">
        <w:rPr>
          <w:rFonts w:eastAsiaTheme="minorHAnsi"/>
          <w:szCs w:val="24"/>
        </w:rPr>
        <w:t xml:space="preserve">and </w:t>
      </w:r>
      <w:r w:rsidR="00DA5268">
        <w:rPr>
          <w:rFonts w:eastAsiaTheme="minorHAnsi"/>
          <w:szCs w:val="24"/>
        </w:rPr>
        <w:t>yield</w:t>
      </w:r>
      <w:r w:rsidR="007E37AC">
        <w:rPr>
          <w:rFonts w:eastAsiaTheme="minorHAnsi"/>
          <w:szCs w:val="24"/>
        </w:rPr>
        <w:t>s</w:t>
      </w:r>
      <w:r w:rsidR="00DA5268">
        <w:rPr>
          <w:rFonts w:eastAsiaTheme="minorHAnsi"/>
          <w:szCs w:val="24"/>
        </w:rPr>
        <w:t xml:space="preserve"> closed form probability expressions</w:t>
      </w:r>
      <w:r w:rsidR="007E37AC">
        <w:rPr>
          <w:rFonts w:eastAsiaTheme="minorHAnsi"/>
          <w:szCs w:val="24"/>
        </w:rPr>
        <w:t xml:space="preserve"> for observed time allocation patterns</w:t>
      </w:r>
      <w:r w:rsidR="00DA5268">
        <w:rPr>
          <w:rFonts w:eastAsiaTheme="minorHAnsi"/>
          <w:szCs w:val="24"/>
        </w:rPr>
        <w:t>.</w:t>
      </w:r>
      <w:r w:rsidR="00CD4B99">
        <w:rPr>
          <w:rFonts w:eastAsiaTheme="minorHAnsi"/>
          <w:szCs w:val="24"/>
        </w:rPr>
        <w:t xml:space="preserve"> </w:t>
      </w:r>
      <w:r w:rsidR="00156EDA">
        <w:rPr>
          <w:rFonts w:eastAsiaTheme="minorHAnsi"/>
          <w:szCs w:val="24"/>
        </w:rPr>
        <w:t>Such</w:t>
      </w:r>
      <w:r w:rsidR="002400D4" w:rsidRPr="009244D9">
        <w:rPr>
          <w:rFonts w:eastAsiaTheme="minorHAnsi"/>
          <w:szCs w:val="24"/>
        </w:rPr>
        <w:t xml:space="preserve"> </w:t>
      </w:r>
      <w:r w:rsidR="005A77D6">
        <w:rPr>
          <w:rFonts w:eastAsiaTheme="minorHAnsi"/>
          <w:szCs w:val="24"/>
        </w:rPr>
        <w:t>multiple discrete-continuous (</w:t>
      </w:r>
      <w:r w:rsidR="002400D4" w:rsidRPr="009244D9">
        <w:rPr>
          <w:rFonts w:eastAsiaTheme="minorHAnsi"/>
          <w:szCs w:val="24"/>
        </w:rPr>
        <w:t>MDC</w:t>
      </w:r>
      <w:r w:rsidR="005A77D6">
        <w:rPr>
          <w:rFonts w:eastAsiaTheme="minorHAnsi"/>
          <w:szCs w:val="24"/>
        </w:rPr>
        <w:t>)</w:t>
      </w:r>
      <w:r w:rsidR="002400D4" w:rsidRPr="009244D9">
        <w:rPr>
          <w:rFonts w:eastAsiaTheme="minorHAnsi"/>
          <w:szCs w:val="24"/>
        </w:rPr>
        <w:t xml:space="preserve"> </w:t>
      </w:r>
      <w:r w:rsidR="003D0CCE">
        <w:rPr>
          <w:rFonts w:eastAsiaTheme="minorHAnsi"/>
          <w:szCs w:val="24"/>
        </w:rPr>
        <w:t xml:space="preserve">model </w:t>
      </w:r>
      <w:r w:rsidR="002400D4" w:rsidRPr="009244D9">
        <w:rPr>
          <w:rFonts w:eastAsiaTheme="minorHAnsi"/>
          <w:szCs w:val="24"/>
        </w:rPr>
        <w:t>formulation</w:t>
      </w:r>
      <w:r w:rsidR="00156EDA">
        <w:rPr>
          <w:rFonts w:eastAsiaTheme="minorHAnsi"/>
          <w:szCs w:val="24"/>
        </w:rPr>
        <w:t>s</w:t>
      </w:r>
      <w:r w:rsidR="004C4C85">
        <w:rPr>
          <w:rFonts w:eastAsiaTheme="minorHAnsi"/>
          <w:szCs w:val="24"/>
        </w:rPr>
        <w:t xml:space="preserve"> </w:t>
      </w:r>
      <w:r w:rsidR="00D3710B" w:rsidRPr="009244D9">
        <w:rPr>
          <w:rFonts w:eastAsiaTheme="minorHAnsi"/>
          <w:szCs w:val="24"/>
        </w:rPr>
        <w:t>ha</w:t>
      </w:r>
      <w:r w:rsidR="00D3710B">
        <w:rPr>
          <w:rFonts w:eastAsiaTheme="minorHAnsi"/>
          <w:szCs w:val="24"/>
        </w:rPr>
        <w:t>ve</w:t>
      </w:r>
      <w:r w:rsidR="00D3710B" w:rsidRPr="009244D9">
        <w:rPr>
          <w:rFonts w:eastAsiaTheme="minorHAnsi"/>
          <w:szCs w:val="24"/>
        </w:rPr>
        <w:t xml:space="preserve"> </w:t>
      </w:r>
      <w:r w:rsidR="002400D4" w:rsidRPr="009244D9">
        <w:rPr>
          <w:rFonts w:eastAsiaTheme="minorHAnsi"/>
          <w:szCs w:val="24"/>
        </w:rPr>
        <w:t xml:space="preserve">been applied </w:t>
      </w:r>
      <w:r w:rsidR="00C141C7">
        <w:rPr>
          <w:rFonts w:eastAsiaTheme="minorHAnsi"/>
          <w:szCs w:val="24"/>
        </w:rPr>
        <w:t>largely</w:t>
      </w:r>
      <w:r w:rsidR="00C141C7" w:rsidRPr="009244D9">
        <w:rPr>
          <w:rFonts w:eastAsiaTheme="minorHAnsi"/>
          <w:szCs w:val="24"/>
        </w:rPr>
        <w:t xml:space="preserve"> </w:t>
      </w:r>
      <w:r w:rsidR="002400D4" w:rsidRPr="009244D9">
        <w:rPr>
          <w:rFonts w:eastAsiaTheme="minorHAnsi"/>
          <w:szCs w:val="24"/>
        </w:rPr>
        <w:t xml:space="preserve">for </w:t>
      </w:r>
      <w:r w:rsidR="00FF1D9C">
        <w:rPr>
          <w:rFonts w:eastAsiaTheme="minorHAnsi"/>
          <w:szCs w:val="24"/>
        </w:rPr>
        <w:t>contexts with</w:t>
      </w:r>
      <w:r w:rsidR="004C4C85">
        <w:rPr>
          <w:rFonts w:eastAsiaTheme="minorHAnsi"/>
          <w:szCs w:val="24"/>
        </w:rPr>
        <w:t xml:space="preserve"> </w:t>
      </w:r>
      <w:r w:rsidR="002400D4" w:rsidRPr="009244D9">
        <w:rPr>
          <w:rFonts w:eastAsiaTheme="minorHAnsi"/>
          <w:szCs w:val="24"/>
        </w:rPr>
        <w:t xml:space="preserve">time </w:t>
      </w:r>
      <w:r w:rsidR="00FF1D9C">
        <w:rPr>
          <w:rFonts w:eastAsiaTheme="minorHAnsi"/>
          <w:szCs w:val="24"/>
        </w:rPr>
        <w:t>allocations to activities as</w:t>
      </w:r>
      <w:r w:rsidR="00FF1D9C" w:rsidRPr="009244D9">
        <w:rPr>
          <w:rFonts w:eastAsiaTheme="minorHAnsi"/>
          <w:szCs w:val="24"/>
        </w:rPr>
        <w:t xml:space="preserve"> </w:t>
      </w:r>
      <w:r w:rsidR="002400D4" w:rsidRPr="009244D9">
        <w:rPr>
          <w:rFonts w:eastAsiaTheme="minorHAnsi"/>
          <w:szCs w:val="24"/>
        </w:rPr>
        <w:t xml:space="preserve">the </w:t>
      </w:r>
      <w:r w:rsidR="00952DB4">
        <w:rPr>
          <w:rFonts w:eastAsiaTheme="minorHAnsi"/>
          <w:szCs w:val="24"/>
        </w:rPr>
        <w:t>only</w:t>
      </w:r>
      <w:r w:rsidR="00952DB4" w:rsidRPr="009244D9">
        <w:rPr>
          <w:rFonts w:eastAsiaTheme="minorHAnsi"/>
          <w:szCs w:val="24"/>
        </w:rPr>
        <w:t xml:space="preserve"> </w:t>
      </w:r>
      <w:r w:rsidR="00533B93">
        <w:rPr>
          <w:rFonts w:eastAsiaTheme="minorHAnsi"/>
          <w:szCs w:val="24"/>
        </w:rPr>
        <w:t xml:space="preserve">decision </w:t>
      </w:r>
      <w:r w:rsidR="002400D4" w:rsidRPr="009244D9">
        <w:rPr>
          <w:rFonts w:eastAsiaTheme="minorHAnsi"/>
          <w:szCs w:val="24"/>
        </w:rPr>
        <w:t xml:space="preserve">variables entering the utility function and a single budget constraint associated with </w:t>
      </w:r>
      <w:r w:rsidR="00952DB4">
        <w:rPr>
          <w:rFonts w:eastAsiaTheme="minorHAnsi"/>
          <w:szCs w:val="24"/>
        </w:rPr>
        <w:t>time</w:t>
      </w:r>
      <w:r w:rsidR="00D3710B">
        <w:rPr>
          <w:rFonts w:eastAsiaTheme="minorHAnsi"/>
          <w:szCs w:val="24"/>
        </w:rPr>
        <w:t>, which</w:t>
      </w:r>
      <w:r w:rsidR="004C4C85">
        <w:rPr>
          <w:rFonts w:eastAsiaTheme="minorHAnsi"/>
          <w:szCs w:val="24"/>
        </w:rPr>
        <w:t xml:space="preserve"> </w:t>
      </w:r>
      <w:r w:rsidR="002400D4" w:rsidRPr="009244D9">
        <w:rPr>
          <w:rFonts w:eastAsiaTheme="minorHAnsi"/>
          <w:szCs w:val="24"/>
        </w:rPr>
        <w:t>leaves goods consumption out of the picture.</w:t>
      </w:r>
      <w:r w:rsidR="005D5D06">
        <w:rPr>
          <w:rFonts w:eastAsiaTheme="minorHAnsi"/>
          <w:szCs w:val="24"/>
        </w:rPr>
        <w:t xml:space="preserve"> </w:t>
      </w:r>
      <w:r w:rsidR="007E37AC">
        <w:rPr>
          <w:rFonts w:eastAsiaTheme="minorHAnsi"/>
          <w:szCs w:val="24"/>
        </w:rPr>
        <w:t>In the recent literature</w:t>
      </w:r>
      <w:r w:rsidR="00965F09">
        <w:rPr>
          <w:rFonts w:eastAsiaTheme="minorHAnsi"/>
          <w:szCs w:val="24"/>
        </w:rPr>
        <w:t xml:space="preserve">, however, there is an increasing recognition that both time allocations and goods consumption </w:t>
      </w:r>
      <w:r w:rsidR="001A7C70">
        <w:rPr>
          <w:rFonts w:eastAsiaTheme="minorHAnsi"/>
          <w:szCs w:val="24"/>
        </w:rPr>
        <w:t>generate utility and that both time and money budget constraints govern tim</w:t>
      </w:r>
      <w:r w:rsidR="0079704C">
        <w:rPr>
          <w:rFonts w:eastAsiaTheme="minorHAnsi"/>
          <w:szCs w:val="24"/>
        </w:rPr>
        <w:t xml:space="preserve">e use and consumption decisions </w:t>
      </w:r>
      <w:r w:rsidR="00F5175F">
        <w:rPr>
          <w:rFonts w:eastAsiaTheme="minorHAnsi"/>
          <w:szCs w:val="24"/>
        </w:rPr>
        <w:t>(</w:t>
      </w:r>
      <w:r w:rsidR="009C77AB" w:rsidRPr="009C77AB">
        <w:rPr>
          <w:rFonts w:eastAsiaTheme="minorHAnsi"/>
          <w:i/>
          <w:szCs w:val="24"/>
        </w:rPr>
        <w:t>5</w:t>
      </w:r>
      <w:r w:rsidR="009C77AB">
        <w:rPr>
          <w:rFonts w:eastAsiaTheme="minorHAnsi"/>
          <w:szCs w:val="24"/>
        </w:rPr>
        <w:t xml:space="preserve">, </w:t>
      </w:r>
      <w:r w:rsidR="009C77AB" w:rsidRPr="009C77AB">
        <w:rPr>
          <w:rFonts w:eastAsiaTheme="minorHAnsi"/>
          <w:i/>
          <w:szCs w:val="24"/>
        </w:rPr>
        <w:t>8</w:t>
      </w:r>
      <w:r w:rsidR="009C77AB">
        <w:rPr>
          <w:rFonts w:eastAsiaTheme="minorHAnsi"/>
          <w:szCs w:val="24"/>
        </w:rPr>
        <w:t xml:space="preserve">, </w:t>
      </w:r>
      <w:r w:rsidR="009C77AB" w:rsidRPr="009C77AB">
        <w:rPr>
          <w:rFonts w:eastAsiaTheme="minorHAnsi"/>
          <w:i/>
          <w:szCs w:val="24"/>
        </w:rPr>
        <w:t>9</w:t>
      </w:r>
      <w:r w:rsidR="0079704C">
        <w:rPr>
          <w:rFonts w:eastAsiaTheme="minorHAnsi"/>
          <w:szCs w:val="24"/>
        </w:rPr>
        <w:t>)</w:t>
      </w:r>
      <w:r w:rsidR="007E37AC">
        <w:rPr>
          <w:rFonts w:eastAsiaTheme="minorHAnsi"/>
          <w:szCs w:val="24"/>
        </w:rPr>
        <w:t xml:space="preserve">; albeit none of these studies </w:t>
      </w:r>
      <w:r w:rsidR="00A738C6">
        <w:rPr>
          <w:rFonts w:eastAsiaTheme="minorHAnsi"/>
          <w:szCs w:val="24"/>
        </w:rPr>
        <w:t>recognize corner solutions in time allocations or goods consumption</w:t>
      </w:r>
      <w:r w:rsidR="00F5175F">
        <w:rPr>
          <w:rFonts w:eastAsiaTheme="minorHAnsi"/>
          <w:szCs w:val="24"/>
        </w:rPr>
        <w:t>.</w:t>
      </w:r>
      <w:r w:rsidR="001A7C70">
        <w:rPr>
          <w:rFonts w:eastAsiaTheme="minorHAnsi"/>
          <w:szCs w:val="24"/>
        </w:rPr>
        <w:t xml:space="preserve"> </w:t>
      </w:r>
      <w:r w:rsidR="002400D4" w:rsidRPr="009244D9">
        <w:rPr>
          <w:rFonts w:eastAsiaTheme="minorHAnsi"/>
          <w:szCs w:val="24"/>
        </w:rPr>
        <w:t>More generally, there has been limited research on the use of multiple types of decision variables and multiple constraints within the context of MDC models (</w:t>
      </w:r>
      <w:r w:rsidR="009C77AB" w:rsidRPr="009C77AB">
        <w:rPr>
          <w:rFonts w:eastAsiaTheme="minorHAnsi"/>
          <w:i/>
          <w:szCs w:val="24"/>
        </w:rPr>
        <w:t>9</w:t>
      </w:r>
      <w:r w:rsidR="009C77AB">
        <w:rPr>
          <w:rFonts w:eastAsiaTheme="minorHAnsi"/>
          <w:i/>
          <w:szCs w:val="24"/>
        </w:rPr>
        <w:t>–</w:t>
      </w:r>
      <w:r w:rsidR="009C77AB" w:rsidRPr="009C77AB">
        <w:rPr>
          <w:rFonts w:eastAsiaTheme="minorHAnsi"/>
          <w:i/>
          <w:szCs w:val="24"/>
        </w:rPr>
        <w:t>11</w:t>
      </w:r>
      <w:r w:rsidR="002400D4" w:rsidRPr="009244D9">
        <w:rPr>
          <w:rFonts w:eastAsiaTheme="minorHAnsi"/>
          <w:szCs w:val="24"/>
        </w:rPr>
        <w:t xml:space="preserve">). Castro </w:t>
      </w:r>
      <w:r w:rsidR="002400D4" w:rsidRPr="00E468CB">
        <w:rPr>
          <w:rFonts w:eastAsiaTheme="minorHAnsi"/>
          <w:i/>
          <w:szCs w:val="24"/>
        </w:rPr>
        <w:t>et al</w:t>
      </w:r>
      <w:r w:rsidR="002400D4" w:rsidRPr="00FD7BC1">
        <w:rPr>
          <w:rFonts w:eastAsiaTheme="minorHAnsi"/>
          <w:szCs w:val="24"/>
        </w:rPr>
        <w:t>.</w:t>
      </w:r>
      <w:r w:rsidR="002400D4" w:rsidRPr="009244D9">
        <w:rPr>
          <w:rFonts w:eastAsiaTheme="minorHAnsi"/>
          <w:szCs w:val="24"/>
        </w:rPr>
        <w:t xml:space="preserve"> (</w:t>
      </w:r>
      <w:r w:rsidR="009C77AB" w:rsidRPr="009C77AB">
        <w:rPr>
          <w:rFonts w:eastAsiaTheme="minorHAnsi"/>
          <w:i/>
          <w:szCs w:val="24"/>
        </w:rPr>
        <w:t>9</w:t>
      </w:r>
      <w:r w:rsidR="002400D4" w:rsidRPr="009244D9">
        <w:rPr>
          <w:rFonts w:eastAsiaTheme="minorHAnsi"/>
          <w:szCs w:val="24"/>
        </w:rPr>
        <w:t>) presented the multiple constraint-MDCEV (or MC-MDCEV) model structure, considering two constraints</w:t>
      </w:r>
      <w:r w:rsidR="008137EE" w:rsidRPr="009244D9">
        <w:rPr>
          <w:rFonts w:eastAsiaTheme="minorHAnsi"/>
          <w:szCs w:val="24"/>
        </w:rPr>
        <w:t>:</w:t>
      </w:r>
      <w:r w:rsidR="002400D4" w:rsidRPr="009244D9">
        <w:rPr>
          <w:rFonts w:eastAsiaTheme="minorHAnsi"/>
          <w:szCs w:val="24"/>
        </w:rPr>
        <w:t xml:space="preserve"> a mone</w:t>
      </w:r>
      <w:r w:rsidR="008137EE" w:rsidRPr="009244D9">
        <w:rPr>
          <w:rFonts w:eastAsiaTheme="minorHAnsi"/>
          <w:szCs w:val="24"/>
        </w:rPr>
        <w:t>tar</w:t>
      </w:r>
      <w:r w:rsidR="002400D4" w:rsidRPr="009244D9">
        <w:rPr>
          <w:rFonts w:eastAsiaTheme="minorHAnsi"/>
          <w:szCs w:val="24"/>
        </w:rPr>
        <w:t xml:space="preserve">y budget constraint and a time constraint. However, the formulation does not consider both time allocations and goods consumption separately as decision variables in the utility function, and does not accommodate </w:t>
      </w:r>
      <w:r w:rsidR="002A4A7D">
        <w:rPr>
          <w:rFonts w:eastAsiaTheme="minorHAnsi"/>
          <w:szCs w:val="24"/>
        </w:rPr>
        <w:t xml:space="preserve">technical </w:t>
      </w:r>
      <w:r w:rsidR="004814E3">
        <w:rPr>
          <w:rFonts w:eastAsiaTheme="minorHAnsi"/>
          <w:szCs w:val="24"/>
        </w:rPr>
        <w:t>constraints</w:t>
      </w:r>
      <w:r w:rsidR="002A4A7D">
        <w:rPr>
          <w:rFonts w:eastAsiaTheme="minorHAnsi"/>
          <w:szCs w:val="24"/>
        </w:rPr>
        <w:t>, such as minimum values for the decisions variables</w:t>
      </w:r>
      <w:r w:rsidR="009A1456">
        <w:rPr>
          <w:rFonts w:eastAsiaTheme="minorHAnsi"/>
          <w:szCs w:val="24"/>
        </w:rPr>
        <w:t>.</w:t>
      </w:r>
    </w:p>
    <w:p w:rsidR="00742E2A" w:rsidRDefault="00D3710B" w:rsidP="00130131">
      <w:pPr>
        <w:ind w:firstLine="720"/>
        <w:jc w:val="both"/>
        <w:rPr>
          <w:rFonts w:eastAsiaTheme="minorHAnsi"/>
          <w:szCs w:val="24"/>
        </w:rPr>
      </w:pPr>
      <w:r>
        <w:rPr>
          <w:rFonts w:eastAsiaTheme="minorHAnsi"/>
          <w:szCs w:val="24"/>
        </w:rPr>
        <w:t>T</w:t>
      </w:r>
      <w:r w:rsidR="008A63DF" w:rsidRPr="009244D9">
        <w:rPr>
          <w:rFonts w:eastAsiaTheme="minorHAnsi"/>
          <w:szCs w:val="24"/>
        </w:rPr>
        <w:t xml:space="preserve">he </w:t>
      </w:r>
      <w:r w:rsidR="002400D4" w:rsidRPr="009244D9">
        <w:rPr>
          <w:rFonts w:eastAsiaTheme="minorHAnsi"/>
          <w:szCs w:val="24"/>
        </w:rPr>
        <w:t xml:space="preserve">aim of this paper is to </w:t>
      </w:r>
      <w:r w:rsidR="006D7572">
        <w:rPr>
          <w:rFonts w:eastAsiaTheme="minorHAnsi"/>
          <w:szCs w:val="24"/>
        </w:rPr>
        <w:t xml:space="preserve">develop a microeconomic theory-based </w:t>
      </w:r>
      <w:r w:rsidR="00765871">
        <w:rPr>
          <w:rFonts w:eastAsiaTheme="minorHAnsi"/>
          <w:szCs w:val="24"/>
        </w:rPr>
        <w:t>MDC</w:t>
      </w:r>
      <w:r w:rsidR="006D7572">
        <w:rPr>
          <w:rFonts w:eastAsiaTheme="minorHAnsi"/>
          <w:szCs w:val="24"/>
        </w:rPr>
        <w:t xml:space="preserve"> choice model</w:t>
      </w:r>
      <w:r w:rsidR="000D7426">
        <w:rPr>
          <w:rFonts w:eastAsiaTheme="minorHAnsi"/>
          <w:szCs w:val="24"/>
        </w:rPr>
        <w:t xml:space="preserve"> </w:t>
      </w:r>
      <w:r w:rsidR="0071181A">
        <w:rPr>
          <w:rFonts w:eastAsiaTheme="minorHAnsi"/>
          <w:szCs w:val="24"/>
        </w:rPr>
        <w:t>that considers</w:t>
      </w:r>
      <w:r w:rsidR="0093258C">
        <w:rPr>
          <w:rFonts w:eastAsiaTheme="minorHAnsi"/>
          <w:szCs w:val="24"/>
        </w:rPr>
        <w:t>:</w:t>
      </w:r>
      <w:r w:rsidR="002400D4" w:rsidRPr="009244D9">
        <w:rPr>
          <w:rFonts w:eastAsiaTheme="minorHAnsi"/>
          <w:szCs w:val="24"/>
        </w:rPr>
        <w:t xml:space="preserve"> </w:t>
      </w:r>
      <w:r w:rsidR="0093258C">
        <w:rPr>
          <w:rFonts w:eastAsiaTheme="minorHAnsi"/>
          <w:szCs w:val="24"/>
        </w:rPr>
        <w:t xml:space="preserve">(a) </w:t>
      </w:r>
      <w:r w:rsidR="0071181A">
        <w:rPr>
          <w:rFonts w:eastAsiaTheme="minorHAnsi"/>
          <w:szCs w:val="24"/>
        </w:rPr>
        <w:t xml:space="preserve">both time allocations and goods consumption </w:t>
      </w:r>
      <w:r w:rsidR="00C1638E">
        <w:rPr>
          <w:rFonts w:eastAsiaTheme="minorHAnsi"/>
          <w:szCs w:val="24"/>
        </w:rPr>
        <w:t xml:space="preserve">separately as decision variables in </w:t>
      </w:r>
      <w:r w:rsidR="0071181A">
        <w:rPr>
          <w:rFonts w:eastAsiaTheme="minorHAnsi"/>
          <w:szCs w:val="24"/>
        </w:rPr>
        <w:t>the utility function</w:t>
      </w:r>
      <w:r w:rsidR="002400D4" w:rsidRPr="009244D9">
        <w:rPr>
          <w:rFonts w:eastAsiaTheme="minorHAnsi"/>
          <w:szCs w:val="24"/>
        </w:rPr>
        <w:t>,</w:t>
      </w:r>
      <w:r w:rsidR="00256EAA">
        <w:rPr>
          <w:rFonts w:eastAsiaTheme="minorHAnsi"/>
          <w:szCs w:val="24"/>
        </w:rPr>
        <w:t xml:space="preserve"> </w:t>
      </w:r>
      <w:r w:rsidR="0093258C">
        <w:rPr>
          <w:rFonts w:eastAsiaTheme="minorHAnsi"/>
          <w:szCs w:val="24"/>
        </w:rPr>
        <w:t xml:space="preserve">(b) both time and money constraints </w:t>
      </w:r>
      <w:r w:rsidR="005A77D6">
        <w:rPr>
          <w:rFonts w:eastAsiaTheme="minorHAnsi"/>
          <w:szCs w:val="24"/>
        </w:rPr>
        <w:t xml:space="preserve">as determinants of </w:t>
      </w:r>
      <w:r w:rsidR="0093258C">
        <w:rPr>
          <w:rFonts w:eastAsiaTheme="minorHAnsi"/>
          <w:szCs w:val="24"/>
        </w:rPr>
        <w:t xml:space="preserve">activity participation and goods consumption decisions, (c) </w:t>
      </w:r>
      <w:r w:rsidR="0093258C">
        <w:rPr>
          <w:szCs w:val="24"/>
        </w:rPr>
        <w:t xml:space="preserve">a finite probability of </w:t>
      </w:r>
      <w:r w:rsidR="00256EAA" w:rsidRPr="00CB7C02">
        <w:rPr>
          <w:iCs/>
        </w:rPr>
        <w:t>zero-consumption</w:t>
      </w:r>
      <w:r w:rsidR="0071181A">
        <w:rPr>
          <w:iCs/>
        </w:rPr>
        <w:t>s</w:t>
      </w:r>
      <w:r w:rsidR="00256EAA" w:rsidRPr="00CB7C02">
        <w:rPr>
          <w:iCs/>
        </w:rPr>
        <w:t xml:space="preserve"> and zero time allocation</w:t>
      </w:r>
      <w:r w:rsidR="0071181A">
        <w:rPr>
          <w:iCs/>
        </w:rPr>
        <w:t>s</w:t>
      </w:r>
      <w:r w:rsidR="00FC3988">
        <w:rPr>
          <w:iCs/>
        </w:rPr>
        <w:t xml:space="preserve"> (</w:t>
      </w:r>
      <w:r w:rsidR="00FC3988" w:rsidRPr="00D73DCB">
        <w:rPr>
          <w:i/>
          <w:iCs/>
        </w:rPr>
        <w:t>i.e.</w:t>
      </w:r>
      <w:r w:rsidR="0093258C">
        <w:rPr>
          <w:iCs/>
        </w:rPr>
        <w:t>,</w:t>
      </w:r>
      <w:r w:rsidR="00256EAA" w:rsidRPr="00CB7C02">
        <w:rPr>
          <w:iCs/>
        </w:rPr>
        <w:t xml:space="preserve"> </w:t>
      </w:r>
      <w:r w:rsidR="00FC3988">
        <w:rPr>
          <w:iCs/>
        </w:rPr>
        <w:t xml:space="preserve">corner solutions), </w:t>
      </w:r>
      <w:r w:rsidR="0093258C">
        <w:rPr>
          <w:iCs/>
        </w:rPr>
        <w:t xml:space="preserve">and (d) </w:t>
      </w:r>
      <w:r w:rsidR="00FC3988">
        <w:rPr>
          <w:iCs/>
        </w:rPr>
        <w:t xml:space="preserve">technical constraints in the form of </w:t>
      </w:r>
      <w:r w:rsidR="00256EAA" w:rsidRPr="00CB7C02">
        <w:rPr>
          <w:iCs/>
        </w:rPr>
        <w:t>minimum consumpt</w:t>
      </w:r>
      <w:r w:rsidR="00256EAA">
        <w:rPr>
          <w:iCs/>
        </w:rPr>
        <w:t xml:space="preserve">ion </w:t>
      </w:r>
      <w:r w:rsidR="00FC3988">
        <w:rPr>
          <w:iCs/>
        </w:rPr>
        <w:t xml:space="preserve">levels </w:t>
      </w:r>
      <w:r w:rsidR="00116A61">
        <w:rPr>
          <w:iCs/>
        </w:rPr>
        <w:t>for any good</w:t>
      </w:r>
      <w:r w:rsidR="0093258C">
        <w:rPr>
          <w:iCs/>
        </w:rPr>
        <w:t xml:space="preserve"> that </w:t>
      </w:r>
      <w:r w:rsidR="00116A61">
        <w:rPr>
          <w:iCs/>
        </w:rPr>
        <w:t>is</w:t>
      </w:r>
      <w:r w:rsidR="0093258C">
        <w:rPr>
          <w:iCs/>
        </w:rPr>
        <w:t xml:space="preserve"> consumed </w:t>
      </w:r>
      <w:r w:rsidR="00256EAA">
        <w:rPr>
          <w:iCs/>
        </w:rPr>
        <w:t>and minimum time allocation</w:t>
      </w:r>
      <w:r w:rsidR="0093258C">
        <w:rPr>
          <w:iCs/>
        </w:rPr>
        <w:t xml:space="preserve"> for any activity </w:t>
      </w:r>
      <w:r w:rsidR="005A77D6">
        <w:rPr>
          <w:iCs/>
        </w:rPr>
        <w:t>pursued</w:t>
      </w:r>
      <w:r w:rsidR="0071181A">
        <w:rPr>
          <w:iCs/>
        </w:rPr>
        <w:t xml:space="preserve">. </w:t>
      </w:r>
      <w:r w:rsidR="00C1638E">
        <w:rPr>
          <w:iCs/>
        </w:rPr>
        <w:t xml:space="preserve">In addition, following Jara-Diaz </w:t>
      </w:r>
      <w:r w:rsidR="00C1638E" w:rsidRPr="00E071F8">
        <w:rPr>
          <w:i/>
          <w:iCs/>
        </w:rPr>
        <w:t>et al</w:t>
      </w:r>
      <w:r w:rsidR="00C1638E" w:rsidRPr="00FD7BC1">
        <w:rPr>
          <w:iCs/>
        </w:rPr>
        <w:t xml:space="preserve">. </w:t>
      </w:r>
      <w:r w:rsidR="00C1638E">
        <w:rPr>
          <w:iCs/>
        </w:rPr>
        <w:t>(</w:t>
      </w:r>
      <w:r w:rsidR="00D33481" w:rsidRPr="009C77AB">
        <w:rPr>
          <w:i/>
          <w:iCs/>
        </w:rPr>
        <w:t>6</w:t>
      </w:r>
      <w:r w:rsidR="00C1638E">
        <w:rPr>
          <w:iCs/>
        </w:rPr>
        <w:t xml:space="preserve">), </w:t>
      </w:r>
      <w:r w:rsidR="00882ED3">
        <w:rPr>
          <w:rFonts w:eastAsiaTheme="minorHAnsi"/>
          <w:szCs w:val="24"/>
        </w:rPr>
        <w:t xml:space="preserve">our utility function includes </w:t>
      </w:r>
      <w:r w:rsidR="00C1638E">
        <w:rPr>
          <w:rFonts w:eastAsiaTheme="minorHAnsi"/>
          <w:szCs w:val="24"/>
        </w:rPr>
        <w:t xml:space="preserve">time assigned to </w:t>
      </w:r>
      <w:r w:rsidR="00C1638E">
        <w:rPr>
          <w:rFonts w:eastAsiaTheme="minorHAnsi"/>
          <w:szCs w:val="24"/>
        </w:rPr>
        <w:lastRenderedPageBreak/>
        <w:t xml:space="preserve">work </w:t>
      </w:r>
      <w:r w:rsidR="0014431A">
        <w:rPr>
          <w:rFonts w:eastAsiaTheme="minorHAnsi"/>
          <w:szCs w:val="24"/>
        </w:rPr>
        <w:t xml:space="preserve">also </w:t>
      </w:r>
      <w:r w:rsidR="00DB5C48">
        <w:rPr>
          <w:rFonts w:eastAsiaTheme="minorHAnsi"/>
          <w:szCs w:val="24"/>
        </w:rPr>
        <w:t xml:space="preserve">as a decision variable </w:t>
      </w:r>
      <w:r w:rsidR="00C1638E">
        <w:rPr>
          <w:rFonts w:eastAsiaTheme="minorHAnsi"/>
          <w:szCs w:val="24"/>
        </w:rPr>
        <w:t>(</w:t>
      </w:r>
      <w:r w:rsidR="00C1638E" w:rsidRPr="00770540">
        <w:rPr>
          <w:rFonts w:eastAsiaTheme="minorHAnsi"/>
          <w:i/>
          <w:szCs w:val="24"/>
        </w:rPr>
        <w:t>i.e.</w:t>
      </w:r>
      <w:r w:rsidR="00C1638E">
        <w:rPr>
          <w:rFonts w:eastAsiaTheme="minorHAnsi"/>
          <w:szCs w:val="24"/>
        </w:rPr>
        <w:t xml:space="preserve">, </w:t>
      </w:r>
      <w:r w:rsidR="0014431A">
        <w:rPr>
          <w:rFonts w:eastAsiaTheme="minorHAnsi"/>
          <w:szCs w:val="24"/>
        </w:rPr>
        <w:t>work duration is endogenously determined</w:t>
      </w:r>
      <w:r w:rsidR="00C1638E">
        <w:rPr>
          <w:rFonts w:eastAsiaTheme="minorHAnsi"/>
          <w:szCs w:val="24"/>
        </w:rPr>
        <w:t xml:space="preserve">) along with the time allocations to non-work activities. </w:t>
      </w:r>
      <w:r w:rsidR="004E78D0">
        <w:rPr>
          <w:rFonts w:eastAsiaTheme="minorHAnsi"/>
          <w:szCs w:val="24"/>
        </w:rPr>
        <w:t>The</w:t>
      </w:r>
      <w:r w:rsidR="00C1638E">
        <w:rPr>
          <w:rFonts w:eastAsiaTheme="minorHAnsi"/>
          <w:szCs w:val="24"/>
        </w:rPr>
        <w:t xml:space="preserve"> work </w:t>
      </w:r>
      <w:r w:rsidR="004E78D0">
        <w:rPr>
          <w:rFonts w:eastAsiaTheme="minorHAnsi"/>
          <w:szCs w:val="24"/>
        </w:rPr>
        <w:t xml:space="preserve">activity </w:t>
      </w:r>
      <w:r w:rsidR="00172CD3">
        <w:rPr>
          <w:rFonts w:eastAsiaTheme="minorHAnsi"/>
          <w:szCs w:val="24"/>
        </w:rPr>
        <w:t>provides</w:t>
      </w:r>
      <w:r w:rsidR="00C1638E">
        <w:rPr>
          <w:rFonts w:eastAsiaTheme="minorHAnsi"/>
          <w:szCs w:val="24"/>
        </w:rPr>
        <w:t xml:space="preserve"> the link between the two constraints (monetary budget and total available time) and represents the trade-off</w:t>
      </w:r>
      <w:r w:rsidR="008E2F87">
        <w:rPr>
          <w:rFonts w:eastAsiaTheme="minorHAnsi"/>
          <w:szCs w:val="24"/>
        </w:rPr>
        <w:t>s</w:t>
      </w:r>
      <w:r w:rsidR="00C1638E">
        <w:rPr>
          <w:rFonts w:eastAsiaTheme="minorHAnsi"/>
          <w:szCs w:val="24"/>
        </w:rPr>
        <w:t xml:space="preserve"> portrayed in our model</w:t>
      </w:r>
      <w:r w:rsidR="004E78D0">
        <w:rPr>
          <w:rFonts w:eastAsiaTheme="minorHAnsi"/>
          <w:szCs w:val="24"/>
        </w:rPr>
        <w:t>;</w:t>
      </w:r>
      <w:r w:rsidR="003F6A05">
        <w:rPr>
          <w:rFonts w:eastAsiaTheme="minorHAnsi"/>
          <w:szCs w:val="24"/>
        </w:rPr>
        <w:t xml:space="preserve"> </w:t>
      </w:r>
      <w:r w:rsidR="00C1638E">
        <w:rPr>
          <w:rFonts w:eastAsiaTheme="minorHAnsi"/>
          <w:szCs w:val="24"/>
        </w:rPr>
        <w:t xml:space="preserve">individuals </w:t>
      </w:r>
      <w:r w:rsidR="00161430">
        <w:rPr>
          <w:rFonts w:eastAsiaTheme="minorHAnsi"/>
          <w:szCs w:val="24"/>
        </w:rPr>
        <w:t xml:space="preserve">may </w:t>
      </w:r>
      <w:r w:rsidR="00931637">
        <w:rPr>
          <w:rFonts w:eastAsiaTheme="minorHAnsi"/>
          <w:szCs w:val="24"/>
        </w:rPr>
        <w:t xml:space="preserve">assign more </w:t>
      </w:r>
      <w:r>
        <w:rPr>
          <w:rFonts w:eastAsiaTheme="minorHAnsi"/>
          <w:szCs w:val="24"/>
        </w:rPr>
        <w:t xml:space="preserve">(less) </w:t>
      </w:r>
      <w:r w:rsidR="00931637">
        <w:rPr>
          <w:rFonts w:eastAsiaTheme="minorHAnsi"/>
          <w:szCs w:val="24"/>
        </w:rPr>
        <w:t xml:space="preserve">time to </w:t>
      </w:r>
      <w:r w:rsidR="00C1638E">
        <w:rPr>
          <w:rFonts w:eastAsiaTheme="minorHAnsi"/>
          <w:szCs w:val="24"/>
        </w:rPr>
        <w:t xml:space="preserve">work to </w:t>
      </w:r>
      <w:r w:rsidR="008E2F87">
        <w:rPr>
          <w:rFonts w:eastAsiaTheme="minorHAnsi"/>
          <w:szCs w:val="24"/>
        </w:rPr>
        <w:t>generate</w:t>
      </w:r>
      <w:r w:rsidR="00C1638E">
        <w:rPr>
          <w:rFonts w:eastAsiaTheme="minorHAnsi"/>
          <w:szCs w:val="24"/>
        </w:rPr>
        <w:t xml:space="preserve"> more </w:t>
      </w:r>
      <w:r>
        <w:rPr>
          <w:rFonts w:eastAsiaTheme="minorHAnsi"/>
          <w:szCs w:val="24"/>
        </w:rPr>
        <w:t xml:space="preserve">(less) </w:t>
      </w:r>
      <w:r w:rsidR="00C1638E">
        <w:rPr>
          <w:rFonts w:eastAsiaTheme="minorHAnsi"/>
          <w:szCs w:val="24"/>
        </w:rPr>
        <w:t xml:space="preserve">money </w:t>
      </w:r>
      <w:r w:rsidR="008E2F87">
        <w:rPr>
          <w:rFonts w:eastAsiaTheme="minorHAnsi"/>
          <w:szCs w:val="24"/>
        </w:rPr>
        <w:t xml:space="preserve">for </w:t>
      </w:r>
      <w:r w:rsidR="00C1638E">
        <w:rPr>
          <w:rFonts w:eastAsiaTheme="minorHAnsi"/>
          <w:szCs w:val="24"/>
        </w:rPr>
        <w:t>buy</w:t>
      </w:r>
      <w:r w:rsidR="008E2F87">
        <w:rPr>
          <w:rFonts w:eastAsiaTheme="minorHAnsi"/>
          <w:szCs w:val="24"/>
        </w:rPr>
        <w:t>ing</w:t>
      </w:r>
      <w:r w:rsidR="00C1638E">
        <w:rPr>
          <w:rFonts w:eastAsiaTheme="minorHAnsi"/>
          <w:szCs w:val="24"/>
        </w:rPr>
        <w:t xml:space="preserve"> more</w:t>
      </w:r>
      <w:r>
        <w:rPr>
          <w:rFonts w:eastAsiaTheme="minorHAnsi"/>
          <w:szCs w:val="24"/>
        </w:rPr>
        <w:t xml:space="preserve"> (less)</w:t>
      </w:r>
      <w:r w:rsidR="00C1638E">
        <w:rPr>
          <w:rFonts w:eastAsiaTheme="minorHAnsi"/>
          <w:szCs w:val="24"/>
        </w:rPr>
        <w:t xml:space="preserve"> goods</w:t>
      </w:r>
      <w:r w:rsidR="005A77D6">
        <w:rPr>
          <w:rFonts w:eastAsiaTheme="minorHAnsi"/>
          <w:szCs w:val="24"/>
        </w:rPr>
        <w:t>,</w:t>
      </w:r>
      <w:r w:rsidR="00C1638E">
        <w:rPr>
          <w:rFonts w:eastAsiaTheme="minorHAnsi"/>
          <w:szCs w:val="24"/>
        </w:rPr>
        <w:t xml:space="preserve"> but less </w:t>
      </w:r>
      <w:r>
        <w:rPr>
          <w:rFonts w:eastAsiaTheme="minorHAnsi"/>
          <w:szCs w:val="24"/>
        </w:rPr>
        <w:t xml:space="preserve">(more) </w:t>
      </w:r>
      <w:r w:rsidR="00C1638E">
        <w:rPr>
          <w:rFonts w:eastAsiaTheme="minorHAnsi"/>
          <w:szCs w:val="24"/>
        </w:rPr>
        <w:t xml:space="preserve">free-time to perform </w:t>
      </w:r>
      <w:r w:rsidR="00F268F1">
        <w:rPr>
          <w:rFonts w:eastAsiaTheme="minorHAnsi"/>
          <w:szCs w:val="24"/>
        </w:rPr>
        <w:t>non-work</w:t>
      </w:r>
      <w:r w:rsidR="00C1638E">
        <w:rPr>
          <w:rFonts w:eastAsiaTheme="minorHAnsi"/>
          <w:szCs w:val="24"/>
        </w:rPr>
        <w:t xml:space="preserve"> activities</w:t>
      </w:r>
      <w:r w:rsidR="004C4C85">
        <w:rPr>
          <w:rFonts w:eastAsiaTheme="minorHAnsi"/>
          <w:szCs w:val="24"/>
        </w:rPr>
        <w:t xml:space="preserve">. </w:t>
      </w:r>
      <w:r w:rsidR="005A77D6">
        <w:rPr>
          <w:rFonts w:eastAsiaTheme="minorHAnsi"/>
          <w:szCs w:val="24"/>
        </w:rPr>
        <w:t>The a</w:t>
      </w:r>
      <w:r w:rsidR="002D4AEB">
        <w:rPr>
          <w:rFonts w:eastAsiaTheme="minorHAnsi"/>
          <w:szCs w:val="24"/>
        </w:rPr>
        <w:t xml:space="preserve">pplication of </w:t>
      </w:r>
      <w:r w:rsidR="005A77D6">
        <w:rPr>
          <w:rFonts w:eastAsiaTheme="minorHAnsi"/>
          <w:szCs w:val="24"/>
        </w:rPr>
        <w:t xml:space="preserve">our </w:t>
      </w:r>
      <w:r w:rsidR="00645C71">
        <w:rPr>
          <w:rFonts w:eastAsiaTheme="minorHAnsi"/>
          <w:szCs w:val="24"/>
        </w:rPr>
        <w:t>prop</w:t>
      </w:r>
      <w:r w:rsidR="002D4AEB">
        <w:rPr>
          <w:rFonts w:eastAsiaTheme="minorHAnsi"/>
          <w:szCs w:val="24"/>
        </w:rPr>
        <w:t>o</w:t>
      </w:r>
      <w:r w:rsidR="00645C71">
        <w:rPr>
          <w:rFonts w:eastAsiaTheme="minorHAnsi"/>
          <w:szCs w:val="24"/>
        </w:rPr>
        <w:t>s</w:t>
      </w:r>
      <w:r w:rsidR="002D4AEB">
        <w:rPr>
          <w:rFonts w:eastAsiaTheme="minorHAnsi"/>
          <w:szCs w:val="24"/>
        </w:rPr>
        <w:t>ed model</w:t>
      </w:r>
      <w:r w:rsidR="002D4AEB" w:rsidRPr="009244D9">
        <w:rPr>
          <w:rFonts w:eastAsiaTheme="minorHAnsi"/>
          <w:szCs w:val="24"/>
        </w:rPr>
        <w:t xml:space="preserve"> to different segments of the population allows the </w:t>
      </w:r>
      <w:r w:rsidR="002D4AEB">
        <w:rPr>
          <w:rFonts w:eastAsiaTheme="minorHAnsi"/>
          <w:szCs w:val="24"/>
        </w:rPr>
        <w:t>analyst to capture demographic</w:t>
      </w:r>
      <w:r w:rsidR="002D4AEB" w:rsidRPr="009244D9">
        <w:rPr>
          <w:rFonts w:eastAsiaTheme="minorHAnsi"/>
          <w:szCs w:val="24"/>
        </w:rPr>
        <w:t xml:space="preserve"> </w:t>
      </w:r>
      <w:r w:rsidR="002D4AEB">
        <w:rPr>
          <w:rFonts w:eastAsiaTheme="minorHAnsi"/>
          <w:szCs w:val="24"/>
        </w:rPr>
        <w:t xml:space="preserve">heterogeneity in preferences and </w:t>
      </w:r>
      <w:r w:rsidR="001D4EE5">
        <w:rPr>
          <w:rFonts w:eastAsiaTheme="minorHAnsi"/>
          <w:szCs w:val="24"/>
        </w:rPr>
        <w:t xml:space="preserve">to </w:t>
      </w:r>
      <w:r w:rsidR="002D4AEB">
        <w:rPr>
          <w:rFonts w:eastAsiaTheme="minorHAnsi"/>
          <w:szCs w:val="24"/>
        </w:rPr>
        <w:t xml:space="preserve">estimate </w:t>
      </w:r>
      <w:r w:rsidR="002D4AEB" w:rsidRPr="009244D9">
        <w:rPr>
          <w:rFonts w:eastAsiaTheme="minorHAnsi"/>
          <w:szCs w:val="24"/>
        </w:rPr>
        <w:t xml:space="preserve">values of time </w:t>
      </w:r>
      <w:r w:rsidR="002D4AEB">
        <w:rPr>
          <w:rFonts w:eastAsiaTheme="minorHAnsi"/>
          <w:szCs w:val="24"/>
        </w:rPr>
        <w:t>that vary</w:t>
      </w:r>
      <w:r w:rsidR="002D4AEB" w:rsidRPr="009244D9">
        <w:rPr>
          <w:rFonts w:eastAsiaTheme="minorHAnsi"/>
          <w:szCs w:val="24"/>
        </w:rPr>
        <w:t xml:space="preserve"> based on </w:t>
      </w:r>
      <w:r w:rsidR="002D4AEB">
        <w:rPr>
          <w:rFonts w:eastAsiaTheme="minorHAnsi"/>
          <w:szCs w:val="24"/>
        </w:rPr>
        <w:t>observed</w:t>
      </w:r>
      <w:r w:rsidR="002D4AEB" w:rsidRPr="009244D9">
        <w:rPr>
          <w:rFonts w:eastAsiaTheme="minorHAnsi"/>
          <w:szCs w:val="24"/>
        </w:rPr>
        <w:t xml:space="preserve"> </w:t>
      </w:r>
      <w:r w:rsidR="002D4AEB">
        <w:rPr>
          <w:rFonts w:eastAsiaTheme="minorHAnsi"/>
          <w:szCs w:val="24"/>
        </w:rPr>
        <w:t>demographic</w:t>
      </w:r>
      <w:r w:rsidR="002D4AEB" w:rsidRPr="009244D9">
        <w:rPr>
          <w:rFonts w:eastAsiaTheme="minorHAnsi"/>
          <w:szCs w:val="24"/>
        </w:rPr>
        <w:t xml:space="preserve"> variables </w:t>
      </w:r>
      <w:r w:rsidR="002D4AEB">
        <w:rPr>
          <w:rFonts w:eastAsiaTheme="minorHAnsi"/>
          <w:szCs w:val="24"/>
        </w:rPr>
        <w:t xml:space="preserve">such </w:t>
      </w:r>
      <w:r w:rsidR="002D4AEB" w:rsidRPr="009244D9">
        <w:rPr>
          <w:rFonts w:eastAsiaTheme="minorHAnsi"/>
          <w:szCs w:val="24"/>
        </w:rPr>
        <w:t xml:space="preserve">as gender, age, </w:t>
      </w:r>
      <w:r w:rsidR="002D4AEB">
        <w:rPr>
          <w:rFonts w:eastAsiaTheme="minorHAnsi"/>
          <w:szCs w:val="24"/>
        </w:rPr>
        <w:t xml:space="preserve">and </w:t>
      </w:r>
      <w:r w:rsidR="002D4AEB" w:rsidRPr="009244D9">
        <w:rPr>
          <w:rFonts w:eastAsiaTheme="minorHAnsi"/>
          <w:szCs w:val="24"/>
        </w:rPr>
        <w:t>income</w:t>
      </w:r>
      <w:r>
        <w:rPr>
          <w:rFonts w:eastAsiaTheme="minorHAnsi"/>
          <w:szCs w:val="24"/>
        </w:rPr>
        <w:t xml:space="preserve"> (</w:t>
      </w:r>
      <w:r w:rsidRPr="009244D9">
        <w:rPr>
          <w:rFonts w:eastAsiaTheme="minorHAnsi"/>
          <w:szCs w:val="24"/>
        </w:rPr>
        <w:t xml:space="preserve">see Konduri </w:t>
      </w:r>
      <w:r w:rsidRPr="00E468CB">
        <w:rPr>
          <w:rFonts w:eastAsiaTheme="minorHAnsi"/>
          <w:i/>
          <w:szCs w:val="24"/>
        </w:rPr>
        <w:t>et al</w:t>
      </w:r>
      <w:r w:rsidR="009C77AB">
        <w:rPr>
          <w:rFonts w:eastAsiaTheme="minorHAnsi"/>
          <w:szCs w:val="24"/>
        </w:rPr>
        <w:t>. (</w:t>
      </w:r>
      <w:r w:rsidR="009C77AB" w:rsidRPr="009C77AB">
        <w:rPr>
          <w:rFonts w:eastAsiaTheme="minorHAnsi"/>
          <w:i/>
          <w:szCs w:val="24"/>
        </w:rPr>
        <w:t>8</w:t>
      </w:r>
      <w:r w:rsidR="009C77AB">
        <w:rPr>
          <w:rFonts w:eastAsiaTheme="minorHAnsi"/>
          <w:szCs w:val="24"/>
        </w:rPr>
        <w:t>)</w:t>
      </w:r>
      <w:r w:rsidRPr="009244D9">
        <w:rPr>
          <w:rFonts w:eastAsiaTheme="minorHAnsi"/>
          <w:szCs w:val="24"/>
        </w:rPr>
        <w:t xml:space="preserve">, </w:t>
      </w:r>
      <w:r w:rsidR="009C77AB">
        <w:rPr>
          <w:rFonts w:eastAsiaTheme="minorHAnsi"/>
          <w:szCs w:val="24"/>
        </w:rPr>
        <w:t>Jara-Díaz and Astroza (</w:t>
      </w:r>
      <w:r w:rsidR="009C77AB" w:rsidRPr="009C77AB">
        <w:rPr>
          <w:rFonts w:eastAsiaTheme="minorHAnsi"/>
          <w:i/>
          <w:szCs w:val="24"/>
        </w:rPr>
        <w:t>5</w:t>
      </w:r>
      <w:r w:rsidR="009C77AB">
        <w:rPr>
          <w:rFonts w:eastAsiaTheme="minorHAnsi"/>
          <w:szCs w:val="24"/>
        </w:rPr>
        <w:t>)</w:t>
      </w:r>
      <w:r>
        <w:rPr>
          <w:rFonts w:eastAsiaTheme="minorHAnsi"/>
          <w:szCs w:val="24"/>
        </w:rPr>
        <w:t xml:space="preserve">, and Jara-Diaz </w:t>
      </w:r>
      <w:r w:rsidRPr="006B5CF2">
        <w:rPr>
          <w:rFonts w:eastAsiaTheme="minorHAnsi"/>
          <w:i/>
          <w:szCs w:val="24"/>
        </w:rPr>
        <w:t>et al</w:t>
      </w:r>
      <w:r w:rsidR="009C77AB">
        <w:rPr>
          <w:rFonts w:eastAsiaTheme="minorHAnsi"/>
          <w:szCs w:val="24"/>
        </w:rPr>
        <w:t>. (</w:t>
      </w:r>
      <w:r w:rsidR="009C77AB" w:rsidRPr="009C77AB">
        <w:rPr>
          <w:rFonts w:eastAsiaTheme="minorHAnsi"/>
          <w:i/>
          <w:szCs w:val="24"/>
        </w:rPr>
        <w:t>6</w:t>
      </w:r>
      <w:r w:rsidR="009C77AB">
        <w:rPr>
          <w:rFonts w:eastAsiaTheme="minorHAnsi"/>
          <w:szCs w:val="24"/>
        </w:rPr>
        <w:t>)</w:t>
      </w:r>
      <w:r>
        <w:rPr>
          <w:rFonts w:eastAsiaTheme="minorHAnsi"/>
          <w:szCs w:val="24"/>
        </w:rPr>
        <w:t>)</w:t>
      </w:r>
      <w:r w:rsidR="002D4AEB" w:rsidRPr="009244D9">
        <w:rPr>
          <w:rFonts w:eastAsiaTheme="minorHAnsi"/>
          <w:szCs w:val="24"/>
        </w:rPr>
        <w:t>.</w:t>
      </w:r>
      <w:r w:rsidR="00F375CB">
        <w:rPr>
          <w:rFonts w:eastAsiaTheme="minorHAnsi"/>
          <w:szCs w:val="24"/>
        </w:rPr>
        <w:t xml:space="preserve"> </w:t>
      </w:r>
      <w:r w:rsidR="0071181A">
        <w:rPr>
          <w:iCs/>
        </w:rPr>
        <w:t xml:space="preserve">In </w:t>
      </w:r>
      <w:r w:rsidR="00695E6F">
        <w:rPr>
          <w:iCs/>
        </w:rPr>
        <w:t>this paper</w:t>
      </w:r>
      <w:r w:rsidR="0071181A">
        <w:rPr>
          <w:iCs/>
        </w:rPr>
        <w:t xml:space="preserve">, we </w:t>
      </w:r>
      <w:r w:rsidR="00F02647">
        <w:rPr>
          <w:iCs/>
        </w:rPr>
        <w:t xml:space="preserve">capture heterogeneity in preferences </w:t>
      </w:r>
      <w:r w:rsidR="002A5CD7">
        <w:rPr>
          <w:iCs/>
        </w:rPr>
        <w:t>using the</w:t>
      </w:r>
      <w:r w:rsidR="002400D4" w:rsidRPr="009244D9">
        <w:rPr>
          <w:rFonts w:eastAsiaTheme="minorHAnsi"/>
          <w:szCs w:val="24"/>
        </w:rPr>
        <w:t xml:space="preserve"> latent class model </w:t>
      </w:r>
      <w:r w:rsidR="00F02647">
        <w:rPr>
          <w:rFonts w:eastAsiaTheme="minorHAnsi"/>
          <w:szCs w:val="24"/>
        </w:rPr>
        <w:t>formulation</w:t>
      </w:r>
      <w:r w:rsidR="002A5CD7">
        <w:rPr>
          <w:rFonts w:eastAsiaTheme="minorHAnsi"/>
          <w:szCs w:val="24"/>
        </w:rPr>
        <w:t xml:space="preserve"> that allows </w:t>
      </w:r>
      <w:r w:rsidR="002A5CD7" w:rsidRPr="009244D9">
        <w:rPr>
          <w:rFonts w:eastAsiaTheme="minorHAnsi"/>
          <w:szCs w:val="24"/>
        </w:rPr>
        <w:t>a discrete</w:t>
      </w:r>
      <w:r w:rsidR="002A5CD7">
        <w:rPr>
          <w:rFonts w:eastAsiaTheme="minorHAnsi"/>
          <w:szCs w:val="24"/>
        </w:rPr>
        <w:t>-mixture</w:t>
      </w:r>
      <w:r w:rsidR="002A5CD7" w:rsidRPr="009244D9">
        <w:rPr>
          <w:rFonts w:eastAsiaTheme="minorHAnsi"/>
          <w:szCs w:val="24"/>
        </w:rPr>
        <w:t xml:space="preserve"> distribution for </w:t>
      </w:r>
      <w:r w:rsidR="002A5CD7">
        <w:rPr>
          <w:rFonts w:eastAsiaTheme="minorHAnsi"/>
          <w:szCs w:val="24"/>
        </w:rPr>
        <w:t>model parameters</w:t>
      </w:r>
      <w:r w:rsidR="002A5CD7" w:rsidRPr="009244D9">
        <w:rPr>
          <w:rFonts w:eastAsiaTheme="minorHAnsi"/>
          <w:szCs w:val="24"/>
        </w:rPr>
        <w:t xml:space="preserve"> </w:t>
      </w:r>
      <w:r w:rsidR="002A5CD7">
        <w:rPr>
          <w:rFonts w:eastAsiaTheme="minorHAnsi"/>
          <w:szCs w:val="24"/>
        </w:rPr>
        <w:t xml:space="preserve">based on </w:t>
      </w:r>
      <w:r w:rsidR="00871C12">
        <w:rPr>
          <w:rFonts w:eastAsiaTheme="minorHAnsi"/>
          <w:szCs w:val="24"/>
        </w:rPr>
        <w:t xml:space="preserve">observed </w:t>
      </w:r>
      <w:r w:rsidR="002A5CD7">
        <w:rPr>
          <w:rFonts w:eastAsiaTheme="minorHAnsi"/>
          <w:szCs w:val="24"/>
        </w:rPr>
        <w:t>demographic variables</w:t>
      </w:r>
      <w:r w:rsidR="00085DDF">
        <w:rPr>
          <w:rFonts w:eastAsiaTheme="minorHAnsi"/>
          <w:szCs w:val="24"/>
        </w:rPr>
        <w:t xml:space="preserve"> </w:t>
      </w:r>
      <w:r w:rsidR="00742E2A">
        <w:rPr>
          <w:rFonts w:eastAsiaTheme="minorHAnsi"/>
          <w:szCs w:val="24"/>
        </w:rPr>
        <w:t>allow</w:t>
      </w:r>
      <w:r>
        <w:rPr>
          <w:rFonts w:eastAsiaTheme="minorHAnsi"/>
          <w:szCs w:val="24"/>
        </w:rPr>
        <w:t>ing</w:t>
      </w:r>
      <w:r w:rsidR="00742E2A">
        <w:rPr>
          <w:rFonts w:eastAsiaTheme="minorHAnsi"/>
          <w:szCs w:val="24"/>
        </w:rPr>
        <w:t xml:space="preserve"> the analyst to endogenously segment the population </w:t>
      </w:r>
      <w:r w:rsidR="009C77AB">
        <w:rPr>
          <w:rFonts w:eastAsiaTheme="minorHAnsi"/>
          <w:szCs w:val="24"/>
        </w:rPr>
        <w:t>(see Bhat (</w:t>
      </w:r>
      <w:r w:rsidR="00375AE7">
        <w:rPr>
          <w:rFonts w:eastAsiaTheme="minorHAnsi"/>
          <w:i/>
          <w:szCs w:val="24"/>
        </w:rPr>
        <w:t>12</w:t>
      </w:r>
      <w:r w:rsidR="009C77AB">
        <w:rPr>
          <w:rFonts w:eastAsiaTheme="minorHAnsi"/>
          <w:szCs w:val="24"/>
        </w:rPr>
        <w:t>)</w:t>
      </w:r>
      <w:r w:rsidR="002400D4" w:rsidRPr="009244D9">
        <w:rPr>
          <w:rFonts w:eastAsiaTheme="minorHAnsi"/>
          <w:szCs w:val="24"/>
        </w:rPr>
        <w:t>).</w:t>
      </w:r>
      <w:r w:rsidR="00256EAA">
        <w:rPr>
          <w:rFonts w:eastAsiaTheme="minorHAnsi"/>
          <w:szCs w:val="24"/>
        </w:rPr>
        <w:t xml:space="preserve"> </w:t>
      </w:r>
    </w:p>
    <w:p w:rsidR="001D690D" w:rsidRDefault="00C7285A" w:rsidP="00EF00AC">
      <w:pPr>
        <w:ind w:firstLine="720"/>
        <w:jc w:val="both"/>
        <w:rPr>
          <w:rFonts w:eastAsia="Times New Roman"/>
          <w:szCs w:val="24"/>
        </w:rPr>
      </w:pPr>
      <w:r>
        <w:rPr>
          <w:rFonts w:eastAsiaTheme="minorHAnsi"/>
          <w:szCs w:val="24"/>
        </w:rPr>
        <w:t>W</w:t>
      </w:r>
      <w:r w:rsidR="00CC507E">
        <w:rPr>
          <w:rFonts w:eastAsiaTheme="minorHAnsi"/>
          <w:szCs w:val="24"/>
        </w:rPr>
        <w:t xml:space="preserve">e apply the </w:t>
      </w:r>
      <w:r w:rsidR="00A75494">
        <w:rPr>
          <w:rFonts w:eastAsiaTheme="minorHAnsi"/>
          <w:szCs w:val="24"/>
        </w:rPr>
        <w:t xml:space="preserve">proposed </w:t>
      </w:r>
      <w:r w:rsidR="00A75494" w:rsidRPr="009244D9">
        <w:rPr>
          <w:rFonts w:eastAsiaTheme="minorHAnsi"/>
          <w:szCs w:val="24"/>
        </w:rPr>
        <w:t xml:space="preserve">model </w:t>
      </w:r>
      <w:r w:rsidR="00CC507E">
        <w:rPr>
          <w:rFonts w:eastAsiaTheme="minorHAnsi"/>
          <w:szCs w:val="24"/>
        </w:rPr>
        <w:t>to</w:t>
      </w:r>
      <w:r w:rsidR="00256EAA" w:rsidRPr="00256EAA">
        <w:rPr>
          <w:rFonts w:eastAsiaTheme="minorHAnsi"/>
          <w:szCs w:val="24"/>
        </w:rPr>
        <w:t xml:space="preserve"> a 2012 Dutch data set on weekly time use and good</w:t>
      </w:r>
      <w:r w:rsidR="00FB7E6E">
        <w:rPr>
          <w:rFonts w:eastAsiaTheme="minorHAnsi"/>
          <w:szCs w:val="24"/>
        </w:rPr>
        <w:t>s</w:t>
      </w:r>
      <w:r w:rsidR="00256EAA" w:rsidRPr="00256EAA">
        <w:rPr>
          <w:rFonts w:eastAsiaTheme="minorHAnsi"/>
          <w:szCs w:val="24"/>
        </w:rPr>
        <w:t xml:space="preserve"> </w:t>
      </w:r>
      <w:r w:rsidR="00FB7E6E">
        <w:rPr>
          <w:rFonts w:eastAsiaTheme="minorHAnsi"/>
          <w:szCs w:val="24"/>
        </w:rPr>
        <w:t>consumption</w:t>
      </w:r>
      <w:r w:rsidR="00730542">
        <w:rPr>
          <w:rFonts w:eastAsiaTheme="minorHAnsi"/>
          <w:szCs w:val="24"/>
        </w:rPr>
        <w:t xml:space="preserve">. </w:t>
      </w:r>
      <w:r w:rsidR="00927C94">
        <w:rPr>
          <w:rFonts w:eastAsiaTheme="minorHAnsi"/>
          <w:szCs w:val="24"/>
        </w:rPr>
        <w:t>The empirical model is used to understand the sociodemographic determinants of time allocation and goods consumptions as well as to derive different value</w:t>
      </w:r>
      <w:r w:rsidR="00B16957">
        <w:rPr>
          <w:rFonts w:eastAsiaTheme="minorHAnsi"/>
          <w:szCs w:val="24"/>
        </w:rPr>
        <w:t>s</w:t>
      </w:r>
      <w:r w:rsidR="00927C94">
        <w:rPr>
          <w:rFonts w:eastAsiaTheme="minorHAnsi"/>
          <w:szCs w:val="24"/>
        </w:rPr>
        <w:t xml:space="preserve"> of time – value of work time and value of leisure (non-work) time. We compare the</w:t>
      </w:r>
      <w:r w:rsidR="00355EC8">
        <w:rPr>
          <w:rFonts w:eastAsiaTheme="minorHAnsi"/>
          <w:szCs w:val="24"/>
        </w:rPr>
        <w:t>se</w:t>
      </w:r>
      <w:r w:rsidR="00927C94">
        <w:rPr>
          <w:rFonts w:eastAsiaTheme="minorHAnsi"/>
          <w:szCs w:val="24"/>
        </w:rPr>
        <w:t xml:space="preserve"> values of time </w:t>
      </w:r>
      <w:r w:rsidR="00F06C21">
        <w:rPr>
          <w:rFonts w:eastAsiaTheme="minorHAnsi"/>
          <w:szCs w:val="24"/>
        </w:rPr>
        <w:t xml:space="preserve">with those from other time </w:t>
      </w:r>
      <w:r w:rsidR="00927C94">
        <w:rPr>
          <w:rFonts w:eastAsiaTheme="minorHAnsi"/>
          <w:szCs w:val="24"/>
        </w:rPr>
        <w:t>use models in the literature that: (1) ignore corner solutions and minimum consumptions and</w:t>
      </w:r>
      <w:r w:rsidR="00DA7F6D">
        <w:rPr>
          <w:rFonts w:eastAsiaTheme="minorHAnsi"/>
          <w:szCs w:val="24"/>
        </w:rPr>
        <w:t>/or</w:t>
      </w:r>
      <w:r w:rsidR="00927C94">
        <w:rPr>
          <w:rFonts w:eastAsiaTheme="minorHAnsi"/>
          <w:szCs w:val="24"/>
        </w:rPr>
        <w:t xml:space="preserve"> time allocations, and (2) ignore that goods consumptions also enter the utility functions along with time allocations. </w:t>
      </w:r>
      <w:r w:rsidR="00256EAA" w:rsidRPr="009244D9">
        <w:rPr>
          <w:rFonts w:eastAsiaTheme="minorHAnsi"/>
          <w:szCs w:val="24"/>
        </w:rPr>
        <w:t xml:space="preserve">We </w:t>
      </w:r>
      <w:r w:rsidR="00927C94">
        <w:rPr>
          <w:rFonts w:eastAsiaTheme="minorHAnsi"/>
          <w:szCs w:val="24"/>
        </w:rPr>
        <w:t>also demonstrate</w:t>
      </w:r>
      <w:r w:rsidR="00927C94" w:rsidRPr="009244D9">
        <w:rPr>
          <w:rFonts w:eastAsiaTheme="minorHAnsi"/>
          <w:szCs w:val="24"/>
        </w:rPr>
        <w:t xml:space="preserve"> </w:t>
      </w:r>
      <w:r w:rsidR="00256EAA" w:rsidRPr="009244D9">
        <w:rPr>
          <w:rFonts w:eastAsiaTheme="minorHAnsi"/>
          <w:szCs w:val="24"/>
        </w:rPr>
        <w:t xml:space="preserve">that the latent class </w:t>
      </w:r>
      <w:r w:rsidR="00362009">
        <w:rPr>
          <w:rFonts w:eastAsiaTheme="minorHAnsi"/>
          <w:szCs w:val="24"/>
        </w:rPr>
        <w:t xml:space="preserve">model </w:t>
      </w:r>
      <w:r w:rsidR="00927C94">
        <w:rPr>
          <w:rFonts w:eastAsiaTheme="minorHAnsi"/>
          <w:szCs w:val="24"/>
        </w:rPr>
        <w:t>helps</w:t>
      </w:r>
      <w:r w:rsidR="00256EAA" w:rsidRPr="009244D9">
        <w:rPr>
          <w:rFonts w:eastAsiaTheme="minorHAnsi"/>
          <w:szCs w:val="24"/>
        </w:rPr>
        <w:t xml:space="preserve"> identify different segments of the population, each one of them with </w:t>
      </w:r>
      <w:r w:rsidR="00927C94">
        <w:rPr>
          <w:rFonts w:eastAsiaTheme="minorHAnsi"/>
          <w:szCs w:val="24"/>
        </w:rPr>
        <w:t>distinct</w:t>
      </w:r>
      <w:r w:rsidR="00927C94" w:rsidRPr="009244D9">
        <w:rPr>
          <w:rFonts w:eastAsiaTheme="minorHAnsi"/>
          <w:szCs w:val="24"/>
        </w:rPr>
        <w:t xml:space="preserve"> </w:t>
      </w:r>
      <w:r w:rsidR="00CD3CB5">
        <w:rPr>
          <w:rFonts w:eastAsiaTheme="minorHAnsi"/>
          <w:szCs w:val="24"/>
        </w:rPr>
        <w:t>preferences and</w:t>
      </w:r>
      <w:r w:rsidR="00014930">
        <w:rPr>
          <w:rFonts w:eastAsiaTheme="minorHAnsi"/>
          <w:szCs w:val="24"/>
        </w:rPr>
        <w:t xml:space="preserve"> values of tim</w:t>
      </w:r>
      <w:r w:rsidR="008212B5">
        <w:rPr>
          <w:rFonts w:eastAsiaTheme="minorHAnsi"/>
          <w:szCs w:val="24"/>
        </w:rPr>
        <w:t>e.</w:t>
      </w:r>
      <w:r w:rsidR="00EF00AC">
        <w:rPr>
          <w:rFonts w:eastAsiaTheme="minorHAnsi"/>
          <w:szCs w:val="24"/>
        </w:rPr>
        <w:t xml:space="preserve"> </w:t>
      </w:r>
      <w:r w:rsidR="00F9256A">
        <w:rPr>
          <w:rFonts w:eastAsiaTheme="minorHAnsi"/>
          <w:szCs w:val="24"/>
        </w:rPr>
        <w:t>To our knowledge, this i</w:t>
      </w:r>
      <w:r w:rsidR="00F773CB">
        <w:rPr>
          <w:rFonts w:eastAsiaTheme="minorHAnsi"/>
          <w:szCs w:val="24"/>
        </w:rPr>
        <w:t>s</w:t>
      </w:r>
      <w:r w:rsidR="00F9256A">
        <w:rPr>
          <w:rFonts w:eastAsiaTheme="minorHAnsi"/>
          <w:szCs w:val="24"/>
        </w:rPr>
        <w:t xml:space="preserve"> the first </w:t>
      </w:r>
      <w:r w:rsidR="003F72D8">
        <w:rPr>
          <w:rFonts w:eastAsiaTheme="minorHAnsi"/>
          <w:szCs w:val="24"/>
        </w:rPr>
        <w:t>effort</w:t>
      </w:r>
      <w:r w:rsidR="00F9256A">
        <w:rPr>
          <w:rFonts w:eastAsiaTheme="minorHAnsi"/>
          <w:szCs w:val="24"/>
        </w:rPr>
        <w:t xml:space="preserve"> that </w:t>
      </w:r>
      <w:r w:rsidR="001D690D">
        <w:rPr>
          <w:rFonts w:eastAsiaTheme="minorHAnsi"/>
          <w:szCs w:val="24"/>
        </w:rPr>
        <w:t>bring</w:t>
      </w:r>
      <w:r w:rsidR="003F72D8">
        <w:rPr>
          <w:rFonts w:eastAsiaTheme="minorHAnsi"/>
          <w:szCs w:val="24"/>
        </w:rPr>
        <w:t>s</w:t>
      </w:r>
      <w:r w:rsidR="001D690D">
        <w:rPr>
          <w:rFonts w:eastAsiaTheme="minorHAnsi"/>
          <w:szCs w:val="24"/>
        </w:rPr>
        <w:t xml:space="preserve"> </w:t>
      </w:r>
      <w:r w:rsidR="003F72D8">
        <w:rPr>
          <w:rFonts w:eastAsiaTheme="minorHAnsi"/>
          <w:szCs w:val="24"/>
        </w:rPr>
        <w:t xml:space="preserve">together </w:t>
      </w:r>
      <w:r w:rsidR="00F9256A">
        <w:rPr>
          <w:rFonts w:eastAsiaTheme="minorHAnsi"/>
          <w:szCs w:val="24"/>
        </w:rPr>
        <w:t xml:space="preserve">a </w:t>
      </w:r>
      <w:r w:rsidR="001D690D">
        <w:rPr>
          <w:rFonts w:eastAsiaTheme="minorHAnsi"/>
          <w:szCs w:val="24"/>
        </w:rPr>
        <w:t xml:space="preserve">multitude of </w:t>
      </w:r>
      <w:r w:rsidR="003F72D8">
        <w:rPr>
          <w:rFonts w:eastAsiaTheme="minorHAnsi"/>
          <w:szCs w:val="24"/>
        </w:rPr>
        <w:t>recent</w:t>
      </w:r>
      <w:r w:rsidR="001D690D">
        <w:rPr>
          <w:rFonts w:eastAsiaTheme="minorHAnsi"/>
          <w:szCs w:val="24"/>
        </w:rPr>
        <w:t xml:space="preserve"> advances in microeconomic time use modeling and MDC choice modeling – (1) utility specified as a function of both time allocation to activities and consumption of goods, (2) explicit recognition of both time and money constraints, (3) inclusion of work time </w:t>
      </w:r>
      <w:r w:rsidR="001D690D">
        <w:rPr>
          <w:rFonts w:eastAsia="Times New Roman"/>
          <w:szCs w:val="24"/>
        </w:rPr>
        <w:t xml:space="preserve">in the utility function as well as a generator of income needed for consumption, (4) corner solutions in both time allocation and goods consumption, and (5) </w:t>
      </w:r>
      <w:r w:rsidR="00471DAA">
        <w:rPr>
          <w:rFonts w:eastAsia="Times New Roman"/>
          <w:szCs w:val="24"/>
        </w:rPr>
        <w:t xml:space="preserve">technical constraints in the form of minimum time allocations and minimum goods consumptions, and (6) endogenous </w:t>
      </w:r>
      <w:r w:rsidR="00D57DAC">
        <w:rPr>
          <w:rFonts w:eastAsia="Times New Roman"/>
          <w:szCs w:val="24"/>
        </w:rPr>
        <w:t xml:space="preserve">market </w:t>
      </w:r>
      <w:r w:rsidR="00471DAA">
        <w:rPr>
          <w:rFonts w:eastAsia="Times New Roman"/>
          <w:szCs w:val="24"/>
        </w:rPr>
        <w:t>segmentation</w:t>
      </w:r>
      <w:r w:rsidR="00D57DAC">
        <w:rPr>
          <w:rFonts w:eastAsia="Times New Roman"/>
          <w:szCs w:val="24"/>
        </w:rPr>
        <w:t xml:space="preserve"> to capture heterogeneity</w:t>
      </w:r>
      <w:r w:rsidR="00AA3C1E">
        <w:rPr>
          <w:rFonts w:eastAsia="Times New Roman"/>
          <w:szCs w:val="24"/>
        </w:rPr>
        <w:t xml:space="preserve"> </w:t>
      </w:r>
      <w:r w:rsidR="00D57DAC">
        <w:rPr>
          <w:rFonts w:eastAsia="Times New Roman"/>
          <w:szCs w:val="24"/>
        </w:rPr>
        <w:t>– into a unified framework</w:t>
      </w:r>
      <w:r w:rsidR="00A85B58">
        <w:rPr>
          <w:rFonts w:eastAsia="Times New Roman"/>
          <w:szCs w:val="24"/>
        </w:rPr>
        <w:t xml:space="preserve"> that </w:t>
      </w:r>
      <w:r w:rsidR="00E83A31">
        <w:rPr>
          <w:rFonts w:eastAsia="Times New Roman"/>
          <w:szCs w:val="24"/>
        </w:rPr>
        <w:t xml:space="preserve">is behaviorally more realistic than earlier models and </w:t>
      </w:r>
      <w:r w:rsidR="00A85B58">
        <w:rPr>
          <w:rFonts w:eastAsia="Times New Roman"/>
          <w:szCs w:val="24"/>
        </w:rPr>
        <w:t xml:space="preserve">offers </w:t>
      </w:r>
      <w:r w:rsidR="00E83A31">
        <w:rPr>
          <w:rFonts w:eastAsia="Times New Roman"/>
          <w:szCs w:val="24"/>
        </w:rPr>
        <w:t>useful empirical</w:t>
      </w:r>
      <w:r w:rsidR="00A85B58">
        <w:rPr>
          <w:rFonts w:eastAsia="Times New Roman"/>
          <w:szCs w:val="24"/>
        </w:rPr>
        <w:t xml:space="preserve"> insights </w:t>
      </w:r>
      <w:r w:rsidR="00E83A31">
        <w:rPr>
          <w:rFonts w:eastAsia="Times New Roman"/>
          <w:szCs w:val="24"/>
        </w:rPr>
        <w:t>on</w:t>
      </w:r>
      <w:r w:rsidR="00AA3C1E">
        <w:rPr>
          <w:rFonts w:eastAsia="Times New Roman"/>
          <w:szCs w:val="24"/>
        </w:rPr>
        <w:t xml:space="preserve"> the determinants of values of leisure and work time.</w:t>
      </w:r>
    </w:p>
    <w:p w:rsidR="00730542" w:rsidRDefault="00730542" w:rsidP="00130131">
      <w:pPr>
        <w:jc w:val="both"/>
        <w:rPr>
          <w:rFonts w:eastAsiaTheme="minorHAnsi"/>
          <w:szCs w:val="24"/>
        </w:rPr>
      </w:pPr>
    </w:p>
    <w:p w:rsidR="00710727" w:rsidRPr="00AA6F6A" w:rsidRDefault="00710727" w:rsidP="007D6B3C">
      <w:pPr>
        <w:pStyle w:val="ListParagraph"/>
        <w:keepNext/>
        <w:keepLines/>
        <w:ind w:left="0"/>
        <w:jc w:val="both"/>
        <w:rPr>
          <w:b/>
          <w:szCs w:val="24"/>
        </w:rPr>
      </w:pPr>
      <w:r>
        <w:rPr>
          <w:b/>
          <w:szCs w:val="24"/>
        </w:rPr>
        <w:t xml:space="preserve">2. </w:t>
      </w:r>
      <w:r w:rsidRPr="00AA6F6A">
        <w:rPr>
          <w:b/>
          <w:szCs w:val="24"/>
        </w:rPr>
        <w:t>METHODOLOGY</w:t>
      </w:r>
    </w:p>
    <w:p w:rsidR="006D13EE" w:rsidRPr="00F17C3D" w:rsidRDefault="00EF761B" w:rsidP="007D6B3C">
      <w:pPr>
        <w:keepNext/>
        <w:keepLines/>
        <w:jc w:val="both"/>
        <w:rPr>
          <w:rFonts w:eastAsiaTheme="minorHAnsi"/>
          <w:szCs w:val="24"/>
        </w:rPr>
      </w:pPr>
      <w:r>
        <w:rPr>
          <w:rFonts w:eastAsiaTheme="minorHAnsi"/>
          <w:szCs w:val="24"/>
        </w:rPr>
        <w:t>C</w:t>
      </w:r>
      <w:r w:rsidR="006D13EE" w:rsidRPr="00F17C3D">
        <w:rPr>
          <w:rFonts w:eastAsiaTheme="minorHAnsi"/>
          <w:szCs w:val="24"/>
        </w:rPr>
        <w:t xml:space="preserve">onsider an individual </w:t>
      </w:r>
      <w:r w:rsidR="006D13EE" w:rsidRPr="007B230A">
        <w:rPr>
          <w:rFonts w:eastAsiaTheme="minorHAnsi"/>
          <w:i/>
          <w:szCs w:val="24"/>
        </w:rPr>
        <w:t>q</w:t>
      </w:r>
      <w:r w:rsidR="006D13EE" w:rsidRPr="00F17C3D">
        <w:rPr>
          <w:rFonts w:eastAsiaTheme="minorHAnsi"/>
          <w:szCs w:val="24"/>
        </w:rPr>
        <w:t xml:space="preserve"> (</w:t>
      </w:r>
      <w:r w:rsidR="006D13EE" w:rsidRPr="007B230A">
        <w:rPr>
          <w:rFonts w:eastAsiaTheme="minorHAnsi"/>
          <w:i/>
          <w:szCs w:val="24"/>
        </w:rPr>
        <w:t>q</w:t>
      </w:r>
      <w:r w:rsidR="006D13EE" w:rsidRPr="00F17C3D">
        <w:rPr>
          <w:rFonts w:eastAsiaTheme="minorHAnsi"/>
          <w:szCs w:val="24"/>
        </w:rPr>
        <w:t xml:space="preserve"> = 1, 2,</w:t>
      </w:r>
      <w:r w:rsidR="00FD7BC1">
        <w:rPr>
          <w:rFonts w:eastAsiaTheme="minorHAnsi"/>
          <w:szCs w:val="24"/>
        </w:rPr>
        <w:t xml:space="preserve"> …,</w:t>
      </w:r>
      <w:r w:rsidR="006D13EE" w:rsidRPr="00F17C3D">
        <w:rPr>
          <w:rFonts w:eastAsiaTheme="minorHAnsi"/>
          <w:szCs w:val="24"/>
        </w:rPr>
        <w:t xml:space="preserve"> </w:t>
      </w:r>
      <w:r w:rsidR="006D13EE" w:rsidRPr="007B230A">
        <w:rPr>
          <w:rFonts w:eastAsiaTheme="minorHAnsi"/>
          <w:i/>
          <w:szCs w:val="24"/>
        </w:rPr>
        <w:t>Q</w:t>
      </w:r>
      <w:r w:rsidR="006D13EE" w:rsidRPr="00F17C3D">
        <w:rPr>
          <w:rFonts w:eastAsiaTheme="minorHAnsi"/>
          <w:szCs w:val="24"/>
        </w:rPr>
        <w:t xml:space="preserve">) belonging to a segment </w:t>
      </w:r>
      <w:r w:rsidR="006D13EE" w:rsidRPr="007B230A">
        <w:rPr>
          <w:rFonts w:eastAsiaTheme="minorHAnsi"/>
          <w:i/>
          <w:szCs w:val="24"/>
        </w:rPr>
        <w:t>g</w:t>
      </w:r>
      <w:r w:rsidR="006D13EE" w:rsidRPr="00F17C3D">
        <w:rPr>
          <w:rFonts w:eastAsiaTheme="minorHAnsi"/>
          <w:szCs w:val="24"/>
        </w:rPr>
        <w:t xml:space="preserve"> (</w:t>
      </w:r>
      <w:r w:rsidR="006D13EE" w:rsidRPr="007B230A">
        <w:rPr>
          <w:rFonts w:eastAsiaTheme="minorHAnsi"/>
          <w:i/>
          <w:szCs w:val="24"/>
        </w:rPr>
        <w:t>g</w:t>
      </w:r>
      <w:r w:rsidR="006D13EE" w:rsidRPr="00F17C3D">
        <w:rPr>
          <w:rFonts w:eastAsiaTheme="minorHAnsi"/>
          <w:szCs w:val="24"/>
        </w:rPr>
        <w:t xml:space="preserve"> = 1, 2, …, </w:t>
      </w:r>
      <w:r w:rsidR="006D13EE" w:rsidRPr="007B230A">
        <w:rPr>
          <w:rFonts w:eastAsiaTheme="minorHAnsi"/>
          <w:i/>
          <w:szCs w:val="24"/>
        </w:rPr>
        <w:t>G</w:t>
      </w:r>
      <w:r w:rsidR="006D13EE" w:rsidRPr="00F17C3D">
        <w:rPr>
          <w:rFonts w:eastAsiaTheme="minorHAnsi"/>
          <w:szCs w:val="24"/>
        </w:rPr>
        <w:t xml:space="preserve">) </w:t>
      </w:r>
      <w:r>
        <w:rPr>
          <w:rFonts w:eastAsiaTheme="minorHAnsi"/>
          <w:szCs w:val="24"/>
        </w:rPr>
        <w:t xml:space="preserve">who </w:t>
      </w:r>
      <w:r w:rsidR="006D13EE" w:rsidRPr="00F17C3D">
        <w:rPr>
          <w:rFonts w:eastAsiaTheme="minorHAnsi"/>
          <w:szCs w:val="24"/>
        </w:rPr>
        <w:t xml:space="preserve">maximizes his/her utility </w:t>
      </w:r>
      <w:r w:rsidR="008E0D42">
        <w:rPr>
          <w:rFonts w:eastAsiaTheme="minorHAnsi"/>
          <w:szCs w:val="24"/>
        </w:rPr>
        <w:t xml:space="preserve">of consuming different goods </w:t>
      </w:r>
      <w:r w:rsidR="008E0D42" w:rsidRPr="008E0D42">
        <w:rPr>
          <w:rFonts w:eastAsiaTheme="minorHAnsi"/>
          <w:i/>
          <w:szCs w:val="24"/>
        </w:rPr>
        <w:t>k</w:t>
      </w:r>
      <w:r w:rsidR="008E0D42">
        <w:rPr>
          <w:rFonts w:eastAsiaTheme="minorHAnsi"/>
          <w:szCs w:val="24"/>
        </w:rPr>
        <w:t xml:space="preserve"> (</w:t>
      </w:r>
      <w:r w:rsidR="008E0D42" w:rsidRPr="008E0D42">
        <w:rPr>
          <w:rFonts w:eastAsiaTheme="minorHAnsi"/>
          <w:i/>
          <w:szCs w:val="24"/>
        </w:rPr>
        <w:t>k</w:t>
      </w:r>
      <w:r w:rsidR="008E0D42">
        <w:rPr>
          <w:rFonts w:eastAsiaTheme="minorHAnsi"/>
          <w:szCs w:val="24"/>
        </w:rPr>
        <w:t xml:space="preserve"> = 1, 2, …</w:t>
      </w:r>
      <w:r w:rsidR="00FD7BC1">
        <w:rPr>
          <w:rFonts w:eastAsiaTheme="minorHAnsi"/>
          <w:szCs w:val="24"/>
        </w:rPr>
        <w:t xml:space="preserve">, </w:t>
      </w:r>
      <w:r w:rsidR="008E0D42" w:rsidRPr="00FD7BC1">
        <w:rPr>
          <w:rFonts w:eastAsiaTheme="minorHAnsi"/>
          <w:i/>
          <w:szCs w:val="24"/>
        </w:rPr>
        <w:t>K</w:t>
      </w:r>
      <w:r w:rsidR="008E0D42">
        <w:rPr>
          <w:rFonts w:eastAsiaTheme="minorHAnsi"/>
          <w:szCs w:val="24"/>
        </w:rPr>
        <w:t xml:space="preserve">) and time allocations to different </w:t>
      </w:r>
      <w:r w:rsidR="002D0EB1">
        <w:rPr>
          <w:rFonts w:eastAsiaTheme="minorHAnsi"/>
          <w:szCs w:val="24"/>
        </w:rPr>
        <w:t xml:space="preserve">non-work </w:t>
      </w:r>
      <w:r w:rsidR="008E0D42">
        <w:rPr>
          <w:rFonts w:eastAsiaTheme="minorHAnsi"/>
          <w:szCs w:val="24"/>
        </w:rPr>
        <w:t xml:space="preserve">activities </w:t>
      </w:r>
      <w:r w:rsidR="008E0D42" w:rsidRPr="008E0D42">
        <w:rPr>
          <w:rFonts w:eastAsiaTheme="minorHAnsi"/>
          <w:i/>
          <w:szCs w:val="24"/>
        </w:rPr>
        <w:t>n</w:t>
      </w:r>
      <w:r w:rsidR="008E0D42">
        <w:rPr>
          <w:rFonts w:eastAsiaTheme="minorHAnsi"/>
          <w:szCs w:val="24"/>
        </w:rPr>
        <w:t xml:space="preserve"> (</w:t>
      </w:r>
      <w:r w:rsidR="008E0D42" w:rsidRPr="008E0D42">
        <w:rPr>
          <w:rFonts w:eastAsiaTheme="minorHAnsi"/>
          <w:i/>
          <w:szCs w:val="24"/>
        </w:rPr>
        <w:t>n</w:t>
      </w:r>
      <w:r w:rsidR="008E0D42">
        <w:rPr>
          <w:rFonts w:eastAsiaTheme="minorHAnsi"/>
          <w:szCs w:val="24"/>
        </w:rPr>
        <w:t xml:space="preserve"> = 1, 2, …, </w:t>
      </w:r>
      <w:r w:rsidR="008E0D42" w:rsidRPr="00FD7BC1">
        <w:rPr>
          <w:rFonts w:eastAsiaTheme="minorHAnsi"/>
          <w:i/>
          <w:szCs w:val="24"/>
        </w:rPr>
        <w:t>N</w:t>
      </w:r>
      <w:r w:rsidR="008E0D42">
        <w:rPr>
          <w:rFonts w:eastAsiaTheme="minorHAnsi"/>
          <w:szCs w:val="24"/>
        </w:rPr>
        <w:t xml:space="preserve">) </w:t>
      </w:r>
      <w:r w:rsidR="002D0EB1">
        <w:rPr>
          <w:rFonts w:eastAsiaTheme="minorHAnsi"/>
          <w:szCs w:val="24"/>
        </w:rPr>
        <w:t>and work activity</w:t>
      </w:r>
      <w:r w:rsidR="008C192F">
        <w:rPr>
          <w:rFonts w:eastAsiaTheme="minorHAnsi"/>
          <w:szCs w:val="24"/>
        </w:rPr>
        <w:t xml:space="preserve"> </w:t>
      </w:r>
      <w:r w:rsidR="008C192F">
        <w:rPr>
          <w:rFonts w:eastAsiaTheme="minorHAnsi"/>
          <w:i/>
          <w:szCs w:val="24"/>
        </w:rPr>
        <w:t>w</w:t>
      </w:r>
      <w:r w:rsidR="002D0EB1">
        <w:rPr>
          <w:rFonts w:eastAsiaTheme="minorHAnsi"/>
          <w:szCs w:val="24"/>
        </w:rPr>
        <w:t xml:space="preserve">, </w:t>
      </w:r>
      <w:r w:rsidR="006D13EE" w:rsidRPr="00F17C3D">
        <w:rPr>
          <w:rFonts w:eastAsiaTheme="minorHAnsi"/>
          <w:szCs w:val="24"/>
        </w:rPr>
        <w:t xml:space="preserve">subject to two binding constraints, as </w:t>
      </w:r>
      <w:r w:rsidR="0034522D">
        <w:rPr>
          <w:rFonts w:eastAsiaTheme="minorHAnsi"/>
          <w:szCs w:val="24"/>
        </w:rPr>
        <w:t>below</w:t>
      </w:r>
      <w:r w:rsidR="006D13EE" w:rsidRPr="00F17C3D">
        <w:rPr>
          <w:rFonts w:eastAsiaTheme="minorHAnsi"/>
          <w:szCs w:val="24"/>
        </w:rPr>
        <w:t>:</w:t>
      </w:r>
    </w:p>
    <w:tbl>
      <w:tblPr>
        <w:tblW w:w="9450" w:type="dxa"/>
        <w:tblLook w:val="00A0" w:firstRow="1" w:lastRow="0" w:firstColumn="1" w:lastColumn="0" w:noHBand="0" w:noVBand="0"/>
      </w:tblPr>
      <w:tblGrid>
        <w:gridCol w:w="562"/>
        <w:gridCol w:w="8096"/>
        <w:gridCol w:w="792"/>
      </w:tblGrid>
      <w:tr w:rsidR="006D13EE" w:rsidRPr="00707D6D" w:rsidTr="00C62EBE">
        <w:trPr>
          <w:trHeight w:val="570"/>
        </w:trPr>
        <w:tc>
          <w:tcPr>
            <w:tcW w:w="8658" w:type="dxa"/>
            <w:gridSpan w:val="2"/>
            <w:vAlign w:val="center"/>
          </w:tcPr>
          <w:p w:rsidR="006D13EE" w:rsidRPr="00707D6D" w:rsidRDefault="00FD05C7" w:rsidP="00C5245C">
            <w:pPr>
              <w:autoSpaceDE w:val="0"/>
              <w:autoSpaceDN w:val="0"/>
              <w:adjustRightInd w:val="0"/>
              <w:jc w:val="both"/>
              <w:rPr>
                <w:szCs w:val="24"/>
              </w:rPr>
            </w:pPr>
            <w:r w:rsidRPr="0037116A">
              <w:rPr>
                <w:position w:val="-28"/>
                <w:szCs w:val="24"/>
              </w:rPr>
              <w:object w:dxaOrig="63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34.5pt" o:ole="">
                  <v:imagedata r:id="rId14" o:title=""/>
                </v:shape>
                <o:OLEObject Type="Embed" ProgID="Equation.3" ShapeID="_x0000_i1025" DrawAspect="Content" ObjectID="_1552120582" r:id="rId15"/>
              </w:object>
            </w:r>
          </w:p>
        </w:tc>
        <w:tc>
          <w:tcPr>
            <w:tcW w:w="792" w:type="dxa"/>
            <w:vMerge w:val="restart"/>
            <w:vAlign w:val="center"/>
          </w:tcPr>
          <w:p w:rsidR="006D13EE" w:rsidRDefault="006D13EE" w:rsidP="00C62EBE">
            <w:pPr>
              <w:autoSpaceDE w:val="0"/>
              <w:autoSpaceDN w:val="0"/>
              <w:adjustRightInd w:val="0"/>
              <w:spacing w:after="120"/>
              <w:ind w:right="-18"/>
              <w:jc w:val="right"/>
              <w:rPr>
                <w:szCs w:val="24"/>
              </w:rPr>
            </w:pPr>
            <w:r>
              <w:rPr>
                <w:szCs w:val="24"/>
              </w:rPr>
              <w:t>(1</w:t>
            </w:r>
            <w:r w:rsidRPr="0036752B">
              <w:rPr>
                <w:szCs w:val="24"/>
              </w:rPr>
              <w:t>)</w:t>
            </w:r>
          </w:p>
          <w:p w:rsidR="00420FE7" w:rsidRDefault="00420FE7" w:rsidP="00C62EBE">
            <w:pPr>
              <w:autoSpaceDE w:val="0"/>
              <w:autoSpaceDN w:val="0"/>
              <w:adjustRightInd w:val="0"/>
              <w:spacing w:after="120"/>
              <w:ind w:right="-18"/>
              <w:jc w:val="right"/>
              <w:rPr>
                <w:szCs w:val="24"/>
              </w:rPr>
            </w:pPr>
          </w:p>
          <w:p w:rsidR="00420FE7" w:rsidRDefault="00420FE7" w:rsidP="00C62EBE">
            <w:pPr>
              <w:autoSpaceDE w:val="0"/>
              <w:autoSpaceDN w:val="0"/>
              <w:adjustRightInd w:val="0"/>
              <w:spacing w:after="120"/>
              <w:ind w:right="-18"/>
              <w:jc w:val="right"/>
              <w:rPr>
                <w:szCs w:val="24"/>
              </w:rPr>
            </w:pPr>
            <w:r>
              <w:rPr>
                <w:szCs w:val="24"/>
              </w:rPr>
              <w:t>(2)</w:t>
            </w:r>
          </w:p>
          <w:p w:rsidR="00420FE7" w:rsidRDefault="00420FE7" w:rsidP="00C62EBE">
            <w:pPr>
              <w:autoSpaceDE w:val="0"/>
              <w:autoSpaceDN w:val="0"/>
              <w:adjustRightInd w:val="0"/>
              <w:spacing w:after="120"/>
              <w:ind w:right="-18"/>
              <w:jc w:val="right"/>
              <w:rPr>
                <w:szCs w:val="24"/>
              </w:rPr>
            </w:pPr>
          </w:p>
          <w:p w:rsidR="00420FE7" w:rsidRPr="0036752B" w:rsidRDefault="00420FE7" w:rsidP="00C62EBE">
            <w:pPr>
              <w:autoSpaceDE w:val="0"/>
              <w:autoSpaceDN w:val="0"/>
              <w:adjustRightInd w:val="0"/>
              <w:spacing w:after="120"/>
              <w:ind w:right="-18"/>
              <w:jc w:val="right"/>
              <w:rPr>
                <w:szCs w:val="24"/>
              </w:rPr>
            </w:pPr>
            <w:r>
              <w:rPr>
                <w:szCs w:val="24"/>
              </w:rPr>
              <w:t>(3)</w:t>
            </w:r>
          </w:p>
        </w:tc>
      </w:tr>
      <w:tr w:rsidR="006D13EE" w:rsidRPr="00707D6D" w:rsidTr="00C62EBE">
        <w:trPr>
          <w:trHeight w:val="570"/>
        </w:trPr>
        <w:tc>
          <w:tcPr>
            <w:tcW w:w="562" w:type="dxa"/>
            <w:vAlign w:val="center"/>
          </w:tcPr>
          <w:p w:rsidR="006D13EE" w:rsidRPr="00707D6D" w:rsidRDefault="006D13EE" w:rsidP="00130131">
            <w:pPr>
              <w:autoSpaceDE w:val="0"/>
              <w:autoSpaceDN w:val="0"/>
              <w:adjustRightInd w:val="0"/>
              <w:spacing w:after="120"/>
              <w:jc w:val="both"/>
              <w:rPr>
                <w:szCs w:val="24"/>
              </w:rPr>
            </w:pPr>
          </w:p>
        </w:tc>
        <w:tc>
          <w:tcPr>
            <w:tcW w:w="8096" w:type="dxa"/>
            <w:vAlign w:val="center"/>
          </w:tcPr>
          <w:p w:rsidR="006D13EE" w:rsidRDefault="00501F27" w:rsidP="00C5245C">
            <w:pPr>
              <w:autoSpaceDE w:val="0"/>
              <w:autoSpaceDN w:val="0"/>
              <w:adjustRightInd w:val="0"/>
              <w:jc w:val="both"/>
              <w:rPr>
                <w:szCs w:val="24"/>
              </w:rPr>
            </w:pPr>
            <w:r w:rsidRPr="008E1B26">
              <w:rPr>
                <w:position w:val="-28"/>
                <w:szCs w:val="24"/>
              </w:rPr>
              <w:object w:dxaOrig="2400" w:dyaOrig="680">
                <v:shape id="_x0000_i1026" type="#_x0000_t75" style="width:115.5pt;height:36.75pt" o:ole="">
                  <v:imagedata r:id="rId16" o:title=""/>
                </v:shape>
                <o:OLEObject Type="Embed" ProgID="Equation.3" ShapeID="_x0000_i1026" DrawAspect="Content" ObjectID="_1552120583" r:id="rId17"/>
              </w:object>
            </w:r>
          </w:p>
          <w:p w:rsidR="006D13EE" w:rsidRPr="00707D6D" w:rsidRDefault="006D13EE" w:rsidP="00C5245C">
            <w:pPr>
              <w:autoSpaceDE w:val="0"/>
              <w:autoSpaceDN w:val="0"/>
              <w:adjustRightInd w:val="0"/>
              <w:jc w:val="both"/>
              <w:rPr>
                <w:szCs w:val="24"/>
              </w:rPr>
            </w:pPr>
            <w:r w:rsidRPr="0073309F">
              <w:rPr>
                <w:position w:val="-28"/>
                <w:szCs w:val="24"/>
              </w:rPr>
              <w:object w:dxaOrig="1680" w:dyaOrig="680">
                <v:shape id="_x0000_i1027" type="#_x0000_t75" style="width:81pt;height:36.75pt" o:ole="">
                  <v:imagedata r:id="rId18" o:title=""/>
                </v:shape>
                <o:OLEObject Type="Embed" ProgID="Equation.3" ShapeID="_x0000_i1027" DrawAspect="Content" ObjectID="_1552120584" r:id="rId19"/>
              </w:object>
            </w:r>
          </w:p>
        </w:tc>
        <w:tc>
          <w:tcPr>
            <w:tcW w:w="792" w:type="dxa"/>
            <w:vMerge/>
            <w:vAlign w:val="center"/>
          </w:tcPr>
          <w:p w:rsidR="006D13EE" w:rsidRPr="0036752B" w:rsidRDefault="006D13EE" w:rsidP="00130131">
            <w:pPr>
              <w:autoSpaceDE w:val="0"/>
              <w:autoSpaceDN w:val="0"/>
              <w:adjustRightInd w:val="0"/>
              <w:spacing w:after="120"/>
              <w:jc w:val="both"/>
              <w:rPr>
                <w:szCs w:val="24"/>
              </w:rPr>
            </w:pPr>
          </w:p>
        </w:tc>
      </w:tr>
    </w:tbl>
    <w:p w:rsidR="001F0A58" w:rsidRDefault="006D13EE" w:rsidP="00130131">
      <w:pPr>
        <w:jc w:val="both"/>
        <w:rPr>
          <w:rFonts w:eastAsiaTheme="minorHAnsi"/>
          <w:szCs w:val="24"/>
        </w:rPr>
      </w:pPr>
      <w:r w:rsidRPr="00F17C3D">
        <w:rPr>
          <w:rFonts w:eastAsiaTheme="minorHAnsi"/>
          <w:szCs w:val="24"/>
        </w:rPr>
        <w:t xml:space="preserve">In </w:t>
      </w:r>
      <w:r w:rsidR="00420FE7">
        <w:rPr>
          <w:rFonts w:eastAsiaTheme="minorHAnsi"/>
          <w:szCs w:val="24"/>
        </w:rPr>
        <w:t>Equation (1)</w:t>
      </w:r>
      <w:r w:rsidRPr="00F17C3D">
        <w:rPr>
          <w:rFonts w:eastAsiaTheme="minorHAnsi"/>
          <w:szCs w:val="24"/>
        </w:rPr>
        <w:t xml:space="preserve">, </w:t>
      </w:r>
      <w:r w:rsidR="000E7853" w:rsidRPr="00BE39BA">
        <w:rPr>
          <w:position w:val="-14"/>
        </w:rPr>
        <w:object w:dxaOrig="2240" w:dyaOrig="380">
          <v:shape id="_x0000_i1028" type="#_x0000_t75" style="width:112.5pt;height:18.75pt" o:ole="" o:preferrelative="f">
            <v:imagedata r:id="rId20" o:title=""/>
            <o:lock v:ext="edit" aspectratio="f"/>
          </v:shape>
          <o:OLEObject Type="Embed" ProgID="Equation.3" ShapeID="_x0000_i1028" DrawAspect="Content" ObjectID="_1552120585" r:id="rId21"/>
        </w:object>
      </w:r>
      <w:r w:rsidR="00EF761B">
        <w:rPr>
          <w:rFonts w:eastAsiaTheme="minorHAnsi"/>
          <w:szCs w:val="24"/>
        </w:rPr>
        <w:t xml:space="preserve"> is a </w:t>
      </w:r>
      <w:r w:rsidRPr="00F17C3D">
        <w:rPr>
          <w:rFonts w:eastAsiaTheme="minorHAnsi"/>
          <w:szCs w:val="24"/>
        </w:rPr>
        <w:t xml:space="preserve">quasi-concave, increasing </w:t>
      </w:r>
      <w:r w:rsidR="00EF761B">
        <w:rPr>
          <w:rFonts w:eastAsiaTheme="minorHAnsi"/>
          <w:szCs w:val="24"/>
        </w:rPr>
        <w:t xml:space="preserve">and continuously differentiable </w:t>
      </w:r>
      <w:r w:rsidR="0019249B">
        <w:rPr>
          <w:rFonts w:eastAsiaTheme="minorHAnsi"/>
          <w:szCs w:val="24"/>
        </w:rPr>
        <w:t xml:space="preserve">utility </w:t>
      </w:r>
      <w:r w:rsidR="00EF761B">
        <w:rPr>
          <w:rFonts w:eastAsiaTheme="minorHAnsi"/>
          <w:szCs w:val="24"/>
        </w:rPr>
        <w:t xml:space="preserve">function </w:t>
      </w:r>
      <w:r w:rsidR="00EC3EF8">
        <w:rPr>
          <w:rFonts w:eastAsiaTheme="minorHAnsi"/>
          <w:szCs w:val="24"/>
        </w:rPr>
        <w:t>with respect to</w:t>
      </w:r>
      <w:r w:rsidR="00EF761B">
        <w:rPr>
          <w:rFonts w:eastAsiaTheme="minorHAnsi"/>
          <w:szCs w:val="24"/>
        </w:rPr>
        <w:t xml:space="preserve"> consumption of goods </w:t>
      </w:r>
      <w:r w:rsidR="00E05A38">
        <w:rPr>
          <w:rFonts w:eastAsiaTheme="minorHAnsi"/>
          <w:szCs w:val="24"/>
        </w:rPr>
        <w:t>and</w:t>
      </w:r>
      <w:r w:rsidR="00EF761B">
        <w:rPr>
          <w:rFonts w:eastAsiaTheme="minorHAnsi"/>
          <w:szCs w:val="24"/>
        </w:rPr>
        <w:t xml:space="preserve"> time allocati</w:t>
      </w:r>
      <w:r w:rsidR="00EB0876">
        <w:rPr>
          <w:rFonts w:eastAsiaTheme="minorHAnsi"/>
          <w:szCs w:val="24"/>
        </w:rPr>
        <w:t>on</w:t>
      </w:r>
      <w:r w:rsidR="00EF761B">
        <w:rPr>
          <w:rFonts w:eastAsiaTheme="minorHAnsi"/>
          <w:szCs w:val="24"/>
        </w:rPr>
        <w:t xml:space="preserve"> to activities</w:t>
      </w:r>
      <w:r w:rsidR="0019249B">
        <w:rPr>
          <w:rFonts w:eastAsiaTheme="minorHAnsi"/>
          <w:szCs w:val="24"/>
        </w:rPr>
        <w:t xml:space="preserve">, </w:t>
      </w:r>
      <w:r w:rsidR="0019249B" w:rsidRPr="00F17C3D">
        <w:rPr>
          <w:rFonts w:eastAsiaTheme="minorHAnsi"/>
          <w:szCs w:val="24"/>
        </w:rPr>
        <w:t xml:space="preserve">given that individual </w:t>
      </w:r>
      <w:r w:rsidR="0019249B" w:rsidRPr="006A1C3C">
        <w:rPr>
          <w:rFonts w:eastAsiaTheme="minorHAnsi"/>
          <w:i/>
          <w:szCs w:val="24"/>
        </w:rPr>
        <w:t>q</w:t>
      </w:r>
      <w:r w:rsidR="0019249B" w:rsidRPr="00F17C3D">
        <w:rPr>
          <w:rFonts w:eastAsiaTheme="minorHAnsi"/>
          <w:szCs w:val="24"/>
        </w:rPr>
        <w:t xml:space="preserve"> belongs to </w:t>
      </w:r>
      <w:r w:rsidR="0019249B">
        <w:rPr>
          <w:rFonts w:eastAsiaTheme="minorHAnsi"/>
          <w:szCs w:val="24"/>
        </w:rPr>
        <w:t xml:space="preserve">market </w:t>
      </w:r>
      <w:r w:rsidR="0019249B" w:rsidRPr="00F17C3D">
        <w:rPr>
          <w:rFonts w:eastAsiaTheme="minorHAnsi"/>
          <w:szCs w:val="24"/>
        </w:rPr>
        <w:t xml:space="preserve">segment </w:t>
      </w:r>
      <w:r w:rsidR="0019249B" w:rsidRPr="00E06061">
        <w:rPr>
          <w:rFonts w:eastAsiaTheme="minorHAnsi"/>
          <w:i/>
          <w:szCs w:val="24"/>
        </w:rPr>
        <w:t>g</w:t>
      </w:r>
      <w:r w:rsidR="00EF761B">
        <w:rPr>
          <w:rFonts w:eastAsiaTheme="minorHAnsi"/>
          <w:szCs w:val="24"/>
        </w:rPr>
        <w:t xml:space="preserve">. Specifically, </w:t>
      </w:r>
      <w:r w:rsidR="00FD7BC1" w:rsidRPr="006A1C3C">
        <w:rPr>
          <w:rFonts w:eastAsiaTheme="minorHAnsi"/>
          <w:position w:val="-14"/>
          <w:szCs w:val="24"/>
        </w:rPr>
        <w:object w:dxaOrig="300" w:dyaOrig="380">
          <v:shape id="_x0000_i1029" type="#_x0000_t75" style="width:15pt;height:18.75pt" o:ole="" o:preferrelative="f">
            <v:imagedata r:id="rId22" o:title=""/>
            <o:lock v:ext="edit" aspectratio="f"/>
          </v:shape>
          <o:OLEObject Type="Embed" ProgID="Equation.3" ShapeID="_x0000_i1029" DrawAspect="Content" ObjectID="_1552120586" r:id="rId23"/>
        </w:object>
      </w:r>
      <w:r w:rsidRPr="00F17C3D">
        <w:rPr>
          <w:rFonts w:eastAsiaTheme="minorHAnsi"/>
          <w:szCs w:val="24"/>
        </w:rPr>
        <w:t xml:space="preserve"> </w:t>
      </w:r>
      <w:r w:rsidR="000E7853" w:rsidRPr="00FB310F">
        <w:rPr>
          <w:color w:val="FF0000"/>
          <w:position w:val="-14"/>
        </w:rPr>
        <w:object w:dxaOrig="4660" w:dyaOrig="380">
          <v:shape id="_x0000_i1030" type="#_x0000_t75" style="width:233.25pt;height:18.75pt" o:ole="" o:preferrelative="f">
            <v:imagedata r:id="rId24" o:title=""/>
            <o:lock v:ext="edit" aspectratio="f"/>
          </v:shape>
          <o:OLEObject Type="Embed" ProgID="Equation.3" ShapeID="_x0000_i1030" DrawAspect="Content" ObjectID="_1552120587" r:id="rId25"/>
        </w:object>
      </w:r>
      <w:r w:rsidR="00FB310F">
        <w:t xml:space="preserve"> </w:t>
      </w:r>
      <w:r w:rsidR="00FB310F" w:rsidRPr="00F17C3D">
        <w:rPr>
          <w:rFonts w:eastAsiaTheme="minorHAnsi"/>
          <w:szCs w:val="24"/>
        </w:rPr>
        <w:t xml:space="preserve">is </w:t>
      </w:r>
      <w:r w:rsidR="00FB310F">
        <w:rPr>
          <w:rFonts w:eastAsiaTheme="minorHAnsi"/>
          <w:szCs w:val="24"/>
        </w:rPr>
        <w:t>the vector</w:t>
      </w:r>
      <w:r w:rsidR="00FB310F" w:rsidRPr="00F17C3D">
        <w:rPr>
          <w:rFonts w:eastAsiaTheme="minorHAnsi"/>
          <w:szCs w:val="24"/>
        </w:rPr>
        <w:t xml:space="preserve"> </w:t>
      </w:r>
      <w:r w:rsidR="00FB310F">
        <w:rPr>
          <w:rFonts w:eastAsiaTheme="minorHAnsi"/>
          <w:szCs w:val="24"/>
        </w:rPr>
        <w:t xml:space="preserve">of consumption </w:t>
      </w:r>
      <w:r w:rsidR="00FA5A54">
        <w:rPr>
          <w:rFonts w:eastAsiaTheme="minorHAnsi"/>
          <w:szCs w:val="24"/>
        </w:rPr>
        <w:t>of different goods</w:t>
      </w:r>
      <w:r w:rsidR="006A3403">
        <w:rPr>
          <w:rFonts w:eastAsiaTheme="minorHAnsi"/>
          <w:szCs w:val="24"/>
        </w:rPr>
        <w:t>,</w:t>
      </w:r>
      <w:r w:rsidR="00FA5A54">
        <w:rPr>
          <w:rFonts w:eastAsiaTheme="minorHAnsi"/>
          <w:szCs w:val="24"/>
        </w:rPr>
        <w:t xml:space="preserve"> </w:t>
      </w:r>
      <w:r w:rsidR="006A3403">
        <w:rPr>
          <w:rFonts w:eastAsiaTheme="minorHAnsi"/>
          <w:szCs w:val="24"/>
        </w:rPr>
        <w:t xml:space="preserve"> </w:t>
      </w:r>
      <w:r w:rsidR="000E7853" w:rsidRPr="00BE39BA">
        <w:rPr>
          <w:position w:val="-14"/>
        </w:rPr>
        <w:object w:dxaOrig="240" w:dyaOrig="380">
          <v:shape id="_x0000_i1031" type="#_x0000_t75" style="width:12pt;height:18.75pt" o:ole="" o:preferrelative="f">
            <v:imagedata r:id="rId26" o:title=""/>
            <o:lock v:ext="edit" aspectratio="f"/>
          </v:shape>
          <o:OLEObject Type="Embed" ProgID="Equation.3" ShapeID="_x0000_i1031" DrawAspect="Content" ObjectID="_1552120588" r:id="rId27"/>
        </w:object>
      </w:r>
      <w:r w:rsidR="002D0EB1">
        <w:rPr>
          <w:rFonts w:eastAsiaTheme="minorHAnsi"/>
          <w:szCs w:val="24"/>
        </w:rPr>
        <w:t xml:space="preserve"> </w:t>
      </w:r>
      <w:r w:rsidR="000E7853" w:rsidRPr="002D0EB1">
        <w:rPr>
          <w:position w:val="-14"/>
        </w:rPr>
        <w:object w:dxaOrig="4380" w:dyaOrig="380">
          <v:shape id="_x0000_i1032" type="#_x0000_t75" style="width:219.75pt;height:18.75pt" o:ole="" o:preferrelative="f">
            <v:imagedata r:id="rId28" o:title=""/>
            <o:lock v:ext="edit" aspectratio="f"/>
          </v:shape>
          <o:OLEObject Type="Embed" ProgID="Equation.3" ShapeID="_x0000_i1032" DrawAspect="Content" ObjectID="_1552120589" r:id="rId29"/>
        </w:object>
      </w:r>
      <w:r w:rsidR="002D0EB1">
        <w:rPr>
          <w:rFonts w:eastAsiaTheme="minorHAnsi"/>
          <w:szCs w:val="24"/>
        </w:rPr>
        <w:t xml:space="preserve">is </w:t>
      </w:r>
      <w:r w:rsidR="00E227C5">
        <w:rPr>
          <w:rFonts w:eastAsiaTheme="minorHAnsi"/>
          <w:szCs w:val="24"/>
        </w:rPr>
        <w:t>the</w:t>
      </w:r>
      <w:r w:rsidR="00FA5A54">
        <w:rPr>
          <w:rFonts w:eastAsiaTheme="minorHAnsi"/>
          <w:szCs w:val="24"/>
        </w:rPr>
        <w:t xml:space="preserve"> vector of time allocation</w:t>
      </w:r>
      <w:r w:rsidR="002D0EB1">
        <w:rPr>
          <w:rFonts w:eastAsiaTheme="minorHAnsi"/>
          <w:szCs w:val="24"/>
        </w:rPr>
        <w:t xml:space="preserve"> to different non-work activities</w:t>
      </w:r>
      <w:r w:rsidR="006A3403">
        <w:t>,</w:t>
      </w:r>
      <w:r w:rsidR="002D0EB1">
        <w:t xml:space="preserve"> and </w:t>
      </w:r>
      <w:r w:rsidR="006A3403" w:rsidRPr="00BE39BA">
        <w:rPr>
          <w:position w:val="-14"/>
        </w:rPr>
        <w:object w:dxaOrig="300" w:dyaOrig="380">
          <v:shape id="_x0000_i1033" type="#_x0000_t75" style="width:15pt;height:18.75pt" o:ole="">
            <v:imagedata r:id="rId30" o:title=""/>
          </v:shape>
          <o:OLEObject Type="Embed" ProgID="Equation.3" ShapeID="_x0000_i1033" DrawAspect="Content" ObjectID="_1552120590" r:id="rId31"/>
        </w:object>
      </w:r>
      <w:r w:rsidR="006A3403">
        <w:t xml:space="preserve"> is </w:t>
      </w:r>
      <w:r w:rsidR="00D12B01">
        <w:t xml:space="preserve">the </w:t>
      </w:r>
      <w:r w:rsidR="002D0EB1">
        <w:t>time allocation to work</w:t>
      </w:r>
      <w:r w:rsidR="002D0EB1">
        <w:rPr>
          <w:rFonts w:eastAsiaTheme="minorHAnsi"/>
          <w:szCs w:val="24"/>
        </w:rPr>
        <w:t xml:space="preserve">. </w:t>
      </w:r>
    </w:p>
    <w:p w:rsidR="001F0A58" w:rsidRDefault="001F0A58" w:rsidP="004A2C03">
      <w:pPr>
        <w:spacing w:after="120"/>
        <w:jc w:val="both"/>
        <w:rPr>
          <w:rFonts w:eastAsiaTheme="minorHAnsi"/>
          <w:szCs w:val="24"/>
        </w:rPr>
      </w:pPr>
      <w:r>
        <w:rPr>
          <w:rFonts w:eastAsiaTheme="minorHAnsi"/>
          <w:szCs w:val="24"/>
        </w:rPr>
        <w:tab/>
        <w:t>Equation (</w:t>
      </w:r>
      <w:r w:rsidR="00420FE7">
        <w:rPr>
          <w:rFonts w:eastAsiaTheme="minorHAnsi"/>
          <w:szCs w:val="24"/>
        </w:rPr>
        <w:t>2</w:t>
      </w:r>
      <w:r>
        <w:rPr>
          <w:rFonts w:eastAsiaTheme="minorHAnsi"/>
          <w:szCs w:val="24"/>
        </w:rPr>
        <w:t xml:space="preserve">) is the money budget constraint, where </w:t>
      </w:r>
      <w:r w:rsidRPr="00BE39BA">
        <w:rPr>
          <w:position w:val="-14"/>
        </w:rPr>
        <w:object w:dxaOrig="380" w:dyaOrig="380">
          <v:shape id="_x0000_i1034" type="#_x0000_t75" style="width:18.75pt;height:18.75pt" o:ole="">
            <v:imagedata r:id="rId32" o:title=""/>
          </v:shape>
          <o:OLEObject Type="Embed" ProgID="Equation.3" ShapeID="_x0000_i1034" DrawAspect="Content" ObjectID="_1552120591" r:id="rId33"/>
        </w:object>
      </w:r>
      <w:r>
        <w:t xml:space="preserve"> </w:t>
      </w:r>
      <w:r>
        <w:rPr>
          <w:rFonts w:eastAsiaTheme="minorHAnsi"/>
          <w:szCs w:val="24"/>
        </w:rPr>
        <w:t xml:space="preserve">is the unit price of consuming good </w:t>
      </w:r>
      <w:r w:rsidRPr="001F0A58">
        <w:rPr>
          <w:rFonts w:eastAsiaTheme="minorHAnsi"/>
          <w:i/>
          <w:szCs w:val="24"/>
        </w:rPr>
        <w:t>k</w:t>
      </w:r>
      <w:r>
        <w:rPr>
          <w:rFonts w:eastAsiaTheme="minorHAnsi"/>
          <w:szCs w:val="24"/>
        </w:rPr>
        <w:t xml:space="preserve"> </w:t>
      </w:r>
      <w:r w:rsidR="008279BE">
        <w:rPr>
          <w:rFonts w:eastAsiaTheme="minorHAnsi"/>
          <w:szCs w:val="24"/>
        </w:rPr>
        <w:t>for</w:t>
      </w:r>
      <w:r>
        <w:rPr>
          <w:rFonts w:eastAsiaTheme="minorHAnsi"/>
          <w:szCs w:val="24"/>
        </w:rPr>
        <w:t xml:space="preserve"> individual </w:t>
      </w:r>
      <w:r w:rsidR="00FD7BC1">
        <w:rPr>
          <w:rFonts w:eastAsiaTheme="minorHAnsi"/>
          <w:i/>
          <w:szCs w:val="24"/>
        </w:rPr>
        <w:t>q</w:t>
      </w:r>
      <w:r>
        <w:rPr>
          <w:rFonts w:eastAsiaTheme="minorHAnsi"/>
          <w:szCs w:val="24"/>
        </w:rPr>
        <w:t xml:space="preserve">, </w:t>
      </w:r>
      <w:r w:rsidR="007437A3" w:rsidRPr="006A1C3C">
        <w:rPr>
          <w:rFonts w:eastAsiaTheme="minorHAnsi"/>
          <w:position w:val="-14"/>
          <w:szCs w:val="24"/>
        </w:rPr>
        <w:object w:dxaOrig="320" w:dyaOrig="380">
          <v:shape id="_x0000_i1035" type="#_x0000_t75" style="width:15.75pt;height:18.75pt" o:ole="" o:preferrelative="f">
            <v:imagedata r:id="rId34" o:title=""/>
            <o:lock v:ext="edit" aspectratio="f"/>
          </v:shape>
          <o:OLEObject Type="Embed" ProgID="Equation.3" ShapeID="_x0000_i1035" DrawAspect="Content" ObjectID="_1552120592" r:id="rId35"/>
        </w:object>
      </w:r>
      <w:r w:rsidRPr="00F17C3D">
        <w:rPr>
          <w:rFonts w:eastAsiaTheme="minorHAnsi"/>
          <w:szCs w:val="24"/>
        </w:rPr>
        <w:t xml:space="preserve"> is the </w:t>
      </w:r>
      <w:r w:rsidR="004A2C03">
        <w:rPr>
          <w:rFonts w:eastAsiaTheme="minorHAnsi"/>
          <w:szCs w:val="24"/>
        </w:rPr>
        <w:t>non-work income</w:t>
      </w:r>
      <w:r w:rsidRPr="00F17C3D">
        <w:rPr>
          <w:rFonts w:eastAsiaTheme="minorHAnsi"/>
          <w:szCs w:val="24"/>
        </w:rPr>
        <w:t xml:space="preserve"> of individual </w:t>
      </w:r>
      <w:r w:rsidRPr="00E06061">
        <w:rPr>
          <w:rFonts w:eastAsiaTheme="minorHAnsi"/>
          <w:i/>
          <w:szCs w:val="24"/>
        </w:rPr>
        <w:t>q</w:t>
      </w:r>
      <w:r w:rsidR="001F6F28">
        <w:rPr>
          <w:rFonts w:eastAsiaTheme="minorHAnsi"/>
          <w:szCs w:val="24"/>
        </w:rPr>
        <w:t xml:space="preserve"> </w:t>
      </w:r>
      <w:r w:rsidR="004A2C03">
        <w:rPr>
          <w:rFonts w:eastAsiaTheme="minorHAnsi"/>
          <w:szCs w:val="24"/>
        </w:rPr>
        <w:t>minus</w:t>
      </w:r>
      <w:r w:rsidR="001F6F28">
        <w:rPr>
          <w:rFonts w:eastAsiaTheme="minorHAnsi"/>
          <w:szCs w:val="24"/>
        </w:rPr>
        <w:t xml:space="preserve"> </w:t>
      </w:r>
      <w:r w:rsidR="00947B6D">
        <w:rPr>
          <w:rFonts w:eastAsiaTheme="minorHAnsi"/>
          <w:szCs w:val="24"/>
        </w:rPr>
        <w:t>fixed expenses such as housing and utilities</w:t>
      </w:r>
      <w:r w:rsidRPr="00F17C3D">
        <w:rPr>
          <w:rFonts w:eastAsiaTheme="minorHAnsi"/>
          <w:szCs w:val="24"/>
        </w:rPr>
        <w:t xml:space="preserve">, </w:t>
      </w:r>
      <w:r>
        <w:rPr>
          <w:rFonts w:eastAsiaTheme="minorHAnsi"/>
          <w:szCs w:val="24"/>
        </w:rPr>
        <w:t xml:space="preserve">and </w:t>
      </w:r>
      <w:r w:rsidRPr="00BE39BA">
        <w:rPr>
          <w:position w:val="-14"/>
        </w:rPr>
        <w:object w:dxaOrig="380" w:dyaOrig="380">
          <v:shape id="_x0000_i1036" type="#_x0000_t75" style="width:18.75pt;height:18.75pt" o:ole="">
            <v:imagedata r:id="rId36" o:title=""/>
          </v:shape>
          <o:OLEObject Type="Embed" ProgID="Equation.3" ShapeID="_x0000_i1036" DrawAspect="Content" ObjectID="_1552120593" r:id="rId37"/>
        </w:object>
      </w:r>
      <w:r>
        <w:t xml:space="preserve"> </w:t>
      </w:r>
      <w:r>
        <w:rPr>
          <w:rFonts w:eastAsiaTheme="minorHAnsi"/>
          <w:szCs w:val="24"/>
        </w:rPr>
        <w:t xml:space="preserve">is the individual’s wage rate. </w:t>
      </w:r>
      <w:r w:rsidR="00420FE7">
        <w:rPr>
          <w:rFonts w:eastAsiaTheme="minorHAnsi"/>
          <w:szCs w:val="24"/>
        </w:rPr>
        <w:t>Equation (3)</w:t>
      </w:r>
      <w:r w:rsidR="00994D24">
        <w:rPr>
          <w:rFonts w:eastAsiaTheme="minorHAnsi"/>
          <w:szCs w:val="24"/>
        </w:rPr>
        <w:t xml:space="preserve"> is</w:t>
      </w:r>
      <w:r w:rsidRPr="00F17C3D">
        <w:rPr>
          <w:rFonts w:eastAsiaTheme="minorHAnsi"/>
          <w:szCs w:val="24"/>
        </w:rPr>
        <w:t xml:space="preserve"> </w:t>
      </w:r>
      <w:r w:rsidR="008279BE">
        <w:rPr>
          <w:rFonts w:eastAsiaTheme="minorHAnsi"/>
          <w:szCs w:val="24"/>
        </w:rPr>
        <w:t xml:space="preserve">the </w:t>
      </w:r>
      <w:r w:rsidRPr="00F17C3D">
        <w:rPr>
          <w:rFonts w:eastAsiaTheme="minorHAnsi"/>
          <w:szCs w:val="24"/>
        </w:rPr>
        <w:t xml:space="preserve">time </w:t>
      </w:r>
      <w:r w:rsidR="00994D24">
        <w:rPr>
          <w:rFonts w:eastAsiaTheme="minorHAnsi"/>
          <w:szCs w:val="24"/>
        </w:rPr>
        <w:t xml:space="preserve">budget </w:t>
      </w:r>
      <w:r w:rsidRPr="00F17C3D">
        <w:rPr>
          <w:rFonts w:eastAsiaTheme="minorHAnsi"/>
          <w:szCs w:val="24"/>
        </w:rPr>
        <w:t xml:space="preserve">constraint, </w:t>
      </w:r>
      <w:r w:rsidR="00994D24">
        <w:rPr>
          <w:rFonts w:eastAsiaTheme="minorHAnsi"/>
          <w:szCs w:val="24"/>
        </w:rPr>
        <w:t xml:space="preserve">where </w:t>
      </w:r>
      <w:r w:rsidR="007437A3" w:rsidRPr="006A1C3C">
        <w:rPr>
          <w:rFonts w:eastAsiaTheme="minorHAnsi"/>
          <w:position w:val="-14"/>
          <w:szCs w:val="24"/>
        </w:rPr>
        <w:object w:dxaOrig="260" w:dyaOrig="380">
          <v:shape id="_x0000_i1037" type="#_x0000_t75" style="width:12.75pt;height:18.75pt" o:ole="" o:preferrelative="f">
            <v:imagedata r:id="rId38" o:title=""/>
            <o:lock v:ext="edit" aspectratio="f"/>
          </v:shape>
          <o:OLEObject Type="Embed" ProgID="Equation.3" ShapeID="_x0000_i1037" DrawAspect="Content" ObjectID="_1552120594" r:id="rId39"/>
        </w:object>
      </w:r>
      <w:r w:rsidRPr="00F17C3D">
        <w:rPr>
          <w:rFonts w:eastAsiaTheme="minorHAnsi"/>
          <w:szCs w:val="24"/>
        </w:rPr>
        <w:t xml:space="preserve"> is the total available time </w:t>
      </w:r>
      <w:r w:rsidR="00952652">
        <w:rPr>
          <w:rFonts w:eastAsiaTheme="minorHAnsi"/>
          <w:szCs w:val="24"/>
        </w:rPr>
        <w:t>for</w:t>
      </w:r>
      <w:r w:rsidRPr="00F17C3D">
        <w:rPr>
          <w:rFonts w:eastAsiaTheme="minorHAnsi"/>
          <w:szCs w:val="24"/>
        </w:rPr>
        <w:t xml:space="preserve"> individual </w:t>
      </w:r>
      <w:r w:rsidRPr="007B230A">
        <w:rPr>
          <w:rFonts w:eastAsiaTheme="minorHAnsi"/>
          <w:i/>
          <w:szCs w:val="24"/>
        </w:rPr>
        <w:t>q</w:t>
      </w:r>
      <w:r w:rsidR="00994D24">
        <w:rPr>
          <w:rFonts w:eastAsiaTheme="minorHAnsi"/>
          <w:szCs w:val="24"/>
        </w:rPr>
        <w:t>.</w:t>
      </w:r>
      <w:r w:rsidR="004A2C03">
        <w:rPr>
          <w:rFonts w:eastAsiaTheme="minorHAnsi"/>
          <w:szCs w:val="24"/>
        </w:rPr>
        <w:t xml:space="preserve"> </w:t>
      </w:r>
      <w:r w:rsidR="00E955C9">
        <w:rPr>
          <w:rFonts w:eastAsiaTheme="minorHAnsi"/>
          <w:szCs w:val="24"/>
        </w:rPr>
        <w:t>It is worth noting here that</w:t>
      </w:r>
      <w:r w:rsidR="004A2C03">
        <w:rPr>
          <w:rFonts w:eastAsiaTheme="minorHAnsi"/>
          <w:szCs w:val="24"/>
        </w:rPr>
        <w:t xml:space="preserve"> our model is implemented for individuals </w:t>
      </w:r>
      <w:r w:rsidR="00374704">
        <w:rPr>
          <w:rFonts w:eastAsiaTheme="minorHAnsi"/>
          <w:szCs w:val="24"/>
        </w:rPr>
        <w:t>from</w:t>
      </w:r>
      <w:r w:rsidR="004A2C03">
        <w:rPr>
          <w:rFonts w:eastAsiaTheme="minorHAnsi"/>
          <w:szCs w:val="24"/>
        </w:rPr>
        <w:t xml:space="preserve"> </w:t>
      </w:r>
      <w:r w:rsidR="00374704">
        <w:rPr>
          <w:rFonts w:eastAsiaTheme="minorHAnsi"/>
          <w:szCs w:val="24"/>
        </w:rPr>
        <w:t>single-</w:t>
      </w:r>
      <w:r w:rsidR="004A2C03">
        <w:rPr>
          <w:rFonts w:eastAsiaTheme="minorHAnsi"/>
          <w:szCs w:val="24"/>
        </w:rPr>
        <w:t>worker household</w:t>
      </w:r>
      <w:r w:rsidR="00374704">
        <w:rPr>
          <w:rFonts w:eastAsiaTheme="minorHAnsi"/>
          <w:szCs w:val="24"/>
        </w:rPr>
        <w:t>s</w:t>
      </w:r>
      <w:r w:rsidR="004A2C03">
        <w:rPr>
          <w:rFonts w:eastAsiaTheme="minorHAnsi"/>
          <w:szCs w:val="24"/>
        </w:rPr>
        <w:t>.</w:t>
      </w:r>
    </w:p>
    <w:p w:rsidR="004209F4" w:rsidRDefault="00FA5A50" w:rsidP="00130131">
      <w:pPr>
        <w:ind w:firstLine="720"/>
        <w:jc w:val="both"/>
        <w:rPr>
          <w:rFonts w:eastAsiaTheme="minorHAnsi"/>
          <w:szCs w:val="24"/>
        </w:rPr>
      </w:pPr>
      <w:r>
        <w:rPr>
          <w:rFonts w:eastAsiaTheme="minorHAnsi"/>
          <w:szCs w:val="24"/>
        </w:rPr>
        <w:t xml:space="preserve">Note </w:t>
      </w:r>
      <w:r w:rsidR="00631818">
        <w:rPr>
          <w:rFonts w:eastAsiaTheme="minorHAnsi"/>
          <w:szCs w:val="24"/>
        </w:rPr>
        <w:t>from Eq</w:t>
      </w:r>
      <w:r>
        <w:rPr>
          <w:rFonts w:eastAsiaTheme="minorHAnsi"/>
          <w:szCs w:val="24"/>
        </w:rPr>
        <w:t>uation (1) that</w:t>
      </w:r>
      <w:r w:rsidR="00631818">
        <w:rPr>
          <w:rFonts w:eastAsiaTheme="minorHAnsi"/>
          <w:szCs w:val="24"/>
        </w:rPr>
        <w:t xml:space="preserve"> the utility function is defined </w:t>
      </w:r>
      <w:r w:rsidR="000B5FD8">
        <w:rPr>
          <w:rFonts w:eastAsiaTheme="minorHAnsi"/>
          <w:szCs w:val="24"/>
        </w:rPr>
        <w:t xml:space="preserve">as </w:t>
      </w:r>
      <w:r w:rsidR="00AE3E7F">
        <w:rPr>
          <w:rFonts w:eastAsiaTheme="minorHAnsi"/>
          <w:szCs w:val="24"/>
        </w:rPr>
        <w:t>a</w:t>
      </w:r>
      <w:r w:rsidR="009D78D4">
        <w:rPr>
          <w:rFonts w:eastAsiaTheme="minorHAnsi"/>
          <w:szCs w:val="24"/>
        </w:rPr>
        <w:t xml:space="preserve">n additively separable function </w:t>
      </w:r>
      <w:r w:rsidR="00A31F14">
        <w:rPr>
          <w:rFonts w:eastAsiaTheme="minorHAnsi"/>
          <w:szCs w:val="24"/>
        </w:rPr>
        <w:t>of sub-utilities</w:t>
      </w:r>
      <w:r w:rsidR="00631818">
        <w:rPr>
          <w:rFonts w:eastAsiaTheme="minorHAnsi"/>
          <w:szCs w:val="24"/>
        </w:rPr>
        <w:t xml:space="preserve"> </w:t>
      </w:r>
      <w:r w:rsidR="00A31F14">
        <w:rPr>
          <w:rFonts w:eastAsiaTheme="minorHAnsi"/>
          <w:szCs w:val="24"/>
        </w:rPr>
        <w:t>derived</w:t>
      </w:r>
      <w:r w:rsidR="00631818">
        <w:rPr>
          <w:rFonts w:eastAsiaTheme="minorHAnsi"/>
          <w:szCs w:val="24"/>
        </w:rPr>
        <w:t xml:space="preserve"> </w:t>
      </w:r>
      <w:r w:rsidR="00A31F14">
        <w:rPr>
          <w:rFonts w:eastAsiaTheme="minorHAnsi"/>
          <w:szCs w:val="24"/>
        </w:rPr>
        <w:t>from consuming</w:t>
      </w:r>
      <w:r w:rsidR="00631818">
        <w:rPr>
          <w:rFonts w:eastAsiaTheme="minorHAnsi"/>
          <w:szCs w:val="24"/>
        </w:rPr>
        <w:t xml:space="preserve"> goods</w:t>
      </w:r>
      <w:r w:rsidR="003F1CA4">
        <w:rPr>
          <w:rFonts w:eastAsiaTheme="minorHAnsi"/>
          <w:szCs w:val="24"/>
        </w:rPr>
        <w:t xml:space="preserve">, </w:t>
      </w:r>
      <w:r w:rsidR="007437A3" w:rsidRPr="00BE39BA">
        <w:rPr>
          <w:position w:val="-14"/>
        </w:rPr>
        <w:object w:dxaOrig="840" w:dyaOrig="380">
          <v:shape id="_x0000_i1038" type="#_x0000_t75" style="width:42pt;height:18.75pt" o:ole="" o:preferrelative="f">
            <v:imagedata r:id="rId40" o:title=""/>
            <o:lock v:ext="edit" aspectratio="f"/>
          </v:shape>
          <o:OLEObject Type="Embed" ProgID="Equation.3" ShapeID="_x0000_i1038" DrawAspect="Content" ObjectID="_1552120595" r:id="rId41"/>
        </w:object>
      </w:r>
      <w:r w:rsidR="00F2053B">
        <w:rPr>
          <w:rFonts w:eastAsiaTheme="minorHAnsi"/>
          <w:szCs w:val="24"/>
        </w:rPr>
        <w:t>,</w:t>
      </w:r>
      <w:r w:rsidR="00631818">
        <w:rPr>
          <w:rFonts w:eastAsiaTheme="minorHAnsi"/>
          <w:szCs w:val="24"/>
        </w:rPr>
        <w:t xml:space="preserve"> </w:t>
      </w:r>
      <w:r w:rsidR="00A31F14">
        <w:rPr>
          <w:rFonts w:eastAsiaTheme="minorHAnsi"/>
          <w:szCs w:val="24"/>
        </w:rPr>
        <w:t>sub-utilities</w:t>
      </w:r>
      <w:r w:rsidR="00812740">
        <w:rPr>
          <w:rFonts w:eastAsiaTheme="minorHAnsi"/>
          <w:szCs w:val="24"/>
        </w:rPr>
        <w:t xml:space="preserve"> </w:t>
      </w:r>
      <w:r w:rsidR="00A31F14">
        <w:rPr>
          <w:rFonts w:eastAsiaTheme="minorHAnsi"/>
          <w:szCs w:val="24"/>
        </w:rPr>
        <w:t xml:space="preserve">derived from </w:t>
      </w:r>
      <w:r w:rsidR="007025AD">
        <w:rPr>
          <w:rFonts w:eastAsiaTheme="minorHAnsi"/>
          <w:szCs w:val="24"/>
        </w:rPr>
        <w:t>allocating time</w:t>
      </w:r>
      <w:r w:rsidR="00631818">
        <w:rPr>
          <w:rFonts w:eastAsiaTheme="minorHAnsi"/>
          <w:szCs w:val="24"/>
        </w:rPr>
        <w:t xml:space="preserve"> to non-work activities</w:t>
      </w:r>
      <w:r w:rsidR="003F1CA4">
        <w:rPr>
          <w:rFonts w:eastAsiaTheme="minorHAnsi"/>
          <w:szCs w:val="24"/>
        </w:rPr>
        <w:t xml:space="preserve">, </w:t>
      </w:r>
      <w:r w:rsidR="00611989" w:rsidRPr="00BE39BA">
        <w:rPr>
          <w:position w:val="-14"/>
        </w:rPr>
        <w:object w:dxaOrig="780" w:dyaOrig="380">
          <v:shape id="_x0000_i1039" type="#_x0000_t75" style="width:39pt;height:18.75pt" o:ole="">
            <v:imagedata r:id="rId42" o:title=""/>
          </v:shape>
          <o:OLEObject Type="Embed" ProgID="Equation.3" ShapeID="_x0000_i1039" DrawAspect="Content" ObjectID="_1552120596" r:id="rId43"/>
        </w:object>
      </w:r>
      <w:r w:rsidR="00F2053B">
        <w:rPr>
          <w:rFonts w:eastAsiaTheme="minorHAnsi"/>
          <w:szCs w:val="24"/>
        </w:rPr>
        <w:t>,</w:t>
      </w:r>
      <w:r w:rsidR="00631818">
        <w:rPr>
          <w:rFonts w:eastAsiaTheme="minorHAnsi"/>
          <w:szCs w:val="24"/>
        </w:rPr>
        <w:t xml:space="preserve"> </w:t>
      </w:r>
      <w:r w:rsidR="00812740">
        <w:rPr>
          <w:rFonts w:eastAsiaTheme="minorHAnsi"/>
          <w:szCs w:val="24"/>
        </w:rPr>
        <w:t xml:space="preserve">and sub-utility </w:t>
      </w:r>
      <w:r w:rsidR="00A31F14">
        <w:rPr>
          <w:rFonts w:eastAsiaTheme="minorHAnsi"/>
          <w:szCs w:val="24"/>
        </w:rPr>
        <w:t>from</w:t>
      </w:r>
      <w:r w:rsidR="00812740">
        <w:rPr>
          <w:rFonts w:eastAsiaTheme="minorHAnsi"/>
          <w:szCs w:val="24"/>
        </w:rPr>
        <w:t xml:space="preserve"> </w:t>
      </w:r>
      <w:r w:rsidR="009A6360">
        <w:rPr>
          <w:rFonts w:eastAsiaTheme="minorHAnsi"/>
          <w:szCs w:val="24"/>
        </w:rPr>
        <w:t xml:space="preserve">the </w:t>
      </w:r>
      <w:r w:rsidR="00631818">
        <w:rPr>
          <w:rFonts w:eastAsiaTheme="minorHAnsi"/>
          <w:szCs w:val="24"/>
        </w:rPr>
        <w:t>time allocat</w:t>
      </w:r>
      <w:r w:rsidR="009A6360">
        <w:rPr>
          <w:rFonts w:eastAsiaTheme="minorHAnsi"/>
          <w:szCs w:val="24"/>
        </w:rPr>
        <w:t>ed</w:t>
      </w:r>
      <w:r w:rsidR="00631818">
        <w:rPr>
          <w:rFonts w:eastAsiaTheme="minorHAnsi"/>
          <w:szCs w:val="24"/>
        </w:rPr>
        <w:t xml:space="preserve"> to work</w:t>
      </w:r>
      <w:r w:rsidR="003F1CA4">
        <w:rPr>
          <w:rFonts w:eastAsiaTheme="minorHAnsi"/>
          <w:szCs w:val="24"/>
        </w:rPr>
        <w:t xml:space="preserve">, </w:t>
      </w:r>
      <w:r w:rsidR="001013F8" w:rsidRPr="00BE39BA">
        <w:rPr>
          <w:position w:val="-14"/>
        </w:rPr>
        <w:object w:dxaOrig="820" w:dyaOrig="380">
          <v:shape id="_x0000_i1040" type="#_x0000_t75" style="width:40.5pt;height:18.75pt" o:ole="">
            <v:imagedata r:id="rId44" o:title=""/>
          </v:shape>
          <o:OLEObject Type="Embed" ProgID="Equation.3" ShapeID="_x0000_i1040" DrawAspect="Content" ObjectID="_1552120597" r:id="rId45"/>
        </w:object>
      </w:r>
      <w:r w:rsidR="00631818">
        <w:rPr>
          <w:rFonts w:eastAsiaTheme="minorHAnsi"/>
          <w:szCs w:val="24"/>
        </w:rPr>
        <w:t>.</w:t>
      </w:r>
      <w:r w:rsidR="008E6C9D">
        <w:rPr>
          <w:rFonts w:eastAsiaTheme="minorHAnsi"/>
          <w:szCs w:val="24"/>
        </w:rPr>
        <w:t xml:space="preserve"> </w:t>
      </w:r>
      <w:r w:rsidR="00842887">
        <w:rPr>
          <w:rFonts w:eastAsiaTheme="minorHAnsi"/>
          <w:szCs w:val="24"/>
        </w:rPr>
        <w:t>T</w:t>
      </w:r>
      <w:r w:rsidR="00A548EA">
        <w:rPr>
          <w:rFonts w:eastAsiaTheme="minorHAnsi"/>
          <w:szCs w:val="24"/>
        </w:rPr>
        <w:t>he function</w:t>
      </w:r>
      <w:r w:rsidR="00504741">
        <w:rPr>
          <w:rFonts w:eastAsiaTheme="minorHAnsi"/>
          <w:szCs w:val="24"/>
        </w:rPr>
        <w:t>al</w:t>
      </w:r>
      <w:r w:rsidR="00A548EA">
        <w:rPr>
          <w:rFonts w:eastAsiaTheme="minorHAnsi"/>
          <w:szCs w:val="24"/>
        </w:rPr>
        <w:t xml:space="preserve"> from of</w:t>
      </w:r>
      <w:r w:rsidR="008E6C9D">
        <w:rPr>
          <w:rFonts w:eastAsiaTheme="minorHAnsi"/>
          <w:szCs w:val="24"/>
        </w:rPr>
        <w:t xml:space="preserve"> </w:t>
      </w:r>
      <w:r w:rsidR="00A548EA">
        <w:rPr>
          <w:rFonts w:eastAsiaTheme="minorHAnsi"/>
          <w:szCs w:val="24"/>
        </w:rPr>
        <w:t>the sub-</w:t>
      </w:r>
      <w:r w:rsidR="000C4773">
        <w:rPr>
          <w:rFonts w:eastAsiaTheme="minorHAnsi"/>
          <w:szCs w:val="24"/>
        </w:rPr>
        <w:t>utilities</w:t>
      </w:r>
      <w:r w:rsidR="008E6C9D">
        <w:rPr>
          <w:rFonts w:eastAsiaTheme="minorHAnsi"/>
          <w:szCs w:val="24"/>
        </w:rPr>
        <w:t xml:space="preserve"> </w:t>
      </w:r>
      <w:r w:rsidR="00F1137B">
        <w:rPr>
          <w:rFonts w:eastAsiaTheme="minorHAnsi"/>
          <w:szCs w:val="24"/>
        </w:rPr>
        <w:t>follow</w:t>
      </w:r>
      <w:r w:rsidR="00A548EA">
        <w:rPr>
          <w:rFonts w:eastAsiaTheme="minorHAnsi"/>
          <w:szCs w:val="24"/>
        </w:rPr>
        <w:t>s</w:t>
      </w:r>
      <w:r w:rsidR="00F1137B">
        <w:rPr>
          <w:rFonts w:eastAsiaTheme="minorHAnsi"/>
          <w:szCs w:val="24"/>
        </w:rPr>
        <w:t xml:space="preserve"> the linear expenditure system (LES) utility form </w:t>
      </w:r>
      <w:r w:rsidR="00E46E7C">
        <w:rPr>
          <w:rFonts w:eastAsiaTheme="minorHAnsi"/>
          <w:szCs w:val="24"/>
        </w:rPr>
        <w:t xml:space="preserve">originally </w:t>
      </w:r>
      <w:r w:rsidR="00F1137B">
        <w:rPr>
          <w:rFonts w:eastAsiaTheme="minorHAnsi"/>
          <w:szCs w:val="24"/>
        </w:rPr>
        <w:t>proposed by Bhat (</w:t>
      </w:r>
      <w:r w:rsidR="00375AE7">
        <w:rPr>
          <w:rFonts w:eastAsiaTheme="minorHAnsi"/>
          <w:i/>
          <w:szCs w:val="24"/>
        </w:rPr>
        <w:t>7</w:t>
      </w:r>
      <w:r w:rsidR="00F1137B">
        <w:rPr>
          <w:rFonts w:eastAsiaTheme="minorHAnsi"/>
          <w:szCs w:val="24"/>
        </w:rPr>
        <w:t>)</w:t>
      </w:r>
      <w:r w:rsidR="001C150A">
        <w:rPr>
          <w:rFonts w:eastAsiaTheme="minorHAnsi"/>
          <w:szCs w:val="24"/>
        </w:rPr>
        <w:t>, which was</w:t>
      </w:r>
      <w:r w:rsidR="00F1137B">
        <w:rPr>
          <w:rFonts w:eastAsiaTheme="minorHAnsi"/>
          <w:szCs w:val="24"/>
        </w:rPr>
        <w:t xml:space="preserve"> extended by Van Nostrand </w:t>
      </w:r>
      <w:r w:rsidR="00F1137B" w:rsidRPr="00E071F8">
        <w:rPr>
          <w:rFonts w:eastAsiaTheme="minorHAnsi"/>
          <w:i/>
          <w:szCs w:val="24"/>
        </w:rPr>
        <w:t>et al.</w:t>
      </w:r>
      <w:r w:rsidR="00F1137B">
        <w:rPr>
          <w:rFonts w:eastAsiaTheme="minorHAnsi"/>
          <w:szCs w:val="24"/>
        </w:rPr>
        <w:t xml:space="preserve"> (</w:t>
      </w:r>
      <w:r w:rsidR="009C77AB" w:rsidRPr="009C77AB">
        <w:rPr>
          <w:rFonts w:eastAsiaTheme="minorHAnsi"/>
          <w:i/>
          <w:szCs w:val="24"/>
        </w:rPr>
        <w:t>13</w:t>
      </w:r>
      <w:r w:rsidR="00F1137B">
        <w:rPr>
          <w:rFonts w:eastAsiaTheme="minorHAnsi"/>
          <w:szCs w:val="24"/>
        </w:rPr>
        <w:t>) to accommodate minimum required consumptions and time allocations, as below:</w:t>
      </w:r>
    </w:p>
    <w:p w:rsidR="0030635C" w:rsidRDefault="007437A3" w:rsidP="00FD05C7">
      <w:pPr>
        <w:autoSpaceDE w:val="0"/>
        <w:autoSpaceDN w:val="0"/>
        <w:adjustRightInd w:val="0"/>
        <w:spacing w:before="60" w:after="60"/>
        <w:jc w:val="both"/>
        <w:rPr>
          <w:szCs w:val="24"/>
        </w:rPr>
      </w:pPr>
      <w:r w:rsidRPr="009B766A">
        <w:rPr>
          <w:position w:val="-162"/>
        </w:rPr>
        <w:object w:dxaOrig="6200" w:dyaOrig="3360">
          <v:shape id="_x0000_i1041" type="#_x0000_t75" style="width:311.25pt;height:168pt" o:ole="" o:preferrelative="f">
            <v:imagedata r:id="rId46" o:title=""/>
            <o:lock v:ext="edit" aspectratio="f"/>
          </v:shape>
          <o:OLEObject Type="Embed" ProgID="Equation.3" ShapeID="_x0000_i1041" DrawAspect="Content" ObjectID="_1552120598" r:id="rId47"/>
        </w:object>
      </w:r>
      <w:r w:rsidR="0030635C">
        <w:t xml:space="preserve">                                         </w:t>
      </w:r>
      <w:r w:rsidR="000E7853">
        <w:t xml:space="preserve">     </w:t>
      </w:r>
      <w:r w:rsidR="00C62EBE">
        <w:t xml:space="preserve"> </w:t>
      </w:r>
      <w:r w:rsidR="0030635C">
        <w:t>(</w:t>
      </w:r>
      <w:r w:rsidR="00420FE7">
        <w:t>4</w:t>
      </w:r>
      <w:r w:rsidR="0030635C">
        <w:t>)</w:t>
      </w:r>
    </w:p>
    <w:p w:rsidR="0052340C" w:rsidRPr="000D58C7" w:rsidRDefault="00B74A29" w:rsidP="00130131">
      <w:pPr>
        <w:pStyle w:val="FootnoteText"/>
        <w:jc w:val="both"/>
        <w:rPr>
          <w:rFonts w:ascii="Times New Roman" w:hAnsi="Times New Roman"/>
          <w:sz w:val="24"/>
          <w:szCs w:val="24"/>
        </w:rPr>
      </w:pPr>
      <w:r>
        <w:rPr>
          <w:rFonts w:ascii="Times New Roman" w:eastAsiaTheme="minorHAnsi" w:hAnsi="Times New Roman"/>
          <w:sz w:val="24"/>
          <w:szCs w:val="24"/>
        </w:rPr>
        <w:t>w</w:t>
      </w:r>
      <w:r w:rsidR="00324B1C">
        <w:rPr>
          <w:rFonts w:ascii="Times New Roman" w:eastAsiaTheme="minorHAnsi" w:hAnsi="Times New Roman"/>
          <w:sz w:val="24"/>
          <w:szCs w:val="24"/>
        </w:rPr>
        <w:t>here</w:t>
      </w:r>
      <w:r w:rsidR="00E30E31" w:rsidRPr="000D58C7">
        <w:rPr>
          <w:rFonts w:ascii="Times New Roman" w:eastAsiaTheme="minorHAnsi" w:hAnsi="Times New Roman"/>
          <w:sz w:val="24"/>
          <w:szCs w:val="24"/>
        </w:rPr>
        <w:t xml:space="preserve"> </w:t>
      </w:r>
      <w:r w:rsidR="006D13EE" w:rsidRPr="000D58C7">
        <w:rPr>
          <w:rFonts w:ascii="Times New Roman" w:eastAsiaTheme="minorHAnsi" w:hAnsi="Times New Roman"/>
          <w:position w:val="-14"/>
          <w:sz w:val="24"/>
          <w:szCs w:val="24"/>
        </w:rPr>
        <w:object w:dxaOrig="360" w:dyaOrig="400">
          <v:shape id="_x0000_i1042" type="#_x0000_t75" style="width:17.25pt;height:21pt" o:ole="">
            <v:imagedata r:id="rId48" o:title=""/>
          </v:shape>
          <o:OLEObject Type="Embed" ProgID="Equation.3" ShapeID="_x0000_i1042" DrawAspect="Content" ObjectID="_1552120599" r:id="rId49"/>
        </w:object>
      </w:r>
      <w:r w:rsidR="006D13EE" w:rsidRPr="000D58C7">
        <w:rPr>
          <w:rFonts w:ascii="Times New Roman" w:eastAsiaTheme="minorHAnsi" w:hAnsi="Times New Roman"/>
          <w:sz w:val="24"/>
          <w:szCs w:val="24"/>
        </w:rPr>
        <w:t xml:space="preserve"> is the minimum </w:t>
      </w:r>
      <w:r w:rsidR="00E30E31" w:rsidRPr="000D58C7">
        <w:rPr>
          <w:rFonts w:ascii="Times New Roman" w:eastAsiaTheme="minorHAnsi" w:hAnsi="Times New Roman"/>
          <w:sz w:val="24"/>
          <w:szCs w:val="24"/>
        </w:rPr>
        <w:t xml:space="preserve">required </w:t>
      </w:r>
      <w:r w:rsidR="006D13EE" w:rsidRPr="000D58C7">
        <w:rPr>
          <w:rFonts w:ascii="Times New Roman" w:eastAsiaTheme="minorHAnsi" w:hAnsi="Times New Roman"/>
          <w:sz w:val="24"/>
          <w:szCs w:val="24"/>
        </w:rPr>
        <w:t xml:space="preserve">consumption of good </w:t>
      </w:r>
      <w:r w:rsidR="006D13EE" w:rsidRPr="000D58C7">
        <w:rPr>
          <w:rFonts w:ascii="Times New Roman" w:eastAsiaTheme="minorHAnsi" w:hAnsi="Times New Roman"/>
          <w:i/>
          <w:sz w:val="24"/>
          <w:szCs w:val="24"/>
        </w:rPr>
        <w:t>k</w:t>
      </w:r>
      <w:r w:rsidR="00E30E31" w:rsidRPr="000D58C7">
        <w:rPr>
          <w:rFonts w:ascii="Times New Roman" w:eastAsiaTheme="minorHAnsi" w:hAnsi="Times New Roman"/>
          <w:sz w:val="24"/>
          <w:szCs w:val="24"/>
        </w:rPr>
        <w:t xml:space="preserve"> (if it is consumed)</w:t>
      </w:r>
      <w:r w:rsidR="007A2D51">
        <w:rPr>
          <w:rFonts w:ascii="Times New Roman" w:eastAsiaTheme="minorHAnsi" w:hAnsi="Times New Roman"/>
          <w:sz w:val="24"/>
          <w:szCs w:val="24"/>
        </w:rPr>
        <w:t>,</w:t>
      </w:r>
      <w:r w:rsidR="00150AF2" w:rsidRPr="000D58C7">
        <w:rPr>
          <w:rFonts w:ascii="Times New Roman" w:eastAsiaTheme="minorHAnsi" w:hAnsi="Times New Roman"/>
          <w:sz w:val="24"/>
          <w:szCs w:val="24"/>
        </w:rPr>
        <w:t xml:space="preserve"> </w:t>
      </w:r>
      <w:r w:rsidR="00514096" w:rsidRPr="000D58C7">
        <w:rPr>
          <w:rFonts w:ascii="Times New Roman" w:eastAsiaTheme="minorHAnsi" w:hAnsi="Times New Roman"/>
          <w:position w:val="-14"/>
          <w:sz w:val="24"/>
          <w:szCs w:val="24"/>
        </w:rPr>
        <w:object w:dxaOrig="300" w:dyaOrig="400">
          <v:shape id="_x0000_i1043" type="#_x0000_t75" style="width:14.25pt;height:21pt" o:ole="">
            <v:imagedata r:id="rId50" o:title=""/>
          </v:shape>
          <o:OLEObject Type="Embed" ProgID="Equation.3" ShapeID="_x0000_i1043" DrawAspect="Content" ObjectID="_1552120600" r:id="rId51"/>
        </w:object>
      </w:r>
      <w:r w:rsidR="00514096" w:rsidRPr="000D58C7">
        <w:rPr>
          <w:rFonts w:ascii="Times New Roman" w:eastAsiaTheme="minorHAnsi" w:hAnsi="Times New Roman"/>
          <w:sz w:val="24"/>
          <w:szCs w:val="24"/>
        </w:rPr>
        <w:t xml:space="preserve"> is the minimum amount of time </w:t>
      </w:r>
      <w:r w:rsidR="00E31CE2" w:rsidRPr="000D58C7">
        <w:rPr>
          <w:rFonts w:ascii="Times New Roman" w:eastAsiaTheme="minorHAnsi" w:hAnsi="Times New Roman"/>
          <w:sz w:val="24"/>
          <w:szCs w:val="24"/>
        </w:rPr>
        <w:t xml:space="preserve">required </w:t>
      </w:r>
      <w:r w:rsidR="00514096" w:rsidRPr="000D58C7">
        <w:rPr>
          <w:rFonts w:ascii="Times New Roman" w:eastAsiaTheme="minorHAnsi" w:hAnsi="Times New Roman"/>
          <w:sz w:val="24"/>
          <w:szCs w:val="24"/>
        </w:rPr>
        <w:t xml:space="preserve">to </w:t>
      </w:r>
      <w:r w:rsidR="006F3DB8" w:rsidRPr="000D58C7">
        <w:rPr>
          <w:rFonts w:ascii="Times New Roman" w:eastAsiaTheme="minorHAnsi" w:hAnsi="Times New Roman"/>
          <w:sz w:val="24"/>
          <w:szCs w:val="24"/>
        </w:rPr>
        <w:t xml:space="preserve">conduct </w:t>
      </w:r>
      <w:r w:rsidR="00514096" w:rsidRPr="000D58C7">
        <w:rPr>
          <w:rFonts w:ascii="Times New Roman" w:eastAsiaTheme="minorHAnsi" w:hAnsi="Times New Roman"/>
          <w:sz w:val="24"/>
          <w:szCs w:val="24"/>
        </w:rPr>
        <w:t xml:space="preserve">activity </w:t>
      </w:r>
      <w:r w:rsidR="00514096" w:rsidRPr="000D58C7">
        <w:rPr>
          <w:rFonts w:ascii="Times New Roman" w:eastAsiaTheme="minorHAnsi" w:hAnsi="Times New Roman"/>
          <w:i/>
          <w:sz w:val="24"/>
          <w:szCs w:val="24"/>
        </w:rPr>
        <w:t>n</w:t>
      </w:r>
      <w:r w:rsidR="002F5774" w:rsidRPr="000D58C7">
        <w:rPr>
          <w:rFonts w:ascii="Times New Roman" w:eastAsiaTheme="minorHAnsi" w:hAnsi="Times New Roman"/>
          <w:sz w:val="24"/>
          <w:szCs w:val="24"/>
        </w:rPr>
        <w:t xml:space="preserve"> (if that activity is </w:t>
      </w:r>
      <w:r w:rsidR="00AB3EE9">
        <w:rPr>
          <w:rFonts w:ascii="Times New Roman" w:eastAsiaTheme="minorHAnsi" w:hAnsi="Times New Roman"/>
          <w:sz w:val="24"/>
          <w:szCs w:val="24"/>
        </w:rPr>
        <w:t>conducted</w:t>
      </w:r>
      <w:r w:rsidR="002F5774" w:rsidRPr="000D58C7">
        <w:rPr>
          <w:rFonts w:ascii="Times New Roman" w:eastAsiaTheme="minorHAnsi" w:hAnsi="Times New Roman"/>
          <w:sz w:val="24"/>
          <w:szCs w:val="24"/>
        </w:rPr>
        <w:t>)</w:t>
      </w:r>
      <w:r w:rsidR="007A2D51">
        <w:rPr>
          <w:rFonts w:ascii="Times New Roman" w:eastAsiaTheme="minorHAnsi" w:hAnsi="Times New Roman"/>
          <w:sz w:val="24"/>
          <w:szCs w:val="24"/>
        </w:rPr>
        <w:t xml:space="preserve">, and </w:t>
      </w:r>
      <w:r w:rsidR="001854D7" w:rsidRPr="000D58C7">
        <w:rPr>
          <w:rFonts w:ascii="Times New Roman" w:eastAsiaTheme="minorHAnsi" w:hAnsi="Times New Roman"/>
          <w:position w:val="-14"/>
          <w:sz w:val="24"/>
          <w:szCs w:val="24"/>
        </w:rPr>
        <w:object w:dxaOrig="320" w:dyaOrig="400">
          <v:shape id="_x0000_i1044" type="#_x0000_t75" style="width:15pt;height:21pt" o:ole="">
            <v:imagedata r:id="rId52" o:title=""/>
          </v:shape>
          <o:OLEObject Type="Embed" ProgID="Equation.3" ShapeID="_x0000_i1044" DrawAspect="Content" ObjectID="_1552120601" r:id="rId53"/>
        </w:object>
      </w:r>
      <w:r w:rsidR="007A2D51">
        <w:rPr>
          <w:rFonts w:ascii="Times New Roman" w:eastAsiaTheme="minorHAnsi" w:hAnsi="Times New Roman"/>
          <w:sz w:val="24"/>
          <w:szCs w:val="24"/>
        </w:rPr>
        <w:t xml:space="preserve"> is the minimum required duration for work</w:t>
      </w:r>
      <w:r w:rsidR="00EB67C4" w:rsidRPr="000D58C7">
        <w:rPr>
          <w:rFonts w:ascii="Times New Roman" w:eastAsiaTheme="minorHAnsi" w:hAnsi="Times New Roman"/>
          <w:sz w:val="24"/>
          <w:szCs w:val="24"/>
        </w:rPr>
        <w:t>.</w:t>
      </w:r>
      <w:r w:rsidR="00556FC2">
        <w:rPr>
          <w:rStyle w:val="FootnoteReference"/>
          <w:rFonts w:ascii="Times New Roman" w:eastAsiaTheme="minorHAnsi" w:hAnsi="Times New Roman"/>
          <w:sz w:val="24"/>
          <w:szCs w:val="24"/>
        </w:rPr>
        <w:footnoteReference w:id="1"/>
      </w:r>
      <w:r w:rsidR="00EB67C4" w:rsidRPr="000D58C7">
        <w:rPr>
          <w:rFonts w:ascii="Times New Roman" w:eastAsiaTheme="minorHAnsi" w:hAnsi="Times New Roman"/>
          <w:sz w:val="24"/>
          <w:szCs w:val="24"/>
        </w:rPr>
        <w:t xml:space="preserve"> </w:t>
      </w:r>
      <w:r w:rsidR="00842534" w:rsidRPr="000D58C7">
        <w:rPr>
          <w:rFonts w:ascii="Times New Roman" w:eastAsiaTheme="minorHAnsi" w:hAnsi="Times New Roman"/>
          <w:sz w:val="24"/>
          <w:szCs w:val="24"/>
        </w:rPr>
        <w:t xml:space="preserve">As discussed in Van Nostrand </w:t>
      </w:r>
      <w:r w:rsidR="00842534" w:rsidRPr="000D58C7">
        <w:rPr>
          <w:rFonts w:ascii="Times New Roman" w:eastAsiaTheme="minorHAnsi" w:hAnsi="Times New Roman"/>
          <w:i/>
          <w:sz w:val="24"/>
          <w:szCs w:val="24"/>
        </w:rPr>
        <w:t>et al.</w:t>
      </w:r>
      <w:r w:rsidR="00842534" w:rsidRPr="000D58C7">
        <w:rPr>
          <w:rFonts w:ascii="Times New Roman" w:eastAsiaTheme="minorHAnsi" w:hAnsi="Times New Roman"/>
          <w:sz w:val="24"/>
          <w:szCs w:val="24"/>
        </w:rPr>
        <w:t xml:space="preserve"> (</w:t>
      </w:r>
      <w:r w:rsidR="00842534" w:rsidRPr="009C77AB">
        <w:rPr>
          <w:rFonts w:ascii="Times New Roman" w:eastAsiaTheme="minorHAnsi" w:hAnsi="Times New Roman"/>
          <w:i/>
          <w:sz w:val="24"/>
          <w:szCs w:val="24"/>
        </w:rPr>
        <w:t>13</w:t>
      </w:r>
      <w:r w:rsidR="00842534" w:rsidRPr="000D58C7">
        <w:rPr>
          <w:rFonts w:ascii="Times New Roman" w:eastAsiaTheme="minorHAnsi" w:hAnsi="Times New Roman"/>
          <w:sz w:val="24"/>
          <w:szCs w:val="24"/>
        </w:rPr>
        <w:t>), t</w:t>
      </w:r>
      <w:r w:rsidR="0048756D" w:rsidRPr="000D58C7">
        <w:rPr>
          <w:rFonts w:ascii="Times New Roman" w:eastAsiaTheme="minorHAnsi" w:hAnsi="Times New Roman"/>
          <w:sz w:val="24"/>
          <w:szCs w:val="24"/>
        </w:rPr>
        <w:t>he utility derived from consuming a good (time allocation</w:t>
      </w:r>
      <w:r w:rsidR="00F947F4">
        <w:rPr>
          <w:rFonts w:ascii="Times New Roman" w:eastAsiaTheme="minorHAnsi" w:hAnsi="Times New Roman"/>
          <w:sz w:val="24"/>
          <w:szCs w:val="24"/>
        </w:rPr>
        <w:t xml:space="preserve"> to a non-work</w:t>
      </w:r>
      <w:r w:rsidR="0048756D" w:rsidRPr="000D58C7">
        <w:rPr>
          <w:rFonts w:ascii="Times New Roman" w:eastAsiaTheme="minorHAnsi" w:hAnsi="Times New Roman"/>
          <w:sz w:val="24"/>
          <w:szCs w:val="24"/>
        </w:rPr>
        <w:t xml:space="preserve"> activity) increases linearly until the minimum required amount of consumption (time) is allocated to that good (activity), after which the functional form takes a non-linear shape to allow diminishing marginal utility.</w:t>
      </w:r>
      <w:r w:rsidR="0052340C" w:rsidRPr="000D58C7">
        <w:rPr>
          <w:rFonts w:ascii="Times New Roman" w:eastAsiaTheme="minorHAnsi" w:hAnsi="Times New Roman"/>
          <w:sz w:val="24"/>
          <w:szCs w:val="24"/>
        </w:rPr>
        <w:t xml:space="preserve"> Due to this </w:t>
      </w:r>
      <w:r w:rsidR="0052340C" w:rsidRPr="000D58C7">
        <w:rPr>
          <w:rFonts w:ascii="Times New Roman" w:eastAsiaTheme="minorHAnsi" w:hAnsi="Times New Roman"/>
          <w:sz w:val="24"/>
          <w:szCs w:val="24"/>
        </w:rPr>
        <w:lastRenderedPageBreak/>
        <w:t>functional form</w:t>
      </w:r>
      <w:r w:rsidR="00894B0C" w:rsidRPr="000D58C7">
        <w:rPr>
          <w:rFonts w:ascii="Times New Roman" w:eastAsiaTheme="minorHAnsi" w:hAnsi="Times New Roman"/>
          <w:sz w:val="24"/>
          <w:szCs w:val="24"/>
        </w:rPr>
        <w:t>, if a good is consumed (</w:t>
      </w:r>
      <w:r w:rsidR="001F0A58" w:rsidRPr="000D58C7">
        <w:rPr>
          <w:rFonts w:ascii="Times New Roman" w:eastAsiaTheme="minorHAnsi" w:hAnsi="Times New Roman"/>
          <w:sz w:val="24"/>
          <w:szCs w:val="24"/>
        </w:rPr>
        <w:t xml:space="preserve">time is allocated to an activity), the consumption (time allocation) has to be greater than the minimum </w:t>
      </w:r>
      <w:r w:rsidR="00842534" w:rsidRPr="000D58C7">
        <w:rPr>
          <w:rFonts w:ascii="Times New Roman" w:eastAsiaTheme="minorHAnsi" w:hAnsi="Times New Roman"/>
          <w:sz w:val="24"/>
          <w:szCs w:val="24"/>
        </w:rPr>
        <w:t>values defined above</w:t>
      </w:r>
      <w:r w:rsidR="001F0A58" w:rsidRPr="000D58C7">
        <w:rPr>
          <w:rFonts w:ascii="Times New Roman" w:eastAsiaTheme="minorHAnsi" w:hAnsi="Times New Roman"/>
          <w:sz w:val="24"/>
          <w:szCs w:val="24"/>
        </w:rPr>
        <w:t>.</w:t>
      </w:r>
      <w:r w:rsidR="002A7D89" w:rsidRPr="000D58C7">
        <w:rPr>
          <w:rFonts w:ascii="Times New Roman" w:eastAsiaTheme="minorHAnsi" w:hAnsi="Times New Roman"/>
          <w:sz w:val="24"/>
          <w:szCs w:val="24"/>
        </w:rPr>
        <w:t xml:space="preserve"> </w:t>
      </w:r>
      <w:r w:rsidR="00B706E0" w:rsidRPr="000D58C7">
        <w:rPr>
          <w:rFonts w:ascii="Times New Roman" w:eastAsiaTheme="minorHAnsi" w:hAnsi="Times New Roman"/>
          <w:sz w:val="24"/>
          <w:szCs w:val="24"/>
        </w:rPr>
        <w:t xml:space="preserve">Note also that the functional form for </w:t>
      </w:r>
      <w:r w:rsidR="000E7853" w:rsidRPr="000D58C7">
        <w:rPr>
          <w:rFonts w:ascii="Times New Roman" w:eastAsiaTheme="minorHAnsi" w:hAnsi="Times New Roman"/>
          <w:position w:val="-14"/>
          <w:sz w:val="24"/>
          <w:szCs w:val="24"/>
        </w:rPr>
        <w:object w:dxaOrig="380" w:dyaOrig="380">
          <v:shape id="_x0000_i1045" type="#_x0000_t75" style="width:18.75pt;height:18.75pt" o:ole="" o:preferrelative="f">
            <v:imagedata r:id="rId54" o:title=""/>
            <o:lock v:ext="edit" aspectratio="f"/>
          </v:shape>
          <o:OLEObject Type="Embed" ProgID="Equation.3" ShapeID="_x0000_i1045" DrawAspect="Content" ObjectID="_1552120602" r:id="rId55"/>
        </w:object>
      </w:r>
      <w:r w:rsidR="00B706E0" w:rsidRPr="000D58C7">
        <w:rPr>
          <w:rFonts w:ascii="Times New Roman" w:eastAsiaTheme="minorHAnsi" w:hAnsi="Times New Roman"/>
          <w:sz w:val="24"/>
          <w:szCs w:val="24"/>
        </w:rPr>
        <w:t xml:space="preserve"> </w:t>
      </w:r>
      <w:r w:rsidR="00F7103A">
        <w:rPr>
          <w:rFonts w:ascii="Times New Roman" w:eastAsiaTheme="minorHAnsi" w:hAnsi="Times New Roman"/>
          <w:sz w:val="24"/>
          <w:szCs w:val="24"/>
        </w:rPr>
        <w:t xml:space="preserve">implies </w:t>
      </w:r>
      <w:r w:rsidR="007A6704">
        <w:rPr>
          <w:rFonts w:ascii="Times New Roman" w:eastAsiaTheme="minorHAnsi" w:hAnsi="Times New Roman"/>
          <w:sz w:val="24"/>
          <w:szCs w:val="24"/>
        </w:rPr>
        <w:t xml:space="preserve">that </w:t>
      </w:r>
      <w:r w:rsidR="006530D8">
        <w:rPr>
          <w:rFonts w:ascii="Times New Roman" w:eastAsiaTheme="minorHAnsi" w:hAnsi="Times New Roman"/>
          <w:sz w:val="24"/>
          <w:szCs w:val="24"/>
        </w:rPr>
        <w:t>w</w:t>
      </w:r>
      <w:r w:rsidR="000D58C7" w:rsidRPr="000D58C7">
        <w:rPr>
          <w:rFonts w:ascii="Times New Roman" w:hAnsi="Times New Roman"/>
          <w:sz w:val="24"/>
          <w:szCs w:val="24"/>
        </w:rPr>
        <w:t>ork plays the role of an ‘</w:t>
      </w:r>
      <w:r w:rsidR="000D58C7" w:rsidRPr="007250DB">
        <w:rPr>
          <w:rFonts w:ascii="Times New Roman" w:hAnsi="Times New Roman"/>
          <w:i/>
          <w:sz w:val="24"/>
          <w:szCs w:val="24"/>
        </w:rPr>
        <w:t xml:space="preserve">essential </w:t>
      </w:r>
      <w:r w:rsidR="00CD35E2">
        <w:rPr>
          <w:rFonts w:ascii="Times New Roman" w:hAnsi="Times New Roman"/>
          <w:i/>
          <w:sz w:val="24"/>
          <w:szCs w:val="24"/>
        </w:rPr>
        <w:t>alternative’</w:t>
      </w:r>
      <w:r w:rsidR="00CD35E2" w:rsidRPr="000D58C7">
        <w:rPr>
          <w:rFonts w:ascii="Times New Roman" w:hAnsi="Times New Roman"/>
          <w:sz w:val="24"/>
          <w:szCs w:val="24"/>
        </w:rPr>
        <w:t xml:space="preserve"> </w:t>
      </w:r>
      <w:r w:rsidR="000D58C7" w:rsidRPr="000D58C7">
        <w:rPr>
          <w:rFonts w:ascii="Times New Roman" w:hAnsi="Times New Roman"/>
          <w:sz w:val="24"/>
          <w:szCs w:val="24"/>
        </w:rPr>
        <w:t xml:space="preserve">that is always </w:t>
      </w:r>
      <w:r w:rsidR="00CC4E70">
        <w:rPr>
          <w:rFonts w:ascii="Times New Roman" w:hAnsi="Times New Roman"/>
          <w:sz w:val="24"/>
          <w:szCs w:val="24"/>
        </w:rPr>
        <w:t>allocated a positive amount of time</w:t>
      </w:r>
      <w:r w:rsidR="00D85B26">
        <w:rPr>
          <w:rFonts w:ascii="Times New Roman" w:hAnsi="Times New Roman"/>
          <w:sz w:val="24"/>
          <w:szCs w:val="24"/>
        </w:rPr>
        <w:t xml:space="preserve"> by all workers</w:t>
      </w:r>
      <w:r w:rsidR="000D58C7" w:rsidRPr="000D58C7">
        <w:rPr>
          <w:rFonts w:ascii="Times New Roman" w:hAnsi="Times New Roman"/>
          <w:sz w:val="24"/>
          <w:szCs w:val="24"/>
        </w:rPr>
        <w:t xml:space="preserve">. </w:t>
      </w:r>
      <w:r w:rsidR="00797956">
        <w:rPr>
          <w:rFonts w:ascii="Times New Roman" w:hAnsi="Times New Roman"/>
          <w:sz w:val="24"/>
          <w:szCs w:val="24"/>
        </w:rPr>
        <w:t>For all goods and non-work activities, the functional form allows corner solutions (</w:t>
      </w:r>
      <w:r w:rsidR="00797956" w:rsidRPr="00D73DCB">
        <w:rPr>
          <w:rFonts w:ascii="Times New Roman" w:hAnsi="Times New Roman"/>
          <w:i/>
          <w:sz w:val="24"/>
          <w:szCs w:val="24"/>
        </w:rPr>
        <w:t>i.e.</w:t>
      </w:r>
      <w:r w:rsidR="00797956">
        <w:rPr>
          <w:rFonts w:ascii="Times New Roman" w:hAnsi="Times New Roman"/>
          <w:sz w:val="24"/>
          <w:szCs w:val="24"/>
        </w:rPr>
        <w:t>, zero consumptions or time allocations)</w:t>
      </w:r>
      <w:r w:rsidR="0019541D">
        <w:rPr>
          <w:rFonts w:ascii="Times New Roman" w:hAnsi="Times New Roman"/>
          <w:sz w:val="24"/>
          <w:szCs w:val="24"/>
        </w:rPr>
        <w:t xml:space="preserve"> because of the presence of +</w:t>
      </w:r>
      <w:r w:rsidR="009C77AB">
        <w:rPr>
          <w:rFonts w:ascii="Times New Roman" w:hAnsi="Times New Roman"/>
          <w:sz w:val="24"/>
          <w:szCs w:val="24"/>
        </w:rPr>
        <w:t>1 in the utility form (see Bhat (</w:t>
      </w:r>
      <w:r w:rsidR="00375AE7">
        <w:rPr>
          <w:rFonts w:ascii="Times New Roman" w:hAnsi="Times New Roman"/>
          <w:i/>
          <w:sz w:val="24"/>
          <w:szCs w:val="24"/>
        </w:rPr>
        <w:t>7</w:t>
      </w:r>
      <w:r w:rsidR="0019541D">
        <w:rPr>
          <w:rFonts w:ascii="Times New Roman" w:hAnsi="Times New Roman"/>
          <w:sz w:val="24"/>
          <w:szCs w:val="24"/>
        </w:rPr>
        <w:t>)</w:t>
      </w:r>
      <w:r w:rsidR="009C77AB">
        <w:rPr>
          <w:rFonts w:ascii="Times New Roman" w:hAnsi="Times New Roman"/>
          <w:sz w:val="24"/>
          <w:szCs w:val="24"/>
        </w:rPr>
        <w:t>)</w:t>
      </w:r>
      <w:r w:rsidR="0019541D">
        <w:rPr>
          <w:rFonts w:ascii="Times New Roman" w:hAnsi="Times New Roman"/>
          <w:sz w:val="24"/>
          <w:szCs w:val="24"/>
        </w:rPr>
        <w:t>.</w:t>
      </w:r>
    </w:p>
    <w:p w:rsidR="001F0A58" w:rsidRPr="00F17C3D" w:rsidRDefault="00DC5E18" w:rsidP="00130131">
      <w:pPr>
        <w:ind w:firstLine="720"/>
        <w:jc w:val="both"/>
        <w:rPr>
          <w:rFonts w:eastAsiaTheme="minorHAnsi"/>
          <w:szCs w:val="24"/>
        </w:rPr>
      </w:pPr>
      <w:r>
        <w:rPr>
          <w:rFonts w:eastAsiaTheme="minorHAnsi"/>
          <w:szCs w:val="24"/>
        </w:rPr>
        <w:t>For an</w:t>
      </w:r>
      <w:r w:rsidR="00842534">
        <w:rPr>
          <w:rFonts w:eastAsiaTheme="minorHAnsi"/>
          <w:szCs w:val="24"/>
        </w:rPr>
        <w:t xml:space="preserve"> individual </w:t>
      </w:r>
      <w:r w:rsidR="00842534" w:rsidRPr="00E06061">
        <w:rPr>
          <w:rFonts w:eastAsiaTheme="minorHAnsi"/>
          <w:i/>
          <w:szCs w:val="24"/>
        </w:rPr>
        <w:t>q</w:t>
      </w:r>
      <w:r w:rsidR="00842534" w:rsidRPr="00F17C3D">
        <w:rPr>
          <w:rFonts w:eastAsiaTheme="minorHAnsi"/>
          <w:szCs w:val="24"/>
        </w:rPr>
        <w:t xml:space="preserve"> </w:t>
      </w:r>
      <w:r>
        <w:rPr>
          <w:rFonts w:eastAsiaTheme="minorHAnsi"/>
          <w:szCs w:val="24"/>
        </w:rPr>
        <w:t xml:space="preserve">who </w:t>
      </w:r>
      <w:r w:rsidR="00842534" w:rsidRPr="00F17C3D">
        <w:rPr>
          <w:rFonts w:eastAsiaTheme="minorHAnsi"/>
          <w:szCs w:val="24"/>
        </w:rPr>
        <w:t xml:space="preserve">belongs to segment </w:t>
      </w:r>
      <w:r w:rsidR="00842534" w:rsidRPr="00E06061">
        <w:rPr>
          <w:rFonts w:eastAsiaTheme="minorHAnsi"/>
          <w:i/>
          <w:szCs w:val="24"/>
        </w:rPr>
        <w:t>g</w:t>
      </w:r>
      <w:r w:rsidR="00842534">
        <w:rPr>
          <w:rFonts w:eastAsiaTheme="minorHAnsi"/>
          <w:szCs w:val="24"/>
        </w:rPr>
        <w:t xml:space="preserve">, </w:t>
      </w:r>
      <w:r w:rsidR="00B74A29" w:rsidRPr="006A1C3C">
        <w:rPr>
          <w:rFonts w:eastAsiaTheme="minorHAnsi"/>
          <w:position w:val="-14"/>
          <w:szCs w:val="24"/>
        </w:rPr>
        <w:object w:dxaOrig="2060" w:dyaOrig="380">
          <v:shape id="_x0000_i1046" type="#_x0000_t75" style="width:103.5pt;height:18.75pt" o:ole="" o:preferrelative="f">
            <v:imagedata r:id="rId56" o:title=""/>
            <o:lock v:ext="edit" aspectratio="f"/>
          </v:shape>
          <o:OLEObject Type="Embed" ProgID="Equation.3" ShapeID="_x0000_i1046" DrawAspect="Content" ObjectID="_1552120603" r:id="rId57"/>
        </w:object>
      </w:r>
      <w:r w:rsidR="00842534" w:rsidRPr="00F17C3D">
        <w:rPr>
          <w:rFonts w:eastAsiaTheme="minorHAnsi"/>
          <w:szCs w:val="24"/>
        </w:rPr>
        <w:t xml:space="preserve"> </w:t>
      </w:r>
      <w:r w:rsidR="00842534">
        <w:rPr>
          <w:rFonts w:eastAsiaTheme="minorHAnsi"/>
          <w:szCs w:val="24"/>
        </w:rPr>
        <w:t xml:space="preserve">are the baseline </w:t>
      </w:r>
      <w:r w:rsidR="001067B3">
        <w:rPr>
          <w:rFonts w:eastAsiaTheme="minorHAnsi"/>
          <w:szCs w:val="24"/>
        </w:rPr>
        <w:t xml:space="preserve">marginal </w:t>
      </w:r>
      <w:r w:rsidR="00842534">
        <w:rPr>
          <w:rFonts w:eastAsiaTheme="minorHAnsi"/>
          <w:szCs w:val="24"/>
        </w:rPr>
        <w:t xml:space="preserve">utility parameters associated with </w:t>
      </w:r>
      <w:r w:rsidR="00842534" w:rsidRPr="00F17C3D">
        <w:rPr>
          <w:rFonts w:eastAsiaTheme="minorHAnsi"/>
          <w:szCs w:val="24"/>
        </w:rPr>
        <w:t xml:space="preserve">good </w:t>
      </w:r>
      <w:r w:rsidR="00842534" w:rsidRPr="00E06061">
        <w:rPr>
          <w:rFonts w:eastAsiaTheme="minorHAnsi"/>
          <w:i/>
          <w:szCs w:val="24"/>
        </w:rPr>
        <w:t>k</w:t>
      </w:r>
      <w:r w:rsidR="00842534">
        <w:rPr>
          <w:rFonts w:eastAsiaTheme="minorHAnsi"/>
          <w:i/>
          <w:szCs w:val="24"/>
        </w:rPr>
        <w:t xml:space="preserve">, </w:t>
      </w:r>
      <w:r w:rsidR="00027377">
        <w:rPr>
          <w:rFonts w:eastAsiaTheme="minorHAnsi"/>
          <w:szCs w:val="24"/>
        </w:rPr>
        <w:t xml:space="preserve">non-work </w:t>
      </w:r>
      <w:r w:rsidR="00842534">
        <w:rPr>
          <w:rFonts w:eastAsiaTheme="minorHAnsi"/>
          <w:szCs w:val="24"/>
        </w:rPr>
        <w:t xml:space="preserve">activity type </w:t>
      </w:r>
      <w:r w:rsidR="00842534" w:rsidRPr="009B7859">
        <w:rPr>
          <w:rFonts w:eastAsiaTheme="minorHAnsi"/>
          <w:i/>
          <w:szCs w:val="24"/>
        </w:rPr>
        <w:t>n</w:t>
      </w:r>
      <w:r w:rsidR="00842534">
        <w:rPr>
          <w:rFonts w:eastAsiaTheme="minorHAnsi"/>
          <w:szCs w:val="24"/>
        </w:rPr>
        <w:t>, and work activity, respectively</w:t>
      </w:r>
      <w:r w:rsidR="00A15162">
        <w:rPr>
          <w:rFonts w:eastAsiaTheme="minorHAnsi"/>
          <w:szCs w:val="24"/>
        </w:rPr>
        <w:t>, representing marginal utilities at zero values of the corresponding consumptions or time allocation</w:t>
      </w:r>
      <w:r w:rsidR="00842534">
        <w:rPr>
          <w:rFonts w:eastAsiaTheme="minorHAnsi"/>
          <w:szCs w:val="24"/>
        </w:rPr>
        <w:t xml:space="preserve">. A greater value of the baseline </w:t>
      </w:r>
      <w:r w:rsidR="001067B3">
        <w:rPr>
          <w:rFonts w:eastAsiaTheme="minorHAnsi"/>
          <w:szCs w:val="24"/>
        </w:rPr>
        <w:t xml:space="preserve">marginal </w:t>
      </w:r>
      <w:r w:rsidR="00842534">
        <w:rPr>
          <w:rFonts w:eastAsiaTheme="minorHAnsi"/>
          <w:szCs w:val="24"/>
        </w:rPr>
        <w:t xml:space="preserve">utility parameter for an alternative </w:t>
      </w:r>
      <w:r w:rsidR="005555DC">
        <w:rPr>
          <w:rFonts w:eastAsiaTheme="minorHAnsi"/>
          <w:szCs w:val="24"/>
        </w:rPr>
        <w:t xml:space="preserve">good or non-work </w:t>
      </w:r>
      <w:r w:rsidR="00DA4C48">
        <w:rPr>
          <w:rFonts w:eastAsiaTheme="minorHAnsi"/>
          <w:szCs w:val="24"/>
        </w:rPr>
        <w:t>activity</w:t>
      </w:r>
      <w:r w:rsidR="005555DC">
        <w:rPr>
          <w:rFonts w:eastAsiaTheme="minorHAnsi"/>
          <w:szCs w:val="24"/>
        </w:rPr>
        <w:t xml:space="preserve"> </w:t>
      </w:r>
      <w:r w:rsidR="00842534">
        <w:rPr>
          <w:rFonts w:eastAsiaTheme="minorHAnsi"/>
          <w:szCs w:val="24"/>
        </w:rPr>
        <w:t xml:space="preserve">suggests a greater likelihood of choice and a greater amount of consumption of that alternative. </w:t>
      </w:r>
      <w:r w:rsidR="000E7853" w:rsidRPr="006A1C3C">
        <w:rPr>
          <w:rFonts w:eastAsiaTheme="minorHAnsi"/>
          <w:position w:val="-14"/>
          <w:szCs w:val="24"/>
        </w:rPr>
        <w:object w:dxaOrig="1300" w:dyaOrig="380">
          <v:shape id="_x0000_i1047" type="#_x0000_t75" style="width:64.5pt;height:18.75pt" o:ole="" o:preferrelative="f">
            <v:imagedata r:id="rId58" o:title=""/>
            <o:lock v:ext="edit" aspectratio="f"/>
          </v:shape>
          <o:OLEObject Type="Embed" ProgID="Equation.3" ShapeID="_x0000_i1047" DrawAspect="Content" ObjectID="_1552120604" r:id="rId59"/>
        </w:object>
      </w:r>
      <w:r w:rsidR="00842534">
        <w:rPr>
          <w:rFonts w:eastAsiaTheme="minorHAnsi"/>
          <w:szCs w:val="24"/>
        </w:rPr>
        <w:t xml:space="preserve"> </w:t>
      </w:r>
      <w:r w:rsidR="00842534" w:rsidRPr="00F17C3D">
        <w:rPr>
          <w:rFonts w:eastAsiaTheme="minorHAnsi"/>
          <w:szCs w:val="24"/>
        </w:rPr>
        <w:t xml:space="preserve">are </w:t>
      </w:r>
      <w:r w:rsidR="00842534">
        <w:rPr>
          <w:rFonts w:eastAsiaTheme="minorHAnsi"/>
          <w:szCs w:val="24"/>
        </w:rPr>
        <w:t>satiation parameters</w:t>
      </w:r>
      <w:r w:rsidR="00884905">
        <w:rPr>
          <w:rFonts w:eastAsiaTheme="minorHAnsi"/>
          <w:szCs w:val="24"/>
        </w:rPr>
        <w:t xml:space="preserve"> for good </w:t>
      </w:r>
      <w:r w:rsidR="00884905" w:rsidRPr="00884905">
        <w:rPr>
          <w:rFonts w:eastAsiaTheme="minorHAnsi"/>
          <w:i/>
          <w:szCs w:val="24"/>
        </w:rPr>
        <w:t>k</w:t>
      </w:r>
      <w:r w:rsidR="00884905">
        <w:rPr>
          <w:rFonts w:eastAsiaTheme="minorHAnsi"/>
          <w:szCs w:val="24"/>
        </w:rPr>
        <w:t xml:space="preserve"> and non-work activity </w:t>
      </w:r>
      <w:r w:rsidR="00884905" w:rsidRPr="00884905">
        <w:rPr>
          <w:rFonts w:eastAsiaTheme="minorHAnsi"/>
          <w:i/>
          <w:szCs w:val="24"/>
        </w:rPr>
        <w:t>n</w:t>
      </w:r>
      <w:r w:rsidR="00884905">
        <w:rPr>
          <w:rFonts w:eastAsiaTheme="minorHAnsi"/>
          <w:szCs w:val="24"/>
        </w:rPr>
        <w:t>, respectively</w:t>
      </w:r>
      <w:r w:rsidR="00842534">
        <w:rPr>
          <w:rFonts w:eastAsiaTheme="minorHAnsi"/>
          <w:szCs w:val="24"/>
        </w:rPr>
        <w:t>; a greater value of the satiation parameter suggests a greater amount of consumption of that alternative</w:t>
      </w:r>
      <w:r w:rsidR="00842534" w:rsidRPr="00F17C3D">
        <w:rPr>
          <w:rFonts w:eastAsiaTheme="minorHAnsi"/>
          <w:szCs w:val="24"/>
        </w:rPr>
        <w:t>.</w:t>
      </w:r>
      <w:r w:rsidR="00884905">
        <w:rPr>
          <w:rFonts w:eastAsiaTheme="minorHAnsi"/>
          <w:szCs w:val="24"/>
        </w:rPr>
        <w:t xml:space="preserve"> </w:t>
      </w:r>
    </w:p>
    <w:p w:rsidR="006D13EE" w:rsidRPr="00463C3A" w:rsidRDefault="008B4022" w:rsidP="00C51E3E">
      <w:pPr>
        <w:spacing w:after="60"/>
        <w:jc w:val="both"/>
        <w:rPr>
          <w:rFonts w:eastAsiaTheme="minorHAnsi"/>
          <w:szCs w:val="24"/>
        </w:rPr>
      </w:pPr>
      <w:r>
        <w:rPr>
          <w:rFonts w:eastAsiaTheme="minorHAnsi"/>
          <w:szCs w:val="24"/>
        </w:rPr>
        <w:tab/>
        <w:t xml:space="preserve">The optimal values of goods </w:t>
      </w:r>
      <w:r w:rsidR="00C22F5E">
        <w:rPr>
          <w:rFonts w:eastAsiaTheme="minorHAnsi"/>
          <w:szCs w:val="24"/>
        </w:rPr>
        <w:t xml:space="preserve">consumption, </w:t>
      </w:r>
      <w:r>
        <w:rPr>
          <w:rFonts w:eastAsiaTheme="minorHAnsi"/>
          <w:szCs w:val="24"/>
        </w:rPr>
        <w:t>non-work time allocation</w:t>
      </w:r>
      <w:r w:rsidR="00C22F5E">
        <w:rPr>
          <w:rFonts w:eastAsiaTheme="minorHAnsi"/>
          <w:szCs w:val="24"/>
        </w:rPr>
        <w:t>,</w:t>
      </w:r>
      <w:r w:rsidR="006D13EE" w:rsidRPr="00E154C1">
        <w:rPr>
          <w:rFonts w:eastAsiaTheme="minorHAnsi"/>
          <w:szCs w:val="24"/>
        </w:rPr>
        <w:t xml:space="preserve"> </w:t>
      </w:r>
      <w:r w:rsidR="006D13EE">
        <w:rPr>
          <w:rFonts w:eastAsiaTheme="minorHAnsi"/>
          <w:szCs w:val="24"/>
        </w:rPr>
        <w:t xml:space="preserve">and </w:t>
      </w:r>
      <w:r w:rsidR="00C22F5E">
        <w:rPr>
          <w:rFonts w:eastAsiaTheme="minorHAnsi"/>
          <w:szCs w:val="24"/>
        </w:rPr>
        <w:t>work</w:t>
      </w:r>
      <w:r w:rsidR="006D13EE">
        <w:rPr>
          <w:rFonts w:eastAsiaTheme="minorHAnsi"/>
          <w:szCs w:val="24"/>
        </w:rPr>
        <w:t xml:space="preserve"> time</w:t>
      </w:r>
      <w:r w:rsidR="00C22F5E">
        <w:rPr>
          <w:rFonts w:eastAsiaTheme="minorHAnsi"/>
          <w:szCs w:val="24"/>
        </w:rPr>
        <w:t xml:space="preserve"> allocation</w:t>
      </w:r>
      <w:r w:rsidR="006D13EE">
        <w:rPr>
          <w:rFonts w:eastAsiaTheme="minorHAnsi"/>
          <w:szCs w:val="24"/>
        </w:rPr>
        <w:t xml:space="preserve"> </w:t>
      </w:r>
      <w:r w:rsidR="00C22F5E" w:rsidRPr="001D5728">
        <w:rPr>
          <w:rFonts w:eastAsiaTheme="minorHAnsi"/>
          <w:szCs w:val="24"/>
        </w:rPr>
        <w:t>may</w:t>
      </w:r>
      <w:r w:rsidR="006D13EE" w:rsidRPr="00E154C1">
        <w:rPr>
          <w:rFonts w:eastAsiaTheme="minorHAnsi"/>
          <w:szCs w:val="24"/>
        </w:rPr>
        <w:t xml:space="preserve"> be solved by forming the </w:t>
      </w:r>
      <w:r w:rsidR="00BB535B">
        <w:rPr>
          <w:rFonts w:eastAsiaTheme="minorHAnsi"/>
          <w:szCs w:val="24"/>
        </w:rPr>
        <w:t xml:space="preserve">following </w:t>
      </w:r>
      <w:r w:rsidR="006D13EE" w:rsidRPr="00E154C1">
        <w:rPr>
          <w:rFonts w:eastAsiaTheme="minorHAnsi"/>
          <w:szCs w:val="24"/>
        </w:rPr>
        <w:t xml:space="preserve">Lagrangian </w:t>
      </w:r>
      <w:r w:rsidR="00AE0A32">
        <w:rPr>
          <w:rFonts w:eastAsiaTheme="minorHAnsi"/>
          <w:szCs w:val="24"/>
        </w:rPr>
        <w:t>function</w:t>
      </w:r>
      <w:r w:rsidR="006D13EE" w:rsidRPr="00E154C1">
        <w:rPr>
          <w:rFonts w:eastAsiaTheme="minorHAnsi"/>
          <w:szCs w:val="24"/>
        </w:rPr>
        <w:t xml:space="preserve"> </w:t>
      </w:r>
      <w:r w:rsidR="00AE0A32">
        <w:rPr>
          <w:rFonts w:eastAsiaTheme="minorHAnsi"/>
          <w:szCs w:val="24"/>
        </w:rPr>
        <w:t>for the optimization problem in Equation</w:t>
      </w:r>
      <w:r w:rsidR="00420FE7">
        <w:rPr>
          <w:rFonts w:eastAsiaTheme="minorHAnsi"/>
          <w:szCs w:val="24"/>
        </w:rPr>
        <w:t>s</w:t>
      </w:r>
      <w:r w:rsidR="00AE0A32">
        <w:rPr>
          <w:rFonts w:eastAsiaTheme="minorHAnsi"/>
          <w:szCs w:val="24"/>
        </w:rPr>
        <w:t xml:space="preserve"> (1</w:t>
      </w:r>
      <w:r w:rsidR="00420FE7">
        <w:rPr>
          <w:rFonts w:eastAsiaTheme="minorHAnsi"/>
          <w:szCs w:val="24"/>
        </w:rPr>
        <w:t>-3</w:t>
      </w:r>
      <w:r w:rsidR="00BB535B">
        <w:rPr>
          <w:rFonts w:eastAsiaTheme="minorHAnsi"/>
          <w:szCs w:val="24"/>
        </w:rPr>
        <w:t>)</w:t>
      </w:r>
      <w:r w:rsidR="00A0674E">
        <w:rPr>
          <w:rFonts w:eastAsiaTheme="minorHAnsi"/>
          <w:szCs w:val="24"/>
        </w:rPr>
        <w:t xml:space="preserve"> and deriving the </w:t>
      </w:r>
      <w:r w:rsidR="00A0674E" w:rsidRPr="00E154C1">
        <w:rPr>
          <w:rFonts w:eastAsiaTheme="minorHAnsi"/>
          <w:szCs w:val="24"/>
        </w:rPr>
        <w:t>Karush-Kuhn-Tucker (KKT) conditions</w:t>
      </w:r>
      <w:r w:rsidR="00A0674E" w:rsidRPr="00463C3A">
        <w:rPr>
          <w:rFonts w:eastAsiaTheme="minorHAnsi"/>
          <w:szCs w:val="24"/>
        </w:rPr>
        <w:t xml:space="preserve"> </w:t>
      </w:r>
      <w:r w:rsidR="00A0674E">
        <w:rPr>
          <w:rFonts w:eastAsiaTheme="minorHAnsi"/>
          <w:szCs w:val="24"/>
        </w:rPr>
        <w:t>of optimality</w:t>
      </w:r>
      <w:r w:rsidR="00D13A95">
        <w:rPr>
          <w:rFonts w:eastAsiaTheme="minorHAnsi"/>
          <w:szCs w:val="24"/>
        </w:rPr>
        <w:t>.</w:t>
      </w:r>
      <w:r w:rsidR="007C4851">
        <w:rPr>
          <w:rFonts w:eastAsiaTheme="minorHAnsi"/>
          <w:szCs w:val="24"/>
        </w:rPr>
        <w:t xml:space="preserve"> The Lagrangian function</w:t>
      </w:r>
      <w:r w:rsidR="00153F5E">
        <w:rPr>
          <w:rFonts w:eastAsiaTheme="minorHAnsi"/>
          <w:szCs w:val="24"/>
        </w:rPr>
        <w:t xml:space="preserve"> for the individual </w:t>
      </w:r>
      <w:r w:rsidR="00153F5E" w:rsidRPr="00153F5E">
        <w:rPr>
          <w:rFonts w:eastAsiaTheme="minorHAnsi"/>
          <w:i/>
          <w:szCs w:val="24"/>
        </w:rPr>
        <w:t>q</w:t>
      </w:r>
      <w:r w:rsidR="00153F5E">
        <w:rPr>
          <w:rFonts w:eastAsiaTheme="minorHAnsi"/>
          <w:szCs w:val="24"/>
        </w:rPr>
        <w:t xml:space="preserve"> given he/she belongs to segment </w:t>
      </w:r>
      <w:r w:rsidR="00153F5E" w:rsidRPr="00153F5E">
        <w:rPr>
          <w:rFonts w:eastAsiaTheme="minorHAnsi"/>
          <w:i/>
          <w:szCs w:val="24"/>
        </w:rPr>
        <w:t>g</w:t>
      </w:r>
      <w:r w:rsidR="007C4851">
        <w:rPr>
          <w:rFonts w:eastAsiaTheme="minorHAnsi"/>
          <w:szCs w:val="24"/>
        </w:rPr>
        <w:t xml:space="preserve"> </w:t>
      </w:r>
      <w:r w:rsidR="00153F5E">
        <w:rPr>
          <w:rFonts w:eastAsiaTheme="minorHAnsi"/>
          <w:szCs w:val="24"/>
        </w:rPr>
        <w:t>corresponds to</w:t>
      </w:r>
      <w:r w:rsidR="007C4851">
        <w:rPr>
          <w:rFonts w:eastAsiaTheme="minorHAnsi"/>
          <w:szCs w:val="24"/>
        </w:rPr>
        <w:t>:</w:t>
      </w:r>
    </w:p>
    <w:tbl>
      <w:tblPr>
        <w:tblW w:w="9406" w:type="dxa"/>
        <w:tblLook w:val="04A0" w:firstRow="1" w:lastRow="0" w:firstColumn="1" w:lastColumn="0" w:noHBand="0" w:noVBand="1"/>
      </w:tblPr>
      <w:tblGrid>
        <w:gridCol w:w="8910"/>
        <w:gridCol w:w="496"/>
      </w:tblGrid>
      <w:tr w:rsidR="006D13EE" w:rsidRPr="00463C3A" w:rsidTr="006A759E">
        <w:tc>
          <w:tcPr>
            <w:tcW w:w="8910" w:type="dxa"/>
            <w:shd w:val="clear" w:color="auto" w:fill="auto"/>
          </w:tcPr>
          <w:p w:rsidR="006D13EE" w:rsidRPr="00463C3A" w:rsidRDefault="006A759E" w:rsidP="00130131">
            <w:pPr>
              <w:spacing w:before="120" w:after="120"/>
              <w:rPr>
                <w:rFonts w:eastAsiaTheme="minorHAnsi"/>
                <w:szCs w:val="24"/>
              </w:rPr>
            </w:pPr>
            <w:r w:rsidRPr="00653648">
              <w:rPr>
                <w:rFonts w:eastAsiaTheme="minorHAnsi"/>
                <w:position w:val="-30"/>
                <w:szCs w:val="24"/>
              </w:rPr>
              <w:object w:dxaOrig="9380" w:dyaOrig="720">
                <v:shape id="_x0000_i1048" type="#_x0000_t75" style="width:434.25pt;height:33pt" o:ole="">
                  <v:imagedata r:id="rId60" o:title=""/>
                </v:shape>
                <o:OLEObject Type="Embed" ProgID="Equation.3" ShapeID="_x0000_i1048" DrawAspect="Content" ObjectID="_1552120605" r:id="rId61"/>
              </w:object>
            </w:r>
          </w:p>
        </w:tc>
        <w:tc>
          <w:tcPr>
            <w:tcW w:w="496" w:type="dxa"/>
            <w:shd w:val="clear" w:color="auto" w:fill="auto"/>
            <w:vAlign w:val="center"/>
          </w:tcPr>
          <w:p w:rsidR="006D13EE" w:rsidRPr="00463C3A" w:rsidRDefault="006D13EE" w:rsidP="00420FE7">
            <w:pPr>
              <w:spacing w:before="120" w:after="120"/>
              <w:ind w:right="-62"/>
              <w:jc w:val="right"/>
              <w:rPr>
                <w:rFonts w:eastAsiaTheme="minorHAnsi"/>
                <w:szCs w:val="24"/>
              </w:rPr>
            </w:pPr>
            <w:r w:rsidRPr="00463C3A">
              <w:rPr>
                <w:rFonts w:eastAsiaTheme="minorHAnsi"/>
                <w:szCs w:val="24"/>
              </w:rPr>
              <w:t>(</w:t>
            </w:r>
            <w:r w:rsidR="00420FE7">
              <w:rPr>
                <w:rFonts w:eastAsiaTheme="minorHAnsi"/>
                <w:szCs w:val="24"/>
              </w:rPr>
              <w:t>5</w:t>
            </w:r>
            <w:r w:rsidRPr="00463C3A">
              <w:rPr>
                <w:rFonts w:eastAsiaTheme="minorHAnsi"/>
                <w:szCs w:val="24"/>
              </w:rPr>
              <w:t>)</w:t>
            </w:r>
          </w:p>
        </w:tc>
      </w:tr>
    </w:tbl>
    <w:p w:rsidR="006D13EE" w:rsidRPr="00463C3A" w:rsidRDefault="006D13EE" w:rsidP="00C51E3E">
      <w:pPr>
        <w:spacing w:after="60"/>
        <w:jc w:val="both"/>
        <w:rPr>
          <w:rFonts w:eastAsiaTheme="minorHAnsi"/>
          <w:szCs w:val="24"/>
        </w:rPr>
      </w:pPr>
      <w:r w:rsidRPr="00463C3A">
        <w:rPr>
          <w:rFonts w:eastAsiaTheme="minorHAnsi"/>
          <w:szCs w:val="24"/>
        </w:rPr>
        <w:t xml:space="preserve">where </w:t>
      </w:r>
      <w:r w:rsidRPr="000B630F">
        <w:rPr>
          <w:rFonts w:eastAsiaTheme="minorHAnsi"/>
          <w:position w:val="-14"/>
          <w:szCs w:val="24"/>
        </w:rPr>
        <w:object w:dxaOrig="360" w:dyaOrig="380">
          <v:shape id="_x0000_i1049" type="#_x0000_t75" style="width:18.75pt;height:18.75pt" o:ole="">
            <v:imagedata r:id="rId62" o:title=""/>
          </v:shape>
          <o:OLEObject Type="Embed" ProgID="Equation.3" ShapeID="_x0000_i1049" DrawAspect="Content" ObjectID="_1552120606" r:id="rId63"/>
        </w:object>
      </w:r>
      <w:r w:rsidRPr="00463C3A">
        <w:rPr>
          <w:rFonts w:eastAsiaTheme="minorHAnsi"/>
          <w:szCs w:val="24"/>
        </w:rPr>
        <w:t xml:space="preserve"> and </w:t>
      </w:r>
      <w:r w:rsidRPr="000B630F">
        <w:rPr>
          <w:rFonts w:eastAsiaTheme="minorHAnsi"/>
          <w:position w:val="-14"/>
          <w:szCs w:val="24"/>
        </w:rPr>
        <w:object w:dxaOrig="380" w:dyaOrig="380">
          <v:shape id="_x0000_i1050" type="#_x0000_t75" style="width:18.75pt;height:18.75pt" o:ole="">
            <v:imagedata r:id="rId64" o:title=""/>
          </v:shape>
          <o:OLEObject Type="Embed" ProgID="Equation.3" ShapeID="_x0000_i1050" DrawAspect="Content" ObjectID="_1552120607" r:id="rId65"/>
        </w:object>
      </w:r>
      <w:r w:rsidRPr="00463C3A">
        <w:rPr>
          <w:rFonts w:eastAsiaTheme="minorHAnsi"/>
          <w:szCs w:val="24"/>
        </w:rPr>
        <w:t xml:space="preserve"> are </w:t>
      </w:r>
      <w:r>
        <w:rPr>
          <w:rFonts w:eastAsiaTheme="minorHAnsi"/>
          <w:szCs w:val="24"/>
        </w:rPr>
        <w:t xml:space="preserve">segment </w:t>
      </w:r>
      <w:r w:rsidRPr="007B232A">
        <w:rPr>
          <w:rFonts w:eastAsiaTheme="minorHAnsi"/>
          <w:i/>
          <w:szCs w:val="24"/>
        </w:rPr>
        <w:t>g</w:t>
      </w:r>
      <w:r>
        <w:rPr>
          <w:rFonts w:eastAsiaTheme="minorHAnsi"/>
          <w:szCs w:val="24"/>
        </w:rPr>
        <w:t xml:space="preserve">-specific </w:t>
      </w:r>
      <w:r w:rsidRPr="00463C3A">
        <w:rPr>
          <w:rFonts w:eastAsiaTheme="minorHAnsi"/>
          <w:szCs w:val="24"/>
        </w:rPr>
        <w:t xml:space="preserve">Lagrangian multipliers for the budget and time constraints, </w:t>
      </w:r>
      <w:r w:rsidR="005A7A3C">
        <w:rPr>
          <w:rFonts w:eastAsiaTheme="minorHAnsi"/>
          <w:szCs w:val="24"/>
        </w:rPr>
        <w:t>representing the marginal utilities</w:t>
      </w:r>
      <w:r w:rsidRPr="00463C3A">
        <w:rPr>
          <w:rFonts w:eastAsiaTheme="minorHAnsi"/>
          <w:szCs w:val="24"/>
        </w:rPr>
        <w:t xml:space="preserve"> of expenditure and time</w:t>
      </w:r>
      <w:r w:rsidR="005A7A3C">
        <w:rPr>
          <w:rFonts w:eastAsiaTheme="minorHAnsi"/>
          <w:szCs w:val="24"/>
        </w:rPr>
        <w:t>, respectively</w:t>
      </w:r>
      <w:r w:rsidR="00D84FE8">
        <w:rPr>
          <w:rFonts w:eastAsiaTheme="minorHAnsi"/>
          <w:szCs w:val="24"/>
        </w:rPr>
        <w:t xml:space="preserve"> (i.e., the marginal utilities </w:t>
      </w:r>
      <w:r w:rsidR="00D84FE8" w:rsidRPr="00BA65DE">
        <w:rPr>
          <w:rFonts w:eastAsia="Times New Roman"/>
          <w:szCs w:val="24"/>
        </w:rPr>
        <w:t>due to a marginal relaxation of the time and budget constraints, respectively</w:t>
      </w:r>
      <w:r w:rsidR="00D84FE8">
        <w:rPr>
          <w:rFonts w:eastAsia="Times New Roman"/>
          <w:color w:val="1F497D" w:themeColor="text2"/>
          <w:szCs w:val="24"/>
        </w:rPr>
        <w:t>)</w:t>
      </w:r>
      <w:r w:rsidRPr="00463C3A">
        <w:rPr>
          <w:rFonts w:eastAsiaTheme="minorHAnsi"/>
          <w:szCs w:val="24"/>
        </w:rPr>
        <w:t xml:space="preserve">. </w:t>
      </w:r>
      <w:r w:rsidR="007C4851">
        <w:rPr>
          <w:rFonts w:eastAsiaTheme="minorHAnsi"/>
          <w:szCs w:val="24"/>
        </w:rPr>
        <w:t>The</w:t>
      </w:r>
      <w:r w:rsidR="00C40D93">
        <w:rPr>
          <w:rFonts w:eastAsiaTheme="minorHAnsi"/>
          <w:szCs w:val="24"/>
        </w:rPr>
        <w:t xml:space="preserve"> </w:t>
      </w:r>
      <w:r w:rsidR="00144719">
        <w:rPr>
          <w:rFonts w:eastAsiaTheme="minorHAnsi"/>
          <w:szCs w:val="24"/>
        </w:rPr>
        <w:t>KKT</w:t>
      </w:r>
      <w:r w:rsidR="00C40D93" w:rsidRPr="00E154C1">
        <w:rPr>
          <w:rFonts w:eastAsiaTheme="minorHAnsi"/>
          <w:szCs w:val="24"/>
        </w:rPr>
        <w:t xml:space="preserve"> conditions</w:t>
      </w:r>
      <w:r w:rsidR="00C40D93" w:rsidRPr="00463C3A">
        <w:rPr>
          <w:rFonts w:eastAsiaTheme="minorHAnsi"/>
          <w:szCs w:val="24"/>
        </w:rPr>
        <w:t xml:space="preserve"> </w:t>
      </w:r>
      <w:r w:rsidRPr="00463C3A">
        <w:rPr>
          <w:rFonts w:eastAsiaTheme="minorHAnsi"/>
          <w:szCs w:val="24"/>
        </w:rPr>
        <w:t xml:space="preserve">for optimal consumption </w:t>
      </w:r>
      <w:r>
        <w:rPr>
          <w:rFonts w:eastAsiaTheme="minorHAnsi"/>
          <w:szCs w:val="24"/>
        </w:rPr>
        <w:t xml:space="preserve">and time </w:t>
      </w:r>
      <w:r w:rsidRPr="00463C3A">
        <w:rPr>
          <w:rFonts w:eastAsiaTheme="minorHAnsi"/>
          <w:szCs w:val="24"/>
        </w:rPr>
        <w:t>allocations (</w:t>
      </w:r>
      <w:r w:rsidRPr="007B232A">
        <w:rPr>
          <w:rFonts w:eastAsiaTheme="minorHAnsi"/>
          <w:position w:val="-14"/>
          <w:szCs w:val="24"/>
        </w:rPr>
        <w:object w:dxaOrig="340" w:dyaOrig="400">
          <v:shape id="_x0000_i1051" type="#_x0000_t75" style="width:17.25pt;height:20.25pt" o:ole="">
            <v:imagedata r:id="rId66" o:title=""/>
          </v:shape>
          <o:OLEObject Type="Embed" ProgID="Equation.3" ShapeID="_x0000_i1051" DrawAspect="Content" ObjectID="_1552120608" r:id="rId67"/>
        </w:object>
      </w:r>
      <w:r>
        <w:rPr>
          <w:rFonts w:eastAsiaTheme="minorHAnsi"/>
          <w:szCs w:val="24"/>
        </w:rPr>
        <w:t xml:space="preserve">, </w:t>
      </w:r>
      <w:r w:rsidRPr="007B232A">
        <w:rPr>
          <w:rFonts w:eastAsiaTheme="minorHAnsi"/>
          <w:position w:val="-14"/>
          <w:szCs w:val="24"/>
        </w:rPr>
        <w:object w:dxaOrig="300" w:dyaOrig="400">
          <v:shape id="_x0000_i1052" type="#_x0000_t75" style="width:16.5pt;height:20.25pt" o:ole="">
            <v:imagedata r:id="rId68" o:title=""/>
          </v:shape>
          <o:OLEObject Type="Embed" ProgID="Equation.3" ShapeID="_x0000_i1052" DrawAspect="Content" ObjectID="_1552120609" r:id="rId69"/>
        </w:object>
      </w:r>
      <w:r>
        <w:rPr>
          <w:rFonts w:eastAsiaTheme="minorHAnsi"/>
          <w:szCs w:val="24"/>
        </w:rPr>
        <w:t xml:space="preserve"> and </w:t>
      </w:r>
      <w:r w:rsidRPr="007B232A">
        <w:rPr>
          <w:rFonts w:eastAsiaTheme="minorHAnsi"/>
          <w:position w:val="-14"/>
          <w:szCs w:val="24"/>
        </w:rPr>
        <w:object w:dxaOrig="320" w:dyaOrig="400">
          <v:shape id="_x0000_i1053" type="#_x0000_t75" style="width:16.5pt;height:20.25pt" o:ole="">
            <v:imagedata r:id="rId70" o:title=""/>
          </v:shape>
          <o:OLEObject Type="Embed" ProgID="Equation.3" ShapeID="_x0000_i1053" DrawAspect="Content" ObjectID="_1552120610" r:id="rId71"/>
        </w:object>
      </w:r>
      <w:r w:rsidR="00C40D93">
        <w:rPr>
          <w:rFonts w:eastAsiaTheme="minorHAnsi"/>
          <w:szCs w:val="24"/>
        </w:rPr>
        <w:t xml:space="preserve">) </w:t>
      </w:r>
      <w:r w:rsidR="007C4851">
        <w:rPr>
          <w:rFonts w:eastAsiaTheme="minorHAnsi"/>
          <w:szCs w:val="24"/>
        </w:rPr>
        <w:t>are as below</w:t>
      </w:r>
      <w:r w:rsidRPr="00463C3A">
        <w:rPr>
          <w:rFonts w:eastAsiaTheme="minorHAnsi"/>
          <w:szCs w:val="24"/>
        </w:rP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720"/>
      </w:tblGrid>
      <w:tr w:rsidR="006D13EE" w:rsidRPr="00463C3A" w:rsidTr="00C62EBE">
        <w:trPr>
          <w:trHeight w:val="1150"/>
        </w:trPr>
        <w:tc>
          <w:tcPr>
            <w:tcW w:w="8730" w:type="dxa"/>
          </w:tcPr>
          <w:p w:rsidR="006D13EE" w:rsidRPr="00463C3A" w:rsidRDefault="006D13EE" w:rsidP="00C5245C">
            <w:pPr>
              <w:keepNext/>
              <w:keepLines/>
              <w:rPr>
                <w:rFonts w:eastAsiaTheme="minorHAnsi"/>
                <w:szCs w:val="24"/>
              </w:rPr>
            </w:pPr>
            <w:r w:rsidRPr="00233856">
              <w:rPr>
                <w:rFonts w:eastAsiaTheme="minorHAnsi"/>
                <w:position w:val="-14"/>
                <w:szCs w:val="24"/>
              </w:rPr>
              <w:object w:dxaOrig="2100" w:dyaOrig="400">
                <v:shape id="_x0000_i1054" type="#_x0000_t75" style="width:105.75pt;height:20.25pt" o:ole="">
                  <v:imagedata r:id="rId72" o:title=""/>
                </v:shape>
                <o:OLEObject Type="Embed" ProgID="Equation.3" ShapeID="_x0000_i1054" DrawAspect="Content" ObjectID="_1552120611" r:id="rId73"/>
              </w:object>
            </w:r>
            <w:r w:rsidRPr="00463C3A">
              <w:rPr>
                <w:rFonts w:eastAsiaTheme="minorHAnsi"/>
                <w:szCs w:val="24"/>
              </w:rPr>
              <w:t xml:space="preserve">  if </w:t>
            </w:r>
            <w:r w:rsidRPr="00233856">
              <w:rPr>
                <w:rFonts w:eastAsiaTheme="minorHAnsi"/>
                <w:position w:val="-14"/>
                <w:szCs w:val="24"/>
              </w:rPr>
              <w:object w:dxaOrig="740" w:dyaOrig="400">
                <v:shape id="_x0000_i1055" type="#_x0000_t75" style="width:36.75pt;height:20.25pt" o:ole="">
                  <v:imagedata r:id="rId74" o:title=""/>
                </v:shape>
                <o:OLEObject Type="Embed" ProgID="Equation.3" ShapeID="_x0000_i1055" DrawAspect="Content" ObjectID="_1552120612" r:id="rId75"/>
              </w:object>
            </w:r>
            <w:r w:rsidRPr="00463C3A">
              <w:rPr>
                <w:rFonts w:eastAsiaTheme="minorHAnsi"/>
                <w:szCs w:val="24"/>
              </w:rPr>
              <w:t xml:space="preserve">, </w:t>
            </w:r>
            <w:r w:rsidRPr="007254FD">
              <w:rPr>
                <w:rFonts w:eastAsiaTheme="minorHAnsi"/>
                <w:position w:val="-10"/>
                <w:szCs w:val="24"/>
              </w:rPr>
              <w:object w:dxaOrig="1240" w:dyaOrig="320">
                <v:shape id="_x0000_i1056" type="#_x0000_t75" style="width:60.75pt;height:16.5pt" o:ole="">
                  <v:imagedata r:id="rId76" o:title=""/>
                </v:shape>
                <o:OLEObject Type="Embed" ProgID="Equation.3" ShapeID="_x0000_i1056" DrawAspect="Content" ObjectID="_1552120613" r:id="rId77"/>
              </w:object>
            </w:r>
          </w:p>
          <w:p w:rsidR="006D13EE" w:rsidRDefault="006D13EE" w:rsidP="00C5245C">
            <w:pPr>
              <w:keepNext/>
              <w:keepLines/>
              <w:rPr>
                <w:rFonts w:eastAsiaTheme="minorHAnsi"/>
                <w:szCs w:val="24"/>
              </w:rPr>
            </w:pPr>
            <w:r w:rsidRPr="00A62E5D">
              <w:rPr>
                <w:rFonts w:eastAsiaTheme="minorHAnsi"/>
                <w:position w:val="-14"/>
                <w:szCs w:val="24"/>
              </w:rPr>
              <w:object w:dxaOrig="2100" w:dyaOrig="400">
                <v:shape id="_x0000_i1057" type="#_x0000_t75" style="width:105.75pt;height:20.25pt" o:ole="">
                  <v:imagedata r:id="rId78" o:title=""/>
                </v:shape>
                <o:OLEObject Type="Embed" ProgID="Equation.3" ShapeID="_x0000_i1057" DrawAspect="Content" ObjectID="_1552120614" r:id="rId79"/>
              </w:object>
            </w:r>
            <w:r w:rsidRPr="00463C3A">
              <w:rPr>
                <w:rFonts w:eastAsiaTheme="minorHAnsi"/>
                <w:szCs w:val="24"/>
              </w:rPr>
              <w:t xml:space="preserve">  if </w:t>
            </w:r>
            <w:r w:rsidRPr="00A62E5D">
              <w:rPr>
                <w:rFonts w:eastAsiaTheme="minorHAnsi"/>
                <w:position w:val="-14"/>
                <w:szCs w:val="24"/>
              </w:rPr>
              <w:object w:dxaOrig="740" w:dyaOrig="400">
                <v:shape id="_x0000_i1058" type="#_x0000_t75" style="width:36.75pt;height:20.25pt" o:ole="">
                  <v:imagedata r:id="rId80" o:title=""/>
                </v:shape>
                <o:OLEObject Type="Embed" ProgID="Equation.3" ShapeID="_x0000_i1058" DrawAspect="Content" ObjectID="_1552120615" r:id="rId81"/>
              </w:object>
            </w:r>
            <w:r w:rsidRPr="00463C3A">
              <w:rPr>
                <w:rFonts w:eastAsiaTheme="minorHAnsi"/>
                <w:szCs w:val="24"/>
              </w:rPr>
              <w:t xml:space="preserve">, </w:t>
            </w:r>
            <w:r w:rsidRPr="007254FD">
              <w:rPr>
                <w:rFonts w:eastAsiaTheme="minorHAnsi"/>
                <w:position w:val="-10"/>
                <w:szCs w:val="24"/>
              </w:rPr>
              <w:object w:dxaOrig="1240" w:dyaOrig="320">
                <v:shape id="_x0000_i1059" type="#_x0000_t75" style="width:60.75pt;height:16.5pt" o:ole="">
                  <v:imagedata r:id="rId82" o:title=""/>
                </v:shape>
                <o:OLEObject Type="Embed" ProgID="Equation.3" ShapeID="_x0000_i1059" DrawAspect="Content" ObjectID="_1552120616" r:id="rId83"/>
              </w:object>
            </w:r>
          </w:p>
          <w:p w:rsidR="006D13EE" w:rsidRPr="00463C3A" w:rsidRDefault="006D13EE" w:rsidP="00C5245C">
            <w:pPr>
              <w:keepNext/>
              <w:keepLines/>
              <w:rPr>
                <w:rFonts w:eastAsiaTheme="minorHAnsi"/>
                <w:szCs w:val="24"/>
              </w:rPr>
            </w:pPr>
            <w:r w:rsidRPr="00233856">
              <w:rPr>
                <w:rFonts w:eastAsiaTheme="minorHAnsi"/>
                <w:position w:val="-14"/>
                <w:szCs w:val="24"/>
              </w:rPr>
              <w:object w:dxaOrig="1740" w:dyaOrig="400">
                <v:shape id="_x0000_i1060" type="#_x0000_t75" style="width:87.75pt;height:20.25pt" o:ole="">
                  <v:imagedata r:id="rId84" o:title=""/>
                </v:shape>
                <o:OLEObject Type="Embed" ProgID="Equation.3" ShapeID="_x0000_i1060" DrawAspect="Content" ObjectID="_1552120617" r:id="rId85"/>
              </w:object>
            </w:r>
            <w:r w:rsidRPr="00463C3A">
              <w:rPr>
                <w:rFonts w:eastAsiaTheme="minorHAnsi"/>
                <w:szCs w:val="24"/>
              </w:rPr>
              <w:t xml:space="preserve">  if </w:t>
            </w:r>
            <w:r w:rsidRPr="00233856">
              <w:rPr>
                <w:rFonts w:eastAsiaTheme="minorHAnsi"/>
                <w:position w:val="-14"/>
                <w:szCs w:val="24"/>
              </w:rPr>
              <w:object w:dxaOrig="680" w:dyaOrig="400">
                <v:shape id="_x0000_i1061" type="#_x0000_t75" style="width:35.25pt;height:20.25pt" o:ole="">
                  <v:imagedata r:id="rId86" o:title=""/>
                </v:shape>
                <o:OLEObject Type="Embed" ProgID="Equation.3" ShapeID="_x0000_i1061" DrawAspect="Content" ObjectID="_1552120618" r:id="rId87"/>
              </w:object>
            </w:r>
            <w:r w:rsidRPr="00463C3A">
              <w:rPr>
                <w:rFonts w:eastAsiaTheme="minorHAnsi"/>
                <w:szCs w:val="24"/>
              </w:rPr>
              <w:t xml:space="preserve">, </w:t>
            </w:r>
            <w:r w:rsidRPr="007254FD">
              <w:rPr>
                <w:rFonts w:eastAsiaTheme="minorHAnsi"/>
                <w:position w:val="-10"/>
                <w:szCs w:val="24"/>
              </w:rPr>
              <w:object w:dxaOrig="1219" w:dyaOrig="320">
                <v:shape id="_x0000_i1062" type="#_x0000_t75" style="width:60.75pt;height:16.5pt" o:ole="">
                  <v:imagedata r:id="rId88" o:title=""/>
                </v:shape>
                <o:OLEObject Type="Embed" ProgID="Equation.3" ShapeID="_x0000_i1062" DrawAspect="Content" ObjectID="_1552120619" r:id="rId89"/>
              </w:object>
            </w:r>
          </w:p>
          <w:p w:rsidR="006D13EE" w:rsidRPr="00463C3A" w:rsidRDefault="006D13EE" w:rsidP="00C5245C">
            <w:pPr>
              <w:keepNext/>
              <w:keepLines/>
              <w:rPr>
                <w:rFonts w:eastAsiaTheme="minorHAnsi"/>
                <w:szCs w:val="24"/>
              </w:rPr>
            </w:pPr>
            <w:r w:rsidRPr="00A62E5D">
              <w:rPr>
                <w:rFonts w:eastAsiaTheme="minorHAnsi"/>
                <w:position w:val="-14"/>
                <w:szCs w:val="24"/>
              </w:rPr>
              <w:object w:dxaOrig="1740" w:dyaOrig="400">
                <v:shape id="_x0000_i1063" type="#_x0000_t75" style="width:87.75pt;height:20.25pt" o:ole="">
                  <v:imagedata r:id="rId90" o:title=""/>
                </v:shape>
                <o:OLEObject Type="Embed" ProgID="Equation.3" ShapeID="_x0000_i1063" DrawAspect="Content" ObjectID="_1552120620" r:id="rId91"/>
              </w:object>
            </w:r>
            <w:r w:rsidRPr="00463C3A">
              <w:rPr>
                <w:rFonts w:eastAsiaTheme="minorHAnsi"/>
                <w:szCs w:val="24"/>
              </w:rPr>
              <w:t xml:space="preserve">  if </w:t>
            </w:r>
            <w:r w:rsidRPr="00A62E5D">
              <w:rPr>
                <w:rFonts w:eastAsiaTheme="minorHAnsi"/>
                <w:position w:val="-14"/>
                <w:szCs w:val="24"/>
              </w:rPr>
              <w:object w:dxaOrig="680" w:dyaOrig="400">
                <v:shape id="_x0000_i1064" type="#_x0000_t75" style="width:35.25pt;height:20.25pt" o:ole="">
                  <v:imagedata r:id="rId92" o:title=""/>
                </v:shape>
                <o:OLEObject Type="Embed" ProgID="Equation.3" ShapeID="_x0000_i1064" DrawAspect="Content" ObjectID="_1552120621" r:id="rId93"/>
              </w:object>
            </w:r>
            <w:r w:rsidRPr="00463C3A">
              <w:rPr>
                <w:rFonts w:eastAsiaTheme="minorHAnsi"/>
                <w:szCs w:val="24"/>
              </w:rPr>
              <w:t xml:space="preserve">, </w:t>
            </w:r>
            <w:r w:rsidRPr="007254FD">
              <w:rPr>
                <w:rFonts w:eastAsiaTheme="minorHAnsi"/>
                <w:position w:val="-10"/>
                <w:szCs w:val="24"/>
              </w:rPr>
              <w:object w:dxaOrig="1219" w:dyaOrig="320">
                <v:shape id="_x0000_i1065" type="#_x0000_t75" style="width:60.75pt;height:16.5pt" o:ole="">
                  <v:imagedata r:id="rId94" o:title=""/>
                </v:shape>
                <o:OLEObject Type="Embed" ProgID="Equation.3" ShapeID="_x0000_i1065" DrawAspect="Content" ObjectID="_1552120622" r:id="rId95"/>
              </w:object>
            </w:r>
          </w:p>
        </w:tc>
        <w:tc>
          <w:tcPr>
            <w:tcW w:w="720" w:type="dxa"/>
            <w:vAlign w:val="center"/>
          </w:tcPr>
          <w:p w:rsidR="006D13EE" w:rsidRPr="00463C3A" w:rsidRDefault="00340B0B" w:rsidP="00C5245C">
            <w:pPr>
              <w:keepNext/>
              <w:keepLines/>
              <w:ind w:right="-18"/>
              <w:jc w:val="right"/>
              <w:rPr>
                <w:rFonts w:eastAsiaTheme="minorHAnsi"/>
                <w:szCs w:val="24"/>
              </w:rPr>
            </w:pPr>
            <w:r>
              <w:rPr>
                <w:rFonts w:eastAsiaTheme="minorHAnsi"/>
                <w:szCs w:val="24"/>
              </w:rPr>
              <w:t xml:space="preserve"> </w:t>
            </w:r>
            <w:r w:rsidR="006D13EE">
              <w:rPr>
                <w:rFonts w:eastAsiaTheme="minorHAnsi"/>
                <w:szCs w:val="24"/>
              </w:rPr>
              <w:t>(</w:t>
            </w:r>
            <w:r w:rsidR="00420FE7">
              <w:rPr>
                <w:rFonts w:eastAsiaTheme="minorHAnsi"/>
                <w:szCs w:val="24"/>
              </w:rPr>
              <w:t>6</w:t>
            </w:r>
            <w:r w:rsidR="006D13EE">
              <w:rPr>
                <w:rFonts w:eastAsiaTheme="minorHAnsi"/>
                <w:szCs w:val="24"/>
              </w:rPr>
              <w:t>)</w:t>
            </w:r>
          </w:p>
        </w:tc>
      </w:tr>
    </w:tbl>
    <w:p w:rsidR="00747091" w:rsidRDefault="005903A7" w:rsidP="00C51E3E">
      <w:pPr>
        <w:spacing w:after="60"/>
        <w:rPr>
          <w:szCs w:val="24"/>
        </w:rPr>
      </w:pPr>
      <w:r>
        <w:rPr>
          <w:rFonts w:eastAsiaTheme="minorHAnsi"/>
          <w:szCs w:val="24"/>
        </w:rPr>
        <w:t xml:space="preserve">  </w:t>
      </w:r>
      <w:r w:rsidR="006D13EE" w:rsidRPr="00233856">
        <w:rPr>
          <w:rFonts w:eastAsiaTheme="minorHAnsi"/>
          <w:position w:val="-14"/>
          <w:szCs w:val="24"/>
        </w:rPr>
        <w:object w:dxaOrig="2600" w:dyaOrig="400">
          <v:shape id="_x0000_i1066" type="#_x0000_t75" style="width:130.5pt;height:20.25pt" o:ole="">
            <v:imagedata r:id="rId96" o:title=""/>
          </v:shape>
          <o:OLEObject Type="Embed" ProgID="Equation.3" ShapeID="_x0000_i1066" DrawAspect="Content" ObjectID="_1552120623" r:id="rId97"/>
        </w:object>
      </w:r>
    </w:p>
    <w:p w:rsidR="006D13EE" w:rsidRDefault="00C64614" w:rsidP="00FD05C7">
      <w:pPr>
        <w:rPr>
          <w:szCs w:val="24"/>
        </w:rPr>
      </w:pPr>
      <w:r>
        <w:rPr>
          <w:szCs w:val="24"/>
        </w:rPr>
        <w:t>where</w:t>
      </w:r>
      <w:r w:rsidR="00167282">
        <w:rPr>
          <w:szCs w:val="24"/>
        </w:rPr>
        <w:t xml:space="preserve">, </w:t>
      </w:r>
      <w:r w:rsidR="006D13EE">
        <w:rPr>
          <w:szCs w:val="24"/>
        </w:rPr>
        <w:t xml:space="preserve"> </w:t>
      </w:r>
      <w:r w:rsidR="00720B6E" w:rsidRPr="00233856">
        <w:rPr>
          <w:rFonts w:eastAsiaTheme="minorHAnsi"/>
          <w:position w:val="-14"/>
          <w:szCs w:val="24"/>
        </w:rPr>
        <w:object w:dxaOrig="3040" w:dyaOrig="400">
          <v:shape id="_x0000_i1067" type="#_x0000_t75" style="width:151.5pt;height:20.25pt" o:ole="">
            <v:imagedata r:id="rId98" o:title=""/>
          </v:shape>
          <o:OLEObject Type="Embed" ProgID="Equation.3" ShapeID="_x0000_i1067" DrawAspect="Content" ObjectID="_1552120624" r:id="rId99"/>
        </w:object>
      </w:r>
      <w:r w:rsidR="00167282">
        <w:rPr>
          <w:rFonts w:eastAsiaTheme="minorHAnsi"/>
          <w:szCs w:val="24"/>
        </w:rPr>
        <w:t xml:space="preserve"> are </w:t>
      </w:r>
      <w:r w:rsidR="00720B6E">
        <w:rPr>
          <w:rFonts w:eastAsiaTheme="minorHAnsi"/>
          <w:szCs w:val="24"/>
        </w:rPr>
        <w:t xml:space="preserve">the </w:t>
      </w:r>
      <w:r w:rsidR="00167282">
        <w:rPr>
          <w:rFonts w:eastAsiaTheme="minorHAnsi"/>
          <w:szCs w:val="24"/>
        </w:rPr>
        <w:t xml:space="preserve">marginal utility functions, defined </w:t>
      </w:r>
      <w:r w:rsidR="00675ECE">
        <w:rPr>
          <w:rFonts w:eastAsiaTheme="minorHAnsi"/>
          <w:szCs w:val="24"/>
        </w:rPr>
        <w:t>as</w:t>
      </w:r>
      <w:r w:rsidR="00167282">
        <w:rPr>
          <w:rFonts w:eastAsiaTheme="minorHAnsi"/>
          <w:szCs w:val="24"/>
        </w:rPr>
        <w:t>:</w:t>
      </w:r>
    </w:p>
    <w:p w:rsidR="006D13EE" w:rsidRPr="00532398" w:rsidRDefault="006D13EE" w:rsidP="00FD05C7">
      <w:pPr>
        <w:rPr>
          <w:szCs w:val="24"/>
        </w:rPr>
      </w:pPr>
      <w:r w:rsidRPr="00233856">
        <w:rPr>
          <w:rFonts w:eastAsiaTheme="minorHAnsi"/>
          <w:position w:val="-14"/>
          <w:szCs w:val="24"/>
        </w:rPr>
        <w:object w:dxaOrig="1500" w:dyaOrig="400">
          <v:shape id="_x0000_i1068" type="#_x0000_t75" style="width:75pt;height:20.25pt" o:ole="">
            <v:imagedata r:id="rId100" o:title=""/>
          </v:shape>
          <o:OLEObject Type="Embed" ProgID="Equation.3" ShapeID="_x0000_i1068" DrawAspect="Content" ObjectID="_1552120625" r:id="rId101"/>
        </w:object>
      </w:r>
      <w:r w:rsidRPr="00463C3A">
        <w:rPr>
          <w:rFonts w:eastAsiaTheme="minorHAnsi"/>
          <w:szCs w:val="24"/>
        </w:rPr>
        <w:t xml:space="preserve">  if </w:t>
      </w:r>
      <w:r w:rsidRPr="00233856">
        <w:rPr>
          <w:rFonts w:eastAsiaTheme="minorHAnsi"/>
          <w:position w:val="-14"/>
          <w:szCs w:val="24"/>
        </w:rPr>
        <w:object w:dxaOrig="920" w:dyaOrig="400">
          <v:shape id="_x0000_i1069" type="#_x0000_t75" style="width:47.25pt;height:20.25pt" o:ole="">
            <v:imagedata r:id="rId102" o:title=""/>
          </v:shape>
          <o:OLEObject Type="Embed" ProgID="Equation.3" ShapeID="_x0000_i1069" DrawAspect="Content" ObjectID="_1552120626" r:id="rId103"/>
        </w:object>
      </w:r>
    </w:p>
    <w:p w:rsidR="006D13EE" w:rsidRPr="00532398" w:rsidRDefault="006D13EE" w:rsidP="00FD05C7">
      <w:pPr>
        <w:rPr>
          <w:szCs w:val="24"/>
        </w:rPr>
      </w:pPr>
      <w:r w:rsidRPr="00580E3F">
        <w:rPr>
          <w:rFonts w:eastAsiaTheme="minorHAnsi"/>
          <w:position w:val="-36"/>
          <w:szCs w:val="24"/>
        </w:rPr>
        <w:object w:dxaOrig="3060" w:dyaOrig="880">
          <v:shape id="_x0000_i1070" type="#_x0000_t75" style="width:153.75pt;height:43.5pt" o:ole="">
            <v:imagedata r:id="rId104" o:title=""/>
          </v:shape>
          <o:OLEObject Type="Embed" ProgID="Equation.3" ShapeID="_x0000_i1070" DrawAspect="Content" ObjectID="_1552120627" r:id="rId105"/>
        </w:object>
      </w:r>
      <w:r w:rsidRPr="00463C3A">
        <w:rPr>
          <w:rFonts w:eastAsiaTheme="minorHAnsi"/>
          <w:szCs w:val="24"/>
        </w:rPr>
        <w:t xml:space="preserve">  if </w:t>
      </w:r>
      <w:r w:rsidRPr="00233856">
        <w:rPr>
          <w:rFonts w:eastAsiaTheme="minorHAnsi"/>
          <w:position w:val="-14"/>
          <w:szCs w:val="24"/>
        </w:rPr>
        <w:object w:dxaOrig="900" w:dyaOrig="400">
          <v:shape id="_x0000_i1071" type="#_x0000_t75" style="width:43.5pt;height:20.25pt" o:ole="">
            <v:imagedata r:id="rId106" o:title=""/>
          </v:shape>
          <o:OLEObject Type="Embed" ProgID="Equation.3" ShapeID="_x0000_i1071" DrawAspect="Content" ObjectID="_1552120628" r:id="rId107"/>
        </w:object>
      </w:r>
      <w:r>
        <w:rPr>
          <w:rFonts w:eastAsiaTheme="minorHAnsi"/>
          <w:szCs w:val="24"/>
        </w:rPr>
        <w:t xml:space="preserve">  </w:t>
      </w:r>
      <w:r w:rsidR="008761D6">
        <w:rPr>
          <w:rFonts w:eastAsiaTheme="minorHAnsi"/>
          <w:szCs w:val="24"/>
        </w:rPr>
        <w:t>,</w:t>
      </w:r>
      <w:r>
        <w:rPr>
          <w:rFonts w:eastAsiaTheme="minorHAnsi"/>
          <w:szCs w:val="24"/>
        </w:rPr>
        <w:t xml:space="preserve">                                      </w:t>
      </w:r>
    </w:p>
    <w:p w:rsidR="006D13EE" w:rsidRPr="00532398" w:rsidRDefault="006D13EE" w:rsidP="00FD05C7">
      <w:pPr>
        <w:keepNext/>
        <w:keepLines/>
        <w:rPr>
          <w:szCs w:val="24"/>
        </w:rPr>
      </w:pPr>
      <w:r w:rsidRPr="00233856">
        <w:rPr>
          <w:rFonts w:eastAsiaTheme="minorHAnsi"/>
          <w:position w:val="-14"/>
          <w:szCs w:val="24"/>
        </w:rPr>
        <w:object w:dxaOrig="1440" w:dyaOrig="400">
          <v:shape id="_x0000_i1072" type="#_x0000_t75" style="width:1in;height:20.25pt" o:ole="">
            <v:imagedata r:id="rId108" o:title=""/>
          </v:shape>
          <o:OLEObject Type="Embed" ProgID="Equation.3" ShapeID="_x0000_i1072" DrawAspect="Content" ObjectID="_1552120629" r:id="rId109"/>
        </w:object>
      </w:r>
      <w:r w:rsidRPr="00463C3A">
        <w:rPr>
          <w:rFonts w:eastAsiaTheme="minorHAnsi"/>
          <w:szCs w:val="24"/>
        </w:rPr>
        <w:t xml:space="preserve">  if </w:t>
      </w:r>
      <w:r w:rsidRPr="00233856">
        <w:rPr>
          <w:rFonts w:eastAsiaTheme="minorHAnsi"/>
          <w:position w:val="-14"/>
          <w:szCs w:val="24"/>
        </w:rPr>
        <w:object w:dxaOrig="800" w:dyaOrig="400">
          <v:shape id="_x0000_i1073" type="#_x0000_t75" style="width:40.5pt;height:20.25pt" o:ole="">
            <v:imagedata r:id="rId110" o:title=""/>
          </v:shape>
          <o:OLEObject Type="Embed" ProgID="Equation.3" ShapeID="_x0000_i1073" DrawAspect="Content" ObjectID="_1552120630" r:id="rId111"/>
        </w:object>
      </w:r>
      <w:r>
        <w:rPr>
          <w:rFonts w:eastAsiaTheme="minorHAnsi"/>
          <w:szCs w:val="24"/>
        </w:rPr>
        <w:t xml:space="preserve">                                                                                                          </w:t>
      </w:r>
      <w:r w:rsidR="00C62EBE">
        <w:rPr>
          <w:rFonts w:eastAsiaTheme="minorHAnsi"/>
          <w:szCs w:val="24"/>
        </w:rPr>
        <w:t xml:space="preserve"> </w:t>
      </w:r>
      <w:r w:rsidR="00340B0B">
        <w:rPr>
          <w:rFonts w:eastAsiaTheme="minorHAnsi"/>
          <w:szCs w:val="24"/>
        </w:rPr>
        <w:t xml:space="preserve"> </w:t>
      </w:r>
      <w:r>
        <w:rPr>
          <w:rFonts w:eastAsiaTheme="minorHAnsi"/>
          <w:szCs w:val="24"/>
        </w:rPr>
        <w:t>(</w:t>
      </w:r>
      <w:r w:rsidR="00420FE7">
        <w:rPr>
          <w:rFonts w:eastAsiaTheme="minorHAnsi"/>
          <w:szCs w:val="24"/>
        </w:rPr>
        <w:t>7</w:t>
      </w:r>
      <w:r>
        <w:rPr>
          <w:rFonts w:eastAsiaTheme="minorHAnsi"/>
          <w:szCs w:val="24"/>
        </w:rPr>
        <w:t>)</w:t>
      </w:r>
    </w:p>
    <w:p w:rsidR="006D13EE" w:rsidRPr="00532398" w:rsidRDefault="006D13EE" w:rsidP="00FD05C7">
      <w:pPr>
        <w:keepNext/>
        <w:keepLines/>
        <w:rPr>
          <w:szCs w:val="24"/>
        </w:rPr>
      </w:pPr>
      <w:r w:rsidRPr="00580E3F">
        <w:rPr>
          <w:rFonts w:eastAsiaTheme="minorHAnsi"/>
          <w:position w:val="-36"/>
          <w:szCs w:val="24"/>
        </w:rPr>
        <w:object w:dxaOrig="2960" w:dyaOrig="880">
          <v:shape id="_x0000_i1074" type="#_x0000_t75" style="width:147.75pt;height:43.5pt" o:ole="">
            <v:imagedata r:id="rId112" o:title=""/>
          </v:shape>
          <o:OLEObject Type="Embed" ProgID="Equation.3" ShapeID="_x0000_i1074" DrawAspect="Content" ObjectID="_1552120631" r:id="rId113"/>
        </w:object>
      </w:r>
      <w:r w:rsidRPr="00463C3A">
        <w:rPr>
          <w:rFonts w:eastAsiaTheme="minorHAnsi"/>
          <w:szCs w:val="24"/>
        </w:rPr>
        <w:t xml:space="preserve">  if </w:t>
      </w:r>
      <w:r w:rsidRPr="00233856">
        <w:rPr>
          <w:rFonts w:eastAsiaTheme="minorHAnsi"/>
          <w:position w:val="-14"/>
          <w:szCs w:val="24"/>
        </w:rPr>
        <w:object w:dxaOrig="800" w:dyaOrig="400">
          <v:shape id="_x0000_i1075" type="#_x0000_t75" style="width:40.5pt;height:20.25pt" o:ole="">
            <v:imagedata r:id="rId114" o:title=""/>
          </v:shape>
          <o:OLEObject Type="Embed" ProgID="Equation.3" ShapeID="_x0000_i1075" DrawAspect="Content" ObjectID="_1552120632" r:id="rId115"/>
        </w:object>
      </w:r>
      <w:r w:rsidR="008761D6">
        <w:rPr>
          <w:rFonts w:eastAsiaTheme="minorHAnsi"/>
          <w:szCs w:val="24"/>
        </w:rPr>
        <w:t>, and</w:t>
      </w:r>
    </w:p>
    <w:p w:rsidR="001A25DF" w:rsidRDefault="00836924" w:rsidP="00FD05C7">
      <w:pPr>
        <w:keepNext/>
        <w:keepLines/>
        <w:jc w:val="both"/>
        <w:rPr>
          <w:rFonts w:eastAsiaTheme="minorHAnsi"/>
          <w:szCs w:val="24"/>
        </w:rPr>
      </w:pPr>
      <w:r w:rsidRPr="00356F11">
        <w:rPr>
          <w:rFonts w:eastAsiaTheme="minorHAnsi"/>
          <w:position w:val="-14"/>
          <w:szCs w:val="24"/>
        </w:rPr>
        <w:object w:dxaOrig="1520" w:dyaOrig="400">
          <v:shape id="_x0000_i1076" type="#_x0000_t75" style="width:76.5pt;height:18.75pt" o:ole="">
            <v:imagedata r:id="rId116" o:title=""/>
          </v:shape>
          <o:OLEObject Type="Embed" ProgID="Equation.3" ShapeID="_x0000_i1076" DrawAspect="Content" ObjectID="_1552120633" r:id="rId117"/>
        </w:object>
      </w:r>
      <w:r w:rsidR="001854D7" w:rsidRPr="001854D7">
        <w:rPr>
          <w:rFonts w:eastAsiaTheme="minorHAnsi"/>
          <w:szCs w:val="24"/>
        </w:rPr>
        <w:t xml:space="preserve"> </w:t>
      </w:r>
      <w:r w:rsidR="001854D7" w:rsidRPr="00463C3A">
        <w:rPr>
          <w:rFonts w:eastAsiaTheme="minorHAnsi"/>
          <w:szCs w:val="24"/>
        </w:rPr>
        <w:t xml:space="preserve">if </w:t>
      </w:r>
      <w:r w:rsidR="00ED684E" w:rsidRPr="00233856">
        <w:rPr>
          <w:rFonts w:eastAsiaTheme="minorHAnsi"/>
          <w:position w:val="-14"/>
          <w:szCs w:val="24"/>
        </w:rPr>
        <w:object w:dxaOrig="840" w:dyaOrig="400">
          <v:shape id="_x0000_i1077" type="#_x0000_t75" style="width:43.5pt;height:20.25pt" o:ole="">
            <v:imagedata r:id="rId118" o:title=""/>
          </v:shape>
          <o:OLEObject Type="Embed" ProgID="Equation.3" ShapeID="_x0000_i1077" DrawAspect="Content" ObjectID="_1552120634" r:id="rId119"/>
        </w:object>
      </w:r>
    </w:p>
    <w:p w:rsidR="006D13EE" w:rsidRDefault="00C64614" w:rsidP="00FD05C7">
      <w:pPr>
        <w:keepNext/>
        <w:keepLines/>
        <w:jc w:val="both"/>
        <w:rPr>
          <w:rFonts w:eastAsiaTheme="minorHAnsi"/>
          <w:szCs w:val="24"/>
        </w:rPr>
      </w:pPr>
      <w:r w:rsidRPr="00233856">
        <w:rPr>
          <w:rFonts w:eastAsiaTheme="minorHAnsi"/>
          <w:position w:val="-14"/>
          <w:szCs w:val="24"/>
        </w:rPr>
        <w:object w:dxaOrig="2659" w:dyaOrig="400">
          <v:shape id="_x0000_i1078" type="#_x0000_t75" style="width:132pt;height:18.75pt" o:ole="">
            <v:imagedata r:id="rId120" o:title=""/>
          </v:shape>
          <o:OLEObject Type="Embed" ProgID="Equation.3" ShapeID="_x0000_i1078" DrawAspect="Content" ObjectID="_1552120635" r:id="rId121"/>
        </w:object>
      </w:r>
      <w:r w:rsidR="001A25DF">
        <w:rPr>
          <w:rFonts w:eastAsiaTheme="minorHAnsi"/>
          <w:szCs w:val="24"/>
        </w:rPr>
        <w:t xml:space="preserve"> </w:t>
      </w:r>
      <w:r w:rsidR="001A25DF" w:rsidRPr="00463C3A">
        <w:rPr>
          <w:rFonts w:eastAsiaTheme="minorHAnsi"/>
          <w:szCs w:val="24"/>
        </w:rPr>
        <w:t xml:space="preserve">if </w:t>
      </w:r>
      <w:r w:rsidR="00AD2103" w:rsidRPr="00233856">
        <w:rPr>
          <w:rFonts w:eastAsiaTheme="minorHAnsi"/>
          <w:position w:val="-14"/>
          <w:szCs w:val="24"/>
        </w:rPr>
        <w:object w:dxaOrig="840" w:dyaOrig="400">
          <v:shape id="_x0000_i1079" type="#_x0000_t75" style="width:43.5pt;height:20.25pt" o:ole="">
            <v:imagedata r:id="rId122" o:title=""/>
          </v:shape>
          <o:OLEObject Type="Embed" ProgID="Equation.3" ShapeID="_x0000_i1079" DrawAspect="Content" ObjectID="_1552120636" r:id="rId123"/>
        </w:object>
      </w:r>
      <w:r w:rsidR="001A25DF">
        <w:rPr>
          <w:rFonts w:eastAsiaTheme="minorHAnsi"/>
          <w:szCs w:val="24"/>
        </w:rPr>
        <w:t>.</w:t>
      </w:r>
      <w:r w:rsidR="006D13EE">
        <w:rPr>
          <w:rFonts w:eastAsiaTheme="minorHAnsi"/>
          <w:szCs w:val="24"/>
        </w:rPr>
        <w:t xml:space="preserve">                            </w:t>
      </w:r>
    </w:p>
    <w:p w:rsidR="006D13EE" w:rsidRDefault="006D13EE" w:rsidP="00FD05C7">
      <w:pPr>
        <w:ind w:firstLine="720"/>
        <w:jc w:val="both"/>
        <w:rPr>
          <w:rFonts w:eastAsiaTheme="minorHAnsi"/>
          <w:szCs w:val="24"/>
        </w:rPr>
      </w:pPr>
      <w:r>
        <w:rPr>
          <w:rFonts w:eastAsiaTheme="minorHAnsi"/>
          <w:szCs w:val="24"/>
        </w:rPr>
        <w:t>T</w:t>
      </w:r>
      <w:r w:rsidRPr="00463C3A">
        <w:rPr>
          <w:rFonts w:eastAsiaTheme="minorHAnsi"/>
          <w:szCs w:val="24"/>
        </w:rPr>
        <w:t xml:space="preserve">he optimal </w:t>
      </w:r>
      <w:r>
        <w:rPr>
          <w:rFonts w:eastAsiaTheme="minorHAnsi"/>
          <w:szCs w:val="24"/>
        </w:rPr>
        <w:t>consumption</w:t>
      </w:r>
      <w:r w:rsidR="002268B3">
        <w:rPr>
          <w:rFonts w:eastAsiaTheme="minorHAnsi"/>
          <w:szCs w:val="24"/>
        </w:rPr>
        <w:t>s</w:t>
      </w:r>
      <w:r>
        <w:rPr>
          <w:rFonts w:eastAsiaTheme="minorHAnsi"/>
          <w:szCs w:val="24"/>
        </w:rPr>
        <w:t xml:space="preserve"> </w:t>
      </w:r>
      <w:r w:rsidR="002268B3">
        <w:rPr>
          <w:rFonts w:eastAsiaTheme="minorHAnsi"/>
          <w:szCs w:val="24"/>
        </w:rPr>
        <w:t xml:space="preserve">(of goods) </w:t>
      </w:r>
      <w:r>
        <w:rPr>
          <w:rFonts w:eastAsiaTheme="minorHAnsi"/>
          <w:szCs w:val="24"/>
        </w:rPr>
        <w:t>and time allocation</w:t>
      </w:r>
      <w:r w:rsidR="002268B3">
        <w:rPr>
          <w:rFonts w:eastAsiaTheme="minorHAnsi"/>
          <w:szCs w:val="24"/>
        </w:rPr>
        <w:t>s</w:t>
      </w:r>
      <w:r>
        <w:rPr>
          <w:rFonts w:eastAsiaTheme="minorHAnsi"/>
          <w:szCs w:val="24"/>
        </w:rPr>
        <w:t xml:space="preserve"> </w:t>
      </w:r>
      <w:r w:rsidR="002268B3">
        <w:rPr>
          <w:rFonts w:eastAsiaTheme="minorHAnsi"/>
          <w:szCs w:val="24"/>
        </w:rPr>
        <w:t xml:space="preserve">(to activities) </w:t>
      </w:r>
      <w:r>
        <w:rPr>
          <w:rFonts w:eastAsiaTheme="minorHAnsi"/>
          <w:szCs w:val="24"/>
        </w:rPr>
        <w:t>satisfy</w:t>
      </w:r>
      <w:r w:rsidRPr="00463C3A">
        <w:rPr>
          <w:rFonts w:eastAsiaTheme="minorHAnsi"/>
          <w:szCs w:val="24"/>
        </w:rPr>
        <w:t xml:space="preserve"> the </w:t>
      </w:r>
      <w:r w:rsidR="00DF3234">
        <w:rPr>
          <w:rFonts w:eastAsiaTheme="minorHAnsi"/>
          <w:szCs w:val="24"/>
        </w:rPr>
        <w:t xml:space="preserve">KKT </w:t>
      </w:r>
      <w:r w:rsidRPr="00463C3A">
        <w:rPr>
          <w:rFonts w:eastAsiaTheme="minorHAnsi"/>
          <w:szCs w:val="24"/>
        </w:rPr>
        <w:t xml:space="preserve">conditions </w:t>
      </w:r>
      <w:r w:rsidR="00DF3234">
        <w:rPr>
          <w:rFonts w:eastAsiaTheme="minorHAnsi"/>
          <w:szCs w:val="24"/>
        </w:rPr>
        <w:t>in Equation (</w:t>
      </w:r>
      <w:r w:rsidR="00420FE7">
        <w:rPr>
          <w:rFonts w:eastAsiaTheme="minorHAnsi"/>
          <w:szCs w:val="24"/>
        </w:rPr>
        <w:t>6</w:t>
      </w:r>
      <w:r w:rsidR="00DF3234">
        <w:rPr>
          <w:rFonts w:eastAsiaTheme="minorHAnsi"/>
          <w:szCs w:val="24"/>
        </w:rPr>
        <w:t xml:space="preserve">) and the money budget and time constraints </w:t>
      </w:r>
      <w:r w:rsidR="00420FE7">
        <w:rPr>
          <w:rFonts w:eastAsiaTheme="minorHAnsi"/>
          <w:szCs w:val="24"/>
        </w:rPr>
        <w:t>(</w:t>
      </w:r>
      <w:r w:rsidR="003F2C01">
        <w:rPr>
          <w:rFonts w:eastAsiaTheme="minorHAnsi"/>
          <w:szCs w:val="24"/>
        </w:rPr>
        <w:t>E</w:t>
      </w:r>
      <w:r w:rsidR="00DF3234">
        <w:rPr>
          <w:rFonts w:eastAsiaTheme="minorHAnsi"/>
          <w:szCs w:val="24"/>
        </w:rPr>
        <w:t>quation</w:t>
      </w:r>
      <w:r w:rsidR="00420FE7">
        <w:rPr>
          <w:rFonts w:eastAsiaTheme="minorHAnsi"/>
          <w:szCs w:val="24"/>
        </w:rPr>
        <w:t>s</w:t>
      </w:r>
      <w:r w:rsidR="00DF3234">
        <w:rPr>
          <w:rFonts w:eastAsiaTheme="minorHAnsi"/>
          <w:szCs w:val="24"/>
        </w:rPr>
        <w:t xml:space="preserve"> </w:t>
      </w:r>
      <w:r w:rsidR="00420FE7">
        <w:rPr>
          <w:rFonts w:eastAsiaTheme="minorHAnsi"/>
          <w:szCs w:val="24"/>
        </w:rPr>
        <w:t>(2) and (3) respectively</w:t>
      </w:r>
      <w:r w:rsidR="00DF3234">
        <w:rPr>
          <w:rFonts w:eastAsiaTheme="minorHAnsi"/>
          <w:szCs w:val="24"/>
        </w:rPr>
        <w:t>)</w:t>
      </w:r>
      <w:r w:rsidRPr="00463C3A">
        <w:rPr>
          <w:rFonts w:eastAsiaTheme="minorHAnsi"/>
          <w:szCs w:val="24"/>
        </w:rPr>
        <w:t xml:space="preserve">. </w:t>
      </w:r>
      <w:r>
        <w:rPr>
          <w:rFonts w:eastAsiaTheme="minorHAnsi"/>
          <w:szCs w:val="24"/>
        </w:rPr>
        <w:t>Denote good 1 as the good</w:t>
      </w:r>
      <w:r w:rsidRPr="00463C3A">
        <w:rPr>
          <w:rFonts w:eastAsiaTheme="minorHAnsi"/>
          <w:szCs w:val="24"/>
        </w:rPr>
        <w:t xml:space="preserve"> to which the individual allocates non-zero consumption (the individual </w:t>
      </w:r>
      <w:r>
        <w:rPr>
          <w:rFonts w:eastAsiaTheme="minorHAnsi"/>
          <w:szCs w:val="24"/>
        </w:rPr>
        <w:t>has to participate in at least 1</w:t>
      </w:r>
      <w:r w:rsidRPr="00463C3A">
        <w:rPr>
          <w:rFonts w:eastAsiaTheme="minorHAnsi"/>
          <w:szCs w:val="24"/>
        </w:rPr>
        <w:t xml:space="preserve"> of the </w:t>
      </w:r>
      <w:r w:rsidRPr="000F34AB">
        <w:rPr>
          <w:rFonts w:eastAsiaTheme="minorHAnsi"/>
          <w:i/>
          <w:szCs w:val="24"/>
        </w:rPr>
        <w:t>K</w:t>
      </w:r>
      <w:r w:rsidRPr="00463C3A">
        <w:rPr>
          <w:rFonts w:eastAsiaTheme="minorHAnsi"/>
          <w:szCs w:val="24"/>
        </w:rPr>
        <w:t xml:space="preserve"> purposes).</w:t>
      </w:r>
      <w:r>
        <w:rPr>
          <w:rFonts w:eastAsiaTheme="minorHAnsi"/>
          <w:szCs w:val="24"/>
        </w:rPr>
        <w:t xml:space="preserve"> </w:t>
      </w:r>
      <w:r w:rsidRPr="00463C3A">
        <w:rPr>
          <w:rFonts w:eastAsiaTheme="minorHAnsi"/>
          <w:szCs w:val="24"/>
        </w:rPr>
        <w:t>T</w:t>
      </w:r>
      <w:r>
        <w:rPr>
          <w:rFonts w:eastAsiaTheme="minorHAnsi"/>
          <w:szCs w:val="24"/>
        </w:rPr>
        <w:t xml:space="preserve">he </w:t>
      </w:r>
      <w:r w:rsidR="00BC17EB">
        <w:rPr>
          <w:rFonts w:eastAsiaTheme="minorHAnsi"/>
          <w:szCs w:val="24"/>
        </w:rPr>
        <w:t xml:space="preserve">corresponding </w:t>
      </w:r>
      <w:r w:rsidR="00CE19BD">
        <w:rPr>
          <w:rFonts w:eastAsiaTheme="minorHAnsi"/>
          <w:szCs w:val="24"/>
        </w:rPr>
        <w:t>K</w:t>
      </w:r>
      <w:r>
        <w:rPr>
          <w:rFonts w:eastAsiaTheme="minorHAnsi"/>
          <w:szCs w:val="24"/>
        </w:rPr>
        <w:t>KT condition is</w:t>
      </w:r>
      <w:r w:rsidRPr="00463C3A">
        <w:rPr>
          <w:rFonts w:eastAsiaTheme="minorHAnsi"/>
          <w:szCs w:val="24"/>
        </w:rPr>
        <w:t>:</w:t>
      </w:r>
      <w:r w:rsidR="007E02D9">
        <w:rPr>
          <w:rFonts w:eastAsiaTheme="minorHAnsi"/>
          <w:szCs w:val="24"/>
        </w:rPr>
        <w:t xml:space="preserve"> </w:t>
      </w:r>
      <w:r w:rsidRPr="00580E3F">
        <w:rPr>
          <w:rFonts w:eastAsiaTheme="minorHAnsi"/>
          <w:position w:val="-36"/>
          <w:szCs w:val="24"/>
        </w:rPr>
        <w:object w:dxaOrig="3280" w:dyaOrig="880">
          <v:shape id="_x0000_i1080" type="#_x0000_t75" style="width:164.25pt;height:43.5pt" o:ole="">
            <v:imagedata r:id="rId124" o:title=""/>
          </v:shape>
          <o:OLEObject Type="Embed" ProgID="Equation.3" ShapeID="_x0000_i1080" DrawAspect="Content" ObjectID="_1552120637" r:id="rId125"/>
        </w:object>
      </w:r>
      <w:r w:rsidR="007E02D9">
        <w:rPr>
          <w:rFonts w:eastAsiaTheme="minorHAnsi"/>
          <w:szCs w:val="24"/>
        </w:rPr>
        <w:t xml:space="preserve">, using which </w:t>
      </w:r>
      <w:r w:rsidRPr="00332573">
        <w:rPr>
          <w:rFonts w:eastAsiaTheme="minorHAnsi"/>
          <w:position w:val="-14"/>
          <w:szCs w:val="24"/>
        </w:rPr>
        <w:object w:dxaOrig="360" w:dyaOrig="380">
          <v:shape id="_x0000_i1081" type="#_x0000_t75" style="width:18.75pt;height:18.75pt" o:ole="">
            <v:imagedata r:id="rId126" o:title=""/>
          </v:shape>
          <o:OLEObject Type="Embed" ProgID="Equation.3" ShapeID="_x0000_i1081" DrawAspect="Content" ObjectID="_1552120638" r:id="rId127"/>
        </w:object>
      </w:r>
      <w:r>
        <w:rPr>
          <w:rFonts w:eastAsiaTheme="minorHAnsi"/>
          <w:szCs w:val="24"/>
        </w:rPr>
        <w:t xml:space="preserve"> </w:t>
      </w:r>
      <w:r w:rsidR="00DC07B3">
        <w:rPr>
          <w:rFonts w:eastAsiaTheme="minorHAnsi"/>
          <w:szCs w:val="24"/>
        </w:rPr>
        <w:t>may</w:t>
      </w:r>
      <w:r>
        <w:rPr>
          <w:rFonts w:eastAsiaTheme="minorHAnsi"/>
          <w:szCs w:val="24"/>
        </w:rPr>
        <w:t xml:space="preserve"> be </w:t>
      </w:r>
      <w:r w:rsidR="007E02D9">
        <w:rPr>
          <w:rFonts w:eastAsiaTheme="minorHAnsi"/>
          <w:szCs w:val="24"/>
        </w:rPr>
        <w:t>expressed</w:t>
      </w:r>
      <w:r>
        <w:rPr>
          <w:rFonts w:eastAsiaTheme="minorHAnsi"/>
          <w:szCs w:val="24"/>
        </w:rPr>
        <w:t xml:space="preserve"> </w:t>
      </w:r>
      <w:r w:rsidR="007E02D9">
        <w:rPr>
          <w:rFonts w:eastAsiaTheme="minorHAnsi"/>
          <w:szCs w:val="24"/>
        </w:rPr>
        <w:t>as</w:t>
      </w:r>
      <w:r>
        <w:rPr>
          <w:rFonts w:eastAsiaTheme="minorHAnsi"/>
          <w:szCs w:val="24"/>
        </w:rPr>
        <w:t>:</w:t>
      </w:r>
    </w:p>
    <w:p w:rsidR="006D13EE" w:rsidRDefault="006D13EE" w:rsidP="00FD05C7">
      <w:pPr>
        <w:jc w:val="both"/>
        <w:rPr>
          <w:rFonts w:eastAsiaTheme="minorHAnsi"/>
          <w:szCs w:val="24"/>
        </w:rPr>
      </w:pPr>
      <w:r w:rsidRPr="009677ED">
        <w:rPr>
          <w:rFonts w:eastAsiaTheme="minorHAnsi"/>
          <w:position w:val="-34"/>
          <w:szCs w:val="24"/>
        </w:rPr>
        <w:object w:dxaOrig="3640" w:dyaOrig="859">
          <v:shape id="_x0000_i1082" type="#_x0000_t75" style="width:182.25pt;height:42pt" o:ole="">
            <v:imagedata r:id="rId128" o:title=""/>
          </v:shape>
          <o:OLEObject Type="Embed" ProgID="Equation.3" ShapeID="_x0000_i1082" DrawAspect="Content" ObjectID="_1552120639" r:id="rId129"/>
        </w:object>
      </w:r>
      <w:r>
        <w:rPr>
          <w:rFonts w:eastAsiaTheme="minorHAnsi"/>
          <w:szCs w:val="24"/>
        </w:rPr>
        <w:t xml:space="preserve">                                                                                      </w:t>
      </w:r>
      <w:r w:rsidR="00340B0B">
        <w:rPr>
          <w:rFonts w:eastAsiaTheme="minorHAnsi"/>
          <w:szCs w:val="24"/>
        </w:rPr>
        <w:t xml:space="preserve">  </w:t>
      </w:r>
      <w:r w:rsidR="000E7853">
        <w:rPr>
          <w:rFonts w:eastAsiaTheme="minorHAnsi"/>
          <w:szCs w:val="24"/>
        </w:rPr>
        <w:t xml:space="preserve"> </w:t>
      </w:r>
      <w:r w:rsidR="00C972D2">
        <w:rPr>
          <w:rFonts w:eastAsiaTheme="minorHAnsi"/>
          <w:szCs w:val="24"/>
        </w:rPr>
        <w:t xml:space="preserve"> </w:t>
      </w:r>
      <w:r w:rsidR="000E7853">
        <w:rPr>
          <w:rFonts w:eastAsiaTheme="minorHAnsi"/>
          <w:szCs w:val="24"/>
        </w:rPr>
        <w:t xml:space="preserve"> </w:t>
      </w:r>
      <w:r>
        <w:rPr>
          <w:rFonts w:eastAsiaTheme="minorHAnsi"/>
          <w:szCs w:val="24"/>
        </w:rPr>
        <w:t>(</w:t>
      </w:r>
      <w:r w:rsidR="00420FE7">
        <w:rPr>
          <w:rFonts w:eastAsiaTheme="minorHAnsi"/>
          <w:szCs w:val="24"/>
        </w:rPr>
        <w:t>8</w:t>
      </w:r>
      <w:r>
        <w:rPr>
          <w:rFonts w:eastAsiaTheme="minorHAnsi"/>
          <w:szCs w:val="24"/>
        </w:rPr>
        <w:t>)</w:t>
      </w:r>
    </w:p>
    <w:p w:rsidR="00B32F63" w:rsidRDefault="00040179" w:rsidP="00FD05C7">
      <w:pPr>
        <w:jc w:val="both"/>
        <w:rPr>
          <w:rFonts w:eastAsiaTheme="minorHAnsi"/>
          <w:szCs w:val="24"/>
        </w:rPr>
      </w:pPr>
      <w:r>
        <w:rPr>
          <w:rFonts w:eastAsiaTheme="minorHAnsi"/>
          <w:szCs w:val="24"/>
        </w:rPr>
        <w:t xml:space="preserve">Due to the form of Equation (8), the subsequent expressions in which </w:t>
      </w:r>
      <w:r w:rsidRPr="000B630F">
        <w:rPr>
          <w:rFonts w:eastAsiaTheme="minorHAnsi"/>
          <w:position w:val="-14"/>
          <w:szCs w:val="24"/>
        </w:rPr>
        <w:object w:dxaOrig="360" w:dyaOrig="380">
          <v:shape id="_x0000_i1083" type="#_x0000_t75" style="width:18.75pt;height:18.75pt" o:ole="">
            <v:imagedata r:id="rId62" o:title=""/>
          </v:shape>
          <o:OLEObject Type="Embed" ProgID="Equation.3" ShapeID="_x0000_i1083" DrawAspect="Content" ObjectID="_1552120640" r:id="rId130"/>
        </w:object>
      </w:r>
      <w:r>
        <w:rPr>
          <w:rFonts w:eastAsiaTheme="minorHAnsi"/>
          <w:szCs w:val="24"/>
        </w:rPr>
        <w:t xml:space="preserve"> is involved will be also expressed in reference to activity 1. </w:t>
      </w:r>
      <w:r w:rsidR="00CE19BD">
        <w:rPr>
          <w:rFonts w:eastAsiaTheme="minorHAnsi"/>
          <w:szCs w:val="24"/>
        </w:rPr>
        <w:t>Now,</w:t>
      </w:r>
      <w:r w:rsidR="006D13EE">
        <w:rPr>
          <w:rFonts w:eastAsiaTheme="minorHAnsi"/>
          <w:szCs w:val="24"/>
        </w:rPr>
        <w:t xml:space="preserve"> </w:t>
      </w:r>
      <w:r w:rsidR="00CE19BD">
        <w:rPr>
          <w:rFonts w:eastAsiaTheme="minorHAnsi"/>
          <w:szCs w:val="24"/>
        </w:rPr>
        <w:t>since</w:t>
      </w:r>
      <w:r w:rsidR="00CE19BD" w:rsidRPr="00463C3A">
        <w:rPr>
          <w:rFonts w:eastAsiaTheme="minorHAnsi"/>
          <w:szCs w:val="24"/>
        </w:rPr>
        <w:t xml:space="preserve"> </w:t>
      </w:r>
      <w:r w:rsidR="00073BBB">
        <w:rPr>
          <w:rFonts w:eastAsiaTheme="minorHAnsi"/>
          <w:szCs w:val="24"/>
        </w:rPr>
        <w:t xml:space="preserve">all </w:t>
      </w:r>
      <w:r w:rsidR="006D13EE" w:rsidRPr="00463C3A">
        <w:rPr>
          <w:rFonts w:eastAsiaTheme="minorHAnsi"/>
          <w:szCs w:val="24"/>
        </w:rPr>
        <w:t>individual</w:t>
      </w:r>
      <w:r w:rsidR="00073BBB">
        <w:rPr>
          <w:rFonts w:eastAsiaTheme="minorHAnsi"/>
          <w:szCs w:val="24"/>
        </w:rPr>
        <w:t>s</w:t>
      </w:r>
      <w:r w:rsidR="006D13EE" w:rsidRPr="00463C3A">
        <w:rPr>
          <w:rFonts w:eastAsiaTheme="minorHAnsi"/>
          <w:szCs w:val="24"/>
        </w:rPr>
        <w:t xml:space="preserve"> </w:t>
      </w:r>
      <w:r w:rsidR="00073BBB">
        <w:rPr>
          <w:rFonts w:eastAsiaTheme="minorHAnsi"/>
          <w:szCs w:val="24"/>
        </w:rPr>
        <w:t>assign</w:t>
      </w:r>
      <w:r w:rsidR="006D13EE" w:rsidRPr="00463C3A">
        <w:rPr>
          <w:rFonts w:eastAsiaTheme="minorHAnsi"/>
          <w:szCs w:val="24"/>
        </w:rPr>
        <w:t xml:space="preserve"> non-zero </w:t>
      </w:r>
      <w:r w:rsidR="00073BBB">
        <w:rPr>
          <w:rFonts w:eastAsiaTheme="minorHAnsi"/>
          <w:szCs w:val="24"/>
        </w:rPr>
        <w:t xml:space="preserve">amount of </w:t>
      </w:r>
      <w:r w:rsidR="006D13EE">
        <w:rPr>
          <w:rFonts w:eastAsiaTheme="minorHAnsi"/>
          <w:szCs w:val="24"/>
        </w:rPr>
        <w:t>time</w:t>
      </w:r>
      <w:r w:rsidR="006D13EE" w:rsidRPr="00463C3A">
        <w:rPr>
          <w:rFonts w:eastAsiaTheme="minorHAnsi"/>
          <w:szCs w:val="24"/>
        </w:rPr>
        <w:t xml:space="preserve"> </w:t>
      </w:r>
      <w:r w:rsidR="00073BBB">
        <w:rPr>
          <w:rFonts w:eastAsiaTheme="minorHAnsi"/>
          <w:szCs w:val="24"/>
        </w:rPr>
        <w:t>to work</w:t>
      </w:r>
      <w:r w:rsidR="00BC17EB">
        <w:rPr>
          <w:rFonts w:eastAsiaTheme="minorHAnsi"/>
          <w:szCs w:val="24"/>
        </w:rPr>
        <w:t xml:space="preserve"> (and at least 1 unit above the minimum work duration)</w:t>
      </w:r>
      <w:r w:rsidR="00073BBB">
        <w:rPr>
          <w:rFonts w:eastAsiaTheme="minorHAnsi"/>
          <w:szCs w:val="24"/>
        </w:rPr>
        <w:t>, t</w:t>
      </w:r>
      <w:r w:rsidR="006D13EE">
        <w:rPr>
          <w:rFonts w:eastAsiaTheme="minorHAnsi"/>
          <w:szCs w:val="24"/>
        </w:rPr>
        <w:t xml:space="preserve">he </w:t>
      </w:r>
      <w:r w:rsidR="00073BBB">
        <w:rPr>
          <w:rFonts w:eastAsiaTheme="minorHAnsi"/>
          <w:szCs w:val="24"/>
        </w:rPr>
        <w:t>K</w:t>
      </w:r>
      <w:r w:rsidR="006D13EE">
        <w:rPr>
          <w:rFonts w:eastAsiaTheme="minorHAnsi"/>
          <w:szCs w:val="24"/>
        </w:rPr>
        <w:t>KT condition</w:t>
      </w:r>
      <w:r w:rsidR="006D13EE" w:rsidRPr="00463C3A">
        <w:rPr>
          <w:rFonts w:eastAsiaTheme="minorHAnsi"/>
          <w:szCs w:val="24"/>
        </w:rPr>
        <w:t xml:space="preserve"> for </w:t>
      </w:r>
      <w:r w:rsidR="006D13EE">
        <w:rPr>
          <w:rFonts w:eastAsiaTheme="minorHAnsi"/>
          <w:szCs w:val="24"/>
        </w:rPr>
        <w:t>working time is</w:t>
      </w:r>
      <w:r w:rsidR="006D13EE" w:rsidRPr="00463C3A">
        <w:rPr>
          <w:rFonts w:eastAsiaTheme="minorHAnsi"/>
          <w:szCs w:val="24"/>
        </w:rPr>
        <w:t>:</w:t>
      </w:r>
    </w:p>
    <w:p w:rsidR="006D13EE" w:rsidRDefault="00C51E3E" w:rsidP="00FD05C7">
      <w:pPr>
        <w:jc w:val="both"/>
        <w:rPr>
          <w:rFonts w:eastAsiaTheme="minorHAnsi"/>
          <w:szCs w:val="24"/>
        </w:rPr>
      </w:pPr>
      <w:r w:rsidRPr="009F65F4">
        <w:rPr>
          <w:rFonts w:eastAsiaTheme="minorHAnsi"/>
          <w:position w:val="-14"/>
          <w:szCs w:val="24"/>
        </w:rPr>
        <w:object w:dxaOrig="3379" w:dyaOrig="400">
          <v:shape id="_x0000_i1084" type="#_x0000_t75" style="width:168.75pt;height:20.25pt" o:ole="" o:preferrelative="f">
            <v:imagedata r:id="rId131" o:title=""/>
            <o:lock v:ext="edit" aspectratio="f"/>
          </v:shape>
          <o:OLEObject Type="Embed" ProgID="Equation.3" ShapeID="_x0000_i1084" DrawAspect="Content" ObjectID="_1552120641" r:id="rId132"/>
        </w:object>
      </w:r>
      <w:r w:rsidR="006D13EE">
        <w:rPr>
          <w:rFonts w:eastAsiaTheme="minorHAnsi"/>
          <w:szCs w:val="24"/>
        </w:rPr>
        <w:t xml:space="preserve">                                                                     </w:t>
      </w:r>
      <w:r w:rsidR="00DD6E34">
        <w:rPr>
          <w:rFonts w:eastAsiaTheme="minorHAnsi"/>
          <w:szCs w:val="24"/>
        </w:rPr>
        <w:t xml:space="preserve">          </w:t>
      </w:r>
      <w:r w:rsidR="000E7853">
        <w:rPr>
          <w:rFonts w:eastAsiaTheme="minorHAnsi"/>
          <w:szCs w:val="24"/>
        </w:rPr>
        <w:t xml:space="preserve">  </w:t>
      </w:r>
      <w:r w:rsidR="00BB635F">
        <w:rPr>
          <w:rFonts w:eastAsiaTheme="minorHAnsi"/>
          <w:szCs w:val="24"/>
        </w:rPr>
        <w:tab/>
        <w:t xml:space="preserve">     </w:t>
      </w:r>
      <w:r w:rsidR="00C972D2">
        <w:rPr>
          <w:rFonts w:eastAsiaTheme="minorHAnsi"/>
          <w:szCs w:val="24"/>
        </w:rPr>
        <w:t xml:space="preserve">  </w:t>
      </w:r>
      <w:r w:rsidR="00B32F63">
        <w:rPr>
          <w:rFonts w:eastAsiaTheme="minorHAnsi"/>
          <w:szCs w:val="24"/>
        </w:rPr>
        <w:t>(</w:t>
      </w:r>
      <w:r w:rsidR="000E7CA2">
        <w:rPr>
          <w:rFonts w:eastAsiaTheme="minorHAnsi"/>
          <w:szCs w:val="24"/>
        </w:rPr>
        <w:t>9</w:t>
      </w:r>
      <w:r w:rsidR="00B32F63">
        <w:rPr>
          <w:rFonts w:eastAsiaTheme="minorHAnsi"/>
          <w:szCs w:val="24"/>
        </w:rPr>
        <w:t>)</w:t>
      </w:r>
    </w:p>
    <w:p w:rsidR="006D13EE" w:rsidRDefault="006D13EE" w:rsidP="00FD05C7">
      <w:pPr>
        <w:jc w:val="both"/>
        <w:rPr>
          <w:rFonts w:eastAsiaTheme="minorHAnsi"/>
          <w:szCs w:val="24"/>
        </w:rPr>
      </w:pPr>
      <w:r>
        <w:rPr>
          <w:rFonts w:eastAsiaTheme="minorHAnsi"/>
          <w:szCs w:val="24"/>
        </w:rPr>
        <w:t>Replacing (</w:t>
      </w:r>
      <w:r w:rsidR="000E7CA2">
        <w:rPr>
          <w:rFonts w:eastAsiaTheme="minorHAnsi"/>
          <w:szCs w:val="24"/>
        </w:rPr>
        <w:t>8</w:t>
      </w:r>
      <w:r>
        <w:rPr>
          <w:rFonts w:eastAsiaTheme="minorHAnsi"/>
          <w:szCs w:val="24"/>
        </w:rPr>
        <w:t>) in (</w:t>
      </w:r>
      <w:r w:rsidR="000E7CA2">
        <w:rPr>
          <w:rFonts w:eastAsiaTheme="minorHAnsi"/>
          <w:szCs w:val="24"/>
        </w:rPr>
        <w:t>9</w:t>
      </w:r>
      <w:r>
        <w:rPr>
          <w:rFonts w:eastAsiaTheme="minorHAnsi"/>
          <w:szCs w:val="24"/>
        </w:rPr>
        <w:t xml:space="preserve">) </w:t>
      </w:r>
      <w:r w:rsidR="000709E8">
        <w:rPr>
          <w:rFonts w:eastAsiaTheme="minorHAnsi"/>
          <w:szCs w:val="24"/>
        </w:rPr>
        <w:t>the expression for</w:t>
      </w:r>
      <w:r>
        <w:rPr>
          <w:rFonts w:eastAsiaTheme="minorHAnsi"/>
          <w:szCs w:val="24"/>
        </w:rPr>
        <w:t xml:space="preserve"> </w:t>
      </w:r>
      <w:r w:rsidR="00C51E3E" w:rsidRPr="00332573">
        <w:rPr>
          <w:rFonts w:eastAsiaTheme="minorHAnsi"/>
          <w:position w:val="-14"/>
          <w:szCs w:val="24"/>
        </w:rPr>
        <w:object w:dxaOrig="400" w:dyaOrig="380">
          <v:shape id="_x0000_i1085" type="#_x0000_t75" style="width:20.25pt;height:18.75pt" o:ole="" o:preferrelative="f">
            <v:imagedata r:id="rId133" o:title=""/>
            <o:lock v:ext="edit" aspectratio="f"/>
          </v:shape>
          <o:OLEObject Type="Embed" ProgID="Equation.3" ShapeID="_x0000_i1085" DrawAspect="Content" ObjectID="_1552120642" r:id="rId134"/>
        </w:object>
      </w:r>
      <w:r w:rsidR="000B6B5E">
        <w:rPr>
          <w:rFonts w:eastAsiaTheme="minorHAnsi"/>
          <w:szCs w:val="24"/>
        </w:rPr>
        <w:t xml:space="preserve"> </w:t>
      </w:r>
      <w:r w:rsidR="000709E8">
        <w:rPr>
          <w:rFonts w:eastAsiaTheme="minorHAnsi"/>
          <w:szCs w:val="24"/>
        </w:rPr>
        <w:t xml:space="preserve">may be written </w:t>
      </w:r>
      <w:r w:rsidR="000B6B5E">
        <w:rPr>
          <w:rFonts w:eastAsiaTheme="minorHAnsi"/>
          <w:szCs w:val="24"/>
        </w:rPr>
        <w:t>as</w:t>
      </w:r>
      <w:r>
        <w:rPr>
          <w:rFonts w:eastAsiaTheme="minorHAnsi"/>
          <w:szCs w:val="24"/>
        </w:rPr>
        <w:t>:</w:t>
      </w:r>
    </w:p>
    <w:p w:rsidR="006D13EE" w:rsidRPr="00463C3A" w:rsidRDefault="00BF32DF" w:rsidP="00FD05C7">
      <w:pPr>
        <w:jc w:val="both"/>
        <w:rPr>
          <w:rFonts w:eastAsiaTheme="minorHAnsi"/>
          <w:szCs w:val="24"/>
        </w:rPr>
      </w:pPr>
      <w:r w:rsidRPr="00DD6E34">
        <w:rPr>
          <w:rFonts w:eastAsiaTheme="minorHAnsi"/>
          <w:position w:val="-36"/>
          <w:szCs w:val="24"/>
        </w:rPr>
        <w:object w:dxaOrig="7160" w:dyaOrig="880">
          <v:shape id="_x0000_i1086" type="#_x0000_t75" style="width:355.5pt;height:43.5pt" o:ole="">
            <v:imagedata r:id="rId135" o:title=""/>
          </v:shape>
          <o:OLEObject Type="Embed" ProgID="Equation.3" ShapeID="_x0000_i1086" DrawAspect="Content" ObjectID="_1552120643" r:id="rId136"/>
        </w:object>
      </w:r>
      <w:r w:rsidR="006D13EE">
        <w:rPr>
          <w:rFonts w:eastAsiaTheme="minorHAnsi"/>
          <w:szCs w:val="24"/>
        </w:rPr>
        <w:t xml:space="preserve">                            </w:t>
      </w:r>
      <w:r w:rsidR="00B32F63">
        <w:rPr>
          <w:rFonts w:eastAsiaTheme="minorHAnsi"/>
          <w:szCs w:val="24"/>
        </w:rPr>
        <w:t xml:space="preserve"> </w:t>
      </w:r>
      <w:r w:rsidR="000E7853">
        <w:rPr>
          <w:rFonts w:eastAsiaTheme="minorHAnsi"/>
          <w:szCs w:val="24"/>
        </w:rPr>
        <w:t xml:space="preserve"> </w:t>
      </w:r>
      <w:r w:rsidR="00C972D2">
        <w:rPr>
          <w:rFonts w:eastAsiaTheme="minorHAnsi"/>
          <w:szCs w:val="24"/>
        </w:rPr>
        <w:t xml:space="preserve">  </w:t>
      </w:r>
      <w:r w:rsidR="006D13EE">
        <w:rPr>
          <w:rFonts w:eastAsiaTheme="minorHAnsi"/>
          <w:szCs w:val="24"/>
        </w:rPr>
        <w:t>(</w:t>
      </w:r>
      <w:r w:rsidR="000E7CA2">
        <w:rPr>
          <w:rFonts w:eastAsiaTheme="minorHAnsi"/>
          <w:szCs w:val="24"/>
        </w:rPr>
        <w:t>10</w:t>
      </w:r>
      <w:r w:rsidR="006D13EE">
        <w:rPr>
          <w:rFonts w:eastAsiaTheme="minorHAnsi"/>
          <w:szCs w:val="24"/>
        </w:rPr>
        <w:t>)</w:t>
      </w:r>
    </w:p>
    <w:p w:rsidR="000E7853" w:rsidRDefault="006D13EE" w:rsidP="00FD05C7">
      <w:pPr>
        <w:ind w:firstLine="720"/>
        <w:jc w:val="both"/>
        <w:rPr>
          <w:rFonts w:eastAsiaTheme="minorHAnsi"/>
          <w:szCs w:val="24"/>
        </w:rPr>
      </w:pPr>
      <w:r w:rsidRPr="00463C3A">
        <w:rPr>
          <w:rFonts w:eastAsiaTheme="minorHAnsi"/>
          <w:szCs w:val="24"/>
        </w:rPr>
        <w:t xml:space="preserve">Substituting </w:t>
      </w:r>
      <w:r w:rsidRPr="003A7E91">
        <w:rPr>
          <w:rFonts w:eastAsiaTheme="minorHAnsi"/>
          <w:position w:val="-14"/>
          <w:szCs w:val="24"/>
        </w:rPr>
        <w:object w:dxaOrig="360" w:dyaOrig="380">
          <v:shape id="_x0000_i1087" type="#_x0000_t75" style="width:18.75pt;height:18.75pt" o:ole="">
            <v:imagedata r:id="rId137" o:title=""/>
          </v:shape>
          <o:OLEObject Type="Embed" ProgID="Equation.3" ShapeID="_x0000_i1087" DrawAspect="Content" ObjectID="_1552120644" r:id="rId138"/>
        </w:object>
      </w:r>
      <w:r w:rsidRPr="00463C3A">
        <w:rPr>
          <w:rFonts w:eastAsiaTheme="minorHAnsi"/>
          <w:szCs w:val="24"/>
        </w:rPr>
        <w:t xml:space="preserve"> and </w:t>
      </w:r>
      <w:r w:rsidRPr="003A7E91">
        <w:rPr>
          <w:rFonts w:eastAsiaTheme="minorHAnsi"/>
          <w:position w:val="-14"/>
          <w:szCs w:val="24"/>
        </w:rPr>
        <w:object w:dxaOrig="380" w:dyaOrig="380">
          <v:shape id="_x0000_i1088" type="#_x0000_t75" style="width:18.75pt;height:18.75pt" o:ole="">
            <v:imagedata r:id="rId139" o:title=""/>
          </v:shape>
          <o:OLEObject Type="Embed" ProgID="Equation.3" ShapeID="_x0000_i1088" DrawAspect="Content" ObjectID="_1552120645" r:id="rId140"/>
        </w:object>
      </w:r>
      <w:r w:rsidRPr="00463C3A">
        <w:rPr>
          <w:rFonts w:eastAsiaTheme="minorHAnsi"/>
          <w:szCs w:val="24"/>
        </w:rPr>
        <w:t xml:space="preserve"> into Equation (</w:t>
      </w:r>
      <w:r w:rsidR="000E7CA2">
        <w:rPr>
          <w:rFonts w:eastAsiaTheme="minorHAnsi"/>
          <w:szCs w:val="24"/>
        </w:rPr>
        <w:t>6</w:t>
      </w:r>
      <w:r w:rsidRPr="00463C3A">
        <w:rPr>
          <w:rFonts w:eastAsiaTheme="minorHAnsi"/>
          <w:szCs w:val="24"/>
        </w:rPr>
        <w:t xml:space="preserve">), the </w:t>
      </w:r>
      <w:r w:rsidR="00D02353">
        <w:rPr>
          <w:rFonts w:eastAsiaTheme="minorHAnsi"/>
          <w:szCs w:val="24"/>
        </w:rPr>
        <w:t>K</w:t>
      </w:r>
      <w:r w:rsidRPr="00463C3A">
        <w:rPr>
          <w:rFonts w:eastAsiaTheme="minorHAnsi"/>
          <w:szCs w:val="24"/>
        </w:rPr>
        <w:t xml:space="preserve">KT conditions </w:t>
      </w:r>
      <w:r w:rsidR="00396B43">
        <w:rPr>
          <w:rFonts w:eastAsiaTheme="minorHAnsi"/>
          <w:szCs w:val="24"/>
        </w:rPr>
        <w:t>may</w:t>
      </w:r>
      <w:r w:rsidRPr="00463C3A">
        <w:rPr>
          <w:rFonts w:eastAsiaTheme="minorHAnsi"/>
          <w:szCs w:val="24"/>
        </w:rPr>
        <w:t xml:space="preserve"> be rewritten as: </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0"/>
        <w:gridCol w:w="630"/>
      </w:tblGrid>
      <w:tr w:rsidR="000E7853" w:rsidRPr="00463C3A" w:rsidTr="000E7853">
        <w:trPr>
          <w:trHeight w:val="1150"/>
        </w:trPr>
        <w:tc>
          <w:tcPr>
            <w:tcW w:w="8820" w:type="dxa"/>
          </w:tcPr>
          <w:p w:rsidR="000E7853" w:rsidRPr="00463C3A" w:rsidRDefault="000E7853" w:rsidP="00FD05C7">
            <w:pPr>
              <w:keepNext/>
              <w:keepLines/>
              <w:rPr>
                <w:rFonts w:eastAsiaTheme="minorHAnsi"/>
                <w:szCs w:val="24"/>
              </w:rPr>
            </w:pPr>
            <w:r w:rsidRPr="00872EB2">
              <w:rPr>
                <w:rFonts w:eastAsiaTheme="minorHAnsi"/>
                <w:position w:val="-32"/>
                <w:szCs w:val="24"/>
              </w:rPr>
              <w:object w:dxaOrig="1960" w:dyaOrig="780">
                <v:shape id="_x0000_i1089" type="#_x0000_t75" style="width:99pt;height:38.25pt" o:ole="">
                  <v:imagedata r:id="rId141" o:title=""/>
                </v:shape>
                <o:OLEObject Type="Embed" ProgID="Equation.3" ShapeID="_x0000_i1089" DrawAspect="Content" ObjectID="_1552120646" r:id="rId142"/>
              </w:object>
            </w:r>
            <w:r w:rsidRPr="00463C3A">
              <w:rPr>
                <w:rFonts w:eastAsiaTheme="minorHAnsi"/>
                <w:szCs w:val="24"/>
              </w:rPr>
              <w:t xml:space="preserve">  if </w:t>
            </w:r>
            <w:r w:rsidRPr="00233856">
              <w:rPr>
                <w:rFonts w:eastAsiaTheme="minorHAnsi"/>
                <w:position w:val="-14"/>
                <w:szCs w:val="24"/>
              </w:rPr>
              <w:object w:dxaOrig="760" w:dyaOrig="400">
                <v:shape id="_x0000_i1090" type="#_x0000_t75" style="width:38.25pt;height:20.25pt" o:ole="">
                  <v:imagedata r:id="rId143" o:title=""/>
                </v:shape>
                <o:OLEObject Type="Embed" ProgID="Equation.3" ShapeID="_x0000_i1090" DrawAspect="Content" ObjectID="_1552120647" r:id="rId144"/>
              </w:object>
            </w:r>
            <w:r w:rsidRPr="00463C3A">
              <w:rPr>
                <w:rFonts w:eastAsiaTheme="minorHAnsi"/>
                <w:szCs w:val="24"/>
              </w:rPr>
              <w:t xml:space="preserve">, </w:t>
            </w:r>
            <w:r w:rsidRPr="007254FD">
              <w:rPr>
                <w:rFonts w:eastAsiaTheme="minorHAnsi"/>
                <w:position w:val="-10"/>
                <w:szCs w:val="24"/>
              </w:rPr>
              <w:object w:dxaOrig="1100" w:dyaOrig="320">
                <v:shape id="_x0000_i1091" type="#_x0000_t75" style="width:54.75pt;height:16.5pt" o:ole="">
                  <v:imagedata r:id="rId145" o:title=""/>
                </v:shape>
                <o:OLEObject Type="Embed" ProgID="Equation.3" ShapeID="_x0000_i1091" DrawAspect="Content" ObjectID="_1552120648" r:id="rId146"/>
              </w:object>
            </w:r>
          </w:p>
          <w:p w:rsidR="000E7853" w:rsidRDefault="000E7853" w:rsidP="00FD05C7">
            <w:pPr>
              <w:keepNext/>
              <w:keepLines/>
              <w:rPr>
                <w:rFonts w:eastAsiaTheme="minorHAnsi"/>
                <w:szCs w:val="24"/>
              </w:rPr>
            </w:pPr>
            <w:r w:rsidRPr="00872EB2">
              <w:rPr>
                <w:rFonts w:eastAsiaTheme="minorHAnsi"/>
                <w:position w:val="-32"/>
                <w:szCs w:val="24"/>
              </w:rPr>
              <w:object w:dxaOrig="1960" w:dyaOrig="780">
                <v:shape id="_x0000_i1092" type="#_x0000_t75" style="width:99pt;height:38.25pt" o:ole="">
                  <v:imagedata r:id="rId147" o:title=""/>
                </v:shape>
                <o:OLEObject Type="Embed" ProgID="Equation.3" ShapeID="_x0000_i1092" DrawAspect="Content" ObjectID="_1552120649" r:id="rId148"/>
              </w:object>
            </w:r>
            <w:r w:rsidRPr="00463C3A">
              <w:rPr>
                <w:rFonts w:eastAsiaTheme="minorHAnsi"/>
                <w:szCs w:val="24"/>
              </w:rPr>
              <w:t xml:space="preserve">  if </w:t>
            </w:r>
            <w:r w:rsidRPr="00A62E5D">
              <w:rPr>
                <w:rFonts w:eastAsiaTheme="minorHAnsi"/>
                <w:position w:val="-14"/>
                <w:szCs w:val="24"/>
              </w:rPr>
              <w:object w:dxaOrig="740" w:dyaOrig="400">
                <v:shape id="_x0000_i1093" type="#_x0000_t75" style="width:36.75pt;height:20.25pt" o:ole="">
                  <v:imagedata r:id="rId80" o:title=""/>
                </v:shape>
                <o:OLEObject Type="Embed" ProgID="Equation.3" ShapeID="_x0000_i1093" DrawAspect="Content" ObjectID="_1552120650" r:id="rId149"/>
              </w:object>
            </w:r>
            <w:r w:rsidRPr="00463C3A">
              <w:rPr>
                <w:rFonts w:eastAsiaTheme="minorHAnsi"/>
                <w:szCs w:val="24"/>
              </w:rPr>
              <w:t xml:space="preserve">, </w:t>
            </w:r>
            <w:r w:rsidRPr="007254FD">
              <w:rPr>
                <w:rFonts w:eastAsiaTheme="minorHAnsi"/>
                <w:position w:val="-10"/>
                <w:szCs w:val="24"/>
              </w:rPr>
              <w:object w:dxaOrig="1100" w:dyaOrig="320">
                <v:shape id="_x0000_i1094" type="#_x0000_t75" style="width:54.75pt;height:16.5pt" o:ole="">
                  <v:imagedata r:id="rId150" o:title=""/>
                </v:shape>
                <o:OLEObject Type="Embed" ProgID="Equation.3" ShapeID="_x0000_i1094" DrawAspect="Content" ObjectID="_1552120651" r:id="rId151"/>
              </w:object>
            </w:r>
          </w:p>
          <w:p w:rsidR="000E7853" w:rsidRPr="00463C3A" w:rsidRDefault="000E7853" w:rsidP="00FD05C7">
            <w:pPr>
              <w:keepNext/>
              <w:keepLines/>
              <w:rPr>
                <w:rFonts w:eastAsiaTheme="minorHAnsi"/>
                <w:szCs w:val="24"/>
              </w:rPr>
            </w:pPr>
            <w:r w:rsidRPr="00F94849">
              <w:rPr>
                <w:rFonts w:eastAsiaTheme="minorHAnsi"/>
                <w:position w:val="-32"/>
                <w:szCs w:val="24"/>
              </w:rPr>
              <w:object w:dxaOrig="3159" w:dyaOrig="780">
                <v:shape id="_x0000_i1095" type="#_x0000_t75" style="width:159.75pt;height:38.25pt" o:ole="">
                  <v:imagedata r:id="rId152" o:title=""/>
                </v:shape>
                <o:OLEObject Type="Embed" ProgID="Equation.3" ShapeID="_x0000_i1095" DrawAspect="Content" ObjectID="_1552120652" r:id="rId153"/>
              </w:object>
            </w:r>
            <w:r w:rsidRPr="00463C3A">
              <w:rPr>
                <w:rFonts w:eastAsiaTheme="minorHAnsi"/>
                <w:szCs w:val="24"/>
              </w:rPr>
              <w:t xml:space="preserve">  if </w:t>
            </w:r>
            <w:r w:rsidRPr="00233856">
              <w:rPr>
                <w:rFonts w:eastAsiaTheme="minorHAnsi"/>
                <w:position w:val="-14"/>
                <w:szCs w:val="24"/>
              </w:rPr>
              <w:object w:dxaOrig="680" w:dyaOrig="400">
                <v:shape id="_x0000_i1096" type="#_x0000_t75" style="width:35.25pt;height:20.25pt" o:ole="">
                  <v:imagedata r:id="rId86" o:title=""/>
                </v:shape>
                <o:OLEObject Type="Embed" ProgID="Equation.3" ShapeID="_x0000_i1096" DrawAspect="Content" ObjectID="_1552120653" r:id="rId154"/>
              </w:object>
            </w:r>
            <w:r w:rsidRPr="00463C3A">
              <w:rPr>
                <w:rFonts w:eastAsiaTheme="minorHAnsi"/>
                <w:szCs w:val="24"/>
              </w:rPr>
              <w:t xml:space="preserve">, </w:t>
            </w:r>
            <w:r w:rsidRPr="007254FD">
              <w:rPr>
                <w:rFonts w:eastAsiaTheme="minorHAnsi"/>
                <w:position w:val="-10"/>
                <w:szCs w:val="24"/>
              </w:rPr>
              <w:object w:dxaOrig="1219" w:dyaOrig="320">
                <v:shape id="_x0000_i1097" type="#_x0000_t75" style="width:60.75pt;height:16.5pt" o:ole="">
                  <v:imagedata r:id="rId88" o:title=""/>
                </v:shape>
                <o:OLEObject Type="Embed" ProgID="Equation.3" ShapeID="_x0000_i1097" DrawAspect="Content" ObjectID="_1552120654" r:id="rId155"/>
              </w:object>
            </w:r>
          </w:p>
          <w:p w:rsidR="000E7853" w:rsidRPr="00463C3A" w:rsidRDefault="000E7853" w:rsidP="00FD05C7">
            <w:pPr>
              <w:keepNext/>
              <w:keepLines/>
              <w:rPr>
                <w:rFonts w:eastAsiaTheme="minorHAnsi"/>
                <w:szCs w:val="24"/>
              </w:rPr>
            </w:pPr>
            <w:r w:rsidRPr="00F94849">
              <w:rPr>
                <w:rFonts w:eastAsiaTheme="minorHAnsi"/>
                <w:position w:val="-32"/>
                <w:szCs w:val="24"/>
              </w:rPr>
              <w:object w:dxaOrig="3159" w:dyaOrig="780">
                <v:shape id="_x0000_i1098" type="#_x0000_t75" style="width:159.75pt;height:38.25pt" o:ole="">
                  <v:imagedata r:id="rId156" o:title=""/>
                </v:shape>
                <o:OLEObject Type="Embed" ProgID="Equation.3" ShapeID="_x0000_i1098" DrawAspect="Content" ObjectID="_1552120655" r:id="rId157"/>
              </w:object>
            </w:r>
            <w:r w:rsidRPr="00463C3A">
              <w:rPr>
                <w:rFonts w:eastAsiaTheme="minorHAnsi"/>
                <w:szCs w:val="24"/>
              </w:rPr>
              <w:t xml:space="preserve">  if </w:t>
            </w:r>
            <w:r w:rsidRPr="00A62E5D">
              <w:rPr>
                <w:rFonts w:eastAsiaTheme="minorHAnsi"/>
                <w:position w:val="-14"/>
                <w:szCs w:val="24"/>
              </w:rPr>
              <w:object w:dxaOrig="680" w:dyaOrig="400">
                <v:shape id="_x0000_i1099" type="#_x0000_t75" style="width:35.25pt;height:20.25pt" o:ole="">
                  <v:imagedata r:id="rId92" o:title=""/>
                </v:shape>
                <o:OLEObject Type="Embed" ProgID="Equation.3" ShapeID="_x0000_i1099" DrawAspect="Content" ObjectID="_1552120656" r:id="rId158"/>
              </w:object>
            </w:r>
            <w:r w:rsidRPr="00463C3A">
              <w:rPr>
                <w:rFonts w:eastAsiaTheme="minorHAnsi"/>
                <w:szCs w:val="24"/>
              </w:rPr>
              <w:t xml:space="preserve">, </w:t>
            </w:r>
            <w:r w:rsidRPr="007254FD">
              <w:rPr>
                <w:rFonts w:eastAsiaTheme="minorHAnsi"/>
                <w:position w:val="-10"/>
                <w:szCs w:val="24"/>
              </w:rPr>
              <w:object w:dxaOrig="1219" w:dyaOrig="320">
                <v:shape id="_x0000_i1100" type="#_x0000_t75" style="width:60.75pt;height:16.5pt" o:ole="">
                  <v:imagedata r:id="rId94" o:title=""/>
                </v:shape>
                <o:OLEObject Type="Embed" ProgID="Equation.3" ShapeID="_x0000_i1100" DrawAspect="Content" ObjectID="_1552120657" r:id="rId159"/>
              </w:object>
            </w:r>
          </w:p>
        </w:tc>
        <w:tc>
          <w:tcPr>
            <w:tcW w:w="630" w:type="dxa"/>
            <w:vAlign w:val="center"/>
          </w:tcPr>
          <w:p w:rsidR="000E7853" w:rsidRPr="00463C3A" w:rsidRDefault="000E7853" w:rsidP="00FD05C7">
            <w:pPr>
              <w:keepNext/>
              <w:keepLines/>
              <w:ind w:right="-18"/>
              <w:jc w:val="right"/>
              <w:rPr>
                <w:rFonts w:eastAsiaTheme="minorHAnsi"/>
                <w:szCs w:val="24"/>
              </w:rPr>
            </w:pPr>
            <w:r>
              <w:rPr>
                <w:rFonts w:eastAsiaTheme="minorHAnsi"/>
                <w:szCs w:val="24"/>
              </w:rPr>
              <w:t>(</w:t>
            </w:r>
            <w:r w:rsidR="000E7CA2">
              <w:rPr>
                <w:rFonts w:eastAsiaTheme="minorHAnsi"/>
                <w:szCs w:val="24"/>
              </w:rPr>
              <w:t>11</w:t>
            </w:r>
            <w:r>
              <w:rPr>
                <w:rFonts w:eastAsiaTheme="minorHAnsi"/>
                <w:szCs w:val="24"/>
              </w:rPr>
              <w:t>)</w:t>
            </w:r>
          </w:p>
        </w:tc>
      </w:tr>
    </w:tbl>
    <w:p w:rsidR="006D13EE" w:rsidRDefault="006D13EE" w:rsidP="00130131">
      <w:pPr>
        <w:ind w:firstLine="720"/>
        <w:jc w:val="both"/>
        <w:rPr>
          <w:rFonts w:eastAsiaTheme="minorHAnsi"/>
          <w:szCs w:val="24"/>
        </w:rPr>
      </w:pPr>
      <w:r w:rsidRPr="00463C3A">
        <w:rPr>
          <w:rFonts w:eastAsiaTheme="minorHAnsi"/>
          <w:szCs w:val="24"/>
        </w:rPr>
        <w:t xml:space="preserve">The </w:t>
      </w:r>
      <w:r w:rsidR="00CB7DEA">
        <w:rPr>
          <w:rFonts w:eastAsiaTheme="minorHAnsi"/>
          <w:szCs w:val="24"/>
        </w:rPr>
        <w:t>above K</w:t>
      </w:r>
      <w:r w:rsidRPr="00463C3A">
        <w:rPr>
          <w:rFonts w:eastAsiaTheme="minorHAnsi"/>
          <w:szCs w:val="24"/>
        </w:rPr>
        <w:t>KT conditions have an intuitive interpre</w:t>
      </w:r>
      <w:r>
        <w:rPr>
          <w:rFonts w:eastAsiaTheme="minorHAnsi"/>
          <w:szCs w:val="24"/>
        </w:rPr>
        <w:t xml:space="preserve">tation. </w:t>
      </w:r>
      <w:r w:rsidR="0001702F">
        <w:rPr>
          <w:rFonts w:eastAsiaTheme="minorHAnsi"/>
          <w:szCs w:val="24"/>
        </w:rPr>
        <w:t>F</w:t>
      </w:r>
      <w:r w:rsidRPr="00463C3A">
        <w:rPr>
          <w:rFonts w:eastAsiaTheme="minorHAnsi"/>
          <w:szCs w:val="24"/>
        </w:rPr>
        <w:t>or</w:t>
      </w:r>
      <w:r>
        <w:rPr>
          <w:rFonts w:eastAsiaTheme="minorHAnsi"/>
          <w:szCs w:val="24"/>
        </w:rPr>
        <w:t xml:space="preserve"> any good </w:t>
      </w:r>
      <w:r w:rsidRPr="00B06C68">
        <w:rPr>
          <w:rFonts w:eastAsiaTheme="minorHAnsi"/>
          <w:i/>
          <w:szCs w:val="24"/>
        </w:rPr>
        <w:t>k</w:t>
      </w:r>
      <w:r w:rsidR="0001702F">
        <w:rPr>
          <w:rFonts w:eastAsiaTheme="minorHAnsi"/>
          <w:szCs w:val="24"/>
        </w:rPr>
        <w:t>,</w:t>
      </w:r>
      <w:r w:rsidRPr="00463C3A">
        <w:rPr>
          <w:rFonts w:eastAsiaTheme="minorHAnsi"/>
          <w:szCs w:val="24"/>
        </w:rPr>
        <w:t xml:space="preserve"> </w:t>
      </w:r>
      <w:r w:rsidR="0001702F">
        <w:rPr>
          <w:rFonts w:eastAsiaTheme="minorHAnsi"/>
          <w:szCs w:val="24"/>
        </w:rPr>
        <w:t>its</w:t>
      </w:r>
      <w:r w:rsidRPr="00463C3A">
        <w:rPr>
          <w:rFonts w:eastAsiaTheme="minorHAnsi"/>
          <w:szCs w:val="24"/>
        </w:rPr>
        <w:t xml:space="preserve"> optimal consumption will either be (a) positive such that </w:t>
      </w:r>
      <w:r w:rsidR="003B4C8E">
        <w:rPr>
          <w:rFonts w:eastAsiaTheme="minorHAnsi"/>
          <w:szCs w:val="24"/>
        </w:rPr>
        <w:t>its</w:t>
      </w:r>
      <w:r w:rsidRPr="00463C3A">
        <w:rPr>
          <w:rFonts w:eastAsiaTheme="minorHAnsi"/>
          <w:szCs w:val="24"/>
        </w:rPr>
        <w:t xml:space="preserve"> price-normalized marginal utility at optimal </w:t>
      </w:r>
      <w:r w:rsidR="003B4C8E">
        <w:rPr>
          <w:rFonts w:eastAsiaTheme="minorHAnsi"/>
          <w:szCs w:val="24"/>
        </w:rPr>
        <w:t>consumption</w:t>
      </w:r>
      <w:r w:rsidRPr="00463C3A">
        <w:rPr>
          <w:rFonts w:eastAsiaTheme="minorHAnsi"/>
          <w:szCs w:val="24"/>
        </w:rPr>
        <w:t xml:space="preserve"> is equal to the price-normalized marginal utility of good </w:t>
      </w:r>
      <w:r>
        <w:rPr>
          <w:rFonts w:eastAsiaTheme="minorHAnsi"/>
          <w:szCs w:val="24"/>
        </w:rPr>
        <w:t>1</w:t>
      </w:r>
      <w:r w:rsidRPr="00463C3A">
        <w:rPr>
          <w:rFonts w:eastAsiaTheme="minorHAnsi"/>
          <w:szCs w:val="24"/>
        </w:rPr>
        <w:t xml:space="preserve"> </w:t>
      </w:r>
      <w:r w:rsidR="00DF677E">
        <w:rPr>
          <w:rFonts w:eastAsiaTheme="minorHAnsi"/>
          <w:szCs w:val="24"/>
        </w:rPr>
        <w:t xml:space="preserve">(or any other consumed good) </w:t>
      </w:r>
      <w:r w:rsidRPr="00463C3A">
        <w:rPr>
          <w:rFonts w:eastAsiaTheme="minorHAnsi"/>
          <w:szCs w:val="24"/>
        </w:rPr>
        <w:t xml:space="preserve">at </w:t>
      </w:r>
      <w:r w:rsidR="00872AFB">
        <w:rPr>
          <w:rFonts w:eastAsiaTheme="minorHAnsi"/>
          <w:szCs w:val="24"/>
        </w:rPr>
        <w:t>its</w:t>
      </w:r>
      <w:r w:rsidRPr="00463C3A">
        <w:rPr>
          <w:rFonts w:eastAsiaTheme="minorHAnsi"/>
          <w:szCs w:val="24"/>
        </w:rPr>
        <w:t xml:space="preserve"> optimal consumption point, or (b) zero if the price-normalized marginal utility at zero consumption for good </w:t>
      </w:r>
      <w:r w:rsidRPr="00B06C68">
        <w:rPr>
          <w:rFonts w:eastAsiaTheme="minorHAnsi"/>
          <w:i/>
          <w:szCs w:val="24"/>
        </w:rPr>
        <w:t>k</w:t>
      </w:r>
      <w:r w:rsidRPr="00463C3A">
        <w:rPr>
          <w:rFonts w:eastAsiaTheme="minorHAnsi"/>
          <w:szCs w:val="24"/>
        </w:rPr>
        <w:t xml:space="preserve"> is less than the price-normalized marginal utility of good </w:t>
      </w:r>
      <w:r>
        <w:rPr>
          <w:rFonts w:eastAsiaTheme="minorHAnsi"/>
          <w:szCs w:val="24"/>
        </w:rPr>
        <w:t>1</w:t>
      </w:r>
      <w:r w:rsidRPr="00463C3A">
        <w:rPr>
          <w:rFonts w:eastAsiaTheme="minorHAnsi"/>
          <w:szCs w:val="24"/>
        </w:rPr>
        <w:t xml:space="preserve"> </w:t>
      </w:r>
      <w:r w:rsidR="00E92BBD">
        <w:rPr>
          <w:rFonts w:eastAsiaTheme="minorHAnsi"/>
          <w:szCs w:val="24"/>
        </w:rPr>
        <w:t xml:space="preserve">or any other </w:t>
      </w:r>
      <w:r w:rsidR="009744B6">
        <w:rPr>
          <w:rFonts w:eastAsiaTheme="minorHAnsi"/>
          <w:szCs w:val="24"/>
        </w:rPr>
        <w:t xml:space="preserve">consumed </w:t>
      </w:r>
      <w:r w:rsidR="00E92BBD">
        <w:rPr>
          <w:rFonts w:eastAsiaTheme="minorHAnsi"/>
          <w:szCs w:val="24"/>
        </w:rPr>
        <w:t>good</w:t>
      </w:r>
      <w:r w:rsidRPr="00463C3A">
        <w:rPr>
          <w:rFonts w:eastAsiaTheme="minorHAnsi"/>
          <w:szCs w:val="24"/>
        </w:rPr>
        <w:t xml:space="preserve">. </w:t>
      </w:r>
      <w:r>
        <w:rPr>
          <w:rFonts w:eastAsiaTheme="minorHAnsi"/>
          <w:szCs w:val="24"/>
        </w:rPr>
        <w:t xml:space="preserve">Similar is the case of time allocation, where all the activities that are performed </w:t>
      </w:r>
      <w:r>
        <w:rPr>
          <w:rFonts w:eastAsiaTheme="minorHAnsi"/>
          <w:szCs w:val="24"/>
        </w:rPr>
        <w:lastRenderedPageBreak/>
        <w:t>have the same marginal utility, following a common result in time use models since DeSerpa (</w:t>
      </w:r>
      <w:r w:rsidR="007F3EF3" w:rsidRPr="007F3EF3">
        <w:rPr>
          <w:rFonts w:eastAsiaTheme="minorHAnsi"/>
          <w:i/>
          <w:szCs w:val="24"/>
        </w:rPr>
        <w:t>2</w:t>
      </w:r>
      <w:r>
        <w:rPr>
          <w:rFonts w:eastAsiaTheme="minorHAnsi"/>
          <w:szCs w:val="24"/>
        </w:rPr>
        <w:t>), who propose</w:t>
      </w:r>
      <w:r w:rsidR="009744B6">
        <w:rPr>
          <w:rFonts w:eastAsiaTheme="minorHAnsi"/>
          <w:szCs w:val="24"/>
        </w:rPr>
        <w:t>d</w:t>
      </w:r>
      <w:r>
        <w:rPr>
          <w:rFonts w:eastAsiaTheme="minorHAnsi"/>
          <w:szCs w:val="24"/>
        </w:rPr>
        <w:t xml:space="preserve"> that all the freely chosen activities (activities that are assigned more time than </w:t>
      </w:r>
      <w:r w:rsidR="0001407B">
        <w:rPr>
          <w:rFonts w:eastAsiaTheme="minorHAnsi"/>
          <w:szCs w:val="24"/>
        </w:rPr>
        <w:t xml:space="preserve">the </w:t>
      </w:r>
      <w:r>
        <w:rPr>
          <w:rFonts w:eastAsiaTheme="minorHAnsi"/>
          <w:szCs w:val="24"/>
        </w:rPr>
        <w:t>necessary</w:t>
      </w:r>
      <w:r w:rsidR="0001407B">
        <w:rPr>
          <w:rFonts w:eastAsiaTheme="minorHAnsi"/>
          <w:szCs w:val="24"/>
        </w:rPr>
        <w:t xml:space="preserve"> minimum</w:t>
      </w:r>
      <w:r>
        <w:rPr>
          <w:rFonts w:eastAsiaTheme="minorHAnsi"/>
          <w:szCs w:val="24"/>
        </w:rPr>
        <w:t xml:space="preserve">) have the same marginal utility. </w:t>
      </w:r>
      <w:r w:rsidR="00C35E60">
        <w:rPr>
          <w:rFonts w:eastAsiaTheme="minorHAnsi"/>
          <w:szCs w:val="24"/>
        </w:rPr>
        <w:t>In the context of</w:t>
      </w:r>
      <w:r>
        <w:rPr>
          <w:rFonts w:eastAsiaTheme="minorHAnsi"/>
          <w:szCs w:val="24"/>
        </w:rPr>
        <w:t xml:space="preserve"> work</w:t>
      </w:r>
      <w:r w:rsidR="00C35E60">
        <w:rPr>
          <w:rFonts w:eastAsiaTheme="minorHAnsi"/>
          <w:szCs w:val="24"/>
        </w:rPr>
        <w:t>,</w:t>
      </w:r>
      <w:r>
        <w:rPr>
          <w:rFonts w:eastAsiaTheme="minorHAnsi"/>
          <w:szCs w:val="24"/>
        </w:rPr>
        <w:t xml:space="preserve"> </w:t>
      </w:r>
      <w:r w:rsidR="001C3873">
        <w:rPr>
          <w:rFonts w:eastAsiaTheme="minorHAnsi"/>
          <w:szCs w:val="24"/>
        </w:rPr>
        <w:t>as in Equation (</w:t>
      </w:r>
      <w:r w:rsidR="003326D6">
        <w:rPr>
          <w:rFonts w:eastAsiaTheme="minorHAnsi"/>
          <w:szCs w:val="24"/>
        </w:rPr>
        <w:t>9</w:t>
      </w:r>
      <w:r w:rsidR="001C3873">
        <w:rPr>
          <w:rFonts w:eastAsiaTheme="minorHAnsi"/>
          <w:szCs w:val="24"/>
        </w:rPr>
        <w:t xml:space="preserve">), </w:t>
      </w:r>
      <w:r>
        <w:rPr>
          <w:rFonts w:eastAsiaTheme="minorHAnsi"/>
          <w:szCs w:val="24"/>
        </w:rPr>
        <w:t xml:space="preserve">marginal utility of </w:t>
      </w:r>
      <w:r w:rsidR="00C851DA">
        <w:rPr>
          <w:rFonts w:eastAsiaTheme="minorHAnsi"/>
          <w:szCs w:val="24"/>
        </w:rPr>
        <w:t xml:space="preserve">time allocated to </w:t>
      </w:r>
      <w:r>
        <w:rPr>
          <w:rFonts w:eastAsiaTheme="minorHAnsi"/>
          <w:szCs w:val="24"/>
        </w:rPr>
        <w:t xml:space="preserve">work plus the wage rate </w:t>
      </w:r>
      <w:r w:rsidR="00C851DA">
        <w:rPr>
          <w:rFonts w:eastAsiaTheme="minorHAnsi"/>
          <w:szCs w:val="24"/>
        </w:rPr>
        <w:t xml:space="preserve">multiplied by the marginal utility </w:t>
      </w:r>
      <w:r w:rsidR="00CE5B2E">
        <w:rPr>
          <w:rFonts w:eastAsiaTheme="minorHAnsi"/>
          <w:szCs w:val="24"/>
        </w:rPr>
        <w:t xml:space="preserve">associated with </w:t>
      </w:r>
      <w:r w:rsidR="00CE6747">
        <w:rPr>
          <w:rFonts w:eastAsiaTheme="minorHAnsi"/>
          <w:szCs w:val="24"/>
        </w:rPr>
        <w:t xml:space="preserve">relaxing </w:t>
      </w:r>
      <w:r w:rsidR="00CE5B2E">
        <w:rPr>
          <w:rFonts w:eastAsiaTheme="minorHAnsi"/>
          <w:szCs w:val="24"/>
        </w:rPr>
        <w:t>the budget constraint</w:t>
      </w:r>
      <w:r w:rsidR="00B71A9D">
        <w:rPr>
          <w:rFonts w:eastAsiaTheme="minorHAnsi"/>
          <w:szCs w:val="24"/>
        </w:rPr>
        <w:t xml:space="preserve"> </w:t>
      </w:r>
      <w:r w:rsidR="007A7535">
        <w:rPr>
          <w:rFonts w:eastAsiaTheme="minorHAnsi"/>
          <w:szCs w:val="24"/>
        </w:rPr>
        <w:t>should</w:t>
      </w:r>
      <w:r>
        <w:rPr>
          <w:rFonts w:eastAsiaTheme="minorHAnsi"/>
          <w:szCs w:val="24"/>
        </w:rPr>
        <w:t xml:space="preserve"> be equal to the marginal utility of activities that are assigned more </w:t>
      </w:r>
      <w:r w:rsidR="000529B4">
        <w:rPr>
          <w:rFonts w:eastAsiaTheme="minorHAnsi"/>
          <w:szCs w:val="24"/>
        </w:rPr>
        <w:t xml:space="preserve">time </w:t>
      </w:r>
      <w:r>
        <w:rPr>
          <w:rFonts w:eastAsiaTheme="minorHAnsi"/>
          <w:szCs w:val="24"/>
        </w:rPr>
        <w:t>than the minimum necessary.</w:t>
      </w:r>
    </w:p>
    <w:p w:rsidR="006D13EE" w:rsidRDefault="006D13EE" w:rsidP="00FD05C7">
      <w:pPr>
        <w:ind w:firstLine="720"/>
        <w:jc w:val="both"/>
        <w:rPr>
          <w:rFonts w:eastAsiaTheme="minorHAnsi"/>
          <w:szCs w:val="24"/>
        </w:rPr>
      </w:pPr>
      <w:r w:rsidRPr="009677ED">
        <w:rPr>
          <w:rFonts w:eastAsiaTheme="minorHAnsi"/>
          <w:szCs w:val="24"/>
        </w:rPr>
        <w:t>The most interesting property of t</w:t>
      </w:r>
      <w:r>
        <w:rPr>
          <w:rFonts w:eastAsiaTheme="minorHAnsi"/>
          <w:szCs w:val="24"/>
        </w:rPr>
        <w:t xml:space="preserve">his model is the </w:t>
      </w:r>
      <w:r w:rsidR="0007629C">
        <w:rPr>
          <w:rFonts w:eastAsiaTheme="minorHAnsi"/>
          <w:szCs w:val="24"/>
        </w:rPr>
        <w:t xml:space="preserve">ability to </w:t>
      </w:r>
      <w:r>
        <w:rPr>
          <w:rFonts w:eastAsiaTheme="minorHAnsi"/>
          <w:szCs w:val="24"/>
        </w:rPr>
        <w:t>calculat</w:t>
      </w:r>
      <w:r w:rsidR="0007629C">
        <w:rPr>
          <w:rFonts w:eastAsiaTheme="minorHAnsi"/>
          <w:szCs w:val="24"/>
        </w:rPr>
        <w:t>e</w:t>
      </w:r>
      <w:r>
        <w:rPr>
          <w:rFonts w:eastAsiaTheme="minorHAnsi"/>
          <w:szCs w:val="24"/>
        </w:rPr>
        <w:t xml:space="preserve"> </w:t>
      </w:r>
      <w:r w:rsidRPr="009677ED">
        <w:rPr>
          <w:rFonts w:eastAsiaTheme="minorHAnsi"/>
          <w:szCs w:val="24"/>
        </w:rPr>
        <w:t>the</w:t>
      </w:r>
      <w:r>
        <w:rPr>
          <w:rFonts w:eastAsiaTheme="minorHAnsi"/>
          <w:szCs w:val="24"/>
        </w:rPr>
        <w:t xml:space="preserve"> value of time as a resource, or</w:t>
      </w:r>
      <w:r w:rsidRPr="009677ED">
        <w:rPr>
          <w:rFonts w:eastAsiaTheme="minorHAnsi"/>
          <w:szCs w:val="24"/>
        </w:rPr>
        <w:t xml:space="preserve"> </w:t>
      </w:r>
      <w:r>
        <w:rPr>
          <w:rFonts w:eastAsiaTheme="minorHAnsi"/>
          <w:szCs w:val="24"/>
        </w:rPr>
        <w:t>value of leisure (</w:t>
      </w:r>
      <w:r w:rsidRPr="009677ED">
        <w:rPr>
          <w:rFonts w:eastAsiaTheme="minorHAnsi"/>
          <w:szCs w:val="24"/>
        </w:rPr>
        <w:t>VL</w:t>
      </w:r>
      <w:r>
        <w:rPr>
          <w:rFonts w:eastAsiaTheme="minorHAnsi"/>
          <w:szCs w:val="24"/>
        </w:rPr>
        <w:t>),</w:t>
      </w:r>
      <w:r w:rsidRPr="009677ED">
        <w:rPr>
          <w:rFonts w:eastAsiaTheme="minorHAnsi"/>
          <w:szCs w:val="24"/>
        </w:rPr>
        <w:t xml:space="preserve"> and the value of allocating time </w:t>
      </w:r>
      <w:r w:rsidR="00A23FC1">
        <w:rPr>
          <w:rFonts w:eastAsiaTheme="minorHAnsi"/>
          <w:szCs w:val="24"/>
        </w:rPr>
        <w:t>assigned to</w:t>
      </w:r>
      <w:r w:rsidRPr="009677ED">
        <w:rPr>
          <w:rFonts w:eastAsiaTheme="minorHAnsi"/>
          <w:szCs w:val="24"/>
        </w:rPr>
        <w:t xml:space="preserve"> work (VW)</w:t>
      </w:r>
      <w:r w:rsidR="00324B1C">
        <w:rPr>
          <w:rFonts w:eastAsiaTheme="minorHAnsi"/>
          <w:szCs w:val="24"/>
        </w:rPr>
        <w:t>:</w:t>
      </w:r>
    </w:p>
    <w:p w:rsidR="006D13EE" w:rsidRDefault="00C51E3E" w:rsidP="00FD05C7">
      <w:pPr>
        <w:jc w:val="both"/>
        <w:rPr>
          <w:rFonts w:eastAsiaTheme="minorHAnsi"/>
          <w:szCs w:val="24"/>
        </w:rPr>
      </w:pPr>
      <w:r w:rsidRPr="009677ED">
        <w:rPr>
          <w:rFonts w:eastAsiaTheme="minorHAnsi"/>
          <w:position w:val="-70"/>
          <w:szCs w:val="24"/>
        </w:rPr>
        <w:object w:dxaOrig="4780" w:dyaOrig="1520">
          <v:shape id="_x0000_i1101" type="#_x0000_t75" style="width:239.25pt;height:76.5pt" o:ole="" o:preferrelative="f">
            <v:imagedata r:id="rId160" o:title=""/>
            <o:lock v:ext="edit" aspectratio="f"/>
          </v:shape>
          <o:OLEObject Type="Embed" ProgID="Equation.3" ShapeID="_x0000_i1101" DrawAspect="Content" ObjectID="_1552120658" r:id="rId161"/>
        </w:object>
      </w:r>
      <w:r w:rsidR="006D13EE">
        <w:rPr>
          <w:rFonts w:eastAsiaTheme="minorHAnsi"/>
          <w:szCs w:val="24"/>
        </w:rPr>
        <w:t xml:space="preserve">                                                                  </w:t>
      </w:r>
      <w:r w:rsidR="00C62EBE">
        <w:rPr>
          <w:rFonts w:eastAsiaTheme="minorHAnsi"/>
          <w:szCs w:val="24"/>
        </w:rPr>
        <w:t xml:space="preserve">   </w:t>
      </w:r>
      <w:r w:rsidR="006D13EE">
        <w:rPr>
          <w:rFonts w:eastAsiaTheme="minorHAnsi"/>
          <w:szCs w:val="24"/>
        </w:rPr>
        <w:t>(</w:t>
      </w:r>
      <w:r w:rsidR="0062091A">
        <w:rPr>
          <w:rFonts w:eastAsiaTheme="minorHAnsi"/>
          <w:szCs w:val="24"/>
        </w:rPr>
        <w:t>1</w:t>
      </w:r>
      <w:r w:rsidR="006E4624">
        <w:rPr>
          <w:rFonts w:eastAsiaTheme="minorHAnsi"/>
          <w:szCs w:val="24"/>
        </w:rPr>
        <w:t>2</w:t>
      </w:r>
      <w:r w:rsidR="006D13EE">
        <w:rPr>
          <w:rFonts w:eastAsiaTheme="minorHAnsi"/>
          <w:szCs w:val="24"/>
        </w:rPr>
        <w:t>)</w:t>
      </w:r>
    </w:p>
    <w:p w:rsidR="006D13EE" w:rsidRPr="00463C3A" w:rsidRDefault="00C51E3E" w:rsidP="00FD05C7">
      <w:pPr>
        <w:jc w:val="both"/>
        <w:rPr>
          <w:rFonts w:eastAsiaTheme="minorHAnsi"/>
          <w:szCs w:val="24"/>
        </w:rPr>
      </w:pPr>
      <w:r w:rsidRPr="009677ED">
        <w:rPr>
          <w:rFonts w:eastAsiaTheme="minorHAnsi"/>
          <w:position w:val="-70"/>
          <w:szCs w:val="24"/>
        </w:rPr>
        <w:object w:dxaOrig="2640" w:dyaOrig="1140">
          <v:shape id="_x0000_i1102" type="#_x0000_t75" style="width:132pt;height:57pt" o:ole="" o:preferrelative="f">
            <v:imagedata r:id="rId162" o:title=""/>
            <o:lock v:ext="edit" aspectratio="f"/>
          </v:shape>
          <o:OLEObject Type="Embed" ProgID="Equation.3" ShapeID="_x0000_i1102" DrawAspect="Content" ObjectID="_1552120659" r:id="rId163"/>
        </w:object>
      </w:r>
      <w:r w:rsidR="006D13EE">
        <w:rPr>
          <w:rFonts w:eastAsiaTheme="minorHAnsi"/>
          <w:szCs w:val="24"/>
        </w:rPr>
        <w:t xml:space="preserve">                                                                         </w:t>
      </w:r>
      <w:r w:rsidR="0062091A">
        <w:rPr>
          <w:rFonts w:eastAsiaTheme="minorHAnsi"/>
          <w:szCs w:val="24"/>
        </w:rPr>
        <w:t xml:space="preserve">                             </w:t>
      </w:r>
      <w:r w:rsidR="00C62EBE">
        <w:rPr>
          <w:rFonts w:eastAsiaTheme="minorHAnsi"/>
          <w:szCs w:val="24"/>
        </w:rPr>
        <w:t xml:space="preserve">   </w:t>
      </w:r>
      <w:r w:rsidR="0062091A">
        <w:rPr>
          <w:rFonts w:eastAsiaTheme="minorHAnsi"/>
          <w:szCs w:val="24"/>
        </w:rPr>
        <w:t>(1</w:t>
      </w:r>
      <w:r w:rsidR="006E4624">
        <w:rPr>
          <w:rFonts w:eastAsiaTheme="minorHAnsi"/>
          <w:szCs w:val="24"/>
        </w:rPr>
        <w:t>3</w:t>
      </w:r>
      <w:r w:rsidR="006D13EE">
        <w:rPr>
          <w:rFonts w:eastAsiaTheme="minorHAnsi"/>
          <w:szCs w:val="24"/>
        </w:rPr>
        <w:t>)</w:t>
      </w:r>
    </w:p>
    <w:p w:rsidR="00BD1727" w:rsidRDefault="00E47B18" w:rsidP="00130131">
      <w:pPr>
        <w:jc w:val="both"/>
        <w:rPr>
          <w:rFonts w:eastAsiaTheme="minorHAnsi"/>
          <w:szCs w:val="24"/>
        </w:rPr>
      </w:pPr>
      <w:r>
        <w:rPr>
          <w:rFonts w:eastAsiaTheme="minorHAnsi"/>
          <w:szCs w:val="24"/>
        </w:rPr>
        <w:t>Note</w:t>
      </w:r>
      <w:r w:rsidR="006D13EE">
        <w:rPr>
          <w:rFonts w:eastAsiaTheme="minorHAnsi"/>
          <w:szCs w:val="24"/>
        </w:rPr>
        <w:t xml:space="preserve"> </w:t>
      </w:r>
      <w:r>
        <w:rPr>
          <w:rFonts w:eastAsiaTheme="minorHAnsi"/>
          <w:szCs w:val="24"/>
        </w:rPr>
        <w:t>that</w:t>
      </w:r>
      <w:r w:rsidR="006D13EE">
        <w:rPr>
          <w:rFonts w:eastAsiaTheme="minorHAnsi"/>
          <w:szCs w:val="24"/>
        </w:rPr>
        <w:t xml:space="preserve"> </w:t>
      </w:r>
      <w:r w:rsidR="00324B1C">
        <w:rPr>
          <w:rFonts w:eastAsiaTheme="minorHAnsi"/>
          <w:szCs w:val="24"/>
        </w:rPr>
        <w:t>VL</w:t>
      </w:r>
      <w:r w:rsidR="006D13EE">
        <w:rPr>
          <w:rFonts w:eastAsiaTheme="minorHAnsi"/>
          <w:szCs w:val="24"/>
        </w:rPr>
        <w:t xml:space="preserve"> is equal to the total value of work, </w:t>
      </w:r>
      <w:r w:rsidR="006D13EE" w:rsidRPr="006819E7">
        <w:rPr>
          <w:rFonts w:eastAsiaTheme="minorHAnsi"/>
          <w:i/>
          <w:szCs w:val="24"/>
        </w:rPr>
        <w:t>i.e.</w:t>
      </w:r>
      <w:r w:rsidR="006D13EE">
        <w:rPr>
          <w:rFonts w:eastAsiaTheme="minorHAnsi"/>
          <w:szCs w:val="24"/>
        </w:rPr>
        <w:t xml:space="preserve">, </w:t>
      </w:r>
      <w:r w:rsidR="00324B1C">
        <w:rPr>
          <w:rFonts w:eastAsiaTheme="minorHAnsi"/>
          <w:szCs w:val="24"/>
        </w:rPr>
        <w:t>VW</w:t>
      </w:r>
      <w:r w:rsidR="006D13EE">
        <w:rPr>
          <w:rFonts w:eastAsiaTheme="minorHAnsi"/>
          <w:szCs w:val="24"/>
        </w:rPr>
        <w:t xml:space="preserve"> plus the wage rate</w:t>
      </w:r>
      <w:r>
        <w:rPr>
          <w:rFonts w:eastAsiaTheme="minorHAnsi"/>
          <w:szCs w:val="24"/>
        </w:rPr>
        <w:t>,</w:t>
      </w:r>
      <w:r w:rsidR="006D13EE">
        <w:rPr>
          <w:rFonts w:eastAsiaTheme="minorHAnsi"/>
          <w:szCs w:val="24"/>
        </w:rPr>
        <w:t xml:space="preserve"> a common result for time use models in which work </w:t>
      </w:r>
      <w:r>
        <w:rPr>
          <w:rFonts w:eastAsiaTheme="minorHAnsi"/>
          <w:szCs w:val="24"/>
        </w:rPr>
        <w:t xml:space="preserve">duration </w:t>
      </w:r>
      <w:r w:rsidR="003C6DFE">
        <w:rPr>
          <w:rFonts w:eastAsiaTheme="minorHAnsi"/>
          <w:szCs w:val="24"/>
        </w:rPr>
        <w:t>enters</w:t>
      </w:r>
      <w:r w:rsidR="006D13EE">
        <w:rPr>
          <w:rFonts w:eastAsiaTheme="minorHAnsi"/>
          <w:szCs w:val="24"/>
        </w:rPr>
        <w:t xml:space="preserve"> the utility function (</w:t>
      </w:r>
      <w:r w:rsidR="007F3EF3" w:rsidRPr="007F3EF3">
        <w:rPr>
          <w:rFonts w:eastAsiaTheme="minorHAnsi"/>
          <w:i/>
          <w:szCs w:val="24"/>
        </w:rPr>
        <w:t>2</w:t>
      </w:r>
      <w:r w:rsidR="007F3EF3">
        <w:rPr>
          <w:rFonts w:eastAsiaTheme="minorHAnsi"/>
          <w:szCs w:val="24"/>
        </w:rPr>
        <w:t xml:space="preserve">, </w:t>
      </w:r>
      <w:r w:rsidR="007F3EF3" w:rsidRPr="007F3EF3">
        <w:rPr>
          <w:rFonts w:eastAsiaTheme="minorHAnsi"/>
          <w:i/>
          <w:szCs w:val="24"/>
        </w:rPr>
        <w:t>4</w:t>
      </w:r>
      <w:r w:rsidR="006D13EE">
        <w:rPr>
          <w:rFonts w:eastAsiaTheme="minorHAnsi"/>
          <w:szCs w:val="24"/>
        </w:rPr>
        <w:t>).</w:t>
      </w:r>
      <w:r w:rsidR="00D57C84">
        <w:rPr>
          <w:rFonts w:eastAsiaTheme="minorHAnsi"/>
          <w:szCs w:val="24"/>
        </w:rPr>
        <w:t xml:space="preserve"> </w:t>
      </w:r>
    </w:p>
    <w:p w:rsidR="005D36AC" w:rsidRDefault="005D36AC" w:rsidP="00130131">
      <w:pPr>
        <w:jc w:val="both"/>
        <w:rPr>
          <w:rFonts w:eastAsiaTheme="minorHAnsi"/>
          <w:szCs w:val="24"/>
        </w:rPr>
      </w:pPr>
    </w:p>
    <w:p w:rsidR="00F94849" w:rsidRPr="00AA6F6A" w:rsidRDefault="00F94849" w:rsidP="00C62EBE">
      <w:pPr>
        <w:jc w:val="both"/>
        <w:rPr>
          <w:b/>
          <w:szCs w:val="24"/>
        </w:rPr>
      </w:pPr>
      <w:r>
        <w:rPr>
          <w:b/>
          <w:szCs w:val="24"/>
        </w:rPr>
        <w:t>2.</w:t>
      </w:r>
      <w:r w:rsidR="004C2511">
        <w:rPr>
          <w:b/>
          <w:szCs w:val="24"/>
        </w:rPr>
        <w:t>1</w:t>
      </w:r>
      <w:r w:rsidRPr="00AA6F6A">
        <w:rPr>
          <w:b/>
          <w:szCs w:val="24"/>
        </w:rPr>
        <w:t xml:space="preserve"> Model </w:t>
      </w:r>
      <w:r>
        <w:rPr>
          <w:b/>
          <w:szCs w:val="24"/>
        </w:rPr>
        <w:t>Estimation</w:t>
      </w:r>
    </w:p>
    <w:p w:rsidR="006D13EE" w:rsidRPr="001B06A6" w:rsidRDefault="00F73948" w:rsidP="00C62EBE">
      <w:pPr>
        <w:spacing w:after="120"/>
        <w:jc w:val="both"/>
        <w:rPr>
          <w:rFonts w:eastAsiaTheme="minorHAnsi"/>
          <w:szCs w:val="24"/>
        </w:rPr>
      </w:pPr>
      <w:r>
        <w:rPr>
          <w:rFonts w:eastAsiaTheme="minorHAnsi"/>
          <w:szCs w:val="24"/>
        </w:rPr>
        <w:t>W</w:t>
      </w:r>
      <w:r w:rsidR="006D13EE" w:rsidRPr="001B06A6">
        <w:rPr>
          <w:rFonts w:eastAsiaTheme="minorHAnsi"/>
          <w:szCs w:val="24"/>
        </w:rPr>
        <w:t xml:space="preserve">e introduce observed heterogeneity across individuals within segment </w:t>
      </w:r>
      <w:r w:rsidR="006D13EE" w:rsidRPr="001B06A6">
        <w:rPr>
          <w:rFonts w:eastAsiaTheme="minorHAnsi"/>
          <w:i/>
          <w:szCs w:val="24"/>
        </w:rPr>
        <w:t>g</w:t>
      </w:r>
      <w:r w:rsidR="006D13EE" w:rsidRPr="001B06A6">
        <w:rPr>
          <w:rFonts w:eastAsiaTheme="minorHAnsi"/>
          <w:szCs w:val="24"/>
        </w:rPr>
        <w:t xml:space="preserve"> and stochasticity through the baseline marginal utility function</w:t>
      </w:r>
      <w:r>
        <w:rPr>
          <w:rFonts w:eastAsiaTheme="minorHAnsi"/>
          <w:szCs w:val="24"/>
        </w:rPr>
        <w:t>s,</w:t>
      </w:r>
      <w:r w:rsidR="006D13EE" w:rsidRPr="001B06A6">
        <w:rPr>
          <w:rFonts w:eastAsiaTheme="minorHAnsi"/>
          <w:szCs w:val="24"/>
        </w:rPr>
        <w:t xml:space="preserve"> </w:t>
      </w:r>
      <w:r>
        <w:rPr>
          <w:rFonts w:eastAsiaTheme="minorHAnsi"/>
          <w:szCs w:val="24"/>
        </w:rPr>
        <w:t>as below</w:t>
      </w:r>
      <w:r w:rsidR="006D13EE">
        <w:rPr>
          <w:rFonts w:eastAsiaTheme="minorHAnsi"/>
          <w:szCs w:val="24"/>
        </w:rPr>
        <w:t>:</w:t>
      </w:r>
    </w:p>
    <w:tbl>
      <w:tblPr>
        <w:tblW w:w="9450" w:type="dxa"/>
        <w:tblLook w:val="00A0" w:firstRow="1" w:lastRow="0" w:firstColumn="1" w:lastColumn="0" w:noHBand="0" w:noVBand="0"/>
      </w:tblPr>
      <w:tblGrid>
        <w:gridCol w:w="8820"/>
        <w:gridCol w:w="630"/>
      </w:tblGrid>
      <w:tr w:rsidR="006D13EE" w:rsidRPr="001B06A6" w:rsidTr="00C62EBE">
        <w:tc>
          <w:tcPr>
            <w:tcW w:w="8820" w:type="dxa"/>
          </w:tcPr>
          <w:p w:rsidR="006D13EE" w:rsidRPr="001B06A6" w:rsidRDefault="00C5245C" w:rsidP="00FD05C7">
            <w:pPr>
              <w:autoSpaceDE w:val="0"/>
              <w:autoSpaceDN w:val="0"/>
              <w:adjustRightInd w:val="0"/>
              <w:jc w:val="both"/>
              <w:rPr>
                <w:szCs w:val="24"/>
              </w:rPr>
            </w:pPr>
            <w:r w:rsidRPr="001B06A6">
              <w:rPr>
                <w:position w:val="-14"/>
                <w:szCs w:val="24"/>
              </w:rPr>
              <w:object w:dxaOrig="2540" w:dyaOrig="380">
                <v:shape id="_x0000_i1103" type="#_x0000_t75" style="width:124.5pt;height:19.5pt" o:ole="">
                  <v:imagedata r:id="rId164" o:title=""/>
                </v:shape>
                <o:OLEObject Type="Embed" ProgID="Equation.3" ShapeID="_x0000_i1103" DrawAspect="Content" ObjectID="_1552120660" r:id="rId165"/>
              </w:object>
            </w:r>
          </w:p>
          <w:p w:rsidR="006D13EE" w:rsidRDefault="00C5245C" w:rsidP="00FD05C7">
            <w:pPr>
              <w:autoSpaceDE w:val="0"/>
              <w:autoSpaceDN w:val="0"/>
              <w:adjustRightInd w:val="0"/>
              <w:jc w:val="both"/>
              <w:rPr>
                <w:szCs w:val="24"/>
              </w:rPr>
            </w:pPr>
            <w:r w:rsidRPr="001B06A6">
              <w:rPr>
                <w:position w:val="-14"/>
                <w:szCs w:val="24"/>
              </w:rPr>
              <w:object w:dxaOrig="2500" w:dyaOrig="420">
                <v:shape id="_x0000_i1104" type="#_x0000_t75" style="width:124.5pt;height:21.75pt" o:ole="">
                  <v:imagedata r:id="rId166" o:title=""/>
                </v:shape>
                <o:OLEObject Type="Embed" ProgID="Equation.3" ShapeID="_x0000_i1104" DrawAspect="Content" ObjectID="_1552120661" r:id="rId167"/>
              </w:object>
            </w:r>
            <w:r w:rsidR="006D13EE">
              <w:rPr>
                <w:szCs w:val="24"/>
              </w:rPr>
              <w:t xml:space="preserve"> </w:t>
            </w:r>
          </w:p>
          <w:p w:rsidR="006D13EE" w:rsidRPr="001B06A6" w:rsidRDefault="00300222" w:rsidP="00FD05C7">
            <w:pPr>
              <w:autoSpaceDE w:val="0"/>
              <w:autoSpaceDN w:val="0"/>
              <w:adjustRightInd w:val="0"/>
              <w:jc w:val="both"/>
              <w:rPr>
                <w:szCs w:val="24"/>
              </w:rPr>
            </w:pPr>
            <w:r w:rsidRPr="001B06A6">
              <w:rPr>
                <w:position w:val="-14"/>
                <w:szCs w:val="24"/>
              </w:rPr>
              <w:object w:dxaOrig="1719" w:dyaOrig="380">
                <v:shape id="_x0000_i1105" type="#_x0000_t75" style="width:85.5pt;height:19.5pt" o:ole="">
                  <v:imagedata r:id="rId168" o:title=""/>
                </v:shape>
                <o:OLEObject Type="Embed" ProgID="Equation.3" ShapeID="_x0000_i1105" DrawAspect="Content" ObjectID="_1552120662" r:id="rId169"/>
              </w:object>
            </w:r>
          </w:p>
        </w:tc>
        <w:tc>
          <w:tcPr>
            <w:tcW w:w="630" w:type="dxa"/>
            <w:vAlign w:val="center"/>
          </w:tcPr>
          <w:p w:rsidR="006D13EE" w:rsidRPr="001B06A6" w:rsidRDefault="006D13EE" w:rsidP="00FD05C7">
            <w:pPr>
              <w:autoSpaceDE w:val="0"/>
              <w:autoSpaceDN w:val="0"/>
              <w:adjustRightInd w:val="0"/>
              <w:ind w:left="-18" w:right="-18"/>
              <w:jc w:val="right"/>
              <w:rPr>
                <w:szCs w:val="24"/>
              </w:rPr>
            </w:pPr>
            <w:r w:rsidRPr="001B06A6">
              <w:rPr>
                <w:szCs w:val="24"/>
              </w:rPr>
              <w:t>(</w:t>
            </w:r>
            <w:r w:rsidR="007D2FB9" w:rsidRPr="001B06A6">
              <w:rPr>
                <w:szCs w:val="24"/>
              </w:rPr>
              <w:t>1</w:t>
            </w:r>
            <w:r w:rsidR="007D2FB9">
              <w:rPr>
                <w:szCs w:val="24"/>
              </w:rPr>
              <w:t>4</w:t>
            </w:r>
            <w:r w:rsidRPr="001B06A6">
              <w:rPr>
                <w:szCs w:val="24"/>
              </w:rPr>
              <w:t>)</w:t>
            </w:r>
          </w:p>
        </w:tc>
      </w:tr>
    </w:tbl>
    <w:p w:rsidR="00955110" w:rsidRDefault="00B74A29" w:rsidP="00130131">
      <w:pPr>
        <w:jc w:val="both"/>
        <w:rPr>
          <w:rFonts w:eastAsiaTheme="minorHAnsi"/>
          <w:szCs w:val="24"/>
        </w:rPr>
      </w:pPr>
      <w:r>
        <w:rPr>
          <w:rFonts w:eastAsiaTheme="minorHAnsi"/>
          <w:szCs w:val="24"/>
        </w:rPr>
        <w:t>w</w:t>
      </w:r>
      <w:r w:rsidR="00730542">
        <w:rPr>
          <w:rFonts w:eastAsiaTheme="minorHAnsi"/>
          <w:szCs w:val="24"/>
        </w:rPr>
        <w:t>here</w:t>
      </w:r>
      <w:r w:rsidR="006D13EE" w:rsidRPr="001B06A6">
        <w:rPr>
          <w:rFonts w:eastAsiaTheme="minorHAnsi"/>
          <w:szCs w:val="24"/>
        </w:rPr>
        <w:t xml:space="preserve"> </w:t>
      </w:r>
      <w:r w:rsidR="006D13EE" w:rsidRPr="001B06A6">
        <w:rPr>
          <w:rFonts w:eastAsiaTheme="minorHAnsi"/>
          <w:position w:val="-14"/>
          <w:szCs w:val="24"/>
        </w:rPr>
        <w:object w:dxaOrig="340" w:dyaOrig="380">
          <v:shape id="_x0000_i1106" type="#_x0000_t75" style="width:17.25pt;height:20.25pt" o:ole="">
            <v:imagedata r:id="rId170" o:title=""/>
          </v:shape>
          <o:OLEObject Type="Embed" ProgID="Equation.3" ShapeID="_x0000_i1106" DrawAspect="Content" ObjectID="_1552120663" r:id="rId171"/>
        </w:object>
      </w:r>
      <w:r w:rsidR="006D13EE" w:rsidRPr="001B06A6">
        <w:rPr>
          <w:rFonts w:eastAsiaTheme="minorHAnsi"/>
          <w:szCs w:val="24"/>
        </w:rPr>
        <w:t xml:space="preserve"> is a </w:t>
      </w:r>
      <w:r w:rsidR="006D13EE" w:rsidRPr="001B06A6">
        <w:rPr>
          <w:rFonts w:eastAsiaTheme="minorHAnsi"/>
          <w:i/>
          <w:szCs w:val="24"/>
        </w:rPr>
        <w:t>D</w:t>
      </w:r>
      <w:r w:rsidR="006D13EE" w:rsidRPr="001B06A6">
        <w:rPr>
          <w:rFonts w:eastAsiaTheme="minorHAnsi"/>
          <w:szCs w:val="24"/>
        </w:rPr>
        <w:t xml:space="preserve">-dimensional vector of </w:t>
      </w:r>
      <w:r w:rsidR="00463514">
        <w:rPr>
          <w:rFonts w:eastAsiaTheme="minorHAnsi"/>
          <w:szCs w:val="24"/>
        </w:rPr>
        <w:t xml:space="preserve">observed </w:t>
      </w:r>
      <w:r w:rsidR="006D13EE" w:rsidRPr="001B06A6">
        <w:rPr>
          <w:rFonts w:eastAsiaTheme="minorHAnsi"/>
          <w:szCs w:val="24"/>
        </w:rPr>
        <w:t>attributes characteriz</w:t>
      </w:r>
      <w:r w:rsidR="00FF15E1">
        <w:rPr>
          <w:rFonts w:eastAsiaTheme="minorHAnsi"/>
          <w:szCs w:val="24"/>
        </w:rPr>
        <w:t>ing</w:t>
      </w:r>
      <w:r w:rsidR="006D13EE" w:rsidRPr="001B06A6">
        <w:rPr>
          <w:rFonts w:eastAsiaTheme="minorHAnsi"/>
          <w:szCs w:val="24"/>
        </w:rPr>
        <w:t xml:space="preserve"> good </w:t>
      </w:r>
      <w:r w:rsidR="006D13EE" w:rsidRPr="001B06A6">
        <w:rPr>
          <w:rFonts w:eastAsiaTheme="minorHAnsi"/>
          <w:i/>
          <w:szCs w:val="24"/>
        </w:rPr>
        <w:t>k</w:t>
      </w:r>
      <w:r w:rsidR="006D13EE" w:rsidRPr="001B06A6">
        <w:rPr>
          <w:rFonts w:eastAsiaTheme="minorHAnsi"/>
          <w:szCs w:val="24"/>
        </w:rPr>
        <w:t xml:space="preserve"> and individual </w:t>
      </w:r>
      <w:r w:rsidR="006D13EE" w:rsidRPr="001B06A6">
        <w:rPr>
          <w:rFonts w:eastAsiaTheme="minorHAnsi"/>
          <w:i/>
          <w:szCs w:val="24"/>
        </w:rPr>
        <w:t>q</w:t>
      </w:r>
      <w:r w:rsidR="003B5E2D" w:rsidRPr="003B5E2D">
        <w:rPr>
          <w:rFonts w:eastAsiaTheme="minorHAnsi"/>
          <w:szCs w:val="24"/>
        </w:rPr>
        <w:t>;</w:t>
      </w:r>
      <w:r w:rsidR="003B5E2D">
        <w:rPr>
          <w:rFonts w:eastAsiaTheme="minorHAnsi"/>
          <w:szCs w:val="24"/>
        </w:rPr>
        <w:t xml:space="preserve"> and</w:t>
      </w:r>
      <w:r w:rsidR="006D13EE" w:rsidRPr="001B06A6">
        <w:rPr>
          <w:rFonts w:eastAsiaTheme="minorHAnsi"/>
          <w:szCs w:val="24"/>
        </w:rPr>
        <w:t xml:space="preserve"> </w:t>
      </w:r>
      <w:r w:rsidR="006D13EE" w:rsidRPr="001B06A6">
        <w:rPr>
          <w:rFonts w:eastAsiaTheme="minorHAnsi"/>
          <w:position w:val="-14"/>
          <w:szCs w:val="24"/>
        </w:rPr>
        <w:object w:dxaOrig="380" w:dyaOrig="380">
          <v:shape id="_x0000_i1107" type="#_x0000_t75" style="width:20.25pt;height:20.25pt" o:ole="">
            <v:imagedata r:id="rId172" o:title=""/>
          </v:shape>
          <o:OLEObject Type="Embed" ProgID="Equation.3" ShapeID="_x0000_i1107" DrawAspect="Content" ObjectID="_1552120664" r:id="rId173"/>
        </w:object>
      </w:r>
      <w:r w:rsidR="006D13EE" w:rsidRPr="001B06A6">
        <w:rPr>
          <w:rFonts w:eastAsiaTheme="minorHAnsi"/>
          <w:szCs w:val="24"/>
        </w:rPr>
        <w:t xml:space="preserve"> is </w:t>
      </w:r>
      <w:r w:rsidR="003B5E2D">
        <w:rPr>
          <w:rFonts w:eastAsiaTheme="minorHAnsi"/>
          <w:szCs w:val="24"/>
        </w:rPr>
        <w:t>the</w:t>
      </w:r>
      <w:r w:rsidR="006D13EE" w:rsidRPr="001B06A6">
        <w:rPr>
          <w:rFonts w:eastAsiaTheme="minorHAnsi"/>
          <w:szCs w:val="24"/>
        </w:rPr>
        <w:t xml:space="preserve"> </w:t>
      </w:r>
      <w:r w:rsidR="003B5E2D">
        <w:rPr>
          <w:rFonts w:eastAsiaTheme="minorHAnsi"/>
          <w:szCs w:val="24"/>
        </w:rPr>
        <w:t xml:space="preserve">corresponding </w:t>
      </w:r>
      <w:r w:rsidR="00CA7353">
        <w:rPr>
          <w:rFonts w:eastAsiaTheme="minorHAnsi"/>
          <w:szCs w:val="24"/>
        </w:rPr>
        <w:t xml:space="preserve">vector </w:t>
      </w:r>
      <w:r w:rsidR="006D13EE" w:rsidRPr="001B06A6">
        <w:rPr>
          <w:rFonts w:eastAsiaTheme="minorHAnsi"/>
          <w:szCs w:val="24"/>
        </w:rPr>
        <w:t xml:space="preserve">of coefficients (of dimension </w:t>
      </w:r>
      <w:r w:rsidR="006D13EE" w:rsidRPr="001B06A6">
        <w:rPr>
          <w:rFonts w:eastAsiaTheme="minorHAnsi"/>
          <w:i/>
          <w:szCs w:val="24"/>
        </w:rPr>
        <w:t>D</w:t>
      </w:r>
      <w:r w:rsidR="006D13EE" w:rsidRPr="001B06A6">
        <w:rPr>
          <w:rFonts w:eastAsiaTheme="minorHAnsi"/>
          <w:szCs w:val="24"/>
        </w:rPr>
        <w:t>×1)</w:t>
      </w:r>
      <w:r w:rsidR="00955110">
        <w:rPr>
          <w:rFonts w:eastAsiaTheme="minorHAnsi"/>
          <w:szCs w:val="24"/>
        </w:rPr>
        <w:t>, i</w:t>
      </w:r>
      <w:r w:rsidR="00955110" w:rsidRPr="001B06A6">
        <w:rPr>
          <w:rFonts w:eastAsiaTheme="minorHAnsi"/>
          <w:szCs w:val="24"/>
        </w:rPr>
        <w:t>ncluding a</w:t>
      </w:r>
      <w:r w:rsidR="00955110">
        <w:rPr>
          <w:rFonts w:eastAsiaTheme="minorHAnsi"/>
          <w:szCs w:val="24"/>
        </w:rPr>
        <w:t>lternative-specific</w:t>
      </w:r>
      <w:r w:rsidR="00955110" w:rsidRPr="001B06A6">
        <w:rPr>
          <w:rFonts w:eastAsiaTheme="minorHAnsi"/>
          <w:szCs w:val="24"/>
        </w:rPr>
        <w:t xml:space="preserve"> constant</w:t>
      </w:r>
      <w:r w:rsidR="00955110">
        <w:rPr>
          <w:rFonts w:eastAsiaTheme="minorHAnsi"/>
          <w:szCs w:val="24"/>
        </w:rPr>
        <w:t>s</w:t>
      </w:r>
      <w:r w:rsidR="00955110" w:rsidRPr="001B06A6">
        <w:rPr>
          <w:rFonts w:eastAsiaTheme="minorHAnsi"/>
          <w:szCs w:val="24"/>
        </w:rPr>
        <w:t xml:space="preserve"> to capture intrinsic preferences for each good</w:t>
      </w:r>
      <w:r w:rsidR="006D13EE" w:rsidRPr="001B06A6">
        <w:rPr>
          <w:rFonts w:eastAsiaTheme="minorHAnsi"/>
          <w:szCs w:val="24"/>
        </w:rPr>
        <w:t xml:space="preserve">. </w:t>
      </w:r>
      <w:r w:rsidR="006B74FA">
        <w:rPr>
          <w:rFonts w:eastAsiaTheme="minorHAnsi"/>
          <w:szCs w:val="24"/>
        </w:rPr>
        <w:t>Similarly</w:t>
      </w:r>
      <w:r w:rsidR="006D13EE" w:rsidRPr="001B06A6">
        <w:rPr>
          <w:rFonts w:eastAsiaTheme="minorHAnsi"/>
          <w:szCs w:val="24"/>
        </w:rPr>
        <w:t xml:space="preserve">, </w:t>
      </w:r>
      <w:r w:rsidR="006D13EE" w:rsidRPr="001B06A6">
        <w:rPr>
          <w:rFonts w:eastAsiaTheme="minorHAnsi"/>
          <w:position w:val="-14"/>
          <w:szCs w:val="24"/>
        </w:rPr>
        <w:object w:dxaOrig="340" w:dyaOrig="380">
          <v:shape id="_x0000_i1108" type="#_x0000_t75" style="width:17.25pt;height:20.25pt" o:ole="">
            <v:imagedata r:id="rId174" o:title=""/>
          </v:shape>
          <o:OLEObject Type="Embed" ProgID="Equation.3" ShapeID="_x0000_i1108" DrawAspect="Content" ObjectID="_1552120665" r:id="rId175"/>
        </w:object>
      </w:r>
      <w:r w:rsidR="006D13EE" w:rsidRPr="001B06A6">
        <w:rPr>
          <w:rFonts w:eastAsiaTheme="minorHAnsi"/>
          <w:szCs w:val="24"/>
        </w:rPr>
        <w:t xml:space="preserve"> is a </w:t>
      </w:r>
      <w:r w:rsidR="006D13EE" w:rsidRPr="001B06A6">
        <w:rPr>
          <w:rFonts w:eastAsiaTheme="minorHAnsi"/>
          <w:position w:val="-4"/>
          <w:szCs w:val="24"/>
        </w:rPr>
        <w:object w:dxaOrig="260" w:dyaOrig="320">
          <v:shape id="_x0000_i1109" type="#_x0000_t75" style="width:11.25pt;height:16.5pt" o:ole="">
            <v:imagedata r:id="rId176" o:title=""/>
          </v:shape>
          <o:OLEObject Type="Embed" ProgID="Equation.3" ShapeID="_x0000_i1109" DrawAspect="Content" ObjectID="_1552120666" r:id="rId177"/>
        </w:object>
      </w:r>
      <w:r w:rsidR="006D13EE" w:rsidRPr="001B06A6">
        <w:rPr>
          <w:rFonts w:eastAsiaTheme="minorHAnsi"/>
          <w:szCs w:val="24"/>
        </w:rPr>
        <w:t xml:space="preserve">-dimensional vector of </w:t>
      </w:r>
      <w:r w:rsidR="003B5E2D">
        <w:rPr>
          <w:rFonts w:eastAsiaTheme="minorHAnsi"/>
          <w:szCs w:val="24"/>
        </w:rPr>
        <w:t xml:space="preserve">observed </w:t>
      </w:r>
      <w:r w:rsidR="006D13EE" w:rsidRPr="001B06A6">
        <w:rPr>
          <w:rFonts w:eastAsiaTheme="minorHAnsi"/>
          <w:szCs w:val="24"/>
        </w:rPr>
        <w:t xml:space="preserve">attributes </w:t>
      </w:r>
      <w:r w:rsidR="006B74FA" w:rsidRPr="001B06A6">
        <w:rPr>
          <w:rFonts w:eastAsiaTheme="minorHAnsi"/>
          <w:szCs w:val="24"/>
        </w:rPr>
        <w:t>characteriz</w:t>
      </w:r>
      <w:r w:rsidR="006B74FA">
        <w:rPr>
          <w:rFonts w:eastAsiaTheme="minorHAnsi"/>
          <w:szCs w:val="24"/>
        </w:rPr>
        <w:t>ing</w:t>
      </w:r>
      <w:r w:rsidR="006B74FA" w:rsidRPr="001B06A6">
        <w:rPr>
          <w:rFonts w:eastAsiaTheme="minorHAnsi"/>
          <w:szCs w:val="24"/>
        </w:rPr>
        <w:t xml:space="preserve"> </w:t>
      </w:r>
      <w:r w:rsidR="006D13EE" w:rsidRPr="001B06A6">
        <w:rPr>
          <w:rFonts w:eastAsiaTheme="minorHAnsi"/>
          <w:szCs w:val="24"/>
        </w:rPr>
        <w:t xml:space="preserve">individual </w:t>
      </w:r>
      <w:r w:rsidR="006D13EE" w:rsidRPr="001B06A6">
        <w:rPr>
          <w:rFonts w:eastAsiaTheme="minorHAnsi"/>
          <w:i/>
          <w:szCs w:val="24"/>
        </w:rPr>
        <w:t>q</w:t>
      </w:r>
      <w:r w:rsidR="006D13EE" w:rsidRPr="001B06A6">
        <w:rPr>
          <w:rFonts w:eastAsiaTheme="minorHAnsi"/>
          <w:szCs w:val="24"/>
        </w:rPr>
        <w:t>;</w:t>
      </w:r>
      <w:r w:rsidR="003B5E2D">
        <w:rPr>
          <w:rFonts w:eastAsiaTheme="minorHAnsi"/>
          <w:szCs w:val="24"/>
        </w:rPr>
        <w:t xml:space="preserve"> and </w:t>
      </w:r>
      <w:r w:rsidR="003B5E2D" w:rsidRPr="001B06A6">
        <w:rPr>
          <w:rFonts w:eastAsiaTheme="minorHAnsi"/>
          <w:position w:val="-14"/>
          <w:szCs w:val="24"/>
        </w:rPr>
        <w:object w:dxaOrig="380" w:dyaOrig="420">
          <v:shape id="_x0000_i1110" type="#_x0000_t75" style="width:20.25pt;height:21.75pt" o:ole="">
            <v:imagedata r:id="rId178" o:title=""/>
          </v:shape>
          <o:OLEObject Type="Embed" ProgID="Equation.3" ShapeID="_x0000_i1110" DrawAspect="Content" ObjectID="_1552120667" r:id="rId179"/>
        </w:object>
      </w:r>
      <w:r w:rsidR="003B5E2D">
        <w:rPr>
          <w:rFonts w:eastAsiaTheme="minorHAnsi"/>
          <w:szCs w:val="24"/>
        </w:rPr>
        <w:t xml:space="preserve"> is the</w:t>
      </w:r>
      <w:r w:rsidR="003B5E2D" w:rsidRPr="001B06A6">
        <w:rPr>
          <w:rFonts w:eastAsiaTheme="minorHAnsi"/>
          <w:szCs w:val="24"/>
        </w:rPr>
        <w:t xml:space="preserve"> </w:t>
      </w:r>
      <w:r w:rsidR="003B5E2D">
        <w:rPr>
          <w:rFonts w:eastAsiaTheme="minorHAnsi"/>
          <w:szCs w:val="24"/>
        </w:rPr>
        <w:t>corresponding</w:t>
      </w:r>
      <w:r w:rsidR="003B5E2D" w:rsidRPr="001B06A6">
        <w:rPr>
          <w:rFonts w:eastAsiaTheme="minorHAnsi"/>
          <w:szCs w:val="24"/>
        </w:rPr>
        <w:t xml:space="preserve"> vector</w:t>
      </w:r>
      <w:r w:rsidR="006D13EE">
        <w:rPr>
          <w:rFonts w:eastAsiaTheme="minorHAnsi"/>
          <w:szCs w:val="24"/>
        </w:rPr>
        <w:t xml:space="preserve"> </w:t>
      </w:r>
      <w:r w:rsidR="003B5E2D">
        <w:rPr>
          <w:rFonts w:eastAsiaTheme="minorHAnsi"/>
          <w:szCs w:val="24"/>
        </w:rPr>
        <w:t>of coefficients</w:t>
      </w:r>
      <w:r w:rsidR="00955110">
        <w:rPr>
          <w:rFonts w:eastAsiaTheme="minorHAnsi"/>
          <w:szCs w:val="24"/>
        </w:rPr>
        <w:t>,</w:t>
      </w:r>
      <w:r w:rsidR="006D13EE">
        <w:rPr>
          <w:rFonts w:eastAsiaTheme="minorHAnsi"/>
          <w:szCs w:val="24"/>
        </w:rPr>
        <w:t xml:space="preserve"> </w:t>
      </w:r>
      <w:r w:rsidR="002A76FD">
        <w:rPr>
          <w:rFonts w:eastAsiaTheme="minorHAnsi"/>
          <w:szCs w:val="24"/>
        </w:rPr>
        <w:t>including</w:t>
      </w:r>
      <w:r w:rsidR="006D13EE">
        <w:rPr>
          <w:rFonts w:eastAsiaTheme="minorHAnsi"/>
          <w:szCs w:val="24"/>
        </w:rPr>
        <w:t xml:space="preserve"> a</w:t>
      </w:r>
      <w:r w:rsidR="00955110">
        <w:rPr>
          <w:rFonts w:eastAsiaTheme="minorHAnsi"/>
          <w:szCs w:val="24"/>
        </w:rPr>
        <w:t>lternative-specific</w:t>
      </w:r>
      <w:r w:rsidR="006D13EE">
        <w:rPr>
          <w:rFonts w:eastAsiaTheme="minorHAnsi"/>
          <w:szCs w:val="24"/>
        </w:rPr>
        <w:t xml:space="preserve"> </w:t>
      </w:r>
      <w:r w:rsidR="001135AC">
        <w:rPr>
          <w:rFonts w:eastAsiaTheme="minorHAnsi"/>
          <w:szCs w:val="24"/>
        </w:rPr>
        <w:t>constant</w:t>
      </w:r>
      <w:r w:rsidR="00955110">
        <w:rPr>
          <w:rFonts w:eastAsiaTheme="minorHAnsi"/>
          <w:szCs w:val="24"/>
        </w:rPr>
        <w:t>s</w:t>
      </w:r>
      <w:r w:rsidR="001135AC">
        <w:rPr>
          <w:rFonts w:eastAsiaTheme="minorHAnsi"/>
          <w:szCs w:val="24"/>
        </w:rPr>
        <w:t xml:space="preserve"> </w:t>
      </w:r>
      <w:r w:rsidR="00955110">
        <w:rPr>
          <w:rFonts w:eastAsiaTheme="minorHAnsi"/>
          <w:szCs w:val="24"/>
        </w:rPr>
        <w:t>to capture intrinsic preferences for each activity</w:t>
      </w:r>
      <w:r w:rsidR="006D13EE" w:rsidRPr="001B06A6">
        <w:rPr>
          <w:rFonts w:eastAsiaTheme="minorHAnsi"/>
          <w:szCs w:val="24"/>
        </w:rPr>
        <w:t>.</w:t>
      </w:r>
      <w:r w:rsidR="006D13EE" w:rsidRPr="00E154C1">
        <w:rPr>
          <w:rFonts w:eastAsiaTheme="minorHAnsi"/>
          <w:szCs w:val="24"/>
        </w:rPr>
        <w:t xml:space="preserve"> </w:t>
      </w:r>
      <w:r w:rsidR="00955110">
        <w:rPr>
          <w:rFonts w:eastAsiaTheme="minorHAnsi"/>
          <w:szCs w:val="24"/>
        </w:rPr>
        <w:t xml:space="preserve">For identification purposes, </w:t>
      </w:r>
      <w:r w:rsidR="004F42A5">
        <w:rPr>
          <w:rFonts w:eastAsiaTheme="minorHAnsi"/>
          <w:szCs w:val="24"/>
        </w:rPr>
        <w:t>for each</w:t>
      </w:r>
      <w:r w:rsidR="00955110">
        <w:rPr>
          <w:rFonts w:eastAsiaTheme="minorHAnsi"/>
          <w:szCs w:val="24"/>
        </w:rPr>
        <w:t xml:space="preserve"> individual</w:t>
      </w:r>
      <w:r w:rsidR="004F42A5">
        <w:rPr>
          <w:rFonts w:eastAsiaTheme="minorHAnsi"/>
          <w:szCs w:val="24"/>
        </w:rPr>
        <w:t xml:space="preserve"> attribute entering </w:t>
      </w:r>
      <w:r w:rsidR="004F42A5" w:rsidRPr="001B06A6">
        <w:rPr>
          <w:rFonts w:eastAsiaTheme="minorHAnsi"/>
          <w:position w:val="-14"/>
          <w:szCs w:val="24"/>
        </w:rPr>
        <w:object w:dxaOrig="340" w:dyaOrig="380">
          <v:shape id="_x0000_i1111" type="#_x0000_t75" style="width:17.25pt;height:20.25pt" o:ole="">
            <v:imagedata r:id="rId170" o:title=""/>
          </v:shape>
          <o:OLEObject Type="Embed" ProgID="Equation.3" ShapeID="_x0000_i1111" DrawAspect="Content" ObjectID="_1552120668" r:id="rId180"/>
        </w:object>
      </w:r>
      <w:r w:rsidR="00F719B9">
        <w:rPr>
          <w:rFonts w:eastAsiaTheme="minorHAnsi"/>
          <w:szCs w:val="24"/>
        </w:rPr>
        <w:t>in the goods consumption utility function</w:t>
      </w:r>
      <w:r w:rsidR="004F42A5">
        <w:rPr>
          <w:rFonts w:eastAsiaTheme="minorHAnsi"/>
          <w:szCs w:val="24"/>
        </w:rPr>
        <w:t>, the coefficient for one good is normalized to zero</w:t>
      </w:r>
      <w:r w:rsidR="00300222">
        <w:rPr>
          <w:rFonts w:eastAsiaTheme="minorHAnsi"/>
          <w:szCs w:val="24"/>
        </w:rPr>
        <w:t>.</w:t>
      </w:r>
      <w:r w:rsidR="004F42A5">
        <w:rPr>
          <w:rFonts w:eastAsiaTheme="minorHAnsi"/>
          <w:szCs w:val="24"/>
        </w:rPr>
        <w:t xml:space="preserve"> </w:t>
      </w:r>
      <w:r w:rsidR="00300222">
        <w:rPr>
          <w:rFonts w:eastAsiaTheme="minorHAnsi"/>
          <w:szCs w:val="24"/>
        </w:rPr>
        <w:t>S</w:t>
      </w:r>
      <w:r w:rsidR="004F42A5">
        <w:rPr>
          <w:rFonts w:eastAsiaTheme="minorHAnsi"/>
          <w:szCs w:val="24"/>
        </w:rPr>
        <w:t>imilarly, the alternative</w:t>
      </w:r>
      <w:r w:rsidR="002F17D0">
        <w:rPr>
          <w:rFonts w:eastAsiaTheme="minorHAnsi"/>
          <w:szCs w:val="24"/>
        </w:rPr>
        <w:t>-</w:t>
      </w:r>
      <w:r w:rsidR="004F42A5">
        <w:rPr>
          <w:rFonts w:eastAsiaTheme="minorHAnsi"/>
          <w:szCs w:val="24"/>
        </w:rPr>
        <w:t xml:space="preserve">specific constant for one </w:t>
      </w:r>
      <w:r w:rsidR="00BA6F62">
        <w:rPr>
          <w:rFonts w:eastAsiaTheme="minorHAnsi"/>
          <w:szCs w:val="24"/>
        </w:rPr>
        <w:t>good is normalized to zero</w:t>
      </w:r>
      <w:r w:rsidR="00300222">
        <w:rPr>
          <w:rFonts w:eastAsiaTheme="minorHAnsi"/>
          <w:szCs w:val="24"/>
        </w:rPr>
        <w:t xml:space="preserve"> (</w:t>
      </w:r>
      <w:r w:rsidR="00300222" w:rsidRPr="00D73DCB">
        <w:rPr>
          <w:rFonts w:eastAsiaTheme="minorHAnsi"/>
          <w:i/>
          <w:szCs w:val="24"/>
        </w:rPr>
        <w:t>i.e.</w:t>
      </w:r>
      <w:r w:rsidR="00300222">
        <w:rPr>
          <w:rFonts w:eastAsiaTheme="minorHAnsi"/>
          <w:szCs w:val="24"/>
        </w:rPr>
        <w:t xml:space="preserve">, one </w:t>
      </w:r>
      <w:r w:rsidR="00F12073">
        <w:rPr>
          <w:rFonts w:eastAsiaTheme="minorHAnsi"/>
          <w:szCs w:val="24"/>
        </w:rPr>
        <w:t>good</w:t>
      </w:r>
      <w:r w:rsidR="00300222">
        <w:rPr>
          <w:rFonts w:eastAsiaTheme="minorHAnsi"/>
          <w:szCs w:val="24"/>
        </w:rPr>
        <w:t xml:space="preserve"> is treated as the base alternative</w:t>
      </w:r>
      <w:r w:rsidR="00BA6F62">
        <w:rPr>
          <w:rFonts w:eastAsiaTheme="minorHAnsi"/>
          <w:szCs w:val="24"/>
        </w:rPr>
        <w:t>).</w:t>
      </w:r>
      <w:r w:rsidR="00300222">
        <w:rPr>
          <w:rFonts w:eastAsiaTheme="minorHAnsi"/>
          <w:szCs w:val="24"/>
        </w:rPr>
        <w:t xml:space="preserve"> The time allocation utility function is normalized by treating </w:t>
      </w:r>
      <w:r w:rsidR="00832E6C">
        <w:rPr>
          <w:rFonts w:eastAsiaTheme="minorHAnsi"/>
          <w:szCs w:val="24"/>
        </w:rPr>
        <w:t xml:space="preserve">the work activity as the base alternative (with no </w:t>
      </w:r>
      <w:r w:rsidR="005D57EC">
        <w:rPr>
          <w:rFonts w:eastAsiaTheme="minorHAnsi"/>
          <w:szCs w:val="24"/>
        </w:rPr>
        <w:t xml:space="preserve">observed </w:t>
      </w:r>
      <w:r w:rsidR="00832E6C">
        <w:rPr>
          <w:rFonts w:eastAsiaTheme="minorHAnsi"/>
          <w:szCs w:val="24"/>
        </w:rPr>
        <w:t>variables o</w:t>
      </w:r>
      <w:r w:rsidR="007619FF">
        <w:rPr>
          <w:rFonts w:eastAsiaTheme="minorHAnsi"/>
          <w:szCs w:val="24"/>
        </w:rPr>
        <w:t>r</w:t>
      </w:r>
      <w:r w:rsidR="00832E6C">
        <w:rPr>
          <w:rFonts w:eastAsiaTheme="minorHAnsi"/>
          <w:szCs w:val="24"/>
        </w:rPr>
        <w:t xml:space="preserve"> a constant entering the utility function).</w:t>
      </w:r>
    </w:p>
    <w:p w:rsidR="006D13EE" w:rsidRDefault="00CE01EC" w:rsidP="007D6B3C">
      <w:pPr>
        <w:spacing w:after="120"/>
        <w:ind w:firstLine="720"/>
        <w:jc w:val="both"/>
        <w:rPr>
          <w:szCs w:val="24"/>
        </w:rPr>
      </w:pPr>
      <w:r>
        <w:rPr>
          <w:szCs w:val="24"/>
        </w:rPr>
        <w:t>Using</w:t>
      </w:r>
      <w:r w:rsidR="006D13EE">
        <w:rPr>
          <w:szCs w:val="24"/>
        </w:rPr>
        <w:t xml:space="preserve"> </w:t>
      </w:r>
      <w:r w:rsidR="001738A9">
        <w:rPr>
          <w:szCs w:val="24"/>
        </w:rPr>
        <w:t xml:space="preserve">stochastic </w:t>
      </w:r>
      <w:r w:rsidR="006D13EE">
        <w:rPr>
          <w:szCs w:val="24"/>
        </w:rPr>
        <w:t xml:space="preserve">baseline </w:t>
      </w:r>
      <w:r w:rsidR="005903A7">
        <w:rPr>
          <w:szCs w:val="24"/>
        </w:rPr>
        <w:t xml:space="preserve">marginal </w:t>
      </w:r>
      <w:r w:rsidR="006D13EE">
        <w:rPr>
          <w:szCs w:val="24"/>
        </w:rPr>
        <w:t xml:space="preserve">utility </w:t>
      </w:r>
      <w:r>
        <w:rPr>
          <w:szCs w:val="24"/>
        </w:rPr>
        <w:t>expressions from Equation (</w:t>
      </w:r>
      <w:r w:rsidR="007D2FB9">
        <w:rPr>
          <w:szCs w:val="24"/>
        </w:rPr>
        <w:t>14</w:t>
      </w:r>
      <w:r>
        <w:rPr>
          <w:szCs w:val="24"/>
        </w:rPr>
        <w:t>)</w:t>
      </w:r>
      <w:r w:rsidR="006D13EE" w:rsidRPr="00F6258D">
        <w:rPr>
          <w:szCs w:val="24"/>
        </w:rPr>
        <w:t xml:space="preserve"> </w:t>
      </w:r>
      <w:r w:rsidR="001738A9">
        <w:rPr>
          <w:szCs w:val="24"/>
        </w:rPr>
        <w:t>in the K</w:t>
      </w:r>
      <w:r w:rsidR="006D13EE">
        <w:rPr>
          <w:szCs w:val="24"/>
        </w:rPr>
        <w:t>KT conditions</w:t>
      </w:r>
      <w:r w:rsidR="001738A9">
        <w:rPr>
          <w:szCs w:val="24"/>
        </w:rPr>
        <w:t xml:space="preserve"> of Equation (</w:t>
      </w:r>
      <w:r w:rsidR="007D2FB9">
        <w:rPr>
          <w:szCs w:val="24"/>
        </w:rPr>
        <w:t>11</w:t>
      </w:r>
      <w:r w:rsidR="001738A9">
        <w:rPr>
          <w:szCs w:val="24"/>
        </w:rPr>
        <w:t>) leads to the following stochastic KKT conditions</w:t>
      </w:r>
      <w:r w:rsidR="006D13EE">
        <w:rPr>
          <w:szCs w:val="24"/>
        </w:rPr>
        <w:t xml:space="preserve">: </w:t>
      </w:r>
    </w:p>
    <w:tbl>
      <w:tblPr>
        <w:tblStyle w:val="TableGrid"/>
        <w:tblW w:w="9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0"/>
        <w:gridCol w:w="632"/>
      </w:tblGrid>
      <w:tr w:rsidR="006D13EE" w:rsidRPr="00463C3A" w:rsidTr="00C62EBE">
        <w:trPr>
          <w:trHeight w:val="1150"/>
        </w:trPr>
        <w:tc>
          <w:tcPr>
            <w:tcW w:w="8870" w:type="dxa"/>
          </w:tcPr>
          <w:p w:rsidR="006D13EE" w:rsidRPr="00463C3A" w:rsidRDefault="006D13EE" w:rsidP="00FD05C7">
            <w:pPr>
              <w:keepNext/>
              <w:keepLines/>
              <w:rPr>
                <w:rFonts w:eastAsiaTheme="minorHAnsi"/>
                <w:szCs w:val="24"/>
              </w:rPr>
            </w:pPr>
            <w:r w:rsidRPr="00BD433E">
              <w:rPr>
                <w:rFonts w:eastAsiaTheme="minorHAnsi"/>
                <w:position w:val="-36"/>
                <w:szCs w:val="24"/>
              </w:rPr>
              <w:object w:dxaOrig="6320" w:dyaOrig="840">
                <v:shape id="_x0000_i1112" type="#_x0000_t75" style="width:314.25pt;height:40.5pt" o:ole="">
                  <v:imagedata r:id="rId181" o:title=""/>
                </v:shape>
                <o:OLEObject Type="Embed" ProgID="Equation.3" ShapeID="_x0000_i1112" DrawAspect="Content" ObjectID="_1552120669" r:id="rId182"/>
              </w:object>
            </w:r>
            <w:r w:rsidRPr="00463C3A">
              <w:rPr>
                <w:rFonts w:eastAsiaTheme="minorHAnsi"/>
                <w:szCs w:val="24"/>
              </w:rPr>
              <w:t xml:space="preserve">  if </w:t>
            </w:r>
            <w:r w:rsidRPr="00233856">
              <w:rPr>
                <w:rFonts w:eastAsiaTheme="minorHAnsi"/>
                <w:position w:val="-14"/>
                <w:szCs w:val="24"/>
              </w:rPr>
              <w:object w:dxaOrig="760" w:dyaOrig="400">
                <v:shape id="_x0000_i1113" type="#_x0000_t75" style="width:38.25pt;height:20.25pt" o:ole="">
                  <v:imagedata r:id="rId143" o:title=""/>
                </v:shape>
                <o:OLEObject Type="Embed" ProgID="Equation.3" ShapeID="_x0000_i1113" DrawAspect="Content" ObjectID="_1552120670" r:id="rId183"/>
              </w:object>
            </w:r>
            <w:r w:rsidRPr="00463C3A">
              <w:rPr>
                <w:rFonts w:eastAsiaTheme="minorHAnsi"/>
                <w:szCs w:val="24"/>
              </w:rPr>
              <w:t xml:space="preserve">, </w:t>
            </w:r>
            <w:r w:rsidRPr="007254FD">
              <w:rPr>
                <w:rFonts w:eastAsiaTheme="minorHAnsi"/>
                <w:position w:val="-10"/>
                <w:szCs w:val="24"/>
              </w:rPr>
              <w:object w:dxaOrig="1100" w:dyaOrig="320">
                <v:shape id="_x0000_i1114" type="#_x0000_t75" style="width:54.75pt;height:16.5pt" o:ole="">
                  <v:imagedata r:id="rId145" o:title=""/>
                </v:shape>
                <o:OLEObject Type="Embed" ProgID="Equation.3" ShapeID="_x0000_i1114" DrawAspect="Content" ObjectID="_1552120671" r:id="rId184"/>
              </w:object>
            </w:r>
          </w:p>
          <w:p w:rsidR="006D13EE" w:rsidRDefault="006D13EE" w:rsidP="00FD05C7">
            <w:pPr>
              <w:keepNext/>
              <w:keepLines/>
              <w:rPr>
                <w:rFonts w:eastAsiaTheme="minorHAnsi"/>
                <w:szCs w:val="24"/>
              </w:rPr>
            </w:pPr>
            <w:r w:rsidRPr="00BD433E">
              <w:rPr>
                <w:rFonts w:eastAsiaTheme="minorHAnsi"/>
                <w:position w:val="-36"/>
                <w:szCs w:val="24"/>
              </w:rPr>
              <w:object w:dxaOrig="6300" w:dyaOrig="840">
                <v:shape id="_x0000_i1115" type="#_x0000_t75" style="width:315.75pt;height:40.5pt" o:ole="">
                  <v:imagedata r:id="rId185" o:title=""/>
                </v:shape>
                <o:OLEObject Type="Embed" ProgID="Equation.3" ShapeID="_x0000_i1115" DrawAspect="Content" ObjectID="_1552120672" r:id="rId186"/>
              </w:object>
            </w:r>
            <w:r w:rsidRPr="00463C3A">
              <w:rPr>
                <w:rFonts w:eastAsiaTheme="minorHAnsi"/>
                <w:szCs w:val="24"/>
              </w:rPr>
              <w:t xml:space="preserve">  if </w:t>
            </w:r>
            <w:r w:rsidRPr="00A62E5D">
              <w:rPr>
                <w:rFonts w:eastAsiaTheme="minorHAnsi"/>
                <w:position w:val="-14"/>
                <w:szCs w:val="24"/>
              </w:rPr>
              <w:object w:dxaOrig="740" w:dyaOrig="400">
                <v:shape id="_x0000_i1116" type="#_x0000_t75" style="width:36.75pt;height:20.25pt" o:ole="">
                  <v:imagedata r:id="rId80" o:title=""/>
                </v:shape>
                <o:OLEObject Type="Embed" ProgID="Equation.3" ShapeID="_x0000_i1116" DrawAspect="Content" ObjectID="_1552120673" r:id="rId187"/>
              </w:object>
            </w:r>
            <w:r w:rsidRPr="00463C3A">
              <w:rPr>
                <w:rFonts w:eastAsiaTheme="minorHAnsi"/>
                <w:szCs w:val="24"/>
              </w:rPr>
              <w:t xml:space="preserve">, </w:t>
            </w:r>
            <w:r w:rsidRPr="007254FD">
              <w:rPr>
                <w:rFonts w:eastAsiaTheme="minorHAnsi"/>
                <w:position w:val="-10"/>
                <w:szCs w:val="24"/>
              </w:rPr>
              <w:object w:dxaOrig="1100" w:dyaOrig="320">
                <v:shape id="_x0000_i1117" type="#_x0000_t75" style="width:54.75pt;height:16.5pt" o:ole="">
                  <v:imagedata r:id="rId150" o:title=""/>
                </v:shape>
                <o:OLEObject Type="Embed" ProgID="Equation.3" ShapeID="_x0000_i1117" DrawAspect="Content" ObjectID="_1552120674" r:id="rId188"/>
              </w:object>
            </w:r>
          </w:p>
          <w:p w:rsidR="006D13EE" w:rsidRPr="00463C3A" w:rsidRDefault="006D13EE" w:rsidP="00FD05C7">
            <w:pPr>
              <w:keepNext/>
              <w:keepLines/>
              <w:rPr>
                <w:rFonts w:eastAsiaTheme="minorHAnsi"/>
                <w:szCs w:val="24"/>
              </w:rPr>
            </w:pPr>
            <w:r w:rsidRPr="00044C04">
              <w:rPr>
                <w:rFonts w:eastAsiaTheme="minorHAnsi"/>
                <w:position w:val="-34"/>
                <w:szCs w:val="24"/>
              </w:rPr>
              <w:object w:dxaOrig="4920" w:dyaOrig="800">
                <v:shape id="_x0000_i1118" type="#_x0000_t75" style="width:247.5pt;height:39pt" o:ole="">
                  <v:imagedata r:id="rId189" o:title=""/>
                </v:shape>
                <o:OLEObject Type="Embed" ProgID="Equation.3" ShapeID="_x0000_i1118" DrawAspect="Content" ObjectID="_1552120675" r:id="rId190"/>
              </w:object>
            </w:r>
            <w:r w:rsidRPr="00463C3A">
              <w:rPr>
                <w:rFonts w:eastAsiaTheme="minorHAnsi"/>
                <w:szCs w:val="24"/>
              </w:rPr>
              <w:t xml:space="preserve">  if </w:t>
            </w:r>
            <w:r w:rsidRPr="00233856">
              <w:rPr>
                <w:rFonts w:eastAsiaTheme="minorHAnsi"/>
                <w:position w:val="-14"/>
                <w:szCs w:val="24"/>
              </w:rPr>
              <w:object w:dxaOrig="680" w:dyaOrig="400">
                <v:shape id="_x0000_i1119" type="#_x0000_t75" style="width:35.25pt;height:20.25pt" o:ole="">
                  <v:imagedata r:id="rId86" o:title=""/>
                </v:shape>
                <o:OLEObject Type="Embed" ProgID="Equation.3" ShapeID="_x0000_i1119" DrawAspect="Content" ObjectID="_1552120676" r:id="rId191"/>
              </w:object>
            </w:r>
            <w:r w:rsidRPr="00463C3A">
              <w:rPr>
                <w:rFonts w:eastAsiaTheme="minorHAnsi"/>
                <w:szCs w:val="24"/>
              </w:rPr>
              <w:t xml:space="preserve">, </w:t>
            </w:r>
            <w:r w:rsidRPr="007254FD">
              <w:rPr>
                <w:rFonts w:eastAsiaTheme="minorHAnsi"/>
                <w:position w:val="-10"/>
                <w:szCs w:val="24"/>
              </w:rPr>
              <w:object w:dxaOrig="1219" w:dyaOrig="320">
                <v:shape id="_x0000_i1120" type="#_x0000_t75" style="width:60.75pt;height:16.5pt" o:ole="">
                  <v:imagedata r:id="rId88" o:title=""/>
                </v:shape>
                <o:OLEObject Type="Embed" ProgID="Equation.3" ShapeID="_x0000_i1120" DrawAspect="Content" ObjectID="_1552120677" r:id="rId192"/>
              </w:object>
            </w:r>
          </w:p>
          <w:p w:rsidR="006D13EE" w:rsidRPr="00463C3A" w:rsidRDefault="006D13EE" w:rsidP="00FD05C7">
            <w:pPr>
              <w:keepNext/>
              <w:keepLines/>
              <w:rPr>
                <w:rFonts w:eastAsiaTheme="minorHAnsi"/>
                <w:szCs w:val="24"/>
              </w:rPr>
            </w:pPr>
            <w:r w:rsidRPr="00BD433E">
              <w:rPr>
                <w:rFonts w:eastAsiaTheme="minorHAnsi"/>
                <w:position w:val="-34"/>
                <w:szCs w:val="24"/>
              </w:rPr>
              <w:object w:dxaOrig="4900" w:dyaOrig="800">
                <v:shape id="_x0000_i1121" type="#_x0000_t75" style="width:247.5pt;height:39pt" o:ole="">
                  <v:imagedata r:id="rId193" o:title=""/>
                </v:shape>
                <o:OLEObject Type="Embed" ProgID="Equation.3" ShapeID="_x0000_i1121" DrawAspect="Content" ObjectID="_1552120678" r:id="rId194"/>
              </w:object>
            </w:r>
            <w:r w:rsidRPr="00463C3A">
              <w:rPr>
                <w:rFonts w:eastAsiaTheme="minorHAnsi"/>
                <w:szCs w:val="24"/>
              </w:rPr>
              <w:t xml:space="preserve">  if </w:t>
            </w:r>
            <w:r w:rsidRPr="00A62E5D">
              <w:rPr>
                <w:rFonts w:eastAsiaTheme="minorHAnsi"/>
                <w:position w:val="-14"/>
                <w:szCs w:val="24"/>
              </w:rPr>
              <w:object w:dxaOrig="680" w:dyaOrig="400">
                <v:shape id="_x0000_i1122" type="#_x0000_t75" style="width:35.25pt;height:20.25pt" o:ole="">
                  <v:imagedata r:id="rId92" o:title=""/>
                </v:shape>
                <o:OLEObject Type="Embed" ProgID="Equation.3" ShapeID="_x0000_i1122" DrawAspect="Content" ObjectID="_1552120679" r:id="rId195"/>
              </w:object>
            </w:r>
            <w:r w:rsidRPr="00463C3A">
              <w:rPr>
                <w:rFonts w:eastAsiaTheme="minorHAnsi"/>
                <w:szCs w:val="24"/>
              </w:rPr>
              <w:t xml:space="preserve">, </w:t>
            </w:r>
            <w:r w:rsidRPr="007254FD">
              <w:rPr>
                <w:rFonts w:eastAsiaTheme="minorHAnsi"/>
                <w:position w:val="-10"/>
                <w:szCs w:val="24"/>
              </w:rPr>
              <w:object w:dxaOrig="1219" w:dyaOrig="320">
                <v:shape id="_x0000_i1123" type="#_x0000_t75" style="width:60.75pt;height:16.5pt" o:ole="">
                  <v:imagedata r:id="rId94" o:title=""/>
                </v:shape>
                <o:OLEObject Type="Embed" ProgID="Equation.3" ShapeID="_x0000_i1123" DrawAspect="Content" ObjectID="_1552120680" r:id="rId196"/>
              </w:object>
            </w:r>
          </w:p>
        </w:tc>
        <w:tc>
          <w:tcPr>
            <w:tcW w:w="632" w:type="dxa"/>
            <w:vAlign w:val="center"/>
          </w:tcPr>
          <w:p w:rsidR="006D13EE" w:rsidRPr="00463C3A" w:rsidRDefault="007D2FB9" w:rsidP="00FD05C7">
            <w:pPr>
              <w:keepNext/>
              <w:keepLines/>
              <w:rPr>
                <w:rFonts w:eastAsiaTheme="minorHAnsi"/>
                <w:szCs w:val="24"/>
              </w:rPr>
            </w:pPr>
            <w:r>
              <w:rPr>
                <w:rFonts w:eastAsiaTheme="minorHAnsi"/>
                <w:szCs w:val="24"/>
              </w:rPr>
              <w:t xml:space="preserve">    </w:t>
            </w:r>
            <w:r w:rsidR="00DB1B14">
              <w:rPr>
                <w:rFonts w:eastAsiaTheme="minorHAnsi"/>
                <w:szCs w:val="24"/>
              </w:rPr>
              <w:t>(</w:t>
            </w:r>
            <w:r>
              <w:rPr>
                <w:rFonts w:eastAsiaTheme="minorHAnsi"/>
                <w:szCs w:val="24"/>
              </w:rPr>
              <w:t>15</w:t>
            </w:r>
            <w:r w:rsidR="006D13EE">
              <w:rPr>
                <w:rFonts w:eastAsiaTheme="minorHAnsi"/>
                <w:szCs w:val="24"/>
              </w:rPr>
              <w:t>)</w:t>
            </w:r>
          </w:p>
        </w:tc>
      </w:tr>
    </w:tbl>
    <w:p w:rsidR="006D13EE" w:rsidRDefault="00E0746E" w:rsidP="00130131">
      <w:pPr>
        <w:rPr>
          <w:szCs w:val="24"/>
        </w:rPr>
      </w:pPr>
      <w:r>
        <w:rPr>
          <w:szCs w:val="24"/>
        </w:rPr>
        <w:t>w</w:t>
      </w:r>
      <w:r w:rsidR="006D13EE">
        <w:rPr>
          <w:szCs w:val="24"/>
        </w:rPr>
        <w:t>here</w:t>
      </w:r>
      <w:r w:rsidR="00D26432">
        <w:rPr>
          <w:szCs w:val="24"/>
        </w:rPr>
        <w:t>,</w:t>
      </w:r>
      <w:r w:rsidR="006D13EE">
        <w:rPr>
          <w:szCs w:val="24"/>
        </w:rPr>
        <w:t xml:space="preserve"> </w:t>
      </w:r>
    </w:p>
    <w:p w:rsidR="006D13EE" w:rsidRPr="00532398" w:rsidRDefault="006D13EE" w:rsidP="00130131">
      <w:pPr>
        <w:rPr>
          <w:szCs w:val="24"/>
        </w:rPr>
      </w:pPr>
      <w:r w:rsidRPr="00233856">
        <w:rPr>
          <w:rFonts w:eastAsiaTheme="minorHAnsi"/>
          <w:position w:val="-14"/>
          <w:szCs w:val="24"/>
        </w:rPr>
        <w:object w:dxaOrig="780" w:dyaOrig="380">
          <v:shape id="_x0000_i1124" type="#_x0000_t75" style="width:39pt;height:18.75pt" o:ole="">
            <v:imagedata r:id="rId197" o:title=""/>
          </v:shape>
          <o:OLEObject Type="Embed" ProgID="Equation.3" ShapeID="_x0000_i1124" DrawAspect="Content" ObjectID="_1552120681" r:id="rId198"/>
        </w:object>
      </w:r>
      <w:r w:rsidRPr="00463C3A">
        <w:rPr>
          <w:rFonts w:eastAsiaTheme="minorHAnsi"/>
          <w:szCs w:val="24"/>
        </w:rPr>
        <w:t xml:space="preserve">  if </w:t>
      </w:r>
      <w:r w:rsidRPr="00233856">
        <w:rPr>
          <w:rFonts w:eastAsiaTheme="minorHAnsi"/>
          <w:position w:val="-14"/>
          <w:szCs w:val="24"/>
        </w:rPr>
        <w:object w:dxaOrig="880" w:dyaOrig="400">
          <v:shape id="_x0000_i1125" type="#_x0000_t75" style="width:43.5pt;height:20.25pt" o:ole="">
            <v:imagedata r:id="rId199" o:title=""/>
          </v:shape>
          <o:OLEObject Type="Embed" ProgID="Equation.3" ShapeID="_x0000_i1125" DrawAspect="Content" ObjectID="_1552120682" r:id="rId200"/>
        </w:object>
      </w:r>
    </w:p>
    <w:p w:rsidR="006D13EE" w:rsidRPr="00532398" w:rsidRDefault="006D13EE" w:rsidP="00130131">
      <w:pPr>
        <w:rPr>
          <w:szCs w:val="24"/>
        </w:rPr>
      </w:pPr>
      <w:r w:rsidRPr="00BD433E">
        <w:rPr>
          <w:rFonts w:eastAsiaTheme="minorHAnsi"/>
          <w:position w:val="-34"/>
          <w:szCs w:val="24"/>
        </w:rPr>
        <w:object w:dxaOrig="2260" w:dyaOrig="859">
          <v:shape id="_x0000_i1126" type="#_x0000_t75" style="width:112.5pt;height:43.5pt" o:ole="">
            <v:imagedata r:id="rId201" o:title=""/>
          </v:shape>
          <o:OLEObject Type="Embed" ProgID="Equation.3" ShapeID="_x0000_i1126" DrawAspect="Content" ObjectID="_1552120683" r:id="rId202"/>
        </w:object>
      </w:r>
      <w:r w:rsidRPr="00463C3A">
        <w:rPr>
          <w:rFonts w:eastAsiaTheme="minorHAnsi"/>
          <w:szCs w:val="24"/>
        </w:rPr>
        <w:t xml:space="preserve">  if </w:t>
      </w:r>
      <w:r w:rsidRPr="00233856">
        <w:rPr>
          <w:rFonts w:eastAsiaTheme="minorHAnsi"/>
          <w:position w:val="-14"/>
          <w:szCs w:val="24"/>
        </w:rPr>
        <w:object w:dxaOrig="900" w:dyaOrig="400">
          <v:shape id="_x0000_i1127" type="#_x0000_t75" style="width:43.5pt;height:20.25pt" o:ole="">
            <v:imagedata r:id="rId106" o:title=""/>
          </v:shape>
          <o:OLEObject Type="Embed" ProgID="Equation.3" ShapeID="_x0000_i1127" DrawAspect="Content" ObjectID="_1552120684" r:id="rId203"/>
        </w:object>
      </w:r>
      <w:r>
        <w:rPr>
          <w:rFonts w:eastAsiaTheme="minorHAnsi"/>
          <w:szCs w:val="24"/>
        </w:rPr>
        <w:t xml:space="preserve">                                        </w:t>
      </w:r>
    </w:p>
    <w:p w:rsidR="006D13EE" w:rsidRPr="00532398" w:rsidRDefault="006D13EE" w:rsidP="007D6B3C">
      <w:pPr>
        <w:keepNext/>
        <w:keepLines/>
        <w:rPr>
          <w:szCs w:val="24"/>
        </w:rPr>
      </w:pPr>
      <w:r w:rsidRPr="00233856">
        <w:rPr>
          <w:rFonts w:eastAsiaTheme="minorHAnsi"/>
          <w:position w:val="-14"/>
          <w:szCs w:val="24"/>
        </w:rPr>
        <w:object w:dxaOrig="760" w:dyaOrig="420">
          <v:shape id="_x0000_i1128" type="#_x0000_t75" style="width:38.25pt;height:21pt" o:ole="">
            <v:imagedata r:id="rId204" o:title=""/>
          </v:shape>
          <o:OLEObject Type="Embed" ProgID="Equation.3" ShapeID="_x0000_i1128" DrawAspect="Content" ObjectID="_1552120685" r:id="rId205"/>
        </w:object>
      </w:r>
      <w:r w:rsidRPr="00463C3A">
        <w:rPr>
          <w:rFonts w:eastAsiaTheme="minorHAnsi"/>
          <w:szCs w:val="24"/>
        </w:rPr>
        <w:t xml:space="preserve">  if </w:t>
      </w:r>
      <w:r w:rsidRPr="00233856">
        <w:rPr>
          <w:rFonts w:eastAsiaTheme="minorHAnsi"/>
          <w:position w:val="-14"/>
          <w:szCs w:val="24"/>
        </w:rPr>
        <w:object w:dxaOrig="800" w:dyaOrig="400">
          <v:shape id="_x0000_i1129" type="#_x0000_t75" style="width:40.5pt;height:20.25pt" o:ole="">
            <v:imagedata r:id="rId110" o:title=""/>
          </v:shape>
          <o:OLEObject Type="Embed" ProgID="Equation.3" ShapeID="_x0000_i1129" DrawAspect="Content" ObjectID="_1552120686" r:id="rId206"/>
        </w:object>
      </w:r>
      <w:r>
        <w:rPr>
          <w:rFonts w:eastAsiaTheme="minorHAnsi"/>
          <w:szCs w:val="24"/>
        </w:rPr>
        <w:t xml:space="preserve">                                                                                                         </w:t>
      </w:r>
    </w:p>
    <w:p w:rsidR="006D13EE" w:rsidRPr="00532398" w:rsidRDefault="006D13EE" w:rsidP="007D6B3C">
      <w:pPr>
        <w:keepNext/>
        <w:keepLines/>
        <w:rPr>
          <w:szCs w:val="24"/>
        </w:rPr>
      </w:pPr>
      <w:r w:rsidRPr="00BD433E">
        <w:rPr>
          <w:rFonts w:eastAsiaTheme="minorHAnsi"/>
          <w:position w:val="-34"/>
          <w:szCs w:val="24"/>
        </w:rPr>
        <w:object w:dxaOrig="2160" w:dyaOrig="859">
          <v:shape id="_x0000_i1130" type="#_x0000_t75" style="width:108pt;height:43.5pt" o:ole="">
            <v:imagedata r:id="rId207" o:title=""/>
          </v:shape>
          <o:OLEObject Type="Embed" ProgID="Equation.3" ShapeID="_x0000_i1130" DrawAspect="Content" ObjectID="_1552120687" r:id="rId208"/>
        </w:object>
      </w:r>
      <w:r w:rsidRPr="00463C3A">
        <w:rPr>
          <w:rFonts w:eastAsiaTheme="minorHAnsi"/>
          <w:szCs w:val="24"/>
        </w:rPr>
        <w:t xml:space="preserve">  if </w:t>
      </w:r>
      <w:r w:rsidRPr="00233856">
        <w:rPr>
          <w:rFonts w:eastAsiaTheme="minorHAnsi"/>
          <w:position w:val="-14"/>
          <w:szCs w:val="24"/>
        </w:rPr>
        <w:object w:dxaOrig="800" w:dyaOrig="400">
          <v:shape id="_x0000_i1131" type="#_x0000_t75" style="width:40.5pt;height:20.25pt" o:ole="">
            <v:imagedata r:id="rId114" o:title=""/>
          </v:shape>
          <o:OLEObject Type="Embed" ProgID="Equation.3" ShapeID="_x0000_i1131" DrawAspect="Content" ObjectID="_1552120688" r:id="rId209"/>
        </w:object>
      </w:r>
    </w:p>
    <w:p w:rsidR="006D13EE" w:rsidRPr="0011785F" w:rsidRDefault="006D13EE" w:rsidP="00130131">
      <w:pPr>
        <w:ind w:firstLine="720"/>
        <w:jc w:val="both"/>
        <w:outlineLvl w:val="0"/>
        <w:rPr>
          <w:szCs w:val="24"/>
        </w:rPr>
      </w:pPr>
      <w:r>
        <w:rPr>
          <w:szCs w:val="24"/>
        </w:rPr>
        <w:t xml:space="preserve">Assuming that the </w:t>
      </w:r>
      <w:r w:rsidR="00732D7B">
        <w:rPr>
          <w:szCs w:val="24"/>
        </w:rPr>
        <w:t>stochastic</w:t>
      </w:r>
      <w:r>
        <w:rPr>
          <w:szCs w:val="24"/>
        </w:rPr>
        <w:t xml:space="preserve"> terms </w:t>
      </w:r>
      <w:r w:rsidRPr="0011785F">
        <w:rPr>
          <w:szCs w:val="24"/>
        </w:rPr>
        <w:t xml:space="preserve">are </w:t>
      </w:r>
      <w:r>
        <w:rPr>
          <w:szCs w:val="24"/>
        </w:rPr>
        <w:t>IID</w:t>
      </w:r>
      <w:r w:rsidR="005251E0">
        <w:rPr>
          <w:szCs w:val="24"/>
        </w:rPr>
        <w:t xml:space="preserve"> type-</w:t>
      </w:r>
      <w:r w:rsidRPr="0011785F">
        <w:rPr>
          <w:szCs w:val="24"/>
        </w:rPr>
        <w:t xml:space="preserve">1 extreme value </w:t>
      </w:r>
      <w:r>
        <w:rPr>
          <w:szCs w:val="24"/>
        </w:rPr>
        <w:t>distributed</w:t>
      </w:r>
      <w:r w:rsidRPr="0011785F">
        <w:rPr>
          <w:szCs w:val="24"/>
        </w:rPr>
        <w:t xml:space="preserve">, the probability that </w:t>
      </w:r>
      <w:r w:rsidR="00600E40">
        <w:rPr>
          <w:szCs w:val="24"/>
        </w:rPr>
        <w:t>an</w:t>
      </w:r>
      <w:r w:rsidRPr="0011785F">
        <w:rPr>
          <w:szCs w:val="24"/>
        </w:rPr>
        <w:t xml:space="preserve"> </w:t>
      </w:r>
      <w:r w:rsidR="00C71D62">
        <w:rPr>
          <w:szCs w:val="24"/>
        </w:rPr>
        <w:t>individual</w:t>
      </w:r>
      <w:r w:rsidR="004F5067">
        <w:rPr>
          <w:szCs w:val="24"/>
        </w:rPr>
        <w:t xml:space="preserve"> </w:t>
      </w:r>
      <w:r w:rsidR="00600E40" w:rsidRPr="00600E40">
        <w:rPr>
          <w:i/>
          <w:szCs w:val="24"/>
        </w:rPr>
        <w:t>q</w:t>
      </w:r>
      <w:r w:rsidR="00600E40">
        <w:rPr>
          <w:szCs w:val="24"/>
        </w:rPr>
        <w:t xml:space="preserve"> </w:t>
      </w:r>
      <w:r w:rsidR="00076FA3">
        <w:rPr>
          <w:szCs w:val="24"/>
        </w:rPr>
        <w:t xml:space="preserve">(who </w:t>
      </w:r>
      <w:r w:rsidR="00600E40">
        <w:rPr>
          <w:szCs w:val="24"/>
        </w:rPr>
        <w:t>belong</w:t>
      </w:r>
      <w:r w:rsidR="00076FA3">
        <w:rPr>
          <w:szCs w:val="24"/>
        </w:rPr>
        <w:t>s</w:t>
      </w:r>
      <w:r w:rsidR="00600E40">
        <w:rPr>
          <w:szCs w:val="24"/>
        </w:rPr>
        <w:t xml:space="preserve"> to segment </w:t>
      </w:r>
      <w:r w:rsidR="00600E40" w:rsidRPr="00600E40">
        <w:rPr>
          <w:i/>
          <w:szCs w:val="24"/>
        </w:rPr>
        <w:t>g</w:t>
      </w:r>
      <w:r w:rsidR="00076FA3">
        <w:rPr>
          <w:szCs w:val="24"/>
        </w:rPr>
        <w:t xml:space="preserve">) </w:t>
      </w:r>
      <w:r>
        <w:rPr>
          <w:szCs w:val="24"/>
        </w:rPr>
        <w:t>consume</w:t>
      </w:r>
      <w:r w:rsidR="004F5067">
        <w:rPr>
          <w:szCs w:val="24"/>
        </w:rPr>
        <w:t>s</w:t>
      </w:r>
      <w:r w:rsidRPr="0011785F">
        <w:rPr>
          <w:szCs w:val="24"/>
        </w:rPr>
        <w:t xml:space="preserve"> </w:t>
      </w:r>
      <w:r w:rsidRPr="0011785F">
        <w:rPr>
          <w:i/>
          <w:szCs w:val="24"/>
        </w:rPr>
        <w:t>M</w:t>
      </w:r>
      <w:r w:rsidRPr="0011785F">
        <w:rPr>
          <w:szCs w:val="24"/>
        </w:rPr>
        <w:t xml:space="preserve"> of the </w:t>
      </w:r>
      <w:r w:rsidRPr="0011785F">
        <w:rPr>
          <w:i/>
          <w:szCs w:val="24"/>
        </w:rPr>
        <w:t>K</w:t>
      </w:r>
      <w:r w:rsidRPr="0011785F">
        <w:rPr>
          <w:szCs w:val="24"/>
        </w:rPr>
        <w:t xml:space="preserve"> </w:t>
      </w:r>
      <w:r>
        <w:rPr>
          <w:szCs w:val="24"/>
        </w:rPr>
        <w:t>goods and assign</w:t>
      </w:r>
      <w:r w:rsidR="004F5067">
        <w:rPr>
          <w:szCs w:val="24"/>
        </w:rPr>
        <w:t>s</w:t>
      </w:r>
      <w:r>
        <w:rPr>
          <w:szCs w:val="24"/>
        </w:rPr>
        <w:t xml:space="preserve"> time to </w:t>
      </w:r>
      <w:r w:rsidRPr="001D1AB1">
        <w:rPr>
          <w:rFonts w:eastAsiaTheme="minorHAnsi"/>
          <w:position w:val="-4"/>
          <w:szCs w:val="24"/>
        </w:rPr>
        <w:object w:dxaOrig="320" w:dyaOrig="320">
          <v:shape id="_x0000_i1132" type="#_x0000_t75" style="width:16.5pt;height:16.5pt" o:ole="">
            <v:imagedata r:id="rId210" o:title=""/>
          </v:shape>
          <o:OLEObject Type="Embed" ProgID="Equation.3" ShapeID="_x0000_i1132" DrawAspect="Content" ObjectID="_1552120689" r:id="rId211"/>
        </w:object>
      </w:r>
      <w:r>
        <w:rPr>
          <w:szCs w:val="24"/>
        </w:rPr>
        <w:t xml:space="preserve"> of the </w:t>
      </w:r>
      <w:r w:rsidRPr="00C903DD">
        <w:rPr>
          <w:i/>
          <w:szCs w:val="24"/>
        </w:rPr>
        <w:t>N</w:t>
      </w:r>
      <w:r>
        <w:rPr>
          <w:szCs w:val="24"/>
        </w:rPr>
        <w:t xml:space="preserve"> non-work activities</w:t>
      </w:r>
      <w:r w:rsidRPr="0011785F">
        <w:rPr>
          <w:szCs w:val="24"/>
        </w:rPr>
        <w:t xml:space="preserve"> is:</w:t>
      </w:r>
    </w:p>
    <w:p w:rsidR="006D13EE" w:rsidRPr="0011785F" w:rsidRDefault="003F61FC" w:rsidP="00C51E3E">
      <w:pPr>
        <w:tabs>
          <w:tab w:val="right" w:pos="9360"/>
        </w:tabs>
        <w:jc w:val="both"/>
        <w:outlineLvl w:val="0"/>
        <w:rPr>
          <w:szCs w:val="24"/>
        </w:rPr>
      </w:pPr>
      <w:r w:rsidRPr="00C51E3E">
        <w:rPr>
          <w:position w:val="-146"/>
        </w:rPr>
        <w:object w:dxaOrig="7339" w:dyaOrig="3040">
          <v:shape id="_x0000_i1133" type="#_x0000_t75" style="width:367.5pt;height:151.5pt" o:ole="">
            <v:imagedata r:id="rId212" o:title=""/>
          </v:shape>
          <o:OLEObject Type="Embed" ProgID="Equation.3" ShapeID="_x0000_i1133" DrawAspect="Content" ObjectID="_1552120690" r:id="rId213"/>
        </w:object>
      </w:r>
      <w:r w:rsidR="00DB1B14">
        <w:rPr>
          <w:szCs w:val="24"/>
        </w:rPr>
        <w:tab/>
      </w:r>
      <w:r w:rsidR="00340B0B">
        <w:rPr>
          <w:szCs w:val="24"/>
        </w:rPr>
        <w:t xml:space="preserve">    </w:t>
      </w:r>
      <w:r w:rsidR="00C62EBE">
        <w:rPr>
          <w:szCs w:val="24"/>
        </w:rPr>
        <w:t xml:space="preserve"> </w:t>
      </w:r>
      <w:r w:rsidR="00DB1B14">
        <w:rPr>
          <w:szCs w:val="24"/>
        </w:rPr>
        <w:t>(</w:t>
      </w:r>
      <w:r w:rsidR="007D2FB9">
        <w:rPr>
          <w:szCs w:val="24"/>
        </w:rPr>
        <w:t>16</w:t>
      </w:r>
      <w:r w:rsidR="006D13EE" w:rsidRPr="0011785F">
        <w:rPr>
          <w:szCs w:val="24"/>
        </w:rPr>
        <w:t>)</w:t>
      </w:r>
    </w:p>
    <w:p w:rsidR="00032FD5" w:rsidRDefault="00032FD5" w:rsidP="00130131">
      <w:r>
        <w:rPr>
          <w:szCs w:val="24"/>
        </w:rPr>
        <w:t>w</w:t>
      </w:r>
      <w:r w:rsidR="00741653">
        <w:rPr>
          <w:szCs w:val="24"/>
        </w:rPr>
        <w:t>here,</w:t>
      </w:r>
      <w:r>
        <w:rPr>
          <w:szCs w:val="24"/>
        </w:rPr>
        <w:t xml:space="preserve"> </w:t>
      </w:r>
      <w:r w:rsidR="006D13EE" w:rsidRPr="002510C5">
        <w:rPr>
          <w:position w:val="-32"/>
        </w:rPr>
        <w:object w:dxaOrig="2240" w:dyaOrig="700">
          <v:shape id="_x0000_i1134" type="#_x0000_t75" style="width:112.5pt;height:35.25pt" o:ole="">
            <v:imagedata r:id="rId214" o:title=""/>
          </v:shape>
          <o:OLEObject Type="Embed" ProgID="Equation.3" ShapeID="_x0000_i1134" DrawAspect="Content" ObjectID="_1552120691" r:id="rId215"/>
        </w:object>
      </w:r>
      <w:r w:rsidR="00741653">
        <w:rPr>
          <w:szCs w:val="24"/>
        </w:rPr>
        <w:t>,</w:t>
      </w:r>
      <w:r>
        <w:rPr>
          <w:szCs w:val="24"/>
        </w:rPr>
        <w:t xml:space="preserve"> </w:t>
      </w:r>
      <w:r w:rsidR="006D13EE" w:rsidRPr="007C4A2F">
        <w:rPr>
          <w:position w:val="-32"/>
        </w:rPr>
        <w:object w:dxaOrig="2140" w:dyaOrig="700">
          <v:shape id="_x0000_i1135" type="#_x0000_t75" style="width:107.25pt;height:35.25pt" o:ole="">
            <v:imagedata r:id="rId216" o:title=""/>
          </v:shape>
          <o:OLEObject Type="Embed" ProgID="Equation.3" ShapeID="_x0000_i1135" DrawAspect="Content" ObjectID="_1552120692" r:id="rId217"/>
        </w:object>
      </w:r>
      <w:r w:rsidR="006D13EE">
        <w:t xml:space="preserve">, </w:t>
      </w:r>
      <w:r w:rsidR="00664D16" w:rsidRPr="006F31CE">
        <w:rPr>
          <w:position w:val="-36"/>
        </w:rPr>
        <w:object w:dxaOrig="7220" w:dyaOrig="840">
          <v:shape id="_x0000_i1136" type="#_x0000_t75" style="width:361.5pt;height:43.5pt" o:ole="">
            <v:imagedata r:id="rId218" o:title=""/>
          </v:shape>
          <o:OLEObject Type="Embed" ProgID="Equation.3" ShapeID="_x0000_i1136" DrawAspect="Content" ObjectID="_1552120693" r:id="rId219"/>
        </w:object>
      </w:r>
      <w:r w:rsidR="006D13EE">
        <w:t xml:space="preserve">, </w:t>
      </w:r>
      <w:r w:rsidR="00EC7C07" w:rsidRPr="00044C04">
        <w:rPr>
          <w:position w:val="-34"/>
        </w:rPr>
        <w:object w:dxaOrig="5880" w:dyaOrig="800">
          <v:shape id="_x0000_i1137" type="#_x0000_t75" style="width:294pt;height:40.5pt" o:ole="" o:preferrelative="f">
            <v:imagedata r:id="rId220" o:title=""/>
            <o:lock v:ext="edit" aspectratio="f"/>
          </v:shape>
          <o:OLEObject Type="Embed" ProgID="Equation.3" ShapeID="_x0000_i1137" DrawAspect="Content" ObjectID="_1552120694" r:id="rId221"/>
        </w:object>
      </w:r>
      <w:r w:rsidR="006D13EE">
        <w:t xml:space="preserve">, </w:t>
      </w:r>
    </w:p>
    <w:p w:rsidR="0018211D" w:rsidRDefault="006D13EE" w:rsidP="00130131">
      <w:pPr>
        <w:jc w:val="both"/>
        <w:rPr>
          <w:szCs w:val="24"/>
        </w:rPr>
      </w:pPr>
      <w:r w:rsidRPr="00433E98">
        <w:rPr>
          <w:i/>
        </w:rPr>
        <w:lastRenderedPageBreak/>
        <w:t>h</w:t>
      </w:r>
      <w:r>
        <w:t xml:space="preserve"> is the standard extreme value density function, </w:t>
      </w:r>
      <w:r w:rsidRPr="00433E98">
        <w:rPr>
          <w:i/>
        </w:rPr>
        <w:t>H</w:t>
      </w:r>
      <w:r>
        <w:t xml:space="preserve"> is the standard extreme value cumulative distribution function, and </w:t>
      </w:r>
      <w:r w:rsidR="00C62EBE" w:rsidRPr="006132FC">
        <w:rPr>
          <w:position w:val="-14"/>
        </w:rPr>
        <w:object w:dxaOrig="620" w:dyaOrig="380">
          <v:shape id="_x0000_i1138" type="#_x0000_t75" style="width:31.5pt;height:18.75pt" o:ole="" o:preferrelative="f">
            <v:imagedata r:id="rId222" o:title=""/>
            <o:lock v:ext="edit" aspectratio="f"/>
          </v:shape>
          <o:OLEObject Type="Embed" ProgID="Equation.3" ShapeID="_x0000_i1138" DrawAspect="Content" ObjectID="_1552120695" r:id="rId223"/>
        </w:object>
      </w:r>
      <w:r>
        <w:rPr>
          <w:position w:val="-6"/>
        </w:rPr>
        <w:t xml:space="preserve"> </w:t>
      </w:r>
      <w:r w:rsidR="00A376FD">
        <w:t>is the probability</w:t>
      </w:r>
      <w:r w:rsidRPr="00E573CF">
        <w:t xml:space="preserve"> density function </w:t>
      </w:r>
      <w:r w:rsidR="00A376FD">
        <w:t xml:space="preserve">of the extreme value distributed </w:t>
      </w:r>
      <w:r w:rsidR="00C62EBE" w:rsidRPr="00BE39BA">
        <w:rPr>
          <w:position w:val="-6"/>
        </w:rPr>
        <w:object w:dxaOrig="200" w:dyaOrig="220">
          <v:shape id="_x0000_i1139" type="#_x0000_t75" style="width:11.25pt;height:11.25pt" o:ole="" o:preferrelative="f">
            <v:imagedata r:id="rId224" o:title=""/>
            <o:lock v:ext="edit" aspectratio="f"/>
          </v:shape>
          <o:OLEObject Type="Embed" ProgID="Equation.3" ShapeID="_x0000_i1139" DrawAspect="Content" ObjectID="_1552120696" r:id="rId225"/>
        </w:object>
      </w:r>
      <w:r w:rsidR="00A376FD">
        <w:t xml:space="preserve"> term </w:t>
      </w:r>
      <w:r w:rsidRPr="00E573CF">
        <w:t>with scale parameter</w:t>
      </w:r>
      <w:r>
        <w:rPr>
          <w:position w:val="-6"/>
        </w:rPr>
        <w:t xml:space="preserve"> </w:t>
      </w:r>
      <w:r w:rsidR="006A759E" w:rsidRPr="006132FC">
        <w:rPr>
          <w:position w:val="-14"/>
        </w:rPr>
        <w:object w:dxaOrig="320" w:dyaOrig="380">
          <v:shape id="_x0000_i1140" type="#_x0000_t75" style="width:15.75pt;height:18.75pt" o:ole="" o:preferrelative="f">
            <v:imagedata r:id="rId226" o:title=""/>
            <o:lock v:ext="edit" aspectratio="f"/>
          </v:shape>
          <o:OLEObject Type="Embed" ProgID="Equation.3" ShapeID="_x0000_i1140" DrawAspect="Content" ObjectID="_1552120697" r:id="rId227"/>
        </w:object>
      </w:r>
      <w:r>
        <w:t>.</w:t>
      </w:r>
      <w:r>
        <w:rPr>
          <w:szCs w:val="24"/>
        </w:rPr>
        <w:t xml:space="preserve"> </w:t>
      </w:r>
      <w:r w:rsidR="006A759E" w:rsidRPr="006132FC">
        <w:rPr>
          <w:position w:val="-14"/>
        </w:rPr>
        <w:object w:dxaOrig="320" w:dyaOrig="380">
          <v:shape id="_x0000_i1141" type="#_x0000_t75" style="width:15.75pt;height:18.75pt" o:ole="" o:preferrelative="f">
            <v:imagedata r:id="rId226" o:title=""/>
            <o:lock v:ext="edit" aspectratio="f"/>
          </v:shape>
          <o:OLEObject Type="Embed" ProgID="Equation.3" ShapeID="_x0000_i1141" DrawAspect="Content" ObjectID="_1552120698" r:id="rId228"/>
        </w:object>
      </w:r>
      <w:r w:rsidR="00C36458">
        <w:t>is estimable if there is price variation across different goods; its value needs to normalized (typically to 1) if there is no price variation.</w:t>
      </w:r>
    </w:p>
    <w:p w:rsidR="006D13EE" w:rsidRPr="00E154C1" w:rsidRDefault="006D13EE" w:rsidP="00FD05C7">
      <w:pPr>
        <w:ind w:firstLine="720"/>
        <w:jc w:val="both"/>
        <w:rPr>
          <w:rFonts w:eastAsiaTheme="minorHAnsi"/>
          <w:szCs w:val="24"/>
        </w:rPr>
      </w:pPr>
      <w:r w:rsidRPr="00E154C1">
        <w:rPr>
          <w:rFonts w:eastAsiaTheme="minorHAnsi"/>
          <w:szCs w:val="24"/>
        </w:rPr>
        <w:t xml:space="preserve">The derivation thus far </w:t>
      </w:r>
      <w:r w:rsidR="00DF5728">
        <w:rPr>
          <w:rFonts w:eastAsiaTheme="minorHAnsi"/>
          <w:szCs w:val="24"/>
        </w:rPr>
        <w:t>was</w:t>
      </w:r>
      <w:r w:rsidRPr="00E154C1">
        <w:rPr>
          <w:rFonts w:eastAsiaTheme="minorHAnsi"/>
          <w:szCs w:val="24"/>
        </w:rPr>
        <w:t xml:space="preserve"> </w:t>
      </w:r>
      <w:r w:rsidR="00EF26BF">
        <w:rPr>
          <w:rFonts w:eastAsiaTheme="minorHAnsi"/>
          <w:szCs w:val="24"/>
        </w:rPr>
        <w:t>based on the assumption that</w:t>
      </w:r>
      <w:r w:rsidR="003145B5">
        <w:rPr>
          <w:rFonts w:eastAsiaTheme="minorHAnsi"/>
          <w:szCs w:val="24"/>
        </w:rPr>
        <w:t xml:space="preserve"> </w:t>
      </w:r>
      <w:r w:rsidRPr="00E154C1">
        <w:rPr>
          <w:rFonts w:eastAsiaTheme="minorHAnsi"/>
          <w:szCs w:val="24"/>
        </w:rPr>
        <w:t xml:space="preserve">individual </w:t>
      </w:r>
      <w:r w:rsidRPr="00654A74">
        <w:rPr>
          <w:rFonts w:eastAsiaTheme="minorHAnsi"/>
          <w:i/>
          <w:szCs w:val="24"/>
        </w:rPr>
        <w:t>q</w:t>
      </w:r>
      <w:r w:rsidRPr="00E154C1">
        <w:rPr>
          <w:rFonts w:eastAsiaTheme="minorHAnsi"/>
          <w:szCs w:val="24"/>
        </w:rPr>
        <w:t xml:space="preserve"> belongs to a single segment </w:t>
      </w:r>
      <w:r w:rsidRPr="007B230A">
        <w:rPr>
          <w:rFonts w:eastAsiaTheme="minorHAnsi"/>
          <w:i/>
          <w:szCs w:val="24"/>
        </w:rPr>
        <w:t>g</w:t>
      </w:r>
      <w:r w:rsidRPr="00E154C1">
        <w:rPr>
          <w:rFonts w:eastAsiaTheme="minorHAnsi"/>
          <w:szCs w:val="24"/>
        </w:rPr>
        <w:t xml:space="preserve">. </w:t>
      </w:r>
      <w:r w:rsidR="00810535">
        <w:rPr>
          <w:rFonts w:eastAsiaTheme="minorHAnsi"/>
          <w:szCs w:val="24"/>
        </w:rPr>
        <w:t>N</w:t>
      </w:r>
      <w:r w:rsidRPr="00E154C1">
        <w:rPr>
          <w:rFonts w:eastAsiaTheme="minorHAnsi"/>
          <w:szCs w:val="24"/>
        </w:rPr>
        <w:t>ow</w:t>
      </w:r>
      <w:r w:rsidR="00810535">
        <w:rPr>
          <w:rFonts w:eastAsiaTheme="minorHAnsi"/>
          <w:szCs w:val="24"/>
        </w:rPr>
        <w:t>,</w:t>
      </w:r>
      <w:r w:rsidRPr="00E154C1">
        <w:rPr>
          <w:rFonts w:eastAsiaTheme="minorHAnsi"/>
          <w:szCs w:val="24"/>
        </w:rPr>
        <w:t xml:space="preserve"> consider the case </w:t>
      </w:r>
      <w:r w:rsidR="006D57D6">
        <w:rPr>
          <w:rFonts w:eastAsiaTheme="minorHAnsi"/>
          <w:szCs w:val="24"/>
        </w:rPr>
        <w:t>w</w:t>
      </w:r>
      <w:r w:rsidR="00006ECB">
        <w:rPr>
          <w:rFonts w:eastAsiaTheme="minorHAnsi"/>
          <w:szCs w:val="24"/>
        </w:rPr>
        <w:t>hen</w:t>
      </w:r>
      <w:r w:rsidRPr="00E154C1">
        <w:rPr>
          <w:rFonts w:eastAsiaTheme="minorHAnsi"/>
          <w:szCs w:val="24"/>
        </w:rPr>
        <w:t xml:space="preserve"> individual </w:t>
      </w:r>
      <w:r w:rsidRPr="00654A74">
        <w:rPr>
          <w:rFonts w:eastAsiaTheme="minorHAnsi"/>
          <w:i/>
          <w:szCs w:val="24"/>
        </w:rPr>
        <w:t>q</w:t>
      </w:r>
      <w:r w:rsidRPr="00E154C1">
        <w:rPr>
          <w:rFonts w:eastAsiaTheme="minorHAnsi"/>
          <w:szCs w:val="24"/>
        </w:rPr>
        <w:t xml:space="preserve"> belongs to a finite mixture of segments</w:t>
      </w:r>
      <w:r w:rsidR="00E81838">
        <w:rPr>
          <w:rFonts w:eastAsiaTheme="minorHAnsi"/>
          <w:szCs w:val="24"/>
        </w:rPr>
        <w:t>. T</w:t>
      </w:r>
      <w:r w:rsidRPr="00E154C1">
        <w:rPr>
          <w:rFonts w:eastAsiaTheme="minorHAnsi"/>
          <w:szCs w:val="24"/>
        </w:rPr>
        <w:t xml:space="preserve">hat is, the actual assignment of individual </w:t>
      </w:r>
      <w:r w:rsidRPr="007B230A">
        <w:rPr>
          <w:rFonts w:eastAsiaTheme="minorHAnsi"/>
          <w:i/>
          <w:szCs w:val="24"/>
        </w:rPr>
        <w:t>q</w:t>
      </w:r>
      <w:r w:rsidRPr="00E154C1">
        <w:rPr>
          <w:rFonts w:eastAsiaTheme="minorHAnsi"/>
          <w:szCs w:val="24"/>
        </w:rPr>
        <w:t xml:space="preserve"> to a specific segment is not observed, but we are able to attribute different probabilities </w:t>
      </w:r>
      <w:r w:rsidR="00C62EBE" w:rsidRPr="006A1C3C">
        <w:rPr>
          <w:rFonts w:eastAsiaTheme="minorHAnsi"/>
          <w:position w:val="-14"/>
          <w:szCs w:val="24"/>
        </w:rPr>
        <w:object w:dxaOrig="1820" w:dyaOrig="380">
          <v:shape id="_x0000_i1142" type="#_x0000_t75" style="width:90pt;height:18.75pt" o:ole="" o:preferrelative="f">
            <v:imagedata r:id="rId229" o:title=""/>
            <o:lock v:ext="edit" aspectratio="f"/>
          </v:shape>
          <o:OLEObject Type="Embed" ProgID="Equation.3" ShapeID="_x0000_i1142" DrawAspect="Content" ObjectID="_1552120699" r:id="rId230"/>
        </w:object>
      </w:r>
      <w:r w:rsidRPr="00E154C1">
        <w:rPr>
          <w:rFonts w:eastAsiaTheme="minorHAnsi"/>
          <w:szCs w:val="24"/>
        </w:rPr>
        <w:t xml:space="preserve"> </w:t>
      </w:r>
      <w:r w:rsidR="001A3657">
        <w:rPr>
          <w:rFonts w:eastAsiaTheme="minorHAnsi"/>
          <w:szCs w:val="24"/>
        </w:rPr>
        <w:t>that</w:t>
      </w:r>
      <w:r w:rsidRPr="00E154C1">
        <w:rPr>
          <w:rFonts w:eastAsiaTheme="minorHAnsi"/>
          <w:szCs w:val="24"/>
        </w:rPr>
        <w:t xml:space="preserve"> </w:t>
      </w:r>
      <w:r w:rsidR="001A3657">
        <w:rPr>
          <w:rFonts w:eastAsiaTheme="minorHAnsi"/>
          <w:szCs w:val="24"/>
        </w:rPr>
        <w:t xml:space="preserve">the </w:t>
      </w:r>
      <w:r w:rsidRPr="00E154C1">
        <w:rPr>
          <w:rFonts w:eastAsiaTheme="minorHAnsi"/>
          <w:szCs w:val="24"/>
        </w:rPr>
        <w:t xml:space="preserve">individual </w:t>
      </w:r>
      <w:r w:rsidR="001A3657">
        <w:rPr>
          <w:rFonts w:eastAsiaTheme="minorHAnsi"/>
          <w:szCs w:val="24"/>
        </w:rPr>
        <w:t>belongs</w:t>
      </w:r>
      <w:r w:rsidRPr="00E154C1">
        <w:rPr>
          <w:rFonts w:eastAsiaTheme="minorHAnsi"/>
          <w:szCs w:val="24"/>
        </w:rPr>
        <w:t xml:space="preserve"> to different </w:t>
      </w:r>
      <w:r w:rsidR="00B4592A">
        <w:rPr>
          <w:rFonts w:eastAsiaTheme="minorHAnsi"/>
          <w:szCs w:val="24"/>
        </w:rPr>
        <w:t xml:space="preserve">latent </w:t>
      </w:r>
      <w:r w:rsidRPr="00E154C1">
        <w:rPr>
          <w:rFonts w:eastAsiaTheme="minorHAnsi"/>
          <w:szCs w:val="24"/>
        </w:rPr>
        <w:t xml:space="preserve">segments. We require that </w:t>
      </w:r>
      <w:r w:rsidRPr="006A1C3C">
        <w:rPr>
          <w:rFonts w:eastAsiaTheme="minorHAnsi"/>
          <w:position w:val="-14"/>
          <w:szCs w:val="24"/>
        </w:rPr>
        <w:object w:dxaOrig="1040" w:dyaOrig="380">
          <v:shape id="_x0000_i1143" type="#_x0000_t75" style="width:63pt;height:20.25pt" o:ole="">
            <v:imagedata r:id="rId231" o:title=""/>
          </v:shape>
          <o:OLEObject Type="Embed" ProgID="Equation.3" ShapeID="_x0000_i1143" DrawAspect="Content" ObjectID="_1552120700" r:id="rId232"/>
        </w:object>
      </w:r>
      <w:r w:rsidRPr="00E154C1">
        <w:rPr>
          <w:rFonts w:eastAsiaTheme="minorHAnsi"/>
          <w:szCs w:val="24"/>
        </w:rPr>
        <w:t xml:space="preserve">, and </w:t>
      </w:r>
      <w:r w:rsidR="00C62EBE" w:rsidRPr="006A1C3C">
        <w:rPr>
          <w:rFonts w:eastAsiaTheme="minorHAnsi"/>
          <w:position w:val="-30"/>
          <w:szCs w:val="24"/>
        </w:rPr>
        <w:object w:dxaOrig="999" w:dyaOrig="700">
          <v:shape id="_x0000_i1144" type="#_x0000_t75" style="width:49.5pt;height:35.25pt" o:ole="" o:preferrelative="f">
            <v:imagedata r:id="rId233" o:title=""/>
            <o:lock v:ext="edit" aspectratio="f"/>
          </v:shape>
          <o:OLEObject Type="Embed" ProgID="Equation.3" ShapeID="_x0000_i1144" DrawAspect="Content" ObjectID="_1552120701" r:id="rId234"/>
        </w:object>
      </w:r>
      <w:r w:rsidRPr="00E154C1">
        <w:rPr>
          <w:rFonts w:eastAsiaTheme="minorHAnsi"/>
          <w:szCs w:val="24"/>
        </w:rPr>
        <w:t xml:space="preserve"> </w:t>
      </w:r>
      <w:r w:rsidR="0063498B" w:rsidRPr="00E154C1">
        <w:rPr>
          <w:rFonts w:eastAsiaTheme="minorHAnsi"/>
          <w:szCs w:val="24"/>
        </w:rPr>
        <w:t>us</w:t>
      </w:r>
      <w:r w:rsidR="0063498B">
        <w:rPr>
          <w:rFonts w:eastAsiaTheme="minorHAnsi"/>
          <w:szCs w:val="24"/>
        </w:rPr>
        <w:t>ing</w:t>
      </w:r>
      <w:r w:rsidR="0063498B" w:rsidRPr="00E154C1">
        <w:rPr>
          <w:rFonts w:eastAsiaTheme="minorHAnsi"/>
          <w:szCs w:val="24"/>
        </w:rPr>
        <w:t xml:space="preserve"> </w:t>
      </w:r>
      <w:r w:rsidRPr="00E154C1">
        <w:rPr>
          <w:rFonts w:eastAsiaTheme="minorHAnsi"/>
          <w:szCs w:val="24"/>
        </w:rPr>
        <w:t xml:space="preserve">the logit link function </w:t>
      </w:r>
      <w:r w:rsidR="00623F16">
        <w:rPr>
          <w:rFonts w:eastAsiaTheme="minorHAnsi"/>
          <w:szCs w:val="24"/>
        </w:rPr>
        <w:t>below</w:t>
      </w:r>
      <w:r w:rsidRPr="00E154C1">
        <w:rPr>
          <w:rFonts w:eastAsiaTheme="minorHAnsi"/>
          <w:szCs w:val="24"/>
        </w:rPr>
        <w:t>:</w:t>
      </w:r>
    </w:p>
    <w:p w:rsidR="006D13EE" w:rsidRDefault="00C51E3E" w:rsidP="00FD05C7">
      <w:pPr>
        <w:rPr>
          <w:szCs w:val="24"/>
        </w:rPr>
      </w:pPr>
      <w:r w:rsidRPr="005A77D6">
        <w:rPr>
          <w:position w:val="-64"/>
          <w:szCs w:val="24"/>
        </w:rPr>
        <w:object w:dxaOrig="2020" w:dyaOrig="1060">
          <v:shape id="_x0000_i1145" type="#_x0000_t75" style="width:100.5pt;height:53.25pt" o:ole="" o:preferrelative="f">
            <v:imagedata r:id="rId235" o:title=""/>
            <o:lock v:ext="edit" aspectratio="f"/>
          </v:shape>
          <o:OLEObject Type="Embed" ProgID="Equation.3" ShapeID="_x0000_i1145" DrawAspect="Content" ObjectID="_1552120702" r:id="rId236"/>
        </w:object>
      </w:r>
      <w:r w:rsidR="006D13EE">
        <w:rPr>
          <w:szCs w:val="24"/>
        </w:rPr>
        <w:t xml:space="preserve">, </w:t>
      </w:r>
      <w:r w:rsidR="006D13EE">
        <w:rPr>
          <w:szCs w:val="24"/>
        </w:rPr>
        <w:tab/>
      </w:r>
      <w:r w:rsidR="006D13EE">
        <w:rPr>
          <w:szCs w:val="24"/>
        </w:rPr>
        <w:tab/>
      </w:r>
      <w:r w:rsidR="006D13EE">
        <w:rPr>
          <w:szCs w:val="24"/>
        </w:rPr>
        <w:tab/>
      </w:r>
      <w:r w:rsidR="006D13EE">
        <w:rPr>
          <w:szCs w:val="24"/>
        </w:rPr>
        <w:tab/>
      </w:r>
      <w:r w:rsidR="006D13EE">
        <w:rPr>
          <w:szCs w:val="24"/>
        </w:rPr>
        <w:tab/>
      </w:r>
      <w:r w:rsidR="006D13EE">
        <w:rPr>
          <w:szCs w:val="24"/>
        </w:rPr>
        <w:tab/>
      </w:r>
      <w:r w:rsidR="006D13EE">
        <w:rPr>
          <w:szCs w:val="24"/>
        </w:rPr>
        <w:tab/>
      </w:r>
      <w:r w:rsidR="006D13EE">
        <w:rPr>
          <w:szCs w:val="24"/>
        </w:rPr>
        <w:tab/>
      </w:r>
      <w:r w:rsidR="006D13EE">
        <w:rPr>
          <w:szCs w:val="24"/>
        </w:rPr>
        <w:tab/>
      </w:r>
      <w:r w:rsidR="006D13EE">
        <w:rPr>
          <w:szCs w:val="24"/>
        </w:rPr>
        <w:tab/>
        <w:t xml:space="preserve">   </w:t>
      </w:r>
      <w:r w:rsidR="00C62EBE">
        <w:rPr>
          <w:szCs w:val="24"/>
        </w:rPr>
        <w:t xml:space="preserve"> </w:t>
      </w:r>
      <w:r w:rsidR="006D13EE">
        <w:rPr>
          <w:szCs w:val="24"/>
        </w:rPr>
        <w:t xml:space="preserve"> </w:t>
      </w:r>
      <w:r w:rsidR="006D13EE" w:rsidRPr="0036752B">
        <w:rPr>
          <w:szCs w:val="24"/>
        </w:rPr>
        <w:t>(</w:t>
      </w:r>
      <w:r w:rsidR="007D2FB9">
        <w:rPr>
          <w:szCs w:val="24"/>
        </w:rPr>
        <w:t>17</w:t>
      </w:r>
      <w:r w:rsidR="006D13EE" w:rsidRPr="0036752B">
        <w:rPr>
          <w:szCs w:val="24"/>
        </w:rPr>
        <w:t>)</w:t>
      </w:r>
    </w:p>
    <w:p w:rsidR="006D13EE" w:rsidRDefault="00B74A29" w:rsidP="00FD05C7">
      <w:pPr>
        <w:jc w:val="both"/>
        <w:rPr>
          <w:szCs w:val="24"/>
        </w:rPr>
      </w:pPr>
      <w:r>
        <w:rPr>
          <w:rFonts w:eastAsiaTheme="minorHAnsi"/>
          <w:szCs w:val="24"/>
        </w:rPr>
        <w:t>w</w:t>
      </w:r>
      <w:r w:rsidR="00AB7708">
        <w:rPr>
          <w:rFonts w:eastAsiaTheme="minorHAnsi"/>
          <w:szCs w:val="24"/>
        </w:rPr>
        <w:t>here</w:t>
      </w:r>
      <w:r w:rsidR="00BA6D1F" w:rsidRPr="00E154C1">
        <w:rPr>
          <w:rFonts w:eastAsiaTheme="minorHAnsi"/>
          <w:szCs w:val="24"/>
        </w:rPr>
        <w:t xml:space="preserve"> </w:t>
      </w:r>
      <w:r w:rsidR="005A77D6" w:rsidRPr="007015F7">
        <w:rPr>
          <w:position w:val="-14"/>
        </w:rPr>
        <w:object w:dxaOrig="320" w:dyaOrig="380">
          <v:shape id="_x0000_i1146" type="#_x0000_t75" style="width:16.5pt;height:19.5pt" o:ole="">
            <v:imagedata r:id="rId237" o:title=""/>
          </v:shape>
          <o:OLEObject Type="Embed" ProgID="Equation.3" ShapeID="_x0000_i1146" DrawAspect="Content" ObjectID="_1552120703" r:id="rId238"/>
        </w:object>
      </w:r>
      <w:r w:rsidR="005A77D6" w:rsidRPr="00E154C1">
        <w:rPr>
          <w:rFonts w:eastAsiaTheme="minorHAnsi"/>
          <w:szCs w:val="24"/>
        </w:rPr>
        <w:t xml:space="preserve"> </w:t>
      </w:r>
      <w:r w:rsidR="006D13EE" w:rsidRPr="00E154C1">
        <w:rPr>
          <w:rFonts w:eastAsiaTheme="minorHAnsi"/>
          <w:szCs w:val="24"/>
        </w:rPr>
        <w:t xml:space="preserve">is a vector of </w:t>
      </w:r>
      <w:r w:rsidR="00446A15">
        <w:rPr>
          <w:rFonts w:eastAsiaTheme="minorHAnsi"/>
          <w:szCs w:val="24"/>
        </w:rPr>
        <w:t xml:space="preserve">individual exogenous variables and </w:t>
      </w:r>
      <w:r w:rsidR="005A77D6" w:rsidRPr="007015F7">
        <w:rPr>
          <w:position w:val="-14"/>
        </w:rPr>
        <w:object w:dxaOrig="279" w:dyaOrig="380">
          <v:shape id="_x0000_i1147" type="#_x0000_t75" style="width:13.5pt;height:19.5pt" o:ole="">
            <v:imagedata r:id="rId239" o:title=""/>
          </v:shape>
          <o:OLEObject Type="Embed" ProgID="Equation.3" ShapeID="_x0000_i1147" DrawAspect="Content" ObjectID="_1552120704" r:id="rId240"/>
        </w:object>
      </w:r>
      <w:r w:rsidR="005A77D6" w:rsidRPr="00446A15" w:rsidDel="005A77D6">
        <w:rPr>
          <w:rFonts w:eastAsiaTheme="minorHAnsi"/>
          <w:szCs w:val="24"/>
        </w:rPr>
        <w:t xml:space="preserve"> </w:t>
      </w:r>
      <w:r w:rsidR="00B86C4E">
        <w:rPr>
          <w:rFonts w:eastAsiaTheme="minorHAnsi"/>
          <w:szCs w:val="24"/>
        </w:rPr>
        <w:t xml:space="preserve">is the vector of </w:t>
      </w:r>
      <w:r w:rsidR="00446A15">
        <w:rPr>
          <w:rFonts w:eastAsiaTheme="minorHAnsi"/>
          <w:szCs w:val="24"/>
        </w:rPr>
        <w:t xml:space="preserve">coefficients determining the influence of </w:t>
      </w:r>
      <w:r w:rsidR="005A77D6" w:rsidRPr="007015F7">
        <w:rPr>
          <w:position w:val="-14"/>
        </w:rPr>
        <w:object w:dxaOrig="320" w:dyaOrig="380">
          <v:shape id="_x0000_i1148" type="#_x0000_t75" style="width:16.5pt;height:19.5pt" o:ole="">
            <v:imagedata r:id="rId237" o:title=""/>
          </v:shape>
          <o:OLEObject Type="Embed" ProgID="Equation.3" ShapeID="_x0000_i1148" DrawAspect="Content" ObjectID="_1552120705" r:id="rId241"/>
        </w:object>
      </w:r>
      <w:r w:rsidR="005A77D6">
        <w:t xml:space="preserve"> </w:t>
      </w:r>
      <w:r w:rsidR="00446A15">
        <w:rPr>
          <w:rFonts w:eastAsiaTheme="minorHAnsi"/>
          <w:szCs w:val="24"/>
        </w:rPr>
        <w:t xml:space="preserve">on the membership of individual </w:t>
      </w:r>
      <w:r w:rsidR="00446A15" w:rsidRPr="007A6BD5">
        <w:rPr>
          <w:rFonts w:eastAsiaTheme="minorHAnsi"/>
          <w:i/>
          <w:szCs w:val="24"/>
        </w:rPr>
        <w:t>q</w:t>
      </w:r>
      <w:r w:rsidR="00446A15">
        <w:rPr>
          <w:rFonts w:eastAsiaTheme="minorHAnsi"/>
          <w:szCs w:val="24"/>
        </w:rPr>
        <w:t xml:space="preserve"> in segment </w:t>
      </w:r>
      <w:r w:rsidR="00446A15" w:rsidRPr="007A6BD5">
        <w:rPr>
          <w:rFonts w:eastAsiaTheme="minorHAnsi"/>
          <w:i/>
          <w:szCs w:val="24"/>
        </w:rPr>
        <w:t>g</w:t>
      </w:r>
      <w:r w:rsidR="00B86C4E">
        <w:rPr>
          <w:rFonts w:eastAsiaTheme="minorHAnsi"/>
          <w:szCs w:val="24"/>
        </w:rPr>
        <w:t>,</w:t>
      </w:r>
      <w:r w:rsidR="00446A15">
        <w:rPr>
          <w:rFonts w:eastAsiaTheme="minorHAnsi"/>
          <w:szCs w:val="24"/>
        </w:rPr>
        <w:t xml:space="preserve"> </w:t>
      </w:r>
      <w:r w:rsidR="00BA6D1F">
        <w:rPr>
          <w:rFonts w:eastAsiaTheme="minorHAnsi"/>
          <w:szCs w:val="24"/>
        </w:rPr>
        <w:t xml:space="preserve">with </w:t>
      </w:r>
      <w:r w:rsidR="00B86C4E">
        <w:rPr>
          <w:rFonts w:eastAsiaTheme="minorHAnsi"/>
          <w:szCs w:val="24"/>
        </w:rPr>
        <w:t xml:space="preserve">all the elements in </w:t>
      </w:r>
      <w:r w:rsidR="006A759E" w:rsidRPr="006A1C3C">
        <w:rPr>
          <w:rFonts w:eastAsiaTheme="minorHAnsi"/>
          <w:position w:val="-10"/>
          <w:szCs w:val="24"/>
        </w:rPr>
        <w:object w:dxaOrig="240" w:dyaOrig="340">
          <v:shape id="_x0000_i1149" type="#_x0000_t75" style="width:12pt;height:17.25pt" o:ole="" o:preferrelative="f">
            <v:imagedata r:id="rId242" o:title=""/>
            <o:lock v:ext="edit" aspectratio="f"/>
          </v:shape>
          <o:OLEObject Type="Embed" ProgID="Equation.3" ShapeID="_x0000_i1149" DrawAspect="Content" ObjectID="_1552120706" r:id="rId243"/>
        </w:object>
      </w:r>
      <w:r w:rsidR="006D13EE" w:rsidRPr="00E154C1">
        <w:rPr>
          <w:rFonts w:eastAsiaTheme="minorHAnsi"/>
          <w:szCs w:val="24"/>
        </w:rPr>
        <w:t xml:space="preserve"> </w:t>
      </w:r>
      <w:r w:rsidR="00B86C4E">
        <w:rPr>
          <w:rFonts w:eastAsiaTheme="minorHAnsi"/>
          <w:szCs w:val="24"/>
        </w:rPr>
        <w:t xml:space="preserve">set to zero for </w:t>
      </w:r>
      <w:r w:rsidR="006D13EE" w:rsidRPr="00E154C1">
        <w:rPr>
          <w:rFonts w:eastAsiaTheme="minorHAnsi"/>
          <w:szCs w:val="24"/>
        </w:rPr>
        <w:t xml:space="preserve">identification </w:t>
      </w:r>
      <w:r w:rsidR="00B86C4E">
        <w:rPr>
          <w:rFonts w:eastAsiaTheme="minorHAnsi"/>
          <w:szCs w:val="24"/>
        </w:rPr>
        <w:t>purposes</w:t>
      </w:r>
      <w:r w:rsidR="006D13EE" w:rsidRPr="00E154C1">
        <w:rPr>
          <w:rFonts w:eastAsiaTheme="minorHAnsi"/>
          <w:szCs w:val="24"/>
        </w:rPr>
        <w:t xml:space="preserve">. </w:t>
      </w:r>
      <w:r w:rsidR="00B4592A">
        <w:rPr>
          <w:rFonts w:eastAsiaTheme="minorHAnsi"/>
          <w:szCs w:val="24"/>
        </w:rPr>
        <w:t xml:space="preserve">Using these latent segmentation probabilities, the </w:t>
      </w:r>
      <w:r w:rsidR="00112AE6">
        <w:rPr>
          <w:rFonts w:eastAsiaTheme="minorHAnsi"/>
          <w:szCs w:val="24"/>
        </w:rPr>
        <w:t xml:space="preserve">overall </w:t>
      </w:r>
      <w:r w:rsidR="006D13EE" w:rsidRPr="00987197">
        <w:rPr>
          <w:szCs w:val="24"/>
        </w:rPr>
        <w:t xml:space="preserve">likelihood for observation </w:t>
      </w:r>
      <w:r w:rsidR="006D13EE" w:rsidRPr="00987197">
        <w:rPr>
          <w:i/>
          <w:szCs w:val="24"/>
        </w:rPr>
        <w:t>q</w:t>
      </w:r>
      <w:r w:rsidR="006D13EE" w:rsidRPr="00987197">
        <w:rPr>
          <w:szCs w:val="24"/>
        </w:rPr>
        <w:t xml:space="preserve"> </w:t>
      </w:r>
      <w:r w:rsidR="00B4592A">
        <w:rPr>
          <w:szCs w:val="24"/>
        </w:rPr>
        <w:t>may be written as</w:t>
      </w:r>
      <w:r w:rsidR="006D13EE" w:rsidRPr="00987197">
        <w:rPr>
          <w:szCs w:val="24"/>
        </w:rPr>
        <w:t>:</w:t>
      </w:r>
    </w:p>
    <w:tbl>
      <w:tblPr>
        <w:tblW w:w="9468" w:type="dxa"/>
        <w:tblLook w:val="00A0" w:firstRow="1" w:lastRow="0" w:firstColumn="1" w:lastColumn="0" w:noHBand="0" w:noVBand="0"/>
      </w:tblPr>
      <w:tblGrid>
        <w:gridCol w:w="8658"/>
        <w:gridCol w:w="810"/>
      </w:tblGrid>
      <w:tr w:rsidR="006D13EE" w:rsidRPr="0000215C" w:rsidTr="00FD05C7">
        <w:trPr>
          <w:trHeight w:val="720"/>
        </w:trPr>
        <w:tc>
          <w:tcPr>
            <w:tcW w:w="8658" w:type="dxa"/>
            <w:vAlign w:val="center"/>
          </w:tcPr>
          <w:p w:rsidR="006D13EE" w:rsidRPr="0000215C" w:rsidRDefault="0030026C" w:rsidP="00FD05C7">
            <w:pPr>
              <w:rPr>
                <w:position w:val="-12"/>
                <w:szCs w:val="24"/>
              </w:rPr>
            </w:pPr>
            <w:r w:rsidRPr="0000215C">
              <w:rPr>
                <w:position w:val="-30"/>
                <w:szCs w:val="24"/>
              </w:rPr>
              <w:object w:dxaOrig="1440" w:dyaOrig="700">
                <v:shape id="_x0000_i1150" type="#_x0000_t75" style="width:73.5pt;height:36.75pt" o:ole="">
                  <v:imagedata r:id="rId244" o:title=""/>
                </v:shape>
                <o:OLEObject Type="Embed" ProgID="Equation.3" ShapeID="_x0000_i1150" DrawAspect="Content" ObjectID="_1552120707" r:id="rId245"/>
              </w:object>
            </w:r>
            <w:r w:rsidR="006D13EE">
              <w:rPr>
                <w:szCs w:val="24"/>
              </w:rPr>
              <w:t>,</w:t>
            </w:r>
          </w:p>
        </w:tc>
        <w:tc>
          <w:tcPr>
            <w:tcW w:w="810" w:type="dxa"/>
            <w:vAlign w:val="center"/>
          </w:tcPr>
          <w:p w:rsidR="006D13EE" w:rsidRPr="0000215C" w:rsidRDefault="006D13EE" w:rsidP="00FD05C7">
            <w:pPr>
              <w:jc w:val="right"/>
              <w:rPr>
                <w:szCs w:val="24"/>
              </w:rPr>
            </w:pPr>
            <w:r w:rsidRPr="0000215C">
              <w:rPr>
                <w:szCs w:val="24"/>
              </w:rPr>
              <w:t>(</w:t>
            </w:r>
            <w:r w:rsidR="00ED080D" w:rsidRPr="0000215C">
              <w:rPr>
                <w:szCs w:val="24"/>
              </w:rPr>
              <w:t>1</w:t>
            </w:r>
            <w:r w:rsidR="00ED080D">
              <w:rPr>
                <w:szCs w:val="24"/>
              </w:rPr>
              <w:t>8</w:t>
            </w:r>
            <w:r w:rsidRPr="0000215C">
              <w:rPr>
                <w:szCs w:val="24"/>
              </w:rPr>
              <w:t>)</w:t>
            </w:r>
          </w:p>
        </w:tc>
      </w:tr>
    </w:tbl>
    <w:p w:rsidR="006D13EE" w:rsidRPr="0000215C" w:rsidRDefault="006D13EE" w:rsidP="00FD05C7">
      <w:pPr>
        <w:rPr>
          <w:szCs w:val="24"/>
        </w:rPr>
      </w:pPr>
      <w:r>
        <w:rPr>
          <w:szCs w:val="24"/>
        </w:rPr>
        <w:t>and t</w:t>
      </w:r>
      <w:r w:rsidRPr="0000215C">
        <w:rPr>
          <w:szCs w:val="24"/>
        </w:rPr>
        <w:t xml:space="preserve">he likelihood function </w:t>
      </w:r>
      <w:r w:rsidR="00B4592A">
        <w:rPr>
          <w:szCs w:val="24"/>
        </w:rPr>
        <w:t>for the entire data ma</w:t>
      </w:r>
      <w:r>
        <w:rPr>
          <w:szCs w:val="24"/>
        </w:rPr>
        <w:t>y</w:t>
      </w:r>
      <w:r w:rsidR="00B4592A">
        <w:rPr>
          <w:szCs w:val="24"/>
        </w:rPr>
        <w:t xml:space="preserve"> be written as:</w:t>
      </w:r>
      <w:r w:rsidRPr="0000215C">
        <w:rPr>
          <w:szCs w:val="24"/>
        </w:rPr>
        <w:t xml:space="preserve"> </w:t>
      </w:r>
    </w:p>
    <w:tbl>
      <w:tblPr>
        <w:tblW w:w="9468" w:type="dxa"/>
        <w:tblLook w:val="00A0" w:firstRow="1" w:lastRow="0" w:firstColumn="1" w:lastColumn="0" w:noHBand="0" w:noVBand="0"/>
      </w:tblPr>
      <w:tblGrid>
        <w:gridCol w:w="8658"/>
        <w:gridCol w:w="810"/>
      </w:tblGrid>
      <w:tr w:rsidR="006D13EE" w:rsidRPr="00804F85" w:rsidTr="00FD05C7">
        <w:trPr>
          <w:trHeight w:val="612"/>
        </w:trPr>
        <w:tc>
          <w:tcPr>
            <w:tcW w:w="8658" w:type="dxa"/>
            <w:vAlign w:val="center"/>
          </w:tcPr>
          <w:p w:rsidR="006D13EE" w:rsidRPr="0000215C" w:rsidRDefault="006D13EE" w:rsidP="00FD05C7">
            <w:pPr>
              <w:rPr>
                <w:position w:val="-12"/>
                <w:szCs w:val="24"/>
              </w:rPr>
            </w:pPr>
            <w:r w:rsidRPr="00FD2C34">
              <w:rPr>
                <w:position w:val="-32"/>
                <w:szCs w:val="24"/>
              </w:rPr>
              <w:object w:dxaOrig="1040" w:dyaOrig="580">
                <v:shape id="_x0000_i1151" type="#_x0000_t75" style="width:58.5pt;height:28.5pt" o:ole="">
                  <v:imagedata r:id="rId246" o:title=""/>
                </v:shape>
                <o:OLEObject Type="Embed" ProgID="Equation.3" ShapeID="_x0000_i1151" DrawAspect="Content" ObjectID="_1552120708" r:id="rId247"/>
              </w:object>
            </w:r>
            <w:r>
              <w:rPr>
                <w:szCs w:val="24"/>
              </w:rPr>
              <w:t>.</w:t>
            </w:r>
          </w:p>
        </w:tc>
        <w:tc>
          <w:tcPr>
            <w:tcW w:w="810" w:type="dxa"/>
            <w:vAlign w:val="center"/>
          </w:tcPr>
          <w:p w:rsidR="006D13EE" w:rsidRPr="00804F85" w:rsidRDefault="006D13EE" w:rsidP="00FD05C7">
            <w:pPr>
              <w:jc w:val="right"/>
              <w:rPr>
                <w:szCs w:val="24"/>
              </w:rPr>
            </w:pPr>
            <w:r w:rsidRPr="0000215C">
              <w:rPr>
                <w:szCs w:val="24"/>
              </w:rPr>
              <w:t>(</w:t>
            </w:r>
            <w:r w:rsidR="00ED080D" w:rsidRPr="0000215C">
              <w:rPr>
                <w:szCs w:val="24"/>
              </w:rPr>
              <w:t>1</w:t>
            </w:r>
            <w:r w:rsidR="00ED080D">
              <w:rPr>
                <w:szCs w:val="24"/>
              </w:rPr>
              <w:t>9</w:t>
            </w:r>
            <w:r w:rsidRPr="0000215C">
              <w:rPr>
                <w:szCs w:val="24"/>
              </w:rPr>
              <w:t>)</w:t>
            </w:r>
          </w:p>
        </w:tc>
      </w:tr>
    </w:tbl>
    <w:p w:rsidR="009B5015" w:rsidRDefault="006D13EE" w:rsidP="00FD05C7">
      <w:pPr>
        <w:jc w:val="both"/>
        <w:rPr>
          <w:szCs w:val="24"/>
        </w:rPr>
      </w:pPr>
      <w:r>
        <w:rPr>
          <w:szCs w:val="24"/>
        </w:rPr>
        <w:t>The use of latent classes</w:t>
      </w:r>
      <w:r w:rsidR="00AB7708">
        <w:rPr>
          <w:szCs w:val="24"/>
        </w:rPr>
        <w:t xml:space="preserve"> </w:t>
      </w:r>
      <w:r>
        <w:rPr>
          <w:szCs w:val="24"/>
        </w:rPr>
        <w:t xml:space="preserve">requires labeling restrictions for identifiability. In particular, the parameter space includes </w:t>
      </w:r>
      <w:r w:rsidR="006A759E" w:rsidRPr="00BC5439">
        <w:rPr>
          <w:position w:val="-6"/>
          <w:szCs w:val="24"/>
        </w:rPr>
        <w:object w:dxaOrig="320" w:dyaOrig="279">
          <v:shape id="_x0000_i1152" type="#_x0000_t75" style="width:15.75pt;height:13.5pt" o:ole="" o:preferrelative="f">
            <v:imagedata r:id="rId248" o:title=""/>
            <o:lock v:ext="edit" aspectratio="f"/>
          </v:shape>
          <o:OLEObject Type="Embed" ProgID="Equation.3" ShapeID="_x0000_i1152" DrawAspect="Content" ObjectID="_1552120709" r:id="rId249"/>
        </w:object>
      </w:r>
      <w:r w:rsidRPr="008C751C">
        <w:rPr>
          <w:i/>
          <w:szCs w:val="24"/>
        </w:rPr>
        <w:t xml:space="preserve"> </w:t>
      </w:r>
      <w:r>
        <w:rPr>
          <w:szCs w:val="24"/>
        </w:rPr>
        <w:t>subspaces, each associated with a different way of labeling the mixture components. To prevent the interchange of the mixture components, we impose the restriction that the constants specific to the second alternative (good) are increasing across the segments</w:t>
      </w:r>
      <w:r w:rsidR="00BE7ED1">
        <w:rPr>
          <w:szCs w:val="24"/>
        </w:rPr>
        <w:t xml:space="preserve">. </w:t>
      </w:r>
      <w:r>
        <w:rPr>
          <w:szCs w:val="24"/>
        </w:rPr>
        <w:t xml:space="preserve">Such a labeling restriction is needed because the same model specification results simply by interchanging the sequence in which the segments are numbered, so multiple sets of parameters result in the same likelihood function. </w:t>
      </w:r>
      <w:r w:rsidR="004B1058">
        <w:rPr>
          <w:szCs w:val="24"/>
        </w:rPr>
        <w:t xml:space="preserve">Note that </w:t>
      </w:r>
      <w:r w:rsidR="00F82A94">
        <w:rPr>
          <w:szCs w:val="24"/>
        </w:rPr>
        <w:t xml:space="preserve">the </w:t>
      </w:r>
      <w:r w:rsidR="004B1058">
        <w:rPr>
          <w:szCs w:val="24"/>
        </w:rPr>
        <w:t xml:space="preserve">second alternative is used for labeling restrictions because all parameters for the first alternative are fixed to zero. </w:t>
      </w:r>
    </w:p>
    <w:p w:rsidR="00FD2C34" w:rsidRDefault="009B5015" w:rsidP="00130131">
      <w:pPr>
        <w:jc w:val="both"/>
        <w:rPr>
          <w:b/>
          <w:szCs w:val="24"/>
        </w:rPr>
      </w:pPr>
      <w:r>
        <w:rPr>
          <w:szCs w:val="24"/>
        </w:rPr>
        <w:tab/>
      </w:r>
      <w:r w:rsidR="00FD2C34">
        <w:rPr>
          <w:szCs w:val="24"/>
        </w:rPr>
        <w:t xml:space="preserve"> </w:t>
      </w:r>
    </w:p>
    <w:p w:rsidR="00710727" w:rsidRPr="00AD4617" w:rsidRDefault="00316AFA" w:rsidP="007F3EF3">
      <w:pPr>
        <w:keepNext/>
        <w:keepLines/>
        <w:jc w:val="both"/>
        <w:rPr>
          <w:b/>
          <w:szCs w:val="24"/>
        </w:rPr>
      </w:pPr>
      <w:r>
        <w:rPr>
          <w:b/>
          <w:szCs w:val="24"/>
        </w:rPr>
        <w:t>3</w:t>
      </w:r>
      <w:r w:rsidR="00AD4617">
        <w:rPr>
          <w:b/>
          <w:szCs w:val="24"/>
        </w:rPr>
        <w:t xml:space="preserve">. </w:t>
      </w:r>
      <w:r w:rsidR="00EA18F3">
        <w:rPr>
          <w:b/>
          <w:szCs w:val="24"/>
        </w:rPr>
        <w:t>EMPIRICAL APPLICATION</w:t>
      </w:r>
    </w:p>
    <w:p w:rsidR="00256EAA" w:rsidRDefault="00324B1C" w:rsidP="007F3EF3">
      <w:pPr>
        <w:keepNext/>
        <w:keepLines/>
        <w:jc w:val="both"/>
        <w:rPr>
          <w:szCs w:val="24"/>
        </w:rPr>
      </w:pPr>
      <w:r>
        <w:rPr>
          <w:szCs w:val="24"/>
        </w:rPr>
        <w:t>We apply</w:t>
      </w:r>
      <w:r w:rsidR="009C0970">
        <w:rPr>
          <w:szCs w:val="24"/>
        </w:rPr>
        <w:t xml:space="preserve"> the model</w:t>
      </w:r>
      <w:r w:rsidR="00551C39">
        <w:rPr>
          <w:szCs w:val="24"/>
        </w:rPr>
        <w:t xml:space="preserve">ing methodology presented above </w:t>
      </w:r>
      <w:r w:rsidR="00551C39">
        <w:rPr>
          <w:rFonts w:eastAsiaTheme="minorHAnsi"/>
          <w:szCs w:val="24"/>
        </w:rPr>
        <w:t>using</w:t>
      </w:r>
      <w:r w:rsidR="00551C39" w:rsidRPr="009244D9">
        <w:rPr>
          <w:rFonts w:eastAsiaTheme="minorHAnsi"/>
          <w:szCs w:val="24"/>
        </w:rPr>
        <w:t xml:space="preserve"> a Dutch</w:t>
      </w:r>
      <w:r w:rsidR="00551C39">
        <w:rPr>
          <w:rFonts w:eastAsiaTheme="minorHAnsi"/>
          <w:szCs w:val="24"/>
        </w:rPr>
        <w:t xml:space="preserve"> </w:t>
      </w:r>
      <w:r w:rsidR="00551C39" w:rsidRPr="009244D9">
        <w:rPr>
          <w:rFonts w:eastAsiaTheme="minorHAnsi"/>
          <w:szCs w:val="24"/>
        </w:rPr>
        <w:t>data set drawn from the Longitudinal Internet Studies for the Social Sciences (LISS) panel.</w:t>
      </w:r>
      <w:r w:rsidR="00551C39">
        <w:rPr>
          <w:rFonts w:eastAsiaTheme="minorHAnsi"/>
          <w:szCs w:val="24"/>
        </w:rPr>
        <w:t xml:space="preserve"> It is worth noting here that survey datasets of the type needed for analysis in this paper, with</w:t>
      </w:r>
      <w:r w:rsidR="00551C39" w:rsidRPr="009244D9">
        <w:rPr>
          <w:rFonts w:eastAsiaTheme="minorHAnsi"/>
          <w:szCs w:val="24"/>
        </w:rPr>
        <w:t xml:space="preserve"> both time use and </w:t>
      </w:r>
      <w:r w:rsidR="007510C6">
        <w:rPr>
          <w:rFonts w:eastAsiaTheme="minorHAnsi"/>
          <w:szCs w:val="24"/>
        </w:rPr>
        <w:t xml:space="preserve">goods consumption (and </w:t>
      </w:r>
      <w:r w:rsidR="00551C39">
        <w:rPr>
          <w:rFonts w:eastAsiaTheme="minorHAnsi"/>
          <w:szCs w:val="24"/>
        </w:rPr>
        <w:t>expenditures</w:t>
      </w:r>
      <w:r w:rsidR="007510C6">
        <w:rPr>
          <w:rFonts w:eastAsiaTheme="minorHAnsi"/>
          <w:szCs w:val="24"/>
        </w:rPr>
        <w:t>)</w:t>
      </w:r>
      <w:r w:rsidR="00551C39" w:rsidRPr="009244D9">
        <w:rPr>
          <w:rFonts w:eastAsiaTheme="minorHAnsi"/>
          <w:szCs w:val="24"/>
        </w:rPr>
        <w:t xml:space="preserve"> </w:t>
      </w:r>
      <w:r w:rsidR="00551C39">
        <w:rPr>
          <w:rFonts w:eastAsiaTheme="minorHAnsi"/>
          <w:szCs w:val="24"/>
        </w:rPr>
        <w:t xml:space="preserve">information, are rare. Therefore, </w:t>
      </w:r>
      <w:r w:rsidR="00551C39" w:rsidRPr="009244D9">
        <w:rPr>
          <w:rFonts w:eastAsiaTheme="minorHAnsi"/>
          <w:szCs w:val="24"/>
        </w:rPr>
        <w:t xml:space="preserve">previous </w:t>
      </w:r>
      <w:r w:rsidR="00551C39">
        <w:rPr>
          <w:rFonts w:eastAsiaTheme="minorHAnsi"/>
          <w:szCs w:val="24"/>
        </w:rPr>
        <w:t>studies</w:t>
      </w:r>
      <w:r w:rsidR="00551C39" w:rsidRPr="009244D9">
        <w:rPr>
          <w:rFonts w:eastAsiaTheme="minorHAnsi"/>
          <w:szCs w:val="24"/>
        </w:rPr>
        <w:t xml:space="preserve"> </w:t>
      </w:r>
      <w:r w:rsidR="00551C39">
        <w:rPr>
          <w:rFonts w:eastAsiaTheme="minorHAnsi"/>
          <w:szCs w:val="24"/>
        </w:rPr>
        <w:t>had</w:t>
      </w:r>
      <w:r w:rsidR="00551C39" w:rsidRPr="009244D9">
        <w:rPr>
          <w:rFonts w:eastAsiaTheme="minorHAnsi"/>
          <w:szCs w:val="24"/>
        </w:rPr>
        <w:t xml:space="preserve"> to </w:t>
      </w:r>
      <w:r w:rsidR="00551C39">
        <w:rPr>
          <w:rFonts w:eastAsiaTheme="minorHAnsi"/>
          <w:szCs w:val="24"/>
        </w:rPr>
        <w:t>resort to</w:t>
      </w:r>
      <w:r w:rsidR="00551C39" w:rsidRPr="009244D9">
        <w:rPr>
          <w:rFonts w:eastAsiaTheme="minorHAnsi"/>
          <w:szCs w:val="24"/>
        </w:rPr>
        <w:t xml:space="preserve"> </w:t>
      </w:r>
      <w:r w:rsidR="00551C39">
        <w:rPr>
          <w:rFonts w:eastAsiaTheme="minorHAnsi"/>
          <w:szCs w:val="24"/>
        </w:rPr>
        <w:t>alternative approaches</w:t>
      </w:r>
      <w:r w:rsidR="00551C39" w:rsidRPr="009244D9">
        <w:rPr>
          <w:rFonts w:eastAsiaTheme="minorHAnsi"/>
          <w:szCs w:val="24"/>
        </w:rPr>
        <w:t xml:space="preserve"> </w:t>
      </w:r>
      <w:r w:rsidR="00551C39">
        <w:rPr>
          <w:rFonts w:eastAsiaTheme="minorHAnsi"/>
          <w:szCs w:val="24"/>
        </w:rPr>
        <w:t xml:space="preserve">to impute data or </w:t>
      </w:r>
      <w:r w:rsidR="00551C39" w:rsidRPr="009244D9">
        <w:rPr>
          <w:rFonts w:eastAsiaTheme="minorHAnsi"/>
          <w:szCs w:val="24"/>
        </w:rPr>
        <w:t xml:space="preserve">to merge </w:t>
      </w:r>
      <w:r w:rsidR="00551C39">
        <w:rPr>
          <w:rFonts w:eastAsiaTheme="minorHAnsi"/>
          <w:szCs w:val="24"/>
        </w:rPr>
        <w:t xml:space="preserve">data from separate </w:t>
      </w:r>
      <w:r w:rsidR="00551C39" w:rsidRPr="009244D9">
        <w:rPr>
          <w:rFonts w:eastAsiaTheme="minorHAnsi"/>
          <w:szCs w:val="24"/>
        </w:rPr>
        <w:t xml:space="preserve">time use surveys and consumer expenditure </w:t>
      </w:r>
      <w:r w:rsidR="00551C39">
        <w:rPr>
          <w:rFonts w:eastAsiaTheme="minorHAnsi"/>
          <w:szCs w:val="24"/>
        </w:rPr>
        <w:t>surveys</w:t>
      </w:r>
      <w:r w:rsidR="00551C39" w:rsidRPr="009244D9">
        <w:rPr>
          <w:rFonts w:eastAsiaTheme="minorHAnsi"/>
          <w:szCs w:val="24"/>
        </w:rPr>
        <w:t xml:space="preserve"> (see, for example, Konduri </w:t>
      </w:r>
      <w:r w:rsidR="00551C39" w:rsidRPr="00E468CB">
        <w:rPr>
          <w:rFonts w:eastAsiaTheme="minorHAnsi"/>
          <w:i/>
          <w:szCs w:val="24"/>
        </w:rPr>
        <w:t>et al</w:t>
      </w:r>
      <w:r w:rsidR="00551C39" w:rsidRPr="00C62EBE">
        <w:rPr>
          <w:rFonts w:eastAsiaTheme="minorHAnsi"/>
          <w:szCs w:val="24"/>
        </w:rPr>
        <w:t>.</w:t>
      </w:r>
      <w:r w:rsidR="0013208D">
        <w:rPr>
          <w:rFonts w:eastAsiaTheme="minorHAnsi"/>
          <w:szCs w:val="24"/>
        </w:rPr>
        <w:t xml:space="preserve"> (</w:t>
      </w:r>
      <w:r w:rsidR="0013208D" w:rsidRPr="0013208D">
        <w:rPr>
          <w:rFonts w:eastAsiaTheme="minorHAnsi"/>
          <w:i/>
          <w:szCs w:val="24"/>
        </w:rPr>
        <w:t>8</w:t>
      </w:r>
      <w:r w:rsidR="00551C39" w:rsidRPr="009244D9">
        <w:rPr>
          <w:rFonts w:eastAsiaTheme="minorHAnsi"/>
          <w:szCs w:val="24"/>
        </w:rPr>
        <w:t xml:space="preserve">). </w:t>
      </w:r>
    </w:p>
    <w:p w:rsidR="009C0970" w:rsidRPr="009C0970" w:rsidRDefault="009C0970" w:rsidP="00130131">
      <w:pPr>
        <w:jc w:val="both"/>
        <w:rPr>
          <w:szCs w:val="24"/>
        </w:rPr>
      </w:pPr>
    </w:p>
    <w:p w:rsidR="00AD4617" w:rsidRPr="00AD4617" w:rsidRDefault="00316AFA" w:rsidP="00130131">
      <w:pPr>
        <w:autoSpaceDE w:val="0"/>
        <w:autoSpaceDN w:val="0"/>
        <w:adjustRightInd w:val="0"/>
        <w:jc w:val="both"/>
        <w:rPr>
          <w:b/>
          <w:szCs w:val="24"/>
        </w:rPr>
      </w:pPr>
      <w:r>
        <w:rPr>
          <w:b/>
          <w:szCs w:val="24"/>
        </w:rPr>
        <w:t>3</w:t>
      </w:r>
      <w:r w:rsidR="00AD4617">
        <w:rPr>
          <w:b/>
          <w:szCs w:val="24"/>
        </w:rPr>
        <w:t>.1</w:t>
      </w:r>
      <w:r w:rsidR="00AD4617" w:rsidRPr="00AD4617">
        <w:rPr>
          <w:b/>
          <w:szCs w:val="24"/>
        </w:rPr>
        <w:t xml:space="preserve"> </w:t>
      </w:r>
      <w:r w:rsidR="00AD4617">
        <w:rPr>
          <w:b/>
          <w:szCs w:val="24"/>
        </w:rPr>
        <w:t xml:space="preserve">Data </w:t>
      </w:r>
      <w:r w:rsidR="00C62EBE">
        <w:rPr>
          <w:b/>
          <w:szCs w:val="24"/>
        </w:rPr>
        <w:t>D</w:t>
      </w:r>
      <w:r w:rsidR="00AD4617">
        <w:rPr>
          <w:b/>
          <w:szCs w:val="24"/>
        </w:rPr>
        <w:t xml:space="preserve">escription and </w:t>
      </w:r>
      <w:r w:rsidR="00C62EBE">
        <w:rPr>
          <w:b/>
          <w:szCs w:val="24"/>
        </w:rPr>
        <w:t>S</w:t>
      </w:r>
      <w:r w:rsidR="00AD4617">
        <w:rPr>
          <w:b/>
          <w:szCs w:val="24"/>
        </w:rPr>
        <w:t xml:space="preserve">ample </w:t>
      </w:r>
      <w:r w:rsidR="00C62EBE">
        <w:rPr>
          <w:b/>
          <w:szCs w:val="24"/>
        </w:rPr>
        <w:t>S</w:t>
      </w:r>
      <w:r w:rsidR="00AD4617">
        <w:rPr>
          <w:b/>
          <w:szCs w:val="24"/>
        </w:rPr>
        <w:t>election</w:t>
      </w:r>
    </w:p>
    <w:p w:rsidR="00F466E4" w:rsidRDefault="00185313" w:rsidP="00452842">
      <w:pPr>
        <w:jc w:val="both"/>
        <w:rPr>
          <w:szCs w:val="24"/>
        </w:rPr>
      </w:pPr>
      <w:r w:rsidRPr="009244D9">
        <w:rPr>
          <w:rFonts w:eastAsiaTheme="minorHAnsi"/>
          <w:szCs w:val="24"/>
        </w:rPr>
        <w:t xml:space="preserve">The LISS panel is based on a probability sample of </w:t>
      </w:r>
      <w:r w:rsidR="00341CF5">
        <w:rPr>
          <w:rFonts w:eastAsiaTheme="minorHAnsi"/>
          <w:szCs w:val="24"/>
        </w:rPr>
        <w:t xml:space="preserve">Dutch </w:t>
      </w:r>
      <w:r w:rsidRPr="009244D9">
        <w:rPr>
          <w:rFonts w:eastAsiaTheme="minorHAnsi"/>
          <w:szCs w:val="24"/>
        </w:rPr>
        <w:t xml:space="preserve">households drawn from the </w:t>
      </w:r>
      <w:r w:rsidR="00341CF5">
        <w:rPr>
          <w:rFonts w:eastAsiaTheme="minorHAnsi"/>
          <w:szCs w:val="24"/>
        </w:rPr>
        <w:t xml:space="preserve">country’s </w:t>
      </w:r>
      <w:r w:rsidRPr="009244D9">
        <w:rPr>
          <w:rFonts w:eastAsiaTheme="minorHAnsi"/>
          <w:szCs w:val="24"/>
        </w:rPr>
        <w:t>population register</w:t>
      </w:r>
      <w:r w:rsidR="00341CF5">
        <w:rPr>
          <w:rFonts w:eastAsiaTheme="minorHAnsi"/>
          <w:szCs w:val="24"/>
        </w:rPr>
        <w:t>. Administered</w:t>
      </w:r>
      <w:r w:rsidR="00C35678">
        <w:rPr>
          <w:rFonts w:eastAsiaTheme="minorHAnsi"/>
          <w:szCs w:val="24"/>
        </w:rPr>
        <w:t xml:space="preserve"> via </w:t>
      </w:r>
      <w:r w:rsidR="008C14EB">
        <w:rPr>
          <w:rFonts w:eastAsiaTheme="minorHAnsi"/>
          <w:szCs w:val="24"/>
        </w:rPr>
        <w:t>the</w:t>
      </w:r>
      <w:r w:rsidR="00344979">
        <w:rPr>
          <w:rFonts w:eastAsiaTheme="minorHAnsi"/>
          <w:szCs w:val="24"/>
        </w:rPr>
        <w:t xml:space="preserve"> i</w:t>
      </w:r>
      <w:r w:rsidR="008C14EB">
        <w:rPr>
          <w:rFonts w:eastAsiaTheme="minorHAnsi"/>
          <w:szCs w:val="24"/>
        </w:rPr>
        <w:t>n</w:t>
      </w:r>
      <w:r w:rsidR="00344979">
        <w:rPr>
          <w:rFonts w:eastAsiaTheme="minorHAnsi"/>
          <w:szCs w:val="24"/>
        </w:rPr>
        <w:t>t</w:t>
      </w:r>
      <w:r w:rsidR="008C14EB">
        <w:rPr>
          <w:rFonts w:eastAsiaTheme="minorHAnsi"/>
          <w:szCs w:val="24"/>
        </w:rPr>
        <w:t>ernet</w:t>
      </w:r>
      <w:r w:rsidR="00C35678">
        <w:rPr>
          <w:rFonts w:eastAsiaTheme="minorHAnsi"/>
          <w:szCs w:val="24"/>
        </w:rPr>
        <w:t xml:space="preserve"> </w:t>
      </w:r>
      <w:r w:rsidR="00341CF5">
        <w:rPr>
          <w:rFonts w:eastAsiaTheme="minorHAnsi"/>
          <w:szCs w:val="24"/>
        </w:rPr>
        <w:t>in the form of monthly survey</w:t>
      </w:r>
      <w:r w:rsidR="00C35678">
        <w:rPr>
          <w:rFonts w:eastAsiaTheme="minorHAnsi"/>
          <w:szCs w:val="24"/>
        </w:rPr>
        <w:t>s</w:t>
      </w:r>
      <w:r w:rsidR="002A43BD">
        <w:rPr>
          <w:rFonts w:eastAsiaTheme="minorHAnsi"/>
          <w:szCs w:val="24"/>
        </w:rPr>
        <w:t xml:space="preserve"> in 2009, 2010, </w:t>
      </w:r>
      <w:r w:rsidR="002A43BD">
        <w:rPr>
          <w:rFonts w:eastAsiaTheme="minorHAnsi"/>
          <w:szCs w:val="24"/>
        </w:rPr>
        <w:lastRenderedPageBreak/>
        <w:t>and 2012</w:t>
      </w:r>
      <w:r w:rsidRPr="009244D9">
        <w:rPr>
          <w:rFonts w:eastAsiaTheme="minorHAnsi"/>
          <w:szCs w:val="24"/>
        </w:rPr>
        <w:t xml:space="preserve">, </w:t>
      </w:r>
      <w:r w:rsidR="0012513F">
        <w:rPr>
          <w:rFonts w:eastAsiaTheme="minorHAnsi"/>
          <w:szCs w:val="24"/>
        </w:rPr>
        <w:t>t</w:t>
      </w:r>
      <w:r w:rsidR="00937999" w:rsidRPr="009244D9">
        <w:rPr>
          <w:rFonts w:eastAsiaTheme="minorHAnsi"/>
          <w:szCs w:val="24"/>
        </w:rPr>
        <w:t xml:space="preserve">he LISS panel </w:t>
      </w:r>
      <w:r w:rsidR="0012513F">
        <w:rPr>
          <w:rFonts w:eastAsiaTheme="minorHAnsi"/>
          <w:szCs w:val="24"/>
        </w:rPr>
        <w:t xml:space="preserve">included </w:t>
      </w:r>
      <w:r w:rsidR="004D2F50" w:rsidRPr="004D2F50">
        <w:rPr>
          <w:rFonts w:eastAsiaTheme="minorHAnsi"/>
          <w:szCs w:val="24"/>
        </w:rPr>
        <w:t xml:space="preserve">a survey </w:t>
      </w:r>
      <w:r w:rsidR="00DE3C5E">
        <w:rPr>
          <w:rFonts w:eastAsiaTheme="minorHAnsi"/>
          <w:szCs w:val="24"/>
        </w:rPr>
        <w:t>of</w:t>
      </w:r>
      <w:r w:rsidR="00DE3C5E" w:rsidRPr="004D2F50">
        <w:rPr>
          <w:rFonts w:eastAsiaTheme="minorHAnsi"/>
          <w:szCs w:val="24"/>
        </w:rPr>
        <w:t xml:space="preserve"> </w:t>
      </w:r>
      <w:r w:rsidR="004D2F50" w:rsidRPr="004D2F50">
        <w:rPr>
          <w:rFonts w:eastAsiaTheme="minorHAnsi"/>
          <w:szCs w:val="24"/>
        </w:rPr>
        <w:t xml:space="preserve">time use and </w:t>
      </w:r>
      <w:r w:rsidR="0012513F">
        <w:rPr>
          <w:rFonts w:eastAsiaTheme="minorHAnsi"/>
          <w:szCs w:val="24"/>
        </w:rPr>
        <w:t>expenditures</w:t>
      </w:r>
      <w:r w:rsidR="00DF1E2D">
        <w:rPr>
          <w:rFonts w:eastAsiaTheme="minorHAnsi"/>
          <w:szCs w:val="24"/>
        </w:rPr>
        <w:t xml:space="preserve"> (see </w:t>
      </w:r>
      <w:r w:rsidR="00DF1E2D" w:rsidRPr="006A4BF3">
        <w:rPr>
          <w:rFonts w:eastAsiaTheme="minorHAnsi"/>
          <w:szCs w:val="24"/>
        </w:rPr>
        <w:t xml:space="preserve">Cherchye </w:t>
      </w:r>
      <w:r w:rsidR="00DF1E2D" w:rsidRPr="006A4BF3">
        <w:rPr>
          <w:rFonts w:eastAsiaTheme="minorHAnsi"/>
          <w:i/>
          <w:szCs w:val="24"/>
        </w:rPr>
        <w:t>et al</w:t>
      </w:r>
      <w:r w:rsidR="0013208D">
        <w:rPr>
          <w:rFonts w:eastAsiaTheme="minorHAnsi"/>
          <w:szCs w:val="24"/>
        </w:rPr>
        <w:t>. (</w:t>
      </w:r>
      <w:r w:rsidR="0013208D" w:rsidRPr="0013208D">
        <w:rPr>
          <w:rFonts w:eastAsiaTheme="minorHAnsi"/>
          <w:i/>
          <w:szCs w:val="24"/>
        </w:rPr>
        <w:t>15</w:t>
      </w:r>
      <w:r w:rsidR="0013208D">
        <w:rPr>
          <w:rFonts w:eastAsiaTheme="minorHAnsi"/>
          <w:szCs w:val="24"/>
        </w:rPr>
        <w:t xml:space="preserve">) </w:t>
      </w:r>
      <w:r w:rsidR="00DF1E2D">
        <w:rPr>
          <w:rFonts w:eastAsiaTheme="minorHAnsi"/>
          <w:szCs w:val="24"/>
        </w:rPr>
        <w:t>for a detailed description</w:t>
      </w:r>
      <w:r w:rsidR="00DF1E2D" w:rsidRPr="009244D9">
        <w:rPr>
          <w:rFonts w:eastAsiaTheme="minorHAnsi"/>
          <w:szCs w:val="24"/>
        </w:rPr>
        <w:t>)</w:t>
      </w:r>
      <w:r w:rsidR="00025704">
        <w:rPr>
          <w:rFonts w:eastAsiaTheme="minorHAnsi"/>
          <w:szCs w:val="24"/>
        </w:rPr>
        <w:t xml:space="preserve">. </w:t>
      </w:r>
      <w:r w:rsidR="00937999" w:rsidRPr="009244D9">
        <w:rPr>
          <w:rFonts w:eastAsiaTheme="minorHAnsi"/>
          <w:szCs w:val="24"/>
        </w:rPr>
        <w:t xml:space="preserve">In </w:t>
      </w:r>
      <w:r w:rsidR="004D2F50">
        <w:rPr>
          <w:rFonts w:eastAsiaTheme="minorHAnsi"/>
          <w:szCs w:val="24"/>
        </w:rPr>
        <w:t>the current paper</w:t>
      </w:r>
      <w:r w:rsidR="00937999" w:rsidRPr="009244D9">
        <w:rPr>
          <w:rFonts w:eastAsiaTheme="minorHAnsi"/>
          <w:szCs w:val="24"/>
        </w:rPr>
        <w:t xml:space="preserve">, we will focus on the </w:t>
      </w:r>
      <w:r w:rsidR="00251FFF">
        <w:rPr>
          <w:rFonts w:eastAsiaTheme="minorHAnsi"/>
          <w:szCs w:val="24"/>
        </w:rPr>
        <w:t xml:space="preserve">data from the </w:t>
      </w:r>
      <w:r w:rsidR="00937999" w:rsidRPr="009244D9">
        <w:rPr>
          <w:rFonts w:eastAsiaTheme="minorHAnsi"/>
          <w:szCs w:val="24"/>
        </w:rPr>
        <w:t>latest wave</w:t>
      </w:r>
      <w:r w:rsidR="00B07E72">
        <w:rPr>
          <w:rFonts w:eastAsiaTheme="minorHAnsi"/>
          <w:szCs w:val="24"/>
        </w:rPr>
        <w:t xml:space="preserve"> (October 2012)</w:t>
      </w:r>
      <w:r w:rsidR="00937999" w:rsidRPr="009244D9">
        <w:rPr>
          <w:rFonts w:eastAsiaTheme="minorHAnsi"/>
          <w:szCs w:val="24"/>
        </w:rPr>
        <w:t xml:space="preserve">. </w:t>
      </w:r>
      <w:r w:rsidR="00020E3B">
        <w:rPr>
          <w:rFonts w:eastAsiaTheme="minorHAnsi"/>
          <w:szCs w:val="24"/>
        </w:rPr>
        <w:t>In this survey, r</w:t>
      </w:r>
      <w:r w:rsidR="00020E3B" w:rsidRPr="009244D9">
        <w:rPr>
          <w:rFonts w:eastAsiaTheme="minorHAnsi"/>
          <w:szCs w:val="24"/>
        </w:rPr>
        <w:t>espondents reported</w:t>
      </w:r>
      <w:r w:rsidR="00020E3B">
        <w:rPr>
          <w:rFonts w:eastAsiaTheme="minorHAnsi"/>
          <w:szCs w:val="24"/>
        </w:rPr>
        <w:t>:</w:t>
      </w:r>
      <w:r w:rsidR="00020E3B" w:rsidRPr="009244D9">
        <w:rPr>
          <w:rFonts w:eastAsiaTheme="minorHAnsi"/>
          <w:szCs w:val="24"/>
        </w:rPr>
        <w:t xml:space="preserve"> (</w:t>
      </w:r>
      <w:r w:rsidR="00020E3B">
        <w:rPr>
          <w:rFonts w:eastAsiaTheme="minorHAnsi"/>
          <w:szCs w:val="24"/>
        </w:rPr>
        <w:t>a</w:t>
      </w:r>
      <w:r w:rsidR="00020E3B" w:rsidRPr="009244D9">
        <w:rPr>
          <w:rFonts w:eastAsiaTheme="minorHAnsi"/>
          <w:szCs w:val="24"/>
        </w:rPr>
        <w:t>) the</w:t>
      </w:r>
      <w:r w:rsidR="00020E3B">
        <w:rPr>
          <w:rFonts w:eastAsiaTheme="minorHAnsi"/>
          <w:szCs w:val="24"/>
        </w:rPr>
        <w:t>ir</w:t>
      </w:r>
      <w:r w:rsidR="00020E3B" w:rsidRPr="009244D9">
        <w:rPr>
          <w:rFonts w:eastAsiaTheme="minorHAnsi"/>
          <w:szCs w:val="24"/>
        </w:rPr>
        <w:t xml:space="preserve"> time allocat</w:t>
      </w:r>
      <w:r w:rsidR="00020E3B">
        <w:rPr>
          <w:rFonts w:eastAsiaTheme="minorHAnsi"/>
          <w:szCs w:val="24"/>
        </w:rPr>
        <w:t>ion</w:t>
      </w:r>
      <w:r w:rsidR="00020E3B" w:rsidRPr="009244D9">
        <w:rPr>
          <w:rFonts w:eastAsiaTheme="minorHAnsi"/>
          <w:szCs w:val="24"/>
        </w:rPr>
        <w:t xml:space="preserve"> to </w:t>
      </w:r>
      <w:r w:rsidR="00386514">
        <w:rPr>
          <w:rFonts w:eastAsiaTheme="minorHAnsi"/>
          <w:szCs w:val="24"/>
        </w:rPr>
        <w:t xml:space="preserve">various </w:t>
      </w:r>
      <w:r w:rsidR="00020E3B" w:rsidRPr="009244D9">
        <w:rPr>
          <w:rFonts w:eastAsiaTheme="minorHAnsi"/>
          <w:szCs w:val="24"/>
        </w:rPr>
        <w:t>activities (including work) during seven days before the survey, and (</w:t>
      </w:r>
      <w:r w:rsidR="00020E3B">
        <w:rPr>
          <w:rFonts w:eastAsiaTheme="minorHAnsi"/>
          <w:szCs w:val="24"/>
        </w:rPr>
        <w:t>b</w:t>
      </w:r>
      <w:r w:rsidR="00020E3B" w:rsidRPr="009244D9">
        <w:rPr>
          <w:rFonts w:eastAsiaTheme="minorHAnsi"/>
          <w:szCs w:val="24"/>
        </w:rPr>
        <w:t>) the</w:t>
      </w:r>
      <w:r w:rsidR="00020E3B">
        <w:rPr>
          <w:rFonts w:eastAsiaTheme="minorHAnsi"/>
          <w:szCs w:val="24"/>
        </w:rPr>
        <w:t>ir</w:t>
      </w:r>
      <w:r w:rsidR="00020E3B" w:rsidRPr="009244D9">
        <w:rPr>
          <w:rFonts w:eastAsiaTheme="minorHAnsi"/>
          <w:szCs w:val="24"/>
        </w:rPr>
        <w:t xml:space="preserve"> average monthly </w:t>
      </w:r>
      <w:r w:rsidR="005C7ACB">
        <w:rPr>
          <w:rFonts w:eastAsiaTheme="minorHAnsi"/>
          <w:szCs w:val="24"/>
        </w:rPr>
        <w:t xml:space="preserve">monetary </w:t>
      </w:r>
      <w:r w:rsidR="00020E3B" w:rsidRPr="009244D9">
        <w:rPr>
          <w:rFonts w:eastAsiaTheme="minorHAnsi"/>
          <w:szCs w:val="24"/>
        </w:rPr>
        <w:t>expendit</w:t>
      </w:r>
      <w:r w:rsidR="00B11E9C">
        <w:rPr>
          <w:rFonts w:eastAsiaTheme="minorHAnsi"/>
          <w:szCs w:val="24"/>
        </w:rPr>
        <w:t xml:space="preserve">ure (in euros) in 30 </w:t>
      </w:r>
      <w:r w:rsidR="00487BA1">
        <w:rPr>
          <w:rFonts w:eastAsiaTheme="minorHAnsi"/>
          <w:szCs w:val="24"/>
        </w:rPr>
        <w:t xml:space="preserve">expense </w:t>
      </w:r>
      <w:r w:rsidR="00B11E9C">
        <w:rPr>
          <w:rFonts w:eastAsiaTheme="minorHAnsi"/>
          <w:szCs w:val="24"/>
        </w:rPr>
        <w:t>categories for 12 months before the survey</w:t>
      </w:r>
      <w:r w:rsidR="00020E3B" w:rsidRPr="009244D9">
        <w:rPr>
          <w:rFonts w:eastAsiaTheme="minorHAnsi"/>
          <w:szCs w:val="24"/>
        </w:rPr>
        <w:t xml:space="preserve">. </w:t>
      </w:r>
      <w:r w:rsidR="005C7ACB">
        <w:rPr>
          <w:rFonts w:eastAsiaTheme="minorHAnsi"/>
          <w:szCs w:val="24"/>
        </w:rPr>
        <w:t xml:space="preserve">In this analysis, the monetary </w:t>
      </w:r>
      <w:r w:rsidR="0009626E">
        <w:rPr>
          <w:rFonts w:eastAsiaTheme="minorHAnsi"/>
          <w:szCs w:val="24"/>
        </w:rPr>
        <w:t>expenditures were considered as a proxy for goods consumption. This is because the surveyed information did not include the amount of goods consumed</w:t>
      </w:r>
      <w:r w:rsidR="00586916">
        <w:rPr>
          <w:rFonts w:eastAsiaTheme="minorHAnsi"/>
          <w:szCs w:val="24"/>
        </w:rPr>
        <w:t xml:space="preserve">. </w:t>
      </w:r>
      <w:r w:rsidR="00E97DB9" w:rsidRPr="00347FD3">
        <w:rPr>
          <w:rFonts w:eastAsiaTheme="minorHAnsi"/>
          <w:szCs w:val="24"/>
        </w:rPr>
        <w:t xml:space="preserve">To achieve consistency between activity durations and expenditures, monthly expenditures and monthly income </w:t>
      </w:r>
      <w:r w:rsidR="00AA1ABF">
        <w:rPr>
          <w:rFonts w:eastAsiaTheme="minorHAnsi"/>
          <w:szCs w:val="24"/>
        </w:rPr>
        <w:t>we</w:t>
      </w:r>
      <w:r w:rsidR="00AA1ABF" w:rsidRPr="00347FD3">
        <w:rPr>
          <w:rFonts w:eastAsiaTheme="minorHAnsi"/>
          <w:szCs w:val="24"/>
        </w:rPr>
        <w:t xml:space="preserve">re </w:t>
      </w:r>
      <w:r w:rsidR="00E97DB9" w:rsidRPr="00347FD3">
        <w:rPr>
          <w:rFonts w:eastAsiaTheme="minorHAnsi"/>
          <w:szCs w:val="24"/>
        </w:rPr>
        <w:t>divided by 4 to obtain weekly expenditures a</w:t>
      </w:r>
      <w:r w:rsidR="00586916">
        <w:rPr>
          <w:rFonts w:eastAsiaTheme="minorHAnsi"/>
          <w:szCs w:val="24"/>
        </w:rPr>
        <w:t>nd weekly income, respectively.</w:t>
      </w:r>
      <w:r w:rsidR="007F1CC8">
        <w:rPr>
          <w:rFonts w:eastAsiaTheme="minorHAnsi"/>
          <w:szCs w:val="24"/>
        </w:rPr>
        <w:t xml:space="preserve"> </w:t>
      </w:r>
      <w:r w:rsidR="000A29E3" w:rsidRPr="003550D5">
        <w:rPr>
          <w:szCs w:val="24"/>
        </w:rPr>
        <w:t xml:space="preserve">After </w:t>
      </w:r>
      <w:r w:rsidR="00113807">
        <w:rPr>
          <w:szCs w:val="24"/>
        </w:rPr>
        <w:t>a</w:t>
      </w:r>
      <w:r w:rsidR="00113807" w:rsidRPr="003550D5">
        <w:rPr>
          <w:szCs w:val="24"/>
        </w:rPr>
        <w:t xml:space="preserve"> </w:t>
      </w:r>
      <w:r w:rsidR="00F973D6" w:rsidRPr="003550D5">
        <w:rPr>
          <w:szCs w:val="24"/>
        </w:rPr>
        <w:t xml:space="preserve">sample cleaning </w:t>
      </w:r>
      <w:r w:rsidR="000A29E3" w:rsidRPr="003550D5">
        <w:rPr>
          <w:szCs w:val="24"/>
        </w:rPr>
        <w:t xml:space="preserve">process, the </w:t>
      </w:r>
      <w:r w:rsidR="000649A3" w:rsidRPr="003550D5">
        <w:rPr>
          <w:szCs w:val="24"/>
        </w:rPr>
        <w:t xml:space="preserve">final </w:t>
      </w:r>
      <w:r w:rsidR="000A29E3" w:rsidRPr="003550D5">
        <w:rPr>
          <w:szCs w:val="24"/>
        </w:rPr>
        <w:t>estimation sample has 1,193 workers.</w:t>
      </w:r>
      <w:r w:rsidR="00113807">
        <w:rPr>
          <w:szCs w:val="24"/>
        </w:rPr>
        <w:t xml:space="preserve"> A detailed description of the sample selection can be found in the online supplement available at: </w:t>
      </w:r>
      <w:hyperlink r:id="rId250" w:tgtFrame="_blank" w:history="1">
        <w:r w:rsidR="00113807" w:rsidRPr="0013208D">
          <w:rPr>
            <w:rStyle w:val="Hyperlink"/>
            <w:color w:val="1155CC"/>
            <w:szCs w:val="23"/>
            <w:shd w:val="clear" w:color="auto" w:fill="FFFFFF"/>
          </w:rPr>
          <w:t>http://www.caee.utexas.edu/prof/bhat/ABSTRACTS/ITM/OnlineSupplement.pdf</w:t>
        </w:r>
      </w:hyperlink>
      <w:r w:rsidR="00113807" w:rsidRPr="009C1918">
        <w:rPr>
          <w:szCs w:val="24"/>
        </w:rPr>
        <w:t>.</w:t>
      </w:r>
      <w:r w:rsidR="00D558A2" w:rsidRPr="003550D5">
        <w:rPr>
          <w:szCs w:val="24"/>
        </w:rPr>
        <w:t xml:space="preserve"> </w:t>
      </w:r>
      <w:r w:rsidR="00542BC9" w:rsidRPr="003550D5">
        <w:rPr>
          <w:szCs w:val="24"/>
        </w:rPr>
        <w:t>Among these individuals, 48</w:t>
      </w:r>
      <w:r w:rsidR="00542BC9">
        <w:rPr>
          <w:szCs w:val="24"/>
        </w:rPr>
        <w:t xml:space="preserve"> </w:t>
      </w:r>
      <w:r w:rsidR="00542BC9" w:rsidRPr="003550D5">
        <w:rPr>
          <w:szCs w:val="24"/>
        </w:rPr>
        <w:t>percent are female</w:t>
      </w:r>
      <w:r w:rsidR="00542BC9">
        <w:rPr>
          <w:szCs w:val="24"/>
        </w:rPr>
        <w:t>;</w:t>
      </w:r>
      <w:r w:rsidR="00542BC9" w:rsidRPr="003550D5">
        <w:rPr>
          <w:szCs w:val="24"/>
        </w:rPr>
        <w:t xml:space="preserve"> 20 percent are 18-34 years old, </w:t>
      </w:r>
      <w:r w:rsidR="00542BC9">
        <w:rPr>
          <w:szCs w:val="24"/>
        </w:rPr>
        <w:t xml:space="preserve">37 percent are 35-49 years old, and </w:t>
      </w:r>
      <w:r w:rsidR="00542BC9" w:rsidRPr="003550D5">
        <w:rPr>
          <w:szCs w:val="24"/>
        </w:rPr>
        <w:t>43 percent are 50</w:t>
      </w:r>
      <w:r w:rsidR="00542BC9">
        <w:rPr>
          <w:szCs w:val="24"/>
        </w:rPr>
        <w:t xml:space="preserve"> years or over; 29</w:t>
      </w:r>
      <w:r w:rsidR="00542BC9" w:rsidRPr="003550D5">
        <w:rPr>
          <w:szCs w:val="24"/>
        </w:rPr>
        <w:t xml:space="preserve"> percent have a</w:t>
      </w:r>
      <w:r w:rsidR="00542BC9">
        <w:rPr>
          <w:szCs w:val="24"/>
        </w:rPr>
        <w:t>t least a</w:t>
      </w:r>
      <w:r w:rsidR="00542BC9" w:rsidRPr="003550D5">
        <w:rPr>
          <w:szCs w:val="24"/>
        </w:rPr>
        <w:t xml:space="preserve"> graduate degree</w:t>
      </w:r>
      <w:r w:rsidR="00542BC9">
        <w:rPr>
          <w:szCs w:val="24"/>
        </w:rPr>
        <w:t>;</w:t>
      </w:r>
      <w:r w:rsidR="00542BC9" w:rsidRPr="003550D5">
        <w:rPr>
          <w:szCs w:val="24"/>
        </w:rPr>
        <w:t xml:space="preserve"> </w:t>
      </w:r>
      <w:r w:rsidR="00542BC9">
        <w:rPr>
          <w:szCs w:val="24"/>
        </w:rPr>
        <w:t>28 percent live alone;</w:t>
      </w:r>
      <w:r w:rsidR="00542BC9" w:rsidRPr="003550D5">
        <w:rPr>
          <w:szCs w:val="24"/>
        </w:rPr>
        <w:t xml:space="preserve"> 39 percent live in households with children</w:t>
      </w:r>
      <w:r w:rsidR="00542BC9">
        <w:rPr>
          <w:szCs w:val="24"/>
        </w:rPr>
        <w:t>;</w:t>
      </w:r>
      <w:r w:rsidR="00542BC9" w:rsidRPr="003550D5">
        <w:rPr>
          <w:szCs w:val="24"/>
        </w:rPr>
        <w:t xml:space="preserve"> and 84 percent live in an urban area.</w:t>
      </w:r>
      <w:r w:rsidR="00D558A2" w:rsidRPr="003550D5">
        <w:rPr>
          <w:szCs w:val="24"/>
        </w:rPr>
        <w:t xml:space="preserve"> </w:t>
      </w:r>
    </w:p>
    <w:p w:rsidR="00130131" w:rsidRDefault="00130131" w:rsidP="00130131">
      <w:pPr>
        <w:ind w:firstLine="720"/>
        <w:jc w:val="both"/>
        <w:rPr>
          <w:szCs w:val="24"/>
        </w:rPr>
      </w:pPr>
    </w:p>
    <w:p w:rsidR="00316AFA" w:rsidRPr="004B59C7" w:rsidRDefault="00316AFA" w:rsidP="00130131">
      <w:pPr>
        <w:autoSpaceDE w:val="0"/>
        <w:autoSpaceDN w:val="0"/>
        <w:adjustRightInd w:val="0"/>
        <w:jc w:val="both"/>
        <w:rPr>
          <w:b/>
          <w:szCs w:val="24"/>
        </w:rPr>
      </w:pPr>
      <w:r>
        <w:rPr>
          <w:b/>
          <w:szCs w:val="24"/>
        </w:rPr>
        <w:t>3.2</w:t>
      </w:r>
      <w:r w:rsidRPr="00AD4617">
        <w:rPr>
          <w:b/>
          <w:szCs w:val="24"/>
        </w:rPr>
        <w:t xml:space="preserve"> </w:t>
      </w:r>
      <w:r>
        <w:rPr>
          <w:b/>
          <w:szCs w:val="24"/>
        </w:rPr>
        <w:t>Variable Specification and Model Formulation</w:t>
      </w:r>
    </w:p>
    <w:p w:rsidR="00033D4D" w:rsidRDefault="00C17179" w:rsidP="00C17179">
      <w:pPr>
        <w:jc w:val="both"/>
        <w:rPr>
          <w:rFonts w:eastAsiaTheme="minorHAnsi"/>
          <w:szCs w:val="24"/>
        </w:rPr>
      </w:pPr>
      <w:r>
        <w:rPr>
          <w:rFonts w:eastAsiaTheme="minorHAnsi"/>
          <w:szCs w:val="24"/>
        </w:rPr>
        <w:t xml:space="preserve">From the various activities reported in </w:t>
      </w:r>
      <w:r w:rsidRPr="00347FD3">
        <w:rPr>
          <w:rFonts w:eastAsiaTheme="minorHAnsi"/>
          <w:szCs w:val="24"/>
        </w:rPr>
        <w:t xml:space="preserve">The LISS panel, </w:t>
      </w:r>
      <w:r>
        <w:rPr>
          <w:rFonts w:eastAsiaTheme="minorHAnsi"/>
          <w:szCs w:val="24"/>
        </w:rPr>
        <w:t xml:space="preserve">the following 11 categories of </w:t>
      </w:r>
      <w:r w:rsidRPr="00347FD3">
        <w:rPr>
          <w:rFonts w:eastAsiaTheme="minorHAnsi"/>
          <w:szCs w:val="24"/>
        </w:rPr>
        <w:t xml:space="preserve">activities </w:t>
      </w:r>
      <w:r>
        <w:rPr>
          <w:rFonts w:eastAsiaTheme="minorHAnsi"/>
          <w:szCs w:val="24"/>
        </w:rPr>
        <w:t>we</w:t>
      </w:r>
      <w:r w:rsidRPr="00347FD3">
        <w:rPr>
          <w:rFonts w:eastAsiaTheme="minorHAnsi"/>
          <w:szCs w:val="24"/>
        </w:rPr>
        <w:t xml:space="preserve">re </w:t>
      </w:r>
      <w:r>
        <w:rPr>
          <w:rFonts w:eastAsiaTheme="minorHAnsi"/>
          <w:szCs w:val="24"/>
        </w:rPr>
        <w:t>constructed</w:t>
      </w:r>
      <w:r w:rsidRPr="00347FD3">
        <w:rPr>
          <w:rFonts w:eastAsiaTheme="minorHAnsi"/>
          <w:szCs w:val="24"/>
        </w:rPr>
        <w:t xml:space="preserve"> </w:t>
      </w:r>
      <w:r>
        <w:rPr>
          <w:rFonts w:eastAsiaTheme="minorHAnsi"/>
          <w:szCs w:val="24"/>
        </w:rPr>
        <w:t>for</w:t>
      </w:r>
      <w:r w:rsidRPr="00347FD3">
        <w:rPr>
          <w:rFonts w:eastAsiaTheme="minorHAnsi"/>
          <w:szCs w:val="24"/>
        </w:rPr>
        <w:t xml:space="preserve"> the analysis</w:t>
      </w:r>
      <w:r>
        <w:rPr>
          <w:rFonts w:eastAsiaTheme="minorHAnsi"/>
          <w:szCs w:val="24"/>
        </w:rPr>
        <w:t xml:space="preserve">: (1) work, (2) travel, (3) household chores, (4) personal care, (5) education, (6) activities with children, (7) entertainment, (8) assisting friends and family, (9) administrative chores and family finances, (10) sleeping and relaxing, and (11) going to church and other activities. </w:t>
      </w:r>
      <w:r>
        <w:rPr>
          <w:szCs w:val="24"/>
        </w:rPr>
        <w:t xml:space="preserve">A detailed description of the activity categories can be found in the online supplement </w:t>
      </w:r>
      <w:r w:rsidR="008E3864">
        <w:rPr>
          <w:szCs w:val="24"/>
        </w:rPr>
        <w:t>mentioned earlier</w:t>
      </w:r>
      <w:r w:rsidRPr="009C1918">
        <w:rPr>
          <w:szCs w:val="24"/>
        </w:rPr>
        <w:t>.</w:t>
      </w:r>
      <w:r>
        <w:rPr>
          <w:szCs w:val="24"/>
        </w:rPr>
        <w:t xml:space="preserve"> </w:t>
      </w:r>
      <w:r w:rsidR="00F819D9" w:rsidRPr="00F819D9">
        <w:rPr>
          <w:rFonts w:eastAsiaTheme="minorHAnsi"/>
          <w:szCs w:val="24"/>
        </w:rPr>
        <w:t xml:space="preserve">There are activities that individuals </w:t>
      </w:r>
      <w:r w:rsidR="00555C1A">
        <w:rPr>
          <w:rFonts w:eastAsiaTheme="minorHAnsi"/>
          <w:szCs w:val="24"/>
        </w:rPr>
        <w:t>must</w:t>
      </w:r>
      <w:r w:rsidR="00F819D9" w:rsidRPr="00F819D9">
        <w:rPr>
          <w:rFonts w:eastAsiaTheme="minorHAnsi"/>
          <w:szCs w:val="24"/>
        </w:rPr>
        <w:t xml:space="preserve"> perform </w:t>
      </w:r>
      <w:r w:rsidR="00555C1A">
        <w:rPr>
          <w:rFonts w:eastAsiaTheme="minorHAnsi"/>
          <w:szCs w:val="24"/>
        </w:rPr>
        <w:t>despite</w:t>
      </w:r>
      <w:r w:rsidR="00F819D9" w:rsidRPr="00F819D9">
        <w:rPr>
          <w:rFonts w:eastAsiaTheme="minorHAnsi"/>
          <w:szCs w:val="24"/>
        </w:rPr>
        <w:t xml:space="preserve"> the</w:t>
      </w:r>
      <w:r w:rsidR="00555C1A">
        <w:rPr>
          <w:rFonts w:eastAsiaTheme="minorHAnsi"/>
          <w:szCs w:val="24"/>
        </w:rPr>
        <w:t>ir</w:t>
      </w:r>
      <w:r w:rsidR="00F819D9" w:rsidRPr="00F819D9">
        <w:rPr>
          <w:rFonts w:eastAsiaTheme="minorHAnsi"/>
          <w:szCs w:val="24"/>
        </w:rPr>
        <w:t xml:space="preserve"> prefer</w:t>
      </w:r>
      <w:r w:rsidR="00555C1A">
        <w:rPr>
          <w:rFonts w:eastAsiaTheme="minorHAnsi"/>
          <w:szCs w:val="24"/>
        </w:rPr>
        <w:t>ence</w:t>
      </w:r>
      <w:r w:rsidR="00F819D9" w:rsidRPr="00F819D9">
        <w:rPr>
          <w:rFonts w:eastAsiaTheme="minorHAnsi"/>
          <w:szCs w:val="24"/>
        </w:rPr>
        <w:t xml:space="preserve"> to avoid</w:t>
      </w:r>
      <w:r w:rsidR="00555C1A">
        <w:rPr>
          <w:rFonts w:eastAsiaTheme="minorHAnsi"/>
          <w:szCs w:val="24"/>
        </w:rPr>
        <w:t xml:space="preserve"> those activities</w:t>
      </w:r>
      <w:r w:rsidR="009D03EB">
        <w:rPr>
          <w:rFonts w:eastAsiaTheme="minorHAnsi"/>
          <w:szCs w:val="24"/>
        </w:rPr>
        <w:t xml:space="preserve"> </w:t>
      </w:r>
      <w:r w:rsidR="009D03EB" w:rsidRPr="00F819D9">
        <w:rPr>
          <w:rFonts w:eastAsiaTheme="minorHAnsi"/>
          <w:szCs w:val="24"/>
        </w:rPr>
        <w:t xml:space="preserve">(e.g. </w:t>
      </w:r>
      <w:r w:rsidR="009D03EB">
        <w:rPr>
          <w:rFonts w:eastAsiaTheme="minorHAnsi"/>
          <w:szCs w:val="24"/>
        </w:rPr>
        <w:t xml:space="preserve">commuting and other </w:t>
      </w:r>
      <w:r w:rsidR="009D03EB" w:rsidRPr="00F819D9">
        <w:rPr>
          <w:rFonts w:eastAsiaTheme="minorHAnsi"/>
          <w:szCs w:val="24"/>
        </w:rPr>
        <w:t>travel</w:t>
      </w:r>
      <w:r w:rsidR="00D02806">
        <w:rPr>
          <w:rFonts w:eastAsiaTheme="minorHAnsi"/>
          <w:szCs w:val="24"/>
        </w:rPr>
        <w:t xml:space="preserve"> that must be undertaken to get to different activity locations</w:t>
      </w:r>
      <w:r w:rsidR="009D03EB" w:rsidRPr="00F819D9">
        <w:rPr>
          <w:rFonts w:eastAsiaTheme="minorHAnsi"/>
          <w:szCs w:val="24"/>
        </w:rPr>
        <w:t>).</w:t>
      </w:r>
      <w:r w:rsidR="009D03EB" w:rsidRPr="00F819D9">
        <w:rPr>
          <w:rStyle w:val="FootnoteReference"/>
          <w:rFonts w:eastAsiaTheme="minorHAnsi"/>
          <w:szCs w:val="24"/>
        </w:rPr>
        <w:footnoteReference w:id="2"/>
      </w:r>
      <w:r w:rsidR="009D03EB">
        <w:rPr>
          <w:rFonts w:eastAsiaTheme="minorHAnsi"/>
          <w:szCs w:val="24"/>
        </w:rPr>
        <w:t xml:space="preserve"> Such</w:t>
      </w:r>
      <w:r w:rsidR="00F819D9" w:rsidRPr="00F819D9">
        <w:rPr>
          <w:rFonts w:eastAsiaTheme="minorHAnsi"/>
          <w:szCs w:val="24"/>
        </w:rPr>
        <w:t xml:space="preserve"> activities are assigned the minimum necessary </w:t>
      </w:r>
      <w:r w:rsidR="009D03EB">
        <w:rPr>
          <w:rFonts w:eastAsiaTheme="minorHAnsi"/>
          <w:szCs w:val="24"/>
        </w:rPr>
        <w:t xml:space="preserve">time </w:t>
      </w:r>
      <w:r w:rsidR="00F819D9" w:rsidRPr="00F819D9">
        <w:rPr>
          <w:rFonts w:eastAsiaTheme="minorHAnsi"/>
          <w:szCs w:val="24"/>
        </w:rPr>
        <w:t>and, therefore, can be left out of the decision variables</w:t>
      </w:r>
      <w:r w:rsidR="009D03EB">
        <w:rPr>
          <w:rFonts w:eastAsiaTheme="minorHAnsi"/>
          <w:szCs w:val="24"/>
        </w:rPr>
        <w:t xml:space="preserve"> in the empirical model.</w:t>
      </w:r>
      <w:r w:rsidR="00326994">
        <w:rPr>
          <w:rFonts w:eastAsiaTheme="minorHAnsi"/>
          <w:szCs w:val="24"/>
        </w:rPr>
        <w:t xml:space="preserve"> </w:t>
      </w:r>
      <w:r w:rsidR="0043408E">
        <w:rPr>
          <w:szCs w:val="24"/>
        </w:rPr>
        <w:t xml:space="preserve">Since our time frame of analysis is a week, the total weekly time available for </w:t>
      </w:r>
      <w:r w:rsidR="005008C9">
        <w:rPr>
          <w:szCs w:val="24"/>
        </w:rPr>
        <w:t xml:space="preserve">any </w:t>
      </w:r>
      <w:r w:rsidR="0043408E">
        <w:rPr>
          <w:szCs w:val="24"/>
        </w:rPr>
        <w:t>individual is 168 hours (24</w:t>
      </w:r>
      <w:r w:rsidR="00DE1AB0">
        <w:rPr>
          <w:szCs w:val="24"/>
        </w:rPr>
        <w:t>×</w:t>
      </w:r>
      <w:r w:rsidR="0043408E">
        <w:rPr>
          <w:szCs w:val="24"/>
        </w:rPr>
        <w:t>7 hours)</w:t>
      </w:r>
      <w:r w:rsidR="00067BEA">
        <w:rPr>
          <w:szCs w:val="24"/>
        </w:rPr>
        <w:t xml:space="preserve">, from which the total time assigned to commute </w:t>
      </w:r>
      <w:r w:rsidR="009D03EB">
        <w:rPr>
          <w:szCs w:val="24"/>
        </w:rPr>
        <w:t xml:space="preserve">and other travel </w:t>
      </w:r>
      <w:r w:rsidR="00067BEA">
        <w:rPr>
          <w:szCs w:val="24"/>
        </w:rPr>
        <w:t>should be subtracted</w:t>
      </w:r>
      <w:r w:rsidR="0043408E">
        <w:rPr>
          <w:szCs w:val="24"/>
        </w:rPr>
        <w:t xml:space="preserve">. </w:t>
      </w:r>
      <w:r w:rsidR="003C6A4A">
        <w:rPr>
          <w:rFonts w:eastAsiaTheme="minorHAnsi"/>
          <w:szCs w:val="24"/>
        </w:rPr>
        <w:t>Three</w:t>
      </w:r>
      <w:r w:rsidR="009A2E27">
        <w:rPr>
          <w:rFonts w:eastAsiaTheme="minorHAnsi"/>
          <w:szCs w:val="24"/>
        </w:rPr>
        <w:t xml:space="preserve"> of</w:t>
      </w:r>
      <w:r w:rsidR="00326994">
        <w:rPr>
          <w:rFonts w:eastAsiaTheme="minorHAnsi"/>
          <w:szCs w:val="24"/>
        </w:rPr>
        <w:t xml:space="preserve"> the </w:t>
      </w:r>
      <w:r w:rsidR="009A2E27">
        <w:rPr>
          <w:rFonts w:eastAsiaTheme="minorHAnsi"/>
          <w:szCs w:val="24"/>
        </w:rPr>
        <w:t>ten</w:t>
      </w:r>
      <w:r w:rsidR="00326994">
        <w:rPr>
          <w:rFonts w:eastAsiaTheme="minorHAnsi"/>
          <w:szCs w:val="24"/>
        </w:rPr>
        <w:t xml:space="preserve"> activities </w:t>
      </w:r>
      <w:r w:rsidR="0039516D">
        <w:rPr>
          <w:rFonts w:eastAsiaTheme="minorHAnsi"/>
          <w:szCs w:val="24"/>
        </w:rPr>
        <w:t>entering</w:t>
      </w:r>
      <w:r w:rsidR="00326994">
        <w:rPr>
          <w:rFonts w:eastAsiaTheme="minorHAnsi"/>
          <w:szCs w:val="24"/>
        </w:rPr>
        <w:t xml:space="preserve"> </w:t>
      </w:r>
      <w:r w:rsidR="0039516D">
        <w:rPr>
          <w:rFonts w:eastAsiaTheme="minorHAnsi"/>
          <w:szCs w:val="24"/>
        </w:rPr>
        <w:t xml:space="preserve">the </w:t>
      </w:r>
      <w:r w:rsidR="009A2E27">
        <w:rPr>
          <w:rFonts w:eastAsiaTheme="minorHAnsi"/>
          <w:szCs w:val="24"/>
        </w:rPr>
        <w:t xml:space="preserve">utility function – </w:t>
      </w:r>
      <w:r w:rsidR="003C6A4A">
        <w:rPr>
          <w:rFonts w:eastAsiaTheme="minorHAnsi"/>
          <w:szCs w:val="24"/>
        </w:rPr>
        <w:t xml:space="preserve">work, </w:t>
      </w:r>
      <w:r w:rsidR="009A2E27">
        <w:rPr>
          <w:rFonts w:eastAsiaTheme="minorHAnsi"/>
          <w:szCs w:val="24"/>
        </w:rPr>
        <w:t xml:space="preserve">sleeping and relaxing, and personal care –  </w:t>
      </w:r>
      <w:r w:rsidR="0039516D">
        <w:rPr>
          <w:rFonts w:eastAsiaTheme="minorHAnsi"/>
          <w:szCs w:val="24"/>
        </w:rPr>
        <w:t>are treated</w:t>
      </w:r>
      <w:r w:rsidR="00326994">
        <w:rPr>
          <w:rFonts w:eastAsiaTheme="minorHAnsi"/>
          <w:szCs w:val="24"/>
        </w:rPr>
        <w:t xml:space="preserve"> as “</w:t>
      </w:r>
      <w:r w:rsidR="003B6C6B">
        <w:rPr>
          <w:rFonts w:eastAsiaTheme="minorHAnsi"/>
          <w:szCs w:val="24"/>
        </w:rPr>
        <w:t>essential</w:t>
      </w:r>
      <w:r w:rsidR="009A2E27">
        <w:rPr>
          <w:rFonts w:eastAsiaTheme="minorHAnsi"/>
          <w:szCs w:val="24"/>
        </w:rPr>
        <w:t xml:space="preserve"> </w:t>
      </w:r>
      <w:r w:rsidR="00DE1AB0">
        <w:rPr>
          <w:rFonts w:eastAsiaTheme="minorHAnsi"/>
          <w:szCs w:val="24"/>
        </w:rPr>
        <w:t>alternatives</w:t>
      </w:r>
      <w:r w:rsidR="009A2E27">
        <w:rPr>
          <w:rFonts w:eastAsiaTheme="minorHAnsi"/>
          <w:szCs w:val="24"/>
        </w:rPr>
        <w:t>” in that a</w:t>
      </w:r>
      <w:r w:rsidR="00326994" w:rsidRPr="00D41D65">
        <w:rPr>
          <w:rFonts w:eastAsiaTheme="minorHAnsi"/>
          <w:szCs w:val="24"/>
        </w:rPr>
        <w:t xml:space="preserve">ll </w:t>
      </w:r>
      <w:r w:rsidR="003C6A4A">
        <w:rPr>
          <w:rFonts w:eastAsiaTheme="minorHAnsi"/>
          <w:szCs w:val="24"/>
        </w:rPr>
        <w:t xml:space="preserve">working </w:t>
      </w:r>
      <w:r w:rsidR="00326994" w:rsidRPr="00D41D65">
        <w:rPr>
          <w:rFonts w:eastAsiaTheme="minorHAnsi"/>
          <w:szCs w:val="24"/>
        </w:rPr>
        <w:t>individuals participate and spend</w:t>
      </w:r>
      <w:r w:rsidR="00326994">
        <w:rPr>
          <w:rFonts w:eastAsiaTheme="minorHAnsi"/>
          <w:szCs w:val="24"/>
        </w:rPr>
        <w:t xml:space="preserve"> time</w:t>
      </w:r>
      <w:r w:rsidR="00326994" w:rsidRPr="00D41D65">
        <w:rPr>
          <w:rFonts w:eastAsiaTheme="minorHAnsi"/>
          <w:szCs w:val="24"/>
        </w:rPr>
        <w:t xml:space="preserve"> in these activities</w:t>
      </w:r>
      <w:r w:rsidR="00AA1CE0">
        <w:rPr>
          <w:rFonts w:eastAsiaTheme="minorHAnsi"/>
          <w:szCs w:val="24"/>
        </w:rPr>
        <w:t xml:space="preserve"> (</w:t>
      </w:r>
      <w:r w:rsidR="00AA1CE0" w:rsidRPr="00D73DCB">
        <w:rPr>
          <w:rFonts w:eastAsiaTheme="minorHAnsi"/>
          <w:i/>
          <w:szCs w:val="24"/>
        </w:rPr>
        <w:t>i.e.</w:t>
      </w:r>
      <w:r w:rsidR="00AA1CE0">
        <w:rPr>
          <w:rFonts w:eastAsiaTheme="minorHAnsi"/>
          <w:szCs w:val="24"/>
        </w:rPr>
        <w:t>, the corresponding utility functions were specified not to allow corner solutions)</w:t>
      </w:r>
      <w:r w:rsidR="00326994" w:rsidRPr="008D2457">
        <w:rPr>
          <w:rFonts w:eastAsiaTheme="minorHAnsi"/>
          <w:szCs w:val="24"/>
        </w:rPr>
        <w:t>.</w:t>
      </w:r>
    </w:p>
    <w:p w:rsidR="00033D4D" w:rsidRDefault="006D3634" w:rsidP="00130131">
      <w:pPr>
        <w:ind w:firstLine="720"/>
        <w:jc w:val="both"/>
        <w:rPr>
          <w:rFonts w:eastAsiaTheme="minorHAnsi"/>
          <w:szCs w:val="24"/>
        </w:rPr>
      </w:pPr>
      <w:r>
        <w:rPr>
          <w:rFonts w:eastAsiaTheme="minorHAnsi"/>
          <w:szCs w:val="24"/>
        </w:rPr>
        <w:t>As indicated earlier, since we only have information about expenditures in composite categories, we assume that the expenditures enter the utility functions as a proxy for consumption of goods. Therefore, the same expenditures enter the money budget constraint with unit prices. To do so, t</w:t>
      </w:r>
      <w:r w:rsidR="00564397">
        <w:rPr>
          <w:rFonts w:eastAsiaTheme="minorHAnsi"/>
          <w:szCs w:val="24"/>
        </w:rPr>
        <w:t xml:space="preserve">he 30 categories of expenses </w:t>
      </w:r>
      <w:r w:rsidR="008B21AD">
        <w:rPr>
          <w:rFonts w:eastAsiaTheme="minorHAnsi"/>
          <w:szCs w:val="24"/>
        </w:rPr>
        <w:t>re</w:t>
      </w:r>
      <w:r w:rsidR="00FD3581">
        <w:rPr>
          <w:rFonts w:eastAsiaTheme="minorHAnsi"/>
          <w:szCs w:val="24"/>
        </w:rPr>
        <w:t>cord</w:t>
      </w:r>
      <w:r w:rsidR="008B21AD">
        <w:rPr>
          <w:rFonts w:eastAsiaTheme="minorHAnsi"/>
          <w:szCs w:val="24"/>
        </w:rPr>
        <w:t xml:space="preserve">ed in </w:t>
      </w:r>
      <w:r w:rsidR="00564397">
        <w:rPr>
          <w:rFonts w:eastAsiaTheme="minorHAnsi"/>
          <w:szCs w:val="24"/>
        </w:rPr>
        <w:t xml:space="preserve">the database were </w:t>
      </w:r>
      <w:r w:rsidR="008B21AD">
        <w:rPr>
          <w:rFonts w:eastAsiaTheme="minorHAnsi"/>
          <w:szCs w:val="24"/>
        </w:rPr>
        <w:t>combined into</w:t>
      </w:r>
      <w:r w:rsidR="00564397">
        <w:rPr>
          <w:rFonts w:eastAsiaTheme="minorHAnsi"/>
          <w:szCs w:val="24"/>
        </w:rPr>
        <w:t xml:space="preserve"> </w:t>
      </w:r>
      <w:r w:rsidR="005510EE">
        <w:rPr>
          <w:rFonts w:eastAsiaTheme="minorHAnsi"/>
          <w:szCs w:val="24"/>
        </w:rPr>
        <w:t xml:space="preserve">the following </w:t>
      </w:r>
      <w:r w:rsidR="00427CBF">
        <w:rPr>
          <w:rFonts w:eastAsiaTheme="minorHAnsi"/>
          <w:szCs w:val="24"/>
        </w:rPr>
        <w:t xml:space="preserve">six </w:t>
      </w:r>
      <w:r w:rsidR="00564397">
        <w:rPr>
          <w:rFonts w:eastAsiaTheme="minorHAnsi"/>
          <w:szCs w:val="24"/>
        </w:rPr>
        <w:t>composite expense</w:t>
      </w:r>
      <w:r w:rsidR="00905EAD">
        <w:rPr>
          <w:rFonts w:eastAsiaTheme="minorHAnsi"/>
          <w:szCs w:val="24"/>
        </w:rPr>
        <w:t xml:space="preserve"> categories</w:t>
      </w:r>
      <w:r w:rsidR="005510EE">
        <w:rPr>
          <w:rFonts w:eastAsiaTheme="minorHAnsi"/>
          <w:szCs w:val="24"/>
        </w:rPr>
        <w:t xml:space="preserve"> (</w:t>
      </w:r>
      <w:r w:rsidR="00C91404">
        <w:rPr>
          <w:rFonts w:eastAsiaTheme="minorHAnsi"/>
          <w:szCs w:val="24"/>
        </w:rPr>
        <w:t xml:space="preserve">see Jara-Diaz </w:t>
      </w:r>
      <w:r w:rsidR="00C91404" w:rsidRPr="00B07E72">
        <w:rPr>
          <w:rFonts w:eastAsiaTheme="minorHAnsi"/>
          <w:i/>
          <w:szCs w:val="24"/>
        </w:rPr>
        <w:t>et al</w:t>
      </w:r>
      <w:r w:rsidR="00C91404" w:rsidRPr="00C62EBE">
        <w:rPr>
          <w:rFonts w:eastAsiaTheme="minorHAnsi"/>
          <w:szCs w:val="24"/>
        </w:rPr>
        <w:t>.</w:t>
      </w:r>
      <w:r w:rsidR="0013208D">
        <w:rPr>
          <w:rFonts w:eastAsiaTheme="minorHAnsi"/>
          <w:szCs w:val="24"/>
        </w:rPr>
        <w:t xml:space="preserve"> (</w:t>
      </w:r>
      <w:r w:rsidR="0013208D" w:rsidRPr="0013208D">
        <w:rPr>
          <w:rFonts w:eastAsiaTheme="minorHAnsi"/>
          <w:i/>
          <w:szCs w:val="24"/>
        </w:rPr>
        <w:t>6</w:t>
      </w:r>
      <w:r w:rsidR="0013208D">
        <w:rPr>
          <w:rFonts w:eastAsiaTheme="minorHAnsi"/>
          <w:szCs w:val="24"/>
        </w:rPr>
        <w:t xml:space="preserve">) </w:t>
      </w:r>
      <w:r w:rsidR="00C91404">
        <w:rPr>
          <w:rFonts w:eastAsiaTheme="minorHAnsi"/>
          <w:szCs w:val="24"/>
        </w:rPr>
        <w:t xml:space="preserve">for </w:t>
      </w:r>
      <w:r w:rsidR="005510EE">
        <w:rPr>
          <w:rFonts w:eastAsiaTheme="minorHAnsi"/>
          <w:szCs w:val="24"/>
        </w:rPr>
        <w:t xml:space="preserve">details about </w:t>
      </w:r>
      <w:r w:rsidR="005510EE" w:rsidRPr="004F2BE8">
        <w:rPr>
          <w:rFonts w:eastAsiaTheme="minorHAnsi"/>
          <w:szCs w:val="24"/>
        </w:rPr>
        <w:t>the definition</w:t>
      </w:r>
      <w:r w:rsidR="005510EE">
        <w:rPr>
          <w:rFonts w:eastAsiaTheme="minorHAnsi"/>
          <w:szCs w:val="24"/>
        </w:rPr>
        <w:t xml:space="preserve"> </w:t>
      </w:r>
      <w:r w:rsidR="00E11DAE">
        <w:rPr>
          <w:rFonts w:eastAsiaTheme="minorHAnsi"/>
          <w:szCs w:val="24"/>
        </w:rPr>
        <w:t>of these</w:t>
      </w:r>
      <w:r w:rsidR="005510EE">
        <w:rPr>
          <w:rFonts w:eastAsiaTheme="minorHAnsi"/>
          <w:szCs w:val="24"/>
        </w:rPr>
        <w:t xml:space="preserve"> categories):</w:t>
      </w:r>
      <w:r w:rsidR="00564397">
        <w:rPr>
          <w:rFonts w:eastAsiaTheme="minorHAnsi"/>
          <w:szCs w:val="24"/>
        </w:rPr>
        <w:t xml:space="preserve"> </w:t>
      </w:r>
      <w:r w:rsidR="005510EE">
        <w:rPr>
          <w:rFonts w:eastAsiaTheme="minorHAnsi"/>
          <w:szCs w:val="24"/>
        </w:rPr>
        <w:t>(1) commute, (2) household chores, (3) personal care, (4) education, (5) activities with children, and (</w:t>
      </w:r>
      <w:r w:rsidR="00BF4F09">
        <w:rPr>
          <w:rFonts w:eastAsiaTheme="minorHAnsi"/>
          <w:szCs w:val="24"/>
        </w:rPr>
        <w:t>6</w:t>
      </w:r>
      <w:r w:rsidR="005510EE">
        <w:rPr>
          <w:rFonts w:eastAsiaTheme="minorHAnsi"/>
          <w:szCs w:val="24"/>
        </w:rPr>
        <w:t xml:space="preserve">) entertainment. Note that these </w:t>
      </w:r>
      <w:r w:rsidR="00427CBF">
        <w:rPr>
          <w:rFonts w:eastAsiaTheme="minorHAnsi"/>
          <w:szCs w:val="24"/>
        </w:rPr>
        <w:t xml:space="preserve">six </w:t>
      </w:r>
      <w:r w:rsidR="00905EAD">
        <w:rPr>
          <w:rFonts w:eastAsiaTheme="minorHAnsi"/>
          <w:szCs w:val="24"/>
        </w:rPr>
        <w:t>categor</w:t>
      </w:r>
      <w:r w:rsidR="005510EE">
        <w:rPr>
          <w:rFonts w:eastAsiaTheme="minorHAnsi"/>
          <w:szCs w:val="24"/>
        </w:rPr>
        <w:t>ies are</w:t>
      </w:r>
      <w:r w:rsidR="00564397">
        <w:rPr>
          <w:rFonts w:eastAsiaTheme="minorHAnsi"/>
          <w:szCs w:val="24"/>
        </w:rPr>
        <w:t xml:space="preserve"> </w:t>
      </w:r>
      <w:r w:rsidR="005510EE">
        <w:rPr>
          <w:rFonts w:eastAsiaTheme="minorHAnsi"/>
          <w:szCs w:val="24"/>
        </w:rPr>
        <w:t xml:space="preserve">in </w:t>
      </w:r>
      <w:r w:rsidR="00564397">
        <w:rPr>
          <w:rFonts w:eastAsiaTheme="minorHAnsi"/>
          <w:szCs w:val="24"/>
        </w:rPr>
        <w:t xml:space="preserve">the activity </w:t>
      </w:r>
      <w:r w:rsidR="005510EE">
        <w:rPr>
          <w:rFonts w:eastAsiaTheme="minorHAnsi"/>
          <w:szCs w:val="24"/>
        </w:rPr>
        <w:t xml:space="preserve">type categorization </w:t>
      </w:r>
      <w:r w:rsidR="00AF1F4C">
        <w:rPr>
          <w:rFonts w:eastAsiaTheme="minorHAnsi"/>
          <w:szCs w:val="24"/>
        </w:rPr>
        <w:t>(</w:t>
      </w:r>
      <w:r w:rsidR="00AF1F4C" w:rsidRPr="00D73DCB">
        <w:rPr>
          <w:rFonts w:eastAsiaTheme="minorHAnsi"/>
          <w:i/>
          <w:szCs w:val="24"/>
        </w:rPr>
        <w:t>i.e.</w:t>
      </w:r>
      <w:r w:rsidR="00AF1F4C">
        <w:rPr>
          <w:rFonts w:eastAsiaTheme="minorHAnsi"/>
          <w:szCs w:val="24"/>
        </w:rPr>
        <w:t xml:space="preserve">, </w:t>
      </w:r>
      <w:r w:rsidR="005510EE">
        <w:rPr>
          <w:rFonts w:eastAsiaTheme="minorHAnsi"/>
          <w:szCs w:val="24"/>
        </w:rPr>
        <w:t>in the context of time allocation</w:t>
      </w:r>
      <w:r w:rsidR="00AF1F4C">
        <w:rPr>
          <w:rFonts w:eastAsiaTheme="minorHAnsi"/>
          <w:szCs w:val="24"/>
        </w:rPr>
        <w:t>)</w:t>
      </w:r>
      <w:r w:rsidR="005510EE">
        <w:rPr>
          <w:rFonts w:eastAsiaTheme="minorHAnsi"/>
          <w:szCs w:val="24"/>
        </w:rPr>
        <w:t xml:space="preserve"> as well</w:t>
      </w:r>
      <w:r w:rsidR="004F2BE8" w:rsidRPr="004F2BE8">
        <w:rPr>
          <w:rFonts w:eastAsiaTheme="minorHAnsi"/>
          <w:szCs w:val="24"/>
        </w:rPr>
        <w:t>.</w:t>
      </w:r>
      <w:r w:rsidR="005510EE">
        <w:rPr>
          <w:rFonts w:eastAsiaTheme="minorHAnsi"/>
          <w:szCs w:val="24"/>
        </w:rPr>
        <w:t xml:space="preserve"> </w:t>
      </w:r>
      <w:r w:rsidR="003A273B">
        <w:rPr>
          <w:rFonts w:eastAsiaTheme="minorHAnsi"/>
          <w:szCs w:val="24"/>
        </w:rPr>
        <w:t>Among</w:t>
      </w:r>
      <w:r w:rsidR="00AF1F4C">
        <w:rPr>
          <w:rFonts w:eastAsiaTheme="minorHAnsi"/>
          <w:szCs w:val="24"/>
        </w:rPr>
        <w:t xml:space="preserve"> the other activities</w:t>
      </w:r>
      <w:r w:rsidR="003A273B">
        <w:rPr>
          <w:rFonts w:eastAsiaTheme="minorHAnsi"/>
          <w:szCs w:val="24"/>
        </w:rPr>
        <w:t>,</w:t>
      </w:r>
      <w:r w:rsidR="00164DD0">
        <w:rPr>
          <w:rFonts w:eastAsiaTheme="minorHAnsi"/>
          <w:szCs w:val="24"/>
        </w:rPr>
        <w:t xml:space="preserve"> </w:t>
      </w:r>
      <w:r w:rsidR="00E029C6">
        <w:rPr>
          <w:rFonts w:eastAsiaTheme="minorHAnsi"/>
          <w:szCs w:val="24"/>
        </w:rPr>
        <w:t>it is reasonable to assume that</w:t>
      </w:r>
      <w:r w:rsidR="003A273B">
        <w:rPr>
          <w:rFonts w:eastAsiaTheme="minorHAnsi"/>
          <w:szCs w:val="24"/>
        </w:rPr>
        <w:t xml:space="preserve"> </w:t>
      </w:r>
      <w:r w:rsidR="00164DD0">
        <w:rPr>
          <w:rFonts w:eastAsiaTheme="minorHAnsi"/>
          <w:szCs w:val="24"/>
        </w:rPr>
        <w:t>work</w:t>
      </w:r>
      <w:r w:rsidR="003A273B">
        <w:rPr>
          <w:rFonts w:eastAsiaTheme="minorHAnsi"/>
          <w:szCs w:val="24"/>
        </w:rPr>
        <w:t xml:space="preserve"> activity has no expenditures (as it generates income). </w:t>
      </w:r>
      <w:r w:rsidR="008C360C">
        <w:rPr>
          <w:rFonts w:eastAsiaTheme="minorHAnsi"/>
          <w:szCs w:val="24"/>
        </w:rPr>
        <w:t>It is also reasonable that t</w:t>
      </w:r>
      <w:r w:rsidR="003A273B">
        <w:rPr>
          <w:rFonts w:eastAsiaTheme="minorHAnsi"/>
          <w:szCs w:val="24"/>
        </w:rPr>
        <w:t xml:space="preserve">he remaining five activities </w:t>
      </w:r>
      <w:r w:rsidR="000F45DF">
        <w:rPr>
          <w:rFonts w:eastAsiaTheme="minorHAnsi"/>
          <w:szCs w:val="24"/>
        </w:rPr>
        <w:t>–</w:t>
      </w:r>
      <w:r w:rsidR="00164DD0">
        <w:rPr>
          <w:rFonts w:eastAsiaTheme="minorHAnsi"/>
          <w:szCs w:val="24"/>
        </w:rPr>
        <w:t xml:space="preserve"> assisting friends and family, administrative chores,</w:t>
      </w:r>
      <w:r w:rsidR="005510EE">
        <w:rPr>
          <w:rFonts w:eastAsiaTheme="minorHAnsi"/>
          <w:szCs w:val="24"/>
        </w:rPr>
        <w:t xml:space="preserve"> </w:t>
      </w:r>
      <w:r w:rsidR="00164DD0">
        <w:rPr>
          <w:rFonts w:eastAsiaTheme="minorHAnsi"/>
          <w:szCs w:val="24"/>
        </w:rPr>
        <w:t xml:space="preserve">sleeping and relaxing, and </w:t>
      </w:r>
      <w:r w:rsidR="003A273B">
        <w:rPr>
          <w:rFonts w:eastAsiaTheme="minorHAnsi"/>
          <w:szCs w:val="24"/>
        </w:rPr>
        <w:t xml:space="preserve">other activities </w:t>
      </w:r>
      <w:r w:rsidR="000F45DF">
        <w:rPr>
          <w:rFonts w:eastAsiaTheme="minorHAnsi"/>
          <w:szCs w:val="24"/>
        </w:rPr>
        <w:t>–</w:t>
      </w:r>
      <w:r w:rsidR="009B380D">
        <w:rPr>
          <w:rFonts w:eastAsiaTheme="minorHAnsi"/>
          <w:szCs w:val="24"/>
        </w:rPr>
        <w:t xml:space="preserve"> </w:t>
      </w:r>
      <w:r w:rsidR="000F45DF">
        <w:rPr>
          <w:rFonts w:eastAsiaTheme="minorHAnsi"/>
          <w:szCs w:val="24"/>
        </w:rPr>
        <w:t xml:space="preserve">do </w:t>
      </w:r>
      <w:r w:rsidR="003A273B">
        <w:rPr>
          <w:rFonts w:eastAsiaTheme="minorHAnsi"/>
          <w:szCs w:val="24"/>
        </w:rPr>
        <w:t xml:space="preserve">not </w:t>
      </w:r>
      <w:r w:rsidR="000F45DF">
        <w:rPr>
          <w:rFonts w:eastAsiaTheme="minorHAnsi"/>
          <w:szCs w:val="24"/>
        </w:rPr>
        <w:t>have</w:t>
      </w:r>
      <w:r w:rsidR="003A273B">
        <w:rPr>
          <w:rFonts w:eastAsiaTheme="minorHAnsi"/>
          <w:szCs w:val="24"/>
        </w:rPr>
        <w:t xml:space="preserve"> expenditures</w:t>
      </w:r>
      <w:r w:rsidR="008F052E">
        <w:rPr>
          <w:rFonts w:eastAsiaTheme="minorHAnsi"/>
          <w:szCs w:val="24"/>
        </w:rPr>
        <w:t xml:space="preserve">. </w:t>
      </w:r>
      <w:r w:rsidR="003D2D5D">
        <w:rPr>
          <w:rFonts w:eastAsiaTheme="minorHAnsi"/>
          <w:szCs w:val="24"/>
        </w:rPr>
        <w:t>Further, s</w:t>
      </w:r>
      <w:r w:rsidR="00326994">
        <w:rPr>
          <w:rFonts w:eastAsiaTheme="minorHAnsi"/>
          <w:szCs w:val="24"/>
        </w:rPr>
        <w:t xml:space="preserve">imilar to the time-allocation </w:t>
      </w:r>
      <w:r w:rsidR="00326994">
        <w:rPr>
          <w:rFonts w:eastAsiaTheme="minorHAnsi"/>
          <w:szCs w:val="24"/>
        </w:rPr>
        <w:lastRenderedPageBreak/>
        <w:t xml:space="preserve">case, we </w:t>
      </w:r>
      <w:r w:rsidR="00326994" w:rsidRPr="00F819D9">
        <w:rPr>
          <w:rFonts w:eastAsiaTheme="minorHAnsi"/>
          <w:szCs w:val="24"/>
        </w:rPr>
        <w:t>assume that</w:t>
      </w:r>
      <w:r w:rsidR="00326994">
        <w:rPr>
          <w:rFonts w:eastAsiaTheme="minorHAnsi"/>
          <w:szCs w:val="24"/>
        </w:rPr>
        <w:t xml:space="preserve"> individuals </w:t>
      </w:r>
      <w:r w:rsidR="00E42D01">
        <w:rPr>
          <w:rFonts w:eastAsiaTheme="minorHAnsi"/>
          <w:szCs w:val="24"/>
        </w:rPr>
        <w:t>do not</w:t>
      </w:r>
      <w:r w:rsidR="00326994">
        <w:rPr>
          <w:rFonts w:eastAsiaTheme="minorHAnsi"/>
          <w:szCs w:val="24"/>
        </w:rPr>
        <w:t xml:space="preserve"> </w:t>
      </w:r>
      <w:r w:rsidR="00F819D9" w:rsidRPr="00F819D9">
        <w:rPr>
          <w:rFonts w:eastAsiaTheme="minorHAnsi"/>
          <w:szCs w:val="24"/>
        </w:rPr>
        <w:t>incur in</w:t>
      </w:r>
      <w:r w:rsidR="00F819D9">
        <w:rPr>
          <w:rFonts w:eastAsiaTheme="minorHAnsi"/>
          <w:szCs w:val="24"/>
        </w:rPr>
        <w:t xml:space="preserve"> </w:t>
      </w:r>
      <w:r w:rsidR="00E42D01">
        <w:rPr>
          <w:rFonts w:eastAsiaTheme="minorHAnsi"/>
          <w:szCs w:val="24"/>
        </w:rPr>
        <w:t>commuting</w:t>
      </w:r>
      <w:r w:rsidR="00326994">
        <w:rPr>
          <w:rFonts w:eastAsiaTheme="minorHAnsi"/>
          <w:szCs w:val="24"/>
        </w:rPr>
        <w:t xml:space="preserve"> expenses</w:t>
      </w:r>
      <w:r w:rsidR="00F819D9">
        <w:rPr>
          <w:rFonts w:eastAsiaTheme="minorHAnsi"/>
          <w:szCs w:val="24"/>
        </w:rPr>
        <w:t xml:space="preserve"> </w:t>
      </w:r>
      <w:r w:rsidR="00E85D1D">
        <w:rPr>
          <w:rFonts w:eastAsiaTheme="minorHAnsi"/>
          <w:szCs w:val="24"/>
        </w:rPr>
        <w:t>more than</w:t>
      </w:r>
      <w:r w:rsidR="00F819D9" w:rsidRPr="00F819D9">
        <w:rPr>
          <w:rFonts w:eastAsiaTheme="minorHAnsi"/>
          <w:szCs w:val="24"/>
        </w:rPr>
        <w:t xml:space="preserve"> the minimum necessary</w:t>
      </w:r>
      <w:r w:rsidR="00326994">
        <w:rPr>
          <w:rFonts w:eastAsiaTheme="minorHAnsi"/>
          <w:szCs w:val="24"/>
        </w:rPr>
        <w:t xml:space="preserve">. As a result, </w:t>
      </w:r>
      <w:r w:rsidR="006F0B7A">
        <w:rPr>
          <w:rFonts w:eastAsiaTheme="minorHAnsi"/>
          <w:szCs w:val="24"/>
        </w:rPr>
        <w:t>the expenditures (aka, goods consumption)</w:t>
      </w:r>
      <w:r w:rsidR="00326994">
        <w:rPr>
          <w:rFonts w:eastAsiaTheme="minorHAnsi"/>
          <w:szCs w:val="24"/>
        </w:rPr>
        <w:t xml:space="preserve"> </w:t>
      </w:r>
      <w:r w:rsidR="006F0B7A">
        <w:rPr>
          <w:rFonts w:eastAsiaTheme="minorHAnsi"/>
          <w:szCs w:val="24"/>
        </w:rPr>
        <w:t xml:space="preserve">in </w:t>
      </w:r>
      <w:r w:rsidR="00326994">
        <w:rPr>
          <w:rFonts w:eastAsiaTheme="minorHAnsi"/>
          <w:szCs w:val="24"/>
        </w:rPr>
        <w:t xml:space="preserve">only </w:t>
      </w:r>
      <w:r w:rsidR="006F0B7A">
        <w:rPr>
          <w:rFonts w:eastAsiaTheme="minorHAnsi"/>
          <w:szCs w:val="24"/>
        </w:rPr>
        <w:t xml:space="preserve">the </w:t>
      </w:r>
      <w:r w:rsidR="007A6A5F">
        <w:rPr>
          <w:rFonts w:eastAsiaTheme="minorHAnsi"/>
          <w:szCs w:val="24"/>
        </w:rPr>
        <w:t xml:space="preserve">following </w:t>
      </w:r>
      <w:r w:rsidR="00326994">
        <w:rPr>
          <w:rFonts w:eastAsiaTheme="minorHAnsi"/>
          <w:szCs w:val="24"/>
        </w:rPr>
        <w:t xml:space="preserve">five </w:t>
      </w:r>
      <w:r w:rsidR="006F0B7A">
        <w:rPr>
          <w:rFonts w:eastAsiaTheme="minorHAnsi"/>
          <w:szCs w:val="24"/>
        </w:rPr>
        <w:t>categories</w:t>
      </w:r>
      <w:r w:rsidR="00733F3B">
        <w:rPr>
          <w:rFonts w:eastAsiaTheme="minorHAnsi"/>
          <w:szCs w:val="24"/>
        </w:rPr>
        <w:t xml:space="preserve"> are true decision variables</w:t>
      </w:r>
      <w:r w:rsidR="006F0B7A">
        <w:rPr>
          <w:rFonts w:eastAsiaTheme="minorHAnsi"/>
          <w:szCs w:val="24"/>
        </w:rPr>
        <w:t>:</w:t>
      </w:r>
      <w:r w:rsidR="00326994">
        <w:rPr>
          <w:rFonts w:eastAsiaTheme="minorHAnsi"/>
          <w:szCs w:val="24"/>
        </w:rPr>
        <w:t xml:space="preserve"> household chores, personal care, activities with children, education, and entertainment (</w:t>
      </w:r>
      <w:r w:rsidR="00326994" w:rsidRPr="00D73DCB">
        <w:rPr>
          <w:rFonts w:eastAsiaTheme="minorHAnsi"/>
          <w:i/>
          <w:szCs w:val="24"/>
        </w:rPr>
        <w:t>i.e.</w:t>
      </w:r>
      <w:r w:rsidR="00326994">
        <w:rPr>
          <w:rFonts w:eastAsiaTheme="minorHAnsi"/>
          <w:szCs w:val="24"/>
        </w:rPr>
        <w:t xml:space="preserve">, </w:t>
      </w:r>
      <w:r w:rsidR="00326994" w:rsidRPr="00BF4F09">
        <w:rPr>
          <w:rFonts w:eastAsiaTheme="minorHAnsi"/>
          <w:i/>
          <w:szCs w:val="24"/>
        </w:rPr>
        <w:t>K</w:t>
      </w:r>
      <w:r w:rsidR="00326994">
        <w:rPr>
          <w:rFonts w:eastAsiaTheme="minorHAnsi"/>
          <w:szCs w:val="24"/>
        </w:rPr>
        <w:t xml:space="preserve"> = 5). </w:t>
      </w:r>
      <w:r w:rsidR="006F0B7A">
        <w:rPr>
          <w:rFonts w:eastAsiaTheme="minorHAnsi"/>
          <w:szCs w:val="24"/>
        </w:rPr>
        <w:t xml:space="preserve">Further, the monetary budget available for expenditures is computed by subtracting commute expenses from the individuals’ available income. </w:t>
      </w:r>
      <w:r w:rsidR="001A432B">
        <w:rPr>
          <w:rFonts w:eastAsiaTheme="minorHAnsi"/>
          <w:szCs w:val="24"/>
        </w:rPr>
        <w:t>Finally, note that a</w:t>
      </w:r>
      <w:r w:rsidR="00326994">
        <w:rPr>
          <w:rFonts w:eastAsiaTheme="minorHAnsi"/>
          <w:szCs w:val="24"/>
        </w:rPr>
        <w:t xml:space="preserve">lthough all </w:t>
      </w:r>
      <w:r w:rsidR="001A432B">
        <w:rPr>
          <w:rFonts w:eastAsiaTheme="minorHAnsi"/>
          <w:szCs w:val="24"/>
        </w:rPr>
        <w:t>individuals participated</w:t>
      </w:r>
      <w:r w:rsidR="00326994">
        <w:rPr>
          <w:rFonts w:eastAsiaTheme="minorHAnsi"/>
          <w:szCs w:val="24"/>
        </w:rPr>
        <w:t xml:space="preserve"> </w:t>
      </w:r>
      <w:r w:rsidR="001A432B">
        <w:rPr>
          <w:rFonts w:eastAsiaTheme="minorHAnsi"/>
          <w:szCs w:val="24"/>
        </w:rPr>
        <w:t>in</w:t>
      </w:r>
      <w:r w:rsidR="00326994">
        <w:rPr>
          <w:rFonts w:eastAsiaTheme="minorHAnsi"/>
          <w:szCs w:val="24"/>
        </w:rPr>
        <w:t xml:space="preserve"> </w:t>
      </w:r>
      <w:r w:rsidR="001A432B">
        <w:rPr>
          <w:rFonts w:eastAsiaTheme="minorHAnsi"/>
          <w:szCs w:val="24"/>
        </w:rPr>
        <w:t>personal care activities, not all of them spent</w:t>
      </w:r>
      <w:r w:rsidR="00326994">
        <w:rPr>
          <w:rFonts w:eastAsiaTheme="minorHAnsi"/>
          <w:szCs w:val="24"/>
        </w:rPr>
        <w:t xml:space="preserve"> money on associated consumption</w:t>
      </w:r>
      <w:r w:rsidR="001A432B">
        <w:rPr>
          <w:rFonts w:eastAsiaTheme="minorHAnsi"/>
          <w:szCs w:val="24"/>
        </w:rPr>
        <w:t>s</w:t>
      </w:r>
      <w:r w:rsidR="00326994">
        <w:rPr>
          <w:rFonts w:eastAsiaTheme="minorHAnsi"/>
          <w:szCs w:val="24"/>
        </w:rPr>
        <w:t xml:space="preserve">. </w:t>
      </w:r>
      <w:r w:rsidR="001A432B">
        <w:rPr>
          <w:rFonts w:eastAsiaTheme="minorHAnsi"/>
          <w:szCs w:val="24"/>
        </w:rPr>
        <w:t>Therefore, while time allocation to p</w:t>
      </w:r>
      <w:r w:rsidR="00326994">
        <w:rPr>
          <w:rFonts w:eastAsiaTheme="minorHAnsi"/>
          <w:szCs w:val="24"/>
        </w:rPr>
        <w:t xml:space="preserve">ersonal care </w:t>
      </w:r>
      <w:r w:rsidR="001A432B">
        <w:rPr>
          <w:rFonts w:eastAsiaTheme="minorHAnsi"/>
          <w:szCs w:val="24"/>
        </w:rPr>
        <w:t xml:space="preserve">was viewed as an essential </w:t>
      </w:r>
      <w:r w:rsidR="00DE1AB0">
        <w:rPr>
          <w:rFonts w:eastAsiaTheme="minorHAnsi"/>
          <w:szCs w:val="24"/>
        </w:rPr>
        <w:t>alternative</w:t>
      </w:r>
      <w:r w:rsidR="001A432B">
        <w:rPr>
          <w:rFonts w:eastAsiaTheme="minorHAnsi"/>
          <w:szCs w:val="24"/>
        </w:rPr>
        <w:t>,</w:t>
      </w:r>
      <w:r w:rsidR="00326994">
        <w:rPr>
          <w:rFonts w:eastAsiaTheme="minorHAnsi"/>
          <w:szCs w:val="24"/>
        </w:rPr>
        <w:t xml:space="preserve"> </w:t>
      </w:r>
      <w:r w:rsidR="001A432B">
        <w:rPr>
          <w:rFonts w:eastAsiaTheme="minorHAnsi"/>
          <w:szCs w:val="24"/>
        </w:rPr>
        <w:t>expenditure in</w:t>
      </w:r>
      <w:r w:rsidR="00326994">
        <w:rPr>
          <w:rFonts w:eastAsiaTheme="minorHAnsi"/>
          <w:szCs w:val="24"/>
        </w:rPr>
        <w:t xml:space="preserve"> personal care </w:t>
      </w:r>
      <w:r w:rsidR="001A432B">
        <w:rPr>
          <w:rFonts w:eastAsiaTheme="minorHAnsi"/>
          <w:szCs w:val="24"/>
        </w:rPr>
        <w:t>was</w:t>
      </w:r>
      <w:r w:rsidR="00326994">
        <w:rPr>
          <w:rFonts w:eastAsiaTheme="minorHAnsi"/>
          <w:szCs w:val="24"/>
        </w:rPr>
        <w:t xml:space="preserve"> </w:t>
      </w:r>
      <w:r w:rsidR="001A432B">
        <w:rPr>
          <w:rFonts w:eastAsiaTheme="minorHAnsi"/>
          <w:szCs w:val="24"/>
        </w:rPr>
        <w:t xml:space="preserve">not treated as essential </w:t>
      </w:r>
      <w:r w:rsidR="00326994">
        <w:rPr>
          <w:rFonts w:eastAsiaTheme="minorHAnsi"/>
          <w:szCs w:val="24"/>
        </w:rPr>
        <w:t>(</w:t>
      </w:r>
      <w:r w:rsidR="00326994" w:rsidRPr="00D73DCB">
        <w:rPr>
          <w:rFonts w:eastAsiaTheme="minorHAnsi"/>
          <w:i/>
          <w:szCs w:val="24"/>
        </w:rPr>
        <w:t>i.e.</w:t>
      </w:r>
      <w:r w:rsidR="00326994">
        <w:rPr>
          <w:rFonts w:eastAsiaTheme="minorHAnsi"/>
          <w:szCs w:val="24"/>
        </w:rPr>
        <w:t xml:space="preserve">, corner solutions </w:t>
      </w:r>
      <w:r w:rsidR="00420A69">
        <w:rPr>
          <w:rFonts w:eastAsiaTheme="minorHAnsi"/>
          <w:szCs w:val="24"/>
        </w:rPr>
        <w:t>were allowed</w:t>
      </w:r>
      <w:r w:rsidR="00326994">
        <w:rPr>
          <w:rFonts w:eastAsiaTheme="minorHAnsi"/>
          <w:szCs w:val="24"/>
        </w:rPr>
        <w:t>).</w:t>
      </w:r>
      <w:r w:rsidR="00BE0860">
        <w:rPr>
          <w:rFonts w:eastAsiaTheme="minorHAnsi"/>
          <w:szCs w:val="24"/>
        </w:rPr>
        <w:t xml:space="preserve"> </w:t>
      </w:r>
    </w:p>
    <w:p w:rsidR="00F71160" w:rsidRPr="0085427F" w:rsidRDefault="00F71160" w:rsidP="0085427F">
      <w:pPr>
        <w:ind w:firstLine="720"/>
        <w:jc w:val="both"/>
        <w:rPr>
          <w:szCs w:val="24"/>
        </w:rPr>
      </w:pPr>
      <w:r w:rsidRPr="0069004F">
        <w:rPr>
          <w:szCs w:val="24"/>
        </w:rPr>
        <w:t xml:space="preserve">The descriptive statistics of </w:t>
      </w:r>
      <w:r w:rsidR="00370F04">
        <w:rPr>
          <w:szCs w:val="24"/>
        </w:rPr>
        <w:t xml:space="preserve">activity </w:t>
      </w:r>
      <w:r w:rsidRPr="0069004F">
        <w:rPr>
          <w:szCs w:val="24"/>
        </w:rPr>
        <w:t xml:space="preserve">time </w:t>
      </w:r>
      <w:r w:rsidR="00370F04">
        <w:rPr>
          <w:szCs w:val="24"/>
        </w:rPr>
        <w:t>allocations</w:t>
      </w:r>
      <w:r w:rsidR="00370F04" w:rsidRPr="0069004F">
        <w:rPr>
          <w:szCs w:val="24"/>
        </w:rPr>
        <w:t xml:space="preserve"> </w:t>
      </w:r>
      <w:r w:rsidRPr="0069004F">
        <w:rPr>
          <w:szCs w:val="24"/>
        </w:rPr>
        <w:t xml:space="preserve">and </w:t>
      </w:r>
      <w:r w:rsidR="00370F04">
        <w:rPr>
          <w:szCs w:val="24"/>
        </w:rPr>
        <w:t xml:space="preserve">goods </w:t>
      </w:r>
      <w:r w:rsidRPr="0069004F">
        <w:rPr>
          <w:szCs w:val="24"/>
        </w:rPr>
        <w:t>expenditure</w:t>
      </w:r>
      <w:r w:rsidR="00370F04">
        <w:rPr>
          <w:szCs w:val="24"/>
        </w:rPr>
        <w:t>s</w:t>
      </w:r>
      <w:r w:rsidRPr="0069004F">
        <w:rPr>
          <w:szCs w:val="24"/>
        </w:rPr>
        <w:t xml:space="preserve"> are presented in Table 1. </w:t>
      </w:r>
      <w:r w:rsidR="00631962">
        <w:rPr>
          <w:szCs w:val="24"/>
        </w:rPr>
        <w:t>As discussed earlier</w:t>
      </w:r>
      <w:r w:rsidRPr="0069004F">
        <w:rPr>
          <w:szCs w:val="24"/>
        </w:rPr>
        <w:t>, all individuals in the sample allocate time to work</w:t>
      </w:r>
      <w:r w:rsidR="00377488">
        <w:rPr>
          <w:szCs w:val="24"/>
        </w:rPr>
        <w:t>,</w:t>
      </w:r>
      <w:r w:rsidRPr="0069004F">
        <w:rPr>
          <w:szCs w:val="24"/>
        </w:rPr>
        <w:t xml:space="preserve"> sleeping and relaxing: on average, individuals work </w:t>
      </w:r>
      <w:r w:rsidR="00631962">
        <w:rPr>
          <w:szCs w:val="24"/>
        </w:rPr>
        <w:t>(</w:t>
      </w:r>
      <w:r w:rsidRPr="0069004F">
        <w:rPr>
          <w:szCs w:val="24"/>
        </w:rPr>
        <w:t xml:space="preserve">6.6 </w:t>
      </w:r>
      <w:r w:rsidR="00BF79D6">
        <w:rPr>
          <w:szCs w:val="24"/>
        </w:rPr>
        <w:t>hrs./day</w:t>
      </w:r>
      <w:r w:rsidR="00631962">
        <w:rPr>
          <w:szCs w:val="24"/>
        </w:rPr>
        <w:t>)</w:t>
      </w:r>
      <w:r w:rsidR="00962AAF">
        <w:rPr>
          <w:szCs w:val="24"/>
        </w:rPr>
        <w:t>,</w:t>
      </w:r>
      <w:r w:rsidRPr="0069004F">
        <w:rPr>
          <w:szCs w:val="24"/>
        </w:rPr>
        <w:t xml:space="preserve"> sleep/relax </w:t>
      </w:r>
      <w:r w:rsidR="00631962">
        <w:rPr>
          <w:szCs w:val="24"/>
        </w:rPr>
        <w:t>(</w:t>
      </w:r>
      <w:r w:rsidRPr="0069004F">
        <w:rPr>
          <w:szCs w:val="24"/>
        </w:rPr>
        <w:t xml:space="preserve">8.4 </w:t>
      </w:r>
      <w:r w:rsidR="00BF79D6">
        <w:rPr>
          <w:szCs w:val="24"/>
        </w:rPr>
        <w:t>hrs./day</w:t>
      </w:r>
      <w:r w:rsidR="00631962">
        <w:rPr>
          <w:szCs w:val="24"/>
        </w:rPr>
        <w:t xml:space="preserve">), and personal care (1.3 </w:t>
      </w:r>
      <w:r w:rsidR="00BF79D6">
        <w:rPr>
          <w:szCs w:val="24"/>
        </w:rPr>
        <w:t>hrs./day</w:t>
      </w:r>
      <w:r w:rsidR="00631962">
        <w:rPr>
          <w:szCs w:val="24"/>
        </w:rPr>
        <w:t>)</w:t>
      </w:r>
      <w:r w:rsidRPr="0069004F">
        <w:rPr>
          <w:szCs w:val="24"/>
        </w:rPr>
        <w:t>. Most workers allocate some time to commute, entertainment and personal care, while education and activities with children present the lowest participation rates</w:t>
      </w:r>
      <w:r w:rsidR="008A2892">
        <w:rPr>
          <w:szCs w:val="24"/>
        </w:rPr>
        <w:t xml:space="preserve"> suggesting </w:t>
      </w:r>
      <w:r w:rsidR="00791CC5">
        <w:rPr>
          <w:szCs w:val="24"/>
        </w:rPr>
        <w:t>the importance of</w:t>
      </w:r>
      <w:r w:rsidR="008A2892">
        <w:rPr>
          <w:szCs w:val="24"/>
        </w:rPr>
        <w:t xml:space="preserve"> </w:t>
      </w:r>
      <w:r w:rsidR="00791CC5">
        <w:rPr>
          <w:szCs w:val="24"/>
        </w:rPr>
        <w:t xml:space="preserve">accommodating </w:t>
      </w:r>
      <w:r w:rsidR="008A2892">
        <w:rPr>
          <w:szCs w:val="24"/>
        </w:rPr>
        <w:t xml:space="preserve">corner solutions </w:t>
      </w:r>
      <w:r w:rsidR="001A4378">
        <w:rPr>
          <w:szCs w:val="24"/>
        </w:rPr>
        <w:t xml:space="preserve">for </w:t>
      </w:r>
      <w:r w:rsidR="00791CC5">
        <w:rPr>
          <w:szCs w:val="24"/>
        </w:rPr>
        <w:t>(</w:t>
      </w:r>
      <w:r w:rsidR="00791CC5" w:rsidRPr="00D73DCB">
        <w:rPr>
          <w:i/>
          <w:szCs w:val="24"/>
        </w:rPr>
        <w:t>i.e.</w:t>
      </w:r>
      <w:r w:rsidR="00791CC5">
        <w:rPr>
          <w:szCs w:val="24"/>
        </w:rPr>
        <w:t xml:space="preserve">, zero </w:t>
      </w:r>
      <w:r w:rsidR="0027627B">
        <w:rPr>
          <w:szCs w:val="24"/>
        </w:rPr>
        <w:t>time allocations</w:t>
      </w:r>
      <w:r w:rsidR="00B55DA4">
        <w:rPr>
          <w:szCs w:val="24"/>
        </w:rPr>
        <w:t>)</w:t>
      </w:r>
      <w:r w:rsidR="001A4378">
        <w:rPr>
          <w:szCs w:val="24"/>
        </w:rPr>
        <w:t xml:space="preserve"> to</w:t>
      </w:r>
      <w:r w:rsidR="00791CC5">
        <w:rPr>
          <w:szCs w:val="24"/>
        </w:rPr>
        <w:t xml:space="preserve"> </w:t>
      </w:r>
      <w:r w:rsidR="008A2892">
        <w:rPr>
          <w:szCs w:val="24"/>
        </w:rPr>
        <w:t>these activities</w:t>
      </w:r>
      <w:r w:rsidRPr="0069004F">
        <w:rPr>
          <w:szCs w:val="24"/>
        </w:rPr>
        <w:t>.</w:t>
      </w:r>
      <w:r>
        <w:rPr>
          <w:szCs w:val="24"/>
        </w:rPr>
        <w:t xml:space="preserve"> </w:t>
      </w:r>
      <w:r w:rsidR="00BB5C47">
        <w:rPr>
          <w:szCs w:val="24"/>
        </w:rPr>
        <w:t xml:space="preserve">In the context of </w:t>
      </w:r>
      <w:r>
        <w:rPr>
          <w:szCs w:val="24"/>
        </w:rPr>
        <w:t>expenditure</w:t>
      </w:r>
      <w:r w:rsidR="00BB5C47">
        <w:rPr>
          <w:szCs w:val="24"/>
        </w:rPr>
        <w:t>s</w:t>
      </w:r>
      <w:r>
        <w:rPr>
          <w:szCs w:val="24"/>
        </w:rPr>
        <w:t xml:space="preserve">, personal care presents the highest </w:t>
      </w:r>
      <w:r w:rsidR="00631962">
        <w:rPr>
          <w:szCs w:val="24"/>
        </w:rPr>
        <w:t xml:space="preserve">average </w:t>
      </w:r>
      <w:r>
        <w:rPr>
          <w:szCs w:val="24"/>
        </w:rPr>
        <w:t xml:space="preserve">value and it is also the most expenditure-intensive activity (average of 10 euros/hour). Although people spend a relatively large amount of money in entertainment activities, these represent an expenditure rate of </w:t>
      </w:r>
      <w:r w:rsidR="00804A89">
        <w:rPr>
          <w:szCs w:val="24"/>
        </w:rPr>
        <w:t xml:space="preserve">only </w:t>
      </w:r>
      <w:r>
        <w:rPr>
          <w:szCs w:val="24"/>
        </w:rPr>
        <w:t>2.2 euros/hour, which is considerabl</w:t>
      </w:r>
      <w:r w:rsidR="00962AAF">
        <w:rPr>
          <w:szCs w:val="24"/>
        </w:rPr>
        <w:t>y</w:t>
      </w:r>
      <w:r>
        <w:rPr>
          <w:szCs w:val="24"/>
        </w:rPr>
        <w:t xml:space="preserve"> lower than the average wage of 18 euros/hour.</w:t>
      </w:r>
      <w:r w:rsidR="00564397">
        <w:rPr>
          <w:szCs w:val="24"/>
        </w:rPr>
        <w:t xml:space="preserve"> </w:t>
      </w:r>
      <w:r w:rsidR="00A463A6">
        <w:rPr>
          <w:szCs w:val="24"/>
        </w:rPr>
        <w:t xml:space="preserve">The values of </w:t>
      </w:r>
      <w:r w:rsidR="00A463A6" w:rsidRPr="00A463A6">
        <w:rPr>
          <w:i/>
          <w:szCs w:val="24"/>
        </w:rPr>
        <w:t>E</w:t>
      </w:r>
      <w:r w:rsidR="00A463A6" w:rsidRPr="00A463A6">
        <w:rPr>
          <w:i/>
          <w:szCs w:val="24"/>
          <w:vertAlign w:val="subscript"/>
        </w:rPr>
        <w:t>q</w:t>
      </w:r>
      <w:r w:rsidR="00A463A6">
        <w:rPr>
          <w:szCs w:val="24"/>
        </w:rPr>
        <w:t xml:space="preserve"> and </w:t>
      </w:r>
      <w:r w:rsidR="00A463A6" w:rsidRPr="00A463A6">
        <w:rPr>
          <w:i/>
          <w:szCs w:val="24"/>
        </w:rPr>
        <w:t>ω</w:t>
      </w:r>
      <w:r w:rsidR="00A463A6" w:rsidRPr="00A463A6">
        <w:rPr>
          <w:i/>
          <w:szCs w:val="24"/>
          <w:vertAlign w:val="subscript"/>
        </w:rPr>
        <w:t>q</w:t>
      </w:r>
      <w:r w:rsidR="00EE00BC">
        <w:rPr>
          <w:szCs w:val="24"/>
        </w:rPr>
        <w:t xml:space="preserve"> were obtained as explained in S</w:t>
      </w:r>
      <w:r w:rsidR="00A463A6">
        <w:rPr>
          <w:szCs w:val="24"/>
        </w:rPr>
        <w:t xml:space="preserve">ection 3.1. </w:t>
      </w:r>
      <w:r w:rsidR="00B900CF">
        <w:rPr>
          <w:szCs w:val="24"/>
        </w:rPr>
        <w:t xml:space="preserve">We </w:t>
      </w:r>
      <w:r w:rsidR="0068603A">
        <w:rPr>
          <w:szCs w:val="24"/>
        </w:rPr>
        <w:t>set</w:t>
      </w:r>
      <w:r w:rsidR="00B900CF">
        <w:rPr>
          <w:szCs w:val="24"/>
        </w:rPr>
        <w:t xml:space="preserve"> the minimum time allocations (</w:t>
      </w:r>
      <w:r w:rsidR="00B900CF" w:rsidRPr="006A1C3C">
        <w:rPr>
          <w:rFonts w:eastAsiaTheme="minorHAnsi"/>
          <w:position w:val="-14"/>
          <w:szCs w:val="24"/>
        </w:rPr>
        <w:object w:dxaOrig="300" w:dyaOrig="400">
          <v:shape id="_x0000_i1153" type="#_x0000_t75" style="width:13.5pt;height:21pt" o:ole="">
            <v:imagedata r:id="rId50" o:title=""/>
          </v:shape>
          <o:OLEObject Type="Embed" ProgID="Equation.3" ShapeID="_x0000_i1153" DrawAspect="Content" ObjectID="_1552120710" r:id="rId251"/>
        </w:object>
      </w:r>
      <w:r w:rsidR="00B900CF">
        <w:rPr>
          <w:szCs w:val="24"/>
        </w:rPr>
        <w:t>) and minimum consumption of goods (</w:t>
      </w:r>
      <w:r w:rsidR="00B900CF" w:rsidRPr="006A1C3C">
        <w:rPr>
          <w:rFonts w:eastAsiaTheme="minorHAnsi"/>
          <w:position w:val="-14"/>
          <w:szCs w:val="24"/>
        </w:rPr>
        <w:object w:dxaOrig="360" w:dyaOrig="400">
          <v:shape id="_x0000_i1154" type="#_x0000_t75" style="width:17.25pt;height:21pt" o:ole="">
            <v:imagedata r:id="rId48" o:title=""/>
          </v:shape>
          <o:OLEObject Type="Embed" ProgID="Equation.3" ShapeID="_x0000_i1154" DrawAspect="Content" ObjectID="_1552120711" r:id="rId252"/>
        </w:object>
      </w:r>
      <w:r w:rsidR="00B900CF">
        <w:rPr>
          <w:szCs w:val="24"/>
        </w:rPr>
        <w:t xml:space="preserve">) </w:t>
      </w:r>
      <w:r w:rsidR="0068603A">
        <w:rPr>
          <w:szCs w:val="24"/>
        </w:rPr>
        <w:t xml:space="preserve">as </w:t>
      </w:r>
      <w:r w:rsidR="00B900CF">
        <w:rPr>
          <w:szCs w:val="24"/>
        </w:rPr>
        <w:t>equal to the minimum</w:t>
      </w:r>
      <w:r w:rsidR="00163212">
        <w:rPr>
          <w:szCs w:val="24"/>
        </w:rPr>
        <w:t xml:space="preserve"> </w:t>
      </w:r>
      <w:r w:rsidR="004209D5">
        <w:rPr>
          <w:szCs w:val="24"/>
        </w:rPr>
        <w:t xml:space="preserve">non-zero </w:t>
      </w:r>
      <w:r w:rsidR="00163212">
        <w:rPr>
          <w:szCs w:val="24"/>
        </w:rPr>
        <w:t>values</w:t>
      </w:r>
      <w:r w:rsidR="00C26CF2">
        <w:rPr>
          <w:szCs w:val="24"/>
        </w:rPr>
        <w:t xml:space="preserve"> </w:t>
      </w:r>
      <w:r w:rsidR="00163212">
        <w:rPr>
          <w:szCs w:val="24"/>
        </w:rPr>
        <w:t xml:space="preserve">observed </w:t>
      </w:r>
      <w:r w:rsidR="00971811">
        <w:rPr>
          <w:szCs w:val="24"/>
        </w:rPr>
        <w:t xml:space="preserve">in </w:t>
      </w:r>
      <w:r w:rsidR="00C26CF2">
        <w:rPr>
          <w:szCs w:val="24"/>
        </w:rPr>
        <w:t xml:space="preserve">the sample </w:t>
      </w:r>
      <w:r w:rsidR="00163212">
        <w:rPr>
          <w:szCs w:val="24"/>
        </w:rPr>
        <w:t xml:space="preserve">for the corresponding categories </w:t>
      </w:r>
      <w:r w:rsidR="00C26CF2">
        <w:rPr>
          <w:szCs w:val="24"/>
        </w:rPr>
        <w:t>(see the fifth and ninth columns of Table 1)</w:t>
      </w:r>
      <w:r w:rsidR="00945CAD">
        <w:rPr>
          <w:szCs w:val="24"/>
        </w:rPr>
        <w:t>, except for the essential alternatives</w:t>
      </w:r>
      <w:r w:rsidR="00804A89">
        <w:rPr>
          <w:szCs w:val="24"/>
        </w:rPr>
        <w:t>.</w:t>
      </w:r>
      <w:r w:rsidR="00945CAD">
        <w:rPr>
          <w:szCs w:val="24"/>
        </w:rPr>
        <w:t xml:space="preserve"> </w:t>
      </w:r>
      <w:r w:rsidR="00804A89">
        <w:rPr>
          <w:szCs w:val="24"/>
        </w:rPr>
        <w:t xml:space="preserve">The minimum work duration </w:t>
      </w:r>
      <w:r w:rsidR="00804A89">
        <w:rPr>
          <w:rFonts w:eastAsiaTheme="minorHAnsi"/>
          <w:szCs w:val="24"/>
        </w:rPr>
        <w:t xml:space="preserve"> </w:t>
      </w:r>
      <w:r w:rsidR="00804A89" w:rsidRPr="000D58C7">
        <w:rPr>
          <w:rFonts w:eastAsiaTheme="minorHAnsi"/>
          <w:position w:val="-14"/>
          <w:szCs w:val="24"/>
        </w:rPr>
        <w:object w:dxaOrig="320" w:dyaOrig="400">
          <v:shape id="_x0000_i1155" type="#_x0000_t75" style="width:15pt;height:21pt" o:ole="">
            <v:imagedata r:id="rId52" o:title=""/>
          </v:shape>
          <o:OLEObject Type="Embed" ProgID="Equation.3" ShapeID="_x0000_i1155" DrawAspect="Content" ObjectID="_1552120712" r:id="rId253"/>
        </w:object>
      </w:r>
      <w:r w:rsidR="00804A89">
        <w:rPr>
          <w:rFonts w:eastAsiaTheme="minorHAnsi"/>
          <w:szCs w:val="24"/>
        </w:rPr>
        <w:t xml:space="preserve"> </w:t>
      </w:r>
      <w:r w:rsidR="00945CAD">
        <w:rPr>
          <w:rFonts w:eastAsiaTheme="minorHAnsi"/>
          <w:szCs w:val="24"/>
        </w:rPr>
        <w:t xml:space="preserve">and the minimum time of the essential alternatives </w:t>
      </w:r>
      <w:r w:rsidR="00804A89">
        <w:rPr>
          <w:szCs w:val="24"/>
        </w:rPr>
        <w:t>w</w:t>
      </w:r>
      <w:r w:rsidR="00945CAD">
        <w:rPr>
          <w:szCs w:val="24"/>
        </w:rPr>
        <w:t>ere</w:t>
      </w:r>
      <w:r w:rsidR="00804A89">
        <w:rPr>
          <w:szCs w:val="24"/>
        </w:rPr>
        <w:t xml:space="preserve"> set to be the </w:t>
      </w:r>
      <w:r w:rsidR="008D65BB">
        <w:rPr>
          <w:szCs w:val="24"/>
        </w:rPr>
        <w:t xml:space="preserve">corresponding </w:t>
      </w:r>
      <w:r w:rsidR="00804A89">
        <w:rPr>
          <w:szCs w:val="24"/>
        </w:rPr>
        <w:t>observed minimum duration in the sample minus 1</w:t>
      </w:r>
      <w:r w:rsidR="00C26CF2">
        <w:rPr>
          <w:szCs w:val="24"/>
        </w:rPr>
        <w:t>.</w:t>
      </w:r>
      <w:r w:rsidR="0085427F">
        <w:rPr>
          <w:szCs w:val="24"/>
        </w:rPr>
        <w:t xml:space="preserve"> </w:t>
      </w:r>
      <w:r w:rsidR="004512A0">
        <w:rPr>
          <w:szCs w:val="24"/>
        </w:rPr>
        <w:t>Finally, i</w:t>
      </w:r>
      <w:r w:rsidR="0085427F">
        <w:rPr>
          <w:szCs w:val="24"/>
        </w:rPr>
        <w:t xml:space="preserve">t is </w:t>
      </w:r>
      <w:r w:rsidR="004512A0">
        <w:rPr>
          <w:szCs w:val="24"/>
        </w:rPr>
        <w:t>worth</w:t>
      </w:r>
      <w:r w:rsidR="0085427F">
        <w:rPr>
          <w:szCs w:val="24"/>
        </w:rPr>
        <w:t xml:space="preserve"> noti</w:t>
      </w:r>
      <w:r w:rsidR="004512A0">
        <w:rPr>
          <w:szCs w:val="24"/>
        </w:rPr>
        <w:t>ng</w:t>
      </w:r>
      <w:r w:rsidR="0085427F" w:rsidRPr="0085427F">
        <w:rPr>
          <w:szCs w:val="24"/>
        </w:rPr>
        <w:t xml:space="preserve"> </w:t>
      </w:r>
      <w:r w:rsidR="008E1E88">
        <w:rPr>
          <w:szCs w:val="24"/>
        </w:rPr>
        <w:t xml:space="preserve">here </w:t>
      </w:r>
      <w:r w:rsidR="0085427F" w:rsidRPr="0085427F">
        <w:rPr>
          <w:szCs w:val="24"/>
        </w:rPr>
        <w:t xml:space="preserve">that </w:t>
      </w:r>
      <w:r w:rsidR="00696929" w:rsidRPr="00BA65DE">
        <w:rPr>
          <w:szCs w:val="24"/>
        </w:rPr>
        <w:t>by minimum time allocation to an activity (consumption of a good), we mean the minimum required time allocation (consumption of the good) if the individual participates in that activity (consumed that good). The concept of minimum required time allocation (consumption) does not arise if the individual does not allocate time to that activity (consume that good)</w:t>
      </w:r>
      <w:r w:rsidR="0085427F" w:rsidRPr="00BA65DE">
        <w:rPr>
          <w:szCs w:val="24"/>
        </w:rPr>
        <w:t>.</w:t>
      </w:r>
    </w:p>
    <w:p w:rsidR="00CE5F74" w:rsidRDefault="00CE5F74" w:rsidP="0013208D">
      <w:pPr>
        <w:jc w:val="both"/>
        <w:rPr>
          <w:szCs w:val="24"/>
        </w:rPr>
      </w:pPr>
    </w:p>
    <w:p w:rsidR="00316AFA" w:rsidRPr="00AD4617" w:rsidRDefault="00316AFA" w:rsidP="00130131">
      <w:pPr>
        <w:autoSpaceDE w:val="0"/>
        <w:autoSpaceDN w:val="0"/>
        <w:adjustRightInd w:val="0"/>
        <w:jc w:val="both"/>
        <w:rPr>
          <w:b/>
          <w:szCs w:val="24"/>
        </w:rPr>
      </w:pPr>
      <w:r>
        <w:rPr>
          <w:b/>
          <w:szCs w:val="24"/>
        </w:rPr>
        <w:t>3.3</w:t>
      </w:r>
      <w:r w:rsidRPr="00AD4617">
        <w:rPr>
          <w:b/>
          <w:szCs w:val="24"/>
        </w:rPr>
        <w:t xml:space="preserve"> </w:t>
      </w:r>
      <w:r>
        <w:rPr>
          <w:b/>
          <w:szCs w:val="24"/>
        </w:rPr>
        <w:t>Estimation Results</w:t>
      </w:r>
    </w:p>
    <w:p w:rsidR="0000009B" w:rsidRDefault="00A32A6E" w:rsidP="006E29E0">
      <w:pPr>
        <w:jc w:val="both"/>
        <w:rPr>
          <w:szCs w:val="24"/>
        </w:rPr>
      </w:pPr>
      <w:r>
        <w:rPr>
          <w:szCs w:val="24"/>
        </w:rPr>
        <w:t xml:space="preserve">A number of different </w:t>
      </w:r>
      <w:r w:rsidR="00AF3499">
        <w:rPr>
          <w:szCs w:val="24"/>
        </w:rPr>
        <w:t xml:space="preserve">empirical </w:t>
      </w:r>
      <w:r>
        <w:rPr>
          <w:szCs w:val="24"/>
        </w:rPr>
        <w:t xml:space="preserve">specifications were explored, with different sets of </w:t>
      </w:r>
      <w:r w:rsidR="007F6C58">
        <w:rPr>
          <w:szCs w:val="24"/>
        </w:rPr>
        <w:t xml:space="preserve">explanatory </w:t>
      </w:r>
      <w:r>
        <w:rPr>
          <w:szCs w:val="24"/>
        </w:rPr>
        <w:t xml:space="preserve">variables, different functional forms of variables, and different groupings. </w:t>
      </w:r>
      <w:r w:rsidR="00F2099B">
        <w:rPr>
          <w:szCs w:val="24"/>
        </w:rPr>
        <w:t xml:space="preserve">All the demographic variables available in the data were considered for characterizing the latent segments as well as the baseline preference specification. These variables include respondents’ gender, age, presence of children in the household, income level, marital status, level of education, race, household size, household location (urban or rural area), and dwelling type (renter or owner). </w:t>
      </w:r>
      <w:r>
        <w:rPr>
          <w:szCs w:val="24"/>
        </w:rPr>
        <w:t xml:space="preserve">The final specification was based on </w:t>
      </w:r>
      <w:r w:rsidR="00E2288F">
        <w:rPr>
          <w:szCs w:val="24"/>
        </w:rPr>
        <w:t xml:space="preserve">the presence of </w:t>
      </w:r>
      <w:r>
        <w:rPr>
          <w:szCs w:val="24"/>
        </w:rPr>
        <w:t xml:space="preserve">adequate observations in each category of </w:t>
      </w:r>
      <w:r w:rsidR="00E2288F">
        <w:rPr>
          <w:szCs w:val="24"/>
        </w:rPr>
        <w:t xml:space="preserve">explanatory </w:t>
      </w:r>
      <w:r>
        <w:rPr>
          <w:szCs w:val="24"/>
        </w:rPr>
        <w:t xml:space="preserve">variables, a systematic process of rejecting statistically insignificant effects, combining effects when they made sense and did not degrade fit substantially, and judgment and insights from earlier studies. </w:t>
      </w:r>
      <w:r w:rsidRPr="002E33A8">
        <w:t xml:space="preserve">To identify the </w:t>
      </w:r>
      <w:r w:rsidR="00FC0915">
        <w:t>appropriate</w:t>
      </w:r>
      <w:r w:rsidRPr="002E33A8">
        <w:t xml:space="preserve"> number of latent segments (</w:t>
      </w:r>
      <w:r w:rsidRPr="002E33A8">
        <w:rPr>
          <w:i/>
        </w:rPr>
        <w:t>G</w:t>
      </w:r>
      <w:r w:rsidRPr="00A32A6E">
        <w:t>)</w:t>
      </w:r>
      <w:r w:rsidRPr="002E33A8">
        <w:t xml:space="preserve">, we estimated the model for increasing values of </w:t>
      </w:r>
      <w:r w:rsidRPr="002E33A8">
        <w:rPr>
          <w:i/>
          <w:iCs/>
        </w:rPr>
        <w:t>G</w:t>
      </w:r>
      <w:r w:rsidRPr="002E33A8">
        <w:t xml:space="preserve"> until we reached a point where an additional segment did not significantly improve model fit. </w:t>
      </w:r>
      <w:r w:rsidR="006E29E0">
        <w:t>Details of t</w:t>
      </w:r>
      <w:r w:rsidRPr="002E33A8">
        <w:t xml:space="preserve">he evaluation of model fit </w:t>
      </w:r>
      <w:r w:rsidR="006E29E0">
        <w:t xml:space="preserve">can be found in the online supplement. </w:t>
      </w:r>
      <w:r>
        <w:t xml:space="preserve">In our analysis, </w:t>
      </w:r>
      <w:r>
        <w:rPr>
          <w:szCs w:val="24"/>
        </w:rPr>
        <w:t xml:space="preserve">the three-segment model </w:t>
      </w:r>
      <w:r w:rsidR="00831576">
        <w:rPr>
          <w:szCs w:val="24"/>
        </w:rPr>
        <w:t>provided</w:t>
      </w:r>
      <w:r>
        <w:rPr>
          <w:szCs w:val="24"/>
        </w:rPr>
        <w:t xml:space="preserve"> the </w:t>
      </w:r>
      <w:r w:rsidR="006E29E0">
        <w:rPr>
          <w:szCs w:val="24"/>
        </w:rPr>
        <w:t>best fit</w:t>
      </w:r>
      <w:r w:rsidR="003A23B4">
        <w:rPr>
          <w:szCs w:val="24"/>
        </w:rPr>
        <w:t>.</w:t>
      </w:r>
      <w:r>
        <w:rPr>
          <w:szCs w:val="24"/>
        </w:rPr>
        <w:t xml:space="preserve"> </w:t>
      </w:r>
      <w:r w:rsidR="003A23B4">
        <w:rPr>
          <w:szCs w:val="24"/>
        </w:rPr>
        <w:t>T</w:t>
      </w:r>
      <w:r w:rsidRPr="00A32A6E">
        <w:rPr>
          <w:szCs w:val="24"/>
        </w:rPr>
        <w:t xml:space="preserve">he log-likelihood value at </w:t>
      </w:r>
      <w:r w:rsidRPr="00A32A6E">
        <w:rPr>
          <w:szCs w:val="24"/>
        </w:rPr>
        <w:lastRenderedPageBreak/>
        <w:t xml:space="preserve">convergence for this model was </w:t>
      </w:r>
      <w:r w:rsidR="0017607F" w:rsidRPr="0017607F">
        <w:rPr>
          <w:szCs w:val="24"/>
        </w:rPr>
        <w:t>-8,486.12</w:t>
      </w:r>
      <w:r w:rsidR="006E29E0">
        <w:rPr>
          <w:szCs w:val="24"/>
        </w:rPr>
        <w:t xml:space="preserve">. </w:t>
      </w:r>
      <w:r w:rsidR="00CE7797">
        <w:rPr>
          <w:szCs w:val="24"/>
        </w:rPr>
        <w:t xml:space="preserve">The </w:t>
      </w:r>
      <w:r w:rsidR="00AE4C66">
        <w:rPr>
          <w:szCs w:val="24"/>
        </w:rPr>
        <w:t>R</w:t>
      </w:r>
      <w:r w:rsidR="0028574A">
        <w:rPr>
          <w:szCs w:val="24"/>
        </w:rPr>
        <w:t>ho</w:t>
      </w:r>
      <w:r w:rsidR="00CE7797">
        <w:rPr>
          <w:szCs w:val="24"/>
        </w:rPr>
        <w:t>-square</w:t>
      </w:r>
      <w:r w:rsidR="00AE4C66">
        <w:rPr>
          <w:szCs w:val="24"/>
        </w:rPr>
        <w:t>d</w:t>
      </w:r>
      <w:r w:rsidR="0028574A">
        <w:rPr>
          <w:szCs w:val="24"/>
        </w:rPr>
        <w:t xml:space="preserve"> value of</w:t>
      </w:r>
      <w:r w:rsidR="00CE7797">
        <w:rPr>
          <w:szCs w:val="24"/>
        </w:rPr>
        <w:t xml:space="preserve"> our final </w:t>
      </w:r>
      <w:r w:rsidR="00584A99">
        <w:rPr>
          <w:szCs w:val="24"/>
        </w:rPr>
        <w:t xml:space="preserve">model </w:t>
      </w:r>
      <w:r w:rsidR="00CE7797">
        <w:rPr>
          <w:szCs w:val="24"/>
        </w:rPr>
        <w:t xml:space="preserve">specification </w:t>
      </w:r>
      <w:r w:rsidR="00584A99">
        <w:rPr>
          <w:szCs w:val="24"/>
        </w:rPr>
        <w:t>with respect to th</w:t>
      </w:r>
      <w:r w:rsidR="006E29E0">
        <w:rPr>
          <w:szCs w:val="24"/>
        </w:rPr>
        <w:t>e</w:t>
      </w:r>
      <w:r w:rsidR="00584A99">
        <w:rPr>
          <w:szCs w:val="24"/>
        </w:rPr>
        <w:t xml:space="preserve"> naïve mode</w:t>
      </w:r>
      <w:r w:rsidR="006E29E0">
        <w:rPr>
          <w:szCs w:val="24"/>
        </w:rPr>
        <w:t xml:space="preserve"> (no latent segmentation and only constants)</w:t>
      </w:r>
      <w:r w:rsidR="00584A99">
        <w:rPr>
          <w:szCs w:val="24"/>
        </w:rPr>
        <w:t xml:space="preserve"> </w:t>
      </w:r>
      <w:r w:rsidR="00CE7797">
        <w:rPr>
          <w:szCs w:val="24"/>
        </w:rPr>
        <w:t>is 0.462.</w:t>
      </w:r>
    </w:p>
    <w:p w:rsidR="005F1AF0" w:rsidRDefault="005F1AF0" w:rsidP="00130131">
      <w:pPr>
        <w:jc w:val="both"/>
        <w:rPr>
          <w:szCs w:val="24"/>
        </w:rPr>
      </w:pPr>
    </w:p>
    <w:p w:rsidR="005F1AF0" w:rsidRPr="005F1AF0" w:rsidRDefault="005F1AF0" w:rsidP="00130131">
      <w:pPr>
        <w:jc w:val="both"/>
        <w:rPr>
          <w:i/>
          <w:szCs w:val="24"/>
        </w:rPr>
      </w:pPr>
      <w:r w:rsidRPr="005F1AF0">
        <w:rPr>
          <w:i/>
          <w:szCs w:val="24"/>
        </w:rPr>
        <w:t xml:space="preserve">3.3.1 </w:t>
      </w:r>
      <w:r w:rsidR="00F21848">
        <w:rPr>
          <w:i/>
          <w:szCs w:val="24"/>
        </w:rPr>
        <w:t xml:space="preserve">Latent </w:t>
      </w:r>
      <w:r w:rsidR="00C62EBE">
        <w:rPr>
          <w:i/>
          <w:szCs w:val="24"/>
        </w:rPr>
        <w:t>S</w:t>
      </w:r>
      <w:r w:rsidR="00F21848" w:rsidRPr="005F1AF0">
        <w:rPr>
          <w:i/>
          <w:szCs w:val="24"/>
        </w:rPr>
        <w:t xml:space="preserve">egmentation </w:t>
      </w:r>
      <w:r w:rsidR="00C62EBE">
        <w:rPr>
          <w:i/>
          <w:szCs w:val="24"/>
        </w:rPr>
        <w:t>V</w:t>
      </w:r>
      <w:r w:rsidRPr="005F1AF0">
        <w:rPr>
          <w:i/>
          <w:szCs w:val="24"/>
        </w:rPr>
        <w:t>ariables</w:t>
      </w:r>
    </w:p>
    <w:p w:rsidR="00396E65" w:rsidRDefault="005B09F6" w:rsidP="00130131">
      <w:pPr>
        <w:jc w:val="both"/>
      </w:pPr>
      <w:r>
        <w:rPr>
          <w:szCs w:val="24"/>
        </w:rPr>
        <w:t xml:space="preserve">The first </w:t>
      </w:r>
      <w:r w:rsidR="005A77D6">
        <w:rPr>
          <w:szCs w:val="24"/>
        </w:rPr>
        <w:t xml:space="preserve">row </w:t>
      </w:r>
      <w:r>
        <w:rPr>
          <w:szCs w:val="24"/>
        </w:rPr>
        <w:t xml:space="preserve">panel in Table 2 corresponds to the probabilistic assignment of individuals to each of the three latent segments (first segment </w:t>
      </w:r>
      <w:r w:rsidR="00EF42B6">
        <w:rPr>
          <w:szCs w:val="24"/>
        </w:rPr>
        <w:t>is the</w:t>
      </w:r>
      <w:r>
        <w:rPr>
          <w:szCs w:val="24"/>
        </w:rPr>
        <w:t xml:space="preserve"> base). </w:t>
      </w:r>
      <w:r w:rsidR="00F21848">
        <w:rPr>
          <w:szCs w:val="24"/>
        </w:rPr>
        <w:t>T</w:t>
      </w:r>
      <w:r w:rsidR="00396E65">
        <w:t xml:space="preserve">he constants in </w:t>
      </w:r>
      <w:r>
        <w:t xml:space="preserve">this </w:t>
      </w:r>
      <w:r w:rsidR="00F21848">
        <w:t xml:space="preserve">latent </w:t>
      </w:r>
      <w:r w:rsidR="00396E65">
        <w:t xml:space="preserve">segmentation </w:t>
      </w:r>
      <w:r w:rsidR="00F21848">
        <w:t xml:space="preserve">part of the </w:t>
      </w:r>
      <w:r w:rsidR="00396E65">
        <w:t xml:space="preserve">model contribute to the size of each segment and do not have </w:t>
      </w:r>
      <w:r w:rsidR="0017240F">
        <w:t xml:space="preserve">a </w:t>
      </w:r>
      <w:r w:rsidR="00396E65">
        <w:t xml:space="preserve">substantive interpretation. </w:t>
      </w:r>
      <w:r w:rsidR="00396E65">
        <w:rPr>
          <w:szCs w:val="24"/>
        </w:rPr>
        <w:t xml:space="preserve">The other </w:t>
      </w:r>
      <w:r w:rsidR="00F21848">
        <w:rPr>
          <w:szCs w:val="24"/>
        </w:rPr>
        <w:t xml:space="preserve">parameter estimates </w:t>
      </w:r>
      <w:r w:rsidR="00396E65">
        <w:rPr>
          <w:szCs w:val="24"/>
        </w:rPr>
        <w:t xml:space="preserve">in the top panel of Table 2 indicate that the second segment, relative to the other two segments, is </w:t>
      </w:r>
      <w:r w:rsidR="00CF79E8">
        <w:rPr>
          <w:szCs w:val="24"/>
        </w:rPr>
        <w:t xml:space="preserve">likely to have proportions of individuals who are single </w:t>
      </w:r>
      <w:r w:rsidR="00FA6924">
        <w:rPr>
          <w:szCs w:val="24"/>
        </w:rPr>
        <w:t>(</w:t>
      </w:r>
      <w:r w:rsidR="00FA6924" w:rsidRPr="00C121E3">
        <w:rPr>
          <w:i/>
          <w:szCs w:val="24"/>
        </w:rPr>
        <w:t>i.e.</w:t>
      </w:r>
      <w:r w:rsidR="00FA6924">
        <w:rPr>
          <w:szCs w:val="24"/>
        </w:rPr>
        <w:t xml:space="preserve">, </w:t>
      </w:r>
      <w:r w:rsidR="001032C3">
        <w:rPr>
          <w:szCs w:val="24"/>
        </w:rPr>
        <w:t>living alone</w:t>
      </w:r>
      <w:r w:rsidR="00FA6924">
        <w:rPr>
          <w:szCs w:val="24"/>
        </w:rPr>
        <w:t>)</w:t>
      </w:r>
      <w:r w:rsidR="001032C3">
        <w:rPr>
          <w:szCs w:val="24"/>
        </w:rPr>
        <w:t xml:space="preserve"> </w:t>
      </w:r>
      <w:r w:rsidR="00CF79E8">
        <w:rPr>
          <w:szCs w:val="24"/>
        </w:rPr>
        <w:t xml:space="preserve">and individuals aged 50 years or older between that of the first and third segments, and more likely to include </w:t>
      </w:r>
      <w:r w:rsidR="00396E65">
        <w:rPr>
          <w:szCs w:val="24"/>
        </w:rPr>
        <w:t xml:space="preserve">individuals with children and </w:t>
      </w:r>
      <w:r w:rsidR="00CF79E8">
        <w:rPr>
          <w:szCs w:val="24"/>
        </w:rPr>
        <w:t xml:space="preserve">be </w:t>
      </w:r>
      <w:r w:rsidR="00396E65">
        <w:rPr>
          <w:szCs w:val="24"/>
        </w:rPr>
        <w:t xml:space="preserve">low-income. The third segment comprises individuals who tend to </w:t>
      </w:r>
      <w:r w:rsidR="001B67A2">
        <w:rPr>
          <w:szCs w:val="24"/>
        </w:rPr>
        <w:t>belong to the</w:t>
      </w:r>
      <w:r w:rsidR="00396E65">
        <w:rPr>
          <w:szCs w:val="24"/>
        </w:rPr>
        <w:t xml:space="preserve"> </w:t>
      </w:r>
      <w:r w:rsidR="001B67A2">
        <w:rPr>
          <w:szCs w:val="24"/>
        </w:rPr>
        <w:t xml:space="preserve">old age </w:t>
      </w:r>
      <w:r w:rsidR="00640730">
        <w:rPr>
          <w:szCs w:val="24"/>
        </w:rPr>
        <w:t xml:space="preserve">category </w:t>
      </w:r>
      <w:r w:rsidR="001B67A2">
        <w:rPr>
          <w:szCs w:val="24"/>
        </w:rPr>
        <w:t>(older than 50)</w:t>
      </w:r>
      <w:r w:rsidR="00CF79E8">
        <w:rPr>
          <w:szCs w:val="24"/>
        </w:rPr>
        <w:t xml:space="preserve">, who are unlikely to be </w:t>
      </w:r>
      <w:r w:rsidR="00FA6924">
        <w:rPr>
          <w:szCs w:val="24"/>
        </w:rPr>
        <w:t>l</w:t>
      </w:r>
      <w:r w:rsidR="004C4C85">
        <w:rPr>
          <w:szCs w:val="24"/>
        </w:rPr>
        <w:t>i</w:t>
      </w:r>
      <w:r w:rsidR="00FA6924">
        <w:rPr>
          <w:szCs w:val="24"/>
        </w:rPr>
        <w:t>ving alone</w:t>
      </w:r>
      <w:r w:rsidR="00CF79E8">
        <w:rPr>
          <w:szCs w:val="24"/>
        </w:rPr>
        <w:t>, and unlikely to have children</w:t>
      </w:r>
      <w:r w:rsidR="001B67A2">
        <w:rPr>
          <w:szCs w:val="24"/>
        </w:rPr>
        <w:t xml:space="preserve">. </w:t>
      </w:r>
      <w:r w:rsidR="00D40398">
        <w:rPr>
          <w:szCs w:val="24"/>
        </w:rPr>
        <w:t xml:space="preserve">The first segment, on the other hand, is more likely </w:t>
      </w:r>
      <w:r w:rsidR="00CF79E8">
        <w:rPr>
          <w:szCs w:val="24"/>
        </w:rPr>
        <w:t xml:space="preserve">than the other two segments </w:t>
      </w:r>
      <w:r w:rsidR="00D40398">
        <w:rPr>
          <w:szCs w:val="24"/>
        </w:rPr>
        <w:t>to consist of young</w:t>
      </w:r>
      <w:r w:rsidR="00F54634">
        <w:rPr>
          <w:szCs w:val="24"/>
        </w:rPr>
        <w:t>er</w:t>
      </w:r>
      <w:r w:rsidR="00D40398">
        <w:rPr>
          <w:szCs w:val="24"/>
        </w:rPr>
        <w:t xml:space="preserve"> individuals</w:t>
      </w:r>
      <w:r w:rsidR="00CF79E8">
        <w:rPr>
          <w:szCs w:val="24"/>
        </w:rPr>
        <w:t xml:space="preserve"> and </w:t>
      </w:r>
      <w:r w:rsidR="00AE29F3">
        <w:rPr>
          <w:szCs w:val="24"/>
        </w:rPr>
        <w:t xml:space="preserve">those </w:t>
      </w:r>
      <w:r w:rsidR="00D40398">
        <w:rPr>
          <w:szCs w:val="24"/>
        </w:rPr>
        <w:t>who liv</w:t>
      </w:r>
      <w:r w:rsidR="00AE29F3">
        <w:rPr>
          <w:szCs w:val="24"/>
        </w:rPr>
        <w:t>e</w:t>
      </w:r>
      <w:r w:rsidR="00D40398">
        <w:rPr>
          <w:szCs w:val="24"/>
        </w:rPr>
        <w:t xml:space="preserve"> alone</w:t>
      </w:r>
      <w:r w:rsidR="00CF79E8">
        <w:rPr>
          <w:szCs w:val="24"/>
        </w:rPr>
        <w:t>. Similar to the third segment, this segment also has a low proportion of individuals with children</w:t>
      </w:r>
      <w:r w:rsidR="00D40398">
        <w:rPr>
          <w:szCs w:val="24"/>
        </w:rPr>
        <w:t xml:space="preserve">. </w:t>
      </w:r>
      <w:r w:rsidR="001B67A2">
        <w:rPr>
          <w:szCs w:val="24"/>
        </w:rPr>
        <w:t>A better</w:t>
      </w:r>
      <w:r w:rsidR="00396E65">
        <w:rPr>
          <w:szCs w:val="24"/>
        </w:rPr>
        <w:t xml:space="preserve"> way to characterize the different segments is to estimate the means of the demographic varia</w:t>
      </w:r>
      <w:r w:rsidR="0013208D">
        <w:rPr>
          <w:szCs w:val="24"/>
        </w:rPr>
        <w:t>bles in each segment (see Bhat (</w:t>
      </w:r>
      <w:r w:rsidR="00523895">
        <w:rPr>
          <w:i/>
          <w:szCs w:val="24"/>
        </w:rPr>
        <w:t>12</w:t>
      </w:r>
      <w:r w:rsidR="00396E65">
        <w:rPr>
          <w:szCs w:val="24"/>
        </w:rPr>
        <w:t xml:space="preserve">). The results </w:t>
      </w:r>
      <w:r w:rsidR="00396E65">
        <w:t>are presented in Table 3</w:t>
      </w:r>
      <w:r w:rsidR="0023273A">
        <w:t>,</w:t>
      </w:r>
      <w:r w:rsidR="00396E65">
        <w:t xml:space="preserve"> </w:t>
      </w:r>
      <w:r w:rsidR="0023273A">
        <w:t xml:space="preserve">which </w:t>
      </w:r>
      <w:r w:rsidR="00396E65">
        <w:t xml:space="preserve">shows the means of the demographic variables in each segment as well as the </w:t>
      </w:r>
      <w:r w:rsidR="007F54A4">
        <w:t>overall sample</w:t>
      </w:r>
      <w:r w:rsidR="00396E65">
        <w:t xml:space="preserve"> </w:t>
      </w:r>
      <w:r w:rsidR="00014090">
        <w:t>(</w:t>
      </w:r>
      <w:r w:rsidR="00396E65">
        <w:t>and support</w:t>
      </w:r>
      <w:r w:rsidR="007F54A4">
        <w:t>s</w:t>
      </w:r>
      <w:r w:rsidR="00396E65">
        <w:t xml:space="preserve"> our observations </w:t>
      </w:r>
      <w:r w:rsidR="007F54A4">
        <w:t xml:space="preserve">from the model estimation results on the </w:t>
      </w:r>
      <w:r w:rsidR="00396E65">
        <w:t>characteristics</w:t>
      </w:r>
      <w:r w:rsidR="007F54A4">
        <w:t xml:space="preserve"> of the three market segments</w:t>
      </w:r>
      <w:r w:rsidR="00014090">
        <w:t>)</w:t>
      </w:r>
      <w:r w:rsidR="00396E65">
        <w:t>. Based on the</w:t>
      </w:r>
      <w:r w:rsidR="002C72F0">
        <w:t>se</w:t>
      </w:r>
      <w:r w:rsidR="00396E65">
        <w:t xml:space="preserve"> </w:t>
      </w:r>
      <w:r w:rsidR="002C72F0">
        <w:t>results</w:t>
      </w:r>
      <w:r w:rsidR="00396E65">
        <w:t>, we will refer to the first segment as the “young</w:t>
      </w:r>
      <w:r w:rsidR="00DC68DC">
        <w:t>er</w:t>
      </w:r>
      <w:r w:rsidR="00396E65">
        <w:t xml:space="preserve"> </w:t>
      </w:r>
      <w:r w:rsidR="001B03C4">
        <w:t xml:space="preserve">and </w:t>
      </w:r>
      <w:r w:rsidR="00396E65">
        <w:t>singles” (YS) segment, the second as the “low income parents</w:t>
      </w:r>
      <w:r w:rsidR="00883D34">
        <w:t xml:space="preserve"> or single mothers</w:t>
      </w:r>
      <w:r w:rsidR="00396E65">
        <w:t>” (LIP</w:t>
      </w:r>
      <w:r w:rsidR="00883D34">
        <w:t>SM</w:t>
      </w:r>
      <w:r w:rsidR="00396E65">
        <w:t>) segment, and the third as the “old</w:t>
      </w:r>
      <w:r w:rsidR="00DC68DC">
        <w:t>er</w:t>
      </w:r>
      <w:r w:rsidR="00396E65">
        <w:t xml:space="preserve"> couples without kids” (OCWOK) segment. </w:t>
      </w:r>
      <w:r w:rsidR="00C3774B">
        <w:t>The segment sizes are estimated and</w:t>
      </w:r>
      <w:r w:rsidR="00607765">
        <w:t xml:space="preserve"> results show that LIPSM is the most prominent segment</w:t>
      </w:r>
      <w:r w:rsidR="00416CBE">
        <w:t xml:space="preserve"> in the population</w:t>
      </w:r>
      <w:r w:rsidR="00091D1C">
        <w:t xml:space="preserve"> (44</w:t>
      </w:r>
      <w:r w:rsidR="00416CBE">
        <w:t>.8%)</w:t>
      </w:r>
      <w:r w:rsidR="00607765">
        <w:t xml:space="preserve">, followed by </w:t>
      </w:r>
      <w:r w:rsidR="00091D1C">
        <w:t>OCWOK (29</w:t>
      </w:r>
      <w:r w:rsidR="00416CBE">
        <w:t>.6%)</w:t>
      </w:r>
      <w:r w:rsidR="00607765">
        <w:t xml:space="preserve">, and </w:t>
      </w:r>
      <w:r w:rsidR="00794243">
        <w:t>lastly</w:t>
      </w:r>
      <w:r w:rsidR="00091D1C">
        <w:t xml:space="preserve"> YS</w:t>
      </w:r>
      <w:r w:rsidR="00416CBE">
        <w:t xml:space="preserve"> (25.6%)</w:t>
      </w:r>
      <w:r w:rsidR="00607765">
        <w:t>.</w:t>
      </w:r>
      <w:r w:rsidR="00C3774B">
        <w:t xml:space="preserve"> </w:t>
      </w:r>
    </w:p>
    <w:p w:rsidR="00CE4953" w:rsidRDefault="00CE4953" w:rsidP="00130131">
      <w:pPr>
        <w:jc w:val="both"/>
      </w:pPr>
    </w:p>
    <w:p w:rsidR="005F1AF0" w:rsidRPr="005F1AF0" w:rsidRDefault="005F1AF0" w:rsidP="00FD05C7">
      <w:pPr>
        <w:jc w:val="both"/>
        <w:rPr>
          <w:i/>
        </w:rPr>
      </w:pPr>
      <w:r w:rsidRPr="005F1AF0">
        <w:rPr>
          <w:i/>
        </w:rPr>
        <w:t xml:space="preserve">3.3.2. </w:t>
      </w:r>
      <w:r w:rsidR="00A55756">
        <w:rPr>
          <w:i/>
        </w:rPr>
        <w:t>V</w:t>
      </w:r>
      <w:r w:rsidRPr="005F1AF0">
        <w:rPr>
          <w:i/>
        </w:rPr>
        <w:t>ariables</w:t>
      </w:r>
      <w:r w:rsidR="00A55756">
        <w:rPr>
          <w:i/>
        </w:rPr>
        <w:t xml:space="preserve"> in the </w:t>
      </w:r>
      <w:r w:rsidR="00C62EBE">
        <w:rPr>
          <w:i/>
        </w:rPr>
        <w:t>U</w:t>
      </w:r>
      <w:r w:rsidR="00A55756">
        <w:rPr>
          <w:i/>
        </w:rPr>
        <w:t xml:space="preserve">tility </w:t>
      </w:r>
      <w:r w:rsidR="00C62EBE">
        <w:rPr>
          <w:i/>
        </w:rPr>
        <w:t>F</w:t>
      </w:r>
      <w:r w:rsidR="00A55756">
        <w:rPr>
          <w:i/>
        </w:rPr>
        <w:t>unctions</w:t>
      </w:r>
    </w:p>
    <w:p w:rsidR="007038A7" w:rsidRDefault="005B09F6" w:rsidP="00FD05C7">
      <w:pPr>
        <w:jc w:val="both"/>
      </w:pPr>
      <w:r>
        <w:rPr>
          <w:szCs w:val="24"/>
        </w:rPr>
        <w:t xml:space="preserve">The second panel of rows in Table 2 presents the parameter estimates corresponding to the baseline </w:t>
      </w:r>
      <w:r w:rsidR="005903A7">
        <w:rPr>
          <w:szCs w:val="24"/>
        </w:rPr>
        <w:t xml:space="preserve">marginal </w:t>
      </w:r>
      <w:r>
        <w:rPr>
          <w:szCs w:val="24"/>
        </w:rPr>
        <w:t>utility function specifications of the MDCEV model corresponding to each segment.</w:t>
      </w:r>
      <w:r>
        <w:rPr>
          <w:rStyle w:val="FootnoteReference"/>
          <w:szCs w:val="24"/>
        </w:rPr>
        <w:footnoteReference w:id="3"/>
      </w:r>
      <w:r>
        <w:rPr>
          <w:szCs w:val="24"/>
        </w:rPr>
        <w:t xml:space="preserve"> </w:t>
      </w:r>
      <w:r w:rsidR="00196015">
        <w:rPr>
          <w:szCs w:val="24"/>
        </w:rPr>
        <w:t xml:space="preserve">Within each segment, the baseline </w:t>
      </w:r>
      <w:r w:rsidR="005903A7">
        <w:rPr>
          <w:szCs w:val="24"/>
        </w:rPr>
        <w:t xml:space="preserve">marginal </w:t>
      </w:r>
      <w:r w:rsidR="00196015">
        <w:rPr>
          <w:szCs w:val="24"/>
        </w:rPr>
        <w:t xml:space="preserve">utility parameters </w:t>
      </w:r>
      <w:r w:rsidR="005C43F0">
        <w:rPr>
          <w:szCs w:val="24"/>
        </w:rPr>
        <w:t>corresponding to time and/or goods consumptions utility components are presented for each demographic variable (depending on the utility functions the variable enters). The first demographic variable in the table, h</w:t>
      </w:r>
      <w:r w:rsidR="00C557F5">
        <w:t xml:space="preserve">ousehold size </w:t>
      </w:r>
      <w:r w:rsidR="005C43F0">
        <w:t xml:space="preserve">enters the utility functions of the time-allocation utility functions for two activities – assisting friends and family and administrative chores and family finances – and the expenditure (goods consumption) utility function corresponding to activities with children. </w:t>
      </w:r>
      <w:r w:rsidR="00C557F5">
        <w:t>As expect</w:t>
      </w:r>
      <w:r w:rsidR="005C43F0">
        <w:t>ed</w:t>
      </w:r>
      <w:r w:rsidR="00C557F5">
        <w:t>, people in the LIPSM segment</w:t>
      </w:r>
      <w:r w:rsidR="004A69E5">
        <w:t xml:space="preserve"> </w:t>
      </w:r>
      <w:r w:rsidR="005C43F0">
        <w:t xml:space="preserve">are </w:t>
      </w:r>
      <w:r w:rsidR="004A69E5">
        <w:t xml:space="preserve">more </w:t>
      </w:r>
      <w:r w:rsidR="005C43F0">
        <w:t xml:space="preserve">likely to spend </w:t>
      </w:r>
      <w:r w:rsidR="004A69E5">
        <w:t>time assisting family/friends and doing administrative chores or family finances as the</w:t>
      </w:r>
      <w:r w:rsidR="005C43F0">
        <w:t>ir</w:t>
      </w:r>
      <w:r w:rsidR="004A69E5">
        <w:t xml:space="preserve"> household size increases</w:t>
      </w:r>
      <w:r w:rsidR="00A70D3C">
        <w:t xml:space="preserve"> (</w:t>
      </w:r>
      <w:r w:rsidR="00F074B2">
        <w:t xml:space="preserve">see </w:t>
      </w:r>
      <w:r w:rsidR="00A70D3C">
        <w:t xml:space="preserve">Bhat </w:t>
      </w:r>
      <w:r w:rsidR="00A70D3C" w:rsidRPr="00A70D3C">
        <w:rPr>
          <w:i/>
        </w:rPr>
        <w:t>et al</w:t>
      </w:r>
      <w:r w:rsidR="0013208D">
        <w:t>. (</w:t>
      </w:r>
      <w:r w:rsidR="00A70D3C" w:rsidRPr="0013208D">
        <w:rPr>
          <w:i/>
        </w:rPr>
        <w:t>16</w:t>
      </w:r>
      <w:r w:rsidR="0013208D">
        <w:t>)</w:t>
      </w:r>
      <w:r w:rsidR="00A70D3C">
        <w:t xml:space="preserve"> </w:t>
      </w:r>
      <w:r w:rsidR="00F074B2">
        <w:t>for similar findings</w:t>
      </w:r>
      <w:r w:rsidR="00A70D3C">
        <w:t>)</w:t>
      </w:r>
      <w:r w:rsidR="004A69E5">
        <w:t xml:space="preserve">. A </w:t>
      </w:r>
      <w:r w:rsidR="00232028">
        <w:t xml:space="preserve">larger </w:t>
      </w:r>
      <w:r w:rsidR="004A69E5">
        <w:t xml:space="preserve">family </w:t>
      </w:r>
      <w:r w:rsidR="00820D1C">
        <w:t>implies a greater need to spend time on these activities</w:t>
      </w:r>
      <w:r w:rsidR="004A69E5">
        <w:t xml:space="preserve">, especially for families with children or single-mothers. </w:t>
      </w:r>
      <w:r w:rsidR="00232028">
        <w:t xml:space="preserve">Similarly, people from larger households are more likely to expend more money on activities with children. </w:t>
      </w:r>
    </w:p>
    <w:p w:rsidR="006D20ED" w:rsidRDefault="004A69E5" w:rsidP="00A82847">
      <w:pPr>
        <w:ind w:firstLine="720"/>
        <w:jc w:val="both"/>
      </w:pPr>
      <w:r>
        <w:t>Another variable that impact</w:t>
      </w:r>
      <w:r w:rsidR="007038A7">
        <w:t>s</w:t>
      </w:r>
      <w:r>
        <w:t xml:space="preserve"> the baseline utilities is the household</w:t>
      </w:r>
      <w:r w:rsidR="007038A7">
        <w:t>’s residential neighborhood type</w:t>
      </w:r>
      <w:r>
        <w:t xml:space="preserve">. </w:t>
      </w:r>
      <w:r w:rsidR="00505642">
        <w:t xml:space="preserve">Workers living in urban neighborhoods are likely to spend more time and money in entertainment, perhaps because of a greater proximity (than those living in rural neighborhoods) </w:t>
      </w:r>
      <w:r w:rsidR="006D20ED">
        <w:t>to activity centers such as restauran</w:t>
      </w:r>
      <w:r w:rsidR="008D18C7">
        <w:t>ts, theaters, cinema, museums, or parks</w:t>
      </w:r>
      <w:r w:rsidR="00505642">
        <w:t>.</w:t>
      </w:r>
      <w:r w:rsidR="006D20ED">
        <w:t xml:space="preserve"> </w:t>
      </w:r>
      <w:r w:rsidR="00854512">
        <w:t>C</w:t>
      </w:r>
      <w:r w:rsidR="00A82847">
        <w:t xml:space="preserve">onsistent  with  our findings, </w:t>
      </w:r>
      <w:r w:rsidR="00854512">
        <w:t xml:space="preserve">Born  </w:t>
      </w:r>
      <w:r w:rsidR="00854512" w:rsidRPr="00A82847">
        <w:rPr>
          <w:i/>
        </w:rPr>
        <w:t xml:space="preserve">et al. </w:t>
      </w:r>
      <w:r w:rsidR="00854512">
        <w:t>(</w:t>
      </w:r>
      <w:r w:rsidR="0013208D" w:rsidRPr="0013208D">
        <w:rPr>
          <w:i/>
        </w:rPr>
        <w:t>17</w:t>
      </w:r>
      <w:r w:rsidR="00854512">
        <w:t>)  find</w:t>
      </w:r>
      <w:r w:rsidR="00A82847">
        <w:t xml:space="preserve"> that  individuals living  in  urban  areas  </w:t>
      </w:r>
      <w:r w:rsidR="00A82847">
        <w:lastRenderedPageBreak/>
        <w:t xml:space="preserve">participate more in out of home entertainment. </w:t>
      </w:r>
      <w:r w:rsidR="006D20ED">
        <w:t xml:space="preserve">Individuals </w:t>
      </w:r>
      <w:r w:rsidR="00AF4E29">
        <w:t>who</w:t>
      </w:r>
      <w:r w:rsidR="006D20ED">
        <w:t xml:space="preserve"> </w:t>
      </w:r>
      <w:r w:rsidR="006454DD">
        <w:t xml:space="preserve">have </w:t>
      </w:r>
      <w:r w:rsidR="006D20ED">
        <w:t xml:space="preserve">completed graduate school </w:t>
      </w:r>
      <w:r w:rsidR="00762879">
        <w:t xml:space="preserve">are </w:t>
      </w:r>
      <w:r w:rsidR="00AF4E29">
        <w:t xml:space="preserve">more </w:t>
      </w:r>
      <w:r w:rsidR="00762879">
        <w:t xml:space="preserve">likely to </w:t>
      </w:r>
      <w:r w:rsidR="006D20ED">
        <w:t>spend time and money in education</w:t>
      </w:r>
      <w:r w:rsidR="00AF4E29">
        <w:t xml:space="preserve"> (than those with lower levels of education)</w:t>
      </w:r>
      <w:r w:rsidR="006D20ED">
        <w:t xml:space="preserve">, probably because they are </w:t>
      </w:r>
      <w:r w:rsidR="00762879">
        <w:t xml:space="preserve">more likely to continue </w:t>
      </w:r>
      <w:r w:rsidR="006D20ED">
        <w:t xml:space="preserve">their </w:t>
      </w:r>
      <w:r w:rsidR="00762879">
        <w:t xml:space="preserve">education </w:t>
      </w:r>
      <w:r w:rsidR="006D20ED">
        <w:t xml:space="preserve">or </w:t>
      </w:r>
      <w:r w:rsidR="00AF4E29">
        <w:t>they spend for the education of other, non-workers in the household</w:t>
      </w:r>
      <w:r w:rsidR="006D20ED">
        <w:t xml:space="preserve">. </w:t>
      </w:r>
      <w:r w:rsidR="00307073">
        <w:t>Interestingly</w:t>
      </w:r>
      <w:r w:rsidR="006D20ED">
        <w:t xml:space="preserve">, well-educated individuals spend less time and less money on personal care, as can </w:t>
      </w:r>
      <w:r w:rsidR="006454DD">
        <w:t xml:space="preserve">be observed </w:t>
      </w:r>
      <w:r w:rsidR="006D20ED">
        <w:t>from the negative coefficients o</w:t>
      </w:r>
      <w:r w:rsidR="006454DD">
        <w:t>n</w:t>
      </w:r>
      <w:r w:rsidR="006D20ED">
        <w:t xml:space="preserve"> the graduate school variable in </w:t>
      </w:r>
      <w:r w:rsidR="006454DD">
        <w:t xml:space="preserve">all </w:t>
      </w:r>
      <w:r w:rsidR="006D20ED">
        <w:t>three segments.</w:t>
      </w:r>
      <w:r w:rsidR="008D18C7">
        <w:t xml:space="preserve"> </w:t>
      </w:r>
      <w:r w:rsidR="00361C41">
        <w:t>Reasons behind</w:t>
      </w:r>
      <w:r w:rsidR="008D18C7">
        <w:t xml:space="preserve"> this particular effect should be explored in detail in future research.</w:t>
      </w:r>
    </w:p>
    <w:p w:rsidR="005F1AF0" w:rsidRDefault="005F1AF0" w:rsidP="00130131">
      <w:pPr>
        <w:jc w:val="both"/>
      </w:pPr>
    </w:p>
    <w:p w:rsidR="005F1AF0" w:rsidRPr="005F1AF0" w:rsidRDefault="005F1AF0" w:rsidP="00130131">
      <w:pPr>
        <w:jc w:val="both"/>
        <w:rPr>
          <w:i/>
        </w:rPr>
      </w:pPr>
      <w:r w:rsidRPr="005F1AF0">
        <w:rPr>
          <w:i/>
        </w:rPr>
        <w:t xml:space="preserve">3.3.3 Values of </w:t>
      </w:r>
      <w:r w:rsidR="00C62EBE">
        <w:rPr>
          <w:i/>
        </w:rPr>
        <w:t>T</w:t>
      </w:r>
      <w:r w:rsidRPr="005F1AF0">
        <w:rPr>
          <w:i/>
        </w:rPr>
        <w:t>ime</w:t>
      </w:r>
    </w:p>
    <w:p w:rsidR="00FC2C19" w:rsidRDefault="00A85524" w:rsidP="00130131">
      <w:pPr>
        <w:jc w:val="both"/>
        <w:rPr>
          <w:szCs w:val="24"/>
        </w:rPr>
      </w:pPr>
      <w:r>
        <w:rPr>
          <w:szCs w:val="24"/>
        </w:rPr>
        <w:t>A</w:t>
      </w:r>
      <w:r w:rsidR="00CD1865">
        <w:rPr>
          <w:szCs w:val="24"/>
        </w:rPr>
        <w:t>verage value</w:t>
      </w:r>
      <w:r>
        <w:rPr>
          <w:szCs w:val="24"/>
        </w:rPr>
        <w:t>s</w:t>
      </w:r>
      <w:r w:rsidR="00CD1865">
        <w:rPr>
          <w:szCs w:val="24"/>
        </w:rPr>
        <w:t xml:space="preserve"> of leisure time and work for each </w:t>
      </w:r>
      <w:r w:rsidR="00290525">
        <w:rPr>
          <w:szCs w:val="24"/>
        </w:rPr>
        <w:t xml:space="preserve">market </w:t>
      </w:r>
      <w:r w:rsidR="00CD1865">
        <w:rPr>
          <w:szCs w:val="24"/>
        </w:rPr>
        <w:t>segment</w:t>
      </w:r>
      <w:r w:rsidR="00290525">
        <w:rPr>
          <w:szCs w:val="24"/>
        </w:rPr>
        <w:t xml:space="preserve"> identified from the latent class model</w:t>
      </w:r>
      <w:r>
        <w:rPr>
          <w:szCs w:val="24"/>
        </w:rPr>
        <w:t xml:space="preserve"> are reported at the end of Table 3</w:t>
      </w:r>
      <w:r w:rsidR="00525C8E">
        <w:rPr>
          <w:szCs w:val="24"/>
        </w:rPr>
        <w:t>.</w:t>
      </w:r>
      <w:r w:rsidR="00CD1865">
        <w:t xml:space="preserve"> </w:t>
      </w:r>
      <w:r w:rsidR="00290525">
        <w:t>Notably,</w:t>
      </w:r>
      <w:r w:rsidR="00D545E4">
        <w:t xml:space="preserve"> </w:t>
      </w:r>
      <w:r w:rsidR="00290525">
        <w:t xml:space="preserve">the </w:t>
      </w:r>
      <w:r w:rsidR="00D545E4">
        <w:t>value</w:t>
      </w:r>
      <w:r w:rsidR="00290525">
        <w:t>s</w:t>
      </w:r>
      <w:r w:rsidR="00D545E4">
        <w:t xml:space="preserve"> of time </w:t>
      </w:r>
      <w:r w:rsidR="005A211A">
        <w:t xml:space="preserve">for </w:t>
      </w:r>
      <w:r w:rsidR="00290525">
        <w:t>different market</w:t>
      </w:r>
      <w:r w:rsidR="00D545E4">
        <w:t xml:space="preserve"> segments</w:t>
      </w:r>
      <w:r w:rsidR="00290525">
        <w:t xml:space="preserve"> are quite different</w:t>
      </w:r>
      <w:r w:rsidR="00034F59">
        <w:t>, highlighting the importance of the latent segmentation model</w:t>
      </w:r>
      <w:r w:rsidR="00D545E4">
        <w:t xml:space="preserve">. The OCWOK segment has the greatest value of work, followed by the YS segment, </w:t>
      </w:r>
      <w:r w:rsidR="00A117BD">
        <w:t>wh</w:t>
      </w:r>
      <w:r w:rsidR="006454DD">
        <w:t>ile</w:t>
      </w:r>
      <w:r w:rsidR="00D545E4">
        <w:t xml:space="preserve"> the lowest value of work corresponds to the LIP</w:t>
      </w:r>
      <w:r w:rsidR="00883D34">
        <w:t>SM</w:t>
      </w:r>
      <w:r w:rsidR="00D545E4">
        <w:t xml:space="preserve"> segment. This is </w:t>
      </w:r>
      <w:r w:rsidR="008045AA">
        <w:t>perhaps due to</w:t>
      </w:r>
      <w:r w:rsidR="00D545E4">
        <w:t xml:space="preserve"> </w:t>
      </w:r>
      <w:r w:rsidR="008045AA">
        <w:t>the following</w:t>
      </w:r>
      <w:r w:rsidR="00727737">
        <w:t xml:space="preserve"> three reasons.</w:t>
      </w:r>
      <w:r w:rsidR="00D545E4">
        <w:t xml:space="preserve"> </w:t>
      </w:r>
      <w:r w:rsidR="00727737">
        <w:t>First, w</w:t>
      </w:r>
      <w:r w:rsidR="00FC2C19">
        <w:rPr>
          <w:szCs w:val="24"/>
        </w:rPr>
        <w:t xml:space="preserve">orkers who have children </w:t>
      </w:r>
      <w:r w:rsidR="00D545E4">
        <w:rPr>
          <w:szCs w:val="24"/>
        </w:rPr>
        <w:t xml:space="preserve">generally </w:t>
      </w:r>
      <w:r w:rsidR="00FC2C19">
        <w:rPr>
          <w:szCs w:val="24"/>
        </w:rPr>
        <w:t>present a negative value of</w:t>
      </w:r>
      <w:r w:rsidR="00D545E4">
        <w:rPr>
          <w:szCs w:val="24"/>
        </w:rPr>
        <w:t xml:space="preserve"> work</w:t>
      </w:r>
      <w:r w:rsidR="00FC2C19">
        <w:rPr>
          <w:szCs w:val="24"/>
        </w:rPr>
        <w:t xml:space="preserve"> time</w:t>
      </w:r>
      <w:r w:rsidR="00D545E4">
        <w:rPr>
          <w:szCs w:val="24"/>
        </w:rPr>
        <w:t xml:space="preserve"> (</w:t>
      </w:r>
      <w:r w:rsidR="0013208D" w:rsidRPr="0013208D">
        <w:rPr>
          <w:i/>
          <w:szCs w:val="24"/>
        </w:rPr>
        <w:t>6</w:t>
      </w:r>
      <w:r w:rsidR="0013208D">
        <w:rPr>
          <w:szCs w:val="24"/>
        </w:rPr>
        <w:t xml:space="preserve">, </w:t>
      </w:r>
      <w:r w:rsidR="0013208D" w:rsidRPr="0013208D">
        <w:rPr>
          <w:i/>
          <w:szCs w:val="24"/>
        </w:rPr>
        <w:t>18</w:t>
      </w:r>
      <w:r w:rsidR="00D545E4">
        <w:rPr>
          <w:szCs w:val="24"/>
        </w:rPr>
        <w:t>)</w:t>
      </w:r>
      <w:r w:rsidR="00FC2C19">
        <w:rPr>
          <w:szCs w:val="24"/>
        </w:rPr>
        <w:t xml:space="preserve">, indicating </w:t>
      </w:r>
      <w:r w:rsidR="00FC2C19" w:rsidRPr="0069004F">
        <w:rPr>
          <w:szCs w:val="24"/>
        </w:rPr>
        <w:t xml:space="preserve">that </w:t>
      </w:r>
      <w:r w:rsidR="00FC2C19">
        <w:rPr>
          <w:szCs w:val="24"/>
        </w:rPr>
        <w:t>they</w:t>
      </w:r>
      <w:r w:rsidR="00FC2C19" w:rsidRPr="0069004F">
        <w:rPr>
          <w:szCs w:val="24"/>
        </w:rPr>
        <w:t xml:space="preserve"> do not </w:t>
      </w:r>
      <w:r w:rsidR="00330BAC">
        <w:rPr>
          <w:szCs w:val="24"/>
        </w:rPr>
        <w:t>derive</w:t>
      </w:r>
      <w:r w:rsidR="00FC2C19" w:rsidRPr="0069004F">
        <w:rPr>
          <w:szCs w:val="24"/>
        </w:rPr>
        <w:t xml:space="preserve"> p</w:t>
      </w:r>
      <w:r w:rsidR="00FC2C19">
        <w:rPr>
          <w:szCs w:val="24"/>
        </w:rPr>
        <w:t>leasure from work at the margin</w:t>
      </w:r>
      <w:r w:rsidR="0072376D">
        <w:rPr>
          <w:szCs w:val="24"/>
        </w:rPr>
        <w:t xml:space="preserve"> (</w:t>
      </w:r>
      <w:r w:rsidR="0072376D" w:rsidRPr="0072376D">
        <w:rPr>
          <w:i/>
          <w:szCs w:val="24"/>
        </w:rPr>
        <w:t>i.e.</w:t>
      </w:r>
      <w:r w:rsidR="0072376D">
        <w:rPr>
          <w:szCs w:val="24"/>
        </w:rPr>
        <w:t>, they would work less if they could)</w:t>
      </w:r>
      <w:r w:rsidR="00FC2C19">
        <w:rPr>
          <w:szCs w:val="24"/>
        </w:rPr>
        <w:t>.</w:t>
      </w:r>
      <w:r w:rsidR="0072376D">
        <w:rPr>
          <w:szCs w:val="24"/>
        </w:rPr>
        <w:t xml:space="preserve"> This </w:t>
      </w:r>
      <w:r w:rsidR="00542BC9">
        <w:rPr>
          <w:szCs w:val="24"/>
        </w:rPr>
        <w:t xml:space="preserve">is perhaps because </w:t>
      </w:r>
      <w:r w:rsidR="00883D34">
        <w:rPr>
          <w:szCs w:val="24"/>
        </w:rPr>
        <w:t xml:space="preserve">individuals </w:t>
      </w:r>
      <w:r w:rsidR="007F57FE">
        <w:rPr>
          <w:szCs w:val="24"/>
        </w:rPr>
        <w:t xml:space="preserve">who </w:t>
      </w:r>
      <w:r w:rsidR="00883D34">
        <w:rPr>
          <w:szCs w:val="24"/>
        </w:rPr>
        <w:t>do not have to economically support children</w:t>
      </w:r>
      <w:r w:rsidR="00FC2C19">
        <w:rPr>
          <w:szCs w:val="24"/>
        </w:rPr>
        <w:t xml:space="preserve"> </w:t>
      </w:r>
      <w:r w:rsidR="00542BC9">
        <w:rPr>
          <w:szCs w:val="24"/>
        </w:rPr>
        <w:t xml:space="preserve">might </w:t>
      </w:r>
      <w:r w:rsidR="00FC2C19">
        <w:rPr>
          <w:szCs w:val="24"/>
        </w:rPr>
        <w:t xml:space="preserve">choose a more satisfying job than workers who need to provide for their family. </w:t>
      </w:r>
      <w:r w:rsidR="00883D34">
        <w:rPr>
          <w:szCs w:val="24"/>
        </w:rPr>
        <w:t xml:space="preserve">An alternative </w:t>
      </w:r>
      <w:r w:rsidR="00FC2C19">
        <w:rPr>
          <w:szCs w:val="24"/>
        </w:rPr>
        <w:t>explanation is that parents prefer to spend time out of work with their children (</w:t>
      </w:r>
      <w:r w:rsidR="0013208D" w:rsidRPr="0013208D">
        <w:rPr>
          <w:i/>
          <w:szCs w:val="24"/>
        </w:rPr>
        <w:t>19</w:t>
      </w:r>
      <w:r w:rsidR="00FC2C19">
        <w:rPr>
          <w:szCs w:val="24"/>
        </w:rPr>
        <w:t xml:space="preserve">). </w:t>
      </w:r>
      <w:r w:rsidR="00727737">
        <w:rPr>
          <w:szCs w:val="24"/>
        </w:rPr>
        <w:t>Second,</w:t>
      </w:r>
      <w:r w:rsidR="00D545E4">
        <w:rPr>
          <w:szCs w:val="24"/>
        </w:rPr>
        <w:t xml:space="preserve"> </w:t>
      </w:r>
      <w:r w:rsidR="00727737">
        <w:rPr>
          <w:szCs w:val="24"/>
        </w:rPr>
        <w:t>y</w:t>
      </w:r>
      <w:r w:rsidR="00FC2C19">
        <w:rPr>
          <w:szCs w:val="24"/>
        </w:rPr>
        <w:t>oung</w:t>
      </w:r>
      <w:r w:rsidR="00542BC9">
        <w:rPr>
          <w:szCs w:val="24"/>
        </w:rPr>
        <w:t>er</w:t>
      </w:r>
      <w:r w:rsidR="00FC2C19">
        <w:rPr>
          <w:szCs w:val="24"/>
        </w:rPr>
        <w:t xml:space="preserve"> workers (aged 50 years</w:t>
      </w:r>
      <w:r w:rsidR="00664F88">
        <w:rPr>
          <w:szCs w:val="24"/>
        </w:rPr>
        <w:t xml:space="preserve"> or less</w:t>
      </w:r>
      <w:r w:rsidR="00FC2C19">
        <w:rPr>
          <w:szCs w:val="24"/>
        </w:rPr>
        <w:t xml:space="preserve">) have a </w:t>
      </w:r>
      <w:r w:rsidR="006C32FB">
        <w:rPr>
          <w:szCs w:val="24"/>
        </w:rPr>
        <w:t xml:space="preserve">smaller </w:t>
      </w:r>
      <w:r w:rsidR="00FC2C19">
        <w:rPr>
          <w:szCs w:val="24"/>
        </w:rPr>
        <w:t>value of work, while old</w:t>
      </w:r>
      <w:r w:rsidR="00542BC9">
        <w:rPr>
          <w:szCs w:val="24"/>
        </w:rPr>
        <w:t>er</w:t>
      </w:r>
      <w:r w:rsidR="00FC2C19">
        <w:rPr>
          <w:szCs w:val="24"/>
        </w:rPr>
        <w:t xml:space="preserve"> workers (aged more than 50 years) have a </w:t>
      </w:r>
      <w:r w:rsidR="006C32FB">
        <w:rPr>
          <w:szCs w:val="24"/>
        </w:rPr>
        <w:t xml:space="preserve">greater </w:t>
      </w:r>
      <w:r w:rsidR="005B29E7">
        <w:rPr>
          <w:szCs w:val="24"/>
        </w:rPr>
        <w:t>v</w:t>
      </w:r>
      <w:r w:rsidR="006C32FB">
        <w:rPr>
          <w:szCs w:val="24"/>
        </w:rPr>
        <w:t>alue</w:t>
      </w:r>
      <w:r w:rsidR="00FC2C19">
        <w:rPr>
          <w:szCs w:val="24"/>
        </w:rPr>
        <w:t>. It is possible that young</w:t>
      </w:r>
      <w:r w:rsidR="00542BC9">
        <w:rPr>
          <w:szCs w:val="24"/>
        </w:rPr>
        <w:t>er</w:t>
      </w:r>
      <w:r w:rsidR="00FC2C19">
        <w:rPr>
          <w:szCs w:val="24"/>
        </w:rPr>
        <w:t xml:space="preserve"> workers, compared to old</w:t>
      </w:r>
      <w:r w:rsidR="00542BC9">
        <w:rPr>
          <w:szCs w:val="24"/>
        </w:rPr>
        <w:t>er</w:t>
      </w:r>
      <w:r w:rsidR="00FC2C19">
        <w:rPr>
          <w:szCs w:val="24"/>
        </w:rPr>
        <w:t xml:space="preserve"> workers, have more debt or commitments (college debt, mortgage) that, </w:t>
      </w:r>
      <w:r w:rsidR="00873D7C">
        <w:rPr>
          <w:szCs w:val="24"/>
        </w:rPr>
        <w:t>to</w:t>
      </w:r>
      <w:r w:rsidR="00FC2C19">
        <w:rPr>
          <w:szCs w:val="24"/>
        </w:rPr>
        <w:t xml:space="preserve"> some extent, force them to choose </w:t>
      </w:r>
      <w:r w:rsidR="00A368FC">
        <w:rPr>
          <w:szCs w:val="24"/>
        </w:rPr>
        <w:t xml:space="preserve">less satisfying </w:t>
      </w:r>
      <w:r w:rsidR="00FC2C19">
        <w:rPr>
          <w:szCs w:val="24"/>
        </w:rPr>
        <w:t>jobs.</w:t>
      </w:r>
      <w:r w:rsidR="00E35218">
        <w:rPr>
          <w:szCs w:val="24"/>
        </w:rPr>
        <w:t xml:space="preserve"> </w:t>
      </w:r>
      <w:r w:rsidR="000F344F">
        <w:rPr>
          <w:szCs w:val="24"/>
        </w:rPr>
        <w:t>Furthermore</w:t>
      </w:r>
      <w:r w:rsidR="00BE271C">
        <w:rPr>
          <w:szCs w:val="24"/>
        </w:rPr>
        <w:t xml:space="preserve">, </w:t>
      </w:r>
      <w:r w:rsidR="00AB4C94">
        <w:rPr>
          <w:szCs w:val="24"/>
        </w:rPr>
        <w:t xml:space="preserve">younger workers in Europe may experience different working conditions than older workers since </w:t>
      </w:r>
      <w:r w:rsidR="00BE271C">
        <w:rPr>
          <w:szCs w:val="24"/>
        </w:rPr>
        <w:t>the recent deregulation of labor markets in Europe</w:t>
      </w:r>
      <w:r w:rsidR="00B15393">
        <w:rPr>
          <w:szCs w:val="24"/>
        </w:rPr>
        <w:t xml:space="preserve"> </w:t>
      </w:r>
      <w:r w:rsidR="00B62176">
        <w:rPr>
          <w:szCs w:val="24"/>
        </w:rPr>
        <w:t xml:space="preserve">and Netherlands </w:t>
      </w:r>
      <w:r w:rsidR="00AB4C94">
        <w:rPr>
          <w:szCs w:val="24"/>
        </w:rPr>
        <w:t xml:space="preserve">lead to weaker work protection levels for younger workers </w:t>
      </w:r>
      <w:r w:rsidR="00B15393">
        <w:rPr>
          <w:szCs w:val="24"/>
        </w:rPr>
        <w:t>(</w:t>
      </w:r>
      <w:r w:rsidR="00D0097B">
        <w:rPr>
          <w:szCs w:val="24"/>
        </w:rPr>
        <w:t xml:space="preserve">see </w:t>
      </w:r>
      <w:r w:rsidR="0013208D">
        <w:rPr>
          <w:szCs w:val="24"/>
        </w:rPr>
        <w:t>Heyes and Lewis (</w:t>
      </w:r>
      <w:r w:rsidR="0013208D" w:rsidRPr="0013208D">
        <w:rPr>
          <w:i/>
          <w:szCs w:val="24"/>
        </w:rPr>
        <w:t>20</w:t>
      </w:r>
      <w:r w:rsidR="0013208D">
        <w:rPr>
          <w:szCs w:val="24"/>
        </w:rPr>
        <w:t xml:space="preserve">) </w:t>
      </w:r>
      <w:r w:rsidR="00D743C8">
        <w:rPr>
          <w:szCs w:val="24"/>
        </w:rPr>
        <w:t>for insights on how labor deregulation has impacted employment among younger individuals in Europe</w:t>
      </w:r>
      <w:r w:rsidR="00B15393">
        <w:rPr>
          <w:szCs w:val="24"/>
        </w:rPr>
        <w:t>)</w:t>
      </w:r>
      <w:r w:rsidR="00BE271C">
        <w:rPr>
          <w:szCs w:val="24"/>
        </w:rPr>
        <w:t xml:space="preserve">. </w:t>
      </w:r>
      <w:r w:rsidR="00E35218">
        <w:rPr>
          <w:szCs w:val="24"/>
        </w:rPr>
        <w:t>Also, earlier studies have shown that older workers generally have more positive job attitudes (such as overall job satisfaction, satisfaction with work itself, satisfaction with pay, job involvement, or satisfaction with coworkers) than younger w</w:t>
      </w:r>
      <w:r w:rsidR="0013208D">
        <w:rPr>
          <w:szCs w:val="24"/>
        </w:rPr>
        <w:t>orkers (see Mather and Johnson (</w:t>
      </w:r>
      <w:r w:rsidR="0013208D" w:rsidRPr="0013208D">
        <w:rPr>
          <w:i/>
          <w:szCs w:val="24"/>
        </w:rPr>
        <w:t>21</w:t>
      </w:r>
      <w:r w:rsidR="0013208D">
        <w:rPr>
          <w:szCs w:val="24"/>
        </w:rPr>
        <w:t>), and Ng and Feldman (</w:t>
      </w:r>
      <w:r w:rsidR="0013208D" w:rsidRPr="0013208D">
        <w:rPr>
          <w:i/>
          <w:szCs w:val="24"/>
        </w:rPr>
        <w:t>22</w:t>
      </w:r>
      <w:r w:rsidR="0013208D">
        <w:rPr>
          <w:szCs w:val="24"/>
        </w:rPr>
        <w:t>)</w:t>
      </w:r>
      <w:r w:rsidR="004E1BD3">
        <w:rPr>
          <w:szCs w:val="24"/>
        </w:rPr>
        <w:t xml:space="preserve">). </w:t>
      </w:r>
      <w:r w:rsidR="004271E8">
        <w:rPr>
          <w:szCs w:val="24"/>
        </w:rPr>
        <w:t>Third</w:t>
      </w:r>
      <w:r w:rsidR="00103E3E">
        <w:rPr>
          <w:szCs w:val="24"/>
        </w:rPr>
        <w:t xml:space="preserve">, </w:t>
      </w:r>
      <w:r w:rsidR="004271E8">
        <w:rPr>
          <w:szCs w:val="24"/>
        </w:rPr>
        <w:t>i</w:t>
      </w:r>
      <w:r w:rsidR="00FC2C19">
        <w:rPr>
          <w:szCs w:val="24"/>
        </w:rPr>
        <w:t>ncome is a relevant determinant of value of time. Our results show that low</w:t>
      </w:r>
      <w:r w:rsidR="00542BC9">
        <w:rPr>
          <w:szCs w:val="24"/>
        </w:rPr>
        <w:t>er</w:t>
      </w:r>
      <w:r w:rsidR="00FC2C19">
        <w:rPr>
          <w:szCs w:val="24"/>
        </w:rPr>
        <w:t xml:space="preserve"> income workers (monthly income less or equal to </w:t>
      </w:r>
      <w:r w:rsidR="00B55DA4">
        <w:rPr>
          <w:szCs w:val="24"/>
        </w:rPr>
        <w:t>3</w:t>
      </w:r>
      <w:r w:rsidR="00FC2C19">
        <w:rPr>
          <w:szCs w:val="24"/>
        </w:rPr>
        <w:t>,000 euros) have a lower valuation of time than high</w:t>
      </w:r>
      <w:r w:rsidR="00542BC9">
        <w:rPr>
          <w:szCs w:val="24"/>
        </w:rPr>
        <w:t>er</w:t>
      </w:r>
      <w:r w:rsidR="00FC2C19">
        <w:rPr>
          <w:szCs w:val="24"/>
        </w:rPr>
        <w:t xml:space="preserve"> income workers</w:t>
      </w:r>
      <w:r w:rsidR="00E35218">
        <w:rPr>
          <w:szCs w:val="24"/>
        </w:rPr>
        <w:t>.</w:t>
      </w:r>
      <w:r w:rsidR="00883D34">
        <w:rPr>
          <w:szCs w:val="24"/>
        </w:rPr>
        <w:t xml:space="preserve"> </w:t>
      </w:r>
    </w:p>
    <w:p w:rsidR="00936327" w:rsidRDefault="00936327" w:rsidP="00130131">
      <w:pPr>
        <w:ind w:firstLine="720"/>
        <w:jc w:val="both"/>
        <w:rPr>
          <w:szCs w:val="24"/>
        </w:rPr>
      </w:pPr>
    </w:p>
    <w:p w:rsidR="008A2B5E" w:rsidRDefault="008A2B5E" w:rsidP="003F61FC">
      <w:pPr>
        <w:keepNext/>
        <w:keepLines/>
        <w:autoSpaceDE w:val="0"/>
        <w:autoSpaceDN w:val="0"/>
        <w:adjustRightInd w:val="0"/>
        <w:jc w:val="both"/>
        <w:rPr>
          <w:b/>
          <w:szCs w:val="24"/>
        </w:rPr>
      </w:pPr>
      <w:r>
        <w:rPr>
          <w:b/>
          <w:szCs w:val="24"/>
        </w:rPr>
        <w:t>3.4</w:t>
      </w:r>
      <w:r w:rsidRPr="00AD4617">
        <w:rPr>
          <w:b/>
          <w:szCs w:val="24"/>
        </w:rPr>
        <w:t xml:space="preserve"> </w:t>
      </w:r>
      <w:r>
        <w:rPr>
          <w:b/>
          <w:szCs w:val="24"/>
        </w:rPr>
        <w:t xml:space="preserve">Comparison with </w:t>
      </w:r>
      <w:r w:rsidR="00C62EBE">
        <w:rPr>
          <w:b/>
          <w:szCs w:val="24"/>
        </w:rPr>
        <w:t>A</w:t>
      </w:r>
      <w:r>
        <w:rPr>
          <w:b/>
          <w:szCs w:val="24"/>
        </w:rPr>
        <w:t xml:space="preserve">lternative </w:t>
      </w:r>
      <w:r w:rsidR="00C62EBE">
        <w:rPr>
          <w:b/>
          <w:szCs w:val="24"/>
        </w:rPr>
        <w:t>M</w:t>
      </w:r>
      <w:r w:rsidR="0046643B">
        <w:rPr>
          <w:b/>
          <w:szCs w:val="24"/>
        </w:rPr>
        <w:t xml:space="preserve">odel </w:t>
      </w:r>
      <w:r w:rsidR="00C62EBE">
        <w:rPr>
          <w:b/>
          <w:szCs w:val="24"/>
        </w:rPr>
        <w:t>F</w:t>
      </w:r>
      <w:r>
        <w:rPr>
          <w:b/>
          <w:szCs w:val="24"/>
        </w:rPr>
        <w:t>ormulations</w:t>
      </w:r>
    </w:p>
    <w:p w:rsidR="00B74A29" w:rsidRPr="00130131" w:rsidRDefault="00130131" w:rsidP="003F61FC">
      <w:pPr>
        <w:keepNext/>
        <w:keepLines/>
        <w:autoSpaceDE w:val="0"/>
        <w:autoSpaceDN w:val="0"/>
        <w:adjustRightInd w:val="0"/>
        <w:jc w:val="both"/>
        <w:rPr>
          <w:szCs w:val="24"/>
        </w:rPr>
      </w:pPr>
      <w:r>
        <w:rPr>
          <w:szCs w:val="24"/>
        </w:rPr>
        <w:t>We compared our models results with those from three alternative model formulations. One of them is a simpler version of our model that does not allow corner solutions, called an “all essential alternatives model”:</w:t>
      </w:r>
    </w:p>
    <w:tbl>
      <w:tblPr>
        <w:tblW w:w="9450" w:type="dxa"/>
        <w:tblLayout w:type="fixed"/>
        <w:tblLook w:val="00A0" w:firstRow="1" w:lastRow="0" w:firstColumn="1" w:lastColumn="0" w:noHBand="0" w:noVBand="0"/>
      </w:tblPr>
      <w:tblGrid>
        <w:gridCol w:w="579"/>
        <w:gridCol w:w="8241"/>
        <w:gridCol w:w="630"/>
      </w:tblGrid>
      <w:tr w:rsidR="006D1D90" w:rsidRPr="00707D6D" w:rsidTr="00B74A29">
        <w:trPr>
          <w:cantSplit/>
          <w:trHeight w:val="579"/>
        </w:trPr>
        <w:tc>
          <w:tcPr>
            <w:tcW w:w="8820" w:type="dxa"/>
            <w:gridSpan w:val="2"/>
            <w:vAlign w:val="center"/>
          </w:tcPr>
          <w:p w:rsidR="006D1D90" w:rsidRPr="00707D6D" w:rsidRDefault="006D1D90" w:rsidP="00FD05C7">
            <w:pPr>
              <w:autoSpaceDE w:val="0"/>
              <w:autoSpaceDN w:val="0"/>
              <w:adjustRightInd w:val="0"/>
              <w:jc w:val="both"/>
              <w:rPr>
                <w:szCs w:val="24"/>
              </w:rPr>
            </w:pPr>
            <w:r>
              <w:rPr>
                <w:szCs w:val="24"/>
              </w:rPr>
              <w:t xml:space="preserve"> </w:t>
            </w:r>
            <w:r w:rsidR="00C972D2" w:rsidRPr="0037116A">
              <w:rPr>
                <w:position w:val="-28"/>
                <w:szCs w:val="24"/>
              </w:rPr>
              <w:object w:dxaOrig="6780" w:dyaOrig="680">
                <v:shape id="_x0000_i1156" type="#_x0000_t75" style="width:324pt;height:34.5pt" o:ole="">
                  <v:imagedata r:id="rId254" o:title=""/>
                </v:shape>
                <o:OLEObject Type="Embed" ProgID="Equation.3" ShapeID="_x0000_i1156" DrawAspect="Content" ObjectID="_1552120713" r:id="rId255"/>
              </w:object>
            </w:r>
          </w:p>
        </w:tc>
        <w:tc>
          <w:tcPr>
            <w:tcW w:w="630" w:type="dxa"/>
            <w:vMerge w:val="restart"/>
            <w:vAlign w:val="center"/>
          </w:tcPr>
          <w:p w:rsidR="006D1D90" w:rsidRPr="0036752B" w:rsidRDefault="00F041F6" w:rsidP="00FD05C7">
            <w:pPr>
              <w:autoSpaceDE w:val="0"/>
              <w:autoSpaceDN w:val="0"/>
              <w:adjustRightInd w:val="0"/>
              <w:ind w:right="-18"/>
              <w:jc w:val="right"/>
              <w:rPr>
                <w:szCs w:val="24"/>
              </w:rPr>
            </w:pPr>
            <w:r>
              <w:rPr>
                <w:szCs w:val="24"/>
              </w:rPr>
              <w:t>(</w:t>
            </w:r>
            <w:r w:rsidR="00ED080D">
              <w:rPr>
                <w:szCs w:val="24"/>
              </w:rPr>
              <w:t>2</w:t>
            </w:r>
            <w:r w:rsidR="00AA0219">
              <w:rPr>
                <w:szCs w:val="24"/>
              </w:rPr>
              <w:t>0</w:t>
            </w:r>
            <w:r>
              <w:rPr>
                <w:szCs w:val="24"/>
              </w:rPr>
              <w:t>)</w:t>
            </w:r>
          </w:p>
        </w:tc>
      </w:tr>
      <w:tr w:rsidR="006D1D90" w:rsidRPr="00707D6D" w:rsidTr="00F041F6">
        <w:trPr>
          <w:trHeight w:val="579"/>
        </w:trPr>
        <w:tc>
          <w:tcPr>
            <w:tcW w:w="579" w:type="dxa"/>
            <w:vAlign w:val="center"/>
          </w:tcPr>
          <w:p w:rsidR="006D1D90" w:rsidRPr="00707D6D" w:rsidRDefault="006D1D90" w:rsidP="00FD05C7">
            <w:pPr>
              <w:autoSpaceDE w:val="0"/>
              <w:autoSpaceDN w:val="0"/>
              <w:adjustRightInd w:val="0"/>
              <w:jc w:val="both"/>
              <w:rPr>
                <w:szCs w:val="24"/>
              </w:rPr>
            </w:pPr>
          </w:p>
        </w:tc>
        <w:tc>
          <w:tcPr>
            <w:tcW w:w="8241" w:type="dxa"/>
            <w:vAlign w:val="center"/>
          </w:tcPr>
          <w:p w:rsidR="006D1D90" w:rsidRPr="00707D6D" w:rsidRDefault="006D1D90" w:rsidP="00FD05C7">
            <w:pPr>
              <w:autoSpaceDE w:val="0"/>
              <w:autoSpaceDN w:val="0"/>
              <w:adjustRightInd w:val="0"/>
              <w:jc w:val="both"/>
              <w:rPr>
                <w:szCs w:val="24"/>
              </w:rPr>
            </w:pPr>
            <w:r w:rsidRPr="008E1B26">
              <w:rPr>
                <w:position w:val="-28"/>
                <w:szCs w:val="24"/>
              </w:rPr>
              <w:object w:dxaOrig="1880" w:dyaOrig="680">
                <v:shape id="_x0000_i1157" type="#_x0000_t75" style="width:90.75pt;height:36.75pt" o:ole="">
                  <v:imagedata r:id="rId256" o:title=""/>
                </v:shape>
                <o:OLEObject Type="Embed" ProgID="Equation.3" ShapeID="_x0000_i1157" DrawAspect="Content" ObjectID="_1552120714" r:id="rId257"/>
              </w:object>
            </w:r>
            <w:r>
              <w:rPr>
                <w:szCs w:val="24"/>
              </w:rPr>
              <w:t xml:space="preserve">                                                                                                             </w:t>
            </w:r>
            <w:r w:rsidR="003824A4" w:rsidRPr="0073309F">
              <w:rPr>
                <w:position w:val="-28"/>
                <w:szCs w:val="24"/>
              </w:rPr>
              <w:object w:dxaOrig="1400" w:dyaOrig="680">
                <v:shape id="_x0000_i1158" type="#_x0000_t75" style="width:67.5pt;height:36.75pt" o:ole="">
                  <v:imagedata r:id="rId258" o:title=""/>
                </v:shape>
                <o:OLEObject Type="Embed" ProgID="Equation.3" ShapeID="_x0000_i1158" DrawAspect="Content" ObjectID="_1552120715" r:id="rId259"/>
              </w:object>
            </w:r>
          </w:p>
        </w:tc>
        <w:tc>
          <w:tcPr>
            <w:tcW w:w="630" w:type="dxa"/>
            <w:vMerge/>
            <w:vAlign w:val="center"/>
          </w:tcPr>
          <w:p w:rsidR="006D1D90" w:rsidRPr="0036752B" w:rsidRDefault="006D1D90" w:rsidP="00FD05C7">
            <w:pPr>
              <w:autoSpaceDE w:val="0"/>
              <w:autoSpaceDN w:val="0"/>
              <w:adjustRightInd w:val="0"/>
              <w:jc w:val="both"/>
              <w:rPr>
                <w:szCs w:val="24"/>
              </w:rPr>
            </w:pPr>
          </w:p>
        </w:tc>
      </w:tr>
    </w:tbl>
    <w:p w:rsidR="00D36FF1" w:rsidRDefault="006D1D90" w:rsidP="00FD05C7">
      <w:pPr>
        <w:jc w:val="both"/>
        <w:rPr>
          <w:rFonts w:eastAsiaTheme="minorHAnsi"/>
          <w:szCs w:val="24"/>
        </w:rPr>
      </w:pPr>
      <w:r w:rsidRPr="00F17C3D">
        <w:rPr>
          <w:rFonts w:eastAsiaTheme="minorHAnsi"/>
          <w:szCs w:val="24"/>
        </w:rPr>
        <w:lastRenderedPageBreak/>
        <w:t>In the above equation,</w:t>
      </w:r>
      <w:r>
        <w:rPr>
          <w:rFonts w:eastAsiaTheme="minorHAnsi"/>
          <w:szCs w:val="24"/>
        </w:rPr>
        <w:t xml:space="preserve"> </w:t>
      </w:r>
      <w:r w:rsidR="006A759E" w:rsidRPr="0023016E">
        <w:rPr>
          <w:rFonts w:eastAsiaTheme="minorHAnsi"/>
          <w:position w:val="-12"/>
          <w:szCs w:val="24"/>
        </w:rPr>
        <w:object w:dxaOrig="279" w:dyaOrig="380">
          <v:shape id="_x0000_i1159" type="#_x0000_t75" style="width:13.5pt;height:18.75pt" o:ole="" o:preferrelative="f">
            <v:imagedata r:id="rId260" o:title=""/>
            <o:lock v:ext="edit" aspectratio="f"/>
          </v:shape>
          <o:OLEObject Type="Embed" ProgID="Equation.3" ShapeID="_x0000_i1159" DrawAspect="Content" ObjectID="_1552120716" r:id="rId261"/>
        </w:object>
      </w:r>
      <w:r w:rsidR="004732E9">
        <w:rPr>
          <w:rFonts w:eastAsiaTheme="minorHAnsi"/>
          <w:szCs w:val="24"/>
        </w:rPr>
        <w:t xml:space="preserve">, </w:t>
      </w:r>
      <w:r w:rsidR="006A759E" w:rsidRPr="0023016E">
        <w:rPr>
          <w:rFonts w:eastAsiaTheme="minorHAnsi"/>
          <w:position w:val="-12"/>
          <w:szCs w:val="24"/>
        </w:rPr>
        <w:object w:dxaOrig="260" w:dyaOrig="380">
          <v:shape id="_x0000_i1160" type="#_x0000_t75" style="width:12.75pt;height:18.75pt" o:ole="" o:preferrelative="f">
            <v:imagedata r:id="rId262" o:title=""/>
            <o:lock v:ext="edit" aspectratio="f"/>
          </v:shape>
          <o:OLEObject Type="Embed" ProgID="Equation.3" ShapeID="_x0000_i1160" DrawAspect="Content" ObjectID="_1552120717" r:id="rId263"/>
        </w:object>
      </w:r>
      <w:r w:rsidR="004732E9">
        <w:rPr>
          <w:rFonts w:eastAsiaTheme="minorHAnsi"/>
          <w:szCs w:val="24"/>
        </w:rPr>
        <w:t xml:space="preserve">, and </w:t>
      </w:r>
      <w:r w:rsidR="006A759E" w:rsidRPr="002539FA">
        <w:rPr>
          <w:position w:val="-12"/>
        </w:rPr>
        <w:object w:dxaOrig="240" w:dyaOrig="380">
          <v:shape id="_x0000_i1161" type="#_x0000_t75" style="width:12pt;height:18.75pt" o:ole="" o:preferrelative="f">
            <v:imagedata r:id="rId264" o:title=""/>
            <o:lock v:ext="edit" aspectratio="f"/>
          </v:shape>
          <o:OLEObject Type="Embed" ProgID="Equation.3" ShapeID="_x0000_i1161" DrawAspect="Content" ObjectID="_1552120718" r:id="rId265"/>
        </w:object>
      </w:r>
      <w:r>
        <w:rPr>
          <w:rFonts w:eastAsiaTheme="minorHAnsi"/>
          <w:szCs w:val="24"/>
        </w:rPr>
        <w:t xml:space="preserve"> </w:t>
      </w:r>
      <w:r w:rsidR="00592102">
        <w:rPr>
          <w:rFonts w:eastAsiaTheme="minorHAnsi"/>
          <w:szCs w:val="24"/>
        </w:rPr>
        <w:t>correspond to exogenous minimum</w:t>
      </w:r>
      <w:r>
        <w:rPr>
          <w:rFonts w:eastAsiaTheme="minorHAnsi"/>
          <w:szCs w:val="24"/>
        </w:rPr>
        <w:t xml:space="preserve"> consumption</w:t>
      </w:r>
      <w:r w:rsidR="00592102">
        <w:rPr>
          <w:rFonts w:eastAsiaTheme="minorHAnsi"/>
          <w:szCs w:val="24"/>
        </w:rPr>
        <w:t xml:space="preserve"> for good </w:t>
      </w:r>
      <w:r w:rsidR="00592102" w:rsidRPr="00592102">
        <w:rPr>
          <w:rFonts w:eastAsiaTheme="minorHAnsi"/>
          <w:i/>
          <w:szCs w:val="24"/>
        </w:rPr>
        <w:t>k</w:t>
      </w:r>
      <w:r w:rsidR="004732E9" w:rsidRPr="006A759E">
        <w:rPr>
          <w:rFonts w:eastAsiaTheme="minorHAnsi"/>
          <w:szCs w:val="24"/>
        </w:rPr>
        <w:t>,</w:t>
      </w:r>
      <w:r w:rsidRPr="006A759E">
        <w:rPr>
          <w:rFonts w:eastAsiaTheme="minorHAnsi"/>
          <w:szCs w:val="24"/>
        </w:rPr>
        <w:t xml:space="preserve"> </w:t>
      </w:r>
      <w:r>
        <w:rPr>
          <w:rFonts w:eastAsiaTheme="minorHAnsi"/>
          <w:szCs w:val="24"/>
        </w:rPr>
        <w:t>exogenous minimum time allocation</w:t>
      </w:r>
      <w:r w:rsidR="00592102">
        <w:rPr>
          <w:rFonts w:eastAsiaTheme="minorHAnsi"/>
          <w:szCs w:val="24"/>
        </w:rPr>
        <w:t xml:space="preserve"> for activity </w:t>
      </w:r>
      <w:r w:rsidR="00B55DA4">
        <w:rPr>
          <w:rFonts w:eastAsiaTheme="minorHAnsi"/>
          <w:i/>
          <w:szCs w:val="24"/>
        </w:rPr>
        <w:t>n</w:t>
      </w:r>
      <w:r w:rsidR="004732E9">
        <w:rPr>
          <w:rFonts w:eastAsiaTheme="minorHAnsi"/>
          <w:i/>
          <w:szCs w:val="24"/>
        </w:rPr>
        <w:t xml:space="preserve">, </w:t>
      </w:r>
      <w:r w:rsidR="004732E9" w:rsidRPr="00176A98">
        <w:rPr>
          <w:rFonts w:eastAsiaTheme="minorHAnsi"/>
          <w:szCs w:val="24"/>
        </w:rPr>
        <w:t>and exogenous minimum duration for work</w:t>
      </w:r>
      <w:r>
        <w:rPr>
          <w:rFonts w:eastAsiaTheme="minorHAnsi"/>
          <w:szCs w:val="24"/>
        </w:rPr>
        <w:t xml:space="preserve"> respectively</w:t>
      </w:r>
      <w:r w:rsidR="00C472B1">
        <w:rPr>
          <w:rFonts w:eastAsiaTheme="minorHAnsi"/>
          <w:szCs w:val="24"/>
        </w:rPr>
        <w:t xml:space="preserve">. These values </w:t>
      </w:r>
      <w:r>
        <w:rPr>
          <w:rFonts w:eastAsiaTheme="minorHAnsi"/>
          <w:szCs w:val="24"/>
        </w:rPr>
        <w:t xml:space="preserve">are computed as the </w:t>
      </w:r>
      <w:r w:rsidR="009108CB">
        <w:rPr>
          <w:rFonts w:eastAsiaTheme="minorHAnsi"/>
          <w:szCs w:val="24"/>
        </w:rPr>
        <w:t xml:space="preserve">observed </w:t>
      </w:r>
      <w:r>
        <w:rPr>
          <w:rFonts w:eastAsiaTheme="minorHAnsi"/>
          <w:szCs w:val="24"/>
        </w:rPr>
        <w:t>minimum in the sample minus one</w:t>
      </w:r>
      <w:r>
        <w:t>.</w:t>
      </w:r>
      <w:r w:rsidR="000431E3">
        <w:t xml:space="preserve"> </w:t>
      </w:r>
      <w:r w:rsidR="00145258">
        <w:rPr>
          <w:szCs w:val="24"/>
        </w:rPr>
        <w:t>Note that the minus one ensures that the utility function is defined at zero consumption values as well.</w:t>
      </w:r>
    </w:p>
    <w:p w:rsidR="006D1D90" w:rsidRDefault="006D1D90" w:rsidP="00FD05C7">
      <w:pPr>
        <w:ind w:firstLine="720"/>
        <w:jc w:val="both"/>
        <w:rPr>
          <w:szCs w:val="24"/>
        </w:rPr>
      </w:pPr>
      <w:r>
        <w:rPr>
          <w:szCs w:val="24"/>
        </w:rPr>
        <w:t xml:space="preserve">The second formulation is the MC-MDCEV model proposed by Castro </w:t>
      </w:r>
      <w:r w:rsidRPr="00936327">
        <w:rPr>
          <w:i/>
          <w:szCs w:val="24"/>
        </w:rPr>
        <w:t>et al.</w:t>
      </w:r>
      <w:r>
        <w:rPr>
          <w:szCs w:val="24"/>
        </w:rPr>
        <w:t xml:space="preserve"> (</w:t>
      </w:r>
      <w:r w:rsidR="0013208D" w:rsidRPr="0013208D">
        <w:rPr>
          <w:i/>
          <w:szCs w:val="24"/>
        </w:rPr>
        <w:t>9</w:t>
      </w:r>
      <w:r>
        <w:rPr>
          <w:szCs w:val="24"/>
        </w:rPr>
        <w:t>) whose utility specification is only a function of time allocation (but not goods consumption) and does not allow for minimum time allocation, as below:</w:t>
      </w:r>
    </w:p>
    <w:tbl>
      <w:tblPr>
        <w:tblW w:w="9468" w:type="dxa"/>
        <w:tblLook w:val="04A0" w:firstRow="1" w:lastRow="0" w:firstColumn="1" w:lastColumn="0" w:noHBand="0" w:noVBand="1"/>
      </w:tblPr>
      <w:tblGrid>
        <w:gridCol w:w="562"/>
        <w:gridCol w:w="8276"/>
        <w:gridCol w:w="630"/>
      </w:tblGrid>
      <w:tr w:rsidR="006D1D90" w:rsidRPr="00F16920" w:rsidTr="00B07E72">
        <w:trPr>
          <w:trHeight w:val="570"/>
        </w:trPr>
        <w:tc>
          <w:tcPr>
            <w:tcW w:w="8838" w:type="dxa"/>
            <w:gridSpan w:val="2"/>
            <w:shd w:val="clear" w:color="auto" w:fill="auto"/>
          </w:tcPr>
          <w:p w:rsidR="006D1D90" w:rsidRPr="00F16920" w:rsidRDefault="00C972D2" w:rsidP="00FD05C7">
            <w:pPr>
              <w:rPr>
                <w:position w:val="-12"/>
                <w:szCs w:val="24"/>
              </w:rPr>
            </w:pPr>
            <w:r w:rsidRPr="00D131A9">
              <w:rPr>
                <w:position w:val="-38"/>
              </w:rPr>
              <w:object w:dxaOrig="3760" w:dyaOrig="880">
                <v:shape id="_x0000_i1162" type="#_x0000_t75" style="width:188.25pt;height:43.5pt" o:ole="">
                  <v:imagedata r:id="rId266" o:title=""/>
                </v:shape>
                <o:OLEObject Type="Embed" ProgID="Equation.3" ShapeID="_x0000_i1162" DrawAspect="Content" ObjectID="_1552120719" r:id="rId267"/>
              </w:object>
            </w:r>
          </w:p>
        </w:tc>
        <w:tc>
          <w:tcPr>
            <w:tcW w:w="630" w:type="dxa"/>
            <w:vMerge w:val="restart"/>
            <w:shd w:val="clear" w:color="auto" w:fill="auto"/>
            <w:vAlign w:val="center"/>
          </w:tcPr>
          <w:p w:rsidR="006D1D90" w:rsidRPr="00F16920" w:rsidRDefault="006D1D90" w:rsidP="00FD05C7">
            <w:pPr>
              <w:jc w:val="right"/>
              <w:rPr>
                <w:szCs w:val="24"/>
              </w:rPr>
            </w:pPr>
            <w:r>
              <w:rPr>
                <w:szCs w:val="24"/>
              </w:rPr>
              <w:t>(</w:t>
            </w:r>
            <w:r w:rsidR="00ED080D">
              <w:rPr>
                <w:szCs w:val="24"/>
              </w:rPr>
              <w:t>2</w:t>
            </w:r>
            <w:r w:rsidR="00AA0219">
              <w:rPr>
                <w:szCs w:val="24"/>
              </w:rPr>
              <w:t>1</w:t>
            </w:r>
            <w:r w:rsidRPr="00F16920">
              <w:rPr>
                <w:szCs w:val="24"/>
              </w:rPr>
              <w:t>)</w:t>
            </w:r>
          </w:p>
        </w:tc>
      </w:tr>
      <w:tr w:rsidR="006D1D90" w:rsidRPr="00F16920" w:rsidTr="00B07E72">
        <w:trPr>
          <w:trHeight w:val="570"/>
        </w:trPr>
        <w:tc>
          <w:tcPr>
            <w:tcW w:w="562" w:type="dxa"/>
            <w:shd w:val="clear" w:color="auto" w:fill="auto"/>
          </w:tcPr>
          <w:p w:rsidR="006D1D90" w:rsidRPr="00F16920" w:rsidRDefault="00C972D2" w:rsidP="00FD05C7">
            <w:pPr>
              <w:rPr>
                <w:position w:val="-10"/>
              </w:rPr>
            </w:pPr>
            <w:r>
              <w:t>s.t.</w:t>
            </w:r>
          </w:p>
        </w:tc>
        <w:tc>
          <w:tcPr>
            <w:tcW w:w="8276" w:type="dxa"/>
            <w:shd w:val="clear" w:color="auto" w:fill="auto"/>
          </w:tcPr>
          <w:p w:rsidR="006D1D90" w:rsidRDefault="006D1D90" w:rsidP="00FD05C7">
            <w:pPr>
              <w:rPr>
                <w:position w:val="-10"/>
              </w:rPr>
            </w:pPr>
            <w:r w:rsidRPr="0073501C">
              <w:rPr>
                <w:position w:val="-28"/>
              </w:rPr>
              <w:object w:dxaOrig="1240" w:dyaOrig="680">
                <v:shape id="_x0000_i1163" type="#_x0000_t75" style="width:60.75pt;height:34.5pt" o:ole="">
                  <v:imagedata r:id="rId268" o:title=""/>
                </v:shape>
                <o:OLEObject Type="Embed" ProgID="Equation.3" ShapeID="_x0000_i1163" DrawAspect="Content" ObjectID="_1552120720" r:id="rId269"/>
              </w:object>
            </w:r>
          </w:p>
          <w:p w:rsidR="006D1D90" w:rsidRPr="00F16920" w:rsidRDefault="006D1D90" w:rsidP="00FD05C7">
            <w:pPr>
              <w:rPr>
                <w:position w:val="-10"/>
              </w:rPr>
            </w:pPr>
            <w:r w:rsidRPr="0073501C">
              <w:rPr>
                <w:position w:val="-28"/>
              </w:rPr>
              <w:object w:dxaOrig="1200" w:dyaOrig="680">
                <v:shape id="_x0000_i1164" type="#_x0000_t75" style="width:60.75pt;height:34.5pt" o:ole="">
                  <v:imagedata r:id="rId270" o:title=""/>
                </v:shape>
                <o:OLEObject Type="Embed" ProgID="Equation.3" ShapeID="_x0000_i1164" DrawAspect="Content" ObjectID="_1552120721" r:id="rId271"/>
              </w:object>
            </w:r>
          </w:p>
        </w:tc>
        <w:tc>
          <w:tcPr>
            <w:tcW w:w="630" w:type="dxa"/>
            <w:vMerge/>
            <w:shd w:val="clear" w:color="auto" w:fill="auto"/>
            <w:vAlign w:val="center"/>
          </w:tcPr>
          <w:p w:rsidR="006D1D90" w:rsidRDefault="006D1D90" w:rsidP="00FD05C7">
            <w:pPr>
              <w:jc w:val="center"/>
              <w:rPr>
                <w:szCs w:val="24"/>
              </w:rPr>
            </w:pPr>
          </w:p>
        </w:tc>
      </w:tr>
    </w:tbl>
    <w:p w:rsidR="006D1D90" w:rsidRDefault="006D1D90" w:rsidP="00FD05C7">
      <w:pPr>
        <w:ind w:firstLine="720"/>
        <w:jc w:val="both"/>
        <w:rPr>
          <w:szCs w:val="24"/>
        </w:rPr>
      </w:pPr>
      <w:r>
        <w:rPr>
          <w:szCs w:val="24"/>
        </w:rPr>
        <w:t xml:space="preserve">The third formulation is the Jara-Díaz </w:t>
      </w:r>
      <w:r w:rsidRPr="00DB66A8">
        <w:rPr>
          <w:i/>
          <w:szCs w:val="24"/>
        </w:rPr>
        <w:t>et al.</w:t>
      </w:r>
      <w:r>
        <w:rPr>
          <w:szCs w:val="24"/>
        </w:rPr>
        <w:t xml:space="preserve"> (</w:t>
      </w:r>
      <w:r w:rsidR="0013208D" w:rsidRPr="0013208D">
        <w:rPr>
          <w:i/>
          <w:szCs w:val="24"/>
        </w:rPr>
        <w:t>4</w:t>
      </w:r>
      <w:r>
        <w:rPr>
          <w:szCs w:val="24"/>
        </w:rPr>
        <w:t>) model which specifies utility as a Cobb-Douglas form which is function of both time allocation and goods consumption as well as allows for minimum time allocation but without allowing for corner solutions (zeros) in time allocation or consumptions, as below:</w:t>
      </w:r>
    </w:p>
    <w:tbl>
      <w:tblPr>
        <w:tblW w:w="9468" w:type="dxa"/>
        <w:tblLook w:val="00A0" w:firstRow="1" w:lastRow="0" w:firstColumn="1" w:lastColumn="0" w:noHBand="0" w:noVBand="0"/>
      </w:tblPr>
      <w:tblGrid>
        <w:gridCol w:w="615"/>
        <w:gridCol w:w="8853"/>
      </w:tblGrid>
      <w:tr w:rsidR="006D1D90" w:rsidRPr="00707D6D" w:rsidTr="00306392">
        <w:trPr>
          <w:trHeight w:val="576"/>
        </w:trPr>
        <w:tc>
          <w:tcPr>
            <w:tcW w:w="9468" w:type="dxa"/>
            <w:gridSpan w:val="2"/>
          </w:tcPr>
          <w:p w:rsidR="006D1D90" w:rsidRPr="00707D6D" w:rsidRDefault="00C972D2" w:rsidP="00FD05C7">
            <w:pPr>
              <w:autoSpaceDE w:val="0"/>
              <w:autoSpaceDN w:val="0"/>
              <w:adjustRightInd w:val="0"/>
              <w:rPr>
                <w:szCs w:val="24"/>
              </w:rPr>
            </w:pPr>
            <w:r w:rsidRPr="000B1EE6">
              <w:rPr>
                <w:position w:val="-28"/>
                <w:szCs w:val="24"/>
              </w:rPr>
              <w:object w:dxaOrig="3420" w:dyaOrig="540">
                <v:shape id="_x0000_i1165" type="#_x0000_t75" style="width:160.5pt;height:27pt" o:ole="">
                  <v:imagedata r:id="rId272" o:title=""/>
                </v:shape>
                <o:OLEObject Type="Embed" ProgID="Equation.3" ShapeID="_x0000_i1165" DrawAspect="Content" ObjectID="_1552120722" r:id="rId273"/>
              </w:object>
            </w:r>
          </w:p>
        </w:tc>
      </w:tr>
      <w:tr w:rsidR="006D1D90" w:rsidRPr="00707D6D" w:rsidTr="00B07E72">
        <w:trPr>
          <w:trHeight w:val="570"/>
        </w:trPr>
        <w:tc>
          <w:tcPr>
            <w:tcW w:w="615" w:type="dxa"/>
            <w:vAlign w:val="center"/>
          </w:tcPr>
          <w:p w:rsidR="006D1D90" w:rsidRPr="00707D6D" w:rsidRDefault="006D1D90" w:rsidP="00FD05C7">
            <w:pPr>
              <w:autoSpaceDE w:val="0"/>
              <w:autoSpaceDN w:val="0"/>
              <w:adjustRightInd w:val="0"/>
              <w:jc w:val="both"/>
              <w:rPr>
                <w:szCs w:val="24"/>
              </w:rPr>
            </w:pPr>
          </w:p>
        </w:tc>
        <w:tc>
          <w:tcPr>
            <w:tcW w:w="8853" w:type="dxa"/>
            <w:vAlign w:val="center"/>
          </w:tcPr>
          <w:p w:rsidR="006D1D90" w:rsidRDefault="00C5245C" w:rsidP="00FD05C7">
            <w:pPr>
              <w:autoSpaceDE w:val="0"/>
              <w:autoSpaceDN w:val="0"/>
              <w:adjustRightInd w:val="0"/>
              <w:jc w:val="both"/>
              <w:rPr>
                <w:szCs w:val="24"/>
              </w:rPr>
            </w:pPr>
            <w:r w:rsidRPr="008E1B26">
              <w:rPr>
                <w:position w:val="-28"/>
                <w:szCs w:val="24"/>
              </w:rPr>
              <w:object w:dxaOrig="1980" w:dyaOrig="680">
                <v:shape id="_x0000_i1166" type="#_x0000_t75" style="width:87pt;height:33.75pt" o:ole="">
                  <v:imagedata r:id="rId274" o:title=""/>
                </v:shape>
                <o:OLEObject Type="Embed" ProgID="Equation.3" ShapeID="_x0000_i1166" DrawAspect="Content" ObjectID="_1552120723" r:id="rId275"/>
              </w:object>
            </w:r>
            <w:r w:rsidR="006D1D90">
              <w:rPr>
                <w:szCs w:val="24"/>
              </w:rPr>
              <w:t xml:space="preserve"> </w:t>
            </w:r>
          </w:p>
          <w:p w:rsidR="006D1D90" w:rsidRPr="00707D6D" w:rsidRDefault="00C5245C" w:rsidP="00FD05C7">
            <w:pPr>
              <w:autoSpaceDE w:val="0"/>
              <w:autoSpaceDN w:val="0"/>
              <w:adjustRightInd w:val="0"/>
              <w:rPr>
                <w:szCs w:val="24"/>
              </w:rPr>
            </w:pPr>
            <w:r w:rsidRPr="0073309F">
              <w:rPr>
                <w:position w:val="-28"/>
                <w:szCs w:val="24"/>
              </w:rPr>
              <w:object w:dxaOrig="1420" w:dyaOrig="680">
                <v:shape id="_x0000_i1167" type="#_x0000_t75" style="width:62.25pt;height:33.75pt" o:ole="">
                  <v:imagedata r:id="rId276" o:title=""/>
                </v:shape>
                <o:OLEObject Type="Embed" ProgID="Equation.3" ShapeID="_x0000_i1167" DrawAspect="Content" ObjectID="_1552120724" r:id="rId277"/>
              </w:object>
            </w:r>
            <w:r w:rsidR="006D1D90">
              <w:rPr>
                <w:szCs w:val="24"/>
              </w:rPr>
              <w:t xml:space="preserve">                                                                                                                  (</w:t>
            </w:r>
            <w:r w:rsidR="00ED080D">
              <w:rPr>
                <w:szCs w:val="24"/>
              </w:rPr>
              <w:t>2</w:t>
            </w:r>
            <w:r w:rsidR="00AA0219">
              <w:rPr>
                <w:szCs w:val="24"/>
              </w:rPr>
              <w:t>2</w:t>
            </w:r>
            <w:r w:rsidR="006D1D90">
              <w:rPr>
                <w:szCs w:val="24"/>
              </w:rPr>
              <w:t>)</w:t>
            </w:r>
          </w:p>
        </w:tc>
      </w:tr>
    </w:tbl>
    <w:p w:rsidR="006D1D90" w:rsidRDefault="006D1D90" w:rsidP="00FD05C7">
      <w:pPr>
        <w:tabs>
          <w:tab w:val="left" w:pos="2758"/>
        </w:tabs>
        <w:jc w:val="both"/>
        <w:rPr>
          <w:szCs w:val="24"/>
        </w:rPr>
      </w:pPr>
      <w:r>
        <w:rPr>
          <w:szCs w:val="24"/>
        </w:rPr>
        <w:t xml:space="preserve">          </w:t>
      </w:r>
      <w:r w:rsidRPr="000B1EE6">
        <w:rPr>
          <w:position w:val="-12"/>
          <w:szCs w:val="24"/>
        </w:rPr>
        <w:object w:dxaOrig="840" w:dyaOrig="380">
          <v:shape id="_x0000_i1168" type="#_x0000_t75" style="width:40.5pt;height:20.25pt" o:ole="">
            <v:imagedata r:id="rId278" o:title=""/>
          </v:shape>
          <o:OLEObject Type="Embed" ProgID="Equation.3" ShapeID="_x0000_i1168" DrawAspect="Content" ObjectID="_1552120725" r:id="rId279"/>
        </w:object>
      </w:r>
    </w:p>
    <w:p w:rsidR="006D1D90" w:rsidRDefault="006D1D90" w:rsidP="00FD05C7">
      <w:pPr>
        <w:tabs>
          <w:tab w:val="left" w:pos="2758"/>
        </w:tabs>
        <w:jc w:val="both"/>
        <w:rPr>
          <w:szCs w:val="24"/>
        </w:rPr>
      </w:pPr>
      <w:r>
        <w:rPr>
          <w:szCs w:val="24"/>
        </w:rPr>
        <w:t xml:space="preserve">          </w:t>
      </w:r>
      <w:r w:rsidRPr="000B1EE6">
        <w:rPr>
          <w:position w:val="-12"/>
          <w:szCs w:val="24"/>
        </w:rPr>
        <w:object w:dxaOrig="660" w:dyaOrig="380">
          <v:shape id="_x0000_i1169" type="#_x0000_t75" style="width:33pt;height:20.25pt" o:ole="">
            <v:imagedata r:id="rId280" o:title=""/>
          </v:shape>
          <o:OLEObject Type="Embed" ProgID="Equation.3" ShapeID="_x0000_i1169" DrawAspect="Content" ObjectID="_1552120726" r:id="rId281"/>
        </w:object>
      </w:r>
    </w:p>
    <w:p w:rsidR="00433A56" w:rsidRDefault="00592478" w:rsidP="00FD05C7">
      <w:pPr>
        <w:ind w:firstLine="720"/>
        <w:jc w:val="both"/>
        <w:rPr>
          <w:szCs w:val="24"/>
        </w:rPr>
      </w:pPr>
      <w:r>
        <w:rPr>
          <w:szCs w:val="24"/>
        </w:rPr>
        <w:t>For each individual in the sample, we computed the probability that he/she belongs to each of the</w:t>
      </w:r>
      <w:r w:rsidR="0023231B">
        <w:rPr>
          <w:szCs w:val="24"/>
        </w:rPr>
        <w:t xml:space="preserve"> three segments (see Equation </w:t>
      </w:r>
      <w:r w:rsidR="00ED080D">
        <w:rPr>
          <w:szCs w:val="24"/>
        </w:rPr>
        <w:t>17</w:t>
      </w:r>
      <w:r>
        <w:rPr>
          <w:szCs w:val="24"/>
        </w:rPr>
        <w:t>) and we</w:t>
      </w:r>
      <w:r w:rsidR="006454DD">
        <w:rPr>
          <w:szCs w:val="24"/>
        </w:rPr>
        <w:t xml:space="preserve"> deterministically </w:t>
      </w:r>
      <w:r>
        <w:rPr>
          <w:szCs w:val="24"/>
        </w:rPr>
        <w:t xml:space="preserve">assigned the individual to one of the segments following those probabilities. </w:t>
      </w:r>
      <w:r w:rsidR="008A2B5E">
        <w:rPr>
          <w:szCs w:val="24"/>
        </w:rPr>
        <w:t xml:space="preserve">Then we </w:t>
      </w:r>
      <w:r w:rsidR="00BE5E7D">
        <w:rPr>
          <w:szCs w:val="24"/>
        </w:rPr>
        <w:t>computed the values of time</w:t>
      </w:r>
      <w:r w:rsidR="008A2B5E">
        <w:rPr>
          <w:szCs w:val="24"/>
        </w:rPr>
        <w:t xml:space="preserve"> within each of the segments. The value</w:t>
      </w:r>
      <w:r w:rsidR="00990373">
        <w:rPr>
          <w:szCs w:val="24"/>
        </w:rPr>
        <w:t>s</w:t>
      </w:r>
      <w:r w:rsidR="008A2B5E">
        <w:rPr>
          <w:szCs w:val="24"/>
        </w:rPr>
        <w:t xml:space="preserve"> of time</w:t>
      </w:r>
      <w:r w:rsidR="00990373">
        <w:rPr>
          <w:szCs w:val="24"/>
        </w:rPr>
        <w:t xml:space="preserve"> implied from these </w:t>
      </w:r>
      <w:r w:rsidR="001A56A2">
        <w:rPr>
          <w:szCs w:val="24"/>
        </w:rPr>
        <w:t xml:space="preserve">alternative </w:t>
      </w:r>
      <w:r w:rsidR="00990373">
        <w:rPr>
          <w:szCs w:val="24"/>
        </w:rPr>
        <w:t>models</w:t>
      </w:r>
      <w:r w:rsidR="008A2B5E">
        <w:rPr>
          <w:szCs w:val="24"/>
        </w:rPr>
        <w:t xml:space="preserve"> are presented in the last </w:t>
      </w:r>
      <w:r w:rsidR="001A56A2">
        <w:rPr>
          <w:szCs w:val="24"/>
        </w:rPr>
        <w:t>three</w:t>
      </w:r>
      <w:r w:rsidR="008A2B5E">
        <w:rPr>
          <w:szCs w:val="24"/>
        </w:rPr>
        <w:t xml:space="preserve"> rows of Table 3</w:t>
      </w:r>
      <w:r w:rsidR="001A56A2">
        <w:rPr>
          <w:szCs w:val="24"/>
        </w:rPr>
        <w:t xml:space="preserve"> and those implied from our proposed model are presented in the last but fourth row of the table</w:t>
      </w:r>
      <w:r w:rsidR="00F35342">
        <w:rPr>
          <w:szCs w:val="24"/>
        </w:rPr>
        <w:t xml:space="preserve">. </w:t>
      </w:r>
      <w:r w:rsidR="005206E0">
        <w:rPr>
          <w:szCs w:val="24"/>
        </w:rPr>
        <w:t>It can be observed that</w:t>
      </w:r>
      <w:r w:rsidR="008A2B5E">
        <w:rPr>
          <w:szCs w:val="24"/>
        </w:rPr>
        <w:t xml:space="preserve"> </w:t>
      </w:r>
      <w:r w:rsidR="007F5134">
        <w:rPr>
          <w:szCs w:val="24"/>
        </w:rPr>
        <w:t xml:space="preserve">all </w:t>
      </w:r>
      <w:r w:rsidR="00487D5E">
        <w:rPr>
          <w:szCs w:val="24"/>
        </w:rPr>
        <w:t>the three</w:t>
      </w:r>
      <w:r w:rsidR="008A2B5E">
        <w:rPr>
          <w:szCs w:val="24"/>
        </w:rPr>
        <w:t xml:space="preserve"> alternative models overestimate the values of time</w:t>
      </w:r>
      <w:r w:rsidR="00FA7825">
        <w:rPr>
          <w:szCs w:val="24"/>
        </w:rPr>
        <w:t xml:space="preserve"> allocated to both work and leisure</w:t>
      </w:r>
      <w:r w:rsidR="008A2B5E">
        <w:rPr>
          <w:szCs w:val="24"/>
        </w:rPr>
        <w:t>.</w:t>
      </w:r>
      <w:r w:rsidR="00487D5E">
        <w:rPr>
          <w:szCs w:val="24"/>
        </w:rPr>
        <w:t xml:space="preserve"> The first alternative model </w:t>
      </w:r>
      <w:r w:rsidR="00AE51CC">
        <w:rPr>
          <w:szCs w:val="24"/>
        </w:rPr>
        <w:t xml:space="preserve">and the Jara-Díaz </w:t>
      </w:r>
      <w:r w:rsidR="00AE51CC" w:rsidRPr="00160E2A">
        <w:rPr>
          <w:i/>
          <w:szCs w:val="24"/>
        </w:rPr>
        <w:t>et al.</w:t>
      </w:r>
      <w:r w:rsidR="00AE51CC">
        <w:rPr>
          <w:szCs w:val="24"/>
        </w:rPr>
        <w:t xml:space="preserve"> (</w:t>
      </w:r>
      <w:r w:rsidR="0013208D" w:rsidRPr="0013208D">
        <w:rPr>
          <w:i/>
          <w:szCs w:val="24"/>
        </w:rPr>
        <w:t>4</w:t>
      </w:r>
      <w:r w:rsidR="00AE51CC">
        <w:rPr>
          <w:szCs w:val="24"/>
        </w:rPr>
        <w:t xml:space="preserve">) formulation do </w:t>
      </w:r>
      <w:r w:rsidR="00487D5E">
        <w:rPr>
          <w:szCs w:val="24"/>
        </w:rPr>
        <w:t xml:space="preserve">not allow </w:t>
      </w:r>
      <w:r w:rsidR="005F3990">
        <w:rPr>
          <w:szCs w:val="24"/>
        </w:rPr>
        <w:t>corner solutions</w:t>
      </w:r>
      <w:r w:rsidR="007D0148">
        <w:rPr>
          <w:szCs w:val="24"/>
        </w:rPr>
        <w:t xml:space="preserve"> </w:t>
      </w:r>
      <w:r w:rsidR="006454DD">
        <w:rPr>
          <w:szCs w:val="24"/>
        </w:rPr>
        <w:t xml:space="preserve">and do not </w:t>
      </w:r>
      <w:r w:rsidR="007D0148">
        <w:rPr>
          <w:szCs w:val="24"/>
        </w:rPr>
        <w:t>allow minimum con</w:t>
      </w:r>
      <w:r w:rsidR="00A36F0C">
        <w:rPr>
          <w:szCs w:val="24"/>
        </w:rPr>
        <w:t>sumptions and minimum time allo</w:t>
      </w:r>
      <w:r w:rsidR="007D0148">
        <w:rPr>
          <w:szCs w:val="24"/>
        </w:rPr>
        <w:t>c</w:t>
      </w:r>
      <w:r w:rsidR="00A36F0C">
        <w:rPr>
          <w:szCs w:val="24"/>
        </w:rPr>
        <w:t>a</w:t>
      </w:r>
      <w:r w:rsidR="007D0148">
        <w:rPr>
          <w:szCs w:val="24"/>
        </w:rPr>
        <w:t>tions</w:t>
      </w:r>
      <w:r w:rsidR="00A54688">
        <w:rPr>
          <w:szCs w:val="24"/>
        </w:rPr>
        <w:t xml:space="preserve">. In the Castro </w:t>
      </w:r>
      <w:r w:rsidR="00A54688" w:rsidRPr="00FC1C19">
        <w:rPr>
          <w:i/>
          <w:szCs w:val="24"/>
        </w:rPr>
        <w:t>et al.</w:t>
      </w:r>
      <w:r w:rsidR="00A54688">
        <w:rPr>
          <w:szCs w:val="24"/>
        </w:rPr>
        <w:t xml:space="preserve"> formulation, a linear relation is assumed between time assigned to activities and the expense associated to those activities using money prices of time allocation to different activiti</w:t>
      </w:r>
      <w:r w:rsidR="00B74A29">
        <w:rPr>
          <w:szCs w:val="24"/>
        </w:rPr>
        <w:t xml:space="preserve">es. This not only </w:t>
      </w:r>
      <w:r w:rsidR="00A54688">
        <w:rPr>
          <w:szCs w:val="24"/>
        </w:rPr>
        <w:t xml:space="preserve">creates a transformation between money and time that is not necessarily always true but also precludes the inclusion of goods consumed (or expenditures for consuming goods) in the utility functions. </w:t>
      </w:r>
      <w:r w:rsidR="00A94A4A">
        <w:rPr>
          <w:szCs w:val="24"/>
        </w:rPr>
        <w:t xml:space="preserve">Also, the Castro </w:t>
      </w:r>
      <w:r w:rsidR="00A94A4A" w:rsidRPr="00D42348">
        <w:rPr>
          <w:i/>
          <w:szCs w:val="24"/>
        </w:rPr>
        <w:t>et al.</w:t>
      </w:r>
      <w:r w:rsidR="00A94A4A">
        <w:rPr>
          <w:szCs w:val="24"/>
        </w:rPr>
        <w:t xml:space="preserve"> formulation does not consider minimum consumptions. </w:t>
      </w:r>
      <w:r w:rsidR="00A54688">
        <w:rPr>
          <w:szCs w:val="24"/>
        </w:rPr>
        <w:t xml:space="preserve">Therefore, one can conclude that </w:t>
      </w:r>
      <w:r w:rsidR="00982FE5">
        <w:rPr>
          <w:szCs w:val="24"/>
        </w:rPr>
        <w:t>either</w:t>
      </w:r>
      <w:r w:rsidR="00AA2989">
        <w:rPr>
          <w:szCs w:val="24"/>
        </w:rPr>
        <w:t xml:space="preserve"> ignoring corner solutions and minimum consumptions or ignoring </w:t>
      </w:r>
      <w:r w:rsidR="00433A56">
        <w:rPr>
          <w:szCs w:val="24"/>
        </w:rPr>
        <w:t xml:space="preserve">goods consumption in time use models can lead to </w:t>
      </w:r>
      <w:r w:rsidR="00021CDC">
        <w:rPr>
          <w:szCs w:val="24"/>
        </w:rPr>
        <w:t xml:space="preserve">overestimation </w:t>
      </w:r>
      <w:r w:rsidR="00433A56">
        <w:rPr>
          <w:szCs w:val="24"/>
        </w:rPr>
        <w:t>of the values of leisure and work times.</w:t>
      </w:r>
    </w:p>
    <w:p w:rsidR="00A32A6E" w:rsidRPr="0000009B" w:rsidRDefault="00A32A6E" w:rsidP="00F041F6">
      <w:pPr>
        <w:jc w:val="both"/>
        <w:rPr>
          <w:rFonts w:eastAsiaTheme="minorHAnsi"/>
          <w:szCs w:val="24"/>
        </w:rPr>
      </w:pPr>
    </w:p>
    <w:p w:rsidR="00710727" w:rsidRDefault="00710727" w:rsidP="00F041F6">
      <w:pPr>
        <w:jc w:val="both"/>
        <w:rPr>
          <w:b/>
          <w:szCs w:val="24"/>
        </w:rPr>
      </w:pPr>
      <w:r w:rsidRPr="00714496">
        <w:rPr>
          <w:b/>
          <w:szCs w:val="24"/>
        </w:rPr>
        <w:lastRenderedPageBreak/>
        <w:t xml:space="preserve">4. </w:t>
      </w:r>
      <w:r w:rsidR="00205A40">
        <w:rPr>
          <w:b/>
          <w:szCs w:val="24"/>
        </w:rPr>
        <w:t>CONCLUSIONS</w:t>
      </w:r>
    </w:p>
    <w:p w:rsidR="004345C2" w:rsidRPr="00270394" w:rsidRDefault="009F51C4" w:rsidP="00270394">
      <w:pPr>
        <w:jc w:val="both"/>
        <w:rPr>
          <w:iCs/>
        </w:rPr>
      </w:pPr>
      <w:r>
        <w:rPr>
          <w:rFonts w:eastAsiaTheme="minorHAnsi"/>
          <w:szCs w:val="24"/>
        </w:rPr>
        <w:t>T</w:t>
      </w:r>
      <w:r w:rsidRPr="009244D9">
        <w:rPr>
          <w:rFonts w:eastAsiaTheme="minorHAnsi"/>
          <w:szCs w:val="24"/>
        </w:rPr>
        <w:t xml:space="preserve">his paper </w:t>
      </w:r>
      <w:r>
        <w:rPr>
          <w:rFonts w:eastAsiaTheme="minorHAnsi"/>
          <w:szCs w:val="24"/>
        </w:rPr>
        <w:t xml:space="preserve">develops a microeconomic theory-based </w:t>
      </w:r>
      <w:r w:rsidR="00765871">
        <w:rPr>
          <w:rFonts w:eastAsiaTheme="minorHAnsi"/>
          <w:szCs w:val="24"/>
        </w:rPr>
        <w:t xml:space="preserve">MDC </w:t>
      </w:r>
      <w:r>
        <w:rPr>
          <w:rFonts w:eastAsiaTheme="minorHAnsi"/>
          <w:szCs w:val="24"/>
        </w:rPr>
        <w:t>choice model that considers</w:t>
      </w:r>
      <w:r w:rsidRPr="009244D9">
        <w:rPr>
          <w:rFonts w:eastAsiaTheme="minorHAnsi"/>
          <w:szCs w:val="24"/>
        </w:rPr>
        <w:t xml:space="preserve"> </w:t>
      </w:r>
      <w:r w:rsidR="000F6899">
        <w:rPr>
          <w:rFonts w:eastAsiaTheme="minorHAnsi"/>
          <w:szCs w:val="24"/>
        </w:rPr>
        <w:t>utility functions</w:t>
      </w:r>
      <w:r w:rsidR="000F6899" w:rsidDel="00854512">
        <w:rPr>
          <w:rFonts w:eastAsiaTheme="minorHAnsi"/>
          <w:szCs w:val="24"/>
        </w:rPr>
        <w:t xml:space="preserve"> </w:t>
      </w:r>
      <w:r w:rsidR="000F6899">
        <w:rPr>
          <w:rFonts w:eastAsiaTheme="minorHAnsi"/>
          <w:szCs w:val="24"/>
        </w:rPr>
        <w:t>with both</w:t>
      </w:r>
      <w:r w:rsidR="00854512">
        <w:rPr>
          <w:rFonts w:eastAsiaTheme="minorHAnsi"/>
          <w:szCs w:val="24"/>
        </w:rPr>
        <w:t xml:space="preserve"> </w:t>
      </w:r>
      <w:r>
        <w:rPr>
          <w:rFonts w:eastAsiaTheme="minorHAnsi"/>
          <w:szCs w:val="24"/>
        </w:rPr>
        <w:t>time allocation</w:t>
      </w:r>
      <w:r w:rsidR="000F6899">
        <w:rPr>
          <w:rFonts w:eastAsiaTheme="minorHAnsi"/>
          <w:szCs w:val="24"/>
        </w:rPr>
        <w:t xml:space="preserve"> to activitie</w:t>
      </w:r>
      <w:r>
        <w:rPr>
          <w:rFonts w:eastAsiaTheme="minorHAnsi"/>
          <w:szCs w:val="24"/>
        </w:rPr>
        <w:t xml:space="preserve">s and goods consumption </w:t>
      </w:r>
      <w:r w:rsidR="000F6899">
        <w:rPr>
          <w:rFonts w:eastAsiaTheme="minorHAnsi"/>
          <w:szCs w:val="24"/>
        </w:rPr>
        <w:t>as decision variables, time and money budget</w:t>
      </w:r>
      <w:r>
        <w:rPr>
          <w:rFonts w:eastAsiaTheme="minorHAnsi"/>
          <w:szCs w:val="24"/>
        </w:rPr>
        <w:t xml:space="preserve"> constraints</w:t>
      </w:r>
      <w:r w:rsidR="00854512">
        <w:rPr>
          <w:rFonts w:eastAsiaTheme="minorHAnsi"/>
          <w:szCs w:val="24"/>
        </w:rPr>
        <w:t>,</w:t>
      </w:r>
      <w:r>
        <w:rPr>
          <w:rFonts w:eastAsiaTheme="minorHAnsi"/>
          <w:szCs w:val="24"/>
        </w:rPr>
        <w:t xml:space="preserve"> </w:t>
      </w:r>
      <w:r>
        <w:rPr>
          <w:iCs/>
        </w:rPr>
        <w:t xml:space="preserve">corner solutions, and technical constraints </w:t>
      </w:r>
      <w:r w:rsidR="000F6899">
        <w:rPr>
          <w:iCs/>
        </w:rPr>
        <w:t xml:space="preserve">in the form of </w:t>
      </w:r>
      <w:r w:rsidRPr="00CB7C02">
        <w:rPr>
          <w:iCs/>
        </w:rPr>
        <w:t>minimum consumpt</w:t>
      </w:r>
      <w:r>
        <w:rPr>
          <w:iCs/>
        </w:rPr>
        <w:t>ion</w:t>
      </w:r>
      <w:r w:rsidR="000F6899">
        <w:rPr>
          <w:iCs/>
        </w:rPr>
        <w:t>s</w:t>
      </w:r>
      <w:r w:rsidR="00854512">
        <w:rPr>
          <w:iCs/>
        </w:rPr>
        <w:t xml:space="preserve"> and</w:t>
      </w:r>
      <w:r>
        <w:rPr>
          <w:iCs/>
        </w:rPr>
        <w:t xml:space="preserve"> </w:t>
      </w:r>
      <w:r w:rsidR="000F6899">
        <w:rPr>
          <w:iCs/>
        </w:rPr>
        <w:t xml:space="preserve">minimum </w:t>
      </w:r>
      <w:r>
        <w:rPr>
          <w:iCs/>
        </w:rPr>
        <w:t>time allocation</w:t>
      </w:r>
      <w:r w:rsidR="000F6899">
        <w:rPr>
          <w:iCs/>
        </w:rPr>
        <w:t>s</w:t>
      </w:r>
      <w:r w:rsidR="00306455">
        <w:rPr>
          <w:rFonts w:eastAsiaTheme="minorHAnsi"/>
          <w:szCs w:val="24"/>
        </w:rPr>
        <w:t>.</w:t>
      </w:r>
      <w:r>
        <w:rPr>
          <w:rFonts w:eastAsiaTheme="minorHAnsi"/>
          <w:szCs w:val="24"/>
        </w:rPr>
        <w:t xml:space="preserve"> </w:t>
      </w:r>
      <w:r w:rsidR="00306455">
        <w:rPr>
          <w:rFonts w:eastAsiaTheme="minorHAnsi"/>
          <w:szCs w:val="24"/>
        </w:rPr>
        <w:t>The proposed model is applied in the form of a latent class market segmentation model (to consider heterogeneity) on a Dutch dataset</w:t>
      </w:r>
      <w:r w:rsidR="001705E5">
        <w:rPr>
          <w:rFonts w:eastAsiaTheme="minorHAnsi"/>
          <w:szCs w:val="24"/>
        </w:rPr>
        <w:t>.</w:t>
      </w:r>
      <w:r w:rsidR="00306455">
        <w:rPr>
          <w:szCs w:val="24"/>
        </w:rPr>
        <w:t xml:space="preserve"> </w:t>
      </w:r>
      <w:r w:rsidR="001705E5">
        <w:rPr>
          <w:rFonts w:eastAsiaTheme="minorHAnsi"/>
          <w:szCs w:val="24"/>
        </w:rPr>
        <w:t xml:space="preserve">The empirical model is used to understand the sociodemographic determinants of time allocation and goods consumptions </w:t>
      </w:r>
      <w:r w:rsidR="008135DA">
        <w:rPr>
          <w:rFonts w:eastAsiaTheme="minorHAnsi"/>
          <w:szCs w:val="24"/>
        </w:rPr>
        <w:t xml:space="preserve">behavior </w:t>
      </w:r>
      <w:r w:rsidR="001705E5">
        <w:rPr>
          <w:rFonts w:eastAsiaTheme="minorHAnsi"/>
          <w:szCs w:val="24"/>
        </w:rPr>
        <w:t>as well as to derive different value</w:t>
      </w:r>
      <w:r w:rsidR="00354190">
        <w:rPr>
          <w:rFonts w:eastAsiaTheme="minorHAnsi"/>
          <w:szCs w:val="24"/>
        </w:rPr>
        <w:t>s</w:t>
      </w:r>
      <w:r w:rsidR="001705E5">
        <w:rPr>
          <w:rFonts w:eastAsiaTheme="minorHAnsi"/>
          <w:szCs w:val="24"/>
        </w:rPr>
        <w:t xml:space="preserve"> of time – value of work time and value of leisure (non-work) time. </w:t>
      </w:r>
      <w:r w:rsidR="007D7D65">
        <w:rPr>
          <w:rFonts w:eastAsiaTheme="minorHAnsi"/>
          <w:szCs w:val="24"/>
        </w:rPr>
        <w:t xml:space="preserve">The latent class model </w:t>
      </w:r>
      <w:r w:rsidR="0034707E">
        <w:rPr>
          <w:rFonts w:eastAsiaTheme="minorHAnsi"/>
          <w:szCs w:val="24"/>
        </w:rPr>
        <w:t>helped identify</w:t>
      </w:r>
      <w:r w:rsidR="007D7D65">
        <w:rPr>
          <w:rFonts w:eastAsiaTheme="minorHAnsi"/>
          <w:szCs w:val="24"/>
        </w:rPr>
        <w:t xml:space="preserve"> three market segments – </w:t>
      </w:r>
      <w:r w:rsidR="007D7D65">
        <w:t>“young</w:t>
      </w:r>
      <w:r w:rsidR="00556038">
        <w:t>er</w:t>
      </w:r>
      <w:r w:rsidR="007D7D65">
        <w:t xml:space="preserve"> </w:t>
      </w:r>
      <w:r w:rsidR="00021CDC">
        <w:t xml:space="preserve">and </w:t>
      </w:r>
      <w:r w:rsidR="007D7D65">
        <w:t>singles”, “low income parents or single mothers”, and “old</w:t>
      </w:r>
      <w:r w:rsidR="00556038">
        <w:t>er</w:t>
      </w:r>
      <w:r w:rsidR="007D7D65">
        <w:t xml:space="preserve"> couples without kids” – based on differences in the time allocation and goods consumption preferences.</w:t>
      </w:r>
      <w:r w:rsidR="006C283A">
        <w:t xml:space="preserve"> The values of time </w:t>
      </w:r>
      <w:r w:rsidR="00166BF4">
        <w:t xml:space="preserve">implied by the model are notably different </w:t>
      </w:r>
      <w:r w:rsidR="00746E95">
        <w:t>among</w:t>
      </w:r>
      <w:r w:rsidR="000D3A6A">
        <w:t xml:space="preserve"> </w:t>
      </w:r>
      <w:r w:rsidR="006C283A" w:rsidRPr="009244D9">
        <w:rPr>
          <w:rFonts w:eastAsiaTheme="minorHAnsi"/>
          <w:szCs w:val="24"/>
        </w:rPr>
        <w:t xml:space="preserve">these </w:t>
      </w:r>
      <w:r w:rsidR="00D4611A">
        <w:rPr>
          <w:rFonts w:eastAsiaTheme="minorHAnsi"/>
          <w:szCs w:val="24"/>
        </w:rPr>
        <w:t>market</w:t>
      </w:r>
      <w:r w:rsidR="00077A76">
        <w:rPr>
          <w:rFonts w:eastAsiaTheme="minorHAnsi"/>
          <w:szCs w:val="24"/>
        </w:rPr>
        <w:t xml:space="preserve"> </w:t>
      </w:r>
      <w:r w:rsidR="006C283A" w:rsidRPr="009244D9">
        <w:rPr>
          <w:rFonts w:eastAsiaTheme="minorHAnsi"/>
          <w:szCs w:val="24"/>
        </w:rPr>
        <w:t>segments</w:t>
      </w:r>
      <w:r w:rsidR="006C283A">
        <w:rPr>
          <w:rFonts w:eastAsiaTheme="minorHAnsi"/>
          <w:szCs w:val="24"/>
        </w:rPr>
        <w:t>.</w:t>
      </w:r>
      <w:r w:rsidR="003D451D">
        <w:rPr>
          <w:rFonts w:eastAsiaTheme="minorHAnsi"/>
          <w:szCs w:val="24"/>
        </w:rPr>
        <w:t xml:space="preserve"> </w:t>
      </w:r>
      <w:r w:rsidR="004345C2">
        <w:rPr>
          <w:szCs w:val="24"/>
        </w:rPr>
        <w:t xml:space="preserve">Comparison of the values of time implied by the proposed model with those from simpler models proposed earlier in the literature suggest that ignoring either corner solutions and minimum consumptions or ignoring goods consumption in time use models can </w:t>
      </w:r>
      <w:r w:rsidR="00373BCC">
        <w:rPr>
          <w:szCs w:val="24"/>
        </w:rPr>
        <w:t xml:space="preserve">potentially </w:t>
      </w:r>
      <w:r w:rsidR="004345C2">
        <w:rPr>
          <w:szCs w:val="24"/>
        </w:rPr>
        <w:t xml:space="preserve">lead to </w:t>
      </w:r>
      <w:r w:rsidR="00021CDC">
        <w:rPr>
          <w:szCs w:val="24"/>
        </w:rPr>
        <w:t xml:space="preserve">overestimation </w:t>
      </w:r>
      <w:r w:rsidR="004345C2">
        <w:rPr>
          <w:szCs w:val="24"/>
        </w:rPr>
        <w:t>of the values of leisure and work times.</w:t>
      </w:r>
    </w:p>
    <w:p w:rsidR="00281122" w:rsidRDefault="00890B1C" w:rsidP="00F041F6">
      <w:pPr>
        <w:ind w:firstLine="720"/>
        <w:jc w:val="both"/>
        <w:rPr>
          <w:szCs w:val="24"/>
        </w:rPr>
      </w:pPr>
      <w:r>
        <w:rPr>
          <w:szCs w:val="24"/>
        </w:rPr>
        <w:t>Apart from</w:t>
      </w:r>
      <w:r w:rsidR="00281122" w:rsidRPr="00281122">
        <w:rPr>
          <w:szCs w:val="24"/>
        </w:rPr>
        <w:t xml:space="preserve"> a better understanding of the </w:t>
      </w:r>
      <w:r>
        <w:rPr>
          <w:szCs w:val="24"/>
        </w:rPr>
        <w:t>determinants</w:t>
      </w:r>
      <w:r w:rsidR="00281122" w:rsidRPr="00281122">
        <w:rPr>
          <w:szCs w:val="24"/>
        </w:rPr>
        <w:t xml:space="preserve"> </w:t>
      </w:r>
      <w:r>
        <w:rPr>
          <w:szCs w:val="24"/>
        </w:rPr>
        <w:t>of</w:t>
      </w:r>
      <w:r w:rsidR="00281122" w:rsidRPr="00281122">
        <w:rPr>
          <w:szCs w:val="24"/>
        </w:rPr>
        <w:t xml:space="preserve"> the valuation of time, </w:t>
      </w:r>
      <w:r w:rsidR="00A941AA">
        <w:rPr>
          <w:szCs w:val="24"/>
        </w:rPr>
        <w:t>the empirical</w:t>
      </w:r>
      <w:r w:rsidR="00281122" w:rsidRPr="00281122">
        <w:rPr>
          <w:szCs w:val="24"/>
        </w:rPr>
        <w:t xml:space="preserve"> model </w:t>
      </w:r>
      <w:r w:rsidR="00A941AA">
        <w:rPr>
          <w:szCs w:val="24"/>
        </w:rPr>
        <w:t>is applicable in many ways</w:t>
      </w:r>
      <w:r w:rsidR="00281122" w:rsidRPr="00281122">
        <w:rPr>
          <w:szCs w:val="24"/>
        </w:rPr>
        <w:t xml:space="preserve">. </w:t>
      </w:r>
      <w:r w:rsidR="00A941AA">
        <w:rPr>
          <w:szCs w:val="24"/>
        </w:rPr>
        <w:t xml:space="preserve">For example, the model can be used to assess the influence of transportation improvements that reduce weekly travel time on overall time allocation and goods consumption patterns (i.e., what happens if the total time budget increases due to reductions in travel time?). </w:t>
      </w:r>
      <w:r w:rsidR="007C52CB">
        <w:rPr>
          <w:szCs w:val="24"/>
        </w:rPr>
        <w:t xml:space="preserve">Similarly, the model can be used to forecast the impact of </w:t>
      </w:r>
      <w:r w:rsidR="001907BE">
        <w:rPr>
          <w:szCs w:val="24"/>
        </w:rPr>
        <w:t>changes in</w:t>
      </w:r>
      <w:r w:rsidR="007C52CB">
        <w:rPr>
          <w:szCs w:val="24"/>
        </w:rPr>
        <w:t xml:space="preserve"> </w:t>
      </w:r>
      <w:r w:rsidR="001907BE">
        <w:rPr>
          <w:szCs w:val="24"/>
        </w:rPr>
        <w:t>demographic characteristics</w:t>
      </w:r>
      <w:r w:rsidR="007C52CB">
        <w:rPr>
          <w:szCs w:val="24"/>
        </w:rPr>
        <w:t xml:space="preserve"> </w:t>
      </w:r>
      <w:r w:rsidR="00214C3E">
        <w:rPr>
          <w:szCs w:val="24"/>
        </w:rPr>
        <w:t xml:space="preserve">(those in the model) </w:t>
      </w:r>
      <w:r w:rsidR="007C52CB">
        <w:rPr>
          <w:szCs w:val="24"/>
        </w:rPr>
        <w:t xml:space="preserve">on </w:t>
      </w:r>
      <w:r w:rsidR="004F1287">
        <w:rPr>
          <w:szCs w:val="24"/>
        </w:rPr>
        <w:t xml:space="preserve">weekly </w:t>
      </w:r>
      <w:r w:rsidR="007C52CB">
        <w:rPr>
          <w:szCs w:val="24"/>
        </w:rPr>
        <w:t>time-use and expenditure patterns</w:t>
      </w:r>
      <w:r w:rsidR="00281122" w:rsidRPr="00281122">
        <w:rPr>
          <w:szCs w:val="24"/>
        </w:rPr>
        <w:t xml:space="preserve">. </w:t>
      </w:r>
    </w:p>
    <w:p w:rsidR="001705E5" w:rsidRDefault="006459D5" w:rsidP="00130131">
      <w:pPr>
        <w:ind w:firstLine="720"/>
        <w:jc w:val="both"/>
        <w:rPr>
          <w:rFonts w:eastAsiaTheme="minorHAnsi"/>
          <w:szCs w:val="24"/>
        </w:rPr>
      </w:pPr>
      <w:r>
        <w:rPr>
          <w:rFonts w:eastAsiaTheme="minorHAnsi"/>
          <w:szCs w:val="24"/>
        </w:rPr>
        <w:t xml:space="preserve">A limitation of the model presented in this paper is that the </w:t>
      </w:r>
      <w:r w:rsidR="00BE3BB7">
        <w:rPr>
          <w:rFonts w:eastAsiaTheme="minorHAnsi"/>
          <w:szCs w:val="24"/>
        </w:rPr>
        <w:t xml:space="preserve">technical constraints – </w:t>
      </w:r>
      <w:r>
        <w:rPr>
          <w:rFonts w:eastAsiaTheme="minorHAnsi"/>
          <w:szCs w:val="24"/>
        </w:rPr>
        <w:t xml:space="preserve">minimum time allocation values and minimum consumption amounts </w:t>
      </w:r>
      <w:r w:rsidR="00BE3BB7">
        <w:rPr>
          <w:rFonts w:eastAsiaTheme="minorHAnsi"/>
          <w:szCs w:val="24"/>
        </w:rPr>
        <w:t xml:space="preserve">– </w:t>
      </w:r>
      <w:r>
        <w:rPr>
          <w:rFonts w:eastAsiaTheme="minorHAnsi"/>
          <w:szCs w:val="24"/>
        </w:rPr>
        <w:t>wer</w:t>
      </w:r>
      <w:r w:rsidR="00BE3BB7">
        <w:rPr>
          <w:rFonts w:eastAsiaTheme="minorHAnsi"/>
          <w:szCs w:val="24"/>
        </w:rPr>
        <w:t xml:space="preserve">e treated as exogenous and not related to each other. Recognition of the relationships between goods consumption and time allocation in the form of technical constraints, for example a minimum required time allocation dependent on the amount of goods consumed, while considering corner solutions is an important avenue for future research (see Jara-Diaz </w:t>
      </w:r>
      <w:r w:rsidR="0013208D">
        <w:rPr>
          <w:rFonts w:eastAsiaTheme="minorHAnsi"/>
          <w:i/>
          <w:szCs w:val="24"/>
        </w:rPr>
        <w:t>et al</w:t>
      </w:r>
      <w:r w:rsidR="0013208D" w:rsidRPr="0013208D">
        <w:rPr>
          <w:rFonts w:eastAsiaTheme="minorHAnsi"/>
          <w:szCs w:val="24"/>
        </w:rPr>
        <w:t xml:space="preserve">. </w:t>
      </w:r>
      <w:r w:rsidR="0013208D">
        <w:rPr>
          <w:rFonts w:eastAsiaTheme="minorHAnsi"/>
          <w:szCs w:val="24"/>
        </w:rPr>
        <w:t>(</w:t>
      </w:r>
      <w:r w:rsidR="0013208D" w:rsidRPr="0013208D">
        <w:rPr>
          <w:rFonts w:eastAsiaTheme="minorHAnsi"/>
          <w:i/>
          <w:szCs w:val="24"/>
        </w:rPr>
        <w:t>6</w:t>
      </w:r>
      <w:r w:rsidR="0013208D">
        <w:rPr>
          <w:rFonts w:eastAsiaTheme="minorHAnsi"/>
          <w:szCs w:val="24"/>
        </w:rPr>
        <w:t xml:space="preserve">) </w:t>
      </w:r>
      <w:r w:rsidR="00BE3BB7">
        <w:rPr>
          <w:rFonts w:eastAsiaTheme="minorHAnsi"/>
          <w:szCs w:val="24"/>
        </w:rPr>
        <w:t xml:space="preserve">who recognize such relationships albeit without considering corner solutions). </w:t>
      </w:r>
    </w:p>
    <w:p w:rsidR="00EF42B6" w:rsidRDefault="00EF42B6" w:rsidP="00130131">
      <w:pPr>
        <w:jc w:val="both"/>
        <w:rPr>
          <w:szCs w:val="24"/>
        </w:rPr>
      </w:pPr>
    </w:p>
    <w:p w:rsidR="00EE00BC" w:rsidRPr="00576B82" w:rsidRDefault="00EE00BC" w:rsidP="003F61FC">
      <w:pPr>
        <w:keepNext/>
        <w:keepLines/>
        <w:jc w:val="both"/>
        <w:rPr>
          <w:b/>
        </w:rPr>
      </w:pPr>
      <w:r w:rsidRPr="00576B82">
        <w:rPr>
          <w:b/>
        </w:rPr>
        <w:t>ACKNOWLEDGMENTS</w:t>
      </w:r>
    </w:p>
    <w:p w:rsidR="00F041F6" w:rsidRDefault="00EE00BC" w:rsidP="003F61FC">
      <w:pPr>
        <w:keepNext/>
        <w:keepLines/>
        <w:jc w:val="both"/>
        <w:rPr>
          <w:color w:val="000000"/>
        </w:rPr>
      </w:pPr>
      <w:r w:rsidRPr="00576B82">
        <w:t>This research was partially supported by the U.S. Department of Transportation through the Data-Supported Transportation Operations and Planning (D-STOP) Tier 1 University Transportation Center</w:t>
      </w:r>
      <w:r w:rsidR="00C972D2">
        <w:t xml:space="preserve">, and </w:t>
      </w:r>
      <w:r w:rsidR="00C972D2" w:rsidRPr="007B4927">
        <w:t>partially funded by Fondecyt, Chile, Grant 1160410, and the Complex Engineering Systems Institute, ISCI (ICM-FIC: P-05-004-</w:t>
      </w:r>
      <w:r w:rsidR="00C972D2">
        <w:t>F, CONICYT: FB0816)</w:t>
      </w:r>
      <w:r w:rsidRPr="00576B82">
        <w:t xml:space="preserve">. The </w:t>
      </w:r>
      <w:r>
        <w:t xml:space="preserve">third </w:t>
      </w:r>
      <w:r w:rsidRPr="00576B82">
        <w:t>author would like to acknowledge support from a Humboldt Research Award from the Alexander von Humboldt Foundation, Germany.</w:t>
      </w:r>
      <w:r>
        <w:t xml:space="preserve"> </w:t>
      </w:r>
      <w:r w:rsidR="00E85D1D">
        <w:t xml:space="preserve">The authors are grateful to Lisa Macias for her help in formatting this document, </w:t>
      </w:r>
      <w:r w:rsidR="00E85D1D" w:rsidRPr="00ED27FE">
        <w:rPr>
          <w:color w:val="000000"/>
        </w:rPr>
        <w:t xml:space="preserve">and to </w:t>
      </w:r>
      <w:r w:rsidR="00E85D1D">
        <w:rPr>
          <w:color w:val="000000"/>
        </w:rPr>
        <w:t xml:space="preserve">five </w:t>
      </w:r>
      <w:r w:rsidR="00E85D1D" w:rsidRPr="00ED27FE">
        <w:rPr>
          <w:color w:val="000000"/>
        </w:rPr>
        <w:t xml:space="preserve">anonymous </w:t>
      </w:r>
      <w:r w:rsidR="00E85D1D" w:rsidRPr="00CF0C5A">
        <w:t>referees who provided useful comments on an earlier version of the paper</w:t>
      </w:r>
      <w:r w:rsidR="00E85D1D" w:rsidRPr="00050A27">
        <w:rPr>
          <w:color w:val="000000"/>
        </w:rPr>
        <w:t>.</w:t>
      </w:r>
    </w:p>
    <w:p w:rsidR="00EE00BC" w:rsidRDefault="00EE00BC" w:rsidP="00EE00BC">
      <w:pPr>
        <w:jc w:val="both"/>
        <w:rPr>
          <w:szCs w:val="24"/>
        </w:rPr>
      </w:pPr>
    </w:p>
    <w:p w:rsidR="00875BDF" w:rsidRPr="00C35678" w:rsidRDefault="00875BDF" w:rsidP="00130131">
      <w:pPr>
        <w:autoSpaceDE w:val="0"/>
        <w:autoSpaceDN w:val="0"/>
        <w:adjustRightInd w:val="0"/>
        <w:spacing w:after="120"/>
        <w:jc w:val="both"/>
        <w:rPr>
          <w:b/>
          <w:szCs w:val="24"/>
        </w:rPr>
      </w:pPr>
      <w:r w:rsidRPr="00C35678">
        <w:rPr>
          <w:b/>
          <w:szCs w:val="24"/>
        </w:rPr>
        <w:t>REFERENCES</w:t>
      </w:r>
    </w:p>
    <w:p w:rsidR="00DE3C4E" w:rsidRDefault="00875BDF" w:rsidP="00DE3C4E">
      <w:pPr>
        <w:pStyle w:val="ListParagraph"/>
        <w:numPr>
          <w:ilvl w:val="0"/>
          <w:numId w:val="14"/>
        </w:numPr>
        <w:autoSpaceDE w:val="0"/>
        <w:autoSpaceDN w:val="0"/>
        <w:adjustRightInd w:val="0"/>
        <w:spacing w:after="120"/>
        <w:ind w:left="360"/>
        <w:jc w:val="both"/>
        <w:rPr>
          <w:szCs w:val="24"/>
        </w:rPr>
      </w:pPr>
      <w:r w:rsidRPr="00DE3C4E">
        <w:rPr>
          <w:szCs w:val="24"/>
        </w:rPr>
        <w:t xml:space="preserve">Becker, G. A </w:t>
      </w:r>
      <w:r w:rsidR="0013208D" w:rsidRPr="00DE3C4E">
        <w:rPr>
          <w:szCs w:val="24"/>
        </w:rPr>
        <w:t>T</w:t>
      </w:r>
      <w:r w:rsidRPr="00DE3C4E">
        <w:rPr>
          <w:szCs w:val="24"/>
        </w:rPr>
        <w:t xml:space="preserve">heory of the </w:t>
      </w:r>
      <w:r w:rsidR="0013208D" w:rsidRPr="00DE3C4E">
        <w:rPr>
          <w:szCs w:val="24"/>
        </w:rPr>
        <w:t>A</w:t>
      </w:r>
      <w:r w:rsidRPr="00DE3C4E">
        <w:rPr>
          <w:szCs w:val="24"/>
        </w:rPr>
        <w:t xml:space="preserve">llocation of </w:t>
      </w:r>
      <w:r w:rsidR="0013208D" w:rsidRPr="00DE3C4E">
        <w:rPr>
          <w:szCs w:val="24"/>
        </w:rPr>
        <w:t>T</w:t>
      </w:r>
      <w:r w:rsidRPr="00DE3C4E">
        <w:rPr>
          <w:szCs w:val="24"/>
        </w:rPr>
        <w:t xml:space="preserve">ime. </w:t>
      </w:r>
      <w:r w:rsidRPr="00DE3C4E">
        <w:rPr>
          <w:i/>
          <w:szCs w:val="24"/>
        </w:rPr>
        <w:t>The Economic Journal</w:t>
      </w:r>
      <w:r w:rsidRPr="00DE3C4E">
        <w:rPr>
          <w:szCs w:val="24"/>
        </w:rPr>
        <w:t xml:space="preserve">, </w:t>
      </w:r>
      <w:r w:rsidR="0013208D" w:rsidRPr="00DE3C4E">
        <w:rPr>
          <w:szCs w:val="24"/>
        </w:rPr>
        <w:t xml:space="preserve">Vol. </w:t>
      </w:r>
      <w:r w:rsidRPr="00DE3C4E">
        <w:rPr>
          <w:szCs w:val="24"/>
        </w:rPr>
        <w:t xml:space="preserve">75, </w:t>
      </w:r>
      <w:r w:rsidR="0013208D" w:rsidRPr="00DE3C4E">
        <w:rPr>
          <w:szCs w:val="24"/>
        </w:rPr>
        <w:t xml:space="preserve">1965, pp. </w:t>
      </w:r>
      <w:r w:rsidRPr="00DE3C4E">
        <w:rPr>
          <w:szCs w:val="24"/>
        </w:rPr>
        <w:t>493-517.</w:t>
      </w:r>
    </w:p>
    <w:p w:rsidR="00875BDF" w:rsidRDefault="00DE3C4E" w:rsidP="00DE3C4E">
      <w:pPr>
        <w:pStyle w:val="ListParagraph"/>
        <w:numPr>
          <w:ilvl w:val="0"/>
          <w:numId w:val="14"/>
        </w:numPr>
        <w:autoSpaceDE w:val="0"/>
        <w:autoSpaceDN w:val="0"/>
        <w:adjustRightInd w:val="0"/>
        <w:spacing w:after="120"/>
        <w:ind w:left="360"/>
        <w:jc w:val="both"/>
        <w:rPr>
          <w:szCs w:val="24"/>
        </w:rPr>
      </w:pPr>
      <w:r w:rsidRPr="00E071F8">
        <w:rPr>
          <w:szCs w:val="24"/>
        </w:rPr>
        <w:t xml:space="preserve">DeSerpa, A. A </w:t>
      </w:r>
      <w:r>
        <w:rPr>
          <w:szCs w:val="24"/>
        </w:rPr>
        <w:t>T</w:t>
      </w:r>
      <w:r w:rsidRPr="00E071F8">
        <w:rPr>
          <w:szCs w:val="24"/>
        </w:rPr>
        <w:t xml:space="preserve">heory of the </w:t>
      </w:r>
      <w:r>
        <w:rPr>
          <w:szCs w:val="24"/>
        </w:rPr>
        <w:t>E</w:t>
      </w:r>
      <w:r w:rsidRPr="00E071F8">
        <w:rPr>
          <w:szCs w:val="24"/>
        </w:rPr>
        <w:t xml:space="preserve">conomics of </w:t>
      </w:r>
      <w:r>
        <w:rPr>
          <w:szCs w:val="24"/>
        </w:rPr>
        <w:t>T</w:t>
      </w:r>
      <w:r w:rsidRPr="00E071F8">
        <w:rPr>
          <w:szCs w:val="24"/>
        </w:rPr>
        <w:t xml:space="preserve">ime. </w:t>
      </w:r>
      <w:r w:rsidRPr="00E071F8">
        <w:rPr>
          <w:i/>
          <w:szCs w:val="24"/>
        </w:rPr>
        <w:t>The Economic Journal</w:t>
      </w:r>
      <w:r w:rsidRPr="00E071F8">
        <w:rPr>
          <w:szCs w:val="24"/>
        </w:rPr>
        <w:t xml:space="preserve">, </w:t>
      </w:r>
      <w:r>
        <w:rPr>
          <w:szCs w:val="24"/>
        </w:rPr>
        <w:t xml:space="preserve">Vol. </w:t>
      </w:r>
      <w:r w:rsidRPr="00E071F8">
        <w:rPr>
          <w:szCs w:val="24"/>
        </w:rPr>
        <w:t xml:space="preserve">1, </w:t>
      </w:r>
      <w:r>
        <w:rPr>
          <w:szCs w:val="24"/>
        </w:rPr>
        <w:t xml:space="preserve">1971, pp. </w:t>
      </w:r>
      <w:r w:rsidRPr="00E071F8">
        <w:rPr>
          <w:szCs w:val="24"/>
        </w:rPr>
        <w:t>828-846.</w:t>
      </w:r>
    </w:p>
    <w:p w:rsidR="00DE3C4E" w:rsidRDefault="00DE3C4E" w:rsidP="00DE3C4E">
      <w:pPr>
        <w:pStyle w:val="ListParagraph"/>
        <w:numPr>
          <w:ilvl w:val="0"/>
          <w:numId w:val="14"/>
        </w:numPr>
        <w:autoSpaceDE w:val="0"/>
        <w:autoSpaceDN w:val="0"/>
        <w:adjustRightInd w:val="0"/>
        <w:spacing w:after="120"/>
        <w:ind w:left="360"/>
        <w:jc w:val="both"/>
        <w:rPr>
          <w:szCs w:val="24"/>
        </w:rPr>
      </w:pPr>
      <w:r w:rsidRPr="00E071F8">
        <w:rPr>
          <w:szCs w:val="24"/>
        </w:rPr>
        <w:lastRenderedPageBreak/>
        <w:t xml:space="preserve">Evans, A. On the </w:t>
      </w:r>
      <w:r>
        <w:rPr>
          <w:szCs w:val="24"/>
        </w:rPr>
        <w:t>T</w:t>
      </w:r>
      <w:r w:rsidRPr="00E071F8">
        <w:rPr>
          <w:szCs w:val="24"/>
        </w:rPr>
        <w:t xml:space="preserve">heory of the </w:t>
      </w:r>
      <w:r>
        <w:rPr>
          <w:szCs w:val="24"/>
        </w:rPr>
        <w:t>V</w:t>
      </w:r>
      <w:r w:rsidRPr="00E071F8">
        <w:rPr>
          <w:szCs w:val="24"/>
        </w:rPr>
        <w:t xml:space="preserve">aluation and </w:t>
      </w:r>
      <w:r>
        <w:rPr>
          <w:szCs w:val="24"/>
        </w:rPr>
        <w:t>A</w:t>
      </w:r>
      <w:r w:rsidRPr="00E071F8">
        <w:rPr>
          <w:szCs w:val="24"/>
        </w:rPr>
        <w:t xml:space="preserve">llocation of </w:t>
      </w:r>
      <w:r>
        <w:rPr>
          <w:szCs w:val="24"/>
        </w:rPr>
        <w:t>T</w:t>
      </w:r>
      <w:r w:rsidRPr="00E071F8">
        <w:rPr>
          <w:szCs w:val="24"/>
        </w:rPr>
        <w:t xml:space="preserve">ime. </w:t>
      </w:r>
      <w:r w:rsidRPr="00E071F8">
        <w:rPr>
          <w:i/>
          <w:szCs w:val="24"/>
        </w:rPr>
        <w:t>Scottish Journal of Political Economy</w:t>
      </w:r>
      <w:r w:rsidRPr="00E071F8">
        <w:rPr>
          <w:szCs w:val="24"/>
        </w:rPr>
        <w:t xml:space="preserve">, </w:t>
      </w:r>
      <w:r>
        <w:rPr>
          <w:szCs w:val="24"/>
        </w:rPr>
        <w:t xml:space="preserve">Vol. </w:t>
      </w:r>
      <w:r w:rsidRPr="00E071F8">
        <w:rPr>
          <w:szCs w:val="24"/>
        </w:rPr>
        <w:t>19,</w:t>
      </w:r>
      <w:r>
        <w:rPr>
          <w:szCs w:val="24"/>
        </w:rPr>
        <w:t xml:space="preserve"> 1972, pp.</w:t>
      </w:r>
      <w:r w:rsidRPr="00E071F8">
        <w:rPr>
          <w:szCs w:val="24"/>
        </w:rPr>
        <w:t xml:space="preserve"> 1-17.</w:t>
      </w:r>
    </w:p>
    <w:p w:rsidR="00DE3C4E" w:rsidRDefault="00961590" w:rsidP="00DE3C4E">
      <w:pPr>
        <w:pStyle w:val="ListParagraph"/>
        <w:numPr>
          <w:ilvl w:val="0"/>
          <w:numId w:val="14"/>
        </w:numPr>
        <w:autoSpaceDE w:val="0"/>
        <w:autoSpaceDN w:val="0"/>
        <w:adjustRightInd w:val="0"/>
        <w:spacing w:after="120"/>
        <w:ind w:left="360"/>
        <w:jc w:val="both"/>
        <w:rPr>
          <w:szCs w:val="24"/>
        </w:rPr>
      </w:pPr>
      <w:r w:rsidRPr="004C4C85">
        <w:rPr>
          <w:szCs w:val="24"/>
          <w:lang w:val="es-CL"/>
        </w:rPr>
        <w:t xml:space="preserve">Jara-Díaz, S.R., </w:t>
      </w:r>
      <w:r>
        <w:rPr>
          <w:szCs w:val="24"/>
          <w:lang w:val="es-CL"/>
        </w:rPr>
        <w:t xml:space="preserve">M. </w:t>
      </w:r>
      <w:r w:rsidRPr="004C4C85">
        <w:rPr>
          <w:szCs w:val="24"/>
          <w:lang w:val="es-CL"/>
        </w:rPr>
        <w:t xml:space="preserve">Munizaga, </w:t>
      </w:r>
      <w:r>
        <w:rPr>
          <w:szCs w:val="24"/>
          <w:lang w:val="es-CL"/>
        </w:rPr>
        <w:t>P.</w:t>
      </w:r>
      <w:r w:rsidRPr="004C4C85">
        <w:rPr>
          <w:szCs w:val="24"/>
          <w:lang w:val="es-CL"/>
        </w:rPr>
        <w:t xml:space="preserve"> Greeven, </w:t>
      </w:r>
      <w:r>
        <w:rPr>
          <w:szCs w:val="24"/>
          <w:lang w:val="es-CL"/>
        </w:rPr>
        <w:t>R.</w:t>
      </w:r>
      <w:r w:rsidRPr="004C4C85">
        <w:rPr>
          <w:szCs w:val="24"/>
          <w:lang w:val="es-CL"/>
        </w:rPr>
        <w:t xml:space="preserve"> Guerra, and K.W.</w:t>
      </w:r>
      <w:r>
        <w:rPr>
          <w:szCs w:val="24"/>
          <w:lang w:val="es-CL"/>
        </w:rPr>
        <w:t xml:space="preserve"> Axhausen</w:t>
      </w:r>
      <w:r w:rsidRPr="004C4C85">
        <w:rPr>
          <w:szCs w:val="24"/>
          <w:lang w:val="es-CL"/>
        </w:rPr>
        <w:t xml:space="preserve">. </w:t>
      </w:r>
      <w:r w:rsidRPr="00E071F8">
        <w:rPr>
          <w:szCs w:val="24"/>
        </w:rPr>
        <w:t xml:space="preserve">Calibration of the </w:t>
      </w:r>
      <w:r>
        <w:rPr>
          <w:szCs w:val="24"/>
        </w:rPr>
        <w:t>J</w:t>
      </w:r>
      <w:r w:rsidRPr="00E071F8">
        <w:rPr>
          <w:szCs w:val="24"/>
        </w:rPr>
        <w:t xml:space="preserve">oint </w:t>
      </w:r>
      <w:r>
        <w:rPr>
          <w:szCs w:val="24"/>
        </w:rPr>
        <w:t>T</w:t>
      </w:r>
      <w:r w:rsidRPr="00E071F8">
        <w:rPr>
          <w:szCs w:val="24"/>
        </w:rPr>
        <w:t xml:space="preserve">ime </w:t>
      </w:r>
      <w:r>
        <w:rPr>
          <w:szCs w:val="24"/>
        </w:rPr>
        <w:t>A</w:t>
      </w:r>
      <w:r w:rsidRPr="00E071F8">
        <w:rPr>
          <w:szCs w:val="24"/>
        </w:rPr>
        <w:t>ssignment-</w:t>
      </w:r>
      <w:r>
        <w:rPr>
          <w:szCs w:val="24"/>
        </w:rPr>
        <w:t>M</w:t>
      </w:r>
      <w:r w:rsidRPr="00E071F8">
        <w:rPr>
          <w:szCs w:val="24"/>
        </w:rPr>
        <w:t xml:space="preserve">ode </w:t>
      </w:r>
      <w:r>
        <w:rPr>
          <w:szCs w:val="24"/>
        </w:rPr>
        <w:t>C</w:t>
      </w:r>
      <w:r w:rsidRPr="00E071F8">
        <w:rPr>
          <w:szCs w:val="24"/>
        </w:rPr>
        <w:t xml:space="preserve">hoice </w:t>
      </w:r>
      <w:r>
        <w:rPr>
          <w:szCs w:val="24"/>
        </w:rPr>
        <w:t>M</w:t>
      </w:r>
      <w:r w:rsidRPr="00E071F8">
        <w:rPr>
          <w:szCs w:val="24"/>
        </w:rPr>
        <w:t xml:space="preserve">odel. </w:t>
      </w:r>
      <w:r w:rsidRPr="00E071F8">
        <w:rPr>
          <w:i/>
          <w:szCs w:val="24"/>
        </w:rPr>
        <w:t>Transportation Research Part B</w:t>
      </w:r>
      <w:r w:rsidRPr="00E071F8">
        <w:rPr>
          <w:szCs w:val="24"/>
        </w:rPr>
        <w:t xml:space="preserve">, </w:t>
      </w:r>
      <w:r>
        <w:rPr>
          <w:szCs w:val="24"/>
        </w:rPr>
        <w:t xml:space="preserve">Vol. </w:t>
      </w:r>
      <w:r w:rsidRPr="00E071F8">
        <w:rPr>
          <w:szCs w:val="24"/>
        </w:rPr>
        <w:t xml:space="preserve">42, </w:t>
      </w:r>
      <w:r w:rsidRPr="006E29E0">
        <w:rPr>
          <w:szCs w:val="24"/>
        </w:rPr>
        <w:t xml:space="preserve">2008, pp. </w:t>
      </w:r>
      <w:r w:rsidRPr="00E071F8">
        <w:rPr>
          <w:szCs w:val="24"/>
        </w:rPr>
        <w:t>946-957.</w:t>
      </w:r>
    </w:p>
    <w:p w:rsidR="00961590" w:rsidRDefault="00961590" w:rsidP="00DE3C4E">
      <w:pPr>
        <w:pStyle w:val="ListParagraph"/>
        <w:numPr>
          <w:ilvl w:val="0"/>
          <w:numId w:val="14"/>
        </w:numPr>
        <w:autoSpaceDE w:val="0"/>
        <w:autoSpaceDN w:val="0"/>
        <w:adjustRightInd w:val="0"/>
        <w:spacing w:after="120"/>
        <w:ind w:left="360"/>
        <w:jc w:val="both"/>
        <w:rPr>
          <w:szCs w:val="24"/>
        </w:rPr>
      </w:pPr>
      <w:r w:rsidRPr="006E29E0">
        <w:rPr>
          <w:szCs w:val="24"/>
          <w:lang w:val="es-CL"/>
        </w:rPr>
        <w:t xml:space="preserve">Jara-Díaz, S.R., and S. Astroza. </w:t>
      </w:r>
      <w:r w:rsidRPr="00E071F8">
        <w:rPr>
          <w:szCs w:val="24"/>
        </w:rPr>
        <w:t xml:space="preserve">Revealed </w:t>
      </w:r>
      <w:r>
        <w:rPr>
          <w:szCs w:val="24"/>
        </w:rPr>
        <w:t>W</w:t>
      </w:r>
      <w:r w:rsidRPr="00E071F8">
        <w:rPr>
          <w:szCs w:val="24"/>
        </w:rPr>
        <w:t xml:space="preserve">illingness to </w:t>
      </w:r>
      <w:r>
        <w:rPr>
          <w:szCs w:val="24"/>
        </w:rPr>
        <w:t>P</w:t>
      </w:r>
      <w:r w:rsidRPr="00E071F8">
        <w:rPr>
          <w:szCs w:val="24"/>
        </w:rPr>
        <w:t xml:space="preserve">ay for </w:t>
      </w:r>
      <w:r>
        <w:rPr>
          <w:szCs w:val="24"/>
        </w:rPr>
        <w:t>L</w:t>
      </w:r>
      <w:r w:rsidRPr="00E071F8">
        <w:rPr>
          <w:szCs w:val="24"/>
        </w:rPr>
        <w:t>eisure.</w:t>
      </w:r>
      <w:r w:rsidRPr="00E071F8">
        <w:t> </w:t>
      </w:r>
      <w:r w:rsidRPr="00A82847">
        <w:rPr>
          <w:i/>
          <w:szCs w:val="24"/>
        </w:rPr>
        <w:t>Transportation Research Record</w:t>
      </w:r>
      <w:r>
        <w:rPr>
          <w:i/>
          <w:szCs w:val="24"/>
        </w:rPr>
        <w:t>: Journal of the Transportation Research Board</w:t>
      </w:r>
      <w:r>
        <w:rPr>
          <w:szCs w:val="24"/>
        </w:rPr>
        <w:t>, No. 2382</w:t>
      </w:r>
      <w:r w:rsidRPr="00E071F8">
        <w:rPr>
          <w:szCs w:val="24"/>
        </w:rPr>
        <w:t>,</w:t>
      </w:r>
      <w:r>
        <w:rPr>
          <w:szCs w:val="24"/>
        </w:rPr>
        <w:t xml:space="preserve"> </w:t>
      </w:r>
      <w:r w:rsidRPr="00F17571">
        <w:rPr>
          <w:szCs w:val="24"/>
        </w:rPr>
        <w:t>2013</w:t>
      </w:r>
      <w:r>
        <w:rPr>
          <w:szCs w:val="24"/>
        </w:rPr>
        <w:t>, pp.</w:t>
      </w:r>
      <w:r w:rsidRPr="00E071F8">
        <w:rPr>
          <w:szCs w:val="24"/>
        </w:rPr>
        <w:t xml:space="preserve"> 75-82.</w:t>
      </w:r>
    </w:p>
    <w:p w:rsidR="00961590" w:rsidRDefault="00961590" w:rsidP="00DE3C4E">
      <w:pPr>
        <w:pStyle w:val="ListParagraph"/>
        <w:numPr>
          <w:ilvl w:val="0"/>
          <w:numId w:val="14"/>
        </w:numPr>
        <w:autoSpaceDE w:val="0"/>
        <w:autoSpaceDN w:val="0"/>
        <w:adjustRightInd w:val="0"/>
        <w:spacing w:after="120"/>
        <w:ind w:left="360"/>
        <w:jc w:val="both"/>
        <w:rPr>
          <w:szCs w:val="24"/>
        </w:rPr>
      </w:pPr>
      <w:r w:rsidRPr="00E071F8">
        <w:rPr>
          <w:szCs w:val="24"/>
        </w:rPr>
        <w:t>Jara-Díaz, S.</w:t>
      </w:r>
      <w:r>
        <w:rPr>
          <w:szCs w:val="24"/>
        </w:rPr>
        <w:t>R.</w:t>
      </w:r>
      <w:r w:rsidRPr="00E071F8">
        <w:rPr>
          <w:szCs w:val="24"/>
        </w:rPr>
        <w:t xml:space="preserve">, </w:t>
      </w:r>
      <w:r>
        <w:rPr>
          <w:szCs w:val="24"/>
        </w:rPr>
        <w:t xml:space="preserve">S. </w:t>
      </w:r>
      <w:r w:rsidRPr="00E071F8">
        <w:rPr>
          <w:szCs w:val="24"/>
        </w:rPr>
        <w:t xml:space="preserve">Astroza, </w:t>
      </w:r>
      <w:r>
        <w:rPr>
          <w:szCs w:val="24"/>
        </w:rPr>
        <w:t>C.R.</w:t>
      </w:r>
      <w:r w:rsidRPr="00E071F8">
        <w:rPr>
          <w:szCs w:val="24"/>
        </w:rPr>
        <w:t xml:space="preserve"> Bhat, and </w:t>
      </w:r>
      <w:r>
        <w:rPr>
          <w:szCs w:val="24"/>
        </w:rPr>
        <w:t>M. Castro</w:t>
      </w:r>
      <w:r w:rsidRPr="00E071F8">
        <w:rPr>
          <w:szCs w:val="24"/>
        </w:rPr>
        <w:t xml:space="preserve">. Introducing </w:t>
      </w:r>
      <w:r>
        <w:rPr>
          <w:szCs w:val="24"/>
        </w:rPr>
        <w:t>R</w:t>
      </w:r>
      <w:r w:rsidRPr="00E071F8">
        <w:rPr>
          <w:szCs w:val="24"/>
        </w:rPr>
        <w:t xml:space="preserve">elations </w:t>
      </w:r>
      <w:r w:rsidR="005222EE">
        <w:rPr>
          <w:szCs w:val="24"/>
        </w:rPr>
        <w:t>B</w:t>
      </w:r>
      <w:r w:rsidRPr="00E071F8">
        <w:rPr>
          <w:szCs w:val="24"/>
        </w:rPr>
        <w:t xml:space="preserve">etween </w:t>
      </w:r>
      <w:r>
        <w:rPr>
          <w:szCs w:val="24"/>
        </w:rPr>
        <w:t>A</w:t>
      </w:r>
      <w:r w:rsidRPr="00E071F8">
        <w:rPr>
          <w:szCs w:val="24"/>
        </w:rPr>
        <w:t xml:space="preserve">ctivities and </w:t>
      </w:r>
      <w:r>
        <w:rPr>
          <w:szCs w:val="24"/>
        </w:rPr>
        <w:t>G</w:t>
      </w:r>
      <w:r w:rsidRPr="00E071F8">
        <w:rPr>
          <w:szCs w:val="24"/>
        </w:rPr>
        <w:t xml:space="preserve">oods </w:t>
      </w:r>
      <w:r>
        <w:rPr>
          <w:szCs w:val="24"/>
        </w:rPr>
        <w:t>C</w:t>
      </w:r>
      <w:r w:rsidRPr="00E071F8">
        <w:rPr>
          <w:szCs w:val="24"/>
        </w:rPr>
        <w:t xml:space="preserve">onsumption in </w:t>
      </w:r>
      <w:r>
        <w:rPr>
          <w:szCs w:val="24"/>
        </w:rPr>
        <w:t>M</w:t>
      </w:r>
      <w:r w:rsidRPr="00E071F8">
        <w:rPr>
          <w:szCs w:val="24"/>
        </w:rPr>
        <w:t xml:space="preserve">icroeconomic </w:t>
      </w:r>
      <w:r>
        <w:rPr>
          <w:szCs w:val="24"/>
        </w:rPr>
        <w:t>T</w:t>
      </w:r>
      <w:r w:rsidRPr="00E071F8">
        <w:rPr>
          <w:szCs w:val="24"/>
        </w:rPr>
        <w:t xml:space="preserve">ime </w:t>
      </w:r>
      <w:r>
        <w:rPr>
          <w:szCs w:val="24"/>
        </w:rPr>
        <w:t>U</w:t>
      </w:r>
      <w:r w:rsidRPr="00E071F8">
        <w:rPr>
          <w:szCs w:val="24"/>
        </w:rPr>
        <w:t xml:space="preserve">se </w:t>
      </w:r>
      <w:r>
        <w:rPr>
          <w:szCs w:val="24"/>
        </w:rPr>
        <w:t>M</w:t>
      </w:r>
      <w:r w:rsidRPr="00E071F8">
        <w:rPr>
          <w:szCs w:val="24"/>
        </w:rPr>
        <w:t xml:space="preserve">odels. </w:t>
      </w:r>
      <w:r w:rsidRPr="00E97674">
        <w:rPr>
          <w:i/>
          <w:szCs w:val="24"/>
        </w:rPr>
        <w:t>Transportation Research Part B</w:t>
      </w:r>
      <w:r w:rsidRPr="00E071F8">
        <w:rPr>
          <w:szCs w:val="24"/>
        </w:rPr>
        <w:t xml:space="preserve">, </w:t>
      </w:r>
      <w:r>
        <w:rPr>
          <w:szCs w:val="24"/>
        </w:rPr>
        <w:t xml:space="preserve">Vol. 93, </w:t>
      </w:r>
      <w:r w:rsidRPr="00E071F8">
        <w:rPr>
          <w:szCs w:val="24"/>
        </w:rPr>
        <w:t>201</w:t>
      </w:r>
      <w:r>
        <w:rPr>
          <w:szCs w:val="24"/>
        </w:rPr>
        <w:t>6, pp. 162-180</w:t>
      </w:r>
      <w:r w:rsidRPr="00E071F8">
        <w:rPr>
          <w:szCs w:val="24"/>
        </w:rPr>
        <w:t>.</w:t>
      </w:r>
    </w:p>
    <w:p w:rsidR="00961590" w:rsidRDefault="00961590" w:rsidP="00DE3C4E">
      <w:pPr>
        <w:pStyle w:val="ListParagraph"/>
        <w:numPr>
          <w:ilvl w:val="0"/>
          <w:numId w:val="14"/>
        </w:numPr>
        <w:autoSpaceDE w:val="0"/>
        <w:autoSpaceDN w:val="0"/>
        <w:adjustRightInd w:val="0"/>
        <w:spacing w:after="120"/>
        <w:ind w:left="360"/>
        <w:jc w:val="both"/>
        <w:rPr>
          <w:szCs w:val="24"/>
        </w:rPr>
      </w:pPr>
      <w:r w:rsidRPr="00E071F8">
        <w:rPr>
          <w:szCs w:val="24"/>
        </w:rPr>
        <w:t xml:space="preserve">Bhat, C.R. The </w:t>
      </w:r>
      <w:r>
        <w:rPr>
          <w:szCs w:val="24"/>
        </w:rPr>
        <w:t>M</w:t>
      </w:r>
      <w:r w:rsidRPr="00E071F8">
        <w:rPr>
          <w:szCs w:val="24"/>
        </w:rPr>
        <w:t xml:space="preserve">ultiple </w:t>
      </w:r>
      <w:r>
        <w:rPr>
          <w:szCs w:val="24"/>
        </w:rPr>
        <w:t>D</w:t>
      </w:r>
      <w:r w:rsidRPr="00E071F8">
        <w:rPr>
          <w:szCs w:val="24"/>
        </w:rPr>
        <w:t>iscrete-</w:t>
      </w:r>
      <w:r>
        <w:rPr>
          <w:szCs w:val="24"/>
        </w:rPr>
        <w:t>C</w:t>
      </w:r>
      <w:r w:rsidRPr="00E071F8">
        <w:rPr>
          <w:szCs w:val="24"/>
        </w:rPr>
        <w:t xml:space="preserve">ontinuous </w:t>
      </w:r>
      <w:r>
        <w:rPr>
          <w:szCs w:val="24"/>
        </w:rPr>
        <w:t>E</w:t>
      </w:r>
      <w:r w:rsidRPr="00E071F8">
        <w:rPr>
          <w:szCs w:val="24"/>
        </w:rPr>
        <w:t xml:space="preserve">xtreme </w:t>
      </w:r>
      <w:r>
        <w:rPr>
          <w:szCs w:val="24"/>
        </w:rPr>
        <w:t>V</w:t>
      </w:r>
      <w:r w:rsidRPr="00E071F8">
        <w:rPr>
          <w:szCs w:val="24"/>
        </w:rPr>
        <w:t xml:space="preserve">alue (MDCEV) </w:t>
      </w:r>
      <w:r>
        <w:rPr>
          <w:szCs w:val="24"/>
        </w:rPr>
        <w:t>M</w:t>
      </w:r>
      <w:r w:rsidRPr="00E071F8">
        <w:rPr>
          <w:szCs w:val="24"/>
        </w:rPr>
        <w:t xml:space="preserve">odel: </w:t>
      </w:r>
      <w:r>
        <w:rPr>
          <w:szCs w:val="24"/>
        </w:rPr>
        <w:t>R</w:t>
      </w:r>
      <w:r w:rsidRPr="00E071F8">
        <w:rPr>
          <w:szCs w:val="24"/>
        </w:rPr>
        <w:t xml:space="preserve">ole of </w:t>
      </w:r>
      <w:r>
        <w:rPr>
          <w:szCs w:val="24"/>
        </w:rPr>
        <w:t>U</w:t>
      </w:r>
      <w:r w:rsidRPr="00E071F8">
        <w:rPr>
          <w:szCs w:val="24"/>
        </w:rPr>
        <w:t xml:space="preserve">tility </w:t>
      </w:r>
      <w:r>
        <w:rPr>
          <w:szCs w:val="24"/>
        </w:rPr>
        <w:t>F</w:t>
      </w:r>
      <w:r w:rsidRPr="00E071F8">
        <w:rPr>
          <w:szCs w:val="24"/>
        </w:rPr>
        <w:t xml:space="preserve">unction </w:t>
      </w:r>
      <w:r>
        <w:rPr>
          <w:szCs w:val="24"/>
        </w:rPr>
        <w:t>P</w:t>
      </w:r>
      <w:r w:rsidRPr="00E071F8">
        <w:rPr>
          <w:szCs w:val="24"/>
        </w:rPr>
        <w:t xml:space="preserve">arameters, </w:t>
      </w:r>
      <w:r>
        <w:rPr>
          <w:szCs w:val="24"/>
        </w:rPr>
        <w:t>I</w:t>
      </w:r>
      <w:r w:rsidRPr="00E071F8">
        <w:rPr>
          <w:szCs w:val="24"/>
        </w:rPr>
        <w:t xml:space="preserve">dentification </w:t>
      </w:r>
      <w:r>
        <w:rPr>
          <w:szCs w:val="24"/>
        </w:rPr>
        <w:t>C</w:t>
      </w:r>
      <w:r w:rsidRPr="00E071F8">
        <w:rPr>
          <w:szCs w:val="24"/>
        </w:rPr>
        <w:t xml:space="preserve">onsiderations, and </w:t>
      </w:r>
      <w:r>
        <w:rPr>
          <w:szCs w:val="24"/>
        </w:rPr>
        <w:t>Model E</w:t>
      </w:r>
      <w:r w:rsidRPr="00E071F8">
        <w:rPr>
          <w:szCs w:val="24"/>
        </w:rPr>
        <w:t xml:space="preserve">xtensions. </w:t>
      </w:r>
      <w:r w:rsidRPr="00E071F8">
        <w:rPr>
          <w:i/>
          <w:szCs w:val="24"/>
        </w:rPr>
        <w:t>Transportation Research Part B</w:t>
      </w:r>
      <w:r w:rsidRPr="00E071F8">
        <w:rPr>
          <w:szCs w:val="24"/>
        </w:rPr>
        <w:t xml:space="preserve">, </w:t>
      </w:r>
      <w:r>
        <w:rPr>
          <w:szCs w:val="24"/>
        </w:rPr>
        <w:t>Vol. 42, No. 3</w:t>
      </w:r>
      <w:r w:rsidRPr="00E071F8">
        <w:rPr>
          <w:szCs w:val="24"/>
        </w:rPr>
        <w:t>, 2008</w:t>
      </w:r>
      <w:r>
        <w:rPr>
          <w:szCs w:val="24"/>
        </w:rPr>
        <w:t xml:space="preserve">, pp. </w:t>
      </w:r>
      <w:r w:rsidRPr="00E071F8">
        <w:rPr>
          <w:szCs w:val="24"/>
        </w:rPr>
        <w:t>274-303.</w:t>
      </w:r>
    </w:p>
    <w:p w:rsidR="00961590" w:rsidRDefault="00961590" w:rsidP="00DE3C4E">
      <w:pPr>
        <w:pStyle w:val="ListParagraph"/>
        <w:numPr>
          <w:ilvl w:val="0"/>
          <w:numId w:val="14"/>
        </w:numPr>
        <w:autoSpaceDE w:val="0"/>
        <w:autoSpaceDN w:val="0"/>
        <w:adjustRightInd w:val="0"/>
        <w:spacing w:after="120"/>
        <w:ind w:left="360"/>
        <w:jc w:val="both"/>
        <w:rPr>
          <w:szCs w:val="24"/>
        </w:rPr>
      </w:pPr>
      <w:r w:rsidRPr="006E29E0">
        <w:rPr>
          <w:szCs w:val="24"/>
          <w:lang w:val="es-CL"/>
        </w:rPr>
        <w:t xml:space="preserve">Konduri, K.C., S. Astroza, B. Sana, R.M. Pendyala, and S.R. Jara-Díaz. </w:t>
      </w:r>
      <w:r w:rsidRPr="00E071F8">
        <w:rPr>
          <w:szCs w:val="24"/>
        </w:rPr>
        <w:t xml:space="preserve">Joint </w:t>
      </w:r>
      <w:r>
        <w:rPr>
          <w:szCs w:val="24"/>
        </w:rPr>
        <w:t>A</w:t>
      </w:r>
      <w:r w:rsidRPr="00E071F8">
        <w:rPr>
          <w:szCs w:val="24"/>
        </w:rPr>
        <w:t xml:space="preserve">nalysis of </w:t>
      </w:r>
      <w:r>
        <w:rPr>
          <w:szCs w:val="24"/>
        </w:rPr>
        <w:t>Ti</w:t>
      </w:r>
      <w:r w:rsidRPr="00E071F8">
        <w:rPr>
          <w:szCs w:val="24"/>
        </w:rPr>
        <w:t xml:space="preserve">me </w:t>
      </w:r>
      <w:r>
        <w:rPr>
          <w:szCs w:val="24"/>
        </w:rPr>
        <w:t>U</w:t>
      </w:r>
      <w:r w:rsidRPr="00E071F8">
        <w:rPr>
          <w:szCs w:val="24"/>
        </w:rPr>
        <w:t xml:space="preserve">se and </w:t>
      </w:r>
      <w:r>
        <w:rPr>
          <w:szCs w:val="24"/>
        </w:rPr>
        <w:t>C</w:t>
      </w:r>
      <w:r w:rsidRPr="00E071F8">
        <w:rPr>
          <w:szCs w:val="24"/>
        </w:rPr>
        <w:t xml:space="preserve">onsumer </w:t>
      </w:r>
      <w:r>
        <w:rPr>
          <w:szCs w:val="24"/>
        </w:rPr>
        <w:t>E</w:t>
      </w:r>
      <w:r w:rsidRPr="00E071F8">
        <w:rPr>
          <w:szCs w:val="24"/>
        </w:rPr>
        <w:t xml:space="preserve">xpenditure Data: Examination of </w:t>
      </w:r>
      <w:r>
        <w:rPr>
          <w:szCs w:val="24"/>
        </w:rPr>
        <w:t>T</w:t>
      </w:r>
      <w:r w:rsidRPr="00E071F8">
        <w:rPr>
          <w:szCs w:val="24"/>
        </w:rPr>
        <w:t xml:space="preserve">wo </w:t>
      </w:r>
      <w:r>
        <w:rPr>
          <w:szCs w:val="24"/>
        </w:rPr>
        <w:t>A</w:t>
      </w:r>
      <w:r w:rsidRPr="00E071F8">
        <w:rPr>
          <w:szCs w:val="24"/>
        </w:rPr>
        <w:t xml:space="preserve">pproaches to </w:t>
      </w:r>
      <w:r>
        <w:rPr>
          <w:szCs w:val="24"/>
        </w:rPr>
        <w:t>D</w:t>
      </w:r>
      <w:r w:rsidRPr="00E071F8">
        <w:rPr>
          <w:szCs w:val="24"/>
        </w:rPr>
        <w:t xml:space="preserve">eriving </w:t>
      </w:r>
      <w:r>
        <w:rPr>
          <w:szCs w:val="24"/>
        </w:rPr>
        <w:t>V</w:t>
      </w:r>
      <w:r w:rsidRPr="00E071F8">
        <w:rPr>
          <w:szCs w:val="24"/>
        </w:rPr>
        <w:t xml:space="preserve">alues of </w:t>
      </w:r>
      <w:r>
        <w:rPr>
          <w:szCs w:val="24"/>
        </w:rPr>
        <w:t>T</w:t>
      </w:r>
      <w:r w:rsidRPr="00E071F8">
        <w:rPr>
          <w:szCs w:val="24"/>
        </w:rPr>
        <w:t>ime</w:t>
      </w:r>
      <w:r w:rsidRPr="00491812">
        <w:rPr>
          <w:szCs w:val="24"/>
        </w:rPr>
        <w:t>.</w:t>
      </w:r>
      <w:r w:rsidRPr="00E071F8">
        <w:rPr>
          <w:i/>
          <w:szCs w:val="24"/>
        </w:rPr>
        <w:t xml:space="preserve"> </w:t>
      </w:r>
      <w:r w:rsidRPr="00A82847">
        <w:rPr>
          <w:i/>
          <w:szCs w:val="24"/>
        </w:rPr>
        <w:t>Transportation Research Record</w:t>
      </w:r>
      <w:r>
        <w:rPr>
          <w:i/>
          <w:szCs w:val="24"/>
        </w:rPr>
        <w:t>: Journal of the Transportation Research Board</w:t>
      </w:r>
      <w:r>
        <w:rPr>
          <w:szCs w:val="24"/>
        </w:rPr>
        <w:t xml:space="preserve">, No. </w:t>
      </w:r>
      <w:r w:rsidRPr="00E071F8">
        <w:rPr>
          <w:szCs w:val="24"/>
        </w:rPr>
        <w:t xml:space="preserve">2231, </w:t>
      </w:r>
      <w:r w:rsidRPr="00F17571">
        <w:rPr>
          <w:szCs w:val="24"/>
        </w:rPr>
        <w:t>2011</w:t>
      </w:r>
      <w:r>
        <w:rPr>
          <w:szCs w:val="24"/>
        </w:rPr>
        <w:t xml:space="preserve">, pp. </w:t>
      </w:r>
      <w:r w:rsidRPr="00E071F8">
        <w:rPr>
          <w:szCs w:val="24"/>
        </w:rPr>
        <w:t>53-60.</w:t>
      </w:r>
    </w:p>
    <w:p w:rsidR="00961590" w:rsidRDefault="00961590" w:rsidP="00961590">
      <w:pPr>
        <w:pStyle w:val="ListParagraph"/>
        <w:numPr>
          <w:ilvl w:val="0"/>
          <w:numId w:val="14"/>
        </w:numPr>
        <w:autoSpaceDE w:val="0"/>
        <w:autoSpaceDN w:val="0"/>
        <w:adjustRightInd w:val="0"/>
        <w:spacing w:after="120"/>
        <w:ind w:left="360"/>
        <w:jc w:val="both"/>
        <w:rPr>
          <w:szCs w:val="24"/>
        </w:rPr>
      </w:pPr>
      <w:r w:rsidRPr="00E071F8">
        <w:rPr>
          <w:szCs w:val="24"/>
        </w:rPr>
        <w:t>Castro, M., C.R.</w:t>
      </w:r>
      <w:r>
        <w:rPr>
          <w:szCs w:val="24"/>
        </w:rPr>
        <w:t xml:space="preserve"> </w:t>
      </w:r>
      <w:r w:rsidRPr="00E071F8">
        <w:rPr>
          <w:szCs w:val="24"/>
        </w:rPr>
        <w:t>Bhat, R.M.</w:t>
      </w:r>
      <w:r>
        <w:rPr>
          <w:szCs w:val="24"/>
        </w:rPr>
        <w:t xml:space="preserve"> Pendyala,</w:t>
      </w:r>
      <w:r w:rsidRPr="00E071F8">
        <w:rPr>
          <w:szCs w:val="24"/>
        </w:rPr>
        <w:t xml:space="preserve"> </w:t>
      </w:r>
      <w:r>
        <w:rPr>
          <w:szCs w:val="24"/>
        </w:rPr>
        <w:t xml:space="preserve">and S.R. </w:t>
      </w:r>
      <w:r w:rsidRPr="00E071F8">
        <w:rPr>
          <w:szCs w:val="24"/>
        </w:rPr>
        <w:t xml:space="preserve">Jara-Díaz. Accommodating </w:t>
      </w:r>
      <w:r>
        <w:rPr>
          <w:szCs w:val="24"/>
        </w:rPr>
        <w:t>M</w:t>
      </w:r>
      <w:r w:rsidRPr="00E071F8">
        <w:rPr>
          <w:szCs w:val="24"/>
        </w:rPr>
        <w:t xml:space="preserve">ultiple </w:t>
      </w:r>
      <w:r>
        <w:rPr>
          <w:szCs w:val="24"/>
        </w:rPr>
        <w:t>Co</w:t>
      </w:r>
      <w:r w:rsidRPr="00E071F8">
        <w:rPr>
          <w:szCs w:val="24"/>
        </w:rPr>
        <w:t xml:space="preserve">nstraints in the </w:t>
      </w:r>
      <w:r>
        <w:rPr>
          <w:szCs w:val="24"/>
        </w:rPr>
        <w:t>M</w:t>
      </w:r>
      <w:r w:rsidRPr="00E071F8">
        <w:rPr>
          <w:szCs w:val="24"/>
        </w:rPr>
        <w:t xml:space="preserve">ultiple </w:t>
      </w:r>
      <w:r>
        <w:rPr>
          <w:szCs w:val="24"/>
        </w:rPr>
        <w:t>D</w:t>
      </w:r>
      <w:r w:rsidRPr="00E071F8">
        <w:rPr>
          <w:szCs w:val="24"/>
        </w:rPr>
        <w:t>iscrete-</w:t>
      </w:r>
      <w:r>
        <w:rPr>
          <w:szCs w:val="24"/>
        </w:rPr>
        <w:t>C</w:t>
      </w:r>
      <w:r w:rsidRPr="00E071F8">
        <w:rPr>
          <w:szCs w:val="24"/>
        </w:rPr>
        <w:t xml:space="preserve">ontinuous </w:t>
      </w:r>
      <w:r>
        <w:rPr>
          <w:szCs w:val="24"/>
        </w:rPr>
        <w:t>E</w:t>
      </w:r>
      <w:r w:rsidRPr="00E071F8">
        <w:rPr>
          <w:szCs w:val="24"/>
        </w:rPr>
        <w:t xml:space="preserve">xtreme </w:t>
      </w:r>
      <w:r>
        <w:rPr>
          <w:szCs w:val="24"/>
        </w:rPr>
        <w:t>V</w:t>
      </w:r>
      <w:r w:rsidRPr="00E071F8">
        <w:rPr>
          <w:szCs w:val="24"/>
        </w:rPr>
        <w:t xml:space="preserve">alue (MDCEV) </w:t>
      </w:r>
      <w:r>
        <w:rPr>
          <w:szCs w:val="24"/>
        </w:rPr>
        <w:t>C</w:t>
      </w:r>
      <w:r w:rsidRPr="00E071F8">
        <w:rPr>
          <w:szCs w:val="24"/>
        </w:rPr>
        <w:t xml:space="preserve">hoice </w:t>
      </w:r>
      <w:r>
        <w:rPr>
          <w:szCs w:val="24"/>
        </w:rPr>
        <w:t>M</w:t>
      </w:r>
      <w:r w:rsidRPr="00E071F8">
        <w:rPr>
          <w:szCs w:val="24"/>
        </w:rPr>
        <w:t xml:space="preserve">odel. </w:t>
      </w:r>
      <w:r w:rsidRPr="00E071F8">
        <w:rPr>
          <w:i/>
          <w:szCs w:val="24"/>
        </w:rPr>
        <w:t>Transportation Research Part B</w:t>
      </w:r>
      <w:r w:rsidRPr="00E071F8">
        <w:rPr>
          <w:szCs w:val="24"/>
        </w:rPr>
        <w:t xml:space="preserve">, </w:t>
      </w:r>
      <w:r>
        <w:rPr>
          <w:szCs w:val="24"/>
        </w:rPr>
        <w:t>Vol. 46, No. 6</w:t>
      </w:r>
      <w:r w:rsidRPr="00E071F8">
        <w:rPr>
          <w:szCs w:val="24"/>
        </w:rPr>
        <w:t>,</w:t>
      </w:r>
      <w:r>
        <w:rPr>
          <w:szCs w:val="24"/>
        </w:rPr>
        <w:t xml:space="preserve"> 2012, pp.</w:t>
      </w:r>
      <w:r w:rsidRPr="00E071F8">
        <w:rPr>
          <w:szCs w:val="24"/>
        </w:rPr>
        <w:t xml:space="preserve"> 729-743.</w:t>
      </w:r>
    </w:p>
    <w:p w:rsidR="00961590" w:rsidRDefault="00961590" w:rsidP="00961590">
      <w:pPr>
        <w:pStyle w:val="ListParagraph"/>
        <w:numPr>
          <w:ilvl w:val="0"/>
          <w:numId w:val="14"/>
        </w:numPr>
        <w:autoSpaceDE w:val="0"/>
        <w:autoSpaceDN w:val="0"/>
        <w:adjustRightInd w:val="0"/>
        <w:spacing w:after="120"/>
        <w:ind w:left="360"/>
        <w:jc w:val="both"/>
        <w:rPr>
          <w:szCs w:val="24"/>
        </w:rPr>
      </w:pPr>
      <w:r w:rsidRPr="00961590">
        <w:rPr>
          <w:szCs w:val="24"/>
        </w:rPr>
        <w:t>Parizat, S., and R. Shachar. When Pavarotti meets Harry Potter at the Super Bowl? Available at SSRN 1711183, 2010.</w:t>
      </w:r>
    </w:p>
    <w:p w:rsidR="00961590" w:rsidRDefault="00961590" w:rsidP="00961590">
      <w:pPr>
        <w:pStyle w:val="ListParagraph"/>
        <w:numPr>
          <w:ilvl w:val="0"/>
          <w:numId w:val="14"/>
        </w:numPr>
        <w:autoSpaceDE w:val="0"/>
        <w:autoSpaceDN w:val="0"/>
        <w:adjustRightInd w:val="0"/>
        <w:spacing w:after="120"/>
        <w:ind w:left="360"/>
        <w:jc w:val="both"/>
        <w:rPr>
          <w:szCs w:val="24"/>
        </w:rPr>
      </w:pPr>
      <w:r w:rsidRPr="00961590">
        <w:rPr>
          <w:szCs w:val="24"/>
        </w:rPr>
        <w:t xml:space="preserve">Satomura, S., J. Kim, and G. Allenby. Multiple Constraint Choice Models with Corner and Interior Solutions. </w:t>
      </w:r>
      <w:r w:rsidRPr="00961590">
        <w:rPr>
          <w:i/>
          <w:szCs w:val="24"/>
        </w:rPr>
        <w:t>Marketing Science</w:t>
      </w:r>
      <w:r w:rsidRPr="00961590">
        <w:rPr>
          <w:szCs w:val="24"/>
        </w:rPr>
        <w:t>, Vol. 30, No. 3, 2011, pp. 481-490.</w:t>
      </w:r>
    </w:p>
    <w:p w:rsidR="00961590" w:rsidRPr="004363EB" w:rsidRDefault="004363EB" w:rsidP="00961590">
      <w:pPr>
        <w:pStyle w:val="ListParagraph"/>
        <w:numPr>
          <w:ilvl w:val="0"/>
          <w:numId w:val="14"/>
        </w:numPr>
        <w:autoSpaceDE w:val="0"/>
        <w:autoSpaceDN w:val="0"/>
        <w:adjustRightInd w:val="0"/>
        <w:spacing w:after="120"/>
        <w:ind w:left="360"/>
        <w:jc w:val="both"/>
        <w:rPr>
          <w:szCs w:val="24"/>
        </w:rPr>
      </w:pPr>
      <w:r w:rsidRPr="00E071F8">
        <w:rPr>
          <w:color w:val="222222"/>
          <w:szCs w:val="24"/>
          <w:shd w:val="clear" w:color="auto" w:fill="FFFFFF"/>
        </w:rPr>
        <w:t>B</w:t>
      </w:r>
      <w:r>
        <w:rPr>
          <w:color w:val="222222"/>
          <w:szCs w:val="24"/>
          <w:shd w:val="clear" w:color="auto" w:fill="FFFFFF"/>
        </w:rPr>
        <w:t>hat, C.R</w:t>
      </w:r>
      <w:r w:rsidRPr="00E071F8">
        <w:rPr>
          <w:color w:val="222222"/>
          <w:szCs w:val="24"/>
          <w:shd w:val="clear" w:color="auto" w:fill="FFFFFF"/>
        </w:rPr>
        <w:t xml:space="preserve">. An </w:t>
      </w:r>
      <w:r>
        <w:rPr>
          <w:color w:val="222222"/>
          <w:szCs w:val="24"/>
          <w:shd w:val="clear" w:color="auto" w:fill="FFFFFF"/>
        </w:rPr>
        <w:t>E</w:t>
      </w:r>
      <w:r w:rsidRPr="00E071F8">
        <w:rPr>
          <w:color w:val="222222"/>
          <w:szCs w:val="24"/>
          <w:shd w:val="clear" w:color="auto" w:fill="FFFFFF"/>
        </w:rPr>
        <w:t xml:space="preserve">ndogenous </w:t>
      </w:r>
      <w:r>
        <w:rPr>
          <w:color w:val="222222"/>
          <w:szCs w:val="24"/>
          <w:shd w:val="clear" w:color="auto" w:fill="FFFFFF"/>
        </w:rPr>
        <w:t>S</w:t>
      </w:r>
      <w:r w:rsidRPr="00E071F8">
        <w:rPr>
          <w:color w:val="222222"/>
          <w:szCs w:val="24"/>
          <w:shd w:val="clear" w:color="auto" w:fill="FFFFFF"/>
        </w:rPr>
        <w:t xml:space="preserve">egmentation </w:t>
      </w:r>
      <w:r>
        <w:rPr>
          <w:color w:val="222222"/>
          <w:szCs w:val="24"/>
          <w:shd w:val="clear" w:color="auto" w:fill="FFFFFF"/>
        </w:rPr>
        <w:t>M</w:t>
      </w:r>
      <w:r w:rsidRPr="00E071F8">
        <w:rPr>
          <w:color w:val="222222"/>
          <w:szCs w:val="24"/>
          <w:shd w:val="clear" w:color="auto" w:fill="FFFFFF"/>
        </w:rPr>
        <w:t xml:space="preserve">ode </w:t>
      </w:r>
      <w:r>
        <w:rPr>
          <w:color w:val="222222"/>
          <w:szCs w:val="24"/>
          <w:shd w:val="clear" w:color="auto" w:fill="FFFFFF"/>
        </w:rPr>
        <w:t>C</w:t>
      </w:r>
      <w:r w:rsidRPr="00E071F8">
        <w:rPr>
          <w:color w:val="222222"/>
          <w:szCs w:val="24"/>
          <w:shd w:val="clear" w:color="auto" w:fill="FFFFFF"/>
        </w:rPr>
        <w:t xml:space="preserve">hoice </w:t>
      </w:r>
      <w:r>
        <w:rPr>
          <w:color w:val="222222"/>
          <w:szCs w:val="24"/>
          <w:shd w:val="clear" w:color="auto" w:fill="FFFFFF"/>
        </w:rPr>
        <w:t>M</w:t>
      </w:r>
      <w:r w:rsidRPr="00E071F8">
        <w:rPr>
          <w:color w:val="222222"/>
          <w:szCs w:val="24"/>
          <w:shd w:val="clear" w:color="auto" w:fill="FFFFFF"/>
        </w:rPr>
        <w:t xml:space="preserve">odel with an </w:t>
      </w:r>
      <w:r>
        <w:rPr>
          <w:color w:val="222222"/>
          <w:szCs w:val="24"/>
          <w:shd w:val="clear" w:color="auto" w:fill="FFFFFF"/>
        </w:rPr>
        <w:t>A</w:t>
      </w:r>
      <w:r w:rsidRPr="00E071F8">
        <w:rPr>
          <w:color w:val="222222"/>
          <w:szCs w:val="24"/>
          <w:shd w:val="clear" w:color="auto" w:fill="FFFFFF"/>
        </w:rPr>
        <w:t xml:space="preserve">pplication to </w:t>
      </w:r>
      <w:r>
        <w:rPr>
          <w:color w:val="222222"/>
          <w:szCs w:val="24"/>
          <w:shd w:val="clear" w:color="auto" w:fill="FFFFFF"/>
        </w:rPr>
        <w:t>I</w:t>
      </w:r>
      <w:r w:rsidRPr="00E071F8">
        <w:rPr>
          <w:color w:val="222222"/>
          <w:szCs w:val="24"/>
          <w:shd w:val="clear" w:color="auto" w:fill="FFFFFF"/>
        </w:rPr>
        <w:t xml:space="preserve">ntercity </w:t>
      </w:r>
      <w:r>
        <w:rPr>
          <w:color w:val="222222"/>
          <w:szCs w:val="24"/>
          <w:shd w:val="clear" w:color="auto" w:fill="FFFFFF"/>
        </w:rPr>
        <w:t>T</w:t>
      </w:r>
      <w:r w:rsidRPr="00E071F8">
        <w:rPr>
          <w:color w:val="222222"/>
          <w:szCs w:val="24"/>
          <w:shd w:val="clear" w:color="auto" w:fill="FFFFFF"/>
        </w:rPr>
        <w:t>ravel.</w:t>
      </w:r>
      <w:r w:rsidRPr="00E071F8">
        <w:rPr>
          <w:rStyle w:val="apple-converted-space"/>
          <w:color w:val="222222"/>
          <w:szCs w:val="24"/>
          <w:shd w:val="clear" w:color="auto" w:fill="FFFFFF"/>
        </w:rPr>
        <w:t> </w:t>
      </w:r>
      <w:r w:rsidRPr="00E071F8">
        <w:rPr>
          <w:i/>
          <w:iCs/>
          <w:color w:val="222222"/>
          <w:szCs w:val="24"/>
          <w:shd w:val="clear" w:color="auto" w:fill="FFFFFF"/>
        </w:rPr>
        <w:t>Transportation Science</w:t>
      </w:r>
      <w:r w:rsidRPr="00E071F8">
        <w:rPr>
          <w:color w:val="222222"/>
          <w:szCs w:val="24"/>
          <w:shd w:val="clear" w:color="auto" w:fill="FFFFFF"/>
        </w:rPr>
        <w:t>,</w:t>
      </w:r>
      <w:r w:rsidRPr="00E071F8">
        <w:rPr>
          <w:rStyle w:val="apple-converted-space"/>
          <w:color w:val="222222"/>
          <w:szCs w:val="24"/>
          <w:shd w:val="clear" w:color="auto" w:fill="FFFFFF"/>
        </w:rPr>
        <w:t> </w:t>
      </w:r>
      <w:r>
        <w:rPr>
          <w:rStyle w:val="apple-converted-space"/>
          <w:color w:val="222222"/>
          <w:szCs w:val="24"/>
          <w:shd w:val="clear" w:color="auto" w:fill="FFFFFF"/>
        </w:rPr>
        <w:t xml:space="preserve">Vol. </w:t>
      </w:r>
      <w:r w:rsidRPr="00E071F8">
        <w:rPr>
          <w:iCs/>
          <w:color w:val="222222"/>
          <w:szCs w:val="24"/>
          <w:shd w:val="clear" w:color="auto" w:fill="FFFFFF"/>
        </w:rPr>
        <w:t>31</w:t>
      </w:r>
      <w:r>
        <w:rPr>
          <w:color w:val="222222"/>
          <w:szCs w:val="24"/>
          <w:shd w:val="clear" w:color="auto" w:fill="FFFFFF"/>
        </w:rPr>
        <w:t>, No. 1</w:t>
      </w:r>
      <w:r w:rsidRPr="00E071F8">
        <w:rPr>
          <w:color w:val="222222"/>
          <w:szCs w:val="24"/>
          <w:shd w:val="clear" w:color="auto" w:fill="FFFFFF"/>
        </w:rPr>
        <w:t>, 1997</w:t>
      </w:r>
      <w:r>
        <w:rPr>
          <w:color w:val="222222"/>
          <w:szCs w:val="24"/>
          <w:shd w:val="clear" w:color="auto" w:fill="FFFFFF"/>
        </w:rPr>
        <w:t xml:space="preserve">, pp. </w:t>
      </w:r>
      <w:r w:rsidRPr="00E071F8">
        <w:rPr>
          <w:color w:val="222222"/>
          <w:szCs w:val="24"/>
          <w:shd w:val="clear" w:color="auto" w:fill="FFFFFF"/>
        </w:rPr>
        <w:t>34-48.</w:t>
      </w:r>
    </w:p>
    <w:p w:rsidR="004363EB" w:rsidRDefault="004363EB" w:rsidP="00961590">
      <w:pPr>
        <w:pStyle w:val="ListParagraph"/>
        <w:numPr>
          <w:ilvl w:val="0"/>
          <w:numId w:val="14"/>
        </w:numPr>
        <w:autoSpaceDE w:val="0"/>
        <w:autoSpaceDN w:val="0"/>
        <w:adjustRightInd w:val="0"/>
        <w:spacing w:after="120"/>
        <w:ind w:left="360"/>
        <w:jc w:val="both"/>
        <w:rPr>
          <w:szCs w:val="24"/>
        </w:rPr>
      </w:pPr>
      <w:r w:rsidRPr="003230E8">
        <w:rPr>
          <w:szCs w:val="24"/>
          <w:lang w:val="es-CL"/>
        </w:rPr>
        <w:t xml:space="preserve">Van Nostrand, C., </w:t>
      </w:r>
      <w:r>
        <w:rPr>
          <w:szCs w:val="24"/>
          <w:lang w:val="es-CL"/>
        </w:rPr>
        <w:t xml:space="preserve">V. </w:t>
      </w:r>
      <w:r w:rsidRPr="003230E8">
        <w:rPr>
          <w:szCs w:val="24"/>
          <w:lang w:val="es-CL"/>
        </w:rPr>
        <w:t>Sivaraman, and A.R.</w:t>
      </w:r>
      <w:r>
        <w:rPr>
          <w:szCs w:val="24"/>
          <w:lang w:val="es-CL"/>
        </w:rPr>
        <w:t xml:space="preserve"> Pinjari.</w:t>
      </w:r>
      <w:r w:rsidRPr="003230E8">
        <w:rPr>
          <w:szCs w:val="24"/>
          <w:lang w:val="es-CL"/>
        </w:rPr>
        <w:t xml:space="preserve"> </w:t>
      </w:r>
      <w:r w:rsidRPr="00E071F8">
        <w:rPr>
          <w:szCs w:val="24"/>
        </w:rPr>
        <w:t xml:space="preserve">Analysis of </w:t>
      </w:r>
      <w:r>
        <w:rPr>
          <w:szCs w:val="24"/>
        </w:rPr>
        <w:t>L</w:t>
      </w:r>
      <w:r w:rsidRPr="00E071F8">
        <w:rPr>
          <w:szCs w:val="24"/>
        </w:rPr>
        <w:t>ong-</w:t>
      </w:r>
      <w:r>
        <w:rPr>
          <w:szCs w:val="24"/>
        </w:rPr>
        <w:t>D</w:t>
      </w:r>
      <w:r w:rsidRPr="00E071F8">
        <w:rPr>
          <w:szCs w:val="24"/>
        </w:rPr>
        <w:t xml:space="preserve">istance </w:t>
      </w:r>
      <w:r>
        <w:rPr>
          <w:szCs w:val="24"/>
        </w:rPr>
        <w:t>V</w:t>
      </w:r>
      <w:r w:rsidRPr="00E071F8">
        <w:rPr>
          <w:szCs w:val="24"/>
        </w:rPr>
        <w:t xml:space="preserve">acation </w:t>
      </w:r>
      <w:r>
        <w:rPr>
          <w:szCs w:val="24"/>
        </w:rPr>
        <w:t>T</w:t>
      </w:r>
      <w:r w:rsidRPr="00E071F8">
        <w:rPr>
          <w:szCs w:val="24"/>
        </w:rPr>
        <w:t xml:space="preserve">ravel </w:t>
      </w:r>
      <w:r>
        <w:rPr>
          <w:szCs w:val="24"/>
        </w:rPr>
        <w:t>D</w:t>
      </w:r>
      <w:r w:rsidRPr="00E071F8">
        <w:rPr>
          <w:szCs w:val="24"/>
        </w:rPr>
        <w:t xml:space="preserve">emand in the United States: </w:t>
      </w:r>
      <w:r>
        <w:rPr>
          <w:szCs w:val="24"/>
        </w:rPr>
        <w:t>A</w:t>
      </w:r>
      <w:r w:rsidRPr="00E071F8">
        <w:rPr>
          <w:szCs w:val="24"/>
        </w:rPr>
        <w:t xml:space="preserve"> </w:t>
      </w:r>
      <w:r>
        <w:rPr>
          <w:szCs w:val="24"/>
        </w:rPr>
        <w:t>M</w:t>
      </w:r>
      <w:r w:rsidRPr="00E071F8">
        <w:rPr>
          <w:szCs w:val="24"/>
        </w:rPr>
        <w:t xml:space="preserve">ultiple </w:t>
      </w:r>
      <w:r>
        <w:rPr>
          <w:szCs w:val="24"/>
        </w:rPr>
        <w:t>Discrete-C</w:t>
      </w:r>
      <w:r w:rsidRPr="00E071F8">
        <w:rPr>
          <w:szCs w:val="24"/>
        </w:rPr>
        <w:t xml:space="preserve">ontinuous </w:t>
      </w:r>
      <w:r>
        <w:rPr>
          <w:szCs w:val="24"/>
        </w:rPr>
        <w:t>Choice F</w:t>
      </w:r>
      <w:r w:rsidRPr="00E071F8">
        <w:rPr>
          <w:szCs w:val="24"/>
        </w:rPr>
        <w:t xml:space="preserve">ramework. </w:t>
      </w:r>
      <w:r w:rsidRPr="00E071F8">
        <w:rPr>
          <w:i/>
          <w:szCs w:val="24"/>
        </w:rPr>
        <w:t>Transportation</w:t>
      </w:r>
      <w:r>
        <w:rPr>
          <w:szCs w:val="24"/>
        </w:rPr>
        <w:t xml:space="preserve">, Vol. 40, No. 1, </w:t>
      </w:r>
      <w:r w:rsidRPr="003230E8">
        <w:rPr>
          <w:szCs w:val="24"/>
          <w:lang w:val="es-CL"/>
        </w:rPr>
        <w:t>2013</w:t>
      </w:r>
      <w:r>
        <w:rPr>
          <w:szCs w:val="24"/>
          <w:lang w:val="es-CL"/>
        </w:rPr>
        <w:t xml:space="preserve">, pp. </w:t>
      </w:r>
      <w:r>
        <w:rPr>
          <w:szCs w:val="24"/>
        </w:rPr>
        <w:t>151-171.</w:t>
      </w:r>
    </w:p>
    <w:p w:rsidR="004363EB" w:rsidRDefault="004363EB" w:rsidP="00961590">
      <w:pPr>
        <w:pStyle w:val="ListParagraph"/>
        <w:numPr>
          <w:ilvl w:val="0"/>
          <w:numId w:val="14"/>
        </w:numPr>
        <w:autoSpaceDE w:val="0"/>
        <w:autoSpaceDN w:val="0"/>
        <w:adjustRightInd w:val="0"/>
        <w:spacing w:after="120"/>
        <w:ind w:left="360"/>
        <w:jc w:val="both"/>
        <w:rPr>
          <w:szCs w:val="24"/>
        </w:rPr>
      </w:pPr>
      <w:r w:rsidRPr="002A64F2">
        <w:rPr>
          <w:szCs w:val="24"/>
          <w:lang w:val="es-CL"/>
        </w:rPr>
        <w:t xml:space="preserve">Jara-Díaz, S.R., and C.A. </w:t>
      </w:r>
      <w:r>
        <w:rPr>
          <w:szCs w:val="24"/>
          <w:lang w:val="es-CL"/>
        </w:rPr>
        <w:t>Guevara</w:t>
      </w:r>
      <w:r w:rsidRPr="002A64F2">
        <w:rPr>
          <w:szCs w:val="24"/>
          <w:lang w:val="es-CL"/>
        </w:rPr>
        <w:t xml:space="preserve">. </w:t>
      </w:r>
      <w:r w:rsidRPr="00E071F8">
        <w:rPr>
          <w:szCs w:val="24"/>
        </w:rPr>
        <w:t xml:space="preserve">Behind the </w:t>
      </w:r>
      <w:r>
        <w:rPr>
          <w:szCs w:val="24"/>
        </w:rPr>
        <w:t>S</w:t>
      </w:r>
      <w:r w:rsidRPr="00E071F8">
        <w:rPr>
          <w:szCs w:val="24"/>
        </w:rPr>
        <w:t xml:space="preserve">ubjective </w:t>
      </w:r>
      <w:r>
        <w:rPr>
          <w:szCs w:val="24"/>
        </w:rPr>
        <w:t>V</w:t>
      </w:r>
      <w:r w:rsidRPr="00E071F8">
        <w:rPr>
          <w:szCs w:val="24"/>
        </w:rPr>
        <w:t xml:space="preserve">alue of </w:t>
      </w:r>
      <w:r>
        <w:rPr>
          <w:szCs w:val="24"/>
        </w:rPr>
        <w:t>Travel T</w:t>
      </w:r>
      <w:r w:rsidRPr="00E071F8">
        <w:rPr>
          <w:szCs w:val="24"/>
        </w:rPr>
        <w:t xml:space="preserve">ime </w:t>
      </w:r>
      <w:r>
        <w:rPr>
          <w:szCs w:val="24"/>
        </w:rPr>
        <w:t>S</w:t>
      </w:r>
      <w:r w:rsidRPr="00E071F8">
        <w:rPr>
          <w:szCs w:val="24"/>
        </w:rPr>
        <w:t xml:space="preserve">avings. </w:t>
      </w:r>
      <w:r w:rsidRPr="00E071F8">
        <w:rPr>
          <w:i/>
          <w:szCs w:val="24"/>
        </w:rPr>
        <w:t>Journal of Transport Economics and Policy (JTEP)</w:t>
      </w:r>
      <w:r w:rsidRPr="00E071F8">
        <w:rPr>
          <w:szCs w:val="24"/>
        </w:rPr>
        <w:t xml:space="preserve">, </w:t>
      </w:r>
      <w:r>
        <w:rPr>
          <w:szCs w:val="24"/>
        </w:rPr>
        <w:t>Vol. 37, No. 1</w:t>
      </w:r>
      <w:r w:rsidRPr="00E071F8">
        <w:rPr>
          <w:szCs w:val="24"/>
        </w:rPr>
        <w:t xml:space="preserve">, </w:t>
      </w:r>
      <w:r w:rsidRPr="006E29E0">
        <w:rPr>
          <w:szCs w:val="24"/>
        </w:rPr>
        <w:t xml:space="preserve">2003, pp. </w:t>
      </w:r>
      <w:r>
        <w:rPr>
          <w:szCs w:val="24"/>
        </w:rPr>
        <w:t>29-46.</w:t>
      </w:r>
    </w:p>
    <w:p w:rsidR="004363EB" w:rsidRDefault="004363EB" w:rsidP="00961590">
      <w:pPr>
        <w:pStyle w:val="ListParagraph"/>
        <w:numPr>
          <w:ilvl w:val="0"/>
          <w:numId w:val="14"/>
        </w:numPr>
        <w:autoSpaceDE w:val="0"/>
        <w:autoSpaceDN w:val="0"/>
        <w:adjustRightInd w:val="0"/>
        <w:spacing w:after="120"/>
        <w:ind w:left="360"/>
        <w:jc w:val="both"/>
        <w:rPr>
          <w:szCs w:val="24"/>
        </w:rPr>
      </w:pPr>
      <w:r w:rsidRPr="009D2A89">
        <w:rPr>
          <w:szCs w:val="24"/>
        </w:rPr>
        <w:t xml:space="preserve">Cherchye, L., </w:t>
      </w:r>
      <w:r>
        <w:rPr>
          <w:szCs w:val="24"/>
        </w:rPr>
        <w:t xml:space="preserve">B. </w:t>
      </w:r>
      <w:r w:rsidRPr="009D2A89">
        <w:rPr>
          <w:szCs w:val="24"/>
        </w:rPr>
        <w:t xml:space="preserve">De Rock, </w:t>
      </w:r>
      <w:r>
        <w:rPr>
          <w:szCs w:val="24"/>
        </w:rPr>
        <w:t xml:space="preserve">and F. </w:t>
      </w:r>
      <w:r w:rsidRPr="009D2A89">
        <w:rPr>
          <w:szCs w:val="24"/>
        </w:rPr>
        <w:t xml:space="preserve">Vermeulen. Married with </w:t>
      </w:r>
      <w:r>
        <w:rPr>
          <w:szCs w:val="24"/>
        </w:rPr>
        <w:t>C</w:t>
      </w:r>
      <w:r w:rsidRPr="009D2A89">
        <w:rPr>
          <w:szCs w:val="24"/>
        </w:rPr>
        <w:t xml:space="preserve">hildren: </w:t>
      </w:r>
      <w:r>
        <w:rPr>
          <w:szCs w:val="24"/>
        </w:rPr>
        <w:t>A</w:t>
      </w:r>
      <w:r w:rsidRPr="009D2A89">
        <w:rPr>
          <w:szCs w:val="24"/>
        </w:rPr>
        <w:t xml:space="preserve"> </w:t>
      </w:r>
      <w:r>
        <w:rPr>
          <w:szCs w:val="24"/>
        </w:rPr>
        <w:t>C</w:t>
      </w:r>
      <w:r w:rsidRPr="009D2A89">
        <w:rPr>
          <w:szCs w:val="24"/>
        </w:rPr>
        <w:t xml:space="preserve">ollective </w:t>
      </w:r>
      <w:r>
        <w:rPr>
          <w:szCs w:val="24"/>
        </w:rPr>
        <w:t>L</w:t>
      </w:r>
      <w:r w:rsidRPr="009D2A89">
        <w:rPr>
          <w:szCs w:val="24"/>
        </w:rPr>
        <w:t xml:space="preserve">abor </w:t>
      </w:r>
      <w:r>
        <w:rPr>
          <w:szCs w:val="24"/>
        </w:rPr>
        <w:t>S</w:t>
      </w:r>
      <w:r w:rsidRPr="009D2A89">
        <w:rPr>
          <w:szCs w:val="24"/>
        </w:rPr>
        <w:t xml:space="preserve">upply </w:t>
      </w:r>
      <w:r>
        <w:rPr>
          <w:szCs w:val="24"/>
        </w:rPr>
        <w:t>M</w:t>
      </w:r>
      <w:r w:rsidRPr="009D2A89">
        <w:rPr>
          <w:szCs w:val="24"/>
        </w:rPr>
        <w:t xml:space="preserve">odel with </w:t>
      </w:r>
      <w:r>
        <w:rPr>
          <w:szCs w:val="24"/>
        </w:rPr>
        <w:t>D</w:t>
      </w:r>
      <w:r w:rsidRPr="009D2A89">
        <w:rPr>
          <w:szCs w:val="24"/>
        </w:rPr>
        <w:t xml:space="preserve">etailed </w:t>
      </w:r>
      <w:r>
        <w:rPr>
          <w:szCs w:val="24"/>
        </w:rPr>
        <w:t>T</w:t>
      </w:r>
      <w:r w:rsidRPr="009D2A89">
        <w:rPr>
          <w:szCs w:val="24"/>
        </w:rPr>
        <w:t xml:space="preserve">ime </w:t>
      </w:r>
      <w:r>
        <w:rPr>
          <w:szCs w:val="24"/>
        </w:rPr>
        <w:t>U</w:t>
      </w:r>
      <w:r w:rsidRPr="009D2A89">
        <w:rPr>
          <w:szCs w:val="24"/>
        </w:rPr>
        <w:t xml:space="preserve">se and </w:t>
      </w:r>
      <w:r>
        <w:rPr>
          <w:szCs w:val="24"/>
        </w:rPr>
        <w:t>I</w:t>
      </w:r>
      <w:r w:rsidRPr="009D2A89">
        <w:rPr>
          <w:szCs w:val="24"/>
        </w:rPr>
        <w:t xml:space="preserve">ntrahousehold </w:t>
      </w:r>
      <w:r>
        <w:rPr>
          <w:szCs w:val="24"/>
        </w:rPr>
        <w:t>E</w:t>
      </w:r>
      <w:r w:rsidRPr="009D2A89">
        <w:rPr>
          <w:szCs w:val="24"/>
        </w:rPr>
        <w:t xml:space="preserve">xpenditure </w:t>
      </w:r>
      <w:r>
        <w:rPr>
          <w:szCs w:val="24"/>
        </w:rPr>
        <w:t>I</w:t>
      </w:r>
      <w:r w:rsidRPr="009D2A89">
        <w:rPr>
          <w:szCs w:val="24"/>
        </w:rPr>
        <w:t xml:space="preserve">nformation. </w:t>
      </w:r>
      <w:r w:rsidRPr="009D2A89">
        <w:rPr>
          <w:i/>
          <w:szCs w:val="24"/>
        </w:rPr>
        <w:t>American Economic Review</w:t>
      </w:r>
      <w:r>
        <w:rPr>
          <w:szCs w:val="24"/>
        </w:rPr>
        <w:t>, Vol. 102, No. 7</w:t>
      </w:r>
      <w:r w:rsidRPr="009D2A89">
        <w:rPr>
          <w:szCs w:val="24"/>
        </w:rPr>
        <w:t>,</w:t>
      </w:r>
      <w:r>
        <w:rPr>
          <w:szCs w:val="24"/>
        </w:rPr>
        <w:t xml:space="preserve"> 2012, pp.</w:t>
      </w:r>
      <w:r w:rsidRPr="009D2A89">
        <w:rPr>
          <w:szCs w:val="24"/>
        </w:rPr>
        <w:t xml:space="preserve"> 3377-3405.</w:t>
      </w:r>
    </w:p>
    <w:p w:rsidR="004363EB" w:rsidRDefault="004363EB" w:rsidP="00961590">
      <w:pPr>
        <w:pStyle w:val="ListParagraph"/>
        <w:numPr>
          <w:ilvl w:val="0"/>
          <w:numId w:val="14"/>
        </w:numPr>
        <w:autoSpaceDE w:val="0"/>
        <w:autoSpaceDN w:val="0"/>
        <w:adjustRightInd w:val="0"/>
        <w:spacing w:after="120"/>
        <w:ind w:left="360"/>
        <w:jc w:val="both"/>
        <w:rPr>
          <w:szCs w:val="24"/>
        </w:rPr>
      </w:pPr>
      <w:r w:rsidRPr="00A70D3C">
        <w:rPr>
          <w:szCs w:val="24"/>
        </w:rPr>
        <w:t>Bhat, C.</w:t>
      </w:r>
      <w:r>
        <w:rPr>
          <w:szCs w:val="24"/>
        </w:rPr>
        <w:t xml:space="preserve">R., S. Astroza, A.C. Bhat, and K. Nagel. </w:t>
      </w:r>
      <w:r w:rsidRPr="00A70D3C">
        <w:rPr>
          <w:szCs w:val="24"/>
        </w:rPr>
        <w:t xml:space="preserve">Incorporating a </w:t>
      </w:r>
      <w:r>
        <w:rPr>
          <w:szCs w:val="24"/>
        </w:rPr>
        <w:t>M</w:t>
      </w:r>
      <w:r w:rsidRPr="00A70D3C">
        <w:rPr>
          <w:szCs w:val="24"/>
        </w:rPr>
        <w:t xml:space="preserve">ultiple </w:t>
      </w:r>
      <w:r>
        <w:rPr>
          <w:szCs w:val="24"/>
        </w:rPr>
        <w:t>D</w:t>
      </w:r>
      <w:r w:rsidRPr="00A70D3C">
        <w:rPr>
          <w:szCs w:val="24"/>
        </w:rPr>
        <w:t>iscrete-</w:t>
      </w:r>
      <w:r>
        <w:rPr>
          <w:szCs w:val="24"/>
        </w:rPr>
        <w:t>C</w:t>
      </w:r>
      <w:r w:rsidRPr="00A70D3C">
        <w:rPr>
          <w:szCs w:val="24"/>
        </w:rPr>
        <w:t xml:space="preserve">ontinuous </w:t>
      </w:r>
      <w:r>
        <w:rPr>
          <w:szCs w:val="24"/>
        </w:rPr>
        <w:t>O</w:t>
      </w:r>
      <w:r w:rsidRPr="00A70D3C">
        <w:rPr>
          <w:szCs w:val="24"/>
        </w:rPr>
        <w:t xml:space="preserve">utcome in the </w:t>
      </w:r>
      <w:r>
        <w:rPr>
          <w:szCs w:val="24"/>
        </w:rPr>
        <w:t>G</w:t>
      </w:r>
      <w:r w:rsidRPr="00A70D3C">
        <w:rPr>
          <w:szCs w:val="24"/>
        </w:rPr>
        <w:t xml:space="preserve">eneralized </w:t>
      </w:r>
      <w:r>
        <w:rPr>
          <w:szCs w:val="24"/>
        </w:rPr>
        <w:t>H</w:t>
      </w:r>
      <w:r w:rsidRPr="00A70D3C">
        <w:rPr>
          <w:szCs w:val="24"/>
        </w:rPr>
        <w:t xml:space="preserve">eterogeneous </w:t>
      </w:r>
      <w:r>
        <w:rPr>
          <w:szCs w:val="24"/>
        </w:rPr>
        <w:t>D</w:t>
      </w:r>
      <w:r w:rsidRPr="00A70D3C">
        <w:rPr>
          <w:szCs w:val="24"/>
        </w:rPr>
        <w:t xml:space="preserve">ata </w:t>
      </w:r>
      <w:r>
        <w:rPr>
          <w:szCs w:val="24"/>
        </w:rPr>
        <w:t>M</w:t>
      </w:r>
      <w:r w:rsidRPr="00A70D3C">
        <w:rPr>
          <w:szCs w:val="24"/>
        </w:rPr>
        <w:t xml:space="preserve">odel: Application to </w:t>
      </w:r>
      <w:r>
        <w:rPr>
          <w:szCs w:val="24"/>
        </w:rPr>
        <w:t>R</w:t>
      </w:r>
      <w:r w:rsidRPr="00A70D3C">
        <w:rPr>
          <w:szCs w:val="24"/>
        </w:rPr>
        <w:t xml:space="preserve">esidential </w:t>
      </w:r>
      <w:r>
        <w:rPr>
          <w:szCs w:val="24"/>
        </w:rPr>
        <w:t>S</w:t>
      </w:r>
      <w:r w:rsidRPr="00A70D3C">
        <w:rPr>
          <w:szCs w:val="24"/>
        </w:rPr>
        <w:t>elf-</w:t>
      </w:r>
      <w:r>
        <w:rPr>
          <w:szCs w:val="24"/>
        </w:rPr>
        <w:t>S</w:t>
      </w:r>
      <w:r w:rsidRPr="00A70D3C">
        <w:rPr>
          <w:szCs w:val="24"/>
        </w:rPr>
        <w:t xml:space="preserve">election </w:t>
      </w:r>
      <w:r>
        <w:rPr>
          <w:szCs w:val="24"/>
        </w:rPr>
        <w:t>E</w:t>
      </w:r>
      <w:r w:rsidRPr="00A70D3C">
        <w:rPr>
          <w:szCs w:val="24"/>
        </w:rPr>
        <w:t xml:space="preserve">ffects </w:t>
      </w:r>
      <w:r>
        <w:rPr>
          <w:szCs w:val="24"/>
        </w:rPr>
        <w:t>A</w:t>
      </w:r>
      <w:r w:rsidRPr="00A70D3C">
        <w:rPr>
          <w:szCs w:val="24"/>
        </w:rPr>
        <w:t xml:space="preserve">nalysis in an </w:t>
      </w:r>
      <w:r>
        <w:rPr>
          <w:szCs w:val="24"/>
        </w:rPr>
        <w:t>Activity T</w:t>
      </w:r>
      <w:r w:rsidRPr="00A70D3C">
        <w:rPr>
          <w:szCs w:val="24"/>
        </w:rPr>
        <w:t>ime-</w:t>
      </w:r>
      <w:r>
        <w:rPr>
          <w:szCs w:val="24"/>
        </w:rPr>
        <w:t>U</w:t>
      </w:r>
      <w:r w:rsidRPr="00A70D3C">
        <w:rPr>
          <w:szCs w:val="24"/>
        </w:rPr>
        <w:t xml:space="preserve">se </w:t>
      </w:r>
      <w:r>
        <w:rPr>
          <w:szCs w:val="24"/>
        </w:rPr>
        <w:t>B</w:t>
      </w:r>
      <w:r w:rsidRPr="00A70D3C">
        <w:rPr>
          <w:szCs w:val="24"/>
        </w:rPr>
        <w:t xml:space="preserve">ehavior </w:t>
      </w:r>
      <w:r>
        <w:rPr>
          <w:szCs w:val="24"/>
        </w:rPr>
        <w:t>M</w:t>
      </w:r>
      <w:r w:rsidRPr="00A70D3C">
        <w:rPr>
          <w:szCs w:val="24"/>
        </w:rPr>
        <w:t xml:space="preserve">odel. </w:t>
      </w:r>
      <w:r w:rsidRPr="00A70D3C">
        <w:rPr>
          <w:i/>
          <w:szCs w:val="24"/>
        </w:rPr>
        <w:t>Transportation Research Part B</w:t>
      </w:r>
      <w:r w:rsidRPr="00A70D3C">
        <w:rPr>
          <w:szCs w:val="24"/>
        </w:rPr>
        <w:t xml:space="preserve">, </w:t>
      </w:r>
      <w:r>
        <w:rPr>
          <w:szCs w:val="24"/>
        </w:rPr>
        <w:t xml:space="preserve">Vol. </w:t>
      </w:r>
      <w:r w:rsidRPr="00A70D3C">
        <w:rPr>
          <w:szCs w:val="24"/>
        </w:rPr>
        <w:t>91, 2016</w:t>
      </w:r>
      <w:r>
        <w:rPr>
          <w:szCs w:val="24"/>
        </w:rPr>
        <w:t xml:space="preserve">, pp. </w:t>
      </w:r>
      <w:r w:rsidRPr="00A70D3C">
        <w:rPr>
          <w:szCs w:val="24"/>
        </w:rPr>
        <w:t>52-76.</w:t>
      </w:r>
    </w:p>
    <w:p w:rsidR="004363EB" w:rsidRDefault="004363EB" w:rsidP="00961590">
      <w:pPr>
        <w:pStyle w:val="ListParagraph"/>
        <w:numPr>
          <w:ilvl w:val="0"/>
          <w:numId w:val="14"/>
        </w:numPr>
        <w:autoSpaceDE w:val="0"/>
        <w:autoSpaceDN w:val="0"/>
        <w:adjustRightInd w:val="0"/>
        <w:spacing w:after="120"/>
        <w:ind w:left="360"/>
        <w:jc w:val="both"/>
        <w:rPr>
          <w:szCs w:val="24"/>
        </w:rPr>
      </w:pPr>
      <w:r w:rsidRPr="00A82847">
        <w:rPr>
          <w:szCs w:val="24"/>
        </w:rPr>
        <w:t xml:space="preserve">Born, K., </w:t>
      </w:r>
      <w:r>
        <w:rPr>
          <w:szCs w:val="24"/>
        </w:rPr>
        <w:t xml:space="preserve">S. </w:t>
      </w:r>
      <w:r w:rsidRPr="00A82847">
        <w:rPr>
          <w:szCs w:val="24"/>
        </w:rPr>
        <w:t xml:space="preserve">Yasmin, </w:t>
      </w:r>
      <w:r>
        <w:rPr>
          <w:szCs w:val="24"/>
        </w:rPr>
        <w:t>D.</w:t>
      </w:r>
      <w:r w:rsidRPr="00A82847">
        <w:rPr>
          <w:szCs w:val="24"/>
        </w:rPr>
        <w:t xml:space="preserve"> You, </w:t>
      </w:r>
      <w:r>
        <w:rPr>
          <w:szCs w:val="24"/>
        </w:rPr>
        <w:t>N.</w:t>
      </w:r>
      <w:r w:rsidRPr="00A82847">
        <w:rPr>
          <w:szCs w:val="24"/>
        </w:rPr>
        <w:t xml:space="preserve"> Eluru, </w:t>
      </w:r>
      <w:r>
        <w:rPr>
          <w:szCs w:val="24"/>
        </w:rPr>
        <w:t>C.</w:t>
      </w:r>
      <w:r w:rsidRPr="00A82847">
        <w:rPr>
          <w:szCs w:val="24"/>
        </w:rPr>
        <w:t xml:space="preserve"> Bhat, </w:t>
      </w:r>
      <w:r>
        <w:rPr>
          <w:szCs w:val="24"/>
        </w:rPr>
        <w:t>and</w:t>
      </w:r>
      <w:r w:rsidRPr="00A82847">
        <w:rPr>
          <w:szCs w:val="24"/>
        </w:rPr>
        <w:t xml:space="preserve"> </w:t>
      </w:r>
      <w:r>
        <w:rPr>
          <w:szCs w:val="24"/>
        </w:rPr>
        <w:t xml:space="preserve">R. </w:t>
      </w:r>
      <w:r w:rsidRPr="00A82847">
        <w:rPr>
          <w:szCs w:val="24"/>
        </w:rPr>
        <w:t>Pen</w:t>
      </w:r>
      <w:r>
        <w:rPr>
          <w:szCs w:val="24"/>
        </w:rPr>
        <w:t>dyala</w:t>
      </w:r>
      <w:r w:rsidRPr="00A82847">
        <w:rPr>
          <w:szCs w:val="24"/>
        </w:rPr>
        <w:t xml:space="preserve">. Joint Model of Weekend Discretionary Activity Participation and Episode Duration. </w:t>
      </w:r>
      <w:r w:rsidRPr="00A82847">
        <w:rPr>
          <w:i/>
          <w:szCs w:val="24"/>
        </w:rPr>
        <w:t>Transportation Research Record</w:t>
      </w:r>
      <w:r>
        <w:rPr>
          <w:i/>
          <w:szCs w:val="24"/>
        </w:rPr>
        <w:t>: Journal of the Transportation Research Board</w:t>
      </w:r>
      <w:r>
        <w:rPr>
          <w:szCs w:val="24"/>
        </w:rPr>
        <w:t>, No. 2413</w:t>
      </w:r>
      <w:r w:rsidRPr="00A82847">
        <w:rPr>
          <w:szCs w:val="24"/>
        </w:rPr>
        <w:t>,</w:t>
      </w:r>
      <w:r>
        <w:rPr>
          <w:szCs w:val="24"/>
        </w:rPr>
        <w:t xml:space="preserve"> 2014, pp.</w:t>
      </w:r>
      <w:r w:rsidRPr="00A82847">
        <w:rPr>
          <w:szCs w:val="24"/>
        </w:rPr>
        <w:t xml:space="preserve"> 34-44.</w:t>
      </w:r>
    </w:p>
    <w:p w:rsidR="004363EB" w:rsidRDefault="004363EB" w:rsidP="00961590">
      <w:pPr>
        <w:pStyle w:val="ListParagraph"/>
        <w:numPr>
          <w:ilvl w:val="0"/>
          <w:numId w:val="14"/>
        </w:numPr>
        <w:autoSpaceDE w:val="0"/>
        <w:autoSpaceDN w:val="0"/>
        <w:adjustRightInd w:val="0"/>
        <w:spacing w:after="120"/>
        <w:ind w:left="360"/>
        <w:jc w:val="both"/>
        <w:rPr>
          <w:szCs w:val="24"/>
        </w:rPr>
      </w:pPr>
      <w:r w:rsidRPr="00C35678">
        <w:rPr>
          <w:szCs w:val="24"/>
          <w:lang w:val="es-CL"/>
        </w:rPr>
        <w:t>Jara-Díaz, S.</w:t>
      </w:r>
      <w:r>
        <w:rPr>
          <w:szCs w:val="24"/>
          <w:lang w:val="es-CL"/>
        </w:rPr>
        <w:t>R.</w:t>
      </w:r>
      <w:r w:rsidRPr="00C35678">
        <w:rPr>
          <w:szCs w:val="24"/>
          <w:lang w:val="es-CL"/>
        </w:rPr>
        <w:t xml:space="preserve">, </w:t>
      </w:r>
      <w:r>
        <w:rPr>
          <w:szCs w:val="24"/>
          <w:lang w:val="es-CL"/>
        </w:rPr>
        <w:t>M. Munizaga,</w:t>
      </w:r>
      <w:r w:rsidRPr="00C35678">
        <w:rPr>
          <w:szCs w:val="24"/>
          <w:lang w:val="es-CL"/>
        </w:rPr>
        <w:t xml:space="preserve"> and</w:t>
      </w:r>
      <w:r>
        <w:rPr>
          <w:szCs w:val="24"/>
          <w:lang w:val="es-CL"/>
        </w:rPr>
        <w:t xml:space="preserve"> J. Olguín</w:t>
      </w:r>
      <w:r w:rsidRPr="00C35678">
        <w:rPr>
          <w:szCs w:val="24"/>
          <w:lang w:val="es-CL"/>
        </w:rPr>
        <w:t xml:space="preserve">. </w:t>
      </w:r>
      <w:r w:rsidRPr="00E071F8">
        <w:rPr>
          <w:szCs w:val="24"/>
        </w:rPr>
        <w:t xml:space="preserve">The </w:t>
      </w:r>
      <w:r>
        <w:rPr>
          <w:szCs w:val="24"/>
        </w:rPr>
        <w:t>R</w:t>
      </w:r>
      <w:r w:rsidRPr="00E071F8">
        <w:rPr>
          <w:szCs w:val="24"/>
        </w:rPr>
        <w:t xml:space="preserve">ole of </w:t>
      </w:r>
      <w:r>
        <w:rPr>
          <w:szCs w:val="24"/>
        </w:rPr>
        <w:t>G</w:t>
      </w:r>
      <w:r w:rsidRPr="00E071F8">
        <w:rPr>
          <w:szCs w:val="24"/>
        </w:rPr>
        <w:t xml:space="preserve">ender, </w:t>
      </w:r>
      <w:r>
        <w:rPr>
          <w:szCs w:val="24"/>
        </w:rPr>
        <w:t>A</w:t>
      </w:r>
      <w:r w:rsidRPr="00E071F8">
        <w:rPr>
          <w:szCs w:val="24"/>
        </w:rPr>
        <w:t xml:space="preserve">ge and </w:t>
      </w:r>
      <w:r>
        <w:rPr>
          <w:szCs w:val="24"/>
        </w:rPr>
        <w:t>L</w:t>
      </w:r>
      <w:r w:rsidRPr="00E071F8">
        <w:rPr>
          <w:szCs w:val="24"/>
        </w:rPr>
        <w:t xml:space="preserve">ocation in the </w:t>
      </w:r>
      <w:r>
        <w:rPr>
          <w:szCs w:val="24"/>
        </w:rPr>
        <w:t>V</w:t>
      </w:r>
      <w:r w:rsidRPr="00E071F8">
        <w:rPr>
          <w:szCs w:val="24"/>
        </w:rPr>
        <w:t xml:space="preserve">alues of </w:t>
      </w:r>
      <w:r>
        <w:rPr>
          <w:szCs w:val="24"/>
        </w:rPr>
        <w:t>W</w:t>
      </w:r>
      <w:r w:rsidRPr="00E071F8">
        <w:rPr>
          <w:szCs w:val="24"/>
        </w:rPr>
        <w:t xml:space="preserve">ork </w:t>
      </w:r>
      <w:r>
        <w:rPr>
          <w:szCs w:val="24"/>
        </w:rPr>
        <w:t>B</w:t>
      </w:r>
      <w:r w:rsidRPr="00E071F8">
        <w:rPr>
          <w:szCs w:val="24"/>
        </w:rPr>
        <w:t xml:space="preserve">ehind </w:t>
      </w:r>
      <w:r>
        <w:rPr>
          <w:szCs w:val="24"/>
        </w:rPr>
        <w:t>T</w:t>
      </w:r>
      <w:r w:rsidRPr="00E071F8">
        <w:rPr>
          <w:szCs w:val="24"/>
        </w:rPr>
        <w:t xml:space="preserve">ime </w:t>
      </w:r>
      <w:r>
        <w:rPr>
          <w:szCs w:val="24"/>
        </w:rPr>
        <w:t>U</w:t>
      </w:r>
      <w:r w:rsidRPr="00E071F8">
        <w:rPr>
          <w:szCs w:val="24"/>
        </w:rPr>
        <w:t xml:space="preserve">se </w:t>
      </w:r>
      <w:r>
        <w:rPr>
          <w:szCs w:val="24"/>
        </w:rPr>
        <w:t>P</w:t>
      </w:r>
      <w:r w:rsidRPr="00E071F8">
        <w:rPr>
          <w:szCs w:val="24"/>
        </w:rPr>
        <w:t xml:space="preserve">atterns in Santiago, Chile. </w:t>
      </w:r>
      <w:r w:rsidRPr="00E071F8">
        <w:rPr>
          <w:i/>
          <w:szCs w:val="24"/>
        </w:rPr>
        <w:t>Papers of Regional Science</w:t>
      </w:r>
      <w:r w:rsidRPr="00E071F8">
        <w:rPr>
          <w:szCs w:val="24"/>
        </w:rPr>
        <w:t xml:space="preserve">, </w:t>
      </w:r>
      <w:r>
        <w:rPr>
          <w:szCs w:val="24"/>
        </w:rPr>
        <w:t>Vol. 92, No. 1</w:t>
      </w:r>
      <w:r w:rsidRPr="00E071F8">
        <w:rPr>
          <w:szCs w:val="24"/>
        </w:rPr>
        <w:t xml:space="preserve">, </w:t>
      </w:r>
      <w:r w:rsidRPr="00C35678">
        <w:rPr>
          <w:szCs w:val="24"/>
          <w:lang w:val="es-CL"/>
        </w:rPr>
        <w:t>2013</w:t>
      </w:r>
      <w:r>
        <w:rPr>
          <w:szCs w:val="24"/>
          <w:lang w:val="es-CL"/>
        </w:rPr>
        <w:t xml:space="preserve">, pp. </w:t>
      </w:r>
      <w:r>
        <w:rPr>
          <w:szCs w:val="24"/>
        </w:rPr>
        <w:t>87-103.</w:t>
      </w:r>
    </w:p>
    <w:p w:rsidR="004363EB" w:rsidRDefault="004363EB" w:rsidP="00961590">
      <w:pPr>
        <w:pStyle w:val="ListParagraph"/>
        <w:numPr>
          <w:ilvl w:val="0"/>
          <w:numId w:val="14"/>
        </w:numPr>
        <w:autoSpaceDE w:val="0"/>
        <w:autoSpaceDN w:val="0"/>
        <w:adjustRightInd w:val="0"/>
        <w:spacing w:after="120"/>
        <w:ind w:left="360"/>
        <w:jc w:val="both"/>
        <w:rPr>
          <w:szCs w:val="24"/>
        </w:rPr>
      </w:pPr>
      <w:r w:rsidRPr="00B43632">
        <w:rPr>
          <w:szCs w:val="24"/>
        </w:rPr>
        <w:lastRenderedPageBreak/>
        <w:t xml:space="preserve">Sayer, L.C., </w:t>
      </w:r>
      <w:r>
        <w:rPr>
          <w:szCs w:val="24"/>
        </w:rPr>
        <w:t xml:space="preserve">S.M. </w:t>
      </w:r>
      <w:r w:rsidRPr="00B43632">
        <w:rPr>
          <w:szCs w:val="24"/>
        </w:rPr>
        <w:t>Bianchi</w:t>
      </w:r>
      <w:r>
        <w:rPr>
          <w:szCs w:val="24"/>
        </w:rPr>
        <w:t xml:space="preserve">, </w:t>
      </w:r>
      <w:r w:rsidRPr="00B43632">
        <w:rPr>
          <w:szCs w:val="24"/>
        </w:rPr>
        <w:t xml:space="preserve">and </w:t>
      </w:r>
      <w:r>
        <w:rPr>
          <w:szCs w:val="24"/>
        </w:rPr>
        <w:t xml:space="preserve">J.P. </w:t>
      </w:r>
      <w:r w:rsidRPr="00B43632">
        <w:rPr>
          <w:szCs w:val="24"/>
        </w:rPr>
        <w:t xml:space="preserve">Robinson. Are </w:t>
      </w:r>
      <w:r>
        <w:rPr>
          <w:szCs w:val="24"/>
        </w:rPr>
        <w:t>P</w:t>
      </w:r>
      <w:r w:rsidRPr="00B43632">
        <w:rPr>
          <w:szCs w:val="24"/>
        </w:rPr>
        <w:t xml:space="preserve">arents </w:t>
      </w:r>
      <w:r>
        <w:rPr>
          <w:szCs w:val="24"/>
        </w:rPr>
        <w:t>I</w:t>
      </w:r>
      <w:r w:rsidRPr="00B43632">
        <w:rPr>
          <w:szCs w:val="24"/>
        </w:rPr>
        <w:t xml:space="preserve">nvesting </w:t>
      </w:r>
      <w:r>
        <w:rPr>
          <w:szCs w:val="24"/>
        </w:rPr>
        <w:t>L</w:t>
      </w:r>
      <w:r w:rsidRPr="00B43632">
        <w:rPr>
          <w:szCs w:val="24"/>
        </w:rPr>
        <w:t xml:space="preserve">ess in </w:t>
      </w:r>
      <w:r>
        <w:rPr>
          <w:szCs w:val="24"/>
        </w:rPr>
        <w:t>C</w:t>
      </w:r>
      <w:r w:rsidRPr="00B43632">
        <w:rPr>
          <w:szCs w:val="24"/>
        </w:rPr>
        <w:t xml:space="preserve">hildren? Trends in </w:t>
      </w:r>
      <w:r>
        <w:rPr>
          <w:szCs w:val="24"/>
        </w:rPr>
        <w:t>M</w:t>
      </w:r>
      <w:r w:rsidRPr="00B43632">
        <w:rPr>
          <w:szCs w:val="24"/>
        </w:rPr>
        <w:t xml:space="preserve">others’ and </w:t>
      </w:r>
      <w:r>
        <w:rPr>
          <w:szCs w:val="24"/>
        </w:rPr>
        <w:t>F</w:t>
      </w:r>
      <w:r w:rsidRPr="00B43632">
        <w:rPr>
          <w:szCs w:val="24"/>
        </w:rPr>
        <w:t xml:space="preserve">athers’ </w:t>
      </w:r>
      <w:r>
        <w:rPr>
          <w:szCs w:val="24"/>
        </w:rPr>
        <w:t>T</w:t>
      </w:r>
      <w:r w:rsidRPr="00B43632">
        <w:rPr>
          <w:szCs w:val="24"/>
        </w:rPr>
        <w:t xml:space="preserve">ime with </w:t>
      </w:r>
      <w:r>
        <w:rPr>
          <w:szCs w:val="24"/>
        </w:rPr>
        <w:t>C</w:t>
      </w:r>
      <w:r w:rsidRPr="00B43632">
        <w:rPr>
          <w:szCs w:val="24"/>
        </w:rPr>
        <w:t xml:space="preserve">hildren. </w:t>
      </w:r>
      <w:r>
        <w:rPr>
          <w:i/>
          <w:szCs w:val="24"/>
        </w:rPr>
        <w:t xml:space="preserve">American Journal of </w:t>
      </w:r>
      <w:r w:rsidRPr="00491812">
        <w:rPr>
          <w:szCs w:val="24"/>
        </w:rPr>
        <w:t>Sociology</w:t>
      </w:r>
      <w:r>
        <w:rPr>
          <w:szCs w:val="24"/>
        </w:rPr>
        <w:t xml:space="preserve">, Vol. </w:t>
      </w:r>
      <w:r w:rsidRPr="00491812">
        <w:rPr>
          <w:szCs w:val="24"/>
        </w:rPr>
        <w:t>110</w:t>
      </w:r>
      <w:r>
        <w:rPr>
          <w:szCs w:val="24"/>
        </w:rPr>
        <w:t>, No. 1</w:t>
      </w:r>
      <w:r w:rsidRPr="00B43632">
        <w:rPr>
          <w:szCs w:val="24"/>
        </w:rPr>
        <w:t>, 2004</w:t>
      </w:r>
      <w:r>
        <w:rPr>
          <w:szCs w:val="24"/>
        </w:rPr>
        <w:t xml:space="preserve">, pp. </w:t>
      </w:r>
      <w:r w:rsidRPr="00B43632">
        <w:rPr>
          <w:szCs w:val="24"/>
        </w:rPr>
        <w:t>1-43.</w:t>
      </w:r>
    </w:p>
    <w:p w:rsidR="004363EB" w:rsidRDefault="004363EB" w:rsidP="00961590">
      <w:pPr>
        <w:pStyle w:val="ListParagraph"/>
        <w:numPr>
          <w:ilvl w:val="0"/>
          <w:numId w:val="14"/>
        </w:numPr>
        <w:autoSpaceDE w:val="0"/>
        <w:autoSpaceDN w:val="0"/>
        <w:adjustRightInd w:val="0"/>
        <w:spacing w:after="120"/>
        <w:ind w:left="360"/>
        <w:jc w:val="both"/>
        <w:rPr>
          <w:szCs w:val="24"/>
        </w:rPr>
      </w:pPr>
      <w:r>
        <w:rPr>
          <w:szCs w:val="24"/>
        </w:rPr>
        <w:t>Heyes, J.,</w:t>
      </w:r>
      <w:r w:rsidRPr="00B15393">
        <w:rPr>
          <w:szCs w:val="24"/>
        </w:rPr>
        <w:t xml:space="preserve"> </w:t>
      </w:r>
      <w:r>
        <w:rPr>
          <w:szCs w:val="24"/>
        </w:rPr>
        <w:t>and P. Lewis</w:t>
      </w:r>
      <w:r w:rsidRPr="00B15393">
        <w:rPr>
          <w:szCs w:val="24"/>
        </w:rPr>
        <w:t xml:space="preserve">. Employment </w:t>
      </w:r>
      <w:r>
        <w:rPr>
          <w:szCs w:val="24"/>
        </w:rPr>
        <w:t>P</w:t>
      </w:r>
      <w:r w:rsidRPr="00B15393">
        <w:rPr>
          <w:szCs w:val="24"/>
        </w:rPr>
        <w:t xml:space="preserve">rotection </w:t>
      </w:r>
      <w:r>
        <w:rPr>
          <w:szCs w:val="24"/>
        </w:rPr>
        <w:t>U</w:t>
      </w:r>
      <w:r w:rsidRPr="00B15393">
        <w:rPr>
          <w:szCs w:val="24"/>
        </w:rPr>
        <w:t xml:space="preserve">nder </w:t>
      </w:r>
      <w:r>
        <w:rPr>
          <w:szCs w:val="24"/>
        </w:rPr>
        <w:t>F</w:t>
      </w:r>
      <w:r w:rsidRPr="00B15393">
        <w:rPr>
          <w:szCs w:val="24"/>
        </w:rPr>
        <w:t xml:space="preserve">ire: Labour </w:t>
      </w:r>
      <w:r>
        <w:rPr>
          <w:szCs w:val="24"/>
        </w:rPr>
        <w:t>M</w:t>
      </w:r>
      <w:r w:rsidRPr="00B15393">
        <w:rPr>
          <w:szCs w:val="24"/>
        </w:rPr>
        <w:t xml:space="preserve">arket </w:t>
      </w:r>
      <w:r>
        <w:rPr>
          <w:szCs w:val="24"/>
        </w:rPr>
        <w:t>D</w:t>
      </w:r>
      <w:r w:rsidRPr="00B15393">
        <w:rPr>
          <w:szCs w:val="24"/>
        </w:rPr>
        <w:t xml:space="preserve">eregulation and </w:t>
      </w:r>
      <w:r>
        <w:rPr>
          <w:szCs w:val="24"/>
        </w:rPr>
        <w:t>E</w:t>
      </w:r>
      <w:r w:rsidRPr="00B15393">
        <w:rPr>
          <w:szCs w:val="24"/>
        </w:rPr>
        <w:t xml:space="preserve">mployment in the European Union. </w:t>
      </w:r>
      <w:r w:rsidRPr="00B15393">
        <w:rPr>
          <w:i/>
          <w:szCs w:val="24"/>
        </w:rPr>
        <w:t>Economic and Industrial Democracy</w:t>
      </w:r>
      <w:r w:rsidRPr="00B15393">
        <w:rPr>
          <w:szCs w:val="24"/>
        </w:rPr>
        <w:t xml:space="preserve">, </w:t>
      </w:r>
      <w:r>
        <w:rPr>
          <w:szCs w:val="24"/>
        </w:rPr>
        <w:t>Vol. 35, No. 4</w:t>
      </w:r>
      <w:r w:rsidRPr="00B15393">
        <w:rPr>
          <w:szCs w:val="24"/>
        </w:rPr>
        <w:t>, 2014</w:t>
      </w:r>
      <w:r>
        <w:rPr>
          <w:szCs w:val="24"/>
        </w:rPr>
        <w:t xml:space="preserve">, pp. </w:t>
      </w:r>
      <w:r w:rsidRPr="00B15393">
        <w:rPr>
          <w:szCs w:val="24"/>
        </w:rPr>
        <w:t>587-607.</w:t>
      </w:r>
    </w:p>
    <w:p w:rsidR="004363EB" w:rsidRDefault="004363EB" w:rsidP="00961590">
      <w:pPr>
        <w:pStyle w:val="ListParagraph"/>
        <w:numPr>
          <w:ilvl w:val="0"/>
          <w:numId w:val="14"/>
        </w:numPr>
        <w:autoSpaceDE w:val="0"/>
        <w:autoSpaceDN w:val="0"/>
        <w:adjustRightInd w:val="0"/>
        <w:spacing w:after="120"/>
        <w:ind w:left="360"/>
        <w:jc w:val="both"/>
        <w:rPr>
          <w:szCs w:val="24"/>
        </w:rPr>
      </w:pPr>
      <w:r w:rsidRPr="00632887">
        <w:rPr>
          <w:szCs w:val="24"/>
        </w:rPr>
        <w:t>Mather</w:t>
      </w:r>
      <w:r>
        <w:rPr>
          <w:szCs w:val="24"/>
        </w:rPr>
        <w:t>,</w:t>
      </w:r>
      <w:r w:rsidRPr="00632887">
        <w:rPr>
          <w:szCs w:val="24"/>
        </w:rPr>
        <w:t xml:space="preserve"> M</w:t>
      </w:r>
      <w:r>
        <w:rPr>
          <w:szCs w:val="24"/>
        </w:rPr>
        <w:t>.</w:t>
      </w:r>
      <w:r w:rsidRPr="00632887">
        <w:rPr>
          <w:szCs w:val="24"/>
        </w:rPr>
        <w:t xml:space="preserve">, and </w:t>
      </w:r>
      <w:r>
        <w:rPr>
          <w:szCs w:val="24"/>
        </w:rPr>
        <w:t xml:space="preserve">M.K. </w:t>
      </w:r>
      <w:r w:rsidRPr="00632887">
        <w:rPr>
          <w:szCs w:val="24"/>
        </w:rPr>
        <w:t>Johnson. Choice-</w:t>
      </w:r>
      <w:r>
        <w:rPr>
          <w:szCs w:val="24"/>
        </w:rPr>
        <w:t>S</w:t>
      </w:r>
      <w:r w:rsidRPr="00632887">
        <w:rPr>
          <w:szCs w:val="24"/>
        </w:rPr>
        <w:t xml:space="preserve">upportive </w:t>
      </w:r>
      <w:r>
        <w:rPr>
          <w:szCs w:val="24"/>
        </w:rPr>
        <w:t>S</w:t>
      </w:r>
      <w:r w:rsidRPr="00632887">
        <w:rPr>
          <w:szCs w:val="24"/>
        </w:rPr>
        <w:t xml:space="preserve">ource </w:t>
      </w:r>
      <w:r>
        <w:rPr>
          <w:szCs w:val="24"/>
        </w:rPr>
        <w:t>M</w:t>
      </w:r>
      <w:r w:rsidRPr="00632887">
        <w:rPr>
          <w:szCs w:val="24"/>
        </w:rPr>
        <w:t xml:space="preserve">onitoring: Do </w:t>
      </w:r>
      <w:r>
        <w:rPr>
          <w:szCs w:val="24"/>
        </w:rPr>
        <w:t>Y</w:t>
      </w:r>
      <w:r w:rsidRPr="00632887">
        <w:rPr>
          <w:szCs w:val="24"/>
        </w:rPr>
        <w:t xml:space="preserve">our </w:t>
      </w:r>
      <w:r>
        <w:rPr>
          <w:szCs w:val="24"/>
        </w:rPr>
        <w:t>D</w:t>
      </w:r>
      <w:r w:rsidRPr="00632887">
        <w:rPr>
          <w:szCs w:val="24"/>
        </w:rPr>
        <w:t xml:space="preserve">ecisions </w:t>
      </w:r>
      <w:r>
        <w:rPr>
          <w:szCs w:val="24"/>
        </w:rPr>
        <w:t>S</w:t>
      </w:r>
      <w:r w:rsidRPr="00632887">
        <w:rPr>
          <w:szCs w:val="24"/>
        </w:rPr>
        <w:t xml:space="preserve">eem </w:t>
      </w:r>
      <w:r>
        <w:rPr>
          <w:szCs w:val="24"/>
        </w:rPr>
        <w:t>B</w:t>
      </w:r>
      <w:r w:rsidRPr="00632887">
        <w:rPr>
          <w:szCs w:val="24"/>
        </w:rPr>
        <w:t xml:space="preserve">etter to </w:t>
      </w:r>
      <w:r>
        <w:rPr>
          <w:szCs w:val="24"/>
        </w:rPr>
        <w:t>U</w:t>
      </w:r>
      <w:r w:rsidRPr="00632887">
        <w:rPr>
          <w:szCs w:val="24"/>
        </w:rPr>
        <w:t xml:space="preserve">s as </w:t>
      </w:r>
      <w:r>
        <w:rPr>
          <w:szCs w:val="24"/>
        </w:rPr>
        <w:t>W</w:t>
      </w:r>
      <w:r w:rsidRPr="00632887">
        <w:rPr>
          <w:szCs w:val="24"/>
        </w:rPr>
        <w:t xml:space="preserve">e </w:t>
      </w:r>
      <w:r>
        <w:rPr>
          <w:szCs w:val="24"/>
        </w:rPr>
        <w:t>A</w:t>
      </w:r>
      <w:r w:rsidRPr="00632887">
        <w:rPr>
          <w:szCs w:val="24"/>
        </w:rPr>
        <w:t xml:space="preserve">ge. </w:t>
      </w:r>
      <w:r w:rsidRPr="00632887">
        <w:rPr>
          <w:i/>
          <w:szCs w:val="24"/>
        </w:rPr>
        <w:t>Psychology and Aging</w:t>
      </w:r>
      <w:r w:rsidRPr="00632887">
        <w:rPr>
          <w:szCs w:val="24"/>
        </w:rPr>
        <w:t xml:space="preserve">, </w:t>
      </w:r>
      <w:r>
        <w:rPr>
          <w:szCs w:val="24"/>
        </w:rPr>
        <w:t xml:space="preserve">Vol. </w:t>
      </w:r>
      <w:r w:rsidRPr="00632887">
        <w:rPr>
          <w:szCs w:val="24"/>
        </w:rPr>
        <w:t>15, 2000</w:t>
      </w:r>
      <w:r>
        <w:rPr>
          <w:szCs w:val="24"/>
        </w:rPr>
        <w:t>, pp. 596-</w:t>
      </w:r>
      <w:r w:rsidRPr="00632887">
        <w:rPr>
          <w:szCs w:val="24"/>
        </w:rPr>
        <w:t>606.</w:t>
      </w:r>
    </w:p>
    <w:p w:rsidR="00632887" w:rsidRPr="004363EB" w:rsidRDefault="004363EB" w:rsidP="004363EB">
      <w:pPr>
        <w:pStyle w:val="ListParagraph"/>
        <w:numPr>
          <w:ilvl w:val="0"/>
          <w:numId w:val="14"/>
        </w:numPr>
        <w:autoSpaceDE w:val="0"/>
        <w:autoSpaceDN w:val="0"/>
        <w:adjustRightInd w:val="0"/>
        <w:spacing w:after="120"/>
        <w:ind w:left="360"/>
        <w:jc w:val="both"/>
        <w:rPr>
          <w:szCs w:val="24"/>
        </w:rPr>
      </w:pPr>
      <w:r>
        <w:rPr>
          <w:szCs w:val="24"/>
        </w:rPr>
        <w:t>Ng, T.</w:t>
      </w:r>
      <w:r w:rsidRPr="00632887">
        <w:rPr>
          <w:szCs w:val="24"/>
        </w:rPr>
        <w:t xml:space="preserve">W., and </w:t>
      </w:r>
      <w:r>
        <w:rPr>
          <w:szCs w:val="24"/>
        </w:rPr>
        <w:t xml:space="preserve">D.C. </w:t>
      </w:r>
      <w:r w:rsidRPr="00632887">
        <w:rPr>
          <w:szCs w:val="24"/>
        </w:rPr>
        <w:t xml:space="preserve">Feldman. The </w:t>
      </w:r>
      <w:r>
        <w:rPr>
          <w:szCs w:val="24"/>
        </w:rPr>
        <w:t>R</w:t>
      </w:r>
      <w:r w:rsidRPr="00632887">
        <w:rPr>
          <w:szCs w:val="24"/>
        </w:rPr>
        <w:t xml:space="preserve">elationships of </w:t>
      </w:r>
      <w:r>
        <w:rPr>
          <w:szCs w:val="24"/>
        </w:rPr>
        <w:t>A</w:t>
      </w:r>
      <w:r w:rsidRPr="00632887">
        <w:rPr>
          <w:szCs w:val="24"/>
        </w:rPr>
        <w:t xml:space="preserve">ge with </w:t>
      </w:r>
      <w:r>
        <w:rPr>
          <w:szCs w:val="24"/>
        </w:rPr>
        <w:t>J</w:t>
      </w:r>
      <w:r w:rsidRPr="00632887">
        <w:rPr>
          <w:szCs w:val="24"/>
        </w:rPr>
        <w:t xml:space="preserve">ob </w:t>
      </w:r>
      <w:r>
        <w:rPr>
          <w:szCs w:val="24"/>
        </w:rPr>
        <w:t>A</w:t>
      </w:r>
      <w:r w:rsidRPr="00632887">
        <w:rPr>
          <w:szCs w:val="24"/>
        </w:rPr>
        <w:t xml:space="preserve">ttitudes: </w:t>
      </w:r>
      <w:r>
        <w:rPr>
          <w:szCs w:val="24"/>
        </w:rPr>
        <w:t>A</w:t>
      </w:r>
      <w:r w:rsidRPr="00632887">
        <w:rPr>
          <w:szCs w:val="24"/>
        </w:rPr>
        <w:t xml:space="preserve"> </w:t>
      </w:r>
      <w:r>
        <w:rPr>
          <w:szCs w:val="24"/>
        </w:rPr>
        <w:t>M</w:t>
      </w:r>
      <w:r w:rsidRPr="00632887">
        <w:rPr>
          <w:szCs w:val="24"/>
        </w:rPr>
        <w:t>eta</w:t>
      </w:r>
      <w:r w:rsidRPr="00632887">
        <w:rPr>
          <w:rFonts w:ascii="Cambria Math" w:hAnsi="Cambria Math" w:cs="Cambria Math"/>
          <w:szCs w:val="24"/>
        </w:rPr>
        <w:t>‐</w:t>
      </w:r>
      <w:r>
        <w:rPr>
          <w:szCs w:val="24"/>
        </w:rPr>
        <w:t>A</w:t>
      </w:r>
      <w:r w:rsidRPr="00632887">
        <w:rPr>
          <w:szCs w:val="24"/>
        </w:rPr>
        <w:t xml:space="preserve">nalysis. </w:t>
      </w:r>
      <w:r w:rsidRPr="00632887">
        <w:rPr>
          <w:i/>
          <w:szCs w:val="24"/>
        </w:rPr>
        <w:t>Personnel Psychology</w:t>
      </w:r>
      <w:r w:rsidRPr="00632887">
        <w:rPr>
          <w:szCs w:val="24"/>
        </w:rPr>
        <w:t xml:space="preserve">, </w:t>
      </w:r>
      <w:r>
        <w:rPr>
          <w:szCs w:val="24"/>
        </w:rPr>
        <w:t>Vol. 63, No. 3</w:t>
      </w:r>
      <w:r w:rsidRPr="00632887">
        <w:rPr>
          <w:szCs w:val="24"/>
        </w:rPr>
        <w:t>, 2010</w:t>
      </w:r>
      <w:r>
        <w:rPr>
          <w:szCs w:val="24"/>
        </w:rPr>
        <w:t xml:space="preserve">, pp. </w:t>
      </w:r>
      <w:r w:rsidRPr="00632887">
        <w:rPr>
          <w:szCs w:val="24"/>
        </w:rPr>
        <w:t>677-718.</w:t>
      </w:r>
    </w:p>
    <w:p w:rsidR="00632887" w:rsidRPr="00E071F8" w:rsidRDefault="00632887" w:rsidP="00EE00BC">
      <w:pPr>
        <w:autoSpaceDE w:val="0"/>
        <w:autoSpaceDN w:val="0"/>
        <w:adjustRightInd w:val="0"/>
        <w:spacing w:after="120"/>
        <w:ind w:left="540" w:hanging="540"/>
        <w:jc w:val="both"/>
        <w:rPr>
          <w:szCs w:val="24"/>
        </w:rPr>
      </w:pPr>
      <w:r w:rsidRPr="00632887">
        <w:rPr>
          <w:szCs w:val="24"/>
        </w:rPr>
        <w:tab/>
      </w:r>
    </w:p>
    <w:p w:rsidR="00875BDF" w:rsidRDefault="00875BDF" w:rsidP="00EE00BC">
      <w:pPr>
        <w:autoSpaceDE w:val="0"/>
        <w:autoSpaceDN w:val="0"/>
        <w:adjustRightInd w:val="0"/>
        <w:spacing w:after="120"/>
        <w:ind w:left="540" w:hanging="540"/>
        <w:jc w:val="both"/>
        <w:rPr>
          <w:szCs w:val="24"/>
        </w:rPr>
      </w:pPr>
    </w:p>
    <w:p w:rsidR="00B43632" w:rsidRDefault="00B43632" w:rsidP="00EE00BC">
      <w:pPr>
        <w:autoSpaceDE w:val="0"/>
        <w:autoSpaceDN w:val="0"/>
        <w:adjustRightInd w:val="0"/>
        <w:spacing w:after="120"/>
        <w:ind w:left="540" w:hanging="540"/>
        <w:jc w:val="both"/>
        <w:rPr>
          <w:szCs w:val="24"/>
        </w:rPr>
      </w:pPr>
    </w:p>
    <w:p w:rsidR="00FD7BC1" w:rsidRPr="00B37E58" w:rsidRDefault="00FD7BC1" w:rsidP="00B37E58">
      <w:pPr>
        <w:autoSpaceDE w:val="0"/>
        <w:autoSpaceDN w:val="0"/>
        <w:adjustRightInd w:val="0"/>
        <w:spacing w:after="120"/>
        <w:ind w:left="540" w:hanging="540"/>
        <w:jc w:val="both"/>
        <w:rPr>
          <w:szCs w:val="24"/>
        </w:rPr>
      </w:pPr>
    </w:p>
    <w:p w:rsidR="00FD7BC1" w:rsidRDefault="00FD7BC1" w:rsidP="0048166B">
      <w:pPr>
        <w:suppressLineNumbers/>
        <w:spacing w:line="360" w:lineRule="auto"/>
        <w:rPr>
          <w:b/>
          <w:szCs w:val="24"/>
        </w:rPr>
      </w:pPr>
    </w:p>
    <w:p w:rsidR="00B37E58" w:rsidRDefault="00B37E58" w:rsidP="0048166B">
      <w:pPr>
        <w:suppressLineNumbers/>
        <w:spacing w:line="360" w:lineRule="auto"/>
        <w:rPr>
          <w:b/>
          <w:szCs w:val="24"/>
        </w:rPr>
        <w:sectPr w:rsidR="00B37E58" w:rsidSect="00F9756E">
          <w:headerReference w:type="default" r:id="rId282"/>
          <w:footerReference w:type="default" r:id="rId283"/>
          <w:pgSz w:w="12240" w:h="15840"/>
          <w:pgMar w:top="1440" w:right="1440" w:bottom="1440" w:left="1440" w:header="720" w:footer="720" w:gutter="0"/>
          <w:pgNumType w:start="1"/>
          <w:cols w:space="720"/>
          <w:docGrid w:linePitch="360"/>
        </w:sectPr>
      </w:pPr>
    </w:p>
    <w:p w:rsidR="00875BDF" w:rsidRPr="0069004F" w:rsidRDefault="00875BDF" w:rsidP="0048166B">
      <w:pPr>
        <w:suppressLineNumbers/>
        <w:spacing w:line="360" w:lineRule="auto"/>
        <w:rPr>
          <w:b/>
          <w:szCs w:val="24"/>
        </w:rPr>
      </w:pPr>
      <w:r w:rsidRPr="0069004F">
        <w:rPr>
          <w:b/>
          <w:szCs w:val="24"/>
        </w:rPr>
        <w:lastRenderedPageBreak/>
        <w:t>T</w:t>
      </w:r>
      <w:r>
        <w:rPr>
          <w:b/>
          <w:szCs w:val="24"/>
        </w:rPr>
        <w:t>ABLE</w:t>
      </w:r>
      <w:r w:rsidR="00F041F6">
        <w:rPr>
          <w:b/>
          <w:szCs w:val="24"/>
        </w:rPr>
        <w:t xml:space="preserve"> 1 </w:t>
      </w:r>
      <w:r w:rsidRPr="0069004F">
        <w:rPr>
          <w:b/>
          <w:szCs w:val="24"/>
        </w:rPr>
        <w:t xml:space="preserve"> Descriptive </w:t>
      </w:r>
      <w:r w:rsidR="00F041F6">
        <w:rPr>
          <w:b/>
          <w:szCs w:val="24"/>
        </w:rPr>
        <w:t>S</w:t>
      </w:r>
      <w:r w:rsidRPr="0069004F">
        <w:rPr>
          <w:b/>
          <w:szCs w:val="24"/>
        </w:rPr>
        <w:t>tatistics</w:t>
      </w:r>
    </w:p>
    <w:tbl>
      <w:tblPr>
        <w:tblW w:w="9501" w:type="dxa"/>
        <w:tblLook w:val="04A0" w:firstRow="1" w:lastRow="0" w:firstColumn="1" w:lastColumn="0" w:noHBand="0" w:noVBand="1"/>
      </w:tblPr>
      <w:tblGrid>
        <w:gridCol w:w="2497"/>
        <w:gridCol w:w="1339"/>
        <w:gridCol w:w="766"/>
        <w:gridCol w:w="678"/>
        <w:gridCol w:w="722"/>
        <w:gridCol w:w="714"/>
        <w:gridCol w:w="705"/>
        <w:gridCol w:w="666"/>
        <w:gridCol w:w="622"/>
        <w:gridCol w:w="792"/>
      </w:tblGrid>
      <w:tr w:rsidR="00875BDF" w:rsidRPr="003355A1" w:rsidTr="00F041F6">
        <w:trPr>
          <w:trHeight w:val="315"/>
        </w:trPr>
        <w:tc>
          <w:tcPr>
            <w:tcW w:w="2497" w:type="dxa"/>
            <w:vMerge w:val="restart"/>
            <w:tcBorders>
              <w:top w:val="double" w:sz="6" w:space="0" w:color="auto"/>
              <w:left w:val="double" w:sz="6" w:space="0" w:color="auto"/>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b/>
                <w:bCs/>
                <w:color w:val="000000"/>
                <w:sz w:val="20"/>
              </w:rPr>
            </w:pPr>
            <w:r w:rsidRPr="003355A1">
              <w:rPr>
                <w:rFonts w:eastAsia="Times New Roman"/>
                <w:b/>
                <w:bCs/>
                <w:color w:val="000000"/>
                <w:sz w:val="20"/>
              </w:rPr>
              <w:t>Activity</w:t>
            </w:r>
          </w:p>
        </w:tc>
        <w:tc>
          <w:tcPr>
            <w:tcW w:w="1339" w:type="dxa"/>
            <w:vMerge w:val="restart"/>
            <w:tcBorders>
              <w:top w:val="double" w:sz="6" w:space="0" w:color="auto"/>
              <w:left w:val="nil"/>
              <w:bottom w:val="nil"/>
              <w:right w:val="nil"/>
            </w:tcBorders>
            <w:shd w:val="clear" w:color="auto" w:fill="auto"/>
            <w:noWrap/>
            <w:vAlign w:val="center"/>
            <w:hideMark/>
          </w:tcPr>
          <w:p w:rsidR="00875BDF" w:rsidRPr="003355A1" w:rsidRDefault="00875BDF" w:rsidP="0048166B">
            <w:pPr>
              <w:suppressLineNumbers/>
              <w:jc w:val="center"/>
              <w:rPr>
                <w:rFonts w:eastAsia="Times New Roman"/>
                <w:b/>
                <w:bCs/>
                <w:color w:val="000000"/>
                <w:sz w:val="20"/>
              </w:rPr>
            </w:pPr>
            <w:r w:rsidRPr="003355A1">
              <w:rPr>
                <w:rFonts w:eastAsia="Times New Roman"/>
                <w:b/>
                <w:bCs/>
                <w:color w:val="000000"/>
                <w:sz w:val="20"/>
              </w:rPr>
              <w:t>Participation (%)</w:t>
            </w:r>
          </w:p>
        </w:tc>
        <w:tc>
          <w:tcPr>
            <w:tcW w:w="2880" w:type="dxa"/>
            <w:gridSpan w:val="4"/>
            <w:tcBorders>
              <w:top w:val="double" w:sz="6" w:space="0" w:color="auto"/>
              <w:left w:val="double" w:sz="6" w:space="0" w:color="auto"/>
              <w:bottom w:val="single" w:sz="4" w:space="0" w:color="auto"/>
              <w:right w:val="double" w:sz="6" w:space="0" w:color="000000"/>
            </w:tcBorders>
            <w:shd w:val="clear" w:color="auto" w:fill="auto"/>
            <w:noWrap/>
            <w:vAlign w:val="center"/>
            <w:hideMark/>
          </w:tcPr>
          <w:p w:rsidR="00875BDF" w:rsidRPr="003355A1" w:rsidRDefault="00875BDF" w:rsidP="0048166B">
            <w:pPr>
              <w:suppressLineNumbers/>
              <w:jc w:val="center"/>
              <w:rPr>
                <w:rFonts w:eastAsia="Times New Roman"/>
                <w:b/>
                <w:bCs/>
                <w:color w:val="000000"/>
                <w:sz w:val="20"/>
              </w:rPr>
            </w:pPr>
            <w:r w:rsidRPr="003355A1">
              <w:rPr>
                <w:rFonts w:eastAsia="Times New Roman"/>
                <w:b/>
                <w:bCs/>
                <w:color w:val="000000"/>
                <w:sz w:val="20"/>
              </w:rPr>
              <w:t>Duration (hours/week)</w:t>
            </w:r>
            <w:r w:rsidRPr="003355A1">
              <w:rPr>
                <w:rFonts w:eastAsia="Times New Roman"/>
                <w:b/>
                <w:bCs/>
                <w:color w:val="000000"/>
                <w:sz w:val="20"/>
                <w:vertAlign w:val="superscript"/>
              </w:rPr>
              <w:t>*</w:t>
            </w:r>
          </w:p>
        </w:tc>
        <w:tc>
          <w:tcPr>
            <w:tcW w:w="2785" w:type="dxa"/>
            <w:gridSpan w:val="4"/>
            <w:tcBorders>
              <w:top w:val="double" w:sz="6" w:space="0" w:color="auto"/>
              <w:left w:val="nil"/>
              <w:bottom w:val="single" w:sz="4" w:space="0" w:color="auto"/>
              <w:right w:val="double" w:sz="6" w:space="0" w:color="000000"/>
            </w:tcBorders>
            <w:shd w:val="clear" w:color="auto" w:fill="auto"/>
            <w:noWrap/>
            <w:vAlign w:val="center"/>
            <w:hideMark/>
          </w:tcPr>
          <w:p w:rsidR="00875BDF" w:rsidRPr="003355A1" w:rsidRDefault="00875BDF" w:rsidP="0048166B">
            <w:pPr>
              <w:suppressLineNumbers/>
              <w:jc w:val="center"/>
              <w:rPr>
                <w:rFonts w:eastAsia="Times New Roman"/>
                <w:b/>
                <w:bCs/>
                <w:color w:val="000000"/>
                <w:sz w:val="20"/>
              </w:rPr>
            </w:pPr>
            <w:r w:rsidRPr="003355A1">
              <w:rPr>
                <w:rFonts w:eastAsia="Times New Roman"/>
                <w:b/>
                <w:bCs/>
                <w:color w:val="000000"/>
                <w:sz w:val="20"/>
              </w:rPr>
              <w:t>Expenditure (euros/week)</w:t>
            </w:r>
            <w:r w:rsidRPr="003355A1">
              <w:rPr>
                <w:rFonts w:eastAsia="Times New Roman"/>
                <w:b/>
                <w:bCs/>
                <w:color w:val="000000"/>
                <w:sz w:val="20"/>
                <w:vertAlign w:val="superscript"/>
              </w:rPr>
              <w:t xml:space="preserve"> *</w:t>
            </w:r>
          </w:p>
        </w:tc>
      </w:tr>
      <w:tr w:rsidR="00875BDF" w:rsidRPr="003355A1" w:rsidTr="00F041F6">
        <w:trPr>
          <w:trHeight w:val="315"/>
        </w:trPr>
        <w:tc>
          <w:tcPr>
            <w:tcW w:w="2497" w:type="dxa"/>
            <w:vMerge/>
            <w:tcBorders>
              <w:top w:val="double" w:sz="6" w:space="0" w:color="auto"/>
              <w:left w:val="double" w:sz="6" w:space="0" w:color="auto"/>
              <w:bottom w:val="nil"/>
              <w:right w:val="double" w:sz="6" w:space="0" w:color="auto"/>
            </w:tcBorders>
            <w:vAlign w:val="center"/>
            <w:hideMark/>
          </w:tcPr>
          <w:p w:rsidR="00875BDF" w:rsidRPr="003355A1" w:rsidRDefault="00875BDF" w:rsidP="0048166B">
            <w:pPr>
              <w:suppressLineNumbers/>
              <w:rPr>
                <w:rFonts w:eastAsia="Times New Roman"/>
                <w:b/>
                <w:bCs/>
                <w:color w:val="000000"/>
                <w:sz w:val="20"/>
              </w:rPr>
            </w:pPr>
          </w:p>
        </w:tc>
        <w:tc>
          <w:tcPr>
            <w:tcW w:w="1339" w:type="dxa"/>
            <w:vMerge/>
            <w:tcBorders>
              <w:top w:val="double" w:sz="6" w:space="0" w:color="auto"/>
              <w:left w:val="nil"/>
              <w:bottom w:val="nil"/>
              <w:right w:val="nil"/>
            </w:tcBorders>
            <w:vAlign w:val="center"/>
            <w:hideMark/>
          </w:tcPr>
          <w:p w:rsidR="00875BDF" w:rsidRPr="003355A1" w:rsidRDefault="00875BDF" w:rsidP="0048166B">
            <w:pPr>
              <w:suppressLineNumbers/>
              <w:rPr>
                <w:rFonts w:eastAsia="Times New Roman"/>
                <w:b/>
                <w:bCs/>
                <w:color w:val="000000"/>
                <w:sz w:val="20"/>
              </w:rPr>
            </w:pPr>
          </w:p>
        </w:tc>
        <w:tc>
          <w:tcPr>
            <w:tcW w:w="766" w:type="dxa"/>
            <w:tcBorders>
              <w:top w:val="nil"/>
              <w:left w:val="double" w:sz="6" w:space="0" w:color="auto"/>
              <w:bottom w:val="double" w:sz="6" w:space="0" w:color="auto"/>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b/>
                <w:bCs/>
                <w:color w:val="000000"/>
                <w:sz w:val="20"/>
              </w:rPr>
            </w:pPr>
            <w:r w:rsidRPr="003355A1">
              <w:rPr>
                <w:rFonts w:eastAsia="Times New Roman"/>
                <w:b/>
                <w:bCs/>
                <w:color w:val="000000"/>
                <w:sz w:val="20"/>
              </w:rPr>
              <w:t>Mean</w:t>
            </w:r>
          </w:p>
        </w:tc>
        <w:tc>
          <w:tcPr>
            <w:tcW w:w="678" w:type="dxa"/>
            <w:tcBorders>
              <w:top w:val="nil"/>
              <w:left w:val="nil"/>
              <w:bottom w:val="double" w:sz="6" w:space="0" w:color="auto"/>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b/>
                <w:bCs/>
                <w:color w:val="000000"/>
                <w:sz w:val="20"/>
              </w:rPr>
            </w:pPr>
            <w:r w:rsidRPr="003355A1">
              <w:rPr>
                <w:rFonts w:eastAsia="Times New Roman"/>
                <w:b/>
                <w:bCs/>
                <w:color w:val="000000"/>
                <w:sz w:val="20"/>
              </w:rPr>
              <w:t>St. Dev.</w:t>
            </w:r>
          </w:p>
        </w:tc>
        <w:tc>
          <w:tcPr>
            <w:tcW w:w="722" w:type="dxa"/>
            <w:tcBorders>
              <w:top w:val="nil"/>
              <w:left w:val="nil"/>
              <w:bottom w:val="double" w:sz="6" w:space="0" w:color="auto"/>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b/>
                <w:bCs/>
                <w:color w:val="000000"/>
                <w:sz w:val="20"/>
              </w:rPr>
            </w:pPr>
            <w:r w:rsidRPr="003355A1">
              <w:rPr>
                <w:rFonts w:eastAsia="Times New Roman"/>
                <w:b/>
                <w:bCs/>
                <w:color w:val="000000"/>
                <w:sz w:val="20"/>
              </w:rPr>
              <w:t>Min.</w:t>
            </w:r>
          </w:p>
        </w:tc>
        <w:tc>
          <w:tcPr>
            <w:tcW w:w="714" w:type="dxa"/>
            <w:tcBorders>
              <w:top w:val="nil"/>
              <w:left w:val="nil"/>
              <w:bottom w:val="double" w:sz="6" w:space="0" w:color="auto"/>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b/>
                <w:bCs/>
                <w:color w:val="000000"/>
                <w:sz w:val="20"/>
              </w:rPr>
            </w:pPr>
            <w:r w:rsidRPr="003355A1">
              <w:rPr>
                <w:rFonts w:eastAsia="Times New Roman"/>
                <w:b/>
                <w:bCs/>
                <w:color w:val="000000"/>
                <w:sz w:val="20"/>
              </w:rPr>
              <w:t>Max.</w:t>
            </w:r>
          </w:p>
        </w:tc>
        <w:tc>
          <w:tcPr>
            <w:tcW w:w="705"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b/>
                <w:bCs/>
                <w:color w:val="000000"/>
                <w:sz w:val="20"/>
              </w:rPr>
            </w:pPr>
            <w:r w:rsidRPr="003355A1">
              <w:rPr>
                <w:rFonts w:eastAsia="Times New Roman"/>
                <w:b/>
                <w:bCs/>
                <w:color w:val="000000"/>
                <w:sz w:val="20"/>
              </w:rPr>
              <w:t>Mean</w:t>
            </w:r>
          </w:p>
        </w:tc>
        <w:tc>
          <w:tcPr>
            <w:tcW w:w="666"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b/>
                <w:bCs/>
                <w:color w:val="000000"/>
                <w:sz w:val="20"/>
              </w:rPr>
            </w:pPr>
            <w:r w:rsidRPr="003355A1">
              <w:rPr>
                <w:rFonts w:eastAsia="Times New Roman"/>
                <w:b/>
                <w:bCs/>
                <w:color w:val="000000"/>
                <w:sz w:val="20"/>
              </w:rPr>
              <w:t>St. Dev.</w:t>
            </w:r>
          </w:p>
        </w:tc>
        <w:tc>
          <w:tcPr>
            <w:tcW w:w="6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b/>
                <w:bCs/>
                <w:color w:val="000000"/>
                <w:sz w:val="20"/>
              </w:rPr>
            </w:pPr>
            <w:r w:rsidRPr="003355A1">
              <w:rPr>
                <w:rFonts w:eastAsia="Times New Roman"/>
                <w:b/>
                <w:bCs/>
                <w:color w:val="000000"/>
                <w:sz w:val="20"/>
              </w:rPr>
              <w:t>Min.</w:t>
            </w:r>
          </w:p>
        </w:tc>
        <w:tc>
          <w:tcPr>
            <w:tcW w:w="792"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b/>
                <w:bCs/>
                <w:color w:val="000000"/>
                <w:sz w:val="20"/>
              </w:rPr>
            </w:pPr>
            <w:r w:rsidRPr="003355A1">
              <w:rPr>
                <w:rFonts w:eastAsia="Times New Roman"/>
                <w:b/>
                <w:bCs/>
                <w:color w:val="000000"/>
                <w:sz w:val="20"/>
              </w:rPr>
              <w:t>Max.</w:t>
            </w:r>
          </w:p>
        </w:tc>
      </w:tr>
      <w:tr w:rsidR="00875BDF" w:rsidRPr="003355A1" w:rsidTr="00F041F6">
        <w:trPr>
          <w:trHeight w:val="315"/>
        </w:trPr>
        <w:tc>
          <w:tcPr>
            <w:tcW w:w="2497" w:type="dxa"/>
            <w:tcBorders>
              <w:top w:val="double" w:sz="6" w:space="0" w:color="auto"/>
              <w:left w:val="double" w:sz="6" w:space="0" w:color="auto"/>
              <w:bottom w:val="nil"/>
              <w:right w:val="double" w:sz="6" w:space="0" w:color="auto"/>
            </w:tcBorders>
            <w:shd w:val="clear" w:color="auto" w:fill="auto"/>
            <w:noWrap/>
            <w:vAlign w:val="bottom"/>
            <w:hideMark/>
          </w:tcPr>
          <w:p w:rsidR="00875BDF" w:rsidRPr="003355A1" w:rsidRDefault="00875BDF" w:rsidP="0048166B">
            <w:pPr>
              <w:suppressLineNumbers/>
              <w:rPr>
                <w:rFonts w:eastAsia="Times New Roman"/>
                <w:color w:val="000000"/>
                <w:sz w:val="20"/>
              </w:rPr>
            </w:pPr>
            <w:r w:rsidRPr="003355A1">
              <w:rPr>
                <w:rFonts w:eastAsia="Times New Roman"/>
                <w:color w:val="000000"/>
                <w:sz w:val="20"/>
              </w:rPr>
              <w:t>Work</w:t>
            </w:r>
          </w:p>
        </w:tc>
        <w:tc>
          <w:tcPr>
            <w:tcW w:w="1339" w:type="dxa"/>
            <w:tcBorders>
              <w:top w:val="double" w:sz="6" w:space="0" w:color="auto"/>
              <w:left w:val="nil"/>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100.0 </w:t>
            </w:r>
          </w:p>
        </w:tc>
        <w:tc>
          <w:tcPr>
            <w:tcW w:w="766" w:type="dxa"/>
            <w:tcBorders>
              <w:top w:val="nil"/>
              <w:left w:val="double" w:sz="6" w:space="0" w:color="auto"/>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33.4 </w:t>
            </w:r>
          </w:p>
        </w:tc>
        <w:tc>
          <w:tcPr>
            <w:tcW w:w="678" w:type="dxa"/>
            <w:tcBorders>
              <w:top w:val="nil"/>
              <w:left w:val="single" w:sz="4" w:space="0" w:color="auto"/>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13.7 </w:t>
            </w:r>
          </w:p>
        </w:tc>
        <w:tc>
          <w:tcPr>
            <w:tcW w:w="7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1.0 </w:t>
            </w:r>
          </w:p>
        </w:tc>
        <w:tc>
          <w:tcPr>
            <w:tcW w:w="714"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100.0 </w:t>
            </w:r>
          </w:p>
        </w:tc>
        <w:tc>
          <w:tcPr>
            <w:tcW w:w="705" w:type="dxa"/>
            <w:tcBorders>
              <w:top w:val="double" w:sz="6" w:space="0" w:color="auto"/>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666" w:type="dxa"/>
            <w:tcBorders>
              <w:top w:val="double" w:sz="6" w:space="0" w:color="auto"/>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622" w:type="dxa"/>
            <w:tcBorders>
              <w:top w:val="double" w:sz="6" w:space="0" w:color="auto"/>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792" w:type="dxa"/>
            <w:tcBorders>
              <w:top w:val="double" w:sz="6" w:space="0" w:color="auto"/>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r>
      <w:tr w:rsidR="00875BDF" w:rsidRPr="003355A1" w:rsidTr="00F041F6">
        <w:trPr>
          <w:trHeight w:val="300"/>
        </w:trPr>
        <w:tc>
          <w:tcPr>
            <w:tcW w:w="2497" w:type="dxa"/>
            <w:tcBorders>
              <w:top w:val="nil"/>
              <w:left w:val="double" w:sz="6" w:space="0" w:color="auto"/>
              <w:bottom w:val="nil"/>
              <w:right w:val="double" w:sz="6" w:space="0" w:color="auto"/>
            </w:tcBorders>
            <w:shd w:val="clear" w:color="auto" w:fill="auto"/>
            <w:noWrap/>
            <w:vAlign w:val="center"/>
            <w:hideMark/>
          </w:tcPr>
          <w:p w:rsidR="00875BDF" w:rsidRPr="003355A1" w:rsidRDefault="00875BDF" w:rsidP="0048166B">
            <w:pPr>
              <w:suppressLineNumbers/>
              <w:rPr>
                <w:rFonts w:eastAsia="Times New Roman"/>
                <w:color w:val="000000"/>
                <w:sz w:val="20"/>
              </w:rPr>
            </w:pPr>
            <w:r w:rsidRPr="003355A1">
              <w:rPr>
                <w:rFonts w:eastAsia="Times New Roman"/>
                <w:color w:val="000000"/>
                <w:sz w:val="20"/>
              </w:rPr>
              <w:t xml:space="preserve">Household chores </w:t>
            </w:r>
          </w:p>
        </w:tc>
        <w:tc>
          <w:tcPr>
            <w:tcW w:w="1339" w:type="dxa"/>
            <w:tcBorders>
              <w:top w:val="nil"/>
              <w:left w:val="nil"/>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97.8 </w:t>
            </w:r>
          </w:p>
        </w:tc>
        <w:tc>
          <w:tcPr>
            <w:tcW w:w="766" w:type="dxa"/>
            <w:tcBorders>
              <w:top w:val="nil"/>
              <w:left w:val="double" w:sz="6" w:space="0" w:color="auto"/>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12.4 </w:t>
            </w:r>
          </w:p>
        </w:tc>
        <w:tc>
          <w:tcPr>
            <w:tcW w:w="678" w:type="dxa"/>
            <w:tcBorders>
              <w:top w:val="nil"/>
              <w:left w:val="single" w:sz="4" w:space="0" w:color="auto"/>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9.8 </w:t>
            </w:r>
          </w:p>
        </w:tc>
        <w:tc>
          <w:tcPr>
            <w:tcW w:w="7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0.3 </w:t>
            </w:r>
          </w:p>
        </w:tc>
        <w:tc>
          <w:tcPr>
            <w:tcW w:w="714"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90.0 </w:t>
            </w:r>
          </w:p>
        </w:tc>
        <w:tc>
          <w:tcPr>
            <w:tcW w:w="705"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5.9 </w:t>
            </w:r>
          </w:p>
        </w:tc>
        <w:tc>
          <w:tcPr>
            <w:tcW w:w="666"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9.8 </w:t>
            </w:r>
          </w:p>
        </w:tc>
        <w:tc>
          <w:tcPr>
            <w:tcW w:w="6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Pr>
                <w:rFonts w:eastAsia="Times New Roman"/>
                <w:color w:val="000000"/>
                <w:sz w:val="20"/>
              </w:rPr>
              <w:t>5.3</w:t>
            </w:r>
            <w:r w:rsidRPr="003355A1">
              <w:rPr>
                <w:rFonts w:eastAsia="Times New Roman"/>
                <w:color w:val="000000"/>
                <w:sz w:val="20"/>
              </w:rPr>
              <w:t xml:space="preserve"> </w:t>
            </w:r>
          </w:p>
        </w:tc>
        <w:tc>
          <w:tcPr>
            <w:tcW w:w="792"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107.5 </w:t>
            </w:r>
          </w:p>
        </w:tc>
      </w:tr>
      <w:tr w:rsidR="00875BDF" w:rsidRPr="003355A1" w:rsidTr="00F041F6">
        <w:trPr>
          <w:trHeight w:val="300"/>
        </w:trPr>
        <w:tc>
          <w:tcPr>
            <w:tcW w:w="2497" w:type="dxa"/>
            <w:tcBorders>
              <w:top w:val="nil"/>
              <w:left w:val="double" w:sz="6" w:space="0" w:color="auto"/>
              <w:bottom w:val="nil"/>
              <w:right w:val="double" w:sz="6" w:space="0" w:color="auto"/>
            </w:tcBorders>
            <w:shd w:val="clear" w:color="auto" w:fill="auto"/>
            <w:noWrap/>
            <w:vAlign w:val="center"/>
            <w:hideMark/>
          </w:tcPr>
          <w:p w:rsidR="00875BDF" w:rsidRPr="003355A1" w:rsidRDefault="00875BDF" w:rsidP="0048166B">
            <w:pPr>
              <w:suppressLineNumbers/>
              <w:rPr>
                <w:rFonts w:eastAsia="Times New Roman"/>
                <w:color w:val="000000"/>
                <w:sz w:val="20"/>
              </w:rPr>
            </w:pPr>
            <w:r w:rsidRPr="003355A1">
              <w:rPr>
                <w:rFonts w:eastAsia="Times New Roman"/>
                <w:color w:val="000000"/>
                <w:sz w:val="20"/>
              </w:rPr>
              <w:t xml:space="preserve">Personal care </w:t>
            </w:r>
          </w:p>
        </w:tc>
        <w:tc>
          <w:tcPr>
            <w:tcW w:w="1339" w:type="dxa"/>
            <w:tcBorders>
              <w:top w:val="nil"/>
              <w:left w:val="nil"/>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100.0 </w:t>
            </w:r>
          </w:p>
        </w:tc>
        <w:tc>
          <w:tcPr>
            <w:tcW w:w="766" w:type="dxa"/>
            <w:tcBorders>
              <w:top w:val="nil"/>
              <w:left w:val="double" w:sz="6" w:space="0" w:color="auto"/>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9.1 </w:t>
            </w:r>
          </w:p>
        </w:tc>
        <w:tc>
          <w:tcPr>
            <w:tcW w:w="678" w:type="dxa"/>
            <w:tcBorders>
              <w:top w:val="nil"/>
              <w:left w:val="single" w:sz="4" w:space="0" w:color="auto"/>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5.8 </w:t>
            </w:r>
          </w:p>
        </w:tc>
        <w:tc>
          <w:tcPr>
            <w:tcW w:w="7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0.5 </w:t>
            </w:r>
          </w:p>
        </w:tc>
        <w:tc>
          <w:tcPr>
            <w:tcW w:w="714"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49.0 </w:t>
            </w:r>
          </w:p>
        </w:tc>
        <w:tc>
          <w:tcPr>
            <w:tcW w:w="705"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96.9 </w:t>
            </w:r>
          </w:p>
        </w:tc>
        <w:tc>
          <w:tcPr>
            <w:tcW w:w="666"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66.5 </w:t>
            </w:r>
          </w:p>
        </w:tc>
        <w:tc>
          <w:tcPr>
            <w:tcW w:w="6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Pr>
                <w:rFonts w:eastAsia="Times New Roman"/>
                <w:color w:val="000000"/>
                <w:sz w:val="20"/>
              </w:rPr>
              <w:t>7.2</w:t>
            </w:r>
            <w:r w:rsidRPr="003355A1">
              <w:rPr>
                <w:rFonts w:eastAsia="Times New Roman"/>
                <w:color w:val="000000"/>
                <w:sz w:val="20"/>
              </w:rPr>
              <w:t xml:space="preserve"> </w:t>
            </w:r>
          </w:p>
        </w:tc>
        <w:tc>
          <w:tcPr>
            <w:tcW w:w="792"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1005.0 </w:t>
            </w:r>
          </w:p>
        </w:tc>
      </w:tr>
      <w:tr w:rsidR="00875BDF" w:rsidRPr="003355A1" w:rsidTr="00F041F6">
        <w:trPr>
          <w:trHeight w:val="300"/>
        </w:trPr>
        <w:tc>
          <w:tcPr>
            <w:tcW w:w="2497" w:type="dxa"/>
            <w:tcBorders>
              <w:top w:val="nil"/>
              <w:left w:val="double" w:sz="6" w:space="0" w:color="auto"/>
              <w:bottom w:val="nil"/>
              <w:right w:val="double" w:sz="6" w:space="0" w:color="auto"/>
            </w:tcBorders>
            <w:shd w:val="clear" w:color="auto" w:fill="auto"/>
            <w:noWrap/>
            <w:vAlign w:val="center"/>
            <w:hideMark/>
          </w:tcPr>
          <w:p w:rsidR="00875BDF" w:rsidRPr="003355A1" w:rsidRDefault="00875BDF" w:rsidP="0048166B">
            <w:pPr>
              <w:suppressLineNumbers/>
              <w:rPr>
                <w:rFonts w:eastAsia="Times New Roman"/>
                <w:color w:val="000000"/>
                <w:sz w:val="20"/>
              </w:rPr>
            </w:pPr>
            <w:r w:rsidRPr="003355A1">
              <w:rPr>
                <w:rFonts w:eastAsia="Times New Roman"/>
                <w:color w:val="000000"/>
                <w:sz w:val="20"/>
              </w:rPr>
              <w:t>Education</w:t>
            </w:r>
          </w:p>
        </w:tc>
        <w:tc>
          <w:tcPr>
            <w:tcW w:w="1339" w:type="dxa"/>
            <w:tcBorders>
              <w:top w:val="nil"/>
              <w:left w:val="nil"/>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24.7 </w:t>
            </w:r>
          </w:p>
        </w:tc>
        <w:tc>
          <w:tcPr>
            <w:tcW w:w="766" w:type="dxa"/>
            <w:tcBorders>
              <w:top w:val="nil"/>
              <w:left w:val="double" w:sz="6" w:space="0" w:color="auto"/>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7.4 </w:t>
            </w:r>
          </w:p>
        </w:tc>
        <w:tc>
          <w:tcPr>
            <w:tcW w:w="678" w:type="dxa"/>
            <w:tcBorders>
              <w:top w:val="nil"/>
              <w:left w:val="single" w:sz="4" w:space="0" w:color="auto"/>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9.3 </w:t>
            </w:r>
          </w:p>
        </w:tc>
        <w:tc>
          <w:tcPr>
            <w:tcW w:w="7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0.2 </w:t>
            </w:r>
          </w:p>
        </w:tc>
        <w:tc>
          <w:tcPr>
            <w:tcW w:w="714"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87.7 </w:t>
            </w:r>
          </w:p>
        </w:tc>
        <w:tc>
          <w:tcPr>
            <w:tcW w:w="705"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1.4 </w:t>
            </w:r>
          </w:p>
        </w:tc>
        <w:tc>
          <w:tcPr>
            <w:tcW w:w="666"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7.4 </w:t>
            </w:r>
          </w:p>
        </w:tc>
        <w:tc>
          <w:tcPr>
            <w:tcW w:w="6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Pr>
                <w:rFonts w:eastAsia="Times New Roman"/>
                <w:color w:val="000000"/>
                <w:sz w:val="20"/>
              </w:rPr>
              <w:t>8</w:t>
            </w:r>
            <w:r w:rsidRPr="003355A1">
              <w:rPr>
                <w:rFonts w:eastAsia="Times New Roman"/>
                <w:color w:val="000000"/>
                <w:sz w:val="20"/>
              </w:rPr>
              <w:t xml:space="preserve">.0 </w:t>
            </w:r>
          </w:p>
        </w:tc>
        <w:tc>
          <w:tcPr>
            <w:tcW w:w="792"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125.0 </w:t>
            </w:r>
          </w:p>
        </w:tc>
      </w:tr>
      <w:tr w:rsidR="00875BDF" w:rsidRPr="003355A1" w:rsidTr="00F041F6">
        <w:trPr>
          <w:trHeight w:val="300"/>
        </w:trPr>
        <w:tc>
          <w:tcPr>
            <w:tcW w:w="2497" w:type="dxa"/>
            <w:tcBorders>
              <w:top w:val="nil"/>
              <w:left w:val="double" w:sz="6" w:space="0" w:color="auto"/>
              <w:bottom w:val="nil"/>
              <w:right w:val="double" w:sz="6" w:space="0" w:color="auto"/>
            </w:tcBorders>
            <w:shd w:val="clear" w:color="auto" w:fill="auto"/>
            <w:noWrap/>
            <w:vAlign w:val="center"/>
            <w:hideMark/>
          </w:tcPr>
          <w:p w:rsidR="00875BDF" w:rsidRPr="003355A1" w:rsidRDefault="00875BDF" w:rsidP="0048166B">
            <w:pPr>
              <w:suppressLineNumbers/>
              <w:rPr>
                <w:rFonts w:eastAsia="Times New Roman"/>
                <w:color w:val="000000"/>
                <w:sz w:val="20"/>
              </w:rPr>
            </w:pPr>
            <w:r w:rsidRPr="003355A1">
              <w:rPr>
                <w:rFonts w:eastAsia="Times New Roman"/>
                <w:color w:val="000000"/>
                <w:sz w:val="20"/>
              </w:rPr>
              <w:t xml:space="preserve">Activities with children </w:t>
            </w:r>
          </w:p>
        </w:tc>
        <w:tc>
          <w:tcPr>
            <w:tcW w:w="1339" w:type="dxa"/>
            <w:tcBorders>
              <w:top w:val="nil"/>
              <w:left w:val="nil"/>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31.2 </w:t>
            </w:r>
          </w:p>
        </w:tc>
        <w:tc>
          <w:tcPr>
            <w:tcW w:w="766" w:type="dxa"/>
            <w:tcBorders>
              <w:top w:val="nil"/>
              <w:left w:val="double" w:sz="6" w:space="0" w:color="auto"/>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14.3 </w:t>
            </w:r>
          </w:p>
        </w:tc>
        <w:tc>
          <w:tcPr>
            <w:tcW w:w="678" w:type="dxa"/>
            <w:tcBorders>
              <w:top w:val="nil"/>
              <w:left w:val="single" w:sz="4" w:space="0" w:color="auto"/>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11.7 </w:t>
            </w:r>
          </w:p>
        </w:tc>
        <w:tc>
          <w:tcPr>
            <w:tcW w:w="7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0.5 </w:t>
            </w:r>
          </w:p>
        </w:tc>
        <w:tc>
          <w:tcPr>
            <w:tcW w:w="714"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65.0 </w:t>
            </w:r>
          </w:p>
        </w:tc>
        <w:tc>
          <w:tcPr>
            <w:tcW w:w="705"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17.6 </w:t>
            </w:r>
          </w:p>
        </w:tc>
        <w:tc>
          <w:tcPr>
            <w:tcW w:w="666"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29.1 </w:t>
            </w:r>
          </w:p>
        </w:tc>
        <w:tc>
          <w:tcPr>
            <w:tcW w:w="6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Pr>
                <w:rFonts w:eastAsia="Times New Roman"/>
                <w:color w:val="000000"/>
                <w:sz w:val="20"/>
              </w:rPr>
              <w:t>9.5</w:t>
            </w:r>
            <w:r w:rsidRPr="003355A1">
              <w:rPr>
                <w:rFonts w:eastAsia="Times New Roman"/>
                <w:color w:val="000000"/>
                <w:sz w:val="20"/>
              </w:rPr>
              <w:t xml:space="preserve"> </w:t>
            </w:r>
          </w:p>
        </w:tc>
        <w:tc>
          <w:tcPr>
            <w:tcW w:w="792"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166.3 </w:t>
            </w:r>
          </w:p>
        </w:tc>
      </w:tr>
      <w:tr w:rsidR="00875BDF" w:rsidRPr="003355A1" w:rsidTr="00F041F6">
        <w:trPr>
          <w:trHeight w:val="300"/>
        </w:trPr>
        <w:tc>
          <w:tcPr>
            <w:tcW w:w="2497" w:type="dxa"/>
            <w:tcBorders>
              <w:top w:val="nil"/>
              <w:left w:val="double" w:sz="6" w:space="0" w:color="auto"/>
              <w:bottom w:val="nil"/>
              <w:right w:val="double" w:sz="6" w:space="0" w:color="auto"/>
            </w:tcBorders>
            <w:shd w:val="clear" w:color="auto" w:fill="auto"/>
            <w:noWrap/>
            <w:vAlign w:val="center"/>
            <w:hideMark/>
          </w:tcPr>
          <w:p w:rsidR="00875BDF" w:rsidRPr="003355A1" w:rsidRDefault="00875BDF" w:rsidP="0048166B">
            <w:pPr>
              <w:suppressLineNumbers/>
              <w:rPr>
                <w:rFonts w:eastAsia="Times New Roman"/>
                <w:color w:val="000000"/>
                <w:sz w:val="20"/>
              </w:rPr>
            </w:pPr>
            <w:r w:rsidRPr="003355A1">
              <w:rPr>
                <w:rFonts w:eastAsia="Times New Roman"/>
                <w:color w:val="000000"/>
                <w:sz w:val="20"/>
              </w:rPr>
              <w:t>Entertainment</w:t>
            </w:r>
          </w:p>
        </w:tc>
        <w:tc>
          <w:tcPr>
            <w:tcW w:w="1339" w:type="dxa"/>
            <w:tcBorders>
              <w:top w:val="nil"/>
              <w:left w:val="nil"/>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99.8 </w:t>
            </w:r>
          </w:p>
        </w:tc>
        <w:tc>
          <w:tcPr>
            <w:tcW w:w="766" w:type="dxa"/>
            <w:tcBorders>
              <w:top w:val="nil"/>
              <w:left w:val="double" w:sz="6" w:space="0" w:color="auto"/>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31.9 </w:t>
            </w:r>
          </w:p>
        </w:tc>
        <w:tc>
          <w:tcPr>
            <w:tcW w:w="678" w:type="dxa"/>
            <w:tcBorders>
              <w:top w:val="nil"/>
              <w:left w:val="single" w:sz="4" w:space="0" w:color="auto"/>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16.1 </w:t>
            </w:r>
          </w:p>
        </w:tc>
        <w:tc>
          <w:tcPr>
            <w:tcW w:w="7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1.0 </w:t>
            </w:r>
          </w:p>
        </w:tc>
        <w:tc>
          <w:tcPr>
            <w:tcW w:w="714"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102.0 </w:t>
            </w:r>
          </w:p>
        </w:tc>
        <w:tc>
          <w:tcPr>
            <w:tcW w:w="705"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38.7 </w:t>
            </w:r>
          </w:p>
        </w:tc>
        <w:tc>
          <w:tcPr>
            <w:tcW w:w="666"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63.1 </w:t>
            </w:r>
          </w:p>
        </w:tc>
        <w:tc>
          <w:tcPr>
            <w:tcW w:w="6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Pr>
                <w:rFonts w:eastAsia="Times New Roman"/>
                <w:color w:val="000000"/>
                <w:sz w:val="20"/>
              </w:rPr>
              <w:t>7.8</w:t>
            </w:r>
            <w:r w:rsidRPr="003355A1">
              <w:rPr>
                <w:rFonts w:eastAsia="Times New Roman"/>
                <w:color w:val="000000"/>
                <w:sz w:val="20"/>
              </w:rPr>
              <w:t xml:space="preserve"> </w:t>
            </w:r>
          </w:p>
        </w:tc>
        <w:tc>
          <w:tcPr>
            <w:tcW w:w="792"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725.0 </w:t>
            </w:r>
          </w:p>
        </w:tc>
      </w:tr>
      <w:tr w:rsidR="00875BDF" w:rsidRPr="003355A1" w:rsidTr="00F041F6">
        <w:trPr>
          <w:trHeight w:val="300"/>
        </w:trPr>
        <w:tc>
          <w:tcPr>
            <w:tcW w:w="2497" w:type="dxa"/>
            <w:tcBorders>
              <w:top w:val="nil"/>
              <w:left w:val="double" w:sz="6" w:space="0" w:color="auto"/>
              <w:bottom w:val="nil"/>
              <w:right w:val="double" w:sz="6" w:space="0" w:color="auto"/>
            </w:tcBorders>
            <w:shd w:val="clear" w:color="auto" w:fill="auto"/>
            <w:noWrap/>
            <w:vAlign w:val="center"/>
            <w:hideMark/>
          </w:tcPr>
          <w:p w:rsidR="00875BDF" w:rsidRPr="003355A1" w:rsidRDefault="00875BDF" w:rsidP="0048166B">
            <w:pPr>
              <w:suppressLineNumbers/>
              <w:rPr>
                <w:rFonts w:eastAsia="Times New Roman"/>
                <w:color w:val="000000"/>
                <w:sz w:val="20"/>
              </w:rPr>
            </w:pPr>
            <w:r w:rsidRPr="003355A1">
              <w:rPr>
                <w:rFonts w:eastAsia="Times New Roman"/>
                <w:color w:val="000000"/>
                <w:sz w:val="20"/>
              </w:rPr>
              <w:t>Assisting friends and family</w:t>
            </w:r>
          </w:p>
        </w:tc>
        <w:tc>
          <w:tcPr>
            <w:tcW w:w="1339" w:type="dxa"/>
            <w:tcBorders>
              <w:top w:val="nil"/>
              <w:left w:val="nil"/>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57.6 </w:t>
            </w:r>
          </w:p>
        </w:tc>
        <w:tc>
          <w:tcPr>
            <w:tcW w:w="766" w:type="dxa"/>
            <w:tcBorders>
              <w:top w:val="nil"/>
              <w:left w:val="double" w:sz="6" w:space="0" w:color="auto"/>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7.5 </w:t>
            </w:r>
          </w:p>
        </w:tc>
        <w:tc>
          <w:tcPr>
            <w:tcW w:w="678" w:type="dxa"/>
            <w:tcBorders>
              <w:top w:val="nil"/>
              <w:left w:val="single" w:sz="4" w:space="0" w:color="auto"/>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7.8 </w:t>
            </w:r>
          </w:p>
        </w:tc>
        <w:tc>
          <w:tcPr>
            <w:tcW w:w="7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0.2 </w:t>
            </w:r>
          </w:p>
        </w:tc>
        <w:tc>
          <w:tcPr>
            <w:tcW w:w="714"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81.3 </w:t>
            </w:r>
          </w:p>
        </w:tc>
        <w:tc>
          <w:tcPr>
            <w:tcW w:w="705"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666"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6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792"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r>
      <w:tr w:rsidR="00875BDF" w:rsidRPr="003355A1" w:rsidTr="00F041F6">
        <w:trPr>
          <w:trHeight w:val="300"/>
        </w:trPr>
        <w:tc>
          <w:tcPr>
            <w:tcW w:w="2497" w:type="dxa"/>
            <w:tcBorders>
              <w:top w:val="nil"/>
              <w:left w:val="double" w:sz="6" w:space="0" w:color="auto"/>
              <w:bottom w:val="nil"/>
              <w:right w:val="double" w:sz="6" w:space="0" w:color="auto"/>
            </w:tcBorders>
            <w:shd w:val="clear" w:color="auto" w:fill="auto"/>
            <w:noWrap/>
            <w:vAlign w:val="center"/>
            <w:hideMark/>
          </w:tcPr>
          <w:p w:rsidR="00875BDF" w:rsidRPr="003355A1" w:rsidRDefault="00875BDF" w:rsidP="0048166B">
            <w:pPr>
              <w:suppressLineNumbers/>
              <w:rPr>
                <w:rFonts w:eastAsia="Times New Roman"/>
                <w:color w:val="000000"/>
                <w:sz w:val="20"/>
              </w:rPr>
            </w:pPr>
            <w:r w:rsidRPr="003355A1">
              <w:rPr>
                <w:rFonts w:eastAsia="Times New Roman"/>
                <w:color w:val="000000"/>
                <w:sz w:val="20"/>
              </w:rPr>
              <w:t xml:space="preserve">Administrative chores and family finances </w:t>
            </w:r>
          </w:p>
        </w:tc>
        <w:tc>
          <w:tcPr>
            <w:tcW w:w="1339" w:type="dxa"/>
            <w:tcBorders>
              <w:top w:val="nil"/>
              <w:left w:val="nil"/>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86.6 </w:t>
            </w:r>
          </w:p>
        </w:tc>
        <w:tc>
          <w:tcPr>
            <w:tcW w:w="766" w:type="dxa"/>
            <w:tcBorders>
              <w:top w:val="nil"/>
              <w:left w:val="double" w:sz="6" w:space="0" w:color="auto"/>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3.1 </w:t>
            </w:r>
          </w:p>
        </w:tc>
        <w:tc>
          <w:tcPr>
            <w:tcW w:w="678" w:type="dxa"/>
            <w:tcBorders>
              <w:top w:val="nil"/>
              <w:left w:val="single" w:sz="4" w:space="0" w:color="auto"/>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3.5 </w:t>
            </w:r>
          </w:p>
        </w:tc>
        <w:tc>
          <w:tcPr>
            <w:tcW w:w="7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0.2 </w:t>
            </w:r>
          </w:p>
        </w:tc>
        <w:tc>
          <w:tcPr>
            <w:tcW w:w="714"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50.0 </w:t>
            </w:r>
          </w:p>
        </w:tc>
        <w:tc>
          <w:tcPr>
            <w:tcW w:w="705"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666"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6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792"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r>
      <w:tr w:rsidR="00875BDF" w:rsidRPr="003355A1" w:rsidTr="00F041F6">
        <w:trPr>
          <w:trHeight w:val="300"/>
        </w:trPr>
        <w:tc>
          <w:tcPr>
            <w:tcW w:w="2497" w:type="dxa"/>
            <w:tcBorders>
              <w:top w:val="nil"/>
              <w:left w:val="double" w:sz="6" w:space="0" w:color="auto"/>
              <w:bottom w:val="nil"/>
              <w:right w:val="double" w:sz="6" w:space="0" w:color="auto"/>
            </w:tcBorders>
            <w:shd w:val="clear" w:color="auto" w:fill="auto"/>
            <w:noWrap/>
            <w:vAlign w:val="center"/>
            <w:hideMark/>
          </w:tcPr>
          <w:p w:rsidR="00875BDF" w:rsidRPr="003355A1" w:rsidRDefault="00875BDF" w:rsidP="0048166B">
            <w:pPr>
              <w:suppressLineNumbers/>
              <w:rPr>
                <w:rFonts w:eastAsia="Times New Roman"/>
                <w:color w:val="000000"/>
                <w:sz w:val="20"/>
              </w:rPr>
            </w:pPr>
            <w:r w:rsidRPr="003355A1">
              <w:rPr>
                <w:rFonts w:eastAsia="Times New Roman"/>
                <w:color w:val="000000"/>
                <w:sz w:val="20"/>
              </w:rPr>
              <w:t>Sleeping and relaxing</w:t>
            </w:r>
          </w:p>
        </w:tc>
        <w:tc>
          <w:tcPr>
            <w:tcW w:w="1339" w:type="dxa"/>
            <w:tcBorders>
              <w:top w:val="nil"/>
              <w:left w:val="nil"/>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100.0 </w:t>
            </w:r>
          </w:p>
        </w:tc>
        <w:tc>
          <w:tcPr>
            <w:tcW w:w="766" w:type="dxa"/>
            <w:tcBorders>
              <w:top w:val="nil"/>
              <w:left w:val="double" w:sz="6" w:space="0" w:color="auto"/>
              <w:bottom w:val="nil"/>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58.8 </w:t>
            </w:r>
          </w:p>
        </w:tc>
        <w:tc>
          <w:tcPr>
            <w:tcW w:w="678" w:type="dxa"/>
            <w:tcBorders>
              <w:top w:val="nil"/>
              <w:left w:val="single" w:sz="4" w:space="0" w:color="auto"/>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11.4 </w:t>
            </w:r>
          </w:p>
        </w:tc>
        <w:tc>
          <w:tcPr>
            <w:tcW w:w="7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28.0 </w:t>
            </w:r>
          </w:p>
        </w:tc>
        <w:tc>
          <w:tcPr>
            <w:tcW w:w="714"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119.2 </w:t>
            </w:r>
          </w:p>
        </w:tc>
        <w:tc>
          <w:tcPr>
            <w:tcW w:w="705"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666"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622" w:type="dxa"/>
            <w:tcBorders>
              <w:top w:val="nil"/>
              <w:left w:val="nil"/>
              <w:bottom w:val="nil"/>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792" w:type="dxa"/>
            <w:tcBorders>
              <w:top w:val="nil"/>
              <w:left w:val="nil"/>
              <w:bottom w:val="nil"/>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r>
      <w:tr w:rsidR="00875BDF" w:rsidRPr="003355A1" w:rsidTr="00F041F6">
        <w:trPr>
          <w:trHeight w:val="300"/>
        </w:trPr>
        <w:tc>
          <w:tcPr>
            <w:tcW w:w="2497" w:type="dxa"/>
            <w:tcBorders>
              <w:top w:val="nil"/>
              <w:left w:val="double" w:sz="6" w:space="0" w:color="auto"/>
              <w:bottom w:val="single" w:sz="4" w:space="0" w:color="auto"/>
              <w:right w:val="double" w:sz="6" w:space="0" w:color="auto"/>
            </w:tcBorders>
            <w:shd w:val="clear" w:color="auto" w:fill="auto"/>
            <w:noWrap/>
            <w:vAlign w:val="center"/>
            <w:hideMark/>
          </w:tcPr>
          <w:p w:rsidR="00875BDF" w:rsidRPr="003355A1" w:rsidRDefault="00875BDF" w:rsidP="0048166B">
            <w:pPr>
              <w:suppressLineNumbers/>
              <w:rPr>
                <w:rFonts w:eastAsia="Times New Roman"/>
                <w:color w:val="000000"/>
                <w:sz w:val="20"/>
              </w:rPr>
            </w:pPr>
            <w:r w:rsidRPr="003355A1">
              <w:rPr>
                <w:rFonts w:eastAsia="Times New Roman"/>
                <w:color w:val="000000"/>
                <w:sz w:val="20"/>
              </w:rPr>
              <w:t xml:space="preserve">Other activities </w:t>
            </w:r>
          </w:p>
        </w:tc>
        <w:tc>
          <w:tcPr>
            <w:tcW w:w="1339" w:type="dxa"/>
            <w:tcBorders>
              <w:top w:val="nil"/>
              <w:left w:val="nil"/>
              <w:bottom w:val="single" w:sz="4" w:space="0" w:color="auto"/>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42.5 </w:t>
            </w:r>
          </w:p>
        </w:tc>
        <w:tc>
          <w:tcPr>
            <w:tcW w:w="766" w:type="dxa"/>
            <w:tcBorders>
              <w:top w:val="nil"/>
              <w:left w:val="double" w:sz="6" w:space="0" w:color="auto"/>
              <w:bottom w:val="single" w:sz="4" w:space="0" w:color="auto"/>
              <w:right w:val="nil"/>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11.7 </w:t>
            </w:r>
          </w:p>
        </w:tc>
        <w:tc>
          <w:tcPr>
            <w:tcW w:w="678" w:type="dxa"/>
            <w:tcBorders>
              <w:top w:val="nil"/>
              <w:left w:val="single" w:sz="4" w:space="0" w:color="auto"/>
              <w:bottom w:val="single" w:sz="4" w:space="0" w:color="auto"/>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12.5 </w:t>
            </w:r>
          </w:p>
        </w:tc>
        <w:tc>
          <w:tcPr>
            <w:tcW w:w="722" w:type="dxa"/>
            <w:tcBorders>
              <w:top w:val="nil"/>
              <w:left w:val="nil"/>
              <w:bottom w:val="single" w:sz="4" w:space="0" w:color="auto"/>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0.3 </w:t>
            </w:r>
          </w:p>
        </w:tc>
        <w:tc>
          <w:tcPr>
            <w:tcW w:w="714" w:type="dxa"/>
            <w:tcBorders>
              <w:top w:val="nil"/>
              <w:left w:val="nil"/>
              <w:bottom w:val="single" w:sz="4" w:space="0" w:color="auto"/>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 xml:space="preserve">71.0 </w:t>
            </w:r>
          </w:p>
        </w:tc>
        <w:tc>
          <w:tcPr>
            <w:tcW w:w="705" w:type="dxa"/>
            <w:tcBorders>
              <w:top w:val="nil"/>
              <w:left w:val="nil"/>
              <w:bottom w:val="single" w:sz="4" w:space="0" w:color="auto"/>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666" w:type="dxa"/>
            <w:tcBorders>
              <w:top w:val="nil"/>
              <w:left w:val="nil"/>
              <w:bottom w:val="single" w:sz="4" w:space="0" w:color="auto"/>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622" w:type="dxa"/>
            <w:tcBorders>
              <w:top w:val="nil"/>
              <w:left w:val="nil"/>
              <w:bottom w:val="single" w:sz="4" w:space="0" w:color="auto"/>
              <w:right w:val="single" w:sz="4"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c>
          <w:tcPr>
            <w:tcW w:w="792" w:type="dxa"/>
            <w:tcBorders>
              <w:top w:val="nil"/>
              <w:left w:val="nil"/>
              <w:bottom w:val="single" w:sz="4" w:space="0" w:color="auto"/>
              <w:right w:val="double" w:sz="6" w:space="0" w:color="auto"/>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w:t>
            </w:r>
          </w:p>
        </w:tc>
      </w:tr>
      <w:tr w:rsidR="00875BDF" w:rsidRPr="003355A1" w:rsidTr="00F041F6">
        <w:trPr>
          <w:trHeight w:val="330"/>
        </w:trPr>
        <w:tc>
          <w:tcPr>
            <w:tcW w:w="2497" w:type="dxa"/>
            <w:tcBorders>
              <w:top w:val="nil"/>
              <w:left w:val="double" w:sz="6" w:space="0" w:color="auto"/>
              <w:bottom w:val="double" w:sz="6" w:space="0" w:color="auto"/>
              <w:right w:val="double" w:sz="6" w:space="0" w:color="auto"/>
            </w:tcBorders>
            <w:shd w:val="clear" w:color="auto" w:fill="auto"/>
            <w:noWrap/>
            <w:vAlign w:val="center"/>
            <w:hideMark/>
          </w:tcPr>
          <w:p w:rsidR="00875BDF" w:rsidRPr="003355A1" w:rsidRDefault="00875BDF" w:rsidP="0048166B">
            <w:pPr>
              <w:suppressLineNumbers/>
              <w:rPr>
                <w:rFonts w:eastAsia="Times New Roman"/>
                <w:b/>
                <w:bCs/>
                <w:color w:val="000000"/>
                <w:sz w:val="20"/>
              </w:rPr>
            </w:pPr>
            <w:r w:rsidRPr="003355A1">
              <w:rPr>
                <w:rFonts w:eastAsia="Times New Roman"/>
                <w:b/>
                <w:bCs/>
                <w:color w:val="000000"/>
                <w:sz w:val="20"/>
              </w:rPr>
              <w:t>Number of observations</w:t>
            </w:r>
          </w:p>
        </w:tc>
        <w:tc>
          <w:tcPr>
            <w:tcW w:w="7004" w:type="dxa"/>
            <w:gridSpan w:val="9"/>
            <w:tcBorders>
              <w:top w:val="nil"/>
              <w:left w:val="nil"/>
              <w:bottom w:val="double" w:sz="6" w:space="0" w:color="auto"/>
              <w:right w:val="double" w:sz="6" w:space="0" w:color="000000"/>
            </w:tcBorders>
            <w:shd w:val="clear" w:color="auto" w:fill="auto"/>
            <w:noWrap/>
            <w:vAlign w:val="center"/>
            <w:hideMark/>
          </w:tcPr>
          <w:p w:rsidR="00875BDF" w:rsidRPr="003355A1" w:rsidRDefault="00875BDF" w:rsidP="0048166B">
            <w:pPr>
              <w:suppressLineNumbers/>
              <w:jc w:val="center"/>
              <w:rPr>
                <w:rFonts w:eastAsia="Times New Roman"/>
                <w:color w:val="000000"/>
                <w:sz w:val="20"/>
              </w:rPr>
            </w:pPr>
            <w:r w:rsidRPr="003355A1">
              <w:rPr>
                <w:rFonts w:eastAsia="Times New Roman"/>
                <w:color w:val="000000"/>
                <w:sz w:val="20"/>
              </w:rPr>
              <w:t>1193</w:t>
            </w:r>
          </w:p>
        </w:tc>
      </w:tr>
    </w:tbl>
    <w:p w:rsidR="00875BDF" w:rsidRDefault="00875BDF" w:rsidP="0048166B">
      <w:pPr>
        <w:suppressLineNumbers/>
        <w:spacing w:line="360" w:lineRule="auto"/>
        <w:ind w:left="284"/>
        <w:rPr>
          <w:sz w:val="20"/>
          <w:szCs w:val="24"/>
        </w:rPr>
      </w:pPr>
      <w:r w:rsidRPr="0069004F">
        <w:rPr>
          <w:sz w:val="20"/>
          <w:szCs w:val="24"/>
        </w:rPr>
        <w:t>(</w:t>
      </w:r>
      <w:r w:rsidRPr="0069004F">
        <w:rPr>
          <w:rFonts w:eastAsia="Times New Roman"/>
          <w:bCs/>
          <w:color w:val="000000"/>
          <w:sz w:val="20"/>
          <w:szCs w:val="24"/>
        </w:rPr>
        <w:t>*</w:t>
      </w:r>
      <w:r w:rsidRPr="0069004F">
        <w:rPr>
          <w:sz w:val="20"/>
          <w:szCs w:val="24"/>
        </w:rPr>
        <w:t>): Durations and expenditures are computed only for workers participating in the corresponding activity.</w:t>
      </w:r>
    </w:p>
    <w:p w:rsidR="00875BDF" w:rsidRDefault="00875BDF" w:rsidP="0048166B">
      <w:pPr>
        <w:suppressLineNumbers/>
        <w:spacing w:line="360" w:lineRule="auto"/>
        <w:rPr>
          <w:sz w:val="20"/>
          <w:szCs w:val="24"/>
        </w:rPr>
      </w:pPr>
    </w:p>
    <w:p w:rsidR="00875BDF" w:rsidRDefault="00875BDF" w:rsidP="0048166B">
      <w:pPr>
        <w:suppressLineNumbers/>
        <w:spacing w:line="360" w:lineRule="auto"/>
        <w:rPr>
          <w:sz w:val="20"/>
          <w:szCs w:val="24"/>
        </w:rPr>
      </w:pPr>
    </w:p>
    <w:p w:rsidR="00875BDF" w:rsidRDefault="00875BDF" w:rsidP="0048166B">
      <w:pPr>
        <w:suppressLineNumbers/>
        <w:spacing w:line="360" w:lineRule="auto"/>
        <w:rPr>
          <w:sz w:val="20"/>
          <w:szCs w:val="24"/>
        </w:rPr>
      </w:pPr>
    </w:p>
    <w:p w:rsidR="00875BDF" w:rsidRDefault="00875BDF" w:rsidP="0048166B">
      <w:pPr>
        <w:suppressLineNumbers/>
        <w:spacing w:line="360" w:lineRule="auto"/>
        <w:rPr>
          <w:sz w:val="20"/>
          <w:szCs w:val="24"/>
        </w:rPr>
      </w:pPr>
    </w:p>
    <w:p w:rsidR="00875BDF" w:rsidRDefault="00875BDF" w:rsidP="0048166B">
      <w:pPr>
        <w:suppressLineNumbers/>
        <w:spacing w:line="360" w:lineRule="auto"/>
        <w:rPr>
          <w:sz w:val="20"/>
          <w:szCs w:val="24"/>
        </w:rPr>
      </w:pPr>
    </w:p>
    <w:p w:rsidR="00875BDF" w:rsidRDefault="00875BDF" w:rsidP="0048166B">
      <w:pPr>
        <w:suppressLineNumbers/>
        <w:spacing w:line="360" w:lineRule="auto"/>
        <w:rPr>
          <w:sz w:val="20"/>
          <w:szCs w:val="24"/>
        </w:rPr>
      </w:pPr>
    </w:p>
    <w:p w:rsidR="00875BDF" w:rsidRDefault="00875BDF" w:rsidP="0048166B">
      <w:pPr>
        <w:suppressLineNumbers/>
        <w:spacing w:line="360" w:lineRule="auto"/>
        <w:rPr>
          <w:sz w:val="20"/>
          <w:szCs w:val="24"/>
        </w:rPr>
      </w:pPr>
    </w:p>
    <w:p w:rsidR="00875BDF" w:rsidRDefault="00875BDF" w:rsidP="0048166B">
      <w:pPr>
        <w:suppressLineNumbers/>
        <w:spacing w:line="360" w:lineRule="auto"/>
        <w:rPr>
          <w:sz w:val="20"/>
          <w:szCs w:val="24"/>
        </w:rPr>
      </w:pPr>
    </w:p>
    <w:p w:rsidR="00875BDF" w:rsidRDefault="00875BDF" w:rsidP="0048166B">
      <w:pPr>
        <w:suppressLineNumbers/>
        <w:spacing w:line="360" w:lineRule="auto"/>
        <w:rPr>
          <w:sz w:val="20"/>
          <w:szCs w:val="24"/>
        </w:rPr>
      </w:pPr>
    </w:p>
    <w:p w:rsidR="00592478" w:rsidRDefault="00592478" w:rsidP="0048166B">
      <w:pPr>
        <w:suppressLineNumbers/>
        <w:spacing w:line="360" w:lineRule="auto"/>
        <w:rPr>
          <w:sz w:val="20"/>
          <w:szCs w:val="24"/>
        </w:rPr>
      </w:pPr>
    </w:p>
    <w:p w:rsidR="00592478" w:rsidRDefault="00592478" w:rsidP="0048166B">
      <w:pPr>
        <w:suppressLineNumbers/>
        <w:spacing w:line="360" w:lineRule="auto"/>
        <w:rPr>
          <w:sz w:val="20"/>
          <w:szCs w:val="24"/>
        </w:rPr>
      </w:pPr>
    </w:p>
    <w:p w:rsidR="00592478" w:rsidRDefault="00592478" w:rsidP="0048166B">
      <w:pPr>
        <w:suppressLineNumbers/>
        <w:spacing w:line="360" w:lineRule="auto"/>
        <w:rPr>
          <w:sz w:val="20"/>
          <w:szCs w:val="24"/>
        </w:rPr>
      </w:pPr>
    </w:p>
    <w:p w:rsidR="00592478" w:rsidRDefault="00592478" w:rsidP="0048166B">
      <w:pPr>
        <w:suppressLineNumbers/>
        <w:spacing w:line="360" w:lineRule="auto"/>
        <w:rPr>
          <w:sz w:val="20"/>
          <w:szCs w:val="24"/>
        </w:rPr>
      </w:pPr>
    </w:p>
    <w:p w:rsidR="00592478" w:rsidRDefault="00592478" w:rsidP="0048166B">
      <w:pPr>
        <w:suppressLineNumbers/>
        <w:spacing w:line="360" w:lineRule="auto"/>
        <w:rPr>
          <w:sz w:val="20"/>
          <w:szCs w:val="24"/>
        </w:rPr>
      </w:pPr>
    </w:p>
    <w:p w:rsidR="00592478" w:rsidRDefault="00592478" w:rsidP="0048166B">
      <w:pPr>
        <w:suppressLineNumbers/>
        <w:spacing w:line="360" w:lineRule="auto"/>
        <w:rPr>
          <w:sz w:val="20"/>
          <w:szCs w:val="24"/>
        </w:rPr>
      </w:pPr>
    </w:p>
    <w:p w:rsidR="00592478" w:rsidRDefault="00592478" w:rsidP="0048166B">
      <w:pPr>
        <w:suppressLineNumbers/>
        <w:spacing w:line="360" w:lineRule="auto"/>
        <w:rPr>
          <w:sz w:val="20"/>
          <w:szCs w:val="24"/>
        </w:rPr>
      </w:pPr>
    </w:p>
    <w:p w:rsidR="00592478" w:rsidRDefault="00592478" w:rsidP="0048166B">
      <w:pPr>
        <w:suppressLineNumbers/>
        <w:spacing w:line="360" w:lineRule="auto"/>
        <w:rPr>
          <w:sz w:val="20"/>
          <w:szCs w:val="24"/>
        </w:rPr>
      </w:pPr>
    </w:p>
    <w:p w:rsidR="00592478" w:rsidRDefault="00592478" w:rsidP="0048166B">
      <w:pPr>
        <w:suppressLineNumbers/>
        <w:spacing w:line="360" w:lineRule="auto"/>
        <w:rPr>
          <w:sz w:val="20"/>
          <w:szCs w:val="24"/>
        </w:rPr>
      </w:pPr>
    </w:p>
    <w:p w:rsidR="00592478" w:rsidRDefault="00592478" w:rsidP="0048166B">
      <w:pPr>
        <w:suppressLineNumbers/>
        <w:spacing w:line="360" w:lineRule="auto"/>
        <w:rPr>
          <w:sz w:val="20"/>
          <w:szCs w:val="24"/>
        </w:rPr>
      </w:pPr>
    </w:p>
    <w:p w:rsidR="00875BDF" w:rsidRPr="00FD7BC1" w:rsidRDefault="00875BDF" w:rsidP="0048166B">
      <w:pPr>
        <w:suppressLineNumbers/>
        <w:spacing w:line="360" w:lineRule="auto"/>
        <w:rPr>
          <w:szCs w:val="24"/>
        </w:rPr>
      </w:pPr>
    </w:p>
    <w:p w:rsidR="00FD7BC1" w:rsidRDefault="00FD7BC1" w:rsidP="0048166B">
      <w:pPr>
        <w:suppressLineNumbers/>
        <w:rPr>
          <w:b/>
          <w:szCs w:val="24"/>
        </w:rPr>
      </w:pPr>
      <w:r>
        <w:rPr>
          <w:b/>
          <w:szCs w:val="24"/>
        </w:rPr>
        <w:br w:type="page"/>
      </w:r>
    </w:p>
    <w:p w:rsidR="00FD7BC1" w:rsidRDefault="00FD7BC1" w:rsidP="0048166B">
      <w:pPr>
        <w:suppressLineNumbers/>
        <w:spacing w:after="120" w:line="276" w:lineRule="auto"/>
        <w:rPr>
          <w:b/>
          <w:szCs w:val="24"/>
        </w:rPr>
      </w:pPr>
    </w:p>
    <w:p w:rsidR="00875BDF" w:rsidRPr="00081D93" w:rsidRDefault="00F041F6" w:rsidP="0048166B">
      <w:pPr>
        <w:suppressLineNumbers/>
        <w:spacing w:after="120" w:line="276" w:lineRule="auto"/>
        <w:rPr>
          <w:b/>
          <w:szCs w:val="24"/>
        </w:rPr>
      </w:pPr>
      <w:r w:rsidRPr="00FD7BC1">
        <w:rPr>
          <w:b/>
          <w:szCs w:val="24"/>
        </w:rPr>
        <w:t xml:space="preserve">TABLE 2 </w:t>
      </w:r>
      <w:r w:rsidR="00875BDF" w:rsidRPr="00FD7BC1">
        <w:rPr>
          <w:b/>
          <w:szCs w:val="24"/>
        </w:rPr>
        <w:t xml:space="preserve"> T</w:t>
      </w:r>
      <w:r w:rsidR="00875BDF">
        <w:rPr>
          <w:b/>
          <w:szCs w:val="24"/>
        </w:rPr>
        <w:t>hree Segments</w:t>
      </w:r>
      <w:r w:rsidR="006454DD">
        <w:rPr>
          <w:b/>
          <w:szCs w:val="24"/>
        </w:rPr>
        <w:t xml:space="preserve"> </w:t>
      </w:r>
      <w:r w:rsidR="00875BDF">
        <w:rPr>
          <w:b/>
          <w:szCs w:val="24"/>
        </w:rPr>
        <w:t>Model Estimation R</w:t>
      </w:r>
      <w:r w:rsidR="00875BDF" w:rsidRPr="00081D93">
        <w:rPr>
          <w:b/>
          <w:szCs w:val="24"/>
        </w:rPr>
        <w:t>esults</w:t>
      </w:r>
    </w:p>
    <w:tbl>
      <w:tblPr>
        <w:tblW w:w="9419" w:type="dxa"/>
        <w:jc w:val="center"/>
        <w:tblLook w:val="04A0" w:firstRow="1" w:lastRow="0" w:firstColumn="1" w:lastColumn="0" w:noHBand="0" w:noVBand="1"/>
      </w:tblPr>
      <w:tblGrid>
        <w:gridCol w:w="3577"/>
        <w:gridCol w:w="1080"/>
        <w:gridCol w:w="916"/>
        <w:gridCol w:w="916"/>
        <w:gridCol w:w="974"/>
        <w:gridCol w:w="978"/>
        <w:gridCol w:w="978"/>
      </w:tblGrid>
      <w:tr w:rsidR="00875BDF" w:rsidRPr="00413E43" w:rsidTr="00F041F6">
        <w:trPr>
          <w:trHeight w:val="300"/>
          <w:jc w:val="center"/>
        </w:trPr>
        <w:tc>
          <w:tcPr>
            <w:tcW w:w="3577" w:type="dxa"/>
            <w:vMerge w:val="restart"/>
            <w:tcBorders>
              <w:top w:val="double" w:sz="6" w:space="0" w:color="auto"/>
              <w:left w:val="double" w:sz="6" w:space="0" w:color="auto"/>
              <w:bottom w:val="single" w:sz="4" w:space="0" w:color="000000"/>
              <w:right w:val="double" w:sz="6" w:space="0" w:color="auto"/>
            </w:tcBorders>
            <w:shd w:val="clear" w:color="000000" w:fill="FFFFFF"/>
            <w:noWrap/>
            <w:vAlign w:val="center"/>
          </w:tcPr>
          <w:p w:rsidR="00875BDF" w:rsidRPr="00413E43" w:rsidRDefault="00875BDF" w:rsidP="0048166B">
            <w:pPr>
              <w:suppressLineNumbers/>
              <w:rPr>
                <w:rFonts w:eastAsia="Times New Roman"/>
                <w:color w:val="000000"/>
                <w:sz w:val="20"/>
                <w:szCs w:val="20"/>
              </w:rPr>
            </w:pPr>
            <w:r w:rsidRPr="00413E43">
              <w:rPr>
                <w:rFonts w:eastAsia="Times New Roman"/>
                <w:color w:val="000000"/>
                <w:sz w:val="20"/>
                <w:szCs w:val="20"/>
              </w:rPr>
              <w:t>Variable</w:t>
            </w:r>
          </w:p>
        </w:tc>
        <w:tc>
          <w:tcPr>
            <w:tcW w:w="1996" w:type="dxa"/>
            <w:gridSpan w:val="2"/>
            <w:tcBorders>
              <w:top w:val="double" w:sz="6" w:space="0" w:color="auto"/>
              <w:left w:val="nil"/>
              <w:bottom w:val="double" w:sz="6" w:space="0" w:color="auto"/>
              <w:right w:val="double" w:sz="6" w:space="0" w:color="000000"/>
            </w:tcBorders>
            <w:shd w:val="clear" w:color="000000" w:fill="FFFFFF"/>
            <w:vAlign w:val="center"/>
          </w:tcPr>
          <w:p w:rsidR="00875BDF" w:rsidRDefault="00875BDF" w:rsidP="0048166B">
            <w:pPr>
              <w:suppressLineNumbers/>
              <w:jc w:val="center"/>
              <w:rPr>
                <w:rFonts w:eastAsia="Times New Roman"/>
                <w:color w:val="000000"/>
                <w:sz w:val="20"/>
                <w:szCs w:val="20"/>
              </w:rPr>
            </w:pPr>
            <w:r w:rsidRPr="00413E43">
              <w:rPr>
                <w:rFonts w:eastAsia="Times New Roman"/>
                <w:color w:val="000000"/>
                <w:sz w:val="20"/>
                <w:szCs w:val="20"/>
              </w:rPr>
              <w:t xml:space="preserve"> </w:t>
            </w:r>
            <w:r>
              <w:rPr>
                <w:rFonts w:eastAsia="Times New Roman"/>
                <w:color w:val="000000"/>
                <w:sz w:val="20"/>
                <w:szCs w:val="20"/>
              </w:rPr>
              <w:t>First Segment</w:t>
            </w:r>
          </w:p>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(YS)</w:t>
            </w:r>
          </w:p>
        </w:tc>
        <w:tc>
          <w:tcPr>
            <w:tcW w:w="1890" w:type="dxa"/>
            <w:gridSpan w:val="2"/>
            <w:tcBorders>
              <w:top w:val="double" w:sz="6" w:space="0" w:color="auto"/>
              <w:left w:val="nil"/>
              <w:bottom w:val="double" w:sz="6" w:space="0" w:color="auto"/>
              <w:right w:val="double" w:sz="6" w:space="0" w:color="000000"/>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Second Segment</w:t>
            </w:r>
          </w:p>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(LIPSM)</w:t>
            </w:r>
          </w:p>
        </w:tc>
        <w:tc>
          <w:tcPr>
            <w:tcW w:w="1956" w:type="dxa"/>
            <w:gridSpan w:val="2"/>
            <w:tcBorders>
              <w:top w:val="double" w:sz="6" w:space="0" w:color="auto"/>
              <w:left w:val="nil"/>
              <w:bottom w:val="double" w:sz="6" w:space="0" w:color="auto"/>
              <w:right w:val="double" w:sz="6" w:space="0" w:color="000000"/>
            </w:tcBorders>
            <w:shd w:val="clear" w:color="000000" w:fill="FFFFFF"/>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Third Segment</w:t>
            </w:r>
          </w:p>
          <w:p w:rsidR="00875BDF" w:rsidRDefault="00875BDF" w:rsidP="0048166B">
            <w:pPr>
              <w:suppressLineNumbers/>
              <w:jc w:val="center"/>
              <w:rPr>
                <w:rFonts w:eastAsia="Times New Roman"/>
                <w:color w:val="000000"/>
                <w:sz w:val="20"/>
                <w:szCs w:val="20"/>
              </w:rPr>
            </w:pPr>
            <w:r>
              <w:rPr>
                <w:rFonts w:eastAsia="Times New Roman"/>
                <w:color w:val="000000"/>
                <w:sz w:val="20"/>
                <w:szCs w:val="20"/>
              </w:rPr>
              <w:t>(OCWOC)</w:t>
            </w:r>
          </w:p>
        </w:tc>
      </w:tr>
      <w:tr w:rsidR="00875BDF" w:rsidRPr="00413E43" w:rsidTr="00F041F6">
        <w:trPr>
          <w:trHeight w:val="315"/>
          <w:jc w:val="center"/>
        </w:trPr>
        <w:tc>
          <w:tcPr>
            <w:tcW w:w="3577" w:type="dxa"/>
            <w:vMerge/>
            <w:tcBorders>
              <w:top w:val="double" w:sz="6" w:space="0" w:color="auto"/>
              <w:left w:val="double" w:sz="6" w:space="0" w:color="auto"/>
              <w:bottom w:val="single" w:sz="4" w:space="0" w:color="000000"/>
              <w:right w:val="double" w:sz="6" w:space="0" w:color="auto"/>
            </w:tcBorders>
            <w:vAlign w:val="center"/>
          </w:tcPr>
          <w:p w:rsidR="00875BDF" w:rsidRPr="00413E43" w:rsidRDefault="00875BDF" w:rsidP="0048166B">
            <w:pPr>
              <w:suppressLineNumbers/>
              <w:rPr>
                <w:rFonts w:eastAsia="Times New Roman"/>
                <w:color w:val="000000"/>
                <w:sz w:val="20"/>
                <w:szCs w:val="20"/>
              </w:rPr>
            </w:pPr>
          </w:p>
        </w:tc>
        <w:tc>
          <w:tcPr>
            <w:tcW w:w="1080" w:type="dxa"/>
            <w:tcBorders>
              <w:top w:val="double" w:sz="6" w:space="0" w:color="auto"/>
              <w:left w:val="nil"/>
              <w:bottom w:val="single" w:sz="4" w:space="0" w:color="auto"/>
              <w:right w:val="single" w:sz="4" w:space="0" w:color="auto"/>
            </w:tcBorders>
            <w:shd w:val="clear" w:color="000000" w:fill="FFFFFF"/>
            <w:vAlign w:val="center"/>
          </w:tcPr>
          <w:p w:rsidR="00875BDF" w:rsidRPr="00413E43" w:rsidRDefault="00875BDF" w:rsidP="0048166B">
            <w:pPr>
              <w:suppressLineNumbers/>
              <w:jc w:val="center"/>
              <w:rPr>
                <w:rFonts w:eastAsia="Times New Roman"/>
                <w:color w:val="000000"/>
                <w:sz w:val="20"/>
                <w:szCs w:val="20"/>
              </w:rPr>
            </w:pPr>
            <w:r w:rsidRPr="00413E43">
              <w:rPr>
                <w:rFonts w:eastAsia="Times New Roman"/>
                <w:color w:val="000000"/>
                <w:sz w:val="20"/>
                <w:szCs w:val="20"/>
              </w:rPr>
              <w:t>Estimate</w:t>
            </w:r>
          </w:p>
        </w:tc>
        <w:tc>
          <w:tcPr>
            <w:tcW w:w="916" w:type="dxa"/>
            <w:tcBorders>
              <w:top w:val="double" w:sz="6" w:space="0" w:color="auto"/>
              <w:left w:val="nil"/>
              <w:bottom w:val="single" w:sz="4" w:space="0" w:color="auto"/>
              <w:right w:val="double" w:sz="6"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r w:rsidRPr="00413E43">
              <w:rPr>
                <w:rFonts w:eastAsia="Times New Roman"/>
                <w:color w:val="000000"/>
                <w:sz w:val="20"/>
                <w:szCs w:val="20"/>
              </w:rPr>
              <w:t>t-stat</w:t>
            </w:r>
          </w:p>
        </w:tc>
        <w:tc>
          <w:tcPr>
            <w:tcW w:w="916" w:type="dxa"/>
            <w:tcBorders>
              <w:top w:val="double" w:sz="6" w:space="0" w:color="auto"/>
              <w:left w:val="nil"/>
              <w:bottom w:val="single" w:sz="4" w:space="0" w:color="auto"/>
              <w:right w:val="single" w:sz="4" w:space="0" w:color="auto"/>
            </w:tcBorders>
            <w:shd w:val="clear" w:color="000000" w:fill="FFFFFF"/>
            <w:vAlign w:val="center"/>
          </w:tcPr>
          <w:p w:rsidR="00875BDF" w:rsidRPr="00413E43" w:rsidRDefault="00875BDF" w:rsidP="0048166B">
            <w:pPr>
              <w:suppressLineNumbers/>
              <w:jc w:val="center"/>
              <w:rPr>
                <w:rFonts w:eastAsia="Times New Roman"/>
                <w:color w:val="000000"/>
                <w:sz w:val="20"/>
                <w:szCs w:val="20"/>
              </w:rPr>
            </w:pPr>
            <w:r w:rsidRPr="00413E43">
              <w:rPr>
                <w:rFonts w:eastAsia="Times New Roman"/>
                <w:color w:val="000000"/>
                <w:sz w:val="20"/>
                <w:szCs w:val="20"/>
              </w:rPr>
              <w:t>Estimate</w:t>
            </w:r>
          </w:p>
        </w:tc>
        <w:tc>
          <w:tcPr>
            <w:tcW w:w="974" w:type="dxa"/>
            <w:tcBorders>
              <w:top w:val="double" w:sz="6" w:space="0" w:color="auto"/>
              <w:left w:val="nil"/>
              <w:bottom w:val="single" w:sz="4" w:space="0" w:color="auto"/>
              <w:right w:val="double" w:sz="6"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r w:rsidRPr="00413E43">
              <w:rPr>
                <w:rFonts w:eastAsia="Times New Roman"/>
                <w:color w:val="000000"/>
                <w:sz w:val="20"/>
                <w:szCs w:val="20"/>
              </w:rPr>
              <w:t>t-stat</w:t>
            </w:r>
          </w:p>
        </w:tc>
        <w:tc>
          <w:tcPr>
            <w:tcW w:w="978" w:type="dxa"/>
            <w:tcBorders>
              <w:top w:val="double" w:sz="6" w:space="0" w:color="auto"/>
              <w:left w:val="nil"/>
              <w:bottom w:val="single" w:sz="4" w:space="0" w:color="auto"/>
              <w:right w:val="single" w:sz="4" w:space="0" w:color="auto"/>
            </w:tcBorders>
            <w:shd w:val="clear" w:color="000000" w:fill="FFFFFF"/>
            <w:vAlign w:val="center"/>
          </w:tcPr>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Estimate</w:t>
            </w:r>
          </w:p>
        </w:tc>
        <w:tc>
          <w:tcPr>
            <w:tcW w:w="978" w:type="dxa"/>
            <w:tcBorders>
              <w:top w:val="double" w:sz="6" w:space="0" w:color="auto"/>
              <w:left w:val="single" w:sz="4" w:space="0" w:color="auto"/>
              <w:bottom w:val="single" w:sz="4" w:space="0" w:color="auto"/>
              <w:right w:val="double" w:sz="6" w:space="0" w:color="auto"/>
            </w:tcBorders>
            <w:shd w:val="clear" w:color="000000" w:fill="FFFFFF"/>
            <w:vAlign w:val="center"/>
          </w:tcPr>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t-stat</w:t>
            </w:r>
          </w:p>
        </w:tc>
      </w:tr>
      <w:tr w:rsidR="00875BDF" w:rsidRPr="00413E43" w:rsidTr="00F041F6">
        <w:trPr>
          <w:trHeight w:val="300"/>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Pr="008F4EE7" w:rsidRDefault="00875BDF" w:rsidP="0048166B">
            <w:pPr>
              <w:suppressLineNumbers/>
              <w:rPr>
                <w:rFonts w:eastAsia="Times New Roman"/>
                <w:i/>
                <w:color w:val="000000"/>
                <w:sz w:val="20"/>
                <w:szCs w:val="20"/>
              </w:rPr>
            </w:pPr>
            <w:r w:rsidRPr="008F4EE7">
              <w:rPr>
                <w:rFonts w:eastAsia="Times New Roman"/>
                <w:i/>
                <w:color w:val="000000"/>
                <w:sz w:val="20"/>
                <w:szCs w:val="20"/>
              </w:rPr>
              <w:t>Segment Probabilities</w:t>
            </w:r>
          </w:p>
        </w:tc>
        <w:tc>
          <w:tcPr>
            <w:tcW w:w="1080" w:type="dxa"/>
            <w:tcBorders>
              <w:top w:val="nil"/>
              <w:left w:val="nil"/>
              <w:bottom w:val="nil"/>
              <w:right w:val="single" w:sz="4"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p>
        </w:tc>
        <w:tc>
          <w:tcPr>
            <w:tcW w:w="916" w:type="dxa"/>
            <w:tcBorders>
              <w:top w:val="nil"/>
              <w:left w:val="nil"/>
              <w:bottom w:val="nil"/>
              <w:right w:val="double" w:sz="6"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p>
        </w:tc>
        <w:tc>
          <w:tcPr>
            <w:tcW w:w="916" w:type="dxa"/>
            <w:tcBorders>
              <w:top w:val="single" w:sz="4" w:space="0" w:color="auto"/>
              <w:left w:val="nil"/>
              <w:bottom w:val="nil"/>
              <w:right w:val="single" w:sz="4"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p>
        </w:tc>
        <w:tc>
          <w:tcPr>
            <w:tcW w:w="974" w:type="dxa"/>
            <w:tcBorders>
              <w:top w:val="single" w:sz="4" w:space="0" w:color="auto"/>
              <w:left w:val="nil"/>
              <w:bottom w:val="nil"/>
              <w:right w:val="double" w:sz="6"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p>
        </w:tc>
        <w:tc>
          <w:tcPr>
            <w:tcW w:w="978" w:type="dxa"/>
            <w:tcBorders>
              <w:top w:val="single" w:sz="4" w:space="0" w:color="auto"/>
              <w:left w:val="nil"/>
              <w:right w:val="single" w:sz="4" w:space="0" w:color="auto"/>
            </w:tcBorders>
            <w:shd w:val="clear" w:color="000000" w:fill="FFFFFF"/>
            <w:vAlign w:val="center"/>
          </w:tcPr>
          <w:p w:rsidR="00875BDF" w:rsidRPr="00413E43" w:rsidRDefault="00875BDF" w:rsidP="0048166B">
            <w:pPr>
              <w:suppressLineNumbers/>
              <w:jc w:val="center"/>
              <w:rPr>
                <w:rFonts w:ascii="Calibri" w:eastAsia="Times New Roman" w:hAnsi="Calibri" w:cs="Calibri"/>
                <w:color w:val="000000"/>
                <w:sz w:val="22"/>
              </w:rPr>
            </w:pPr>
          </w:p>
        </w:tc>
        <w:tc>
          <w:tcPr>
            <w:tcW w:w="978" w:type="dxa"/>
            <w:tcBorders>
              <w:top w:val="single" w:sz="4" w:space="0" w:color="auto"/>
              <w:left w:val="single" w:sz="4" w:space="0" w:color="auto"/>
              <w:right w:val="double" w:sz="6" w:space="0" w:color="auto"/>
            </w:tcBorders>
            <w:shd w:val="clear" w:color="000000" w:fill="FFFFFF"/>
            <w:vAlign w:val="center"/>
          </w:tcPr>
          <w:p w:rsidR="00875BDF" w:rsidRPr="00413E43" w:rsidRDefault="00875BDF" w:rsidP="0048166B">
            <w:pPr>
              <w:suppressLineNumbers/>
              <w:jc w:val="center"/>
              <w:rPr>
                <w:rFonts w:ascii="Calibri" w:eastAsia="Times New Roman" w:hAnsi="Calibri" w:cs="Calibri"/>
                <w:color w:val="000000"/>
                <w:sz w:val="22"/>
              </w:rPr>
            </w:pPr>
          </w:p>
        </w:tc>
      </w:tr>
      <w:tr w:rsidR="00875BDF" w:rsidRPr="00413E43" w:rsidTr="00F041F6">
        <w:trPr>
          <w:trHeight w:val="300"/>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Pr="008F4EE7" w:rsidRDefault="00875BDF" w:rsidP="0048166B">
            <w:pPr>
              <w:suppressLineNumbers/>
              <w:rPr>
                <w:rFonts w:eastAsia="Times New Roman"/>
                <w:i/>
                <w:color w:val="000000"/>
                <w:sz w:val="20"/>
                <w:szCs w:val="20"/>
              </w:rPr>
            </w:pPr>
            <w:r>
              <w:rPr>
                <w:rFonts w:eastAsia="Times New Roman"/>
                <w:color w:val="000000"/>
                <w:sz w:val="20"/>
                <w:szCs w:val="20"/>
              </w:rPr>
              <w:t xml:space="preserve">    Alternative specific constant</w:t>
            </w:r>
          </w:p>
        </w:tc>
        <w:tc>
          <w:tcPr>
            <w:tcW w:w="1080" w:type="dxa"/>
            <w:tcBorders>
              <w:top w:val="nil"/>
              <w:left w:val="nil"/>
              <w:bottom w:val="nil"/>
              <w:right w:val="single" w:sz="4"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w:t>
            </w:r>
          </w:p>
        </w:tc>
        <w:tc>
          <w:tcPr>
            <w:tcW w:w="916" w:type="dxa"/>
            <w:tcBorders>
              <w:top w:val="nil"/>
              <w:left w:val="nil"/>
              <w:bottom w:val="nil"/>
              <w:right w:val="double" w:sz="6"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w:t>
            </w:r>
          </w:p>
        </w:tc>
        <w:tc>
          <w:tcPr>
            <w:tcW w:w="916" w:type="dxa"/>
            <w:tcBorders>
              <w:left w:val="nil"/>
              <w:bottom w:val="nil"/>
              <w:right w:val="single" w:sz="4"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0.956</w:t>
            </w:r>
          </w:p>
        </w:tc>
        <w:tc>
          <w:tcPr>
            <w:tcW w:w="974" w:type="dxa"/>
            <w:tcBorders>
              <w:left w:val="nil"/>
              <w:bottom w:val="nil"/>
              <w:right w:val="double" w:sz="6"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2.50</w:t>
            </w:r>
          </w:p>
        </w:tc>
        <w:tc>
          <w:tcPr>
            <w:tcW w:w="978" w:type="dxa"/>
            <w:tcBorders>
              <w:left w:val="nil"/>
              <w:right w:val="single" w:sz="4" w:space="0" w:color="auto"/>
            </w:tcBorders>
            <w:shd w:val="clear" w:color="000000" w:fill="FFFFFF"/>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0.591</w:t>
            </w:r>
          </w:p>
        </w:tc>
        <w:tc>
          <w:tcPr>
            <w:tcW w:w="978" w:type="dxa"/>
            <w:tcBorders>
              <w:left w:val="single" w:sz="4" w:space="0" w:color="auto"/>
              <w:right w:val="double" w:sz="6" w:space="0" w:color="auto"/>
            </w:tcBorders>
            <w:shd w:val="clear" w:color="000000" w:fill="FFFFFF"/>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3.16</w:t>
            </w:r>
          </w:p>
        </w:tc>
      </w:tr>
      <w:tr w:rsidR="00875BDF" w:rsidRPr="00413E43" w:rsidTr="00F041F6">
        <w:trPr>
          <w:trHeight w:val="300"/>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Default="00875BDF" w:rsidP="0048166B">
            <w:pPr>
              <w:suppressLineNumbers/>
              <w:rPr>
                <w:rFonts w:eastAsia="Times New Roman"/>
                <w:color w:val="000000"/>
                <w:sz w:val="20"/>
                <w:szCs w:val="20"/>
              </w:rPr>
            </w:pPr>
            <w:r>
              <w:rPr>
                <w:rFonts w:eastAsia="Times New Roman"/>
                <w:color w:val="000000"/>
                <w:sz w:val="20"/>
                <w:szCs w:val="20"/>
              </w:rPr>
              <w:t xml:space="preserve">    Gender: male</w:t>
            </w:r>
          </w:p>
        </w:tc>
        <w:tc>
          <w:tcPr>
            <w:tcW w:w="1080"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c>
          <w:tcPr>
            <w:tcW w:w="916"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c>
          <w:tcPr>
            <w:tcW w:w="916" w:type="dxa"/>
            <w:tcBorders>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-0.175</w:t>
            </w:r>
          </w:p>
        </w:tc>
        <w:tc>
          <w:tcPr>
            <w:tcW w:w="974" w:type="dxa"/>
            <w:tcBorders>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-2.10</w:t>
            </w:r>
          </w:p>
        </w:tc>
        <w:tc>
          <w:tcPr>
            <w:tcW w:w="978" w:type="dxa"/>
            <w:tcBorders>
              <w:left w:val="nil"/>
              <w:right w:val="single" w:sz="4"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c>
          <w:tcPr>
            <w:tcW w:w="978" w:type="dxa"/>
            <w:tcBorders>
              <w:left w:val="single" w:sz="4" w:space="0" w:color="auto"/>
              <w:right w:val="double" w:sz="6"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r>
      <w:tr w:rsidR="00875BDF" w:rsidRPr="00413E43" w:rsidTr="00F041F6">
        <w:trPr>
          <w:trHeight w:val="300"/>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Pr="008F4EE7" w:rsidRDefault="00875BDF" w:rsidP="0048166B">
            <w:pPr>
              <w:suppressLineNumbers/>
              <w:rPr>
                <w:rFonts w:eastAsia="Times New Roman"/>
                <w:i/>
                <w:color w:val="000000"/>
                <w:sz w:val="20"/>
                <w:szCs w:val="20"/>
              </w:rPr>
            </w:pPr>
            <w:r>
              <w:rPr>
                <w:rFonts w:eastAsia="Times New Roman"/>
                <w:color w:val="000000"/>
                <w:sz w:val="20"/>
                <w:szCs w:val="20"/>
              </w:rPr>
              <w:t xml:space="preserve">    Age: 50 years or older</w:t>
            </w:r>
          </w:p>
        </w:tc>
        <w:tc>
          <w:tcPr>
            <w:tcW w:w="1080" w:type="dxa"/>
            <w:tcBorders>
              <w:top w:val="nil"/>
              <w:left w:val="nil"/>
              <w:bottom w:val="nil"/>
              <w:right w:val="single" w:sz="4"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w:t>
            </w:r>
          </w:p>
        </w:tc>
        <w:tc>
          <w:tcPr>
            <w:tcW w:w="916" w:type="dxa"/>
            <w:tcBorders>
              <w:top w:val="nil"/>
              <w:left w:val="nil"/>
              <w:bottom w:val="nil"/>
              <w:right w:val="double" w:sz="6"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w:t>
            </w:r>
          </w:p>
        </w:tc>
        <w:tc>
          <w:tcPr>
            <w:tcW w:w="916" w:type="dxa"/>
            <w:tcBorders>
              <w:left w:val="nil"/>
              <w:bottom w:val="nil"/>
              <w:right w:val="single" w:sz="4"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0.166</w:t>
            </w:r>
          </w:p>
        </w:tc>
        <w:tc>
          <w:tcPr>
            <w:tcW w:w="974" w:type="dxa"/>
            <w:tcBorders>
              <w:left w:val="nil"/>
              <w:bottom w:val="nil"/>
              <w:right w:val="double" w:sz="6"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2.00</w:t>
            </w:r>
          </w:p>
        </w:tc>
        <w:tc>
          <w:tcPr>
            <w:tcW w:w="978" w:type="dxa"/>
            <w:tcBorders>
              <w:left w:val="nil"/>
              <w:right w:val="single" w:sz="4" w:space="0" w:color="auto"/>
            </w:tcBorders>
            <w:shd w:val="clear" w:color="000000" w:fill="FFFFFF"/>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0.537</w:t>
            </w:r>
          </w:p>
        </w:tc>
        <w:tc>
          <w:tcPr>
            <w:tcW w:w="978" w:type="dxa"/>
            <w:tcBorders>
              <w:left w:val="single" w:sz="4" w:space="0" w:color="auto"/>
              <w:right w:val="double" w:sz="6" w:space="0" w:color="auto"/>
            </w:tcBorders>
            <w:shd w:val="clear" w:color="000000" w:fill="FFFFFF"/>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2.72</w:t>
            </w:r>
          </w:p>
        </w:tc>
      </w:tr>
      <w:tr w:rsidR="00875BDF" w:rsidRPr="00413E43" w:rsidTr="00F041F6">
        <w:trPr>
          <w:trHeight w:val="300"/>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Pr="008F4EE7" w:rsidRDefault="00875BDF" w:rsidP="0048166B">
            <w:pPr>
              <w:suppressLineNumbers/>
              <w:rPr>
                <w:rFonts w:eastAsia="Times New Roman"/>
                <w:i/>
                <w:color w:val="000000"/>
                <w:sz w:val="20"/>
                <w:szCs w:val="20"/>
              </w:rPr>
            </w:pPr>
            <w:r>
              <w:rPr>
                <w:rFonts w:eastAsia="Times New Roman"/>
                <w:color w:val="000000"/>
                <w:sz w:val="20"/>
                <w:szCs w:val="20"/>
              </w:rPr>
              <w:t xml:space="preserve">    Single person household</w:t>
            </w:r>
          </w:p>
        </w:tc>
        <w:tc>
          <w:tcPr>
            <w:tcW w:w="1080" w:type="dxa"/>
            <w:tcBorders>
              <w:top w:val="nil"/>
              <w:left w:val="nil"/>
              <w:bottom w:val="nil"/>
              <w:right w:val="single" w:sz="4"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w:t>
            </w:r>
          </w:p>
        </w:tc>
        <w:tc>
          <w:tcPr>
            <w:tcW w:w="916" w:type="dxa"/>
            <w:tcBorders>
              <w:top w:val="nil"/>
              <w:left w:val="nil"/>
              <w:bottom w:val="nil"/>
              <w:right w:val="double" w:sz="6"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w:t>
            </w:r>
          </w:p>
        </w:tc>
        <w:tc>
          <w:tcPr>
            <w:tcW w:w="916" w:type="dxa"/>
            <w:tcBorders>
              <w:left w:val="nil"/>
              <w:bottom w:val="nil"/>
              <w:right w:val="single" w:sz="4"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-0.702</w:t>
            </w:r>
          </w:p>
        </w:tc>
        <w:tc>
          <w:tcPr>
            <w:tcW w:w="974" w:type="dxa"/>
            <w:tcBorders>
              <w:left w:val="nil"/>
              <w:bottom w:val="nil"/>
              <w:right w:val="double" w:sz="6"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-3.00</w:t>
            </w:r>
          </w:p>
        </w:tc>
        <w:tc>
          <w:tcPr>
            <w:tcW w:w="978" w:type="dxa"/>
            <w:tcBorders>
              <w:left w:val="nil"/>
              <w:right w:val="single" w:sz="4" w:space="0" w:color="auto"/>
            </w:tcBorders>
            <w:shd w:val="clear" w:color="000000" w:fill="FFFFFF"/>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-0.813</w:t>
            </w:r>
          </w:p>
        </w:tc>
        <w:tc>
          <w:tcPr>
            <w:tcW w:w="978" w:type="dxa"/>
            <w:tcBorders>
              <w:left w:val="single" w:sz="4" w:space="0" w:color="auto"/>
              <w:right w:val="double" w:sz="6" w:space="0" w:color="auto"/>
            </w:tcBorders>
            <w:shd w:val="clear" w:color="000000" w:fill="FFFFFF"/>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-3.20</w:t>
            </w:r>
          </w:p>
        </w:tc>
      </w:tr>
      <w:tr w:rsidR="00875BDF" w:rsidRPr="00413E43" w:rsidTr="00F041F6">
        <w:trPr>
          <w:trHeight w:val="300"/>
          <w:jc w:val="center"/>
        </w:trPr>
        <w:tc>
          <w:tcPr>
            <w:tcW w:w="3577" w:type="dxa"/>
            <w:tcBorders>
              <w:top w:val="nil"/>
              <w:left w:val="double" w:sz="6" w:space="0" w:color="auto"/>
              <w:right w:val="double" w:sz="6" w:space="0" w:color="auto"/>
            </w:tcBorders>
            <w:shd w:val="clear" w:color="000000" w:fill="FFFFFF"/>
            <w:noWrap/>
            <w:vAlign w:val="center"/>
          </w:tcPr>
          <w:p w:rsidR="00875BDF" w:rsidRPr="008F4EE7" w:rsidRDefault="00875BDF" w:rsidP="0048166B">
            <w:pPr>
              <w:suppressLineNumbers/>
              <w:rPr>
                <w:rFonts w:eastAsia="Times New Roman"/>
                <w:i/>
                <w:color w:val="000000"/>
                <w:sz w:val="20"/>
                <w:szCs w:val="20"/>
              </w:rPr>
            </w:pPr>
            <w:r>
              <w:rPr>
                <w:rFonts w:eastAsia="Times New Roman"/>
                <w:color w:val="000000"/>
                <w:sz w:val="20"/>
                <w:szCs w:val="20"/>
              </w:rPr>
              <w:t xml:space="preserve">    Presence of children in the household</w:t>
            </w:r>
          </w:p>
        </w:tc>
        <w:tc>
          <w:tcPr>
            <w:tcW w:w="1080" w:type="dxa"/>
            <w:tcBorders>
              <w:top w:val="nil"/>
              <w:left w:val="nil"/>
              <w:right w:val="single" w:sz="4"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w:t>
            </w:r>
          </w:p>
        </w:tc>
        <w:tc>
          <w:tcPr>
            <w:tcW w:w="916" w:type="dxa"/>
            <w:tcBorders>
              <w:top w:val="nil"/>
              <w:left w:val="nil"/>
              <w:right w:val="double" w:sz="6"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w:t>
            </w:r>
          </w:p>
        </w:tc>
        <w:tc>
          <w:tcPr>
            <w:tcW w:w="916" w:type="dxa"/>
            <w:tcBorders>
              <w:left w:val="nil"/>
              <w:right w:val="single" w:sz="4"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0.680</w:t>
            </w:r>
          </w:p>
        </w:tc>
        <w:tc>
          <w:tcPr>
            <w:tcW w:w="974" w:type="dxa"/>
            <w:tcBorders>
              <w:left w:val="nil"/>
              <w:right w:val="double" w:sz="6"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3.12</w:t>
            </w:r>
          </w:p>
        </w:tc>
        <w:tc>
          <w:tcPr>
            <w:tcW w:w="978" w:type="dxa"/>
            <w:tcBorders>
              <w:left w:val="nil"/>
              <w:right w:val="single" w:sz="4" w:space="0" w:color="auto"/>
            </w:tcBorders>
            <w:shd w:val="clear" w:color="000000" w:fill="FFFFFF"/>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w:t>
            </w:r>
          </w:p>
        </w:tc>
        <w:tc>
          <w:tcPr>
            <w:tcW w:w="978" w:type="dxa"/>
            <w:tcBorders>
              <w:left w:val="single" w:sz="4" w:space="0" w:color="auto"/>
              <w:right w:val="double" w:sz="6" w:space="0" w:color="auto"/>
            </w:tcBorders>
            <w:shd w:val="clear" w:color="000000" w:fill="FFFFFF"/>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w:t>
            </w:r>
          </w:p>
        </w:tc>
      </w:tr>
      <w:tr w:rsidR="00875BDF" w:rsidRPr="00413E43" w:rsidTr="00F041F6">
        <w:trPr>
          <w:trHeight w:val="300"/>
          <w:jc w:val="center"/>
        </w:trPr>
        <w:tc>
          <w:tcPr>
            <w:tcW w:w="3577" w:type="dxa"/>
            <w:tcBorders>
              <w:top w:val="nil"/>
              <w:left w:val="double" w:sz="6" w:space="0" w:color="auto"/>
              <w:bottom w:val="double" w:sz="6" w:space="0" w:color="auto"/>
              <w:right w:val="double" w:sz="6" w:space="0" w:color="auto"/>
            </w:tcBorders>
            <w:shd w:val="clear" w:color="000000" w:fill="FFFFFF"/>
            <w:noWrap/>
            <w:vAlign w:val="center"/>
          </w:tcPr>
          <w:p w:rsidR="00875BDF" w:rsidRPr="008F4EE7" w:rsidRDefault="00875BDF" w:rsidP="0048166B">
            <w:pPr>
              <w:suppressLineNumbers/>
              <w:rPr>
                <w:rFonts w:eastAsia="Times New Roman"/>
                <w:i/>
                <w:color w:val="000000"/>
                <w:sz w:val="20"/>
                <w:szCs w:val="20"/>
              </w:rPr>
            </w:pPr>
            <w:r>
              <w:rPr>
                <w:rFonts w:eastAsia="Times New Roman"/>
                <w:color w:val="000000"/>
                <w:sz w:val="20"/>
                <w:szCs w:val="20"/>
              </w:rPr>
              <w:t xml:space="preserve">    Income less than $3,000 euros/month</w:t>
            </w:r>
          </w:p>
        </w:tc>
        <w:tc>
          <w:tcPr>
            <w:tcW w:w="1080" w:type="dxa"/>
            <w:tcBorders>
              <w:top w:val="nil"/>
              <w:left w:val="nil"/>
              <w:bottom w:val="double" w:sz="6" w:space="0" w:color="auto"/>
              <w:right w:val="single" w:sz="4"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w:t>
            </w:r>
          </w:p>
        </w:tc>
        <w:tc>
          <w:tcPr>
            <w:tcW w:w="916" w:type="dxa"/>
            <w:tcBorders>
              <w:top w:val="nil"/>
              <w:left w:val="nil"/>
              <w:bottom w:val="double" w:sz="6" w:space="0" w:color="auto"/>
              <w:right w:val="double" w:sz="6"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w:t>
            </w:r>
          </w:p>
        </w:tc>
        <w:tc>
          <w:tcPr>
            <w:tcW w:w="916" w:type="dxa"/>
            <w:tcBorders>
              <w:left w:val="nil"/>
              <w:bottom w:val="double" w:sz="6" w:space="0" w:color="auto"/>
              <w:right w:val="single" w:sz="4"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1.204</w:t>
            </w:r>
          </w:p>
        </w:tc>
        <w:tc>
          <w:tcPr>
            <w:tcW w:w="974" w:type="dxa"/>
            <w:tcBorders>
              <w:left w:val="nil"/>
              <w:bottom w:val="double" w:sz="6" w:space="0" w:color="auto"/>
              <w:right w:val="double" w:sz="6" w:space="0" w:color="auto"/>
            </w:tcBorders>
            <w:shd w:val="clear" w:color="000000" w:fill="FFFFFF"/>
            <w:noWrap/>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2.25</w:t>
            </w:r>
          </w:p>
        </w:tc>
        <w:tc>
          <w:tcPr>
            <w:tcW w:w="978" w:type="dxa"/>
            <w:tcBorders>
              <w:left w:val="nil"/>
              <w:bottom w:val="double" w:sz="6" w:space="0" w:color="auto"/>
              <w:right w:val="single" w:sz="4" w:space="0" w:color="auto"/>
            </w:tcBorders>
            <w:shd w:val="clear" w:color="000000" w:fill="FFFFFF"/>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0.322</w:t>
            </w:r>
          </w:p>
        </w:tc>
        <w:tc>
          <w:tcPr>
            <w:tcW w:w="978" w:type="dxa"/>
            <w:tcBorders>
              <w:left w:val="single" w:sz="4" w:space="0" w:color="auto"/>
              <w:bottom w:val="double" w:sz="6" w:space="0" w:color="auto"/>
              <w:right w:val="double" w:sz="6" w:space="0" w:color="auto"/>
            </w:tcBorders>
            <w:shd w:val="clear" w:color="000000" w:fill="FFFFFF"/>
            <w:vAlign w:val="center"/>
          </w:tcPr>
          <w:p w:rsidR="00875BDF" w:rsidRPr="00413E43" w:rsidRDefault="00875BDF" w:rsidP="0048166B">
            <w:pPr>
              <w:suppressLineNumbers/>
              <w:jc w:val="center"/>
              <w:rPr>
                <w:rFonts w:ascii="Calibri" w:eastAsia="Times New Roman" w:hAnsi="Calibri" w:cs="Calibri"/>
                <w:color w:val="000000"/>
                <w:sz w:val="22"/>
              </w:rPr>
            </w:pPr>
            <w:r>
              <w:rPr>
                <w:rFonts w:eastAsia="Times New Roman"/>
                <w:color w:val="000000"/>
                <w:sz w:val="20"/>
                <w:szCs w:val="20"/>
              </w:rPr>
              <w:t>4.51</w:t>
            </w:r>
          </w:p>
        </w:tc>
      </w:tr>
      <w:tr w:rsidR="00875BDF" w:rsidRPr="00413E43" w:rsidTr="00F041F6">
        <w:trPr>
          <w:trHeight w:val="300"/>
          <w:jc w:val="center"/>
        </w:trPr>
        <w:tc>
          <w:tcPr>
            <w:tcW w:w="3577" w:type="dxa"/>
            <w:tcBorders>
              <w:top w:val="double" w:sz="6" w:space="0" w:color="auto"/>
              <w:left w:val="double" w:sz="6" w:space="0" w:color="auto"/>
              <w:bottom w:val="nil"/>
              <w:right w:val="double" w:sz="6" w:space="0" w:color="auto"/>
            </w:tcBorders>
            <w:shd w:val="clear" w:color="000000" w:fill="FFFFFF"/>
            <w:noWrap/>
            <w:vAlign w:val="center"/>
          </w:tcPr>
          <w:p w:rsidR="00875BDF" w:rsidRPr="008F4EE7" w:rsidRDefault="00875BDF" w:rsidP="0048166B">
            <w:pPr>
              <w:suppressLineNumbers/>
              <w:rPr>
                <w:rFonts w:eastAsia="Times New Roman"/>
                <w:i/>
                <w:color w:val="000000"/>
                <w:sz w:val="20"/>
                <w:szCs w:val="20"/>
              </w:rPr>
            </w:pPr>
            <w:r w:rsidRPr="008F4EE7">
              <w:rPr>
                <w:rFonts w:eastAsia="Times New Roman"/>
                <w:i/>
                <w:color w:val="000000"/>
                <w:sz w:val="20"/>
                <w:szCs w:val="20"/>
              </w:rPr>
              <w:t xml:space="preserve">Baseline utilities </w:t>
            </w:r>
          </w:p>
        </w:tc>
        <w:tc>
          <w:tcPr>
            <w:tcW w:w="1080" w:type="dxa"/>
            <w:tcBorders>
              <w:top w:val="double" w:sz="6" w:space="0" w:color="auto"/>
              <w:left w:val="nil"/>
              <w:bottom w:val="nil"/>
              <w:right w:val="single" w:sz="4" w:space="0" w:color="auto"/>
            </w:tcBorders>
            <w:shd w:val="clear" w:color="000000" w:fill="FFFFFF"/>
            <w:noWrap/>
            <w:vAlign w:val="bottom"/>
          </w:tcPr>
          <w:p w:rsidR="00875BDF" w:rsidRPr="00413E43" w:rsidRDefault="00875BDF" w:rsidP="0048166B">
            <w:pPr>
              <w:suppressLineNumbers/>
              <w:rPr>
                <w:rFonts w:ascii="Calibri" w:eastAsia="Times New Roman" w:hAnsi="Calibri" w:cs="Calibri"/>
                <w:color w:val="000000"/>
                <w:sz w:val="22"/>
              </w:rPr>
            </w:pPr>
            <w:r w:rsidRPr="00413E43">
              <w:rPr>
                <w:rFonts w:ascii="Calibri" w:eastAsia="Times New Roman" w:hAnsi="Calibri" w:cs="Calibri"/>
                <w:color w:val="000000"/>
                <w:sz w:val="22"/>
              </w:rPr>
              <w:t> </w:t>
            </w:r>
          </w:p>
        </w:tc>
        <w:tc>
          <w:tcPr>
            <w:tcW w:w="916" w:type="dxa"/>
            <w:tcBorders>
              <w:top w:val="double" w:sz="6" w:space="0" w:color="auto"/>
              <w:left w:val="nil"/>
              <w:bottom w:val="nil"/>
              <w:right w:val="double" w:sz="6" w:space="0" w:color="auto"/>
            </w:tcBorders>
            <w:shd w:val="clear" w:color="000000" w:fill="FFFFFF"/>
            <w:noWrap/>
            <w:vAlign w:val="bottom"/>
          </w:tcPr>
          <w:p w:rsidR="00875BDF" w:rsidRPr="00413E43" w:rsidRDefault="00875BDF" w:rsidP="0048166B">
            <w:pPr>
              <w:suppressLineNumbers/>
              <w:rPr>
                <w:rFonts w:ascii="Calibri" w:eastAsia="Times New Roman" w:hAnsi="Calibri" w:cs="Calibri"/>
                <w:color w:val="000000"/>
                <w:sz w:val="22"/>
              </w:rPr>
            </w:pPr>
            <w:r w:rsidRPr="00413E43">
              <w:rPr>
                <w:rFonts w:ascii="Calibri" w:eastAsia="Times New Roman" w:hAnsi="Calibri" w:cs="Calibri"/>
                <w:color w:val="000000"/>
                <w:sz w:val="22"/>
              </w:rPr>
              <w:t> </w:t>
            </w:r>
          </w:p>
        </w:tc>
        <w:tc>
          <w:tcPr>
            <w:tcW w:w="916" w:type="dxa"/>
            <w:tcBorders>
              <w:top w:val="double" w:sz="6" w:space="0" w:color="auto"/>
              <w:left w:val="nil"/>
              <w:bottom w:val="nil"/>
              <w:right w:val="single" w:sz="4" w:space="0" w:color="auto"/>
            </w:tcBorders>
            <w:shd w:val="clear" w:color="000000" w:fill="FFFFFF"/>
            <w:noWrap/>
            <w:vAlign w:val="bottom"/>
          </w:tcPr>
          <w:p w:rsidR="00875BDF" w:rsidRPr="00413E43" w:rsidRDefault="00875BDF" w:rsidP="0048166B">
            <w:pPr>
              <w:suppressLineNumbers/>
              <w:rPr>
                <w:rFonts w:ascii="Calibri" w:eastAsia="Times New Roman" w:hAnsi="Calibri" w:cs="Calibri"/>
                <w:color w:val="000000"/>
                <w:sz w:val="22"/>
              </w:rPr>
            </w:pPr>
            <w:r w:rsidRPr="00413E43">
              <w:rPr>
                <w:rFonts w:ascii="Calibri" w:eastAsia="Times New Roman" w:hAnsi="Calibri" w:cs="Calibri"/>
                <w:color w:val="000000"/>
                <w:sz w:val="22"/>
              </w:rPr>
              <w:t> </w:t>
            </w:r>
          </w:p>
        </w:tc>
        <w:tc>
          <w:tcPr>
            <w:tcW w:w="974" w:type="dxa"/>
            <w:tcBorders>
              <w:top w:val="double" w:sz="6" w:space="0" w:color="auto"/>
              <w:left w:val="nil"/>
              <w:bottom w:val="nil"/>
              <w:right w:val="double" w:sz="6" w:space="0" w:color="auto"/>
            </w:tcBorders>
            <w:shd w:val="clear" w:color="000000" w:fill="FFFFFF"/>
            <w:noWrap/>
            <w:vAlign w:val="bottom"/>
          </w:tcPr>
          <w:p w:rsidR="00875BDF" w:rsidRPr="00413E43" w:rsidRDefault="00875BDF" w:rsidP="0048166B">
            <w:pPr>
              <w:suppressLineNumbers/>
              <w:rPr>
                <w:rFonts w:ascii="Calibri" w:eastAsia="Times New Roman" w:hAnsi="Calibri" w:cs="Calibri"/>
                <w:color w:val="000000"/>
                <w:sz w:val="22"/>
              </w:rPr>
            </w:pPr>
            <w:r w:rsidRPr="00413E43">
              <w:rPr>
                <w:rFonts w:ascii="Calibri" w:eastAsia="Times New Roman" w:hAnsi="Calibri" w:cs="Calibri"/>
                <w:color w:val="000000"/>
                <w:sz w:val="22"/>
              </w:rPr>
              <w:t> </w:t>
            </w:r>
          </w:p>
        </w:tc>
        <w:tc>
          <w:tcPr>
            <w:tcW w:w="978" w:type="dxa"/>
            <w:tcBorders>
              <w:top w:val="double" w:sz="6" w:space="0" w:color="auto"/>
              <w:left w:val="nil"/>
              <w:right w:val="single" w:sz="4" w:space="0" w:color="auto"/>
            </w:tcBorders>
            <w:shd w:val="clear" w:color="000000" w:fill="FFFFFF"/>
          </w:tcPr>
          <w:p w:rsidR="00875BDF" w:rsidRPr="00413E43" w:rsidRDefault="00875BDF" w:rsidP="0048166B">
            <w:pPr>
              <w:suppressLineNumbers/>
              <w:rPr>
                <w:rFonts w:ascii="Calibri" w:eastAsia="Times New Roman" w:hAnsi="Calibri" w:cs="Calibri"/>
                <w:color w:val="000000"/>
                <w:sz w:val="22"/>
              </w:rPr>
            </w:pPr>
          </w:p>
        </w:tc>
        <w:tc>
          <w:tcPr>
            <w:tcW w:w="978" w:type="dxa"/>
            <w:tcBorders>
              <w:top w:val="double" w:sz="6" w:space="0" w:color="auto"/>
              <w:left w:val="single" w:sz="4" w:space="0" w:color="auto"/>
              <w:right w:val="double" w:sz="6" w:space="0" w:color="auto"/>
            </w:tcBorders>
            <w:shd w:val="clear" w:color="000000" w:fill="FFFFFF"/>
          </w:tcPr>
          <w:p w:rsidR="00875BDF" w:rsidRPr="00413E43" w:rsidRDefault="00875BDF" w:rsidP="0048166B">
            <w:pPr>
              <w:suppressLineNumbers/>
              <w:rPr>
                <w:rFonts w:ascii="Calibri" w:eastAsia="Times New Roman" w:hAnsi="Calibri" w:cs="Calibri"/>
                <w:color w:val="000000"/>
                <w:sz w:val="22"/>
              </w:rPr>
            </w:pPr>
          </w:p>
        </w:tc>
      </w:tr>
      <w:tr w:rsidR="00875BDF" w:rsidRPr="00413E43" w:rsidTr="00F041F6">
        <w:trPr>
          <w:trHeight w:val="300"/>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Default="00875BDF" w:rsidP="0048166B">
            <w:pPr>
              <w:suppressLineNumbers/>
              <w:rPr>
                <w:rFonts w:eastAsia="Times New Roman"/>
                <w:color w:val="000000"/>
                <w:sz w:val="20"/>
                <w:szCs w:val="20"/>
              </w:rPr>
            </w:pPr>
            <w:r>
              <w:rPr>
                <w:rFonts w:eastAsia="Times New Roman"/>
                <w:color w:val="000000"/>
                <w:sz w:val="20"/>
                <w:szCs w:val="20"/>
              </w:rPr>
              <w:t xml:space="preserve">    Household size specific to</w:t>
            </w:r>
          </w:p>
        </w:tc>
        <w:tc>
          <w:tcPr>
            <w:tcW w:w="1080"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p>
        </w:tc>
        <w:tc>
          <w:tcPr>
            <w:tcW w:w="916"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p>
        </w:tc>
        <w:tc>
          <w:tcPr>
            <w:tcW w:w="916"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p>
        </w:tc>
        <w:tc>
          <w:tcPr>
            <w:tcW w:w="974"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p>
        </w:tc>
        <w:tc>
          <w:tcPr>
            <w:tcW w:w="978" w:type="dxa"/>
            <w:tcBorders>
              <w:left w:val="nil"/>
              <w:right w:val="single" w:sz="4"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p>
        </w:tc>
        <w:tc>
          <w:tcPr>
            <w:tcW w:w="978" w:type="dxa"/>
            <w:tcBorders>
              <w:left w:val="single" w:sz="4" w:space="0" w:color="auto"/>
              <w:right w:val="double" w:sz="6"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p>
        </w:tc>
      </w:tr>
      <w:tr w:rsidR="00875BDF" w:rsidRPr="00413E43" w:rsidTr="00F041F6">
        <w:trPr>
          <w:trHeight w:val="300"/>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Default="00875BDF" w:rsidP="0048166B">
            <w:pPr>
              <w:suppressLineNumbers/>
              <w:ind w:left="409"/>
              <w:rPr>
                <w:rFonts w:eastAsia="Times New Roman"/>
                <w:color w:val="000000"/>
                <w:sz w:val="20"/>
                <w:szCs w:val="20"/>
              </w:rPr>
            </w:pPr>
            <w:r>
              <w:rPr>
                <w:rFonts w:eastAsia="Times New Roman"/>
                <w:color w:val="000000"/>
                <w:sz w:val="20"/>
                <w:szCs w:val="20"/>
              </w:rPr>
              <w:t>Assisting friends and family time</w:t>
            </w:r>
          </w:p>
        </w:tc>
        <w:tc>
          <w:tcPr>
            <w:tcW w:w="1080"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c>
          <w:tcPr>
            <w:tcW w:w="916"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c>
          <w:tcPr>
            <w:tcW w:w="916"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0.328</w:t>
            </w:r>
          </w:p>
        </w:tc>
        <w:tc>
          <w:tcPr>
            <w:tcW w:w="974"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2.56</w:t>
            </w:r>
          </w:p>
        </w:tc>
        <w:tc>
          <w:tcPr>
            <w:tcW w:w="978" w:type="dxa"/>
            <w:tcBorders>
              <w:left w:val="nil"/>
              <w:right w:val="single" w:sz="4"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c>
          <w:tcPr>
            <w:tcW w:w="978" w:type="dxa"/>
            <w:tcBorders>
              <w:left w:val="single" w:sz="4" w:space="0" w:color="auto"/>
              <w:right w:val="double" w:sz="6"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r>
      <w:tr w:rsidR="00875BDF" w:rsidRPr="00413E43" w:rsidTr="00F041F6">
        <w:trPr>
          <w:trHeight w:val="300"/>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Default="00875BDF" w:rsidP="0048166B">
            <w:pPr>
              <w:suppressLineNumbers/>
              <w:ind w:left="409"/>
              <w:rPr>
                <w:rFonts w:eastAsia="Times New Roman"/>
                <w:color w:val="000000"/>
                <w:sz w:val="20"/>
                <w:szCs w:val="20"/>
              </w:rPr>
            </w:pPr>
            <w:r>
              <w:rPr>
                <w:rFonts w:eastAsia="Times New Roman"/>
                <w:color w:val="000000"/>
                <w:sz w:val="20"/>
                <w:szCs w:val="20"/>
              </w:rPr>
              <w:t>Administrative chores &amp; family finances time</w:t>
            </w:r>
          </w:p>
        </w:tc>
        <w:tc>
          <w:tcPr>
            <w:tcW w:w="1080"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c>
          <w:tcPr>
            <w:tcW w:w="916"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c>
          <w:tcPr>
            <w:tcW w:w="916"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0.290</w:t>
            </w:r>
          </w:p>
        </w:tc>
        <w:tc>
          <w:tcPr>
            <w:tcW w:w="974"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2.49</w:t>
            </w:r>
          </w:p>
        </w:tc>
        <w:tc>
          <w:tcPr>
            <w:tcW w:w="978" w:type="dxa"/>
            <w:tcBorders>
              <w:left w:val="nil"/>
              <w:right w:val="single" w:sz="4"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c>
          <w:tcPr>
            <w:tcW w:w="978" w:type="dxa"/>
            <w:tcBorders>
              <w:left w:val="single" w:sz="4" w:space="0" w:color="auto"/>
              <w:right w:val="double" w:sz="6"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r>
      <w:tr w:rsidR="00875BDF" w:rsidRPr="00413E43" w:rsidTr="00F041F6">
        <w:trPr>
          <w:trHeight w:val="300"/>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Default="00875BDF" w:rsidP="0048166B">
            <w:pPr>
              <w:suppressLineNumbers/>
              <w:ind w:left="409"/>
              <w:rPr>
                <w:rFonts w:eastAsia="Times New Roman"/>
                <w:color w:val="000000"/>
                <w:sz w:val="20"/>
                <w:szCs w:val="20"/>
              </w:rPr>
            </w:pPr>
            <w:r>
              <w:rPr>
                <w:rFonts w:eastAsia="Times New Roman"/>
                <w:color w:val="000000"/>
                <w:sz w:val="20"/>
                <w:szCs w:val="20"/>
              </w:rPr>
              <w:t>Activities with children expenditure</w:t>
            </w:r>
          </w:p>
        </w:tc>
        <w:tc>
          <w:tcPr>
            <w:tcW w:w="1080"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c>
          <w:tcPr>
            <w:tcW w:w="916"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c>
          <w:tcPr>
            <w:tcW w:w="916"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0.210</w:t>
            </w:r>
          </w:p>
        </w:tc>
        <w:tc>
          <w:tcPr>
            <w:tcW w:w="974"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4.78</w:t>
            </w:r>
          </w:p>
        </w:tc>
        <w:tc>
          <w:tcPr>
            <w:tcW w:w="978" w:type="dxa"/>
            <w:tcBorders>
              <w:left w:val="nil"/>
              <w:right w:val="single" w:sz="4"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c>
          <w:tcPr>
            <w:tcW w:w="978" w:type="dxa"/>
            <w:tcBorders>
              <w:left w:val="single" w:sz="4" w:space="0" w:color="auto"/>
              <w:right w:val="double" w:sz="6"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w:t>
            </w:r>
          </w:p>
        </w:tc>
      </w:tr>
      <w:tr w:rsidR="00875BDF" w:rsidRPr="00413E43" w:rsidTr="00F041F6">
        <w:trPr>
          <w:trHeight w:val="300"/>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Default="00875BDF" w:rsidP="0048166B">
            <w:pPr>
              <w:suppressLineNumbers/>
              <w:rPr>
                <w:rFonts w:eastAsia="Times New Roman"/>
                <w:color w:val="000000"/>
                <w:sz w:val="20"/>
                <w:szCs w:val="20"/>
              </w:rPr>
            </w:pPr>
            <w:r>
              <w:rPr>
                <w:rFonts w:eastAsia="Times New Roman"/>
                <w:color w:val="000000"/>
                <w:sz w:val="20"/>
                <w:szCs w:val="20"/>
              </w:rPr>
              <w:t xml:space="preserve">    Urban household specific to</w:t>
            </w:r>
          </w:p>
        </w:tc>
        <w:tc>
          <w:tcPr>
            <w:tcW w:w="1080"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p>
        </w:tc>
        <w:tc>
          <w:tcPr>
            <w:tcW w:w="916"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p>
        </w:tc>
        <w:tc>
          <w:tcPr>
            <w:tcW w:w="916"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p>
        </w:tc>
        <w:tc>
          <w:tcPr>
            <w:tcW w:w="974"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p>
        </w:tc>
        <w:tc>
          <w:tcPr>
            <w:tcW w:w="978" w:type="dxa"/>
            <w:tcBorders>
              <w:left w:val="nil"/>
              <w:right w:val="single" w:sz="4"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p>
        </w:tc>
        <w:tc>
          <w:tcPr>
            <w:tcW w:w="978" w:type="dxa"/>
            <w:tcBorders>
              <w:left w:val="single" w:sz="4" w:space="0" w:color="auto"/>
              <w:right w:val="double" w:sz="6"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p>
        </w:tc>
      </w:tr>
      <w:tr w:rsidR="00875BDF" w:rsidRPr="00413E43" w:rsidTr="00F041F6">
        <w:trPr>
          <w:trHeight w:val="300"/>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Pr="00413E43" w:rsidRDefault="00875BDF" w:rsidP="0048166B">
            <w:pPr>
              <w:suppressLineNumbers/>
              <w:rPr>
                <w:rFonts w:eastAsia="Times New Roman"/>
                <w:color w:val="000000"/>
                <w:sz w:val="20"/>
                <w:szCs w:val="20"/>
              </w:rPr>
            </w:pPr>
            <w:r>
              <w:rPr>
                <w:rFonts w:eastAsia="Times New Roman"/>
                <w:color w:val="000000"/>
                <w:sz w:val="20"/>
                <w:szCs w:val="20"/>
              </w:rPr>
              <w:t xml:space="preserve">         Entertainment expenditure</w:t>
            </w:r>
          </w:p>
        </w:tc>
        <w:tc>
          <w:tcPr>
            <w:tcW w:w="1080"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0.478</w:t>
            </w:r>
          </w:p>
        </w:tc>
        <w:tc>
          <w:tcPr>
            <w:tcW w:w="916"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3.24</w:t>
            </w:r>
          </w:p>
        </w:tc>
        <w:tc>
          <w:tcPr>
            <w:tcW w:w="916"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0.497</w:t>
            </w:r>
          </w:p>
        </w:tc>
        <w:tc>
          <w:tcPr>
            <w:tcW w:w="974"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3.45</w:t>
            </w:r>
          </w:p>
        </w:tc>
        <w:tc>
          <w:tcPr>
            <w:tcW w:w="978" w:type="dxa"/>
            <w:tcBorders>
              <w:left w:val="nil"/>
              <w:right w:val="single" w:sz="4"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0.422</w:t>
            </w:r>
          </w:p>
        </w:tc>
        <w:tc>
          <w:tcPr>
            <w:tcW w:w="978" w:type="dxa"/>
            <w:tcBorders>
              <w:left w:val="single" w:sz="4" w:space="0" w:color="auto"/>
              <w:right w:val="double" w:sz="6"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3.20</w:t>
            </w:r>
          </w:p>
        </w:tc>
      </w:tr>
      <w:tr w:rsidR="00875BDF" w:rsidRPr="00413E43" w:rsidTr="00F041F6">
        <w:trPr>
          <w:trHeight w:val="300"/>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Pr="00413E43" w:rsidRDefault="00875BDF" w:rsidP="0048166B">
            <w:pPr>
              <w:suppressLineNumbers/>
              <w:rPr>
                <w:rFonts w:eastAsia="Times New Roman"/>
                <w:color w:val="000000"/>
                <w:sz w:val="20"/>
                <w:szCs w:val="20"/>
              </w:rPr>
            </w:pPr>
            <w:r>
              <w:rPr>
                <w:rFonts w:eastAsia="Times New Roman"/>
                <w:color w:val="000000"/>
                <w:sz w:val="20"/>
                <w:szCs w:val="20"/>
              </w:rPr>
              <w:t xml:space="preserve">         Entertainment time</w:t>
            </w:r>
          </w:p>
        </w:tc>
        <w:tc>
          <w:tcPr>
            <w:tcW w:w="1080"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0.326</w:t>
            </w:r>
          </w:p>
        </w:tc>
        <w:tc>
          <w:tcPr>
            <w:tcW w:w="916"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2.07</w:t>
            </w:r>
          </w:p>
        </w:tc>
        <w:tc>
          <w:tcPr>
            <w:tcW w:w="916"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0.590</w:t>
            </w:r>
          </w:p>
        </w:tc>
        <w:tc>
          <w:tcPr>
            <w:tcW w:w="974"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3.00</w:t>
            </w:r>
          </w:p>
        </w:tc>
        <w:tc>
          <w:tcPr>
            <w:tcW w:w="978" w:type="dxa"/>
            <w:tcBorders>
              <w:left w:val="nil"/>
              <w:right w:val="single" w:sz="4"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0.371</w:t>
            </w:r>
          </w:p>
        </w:tc>
        <w:tc>
          <w:tcPr>
            <w:tcW w:w="978" w:type="dxa"/>
            <w:tcBorders>
              <w:left w:val="single" w:sz="4" w:space="0" w:color="auto"/>
              <w:right w:val="double" w:sz="6"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3.49</w:t>
            </w:r>
          </w:p>
        </w:tc>
      </w:tr>
      <w:tr w:rsidR="00875BDF" w:rsidRPr="00413E43" w:rsidTr="00F041F6">
        <w:trPr>
          <w:trHeight w:val="315"/>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Pr="00413E43" w:rsidRDefault="00875BDF" w:rsidP="0048166B">
            <w:pPr>
              <w:suppressLineNumbers/>
              <w:rPr>
                <w:rFonts w:eastAsia="Times New Roman"/>
                <w:color w:val="000000"/>
                <w:sz w:val="20"/>
                <w:szCs w:val="20"/>
              </w:rPr>
            </w:pPr>
            <w:r w:rsidRPr="00413E43">
              <w:rPr>
                <w:rFonts w:eastAsia="Times New Roman"/>
                <w:color w:val="000000"/>
                <w:sz w:val="20"/>
                <w:szCs w:val="20"/>
              </w:rPr>
              <w:t xml:space="preserve">    </w:t>
            </w:r>
            <w:r>
              <w:rPr>
                <w:rFonts w:eastAsia="Times New Roman"/>
                <w:color w:val="000000"/>
                <w:sz w:val="20"/>
                <w:szCs w:val="20"/>
              </w:rPr>
              <w:t xml:space="preserve"> Graduate school studies specific to</w:t>
            </w:r>
          </w:p>
        </w:tc>
        <w:tc>
          <w:tcPr>
            <w:tcW w:w="1080" w:type="dxa"/>
            <w:tcBorders>
              <w:top w:val="nil"/>
              <w:left w:val="nil"/>
              <w:bottom w:val="nil"/>
              <w:right w:val="single" w:sz="4"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p>
        </w:tc>
        <w:tc>
          <w:tcPr>
            <w:tcW w:w="916" w:type="dxa"/>
            <w:tcBorders>
              <w:top w:val="nil"/>
              <w:left w:val="nil"/>
              <w:bottom w:val="nil"/>
              <w:right w:val="double" w:sz="6"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p>
        </w:tc>
        <w:tc>
          <w:tcPr>
            <w:tcW w:w="916" w:type="dxa"/>
            <w:tcBorders>
              <w:top w:val="nil"/>
              <w:left w:val="nil"/>
              <w:bottom w:val="nil"/>
              <w:right w:val="single" w:sz="4"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p>
        </w:tc>
        <w:tc>
          <w:tcPr>
            <w:tcW w:w="974" w:type="dxa"/>
            <w:tcBorders>
              <w:top w:val="nil"/>
              <w:left w:val="nil"/>
              <w:bottom w:val="nil"/>
              <w:right w:val="double" w:sz="6"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p>
        </w:tc>
        <w:tc>
          <w:tcPr>
            <w:tcW w:w="978" w:type="dxa"/>
            <w:tcBorders>
              <w:left w:val="nil"/>
              <w:right w:val="single" w:sz="4"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p>
        </w:tc>
        <w:tc>
          <w:tcPr>
            <w:tcW w:w="978" w:type="dxa"/>
            <w:tcBorders>
              <w:left w:val="single" w:sz="4" w:space="0" w:color="auto"/>
              <w:right w:val="double" w:sz="6"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p>
        </w:tc>
      </w:tr>
      <w:tr w:rsidR="00875BDF" w:rsidRPr="00413E43" w:rsidTr="00F041F6">
        <w:trPr>
          <w:trHeight w:val="315"/>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Pr="00413E43" w:rsidRDefault="00875BDF" w:rsidP="0048166B">
            <w:pPr>
              <w:suppressLineNumbers/>
              <w:rPr>
                <w:rFonts w:eastAsia="Times New Roman"/>
                <w:color w:val="000000"/>
                <w:sz w:val="20"/>
                <w:szCs w:val="20"/>
              </w:rPr>
            </w:pPr>
            <w:r>
              <w:rPr>
                <w:rFonts w:eastAsia="Times New Roman"/>
                <w:color w:val="000000"/>
                <w:sz w:val="20"/>
                <w:szCs w:val="20"/>
              </w:rPr>
              <w:t xml:space="preserve">         Education expenditure</w:t>
            </w:r>
          </w:p>
        </w:tc>
        <w:tc>
          <w:tcPr>
            <w:tcW w:w="1080"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0.046</w:t>
            </w:r>
          </w:p>
        </w:tc>
        <w:tc>
          <w:tcPr>
            <w:tcW w:w="916"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2.74</w:t>
            </w:r>
          </w:p>
        </w:tc>
        <w:tc>
          <w:tcPr>
            <w:tcW w:w="916" w:type="dxa"/>
            <w:tcBorders>
              <w:top w:val="nil"/>
              <w:left w:val="nil"/>
              <w:bottom w:val="nil"/>
              <w:right w:val="single" w:sz="4"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0.105</w:t>
            </w:r>
          </w:p>
        </w:tc>
        <w:tc>
          <w:tcPr>
            <w:tcW w:w="974" w:type="dxa"/>
            <w:tcBorders>
              <w:top w:val="nil"/>
              <w:left w:val="nil"/>
              <w:bottom w:val="nil"/>
              <w:right w:val="double" w:sz="6" w:space="0" w:color="auto"/>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2.30</w:t>
            </w:r>
          </w:p>
        </w:tc>
        <w:tc>
          <w:tcPr>
            <w:tcW w:w="978" w:type="dxa"/>
            <w:tcBorders>
              <w:left w:val="nil"/>
              <w:right w:val="single" w:sz="4"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0.096</w:t>
            </w:r>
          </w:p>
        </w:tc>
        <w:tc>
          <w:tcPr>
            <w:tcW w:w="978" w:type="dxa"/>
            <w:tcBorders>
              <w:left w:val="single" w:sz="4" w:space="0" w:color="auto"/>
              <w:right w:val="double" w:sz="6"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2.22</w:t>
            </w:r>
          </w:p>
        </w:tc>
      </w:tr>
      <w:tr w:rsidR="00875BDF" w:rsidRPr="00413E43" w:rsidTr="00F041F6">
        <w:trPr>
          <w:trHeight w:val="315"/>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Pr="00413E43" w:rsidRDefault="00875BDF" w:rsidP="0048166B">
            <w:pPr>
              <w:suppressLineNumbers/>
              <w:rPr>
                <w:rFonts w:eastAsia="Times New Roman"/>
                <w:color w:val="000000"/>
                <w:sz w:val="20"/>
                <w:szCs w:val="20"/>
              </w:rPr>
            </w:pPr>
            <w:r w:rsidRPr="00413E43">
              <w:rPr>
                <w:rFonts w:eastAsia="Times New Roman"/>
                <w:color w:val="000000"/>
                <w:sz w:val="20"/>
                <w:szCs w:val="20"/>
              </w:rPr>
              <w:t xml:space="preserve">    </w:t>
            </w:r>
            <w:r>
              <w:rPr>
                <w:rFonts w:eastAsia="Times New Roman"/>
                <w:color w:val="000000"/>
                <w:sz w:val="20"/>
                <w:szCs w:val="20"/>
              </w:rPr>
              <w:t xml:space="preserve">     Education time</w:t>
            </w:r>
          </w:p>
        </w:tc>
        <w:tc>
          <w:tcPr>
            <w:tcW w:w="1080" w:type="dxa"/>
            <w:tcBorders>
              <w:top w:val="nil"/>
              <w:left w:val="nil"/>
              <w:bottom w:val="nil"/>
              <w:right w:val="single" w:sz="4"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0.190</w:t>
            </w:r>
          </w:p>
        </w:tc>
        <w:tc>
          <w:tcPr>
            <w:tcW w:w="916" w:type="dxa"/>
            <w:tcBorders>
              <w:top w:val="nil"/>
              <w:left w:val="nil"/>
              <w:bottom w:val="nil"/>
              <w:right w:val="double" w:sz="6"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4.67</w:t>
            </w:r>
          </w:p>
        </w:tc>
        <w:tc>
          <w:tcPr>
            <w:tcW w:w="916" w:type="dxa"/>
            <w:tcBorders>
              <w:top w:val="nil"/>
              <w:left w:val="nil"/>
              <w:bottom w:val="nil"/>
              <w:right w:val="single" w:sz="4"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 xml:space="preserve"> 0.341</w:t>
            </w:r>
          </w:p>
        </w:tc>
        <w:tc>
          <w:tcPr>
            <w:tcW w:w="974" w:type="dxa"/>
            <w:tcBorders>
              <w:top w:val="nil"/>
              <w:left w:val="nil"/>
              <w:bottom w:val="nil"/>
              <w:right w:val="double" w:sz="6"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 xml:space="preserve"> 6.22</w:t>
            </w:r>
          </w:p>
        </w:tc>
        <w:tc>
          <w:tcPr>
            <w:tcW w:w="978" w:type="dxa"/>
            <w:tcBorders>
              <w:left w:val="nil"/>
              <w:right w:val="single" w:sz="4"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0.271</w:t>
            </w:r>
          </w:p>
        </w:tc>
        <w:tc>
          <w:tcPr>
            <w:tcW w:w="978" w:type="dxa"/>
            <w:tcBorders>
              <w:left w:val="single" w:sz="4" w:space="0" w:color="auto"/>
              <w:right w:val="double" w:sz="6"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5.10</w:t>
            </w:r>
          </w:p>
        </w:tc>
      </w:tr>
      <w:tr w:rsidR="00875BDF" w:rsidRPr="00413E43" w:rsidTr="00F041F6">
        <w:trPr>
          <w:trHeight w:val="315"/>
          <w:jc w:val="center"/>
        </w:trPr>
        <w:tc>
          <w:tcPr>
            <w:tcW w:w="3577" w:type="dxa"/>
            <w:tcBorders>
              <w:top w:val="nil"/>
              <w:left w:val="double" w:sz="6" w:space="0" w:color="auto"/>
              <w:bottom w:val="nil"/>
              <w:right w:val="double" w:sz="6" w:space="0" w:color="auto"/>
            </w:tcBorders>
            <w:shd w:val="clear" w:color="000000" w:fill="FFFFFF"/>
            <w:noWrap/>
            <w:vAlign w:val="center"/>
          </w:tcPr>
          <w:p w:rsidR="00875BDF" w:rsidRPr="00413E43" w:rsidRDefault="00875BDF" w:rsidP="0048166B">
            <w:pPr>
              <w:suppressLineNumbers/>
              <w:rPr>
                <w:rFonts w:eastAsia="Times New Roman"/>
                <w:color w:val="000000"/>
                <w:sz w:val="20"/>
                <w:szCs w:val="20"/>
              </w:rPr>
            </w:pPr>
            <w:r w:rsidRPr="00413E43">
              <w:rPr>
                <w:rFonts w:eastAsia="Times New Roman"/>
                <w:color w:val="000000"/>
                <w:sz w:val="20"/>
                <w:szCs w:val="20"/>
              </w:rPr>
              <w:t xml:space="preserve">    </w:t>
            </w:r>
            <w:r>
              <w:rPr>
                <w:rFonts w:eastAsia="Times New Roman"/>
                <w:color w:val="000000"/>
                <w:sz w:val="20"/>
                <w:szCs w:val="20"/>
              </w:rPr>
              <w:t xml:space="preserve">     Personal care expenditure</w:t>
            </w:r>
          </w:p>
        </w:tc>
        <w:tc>
          <w:tcPr>
            <w:tcW w:w="1080" w:type="dxa"/>
            <w:tcBorders>
              <w:top w:val="nil"/>
              <w:left w:val="nil"/>
              <w:bottom w:val="nil"/>
              <w:right w:val="single" w:sz="4"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-3.090</w:t>
            </w:r>
          </w:p>
        </w:tc>
        <w:tc>
          <w:tcPr>
            <w:tcW w:w="916" w:type="dxa"/>
            <w:tcBorders>
              <w:top w:val="nil"/>
              <w:left w:val="nil"/>
              <w:bottom w:val="nil"/>
              <w:right w:val="double" w:sz="6"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-3.40</w:t>
            </w:r>
          </w:p>
        </w:tc>
        <w:tc>
          <w:tcPr>
            <w:tcW w:w="916" w:type="dxa"/>
            <w:tcBorders>
              <w:top w:val="nil"/>
              <w:left w:val="nil"/>
              <w:bottom w:val="nil"/>
              <w:right w:val="single" w:sz="4"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-4.223</w:t>
            </w:r>
          </w:p>
        </w:tc>
        <w:tc>
          <w:tcPr>
            <w:tcW w:w="974" w:type="dxa"/>
            <w:tcBorders>
              <w:top w:val="nil"/>
              <w:left w:val="nil"/>
              <w:bottom w:val="nil"/>
              <w:right w:val="double" w:sz="6"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-5.12</w:t>
            </w:r>
          </w:p>
        </w:tc>
        <w:tc>
          <w:tcPr>
            <w:tcW w:w="978" w:type="dxa"/>
            <w:tcBorders>
              <w:left w:val="nil"/>
              <w:right w:val="single" w:sz="4"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-4.107</w:t>
            </w:r>
          </w:p>
        </w:tc>
        <w:tc>
          <w:tcPr>
            <w:tcW w:w="978" w:type="dxa"/>
            <w:tcBorders>
              <w:left w:val="single" w:sz="4" w:space="0" w:color="auto"/>
              <w:right w:val="double" w:sz="6"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-2.60</w:t>
            </w:r>
          </w:p>
        </w:tc>
      </w:tr>
      <w:tr w:rsidR="00875BDF" w:rsidRPr="00413E43" w:rsidTr="00F041F6">
        <w:trPr>
          <w:trHeight w:val="330"/>
          <w:jc w:val="center"/>
        </w:trPr>
        <w:tc>
          <w:tcPr>
            <w:tcW w:w="3577" w:type="dxa"/>
            <w:tcBorders>
              <w:top w:val="nil"/>
              <w:left w:val="double" w:sz="6" w:space="0" w:color="auto"/>
              <w:bottom w:val="double" w:sz="6" w:space="0" w:color="auto"/>
              <w:right w:val="double" w:sz="6" w:space="0" w:color="auto"/>
            </w:tcBorders>
            <w:shd w:val="clear" w:color="000000" w:fill="FFFFFF"/>
            <w:noWrap/>
            <w:vAlign w:val="center"/>
          </w:tcPr>
          <w:p w:rsidR="00875BDF" w:rsidRPr="00413E43" w:rsidRDefault="00875BDF" w:rsidP="0048166B">
            <w:pPr>
              <w:suppressLineNumbers/>
              <w:rPr>
                <w:rFonts w:eastAsia="Times New Roman"/>
                <w:color w:val="000000"/>
                <w:sz w:val="20"/>
                <w:szCs w:val="20"/>
              </w:rPr>
            </w:pPr>
            <w:r w:rsidRPr="00413E43">
              <w:rPr>
                <w:rFonts w:eastAsia="Times New Roman"/>
                <w:color w:val="000000"/>
                <w:sz w:val="20"/>
                <w:szCs w:val="20"/>
              </w:rPr>
              <w:t xml:space="preserve">   </w:t>
            </w:r>
            <w:r>
              <w:rPr>
                <w:rFonts w:eastAsia="Times New Roman"/>
                <w:color w:val="000000"/>
                <w:sz w:val="20"/>
                <w:szCs w:val="20"/>
              </w:rPr>
              <w:t xml:space="preserve">     </w:t>
            </w:r>
            <w:r w:rsidRPr="00413E43">
              <w:rPr>
                <w:rFonts w:eastAsia="Times New Roman"/>
                <w:color w:val="000000"/>
                <w:sz w:val="20"/>
                <w:szCs w:val="20"/>
              </w:rPr>
              <w:t xml:space="preserve"> </w:t>
            </w:r>
            <w:r>
              <w:rPr>
                <w:rFonts w:eastAsia="Times New Roman"/>
                <w:color w:val="000000"/>
                <w:sz w:val="20"/>
                <w:szCs w:val="20"/>
              </w:rPr>
              <w:t>Personal care time</w:t>
            </w:r>
          </w:p>
        </w:tc>
        <w:tc>
          <w:tcPr>
            <w:tcW w:w="1080" w:type="dxa"/>
            <w:tcBorders>
              <w:top w:val="nil"/>
              <w:left w:val="nil"/>
              <w:bottom w:val="double" w:sz="6" w:space="0" w:color="auto"/>
              <w:right w:val="single" w:sz="4"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-0.110</w:t>
            </w:r>
          </w:p>
        </w:tc>
        <w:tc>
          <w:tcPr>
            <w:tcW w:w="916" w:type="dxa"/>
            <w:tcBorders>
              <w:top w:val="nil"/>
              <w:left w:val="nil"/>
              <w:bottom w:val="double" w:sz="6" w:space="0" w:color="auto"/>
              <w:right w:val="double" w:sz="6"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-4.75</w:t>
            </w:r>
          </w:p>
        </w:tc>
        <w:tc>
          <w:tcPr>
            <w:tcW w:w="916" w:type="dxa"/>
            <w:tcBorders>
              <w:top w:val="nil"/>
              <w:left w:val="nil"/>
              <w:bottom w:val="double" w:sz="6" w:space="0" w:color="auto"/>
              <w:right w:val="single" w:sz="4"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-0.486</w:t>
            </w:r>
          </w:p>
        </w:tc>
        <w:tc>
          <w:tcPr>
            <w:tcW w:w="974" w:type="dxa"/>
            <w:tcBorders>
              <w:top w:val="nil"/>
              <w:left w:val="nil"/>
              <w:bottom w:val="double" w:sz="6" w:space="0" w:color="auto"/>
              <w:right w:val="double" w:sz="6" w:space="0" w:color="auto"/>
            </w:tcBorders>
            <w:shd w:val="clear" w:color="000000" w:fill="FFFFFF"/>
            <w:noWrap/>
            <w:vAlign w:val="center"/>
          </w:tcPr>
          <w:p w:rsidR="00875BDF" w:rsidRPr="00413E43" w:rsidRDefault="00875BDF" w:rsidP="0048166B">
            <w:pPr>
              <w:suppressLineNumbers/>
              <w:jc w:val="center"/>
              <w:rPr>
                <w:rFonts w:eastAsia="Times New Roman"/>
                <w:color w:val="000000"/>
                <w:sz w:val="20"/>
                <w:szCs w:val="20"/>
              </w:rPr>
            </w:pPr>
            <w:r>
              <w:rPr>
                <w:rFonts w:eastAsia="Times New Roman"/>
                <w:color w:val="000000"/>
                <w:sz w:val="20"/>
                <w:szCs w:val="20"/>
              </w:rPr>
              <w:t>-9.11</w:t>
            </w:r>
          </w:p>
        </w:tc>
        <w:tc>
          <w:tcPr>
            <w:tcW w:w="978" w:type="dxa"/>
            <w:tcBorders>
              <w:left w:val="nil"/>
              <w:bottom w:val="double" w:sz="6" w:space="0" w:color="auto"/>
              <w:right w:val="single" w:sz="4"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0.214</w:t>
            </w:r>
          </w:p>
        </w:tc>
        <w:tc>
          <w:tcPr>
            <w:tcW w:w="978" w:type="dxa"/>
            <w:tcBorders>
              <w:left w:val="single" w:sz="4" w:space="0" w:color="auto"/>
              <w:bottom w:val="double" w:sz="6" w:space="0" w:color="auto"/>
              <w:right w:val="double" w:sz="6" w:space="0" w:color="auto"/>
            </w:tcBorders>
            <w:shd w:val="clear" w:color="000000" w:fill="FFFFFF"/>
            <w:vAlign w:val="center"/>
          </w:tcPr>
          <w:p w:rsidR="00875BDF" w:rsidRDefault="00875BDF" w:rsidP="0048166B">
            <w:pPr>
              <w:suppressLineNumbers/>
              <w:jc w:val="center"/>
              <w:rPr>
                <w:rFonts w:eastAsia="Times New Roman"/>
                <w:color w:val="000000"/>
                <w:sz w:val="20"/>
                <w:szCs w:val="20"/>
              </w:rPr>
            </w:pPr>
            <w:r>
              <w:rPr>
                <w:rFonts w:eastAsia="Times New Roman"/>
                <w:color w:val="000000"/>
                <w:sz w:val="20"/>
                <w:szCs w:val="20"/>
              </w:rPr>
              <w:t>3.61</w:t>
            </w:r>
          </w:p>
        </w:tc>
      </w:tr>
      <w:tr w:rsidR="00875BDF" w:rsidRPr="00413E43" w:rsidTr="00F041F6">
        <w:trPr>
          <w:trHeight w:val="330"/>
          <w:jc w:val="center"/>
        </w:trPr>
        <w:tc>
          <w:tcPr>
            <w:tcW w:w="3577" w:type="dxa"/>
            <w:tcBorders>
              <w:top w:val="double" w:sz="6" w:space="0" w:color="auto"/>
              <w:left w:val="double" w:sz="6" w:space="0" w:color="auto"/>
              <w:bottom w:val="double" w:sz="6" w:space="0" w:color="auto"/>
              <w:right w:val="double" w:sz="6" w:space="0" w:color="auto"/>
            </w:tcBorders>
            <w:shd w:val="clear" w:color="000000" w:fill="FFFFFF"/>
            <w:noWrap/>
            <w:vAlign w:val="center"/>
          </w:tcPr>
          <w:p w:rsidR="00875BDF" w:rsidRPr="00413E43" w:rsidRDefault="00875BDF" w:rsidP="0048166B">
            <w:pPr>
              <w:suppressLineNumbers/>
              <w:rPr>
                <w:rFonts w:eastAsia="Times New Roman"/>
                <w:color w:val="000000"/>
                <w:sz w:val="20"/>
                <w:szCs w:val="20"/>
              </w:rPr>
            </w:pPr>
            <w:r w:rsidRPr="00413E43">
              <w:rPr>
                <w:rFonts w:eastAsia="Times New Roman"/>
                <w:color w:val="000000"/>
                <w:sz w:val="20"/>
                <w:szCs w:val="20"/>
              </w:rPr>
              <w:t>Log-Likelihood at Convergence</w:t>
            </w:r>
          </w:p>
        </w:tc>
        <w:tc>
          <w:tcPr>
            <w:tcW w:w="5842" w:type="dxa"/>
            <w:gridSpan w:val="6"/>
            <w:tcBorders>
              <w:top w:val="double" w:sz="6" w:space="0" w:color="auto"/>
              <w:left w:val="double" w:sz="6" w:space="0" w:color="auto"/>
              <w:bottom w:val="double" w:sz="6" w:space="0" w:color="auto"/>
              <w:right w:val="double" w:sz="6" w:space="0" w:color="000000"/>
            </w:tcBorders>
            <w:shd w:val="clear" w:color="000000" w:fill="FFFFFF"/>
            <w:noWrap/>
            <w:vAlign w:val="center"/>
          </w:tcPr>
          <w:p w:rsidR="00875BDF" w:rsidRDefault="00875BDF" w:rsidP="0048166B">
            <w:pPr>
              <w:suppressLineNumbers/>
              <w:jc w:val="center"/>
              <w:rPr>
                <w:rFonts w:eastAsia="Times New Roman"/>
                <w:color w:val="000000"/>
                <w:sz w:val="20"/>
                <w:szCs w:val="20"/>
              </w:rPr>
            </w:pPr>
            <w:r>
              <w:rPr>
                <w:sz w:val="20"/>
                <w:szCs w:val="20"/>
              </w:rPr>
              <w:t>-8,486.12</w:t>
            </w:r>
          </w:p>
        </w:tc>
      </w:tr>
    </w:tbl>
    <w:p w:rsidR="00875BDF" w:rsidRDefault="00875BDF" w:rsidP="0048166B">
      <w:pPr>
        <w:suppressLineNumbers/>
        <w:jc w:val="center"/>
        <w:rPr>
          <w:b/>
        </w:rPr>
      </w:pPr>
    </w:p>
    <w:p w:rsidR="00875BDF" w:rsidRDefault="00875BDF" w:rsidP="0048166B">
      <w:pPr>
        <w:suppressLineNumbers/>
        <w:jc w:val="center"/>
        <w:rPr>
          <w:b/>
        </w:rPr>
      </w:pPr>
    </w:p>
    <w:p w:rsidR="00875BDF" w:rsidRDefault="00875BDF" w:rsidP="0048166B">
      <w:pPr>
        <w:suppressLineNumbers/>
        <w:jc w:val="center"/>
        <w:rPr>
          <w:b/>
        </w:rPr>
      </w:pPr>
    </w:p>
    <w:p w:rsidR="00592478" w:rsidRDefault="00592478" w:rsidP="0048166B">
      <w:pPr>
        <w:suppressLineNumbers/>
        <w:jc w:val="center"/>
        <w:rPr>
          <w:b/>
        </w:rPr>
      </w:pPr>
    </w:p>
    <w:p w:rsidR="00592478" w:rsidRDefault="00592478" w:rsidP="0048166B">
      <w:pPr>
        <w:suppressLineNumbers/>
        <w:jc w:val="center"/>
        <w:rPr>
          <w:b/>
        </w:rPr>
      </w:pPr>
    </w:p>
    <w:p w:rsidR="00592478" w:rsidRDefault="00592478" w:rsidP="0048166B">
      <w:pPr>
        <w:suppressLineNumbers/>
        <w:jc w:val="center"/>
        <w:rPr>
          <w:b/>
        </w:rPr>
      </w:pPr>
    </w:p>
    <w:p w:rsidR="00592478" w:rsidRDefault="00592478" w:rsidP="0048166B">
      <w:pPr>
        <w:suppressLineNumbers/>
        <w:jc w:val="center"/>
        <w:rPr>
          <w:b/>
        </w:rPr>
      </w:pPr>
    </w:p>
    <w:p w:rsidR="00592478" w:rsidRDefault="00592478" w:rsidP="0048166B">
      <w:pPr>
        <w:suppressLineNumbers/>
        <w:jc w:val="center"/>
        <w:rPr>
          <w:b/>
        </w:rPr>
      </w:pPr>
    </w:p>
    <w:p w:rsidR="00592478" w:rsidRDefault="00592478" w:rsidP="0048166B">
      <w:pPr>
        <w:suppressLineNumbers/>
        <w:jc w:val="center"/>
        <w:rPr>
          <w:b/>
        </w:rPr>
      </w:pPr>
    </w:p>
    <w:p w:rsidR="00592478" w:rsidRDefault="00592478" w:rsidP="0048166B">
      <w:pPr>
        <w:suppressLineNumbers/>
        <w:jc w:val="center"/>
        <w:rPr>
          <w:b/>
        </w:rPr>
      </w:pPr>
    </w:p>
    <w:p w:rsidR="00592478" w:rsidRDefault="00592478" w:rsidP="0048166B">
      <w:pPr>
        <w:suppressLineNumbers/>
        <w:jc w:val="center"/>
        <w:rPr>
          <w:b/>
        </w:rPr>
      </w:pPr>
    </w:p>
    <w:p w:rsidR="00592478" w:rsidRDefault="00592478" w:rsidP="0048166B">
      <w:pPr>
        <w:suppressLineNumbers/>
        <w:jc w:val="center"/>
        <w:rPr>
          <w:b/>
        </w:rPr>
      </w:pPr>
    </w:p>
    <w:p w:rsidR="00875BDF" w:rsidRDefault="00875BDF" w:rsidP="0048166B">
      <w:pPr>
        <w:suppressLineNumbers/>
        <w:rPr>
          <w:b/>
        </w:rPr>
      </w:pPr>
    </w:p>
    <w:p w:rsidR="00FD7BC1" w:rsidRDefault="00FD7BC1" w:rsidP="0048166B">
      <w:pPr>
        <w:suppressLineNumbers/>
        <w:rPr>
          <w:b/>
          <w:szCs w:val="24"/>
        </w:rPr>
      </w:pPr>
      <w:r>
        <w:rPr>
          <w:b/>
          <w:szCs w:val="24"/>
        </w:rPr>
        <w:br w:type="page"/>
      </w:r>
    </w:p>
    <w:p w:rsidR="00FD7BC1" w:rsidRDefault="00FD7BC1" w:rsidP="0048166B">
      <w:pPr>
        <w:suppressLineNumbers/>
        <w:spacing w:after="120" w:line="276" w:lineRule="auto"/>
        <w:rPr>
          <w:b/>
          <w:szCs w:val="24"/>
        </w:rPr>
      </w:pPr>
    </w:p>
    <w:p w:rsidR="00875BDF" w:rsidRDefault="00F041F6" w:rsidP="0048166B">
      <w:pPr>
        <w:suppressLineNumbers/>
        <w:spacing w:after="120" w:line="276" w:lineRule="auto"/>
        <w:rPr>
          <w:b/>
          <w:szCs w:val="24"/>
        </w:rPr>
      </w:pPr>
      <w:r>
        <w:rPr>
          <w:b/>
          <w:szCs w:val="24"/>
        </w:rPr>
        <w:t>TABLE 3</w:t>
      </w:r>
      <w:r w:rsidR="00875BDF">
        <w:rPr>
          <w:b/>
          <w:szCs w:val="24"/>
        </w:rPr>
        <w:t xml:space="preserve"> </w:t>
      </w:r>
      <w:r>
        <w:rPr>
          <w:b/>
          <w:szCs w:val="24"/>
        </w:rPr>
        <w:t xml:space="preserve"> </w:t>
      </w:r>
      <w:r w:rsidR="00875BDF">
        <w:rPr>
          <w:b/>
          <w:szCs w:val="24"/>
        </w:rPr>
        <w:t>Quantitative Characterization of the Three Segments</w:t>
      </w:r>
    </w:p>
    <w:tbl>
      <w:tblPr>
        <w:tblStyle w:val="TableGrid"/>
        <w:tblW w:w="9255" w:type="dxa"/>
        <w:jc w:val="center"/>
        <w:tblLook w:val="04A0" w:firstRow="1" w:lastRow="0" w:firstColumn="1" w:lastColumn="0" w:noHBand="0" w:noVBand="1"/>
      </w:tblPr>
      <w:tblGrid>
        <w:gridCol w:w="2595"/>
        <w:gridCol w:w="1980"/>
        <w:gridCol w:w="1170"/>
        <w:gridCol w:w="1170"/>
        <w:gridCol w:w="1170"/>
        <w:gridCol w:w="1170"/>
      </w:tblGrid>
      <w:tr w:rsidR="00875BDF" w:rsidRPr="00F041F6" w:rsidTr="00F041F6">
        <w:trPr>
          <w:trHeight w:val="432"/>
          <w:jc w:val="center"/>
        </w:trPr>
        <w:tc>
          <w:tcPr>
            <w:tcW w:w="4575" w:type="dxa"/>
            <w:gridSpan w:val="2"/>
            <w:tcBorders>
              <w:top w:val="double" w:sz="4" w:space="0" w:color="auto"/>
              <w:left w:val="double" w:sz="4" w:space="0" w:color="auto"/>
              <w:bottom w:val="double" w:sz="4" w:space="0" w:color="auto"/>
              <w:right w:val="single" w:sz="4" w:space="0" w:color="auto"/>
            </w:tcBorders>
            <w:vAlign w:val="center"/>
          </w:tcPr>
          <w:p w:rsidR="00875BDF" w:rsidRPr="00F041F6" w:rsidRDefault="00875BDF" w:rsidP="0048166B">
            <w:pPr>
              <w:suppressLineNumbers/>
              <w:jc w:val="center"/>
              <w:rPr>
                <w:b/>
                <w:sz w:val="20"/>
                <w:szCs w:val="20"/>
              </w:rPr>
            </w:pPr>
            <w:r w:rsidRPr="00F041F6">
              <w:rPr>
                <w:b/>
                <w:sz w:val="20"/>
                <w:szCs w:val="20"/>
              </w:rPr>
              <w:t>Segmentation Variable</w:t>
            </w:r>
          </w:p>
        </w:tc>
        <w:tc>
          <w:tcPr>
            <w:tcW w:w="1170" w:type="dxa"/>
            <w:tcBorders>
              <w:top w:val="double" w:sz="4" w:space="0" w:color="auto"/>
              <w:left w:val="single" w:sz="4" w:space="0" w:color="auto"/>
              <w:bottom w:val="double" w:sz="4" w:space="0" w:color="auto"/>
              <w:right w:val="single" w:sz="4" w:space="0" w:color="auto"/>
            </w:tcBorders>
            <w:vAlign w:val="center"/>
          </w:tcPr>
          <w:p w:rsidR="00875BDF" w:rsidRPr="00F041F6" w:rsidRDefault="00875BDF" w:rsidP="0048166B">
            <w:pPr>
              <w:suppressLineNumbers/>
              <w:jc w:val="center"/>
              <w:rPr>
                <w:b/>
                <w:sz w:val="20"/>
                <w:szCs w:val="20"/>
              </w:rPr>
            </w:pPr>
            <w:r w:rsidRPr="00F041F6">
              <w:rPr>
                <w:b/>
                <w:sz w:val="20"/>
                <w:szCs w:val="20"/>
              </w:rPr>
              <w:t>First Segment</w:t>
            </w:r>
          </w:p>
          <w:p w:rsidR="00875BDF" w:rsidRPr="00F041F6" w:rsidRDefault="00875BDF" w:rsidP="0048166B">
            <w:pPr>
              <w:suppressLineNumbers/>
              <w:jc w:val="center"/>
              <w:rPr>
                <w:b/>
                <w:sz w:val="20"/>
                <w:szCs w:val="20"/>
              </w:rPr>
            </w:pPr>
            <w:r w:rsidRPr="00F041F6">
              <w:rPr>
                <w:b/>
                <w:sz w:val="20"/>
                <w:szCs w:val="20"/>
              </w:rPr>
              <w:t>(YS)</w:t>
            </w:r>
          </w:p>
        </w:tc>
        <w:tc>
          <w:tcPr>
            <w:tcW w:w="1170" w:type="dxa"/>
            <w:tcBorders>
              <w:top w:val="double" w:sz="4" w:space="0" w:color="auto"/>
              <w:left w:val="single" w:sz="4" w:space="0" w:color="auto"/>
              <w:bottom w:val="double" w:sz="4" w:space="0" w:color="auto"/>
              <w:right w:val="single" w:sz="4" w:space="0" w:color="auto"/>
            </w:tcBorders>
            <w:vAlign w:val="center"/>
          </w:tcPr>
          <w:p w:rsidR="00875BDF" w:rsidRPr="00F041F6" w:rsidRDefault="00875BDF" w:rsidP="0048166B">
            <w:pPr>
              <w:suppressLineNumbers/>
              <w:jc w:val="center"/>
              <w:rPr>
                <w:b/>
                <w:sz w:val="20"/>
                <w:szCs w:val="20"/>
              </w:rPr>
            </w:pPr>
            <w:r w:rsidRPr="00F041F6">
              <w:rPr>
                <w:b/>
                <w:sz w:val="20"/>
                <w:szCs w:val="20"/>
              </w:rPr>
              <w:t>Second Segment</w:t>
            </w:r>
          </w:p>
          <w:p w:rsidR="00875BDF" w:rsidRPr="00F041F6" w:rsidRDefault="00875BDF" w:rsidP="0048166B">
            <w:pPr>
              <w:suppressLineNumbers/>
              <w:jc w:val="center"/>
              <w:rPr>
                <w:b/>
                <w:sz w:val="20"/>
                <w:szCs w:val="20"/>
              </w:rPr>
            </w:pPr>
            <w:r w:rsidRPr="00F041F6">
              <w:rPr>
                <w:b/>
                <w:sz w:val="20"/>
                <w:szCs w:val="20"/>
              </w:rPr>
              <w:t>(LIPSM)</w:t>
            </w:r>
          </w:p>
        </w:tc>
        <w:tc>
          <w:tcPr>
            <w:tcW w:w="1170" w:type="dxa"/>
            <w:tcBorders>
              <w:top w:val="double" w:sz="4" w:space="0" w:color="auto"/>
              <w:left w:val="single" w:sz="4" w:space="0" w:color="auto"/>
              <w:bottom w:val="double" w:sz="4" w:space="0" w:color="auto"/>
              <w:right w:val="single" w:sz="4" w:space="0" w:color="auto"/>
            </w:tcBorders>
            <w:vAlign w:val="center"/>
          </w:tcPr>
          <w:p w:rsidR="00875BDF" w:rsidRPr="00F041F6" w:rsidRDefault="00875BDF" w:rsidP="0048166B">
            <w:pPr>
              <w:suppressLineNumbers/>
              <w:jc w:val="center"/>
              <w:rPr>
                <w:b/>
                <w:sz w:val="20"/>
                <w:szCs w:val="20"/>
              </w:rPr>
            </w:pPr>
            <w:r w:rsidRPr="00F041F6">
              <w:rPr>
                <w:b/>
                <w:sz w:val="20"/>
                <w:szCs w:val="20"/>
              </w:rPr>
              <w:t>Third Segment</w:t>
            </w:r>
          </w:p>
          <w:p w:rsidR="00875BDF" w:rsidRPr="00F041F6" w:rsidRDefault="00875BDF" w:rsidP="0048166B">
            <w:pPr>
              <w:suppressLineNumbers/>
              <w:jc w:val="center"/>
              <w:rPr>
                <w:b/>
                <w:sz w:val="20"/>
                <w:szCs w:val="20"/>
              </w:rPr>
            </w:pPr>
            <w:r w:rsidRPr="00F041F6">
              <w:rPr>
                <w:b/>
                <w:sz w:val="20"/>
                <w:szCs w:val="20"/>
              </w:rPr>
              <w:t>(OCWOC)</w:t>
            </w:r>
          </w:p>
        </w:tc>
        <w:tc>
          <w:tcPr>
            <w:tcW w:w="1170" w:type="dxa"/>
            <w:tcBorders>
              <w:top w:val="double" w:sz="4" w:space="0" w:color="auto"/>
              <w:left w:val="single" w:sz="4" w:space="0" w:color="auto"/>
              <w:bottom w:val="double" w:sz="4" w:space="0" w:color="auto"/>
              <w:right w:val="double" w:sz="4" w:space="0" w:color="auto"/>
            </w:tcBorders>
            <w:vAlign w:val="center"/>
          </w:tcPr>
          <w:p w:rsidR="00875BDF" w:rsidRPr="00F041F6" w:rsidRDefault="00875BDF" w:rsidP="0048166B">
            <w:pPr>
              <w:suppressLineNumbers/>
              <w:jc w:val="center"/>
              <w:rPr>
                <w:b/>
                <w:sz w:val="20"/>
                <w:szCs w:val="20"/>
              </w:rPr>
            </w:pPr>
            <w:r w:rsidRPr="00F041F6">
              <w:rPr>
                <w:b/>
                <w:sz w:val="20"/>
                <w:szCs w:val="20"/>
              </w:rPr>
              <w:t>Overall Market</w:t>
            </w:r>
          </w:p>
        </w:tc>
      </w:tr>
      <w:tr w:rsidR="00875BDF" w:rsidRPr="00F041F6" w:rsidTr="00F041F6">
        <w:trPr>
          <w:trHeight w:val="432"/>
          <w:jc w:val="center"/>
        </w:trPr>
        <w:tc>
          <w:tcPr>
            <w:tcW w:w="2595" w:type="dxa"/>
            <w:vMerge w:val="restart"/>
            <w:tcBorders>
              <w:top w:val="double" w:sz="4" w:space="0" w:color="auto"/>
              <w:left w:val="double" w:sz="4" w:space="0" w:color="auto"/>
            </w:tcBorders>
            <w:vAlign w:val="center"/>
          </w:tcPr>
          <w:p w:rsidR="00875BDF" w:rsidRPr="00F041F6" w:rsidRDefault="00875BDF" w:rsidP="0048166B">
            <w:pPr>
              <w:suppressLineNumbers/>
              <w:rPr>
                <w:sz w:val="20"/>
                <w:szCs w:val="20"/>
              </w:rPr>
            </w:pPr>
            <w:r w:rsidRPr="00F041F6">
              <w:rPr>
                <w:sz w:val="20"/>
                <w:szCs w:val="20"/>
              </w:rPr>
              <w:t>Gender</w:t>
            </w:r>
          </w:p>
        </w:tc>
        <w:tc>
          <w:tcPr>
            <w:tcW w:w="1980" w:type="dxa"/>
            <w:tcBorders>
              <w:top w:val="double" w:sz="4" w:space="0" w:color="auto"/>
              <w:bottom w:val="nil"/>
            </w:tcBorders>
            <w:vAlign w:val="center"/>
          </w:tcPr>
          <w:p w:rsidR="00875BDF" w:rsidRPr="00F041F6" w:rsidRDefault="00875BDF" w:rsidP="0048166B">
            <w:pPr>
              <w:suppressLineNumbers/>
              <w:rPr>
                <w:sz w:val="20"/>
                <w:szCs w:val="20"/>
              </w:rPr>
            </w:pPr>
            <w:r w:rsidRPr="00F041F6">
              <w:rPr>
                <w:sz w:val="20"/>
                <w:szCs w:val="20"/>
              </w:rPr>
              <w:t>Male</w:t>
            </w:r>
          </w:p>
        </w:tc>
        <w:tc>
          <w:tcPr>
            <w:tcW w:w="1170" w:type="dxa"/>
            <w:tcBorders>
              <w:top w:val="double" w:sz="4" w:space="0" w:color="auto"/>
              <w:bottom w:val="nil"/>
            </w:tcBorders>
            <w:vAlign w:val="center"/>
          </w:tcPr>
          <w:p w:rsidR="00875BDF" w:rsidRPr="00F041F6" w:rsidRDefault="00875BDF" w:rsidP="0048166B">
            <w:pPr>
              <w:suppressLineNumbers/>
              <w:tabs>
                <w:tab w:val="decimal" w:pos="212"/>
              </w:tabs>
              <w:jc w:val="center"/>
              <w:rPr>
                <w:sz w:val="20"/>
                <w:szCs w:val="20"/>
              </w:rPr>
            </w:pPr>
            <w:r w:rsidRPr="00F041F6">
              <w:rPr>
                <w:sz w:val="20"/>
                <w:szCs w:val="20"/>
              </w:rPr>
              <w:t>51.1%</w:t>
            </w:r>
          </w:p>
        </w:tc>
        <w:tc>
          <w:tcPr>
            <w:tcW w:w="1170" w:type="dxa"/>
            <w:tcBorders>
              <w:top w:val="double" w:sz="4" w:space="0" w:color="auto"/>
              <w:bottom w:val="nil"/>
            </w:tcBorders>
            <w:vAlign w:val="center"/>
          </w:tcPr>
          <w:p w:rsidR="00875BDF" w:rsidRPr="00F041F6" w:rsidRDefault="008550BA" w:rsidP="0048166B">
            <w:pPr>
              <w:suppressLineNumbers/>
              <w:tabs>
                <w:tab w:val="decimal" w:pos="347"/>
              </w:tabs>
              <w:jc w:val="center"/>
              <w:rPr>
                <w:sz w:val="20"/>
                <w:szCs w:val="20"/>
              </w:rPr>
            </w:pPr>
            <w:r w:rsidRPr="00F041F6">
              <w:rPr>
                <w:sz w:val="20"/>
                <w:szCs w:val="20"/>
              </w:rPr>
              <w:t>43.1</w:t>
            </w:r>
            <w:r w:rsidR="00875BDF" w:rsidRPr="00F041F6">
              <w:rPr>
                <w:sz w:val="20"/>
                <w:szCs w:val="20"/>
              </w:rPr>
              <w:t>%</w:t>
            </w:r>
          </w:p>
        </w:tc>
        <w:tc>
          <w:tcPr>
            <w:tcW w:w="1170" w:type="dxa"/>
            <w:tcBorders>
              <w:top w:val="double" w:sz="4" w:space="0" w:color="auto"/>
              <w:bottom w:val="nil"/>
            </w:tcBorders>
            <w:vAlign w:val="center"/>
          </w:tcPr>
          <w:p w:rsidR="00875BDF" w:rsidRPr="00F041F6" w:rsidRDefault="00875BDF" w:rsidP="0048166B">
            <w:pPr>
              <w:suppressLineNumbers/>
              <w:tabs>
                <w:tab w:val="decimal" w:pos="253"/>
              </w:tabs>
              <w:jc w:val="center"/>
              <w:rPr>
                <w:sz w:val="20"/>
                <w:szCs w:val="20"/>
              </w:rPr>
            </w:pPr>
            <w:r w:rsidRPr="00F041F6">
              <w:rPr>
                <w:sz w:val="20"/>
                <w:szCs w:val="20"/>
              </w:rPr>
              <w:t>50.4%</w:t>
            </w:r>
          </w:p>
        </w:tc>
        <w:tc>
          <w:tcPr>
            <w:tcW w:w="1170" w:type="dxa"/>
            <w:tcBorders>
              <w:top w:val="double" w:sz="4" w:space="0" w:color="auto"/>
              <w:bottom w:val="nil"/>
              <w:right w:val="double" w:sz="4" w:space="0" w:color="auto"/>
            </w:tcBorders>
            <w:vAlign w:val="center"/>
          </w:tcPr>
          <w:p w:rsidR="00875BDF" w:rsidRPr="00F041F6" w:rsidRDefault="00875BDF" w:rsidP="0048166B">
            <w:pPr>
              <w:suppressLineNumbers/>
              <w:tabs>
                <w:tab w:val="decimal" w:pos="225"/>
              </w:tabs>
              <w:jc w:val="center"/>
              <w:rPr>
                <w:sz w:val="20"/>
                <w:szCs w:val="20"/>
              </w:rPr>
            </w:pPr>
            <w:r w:rsidRPr="00F041F6">
              <w:rPr>
                <w:sz w:val="20"/>
                <w:szCs w:val="20"/>
              </w:rPr>
              <w:t>51.6%</w:t>
            </w:r>
          </w:p>
        </w:tc>
      </w:tr>
      <w:tr w:rsidR="00875BDF" w:rsidRPr="00F041F6" w:rsidTr="00F041F6">
        <w:trPr>
          <w:trHeight w:val="432"/>
          <w:jc w:val="center"/>
        </w:trPr>
        <w:tc>
          <w:tcPr>
            <w:tcW w:w="2595" w:type="dxa"/>
            <w:vMerge/>
            <w:tcBorders>
              <w:left w:val="double" w:sz="4" w:space="0" w:color="auto"/>
            </w:tcBorders>
            <w:vAlign w:val="center"/>
          </w:tcPr>
          <w:p w:rsidR="00875BDF" w:rsidRPr="00F041F6" w:rsidRDefault="00875BDF" w:rsidP="0048166B">
            <w:pPr>
              <w:suppressLineNumbers/>
              <w:rPr>
                <w:sz w:val="20"/>
                <w:szCs w:val="20"/>
              </w:rPr>
            </w:pPr>
          </w:p>
        </w:tc>
        <w:tc>
          <w:tcPr>
            <w:tcW w:w="1980" w:type="dxa"/>
            <w:tcBorders>
              <w:top w:val="nil"/>
              <w:bottom w:val="single" w:sz="4" w:space="0" w:color="auto"/>
            </w:tcBorders>
            <w:vAlign w:val="center"/>
          </w:tcPr>
          <w:p w:rsidR="00875BDF" w:rsidRPr="00F041F6" w:rsidRDefault="00875BDF" w:rsidP="0048166B">
            <w:pPr>
              <w:suppressLineNumbers/>
              <w:rPr>
                <w:sz w:val="20"/>
                <w:szCs w:val="20"/>
              </w:rPr>
            </w:pPr>
            <w:r w:rsidRPr="00F041F6">
              <w:rPr>
                <w:sz w:val="20"/>
                <w:szCs w:val="20"/>
              </w:rPr>
              <w:t>Female</w:t>
            </w:r>
          </w:p>
        </w:tc>
        <w:tc>
          <w:tcPr>
            <w:tcW w:w="1170" w:type="dxa"/>
            <w:tcBorders>
              <w:top w:val="nil"/>
              <w:bottom w:val="single" w:sz="4" w:space="0" w:color="auto"/>
            </w:tcBorders>
            <w:vAlign w:val="center"/>
          </w:tcPr>
          <w:p w:rsidR="00875BDF" w:rsidRPr="00F041F6" w:rsidRDefault="00875BDF" w:rsidP="0048166B">
            <w:pPr>
              <w:suppressLineNumbers/>
              <w:tabs>
                <w:tab w:val="decimal" w:pos="212"/>
              </w:tabs>
              <w:jc w:val="center"/>
              <w:rPr>
                <w:sz w:val="20"/>
                <w:szCs w:val="20"/>
              </w:rPr>
            </w:pPr>
            <w:r w:rsidRPr="00F041F6">
              <w:rPr>
                <w:sz w:val="20"/>
                <w:szCs w:val="20"/>
              </w:rPr>
              <w:t>48.9%</w:t>
            </w:r>
          </w:p>
        </w:tc>
        <w:tc>
          <w:tcPr>
            <w:tcW w:w="1170" w:type="dxa"/>
            <w:tcBorders>
              <w:top w:val="nil"/>
              <w:bottom w:val="single" w:sz="4" w:space="0" w:color="auto"/>
            </w:tcBorders>
            <w:vAlign w:val="center"/>
          </w:tcPr>
          <w:p w:rsidR="00875BDF" w:rsidRPr="00F041F6" w:rsidRDefault="008550BA" w:rsidP="0048166B">
            <w:pPr>
              <w:suppressLineNumbers/>
              <w:tabs>
                <w:tab w:val="decimal" w:pos="347"/>
              </w:tabs>
              <w:jc w:val="center"/>
              <w:rPr>
                <w:sz w:val="20"/>
                <w:szCs w:val="20"/>
              </w:rPr>
            </w:pPr>
            <w:r w:rsidRPr="00F041F6">
              <w:rPr>
                <w:sz w:val="20"/>
                <w:szCs w:val="20"/>
              </w:rPr>
              <w:t>56.9</w:t>
            </w:r>
            <w:r w:rsidR="00875BDF" w:rsidRPr="00F041F6">
              <w:rPr>
                <w:sz w:val="20"/>
                <w:szCs w:val="20"/>
              </w:rPr>
              <w:t>%</w:t>
            </w:r>
          </w:p>
        </w:tc>
        <w:tc>
          <w:tcPr>
            <w:tcW w:w="1170" w:type="dxa"/>
            <w:tcBorders>
              <w:top w:val="nil"/>
              <w:bottom w:val="single" w:sz="4" w:space="0" w:color="auto"/>
            </w:tcBorders>
            <w:vAlign w:val="center"/>
          </w:tcPr>
          <w:p w:rsidR="00875BDF" w:rsidRPr="00F041F6" w:rsidRDefault="00875BDF" w:rsidP="0048166B">
            <w:pPr>
              <w:suppressLineNumbers/>
              <w:tabs>
                <w:tab w:val="decimal" w:pos="253"/>
              </w:tabs>
              <w:jc w:val="center"/>
              <w:rPr>
                <w:sz w:val="20"/>
                <w:szCs w:val="20"/>
              </w:rPr>
            </w:pPr>
            <w:r w:rsidRPr="00F041F6">
              <w:rPr>
                <w:sz w:val="20"/>
                <w:szCs w:val="20"/>
              </w:rPr>
              <w:t>49.6%</w:t>
            </w:r>
          </w:p>
        </w:tc>
        <w:tc>
          <w:tcPr>
            <w:tcW w:w="1170" w:type="dxa"/>
            <w:tcBorders>
              <w:top w:val="nil"/>
              <w:bottom w:val="single" w:sz="4" w:space="0" w:color="auto"/>
              <w:right w:val="double" w:sz="4" w:space="0" w:color="auto"/>
            </w:tcBorders>
            <w:vAlign w:val="center"/>
          </w:tcPr>
          <w:p w:rsidR="00875BDF" w:rsidRPr="00F041F6" w:rsidRDefault="00875BDF" w:rsidP="0048166B">
            <w:pPr>
              <w:suppressLineNumbers/>
              <w:tabs>
                <w:tab w:val="decimal" w:pos="225"/>
              </w:tabs>
              <w:jc w:val="center"/>
              <w:rPr>
                <w:sz w:val="20"/>
                <w:szCs w:val="20"/>
              </w:rPr>
            </w:pPr>
            <w:r w:rsidRPr="00F041F6">
              <w:rPr>
                <w:sz w:val="20"/>
                <w:szCs w:val="20"/>
              </w:rPr>
              <w:t>48.4%</w:t>
            </w:r>
          </w:p>
        </w:tc>
      </w:tr>
      <w:tr w:rsidR="00875BDF" w:rsidRPr="00F041F6" w:rsidTr="00F041F6">
        <w:trPr>
          <w:trHeight w:val="432"/>
          <w:jc w:val="center"/>
        </w:trPr>
        <w:tc>
          <w:tcPr>
            <w:tcW w:w="2595" w:type="dxa"/>
            <w:vMerge w:val="restart"/>
            <w:tcBorders>
              <w:top w:val="single" w:sz="4" w:space="0" w:color="auto"/>
              <w:left w:val="double" w:sz="4" w:space="0" w:color="auto"/>
            </w:tcBorders>
            <w:vAlign w:val="center"/>
          </w:tcPr>
          <w:p w:rsidR="00875BDF" w:rsidRPr="00F041F6" w:rsidRDefault="00875BDF" w:rsidP="0048166B">
            <w:pPr>
              <w:suppressLineNumbers/>
              <w:rPr>
                <w:sz w:val="20"/>
                <w:szCs w:val="20"/>
              </w:rPr>
            </w:pPr>
            <w:r w:rsidRPr="00F041F6">
              <w:rPr>
                <w:sz w:val="20"/>
                <w:szCs w:val="20"/>
              </w:rPr>
              <w:t>Age</w:t>
            </w:r>
          </w:p>
        </w:tc>
        <w:tc>
          <w:tcPr>
            <w:tcW w:w="1980" w:type="dxa"/>
            <w:tcBorders>
              <w:top w:val="single" w:sz="4" w:space="0" w:color="auto"/>
              <w:bottom w:val="nil"/>
            </w:tcBorders>
            <w:vAlign w:val="center"/>
          </w:tcPr>
          <w:p w:rsidR="00875BDF" w:rsidRPr="00F041F6" w:rsidRDefault="00875BDF" w:rsidP="0048166B">
            <w:pPr>
              <w:suppressLineNumbers/>
              <w:rPr>
                <w:sz w:val="20"/>
                <w:szCs w:val="20"/>
              </w:rPr>
            </w:pPr>
            <w:r w:rsidRPr="00F041F6">
              <w:rPr>
                <w:sz w:val="20"/>
                <w:szCs w:val="20"/>
              </w:rPr>
              <w:t>Younger than 50</w:t>
            </w:r>
          </w:p>
        </w:tc>
        <w:tc>
          <w:tcPr>
            <w:tcW w:w="1170" w:type="dxa"/>
            <w:tcBorders>
              <w:top w:val="single" w:sz="4" w:space="0" w:color="auto"/>
              <w:bottom w:val="nil"/>
            </w:tcBorders>
            <w:vAlign w:val="center"/>
          </w:tcPr>
          <w:p w:rsidR="00875BDF" w:rsidRPr="00F041F6" w:rsidRDefault="00875BDF" w:rsidP="0048166B">
            <w:pPr>
              <w:suppressLineNumbers/>
              <w:tabs>
                <w:tab w:val="decimal" w:pos="212"/>
              </w:tabs>
              <w:jc w:val="center"/>
              <w:rPr>
                <w:sz w:val="20"/>
                <w:szCs w:val="20"/>
              </w:rPr>
            </w:pPr>
            <w:r w:rsidRPr="00F041F6">
              <w:rPr>
                <w:sz w:val="20"/>
                <w:szCs w:val="20"/>
              </w:rPr>
              <w:t>66.8%</w:t>
            </w:r>
          </w:p>
        </w:tc>
        <w:tc>
          <w:tcPr>
            <w:tcW w:w="1170" w:type="dxa"/>
            <w:tcBorders>
              <w:top w:val="single" w:sz="4" w:space="0" w:color="auto"/>
              <w:bottom w:val="nil"/>
            </w:tcBorders>
            <w:vAlign w:val="center"/>
          </w:tcPr>
          <w:p w:rsidR="00875BDF" w:rsidRPr="00F041F6" w:rsidRDefault="00875BDF" w:rsidP="0048166B">
            <w:pPr>
              <w:suppressLineNumbers/>
              <w:tabs>
                <w:tab w:val="decimal" w:pos="347"/>
              </w:tabs>
              <w:jc w:val="center"/>
              <w:rPr>
                <w:sz w:val="20"/>
                <w:szCs w:val="20"/>
              </w:rPr>
            </w:pPr>
            <w:r w:rsidRPr="00F041F6">
              <w:rPr>
                <w:sz w:val="20"/>
                <w:szCs w:val="20"/>
              </w:rPr>
              <w:t>58.6%</w:t>
            </w:r>
          </w:p>
        </w:tc>
        <w:tc>
          <w:tcPr>
            <w:tcW w:w="1170" w:type="dxa"/>
            <w:tcBorders>
              <w:top w:val="single" w:sz="4" w:space="0" w:color="auto"/>
              <w:bottom w:val="nil"/>
            </w:tcBorders>
            <w:vAlign w:val="center"/>
          </w:tcPr>
          <w:p w:rsidR="00875BDF" w:rsidRPr="00F041F6" w:rsidRDefault="00875BDF" w:rsidP="0048166B">
            <w:pPr>
              <w:suppressLineNumbers/>
              <w:tabs>
                <w:tab w:val="decimal" w:pos="253"/>
              </w:tabs>
              <w:jc w:val="center"/>
              <w:rPr>
                <w:sz w:val="20"/>
                <w:szCs w:val="20"/>
              </w:rPr>
            </w:pPr>
            <w:r w:rsidRPr="00F041F6">
              <w:rPr>
                <w:sz w:val="20"/>
                <w:szCs w:val="20"/>
              </w:rPr>
              <w:t>50.8%</w:t>
            </w:r>
          </w:p>
        </w:tc>
        <w:tc>
          <w:tcPr>
            <w:tcW w:w="1170" w:type="dxa"/>
            <w:tcBorders>
              <w:top w:val="single" w:sz="4" w:space="0" w:color="auto"/>
              <w:bottom w:val="nil"/>
              <w:right w:val="double" w:sz="4" w:space="0" w:color="auto"/>
            </w:tcBorders>
            <w:vAlign w:val="center"/>
          </w:tcPr>
          <w:p w:rsidR="00875BDF" w:rsidRPr="00F041F6" w:rsidRDefault="00875BDF" w:rsidP="0048166B">
            <w:pPr>
              <w:suppressLineNumbers/>
              <w:tabs>
                <w:tab w:val="decimal" w:pos="225"/>
              </w:tabs>
              <w:jc w:val="center"/>
              <w:rPr>
                <w:sz w:val="20"/>
                <w:szCs w:val="20"/>
              </w:rPr>
            </w:pPr>
            <w:r w:rsidRPr="00F041F6">
              <w:rPr>
                <w:sz w:val="20"/>
                <w:szCs w:val="20"/>
              </w:rPr>
              <w:t>59.9%</w:t>
            </w:r>
          </w:p>
        </w:tc>
      </w:tr>
      <w:tr w:rsidR="00875BDF" w:rsidRPr="00F041F6" w:rsidTr="00F041F6">
        <w:trPr>
          <w:trHeight w:val="432"/>
          <w:jc w:val="center"/>
        </w:trPr>
        <w:tc>
          <w:tcPr>
            <w:tcW w:w="2595" w:type="dxa"/>
            <w:vMerge/>
            <w:tcBorders>
              <w:left w:val="double" w:sz="4" w:space="0" w:color="auto"/>
            </w:tcBorders>
            <w:vAlign w:val="center"/>
          </w:tcPr>
          <w:p w:rsidR="00875BDF" w:rsidRPr="00F041F6" w:rsidRDefault="00875BDF" w:rsidP="0048166B">
            <w:pPr>
              <w:suppressLineNumbers/>
              <w:rPr>
                <w:sz w:val="20"/>
                <w:szCs w:val="20"/>
              </w:rPr>
            </w:pPr>
          </w:p>
        </w:tc>
        <w:tc>
          <w:tcPr>
            <w:tcW w:w="1980" w:type="dxa"/>
            <w:tcBorders>
              <w:top w:val="nil"/>
              <w:bottom w:val="nil"/>
            </w:tcBorders>
            <w:vAlign w:val="center"/>
          </w:tcPr>
          <w:p w:rsidR="00875BDF" w:rsidRPr="00F041F6" w:rsidRDefault="00875BDF" w:rsidP="0048166B">
            <w:pPr>
              <w:suppressLineNumbers/>
              <w:rPr>
                <w:sz w:val="20"/>
                <w:szCs w:val="20"/>
              </w:rPr>
            </w:pPr>
            <w:r w:rsidRPr="00F041F6">
              <w:rPr>
                <w:sz w:val="20"/>
                <w:szCs w:val="20"/>
              </w:rPr>
              <w:t>50 years or older</w:t>
            </w:r>
          </w:p>
        </w:tc>
        <w:tc>
          <w:tcPr>
            <w:tcW w:w="1170" w:type="dxa"/>
            <w:tcBorders>
              <w:top w:val="nil"/>
              <w:bottom w:val="nil"/>
            </w:tcBorders>
            <w:vAlign w:val="center"/>
          </w:tcPr>
          <w:p w:rsidR="00875BDF" w:rsidRPr="00F041F6" w:rsidRDefault="00875BDF" w:rsidP="0048166B">
            <w:pPr>
              <w:suppressLineNumbers/>
              <w:tabs>
                <w:tab w:val="decimal" w:pos="212"/>
              </w:tabs>
              <w:jc w:val="center"/>
              <w:rPr>
                <w:sz w:val="20"/>
                <w:szCs w:val="20"/>
              </w:rPr>
            </w:pPr>
            <w:r w:rsidRPr="00F041F6">
              <w:rPr>
                <w:sz w:val="20"/>
                <w:szCs w:val="20"/>
              </w:rPr>
              <w:t>32.2%</w:t>
            </w:r>
          </w:p>
        </w:tc>
        <w:tc>
          <w:tcPr>
            <w:tcW w:w="1170" w:type="dxa"/>
            <w:tcBorders>
              <w:top w:val="nil"/>
              <w:bottom w:val="nil"/>
            </w:tcBorders>
            <w:vAlign w:val="center"/>
          </w:tcPr>
          <w:p w:rsidR="00875BDF" w:rsidRPr="00F041F6" w:rsidRDefault="00875BDF" w:rsidP="0048166B">
            <w:pPr>
              <w:suppressLineNumbers/>
              <w:tabs>
                <w:tab w:val="decimal" w:pos="347"/>
              </w:tabs>
              <w:jc w:val="center"/>
              <w:rPr>
                <w:sz w:val="20"/>
                <w:szCs w:val="20"/>
              </w:rPr>
            </w:pPr>
            <w:r w:rsidRPr="00F041F6">
              <w:rPr>
                <w:sz w:val="20"/>
                <w:szCs w:val="20"/>
              </w:rPr>
              <w:t>41.4%</w:t>
            </w:r>
          </w:p>
        </w:tc>
        <w:tc>
          <w:tcPr>
            <w:tcW w:w="1170" w:type="dxa"/>
            <w:tcBorders>
              <w:top w:val="nil"/>
              <w:bottom w:val="nil"/>
            </w:tcBorders>
            <w:vAlign w:val="center"/>
          </w:tcPr>
          <w:p w:rsidR="00875BDF" w:rsidRPr="00F041F6" w:rsidRDefault="00875BDF" w:rsidP="0048166B">
            <w:pPr>
              <w:suppressLineNumbers/>
              <w:tabs>
                <w:tab w:val="decimal" w:pos="253"/>
              </w:tabs>
              <w:jc w:val="center"/>
              <w:rPr>
                <w:sz w:val="20"/>
                <w:szCs w:val="20"/>
              </w:rPr>
            </w:pPr>
            <w:r w:rsidRPr="00F041F6">
              <w:rPr>
                <w:sz w:val="20"/>
                <w:szCs w:val="20"/>
              </w:rPr>
              <w:t>49.2%</w:t>
            </w:r>
          </w:p>
        </w:tc>
        <w:tc>
          <w:tcPr>
            <w:tcW w:w="1170" w:type="dxa"/>
            <w:tcBorders>
              <w:top w:val="nil"/>
              <w:bottom w:val="nil"/>
              <w:right w:val="double" w:sz="4" w:space="0" w:color="auto"/>
            </w:tcBorders>
            <w:vAlign w:val="center"/>
          </w:tcPr>
          <w:p w:rsidR="00875BDF" w:rsidRPr="00F041F6" w:rsidRDefault="00875BDF" w:rsidP="0048166B">
            <w:pPr>
              <w:suppressLineNumbers/>
              <w:tabs>
                <w:tab w:val="decimal" w:pos="225"/>
              </w:tabs>
              <w:jc w:val="center"/>
              <w:rPr>
                <w:sz w:val="20"/>
                <w:szCs w:val="20"/>
              </w:rPr>
            </w:pPr>
            <w:r w:rsidRPr="00F041F6">
              <w:rPr>
                <w:sz w:val="20"/>
                <w:szCs w:val="20"/>
              </w:rPr>
              <w:t>40.1%</w:t>
            </w:r>
          </w:p>
        </w:tc>
      </w:tr>
      <w:tr w:rsidR="00875BDF" w:rsidRPr="00F041F6" w:rsidTr="00F041F6">
        <w:trPr>
          <w:trHeight w:val="432"/>
          <w:jc w:val="center"/>
        </w:trPr>
        <w:tc>
          <w:tcPr>
            <w:tcW w:w="2595" w:type="dxa"/>
            <w:vMerge w:val="restart"/>
            <w:tcBorders>
              <w:left w:val="double" w:sz="4" w:space="0" w:color="auto"/>
            </w:tcBorders>
            <w:vAlign w:val="center"/>
          </w:tcPr>
          <w:p w:rsidR="00875BDF" w:rsidRPr="00F041F6" w:rsidRDefault="00875BDF" w:rsidP="0048166B">
            <w:pPr>
              <w:suppressLineNumbers/>
              <w:rPr>
                <w:sz w:val="20"/>
                <w:szCs w:val="20"/>
              </w:rPr>
            </w:pPr>
            <w:r w:rsidRPr="00F041F6">
              <w:rPr>
                <w:sz w:val="20"/>
                <w:szCs w:val="20"/>
              </w:rPr>
              <w:t>Household structure</w:t>
            </w:r>
          </w:p>
        </w:tc>
        <w:tc>
          <w:tcPr>
            <w:tcW w:w="1980" w:type="dxa"/>
            <w:tcBorders>
              <w:bottom w:val="nil"/>
            </w:tcBorders>
            <w:vAlign w:val="center"/>
          </w:tcPr>
          <w:p w:rsidR="00875BDF" w:rsidRPr="00F041F6" w:rsidRDefault="00875BDF" w:rsidP="0048166B">
            <w:pPr>
              <w:suppressLineNumbers/>
              <w:rPr>
                <w:sz w:val="20"/>
                <w:szCs w:val="20"/>
              </w:rPr>
            </w:pPr>
            <w:r w:rsidRPr="00F041F6">
              <w:rPr>
                <w:sz w:val="20"/>
                <w:szCs w:val="20"/>
              </w:rPr>
              <w:t>Single person</w:t>
            </w:r>
          </w:p>
        </w:tc>
        <w:tc>
          <w:tcPr>
            <w:tcW w:w="1170" w:type="dxa"/>
            <w:tcBorders>
              <w:bottom w:val="nil"/>
            </w:tcBorders>
            <w:vAlign w:val="center"/>
          </w:tcPr>
          <w:p w:rsidR="00875BDF" w:rsidRPr="00F041F6" w:rsidRDefault="00875BDF" w:rsidP="0048166B">
            <w:pPr>
              <w:suppressLineNumbers/>
              <w:tabs>
                <w:tab w:val="decimal" w:pos="212"/>
              </w:tabs>
              <w:jc w:val="center"/>
              <w:rPr>
                <w:sz w:val="20"/>
                <w:szCs w:val="20"/>
              </w:rPr>
            </w:pPr>
            <w:r w:rsidRPr="00F041F6">
              <w:rPr>
                <w:sz w:val="20"/>
                <w:szCs w:val="20"/>
              </w:rPr>
              <w:t>38.2%</w:t>
            </w:r>
          </w:p>
        </w:tc>
        <w:tc>
          <w:tcPr>
            <w:tcW w:w="1170" w:type="dxa"/>
            <w:tcBorders>
              <w:bottom w:val="nil"/>
            </w:tcBorders>
            <w:vAlign w:val="center"/>
          </w:tcPr>
          <w:p w:rsidR="00875BDF" w:rsidRPr="00F041F6" w:rsidRDefault="00875BDF" w:rsidP="0048166B">
            <w:pPr>
              <w:suppressLineNumbers/>
              <w:tabs>
                <w:tab w:val="decimal" w:pos="347"/>
              </w:tabs>
              <w:jc w:val="center"/>
              <w:rPr>
                <w:sz w:val="20"/>
                <w:szCs w:val="20"/>
              </w:rPr>
            </w:pPr>
            <w:r w:rsidRPr="00F041F6">
              <w:rPr>
                <w:sz w:val="20"/>
                <w:szCs w:val="20"/>
              </w:rPr>
              <w:t>26.1%</w:t>
            </w:r>
          </w:p>
        </w:tc>
        <w:tc>
          <w:tcPr>
            <w:tcW w:w="1170" w:type="dxa"/>
            <w:tcBorders>
              <w:bottom w:val="nil"/>
            </w:tcBorders>
            <w:vAlign w:val="center"/>
          </w:tcPr>
          <w:p w:rsidR="00875BDF" w:rsidRPr="00F041F6" w:rsidRDefault="00875BDF" w:rsidP="0048166B">
            <w:pPr>
              <w:suppressLineNumbers/>
              <w:tabs>
                <w:tab w:val="decimal" w:pos="253"/>
              </w:tabs>
              <w:jc w:val="center"/>
              <w:rPr>
                <w:sz w:val="20"/>
                <w:szCs w:val="20"/>
              </w:rPr>
            </w:pPr>
            <w:r w:rsidRPr="00F041F6">
              <w:rPr>
                <w:sz w:val="20"/>
                <w:szCs w:val="20"/>
              </w:rPr>
              <w:t>28.0%</w:t>
            </w:r>
          </w:p>
        </w:tc>
        <w:tc>
          <w:tcPr>
            <w:tcW w:w="1170" w:type="dxa"/>
            <w:tcBorders>
              <w:bottom w:val="nil"/>
              <w:right w:val="double" w:sz="4" w:space="0" w:color="auto"/>
            </w:tcBorders>
            <w:vAlign w:val="center"/>
          </w:tcPr>
          <w:p w:rsidR="00875BDF" w:rsidRPr="00F041F6" w:rsidRDefault="00875BDF" w:rsidP="0048166B">
            <w:pPr>
              <w:suppressLineNumbers/>
              <w:tabs>
                <w:tab w:val="decimal" w:pos="225"/>
              </w:tabs>
              <w:jc w:val="center"/>
              <w:rPr>
                <w:sz w:val="20"/>
                <w:szCs w:val="20"/>
              </w:rPr>
            </w:pPr>
            <w:r w:rsidRPr="00F041F6">
              <w:rPr>
                <w:sz w:val="20"/>
                <w:szCs w:val="20"/>
              </w:rPr>
              <w:t>27.6%</w:t>
            </w:r>
          </w:p>
        </w:tc>
      </w:tr>
      <w:tr w:rsidR="00875BDF" w:rsidRPr="00F041F6" w:rsidTr="00F041F6">
        <w:trPr>
          <w:trHeight w:val="432"/>
          <w:jc w:val="center"/>
        </w:trPr>
        <w:tc>
          <w:tcPr>
            <w:tcW w:w="2595" w:type="dxa"/>
            <w:vMerge/>
            <w:tcBorders>
              <w:left w:val="double" w:sz="4" w:space="0" w:color="auto"/>
            </w:tcBorders>
            <w:vAlign w:val="center"/>
          </w:tcPr>
          <w:p w:rsidR="00875BDF" w:rsidRPr="00F041F6" w:rsidRDefault="00875BDF" w:rsidP="0048166B">
            <w:pPr>
              <w:suppressLineNumbers/>
              <w:rPr>
                <w:sz w:val="20"/>
                <w:szCs w:val="20"/>
              </w:rPr>
            </w:pPr>
          </w:p>
        </w:tc>
        <w:tc>
          <w:tcPr>
            <w:tcW w:w="1980" w:type="dxa"/>
            <w:tcBorders>
              <w:top w:val="nil"/>
              <w:bottom w:val="nil"/>
            </w:tcBorders>
            <w:vAlign w:val="center"/>
          </w:tcPr>
          <w:p w:rsidR="00875BDF" w:rsidRPr="00F041F6" w:rsidRDefault="00875BDF" w:rsidP="0048166B">
            <w:pPr>
              <w:suppressLineNumbers/>
              <w:rPr>
                <w:sz w:val="20"/>
                <w:szCs w:val="20"/>
              </w:rPr>
            </w:pPr>
            <w:r w:rsidRPr="00F041F6">
              <w:rPr>
                <w:sz w:val="20"/>
                <w:szCs w:val="20"/>
              </w:rPr>
              <w:t>Couple</w:t>
            </w:r>
          </w:p>
        </w:tc>
        <w:tc>
          <w:tcPr>
            <w:tcW w:w="1170" w:type="dxa"/>
            <w:tcBorders>
              <w:top w:val="nil"/>
              <w:bottom w:val="nil"/>
            </w:tcBorders>
            <w:vAlign w:val="center"/>
          </w:tcPr>
          <w:p w:rsidR="00875BDF" w:rsidRPr="00F041F6" w:rsidRDefault="00875BDF" w:rsidP="0048166B">
            <w:pPr>
              <w:suppressLineNumbers/>
              <w:tabs>
                <w:tab w:val="decimal" w:pos="212"/>
              </w:tabs>
              <w:jc w:val="center"/>
              <w:rPr>
                <w:sz w:val="20"/>
                <w:szCs w:val="20"/>
              </w:rPr>
            </w:pPr>
            <w:r w:rsidRPr="00F041F6">
              <w:rPr>
                <w:sz w:val="20"/>
                <w:szCs w:val="20"/>
              </w:rPr>
              <w:t>29.9%</w:t>
            </w:r>
          </w:p>
        </w:tc>
        <w:tc>
          <w:tcPr>
            <w:tcW w:w="1170" w:type="dxa"/>
            <w:tcBorders>
              <w:top w:val="nil"/>
              <w:bottom w:val="nil"/>
            </w:tcBorders>
            <w:vAlign w:val="center"/>
          </w:tcPr>
          <w:p w:rsidR="00875BDF" w:rsidRPr="00F041F6" w:rsidRDefault="00875BDF" w:rsidP="0048166B">
            <w:pPr>
              <w:suppressLineNumbers/>
              <w:tabs>
                <w:tab w:val="decimal" w:pos="347"/>
              </w:tabs>
              <w:jc w:val="center"/>
              <w:rPr>
                <w:sz w:val="20"/>
                <w:szCs w:val="20"/>
              </w:rPr>
            </w:pPr>
            <w:r w:rsidRPr="00F041F6">
              <w:rPr>
                <w:sz w:val="20"/>
                <w:szCs w:val="20"/>
              </w:rPr>
              <w:t>28.6%</w:t>
            </w:r>
          </w:p>
        </w:tc>
        <w:tc>
          <w:tcPr>
            <w:tcW w:w="1170" w:type="dxa"/>
            <w:tcBorders>
              <w:top w:val="nil"/>
              <w:bottom w:val="nil"/>
            </w:tcBorders>
            <w:vAlign w:val="center"/>
          </w:tcPr>
          <w:p w:rsidR="00875BDF" w:rsidRPr="00F041F6" w:rsidRDefault="00875BDF" w:rsidP="0048166B">
            <w:pPr>
              <w:suppressLineNumbers/>
              <w:tabs>
                <w:tab w:val="decimal" w:pos="253"/>
              </w:tabs>
              <w:jc w:val="center"/>
              <w:rPr>
                <w:sz w:val="20"/>
                <w:szCs w:val="20"/>
              </w:rPr>
            </w:pPr>
            <w:r w:rsidRPr="00F041F6">
              <w:rPr>
                <w:sz w:val="20"/>
                <w:szCs w:val="20"/>
              </w:rPr>
              <w:t>37.2%</w:t>
            </w:r>
          </w:p>
        </w:tc>
        <w:tc>
          <w:tcPr>
            <w:tcW w:w="1170" w:type="dxa"/>
            <w:tcBorders>
              <w:top w:val="nil"/>
              <w:bottom w:val="nil"/>
              <w:right w:val="double" w:sz="4" w:space="0" w:color="auto"/>
            </w:tcBorders>
            <w:vAlign w:val="center"/>
          </w:tcPr>
          <w:p w:rsidR="00875BDF" w:rsidRPr="00F041F6" w:rsidRDefault="00875BDF" w:rsidP="0048166B">
            <w:pPr>
              <w:suppressLineNumbers/>
              <w:tabs>
                <w:tab w:val="decimal" w:pos="225"/>
              </w:tabs>
              <w:jc w:val="center"/>
              <w:rPr>
                <w:sz w:val="20"/>
                <w:szCs w:val="20"/>
              </w:rPr>
            </w:pPr>
            <w:r w:rsidRPr="00F041F6">
              <w:rPr>
                <w:sz w:val="20"/>
                <w:szCs w:val="20"/>
              </w:rPr>
              <w:t>32.6%</w:t>
            </w:r>
          </w:p>
        </w:tc>
      </w:tr>
      <w:tr w:rsidR="00875BDF" w:rsidRPr="00F041F6" w:rsidTr="00F041F6">
        <w:trPr>
          <w:trHeight w:val="432"/>
          <w:jc w:val="center"/>
        </w:trPr>
        <w:tc>
          <w:tcPr>
            <w:tcW w:w="2595" w:type="dxa"/>
            <w:vMerge/>
            <w:tcBorders>
              <w:left w:val="double" w:sz="4" w:space="0" w:color="auto"/>
            </w:tcBorders>
            <w:vAlign w:val="center"/>
          </w:tcPr>
          <w:p w:rsidR="00875BDF" w:rsidRPr="00F041F6" w:rsidRDefault="00875BDF" w:rsidP="0048166B">
            <w:pPr>
              <w:suppressLineNumbers/>
              <w:rPr>
                <w:sz w:val="20"/>
                <w:szCs w:val="20"/>
              </w:rPr>
            </w:pPr>
          </w:p>
        </w:tc>
        <w:tc>
          <w:tcPr>
            <w:tcW w:w="1980" w:type="dxa"/>
            <w:tcBorders>
              <w:top w:val="nil"/>
              <w:bottom w:val="nil"/>
            </w:tcBorders>
            <w:vAlign w:val="center"/>
          </w:tcPr>
          <w:p w:rsidR="00875BDF" w:rsidRPr="00F041F6" w:rsidRDefault="00875BDF" w:rsidP="0048166B">
            <w:pPr>
              <w:suppressLineNumbers/>
              <w:rPr>
                <w:sz w:val="20"/>
                <w:szCs w:val="20"/>
              </w:rPr>
            </w:pPr>
            <w:r w:rsidRPr="00F041F6">
              <w:rPr>
                <w:sz w:val="20"/>
                <w:szCs w:val="20"/>
              </w:rPr>
              <w:t>Single parent</w:t>
            </w:r>
          </w:p>
        </w:tc>
        <w:tc>
          <w:tcPr>
            <w:tcW w:w="1170" w:type="dxa"/>
            <w:tcBorders>
              <w:top w:val="nil"/>
              <w:bottom w:val="nil"/>
            </w:tcBorders>
            <w:vAlign w:val="center"/>
          </w:tcPr>
          <w:p w:rsidR="00875BDF" w:rsidRPr="00F041F6" w:rsidRDefault="00875BDF" w:rsidP="0048166B">
            <w:pPr>
              <w:suppressLineNumbers/>
              <w:tabs>
                <w:tab w:val="decimal" w:pos="212"/>
              </w:tabs>
              <w:jc w:val="center"/>
              <w:rPr>
                <w:sz w:val="20"/>
                <w:szCs w:val="20"/>
              </w:rPr>
            </w:pPr>
            <w:r w:rsidRPr="00F041F6">
              <w:rPr>
                <w:sz w:val="20"/>
                <w:szCs w:val="20"/>
              </w:rPr>
              <w:t>3.8%</w:t>
            </w:r>
          </w:p>
        </w:tc>
        <w:tc>
          <w:tcPr>
            <w:tcW w:w="1170" w:type="dxa"/>
            <w:tcBorders>
              <w:top w:val="nil"/>
              <w:bottom w:val="nil"/>
            </w:tcBorders>
            <w:vAlign w:val="center"/>
          </w:tcPr>
          <w:p w:rsidR="00875BDF" w:rsidRPr="00F041F6" w:rsidRDefault="00875BDF" w:rsidP="0048166B">
            <w:pPr>
              <w:suppressLineNumbers/>
              <w:tabs>
                <w:tab w:val="decimal" w:pos="347"/>
              </w:tabs>
              <w:jc w:val="center"/>
              <w:rPr>
                <w:sz w:val="20"/>
                <w:szCs w:val="20"/>
              </w:rPr>
            </w:pPr>
            <w:r w:rsidRPr="00F041F6">
              <w:rPr>
                <w:sz w:val="20"/>
                <w:szCs w:val="20"/>
              </w:rPr>
              <w:t>6.3%</w:t>
            </w:r>
          </w:p>
        </w:tc>
        <w:tc>
          <w:tcPr>
            <w:tcW w:w="1170" w:type="dxa"/>
            <w:tcBorders>
              <w:top w:val="nil"/>
              <w:bottom w:val="nil"/>
            </w:tcBorders>
            <w:vAlign w:val="center"/>
          </w:tcPr>
          <w:p w:rsidR="00875BDF" w:rsidRPr="00F041F6" w:rsidRDefault="00875BDF" w:rsidP="0048166B">
            <w:pPr>
              <w:suppressLineNumbers/>
              <w:tabs>
                <w:tab w:val="decimal" w:pos="253"/>
              </w:tabs>
              <w:jc w:val="center"/>
              <w:rPr>
                <w:sz w:val="20"/>
                <w:szCs w:val="20"/>
              </w:rPr>
            </w:pPr>
            <w:r w:rsidRPr="00F041F6">
              <w:rPr>
                <w:sz w:val="20"/>
                <w:szCs w:val="20"/>
              </w:rPr>
              <w:t>3.3%</w:t>
            </w:r>
          </w:p>
        </w:tc>
        <w:tc>
          <w:tcPr>
            <w:tcW w:w="1170" w:type="dxa"/>
            <w:tcBorders>
              <w:top w:val="nil"/>
              <w:bottom w:val="nil"/>
              <w:right w:val="double" w:sz="4" w:space="0" w:color="auto"/>
            </w:tcBorders>
            <w:vAlign w:val="center"/>
          </w:tcPr>
          <w:p w:rsidR="00875BDF" w:rsidRPr="00F041F6" w:rsidRDefault="00875BDF" w:rsidP="0048166B">
            <w:pPr>
              <w:suppressLineNumbers/>
              <w:tabs>
                <w:tab w:val="decimal" w:pos="225"/>
              </w:tabs>
              <w:jc w:val="center"/>
              <w:rPr>
                <w:sz w:val="20"/>
                <w:szCs w:val="20"/>
              </w:rPr>
            </w:pPr>
            <w:r w:rsidRPr="00F041F6">
              <w:rPr>
                <w:sz w:val="20"/>
                <w:szCs w:val="20"/>
              </w:rPr>
              <w:t>4.8%</w:t>
            </w:r>
          </w:p>
        </w:tc>
      </w:tr>
      <w:tr w:rsidR="00875BDF" w:rsidRPr="00F041F6" w:rsidTr="00F041F6">
        <w:trPr>
          <w:trHeight w:val="432"/>
          <w:jc w:val="center"/>
        </w:trPr>
        <w:tc>
          <w:tcPr>
            <w:tcW w:w="2595" w:type="dxa"/>
            <w:vMerge/>
            <w:tcBorders>
              <w:left w:val="double" w:sz="4" w:space="0" w:color="auto"/>
              <w:bottom w:val="single" w:sz="4" w:space="0" w:color="auto"/>
            </w:tcBorders>
            <w:vAlign w:val="center"/>
          </w:tcPr>
          <w:p w:rsidR="00875BDF" w:rsidRPr="00F041F6" w:rsidRDefault="00875BDF" w:rsidP="0048166B">
            <w:pPr>
              <w:suppressLineNumbers/>
              <w:rPr>
                <w:sz w:val="20"/>
                <w:szCs w:val="20"/>
              </w:rPr>
            </w:pPr>
          </w:p>
        </w:tc>
        <w:tc>
          <w:tcPr>
            <w:tcW w:w="1980" w:type="dxa"/>
            <w:tcBorders>
              <w:top w:val="nil"/>
              <w:bottom w:val="single" w:sz="4" w:space="0" w:color="auto"/>
            </w:tcBorders>
            <w:vAlign w:val="center"/>
          </w:tcPr>
          <w:p w:rsidR="00875BDF" w:rsidRPr="00F041F6" w:rsidRDefault="00875BDF" w:rsidP="0048166B">
            <w:pPr>
              <w:suppressLineNumbers/>
              <w:rPr>
                <w:sz w:val="20"/>
                <w:szCs w:val="20"/>
              </w:rPr>
            </w:pPr>
            <w:r w:rsidRPr="00F041F6">
              <w:rPr>
                <w:sz w:val="20"/>
                <w:szCs w:val="20"/>
              </w:rPr>
              <w:t>Nuclear family, multi family or non-family</w:t>
            </w:r>
          </w:p>
        </w:tc>
        <w:tc>
          <w:tcPr>
            <w:tcW w:w="1170" w:type="dxa"/>
            <w:tcBorders>
              <w:top w:val="nil"/>
              <w:bottom w:val="single" w:sz="4" w:space="0" w:color="auto"/>
            </w:tcBorders>
            <w:vAlign w:val="center"/>
          </w:tcPr>
          <w:p w:rsidR="00875BDF" w:rsidRPr="00F041F6" w:rsidRDefault="00875BDF" w:rsidP="0048166B">
            <w:pPr>
              <w:suppressLineNumbers/>
              <w:tabs>
                <w:tab w:val="decimal" w:pos="212"/>
              </w:tabs>
              <w:jc w:val="center"/>
              <w:rPr>
                <w:sz w:val="20"/>
                <w:szCs w:val="20"/>
              </w:rPr>
            </w:pPr>
            <w:r w:rsidRPr="00F041F6">
              <w:rPr>
                <w:sz w:val="20"/>
                <w:szCs w:val="20"/>
              </w:rPr>
              <w:t>28.1%</w:t>
            </w:r>
          </w:p>
        </w:tc>
        <w:tc>
          <w:tcPr>
            <w:tcW w:w="1170" w:type="dxa"/>
            <w:tcBorders>
              <w:top w:val="nil"/>
              <w:bottom w:val="single" w:sz="4" w:space="0" w:color="auto"/>
            </w:tcBorders>
            <w:vAlign w:val="center"/>
          </w:tcPr>
          <w:p w:rsidR="00875BDF" w:rsidRPr="00F041F6" w:rsidRDefault="00875BDF" w:rsidP="0048166B">
            <w:pPr>
              <w:suppressLineNumbers/>
              <w:tabs>
                <w:tab w:val="decimal" w:pos="347"/>
              </w:tabs>
              <w:jc w:val="center"/>
              <w:rPr>
                <w:sz w:val="20"/>
                <w:szCs w:val="20"/>
              </w:rPr>
            </w:pPr>
            <w:r w:rsidRPr="00F041F6">
              <w:rPr>
                <w:sz w:val="20"/>
                <w:szCs w:val="20"/>
              </w:rPr>
              <w:t>39.0%</w:t>
            </w:r>
          </w:p>
        </w:tc>
        <w:tc>
          <w:tcPr>
            <w:tcW w:w="1170" w:type="dxa"/>
            <w:tcBorders>
              <w:top w:val="nil"/>
              <w:bottom w:val="single" w:sz="4" w:space="0" w:color="auto"/>
            </w:tcBorders>
            <w:vAlign w:val="center"/>
          </w:tcPr>
          <w:p w:rsidR="00875BDF" w:rsidRPr="00F041F6" w:rsidRDefault="00875BDF" w:rsidP="0048166B">
            <w:pPr>
              <w:suppressLineNumbers/>
              <w:tabs>
                <w:tab w:val="decimal" w:pos="253"/>
              </w:tabs>
              <w:jc w:val="center"/>
              <w:rPr>
                <w:sz w:val="20"/>
                <w:szCs w:val="20"/>
              </w:rPr>
            </w:pPr>
            <w:r w:rsidRPr="00F041F6">
              <w:rPr>
                <w:sz w:val="20"/>
                <w:szCs w:val="20"/>
              </w:rPr>
              <w:t>31.5%</w:t>
            </w:r>
          </w:p>
        </w:tc>
        <w:tc>
          <w:tcPr>
            <w:tcW w:w="1170" w:type="dxa"/>
            <w:tcBorders>
              <w:top w:val="nil"/>
              <w:bottom w:val="single" w:sz="4" w:space="0" w:color="auto"/>
              <w:right w:val="double" w:sz="4" w:space="0" w:color="auto"/>
            </w:tcBorders>
            <w:vAlign w:val="center"/>
          </w:tcPr>
          <w:p w:rsidR="00875BDF" w:rsidRPr="00F041F6" w:rsidRDefault="00875BDF" w:rsidP="0048166B">
            <w:pPr>
              <w:suppressLineNumbers/>
              <w:tabs>
                <w:tab w:val="decimal" w:pos="225"/>
              </w:tabs>
              <w:jc w:val="center"/>
              <w:rPr>
                <w:sz w:val="20"/>
                <w:szCs w:val="20"/>
              </w:rPr>
            </w:pPr>
            <w:r w:rsidRPr="00F041F6">
              <w:rPr>
                <w:sz w:val="20"/>
                <w:szCs w:val="20"/>
              </w:rPr>
              <w:t>35.0%</w:t>
            </w:r>
          </w:p>
        </w:tc>
      </w:tr>
      <w:tr w:rsidR="00875BDF" w:rsidRPr="00F041F6" w:rsidTr="00F041F6">
        <w:trPr>
          <w:trHeight w:val="432"/>
          <w:jc w:val="center"/>
        </w:trPr>
        <w:tc>
          <w:tcPr>
            <w:tcW w:w="2595" w:type="dxa"/>
            <w:vMerge w:val="restart"/>
            <w:tcBorders>
              <w:top w:val="single" w:sz="4" w:space="0" w:color="auto"/>
              <w:left w:val="double" w:sz="4" w:space="0" w:color="auto"/>
            </w:tcBorders>
            <w:vAlign w:val="center"/>
          </w:tcPr>
          <w:p w:rsidR="00875BDF" w:rsidRPr="00F041F6" w:rsidRDefault="0040134F" w:rsidP="0048166B">
            <w:pPr>
              <w:suppressLineNumbers/>
              <w:rPr>
                <w:sz w:val="20"/>
                <w:szCs w:val="20"/>
              </w:rPr>
            </w:pPr>
            <w:r w:rsidRPr="00F041F6">
              <w:rPr>
                <w:sz w:val="20"/>
                <w:szCs w:val="20"/>
              </w:rPr>
              <w:t>Income</w:t>
            </w:r>
          </w:p>
        </w:tc>
        <w:tc>
          <w:tcPr>
            <w:tcW w:w="1980" w:type="dxa"/>
            <w:tcBorders>
              <w:top w:val="single" w:sz="4" w:space="0" w:color="auto"/>
              <w:bottom w:val="nil"/>
            </w:tcBorders>
            <w:vAlign w:val="center"/>
          </w:tcPr>
          <w:p w:rsidR="00875BDF" w:rsidRPr="00F041F6" w:rsidRDefault="00875BDF" w:rsidP="0048166B">
            <w:pPr>
              <w:suppressLineNumbers/>
              <w:rPr>
                <w:sz w:val="20"/>
                <w:szCs w:val="20"/>
              </w:rPr>
            </w:pPr>
            <w:r w:rsidRPr="00F041F6">
              <w:rPr>
                <w:sz w:val="20"/>
                <w:szCs w:val="20"/>
              </w:rPr>
              <w:t>Less than 3,000 euros/month</w:t>
            </w:r>
          </w:p>
        </w:tc>
        <w:tc>
          <w:tcPr>
            <w:tcW w:w="1170" w:type="dxa"/>
            <w:tcBorders>
              <w:top w:val="single" w:sz="4" w:space="0" w:color="auto"/>
              <w:bottom w:val="nil"/>
            </w:tcBorders>
            <w:vAlign w:val="center"/>
          </w:tcPr>
          <w:p w:rsidR="00875BDF" w:rsidRPr="00F041F6" w:rsidRDefault="00875BDF" w:rsidP="0048166B">
            <w:pPr>
              <w:suppressLineNumbers/>
              <w:tabs>
                <w:tab w:val="decimal" w:pos="212"/>
              </w:tabs>
              <w:jc w:val="center"/>
              <w:rPr>
                <w:sz w:val="20"/>
                <w:szCs w:val="20"/>
              </w:rPr>
            </w:pPr>
            <w:r w:rsidRPr="00F041F6">
              <w:rPr>
                <w:sz w:val="20"/>
                <w:szCs w:val="20"/>
              </w:rPr>
              <w:t>55.8%</w:t>
            </w:r>
          </w:p>
        </w:tc>
        <w:tc>
          <w:tcPr>
            <w:tcW w:w="1170" w:type="dxa"/>
            <w:tcBorders>
              <w:top w:val="single" w:sz="4" w:space="0" w:color="auto"/>
              <w:bottom w:val="nil"/>
            </w:tcBorders>
            <w:vAlign w:val="center"/>
          </w:tcPr>
          <w:p w:rsidR="00875BDF" w:rsidRPr="00F041F6" w:rsidRDefault="00875BDF" w:rsidP="0048166B">
            <w:pPr>
              <w:suppressLineNumbers/>
              <w:tabs>
                <w:tab w:val="decimal" w:pos="347"/>
              </w:tabs>
              <w:jc w:val="center"/>
              <w:rPr>
                <w:sz w:val="20"/>
                <w:szCs w:val="20"/>
              </w:rPr>
            </w:pPr>
            <w:r w:rsidRPr="00F041F6">
              <w:rPr>
                <w:sz w:val="20"/>
                <w:szCs w:val="20"/>
              </w:rPr>
              <w:t>67.5%</w:t>
            </w:r>
          </w:p>
        </w:tc>
        <w:tc>
          <w:tcPr>
            <w:tcW w:w="1170" w:type="dxa"/>
            <w:tcBorders>
              <w:top w:val="single" w:sz="4" w:space="0" w:color="auto"/>
              <w:bottom w:val="nil"/>
            </w:tcBorders>
            <w:vAlign w:val="center"/>
          </w:tcPr>
          <w:p w:rsidR="00875BDF" w:rsidRPr="00F041F6" w:rsidRDefault="00875BDF" w:rsidP="0048166B">
            <w:pPr>
              <w:suppressLineNumbers/>
              <w:tabs>
                <w:tab w:val="decimal" w:pos="253"/>
              </w:tabs>
              <w:jc w:val="center"/>
              <w:rPr>
                <w:sz w:val="20"/>
                <w:szCs w:val="20"/>
              </w:rPr>
            </w:pPr>
            <w:r w:rsidRPr="00F041F6">
              <w:rPr>
                <w:sz w:val="20"/>
                <w:szCs w:val="20"/>
              </w:rPr>
              <w:t>57.4%</w:t>
            </w:r>
          </w:p>
        </w:tc>
        <w:tc>
          <w:tcPr>
            <w:tcW w:w="1170" w:type="dxa"/>
            <w:tcBorders>
              <w:top w:val="single" w:sz="4" w:space="0" w:color="auto"/>
              <w:bottom w:val="nil"/>
              <w:right w:val="double" w:sz="4" w:space="0" w:color="auto"/>
            </w:tcBorders>
            <w:vAlign w:val="center"/>
          </w:tcPr>
          <w:p w:rsidR="00875BDF" w:rsidRPr="00F041F6" w:rsidRDefault="00875BDF" w:rsidP="0048166B">
            <w:pPr>
              <w:suppressLineNumbers/>
              <w:tabs>
                <w:tab w:val="decimal" w:pos="225"/>
              </w:tabs>
              <w:jc w:val="center"/>
              <w:rPr>
                <w:sz w:val="20"/>
                <w:szCs w:val="20"/>
              </w:rPr>
            </w:pPr>
            <w:r w:rsidRPr="00F041F6">
              <w:rPr>
                <w:sz w:val="20"/>
                <w:szCs w:val="20"/>
              </w:rPr>
              <w:t>56.4%</w:t>
            </w:r>
          </w:p>
        </w:tc>
      </w:tr>
      <w:tr w:rsidR="00875BDF" w:rsidRPr="00F041F6" w:rsidTr="00F041F6">
        <w:trPr>
          <w:trHeight w:val="432"/>
          <w:jc w:val="center"/>
        </w:trPr>
        <w:tc>
          <w:tcPr>
            <w:tcW w:w="2595" w:type="dxa"/>
            <w:vMerge/>
            <w:tcBorders>
              <w:left w:val="double" w:sz="4" w:space="0" w:color="auto"/>
              <w:bottom w:val="double" w:sz="4" w:space="0" w:color="auto"/>
            </w:tcBorders>
            <w:vAlign w:val="center"/>
          </w:tcPr>
          <w:p w:rsidR="00875BDF" w:rsidRPr="00F041F6" w:rsidRDefault="00875BDF" w:rsidP="0048166B">
            <w:pPr>
              <w:suppressLineNumbers/>
              <w:jc w:val="center"/>
              <w:rPr>
                <w:sz w:val="20"/>
                <w:szCs w:val="20"/>
              </w:rPr>
            </w:pPr>
          </w:p>
        </w:tc>
        <w:tc>
          <w:tcPr>
            <w:tcW w:w="1980" w:type="dxa"/>
            <w:tcBorders>
              <w:top w:val="nil"/>
              <w:bottom w:val="double" w:sz="4" w:space="0" w:color="auto"/>
            </w:tcBorders>
            <w:vAlign w:val="center"/>
          </w:tcPr>
          <w:p w:rsidR="00875BDF" w:rsidRPr="00F041F6" w:rsidRDefault="00875BDF" w:rsidP="0048166B">
            <w:pPr>
              <w:suppressLineNumbers/>
              <w:rPr>
                <w:sz w:val="20"/>
                <w:szCs w:val="20"/>
              </w:rPr>
            </w:pPr>
            <w:r w:rsidRPr="00F041F6">
              <w:rPr>
                <w:sz w:val="20"/>
                <w:szCs w:val="20"/>
              </w:rPr>
              <w:t>More than 3,000 euros/month</w:t>
            </w:r>
          </w:p>
        </w:tc>
        <w:tc>
          <w:tcPr>
            <w:tcW w:w="1170" w:type="dxa"/>
            <w:tcBorders>
              <w:top w:val="nil"/>
              <w:bottom w:val="double" w:sz="4" w:space="0" w:color="auto"/>
            </w:tcBorders>
            <w:vAlign w:val="center"/>
          </w:tcPr>
          <w:p w:rsidR="00875BDF" w:rsidRPr="00F041F6" w:rsidRDefault="00875BDF" w:rsidP="0048166B">
            <w:pPr>
              <w:suppressLineNumbers/>
              <w:tabs>
                <w:tab w:val="decimal" w:pos="212"/>
              </w:tabs>
              <w:jc w:val="center"/>
              <w:rPr>
                <w:sz w:val="20"/>
                <w:szCs w:val="20"/>
              </w:rPr>
            </w:pPr>
            <w:r w:rsidRPr="00F041F6">
              <w:rPr>
                <w:sz w:val="20"/>
                <w:szCs w:val="20"/>
              </w:rPr>
              <w:t>44.2%</w:t>
            </w:r>
          </w:p>
        </w:tc>
        <w:tc>
          <w:tcPr>
            <w:tcW w:w="1170" w:type="dxa"/>
            <w:tcBorders>
              <w:top w:val="nil"/>
              <w:bottom w:val="double" w:sz="4" w:space="0" w:color="auto"/>
            </w:tcBorders>
            <w:vAlign w:val="center"/>
          </w:tcPr>
          <w:p w:rsidR="00875BDF" w:rsidRPr="00F041F6" w:rsidRDefault="00875BDF" w:rsidP="0048166B">
            <w:pPr>
              <w:suppressLineNumbers/>
              <w:tabs>
                <w:tab w:val="decimal" w:pos="347"/>
              </w:tabs>
              <w:jc w:val="center"/>
              <w:rPr>
                <w:sz w:val="20"/>
                <w:szCs w:val="20"/>
              </w:rPr>
            </w:pPr>
            <w:r w:rsidRPr="00F041F6">
              <w:rPr>
                <w:sz w:val="20"/>
                <w:szCs w:val="20"/>
              </w:rPr>
              <w:t>32.5%</w:t>
            </w:r>
          </w:p>
        </w:tc>
        <w:tc>
          <w:tcPr>
            <w:tcW w:w="1170" w:type="dxa"/>
            <w:tcBorders>
              <w:top w:val="nil"/>
              <w:bottom w:val="double" w:sz="4" w:space="0" w:color="auto"/>
            </w:tcBorders>
            <w:vAlign w:val="center"/>
          </w:tcPr>
          <w:p w:rsidR="00875BDF" w:rsidRPr="00F041F6" w:rsidRDefault="00875BDF" w:rsidP="0048166B">
            <w:pPr>
              <w:suppressLineNumbers/>
              <w:tabs>
                <w:tab w:val="decimal" w:pos="253"/>
              </w:tabs>
              <w:jc w:val="center"/>
              <w:rPr>
                <w:sz w:val="20"/>
                <w:szCs w:val="20"/>
              </w:rPr>
            </w:pPr>
            <w:r w:rsidRPr="00F041F6">
              <w:rPr>
                <w:sz w:val="20"/>
                <w:szCs w:val="20"/>
              </w:rPr>
              <w:t>42.6%</w:t>
            </w:r>
          </w:p>
        </w:tc>
        <w:tc>
          <w:tcPr>
            <w:tcW w:w="1170" w:type="dxa"/>
            <w:tcBorders>
              <w:top w:val="nil"/>
              <w:bottom w:val="double" w:sz="4" w:space="0" w:color="auto"/>
              <w:right w:val="double" w:sz="4" w:space="0" w:color="auto"/>
            </w:tcBorders>
            <w:vAlign w:val="center"/>
          </w:tcPr>
          <w:p w:rsidR="00875BDF" w:rsidRPr="00F041F6" w:rsidRDefault="00875BDF" w:rsidP="0048166B">
            <w:pPr>
              <w:suppressLineNumbers/>
              <w:tabs>
                <w:tab w:val="decimal" w:pos="225"/>
              </w:tabs>
              <w:jc w:val="center"/>
              <w:rPr>
                <w:sz w:val="20"/>
                <w:szCs w:val="20"/>
              </w:rPr>
            </w:pPr>
            <w:r w:rsidRPr="00F041F6">
              <w:rPr>
                <w:sz w:val="20"/>
                <w:szCs w:val="20"/>
              </w:rPr>
              <w:t>43.6%</w:t>
            </w:r>
          </w:p>
        </w:tc>
      </w:tr>
      <w:tr w:rsidR="00666F61" w:rsidRPr="00F041F6" w:rsidTr="00F041F6">
        <w:trPr>
          <w:trHeight w:val="432"/>
          <w:jc w:val="center"/>
        </w:trPr>
        <w:tc>
          <w:tcPr>
            <w:tcW w:w="4575" w:type="dxa"/>
            <w:gridSpan w:val="2"/>
            <w:tcBorders>
              <w:top w:val="double" w:sz="4" w:space="0" w:color="auto"/>
              <w:left w:val="double" w:sz="4" w:space="0" w:color="auto"/>
              <w:bottom w:val="double" w:sz="4" w:space="0" w:color="auto"/>
            </w:tcBorders>
            <w:vAlign w:val="center"/>
          </w:tcPr>
          <w:p w:rsidR="00666F61" w:rsidRPr="00F041F6" w:rsidRDefault="00666F61" w:rsidP="0048166B">
            <w:pPr>
              <w:suppressLineNumbers/>
              <w:jc w:val="center"/>
              <w:rPr>
                <w:sz w:val="20"/>
                <w:szCs w:val="20"/>
              </w:rPr>
            </w:pPr>
            <w:r w:rsidRPr="00F041F6">
              <w:rPr>
                <w:sz w:val="20"/>
                <w:szCs w:val="20"/>
              </w:rPr>
              <w:t>Segment size</w:t>
            </w:r>
          </w:p>
        </w:tc>
        <w:tc>
          <w:tcPr>
            <w:tcW w:w="1170" w:type="dxa"/>
            <w:tcBorders>
              <w:top w:val="double" w:sz="4" w:space="0" w:color="auto"/>
              <w:bottom w:val="double" w:sz="4" w:space="0" w:color="auto"/>
            </w:tcBorders>
            <w:vAlign w:val="center"/>
          </w:tcPr>
          <w:p w:rsidR="00666F61" w:rsidRPr="00F041F6" w:rsidRDefault="00091D1C" w:rsidP="0048166B">
            <w:pPr>
              <w:suppressLineNumbers/>
              <w:tabs>
                <w:tab w:val="decimal" w:pos="212"/>
              </w:tabs>
              <w:jc w:val="center"/>
              <w:rPr>
                <w:sz w:val="20"/>
                <w:szCs w:val="20"/>
              </w:rPr>
            </w:pPr>
            <w:r w:rsidRPr="00F041F6">
              <w:rPr>
                <w:sz w:val="20"/>
                <w:szCs w:val="20"/>
              </w:rPr>
              <w:t>25</w:t>
            </w:r>
            <w:r w:rsidR="006B3F4A" w:rsidRPr="00F041F6">
              <w:rPr>
                <w:sz w:val="20"/>
                <w:szCs w:val="20"/>
              </w:rPr>
              <w:t>.6</w:t>
            </w:r>
            <w:r w:rsidR="00666F61" w:rsidRPr="00F041F6">
              <w:rPr>
                <w:sz w:val="20"/>
                <w:szCs w:val="20"/>
              </w:rPr>
              <w:t>%</w:t>
            </w:r>
          </w:p>
        </w:tc>
        <w:tc>
          <w:tcPr>
            <w:tcW w:w="1170" w:type="dxa"/>
            <w:tcBorders>
              <w:top w:val="double" w:sz="4" w:space="0" w:color="auto"/>
              <w:bottom w:val="double" w:sz="4" w:space="0" w:color="auto"/>
            </w:tcBorders>
            <w:vAlign w:val="center"/>
          </w:tcPr>
          <w:p w:rsidR="00666F61" w:rsidRPr="00F041F6" w:rsidRDefault="00091D1C" w:rsidP="0048166B">
            <w:pPr>
              <w:suppressLineNumbers/>
              <w:tabs>
                <w:tab w:val="decimal" w:pos="347"/>
              </w:tabs>
              <w:jc w:val="center"/>
              <w:rPr>
                <w:sz w:val="20"/>
                <w:szCs w:val="20"/>
              </w:rPr>
            </w:pPr>
            <w:r w:rsidRPr="00F041F6">
              <w:rPr>
                <w:sz w:val="20"/>
                <w:szCs w:val="20"/>
              </w:rPr>
              <w:t>44</w:t>
            </w:r>
            <w:r w:rsidR="006B3F4A" w:rsidRPr="00F041F6">
              <w:rPr>
                <w:sz w:val="20"/>
                <w:szCs w:val="20"/>
              </w:rPr>
              <w:t>.8%</w:t>
            </w:r>
          </w:p>
        </w:tc>
        <w:tc>
          <w:tcPr>
            <w:tcW w:w="1170" w:type="dxa"/>
            <w:tcBorders>
              <w:top w:val="double" w:sz="4" w:space="0" w:color="auto"/>
              <w:bottom w:val="double" w:sz="4" w:space="0" w:color="auto"/>
            </w:tcBorders>
            <w:vAlign w:val="center"/>
          </w:tcPr>
          <w:p w:rsidR="00666F61" w:rsidRPr="00F041F6" w:rsidRDefault="00091D1C" w:rsidP="0048166B">
            <w:pPr>
              <w:suppressLineNumbers/>
              <w:tabs>
                <w:tab w:val="decimal" w:pos="253"/>
              </w:tabs>
              <w:jc w:val="center"/>
              <w:rPr>
                <w:sz w:val="20"/>
                <w:szCs w:val="20"/>
              </w:rPr>
            </w:pPr>
            <w:r w:rsidRPr="00F041F6">
              <w:rPr>
                <w:sz w:val="20"/>
                <w:szCs w:val="20"/>
              </w:rPr>
              <w:t>29</w:t>
            </w:r>
            <w:r w:rsidR="006B3F4A" w:rsidRPr="00F041F6">
              <w:rPr>
                <w:sz w:val="20"/>
                <w:szCs w:val="20"/>
              </w:rPr>
              <w:t>.6%</w:t>
            </w:r>
          </w:p>
        </w:tc>
        <w:tc>
          <w:tcPr>
            <w:tcW w:w="1170" w:type="dxa"/>
            <w:tcBorders>
              <w:top w:val="double" w:sz="4" w:space="0" w:color="auto"/>
              <w:bottom w:val="double" w:sz="4" w:space="0" w:color="auto"/>
              <w:right w:val="double" w:sz="4" w:space="0" w:color="auto"/>
            </w:tcBorders>
            <w:vAlign w:val="center"/>
          </w:tcPr>
          <w:p w:rsidR="00666F61" w:rsidRPr="00F041F6" w:rsidRDefault="00666F61" w:rsidP="0048166B">
            <w:pPr>
              <w:suppressLineNumbers/>
              <w:tabs>
                <w:tab w:val="decimal" w:pos="225"/>
              </w:tabs>
              <w:jc w:val="center"/>
              <w:rPr>
                <w:sz w:val="20"/>
                <w:szCs w:val="20"/>
              </w:rPr>
            </w:pPr>
            <w:r w:rsidRPr="00F041F6">
              <w:rPr>
                <w:sz w:val="20"/>
                <w:szCs w:val="20"/>
              </w:rPr>
              <w:t>NA</w:t>
            </w:r>
          </w:p>
        </w:tc>
      </w:tr>
      <w:tr w:rsidR="00875BDF" w:rsidRPr="00F041F6" w:rsidTr="00F041F6">
        <w:trPr>
          <w:trHeight w:val="432"/>
          <w:jc w:val="center"/>
        </w:trPr>
        <w:tc>
          <w:tcPr>
            <w:tcW w:w="2595" w:type="dxa"/>
            <w:vMerge w:val="restart"/>
            <w:tcBorders>
              <w:top w:val="double" w:sz="4" w:space="0" w:color="auto"/>
              <w:left w:val="double" w:sz="4" w:space="0" w:color="auto"/>
            </w:tcBorders>
            <w:vAlign w:val="center"/>
          </w:tcPr>
          <w:p w:rsidR="00875BDF" w:rsidRPr="00F041F6" w:rsidRDefault="00875BDF" w:rsidP="0048166B">
            <w:pPr>
              <w:suppressLineNumbers/>
              <w:rPr>
                <w:sz w:val="20"/>
                <w:szCs w:val="20"/>
              </w:rPr>
            </w:pPr>
            <w:r w:rsidRPr="00F041F6">
              <w:rPr>
                <w:sz w:val="20"/>
                <w:szCs w:val="20"/>
              </w:rPr>
              <w:t xml:space="preserve">Value of time </w:t>
            </w:r>
            <w:r w:rsidR="00CC7F3B" w:rsidRPr="00F041F6">
              <w:rPr>
                <w:sz w:val="20"/>
                <w:szCs w:val="20"/>
              </w:rPr>
              <w:t xml:space="preserve">from the proposed model </w:t>
            </w:r>
            <w:r w:rsidRPr="00F041F6">
              <w:rPr>
                <w:sz w:val="20"/>
                <w:szCs w:val="20"/>
              </w:rPr>
              <w:t>(euros/hr)</w:t>
            </w:r>
          </w:p>
        </w:tc>
        <w:tc>
          <w:tcPr>
            <w:tcW w:w="1980" w:type="dxa"/>
            <w:tcBorders>
              <w:top w:val="double" w:sz="4" w:space="0" w:color="auto"/>
              <w:bottom w:val="nil"/>
            </w:tcBorders>
            <w:vAlign w:val="center"/>
          </w:tcPr>
          <w:p w:rsidR="00875BDF" w:rsidRPr="00F041F6" w:rsidRDefault="00875BDF" w:rsidP="0048166B">
            <w:pPr>
              <w:suppressLineNumbers/>
              <w:rPr>
                <w:sz w:val="20"/>
                <w:szCs w:val="20"/>
              </w:rPr>
            </w:pPr>
            <w:r w:rsidRPr="00F041F6">
              <w:rPr>
                <w:sz w:val="20"/>
                <w:szCs w:val="20"/>
              </w:rPr>
              <w:t xml:space="preserve">Value of Leisure </w:t>
            </w:r>
          </w:p>
        </w:tc>
        <w:tc>
          <w:tcPr>
            <w:tcW w:w="1170" w:type="dxa"/>
            <w:tcBorders>
              <w:top w:val="double" w:sz="4" w:space="0" w:color="auto"/>
              <w:bottom w:val="nil"/>
            </w:tcBorders>
            <w:vAlign w:val="center"/>
          </w:tcPr>
          <w:p w:rsidR="00875BDF" w:rsidRPr="00290647" w:rsidRDefault="00473BB1" w:rsidP="00473BB1">
            <w:pPr>
              <w:suppressLineNumbers/>
              <w:tabs>
                <w:tab w:val="decimal" w:pos="212"/>
              </w:tabs>
              <w:jc w:val="center"/>
              <w:rPr>
                <w:sz w:val="20"/>
                <w:szCs w:val="20"/>
              </w:rPr>
            </w:pPr>
            <w:r w:rsidRPr="00290647">
              <w:rPr>
                <w:sz w:val="20"/>
                <w:szCs w:val="20"/>
              </w:rPr>
              <w:t>37.9</w:t>
            </w:r>
          </w:p>
        </w:tc>
        <w:tc>
          <w:tcPr>
            <w:tcW w:w="1170" w:type="dxa"/>
            <w:tcBorders>
              <w:top w:val="double" w:sz="4" w:space="0" w:color="auto"/>
              <w:bottom w:val="nil"/>
            </w:tcBorders>
            <w:vAlign w:val="center"/>
          </w:tcPr>
          <w:p w:rsidR="00875BDF" w:rsidRPr="00290647" w:rsidRDefault="00473BB1" w:rsidP="00473BB1">
            <w:pPr>
              <w:suppressLineNumbers/>
              <w:tabs>
                <w:tab w:val="decimal" w:pos="347"/>
              </w:tabs>
              <w:jc w:val="center"/>
              <w:rPr>
                <w:sz w:val="20"/>
                <w:szCs w:val="20"/>
              </w:rPr>
            </w:pPr>
            <w:r w:rsidRPr="00290647">
              <w:rPr>
                <w:sz w:val="20"/>
                <w:szCs w:val="20"/>
              </w:rPr>
              <w:t>17.3</w:t>
            </w:r>
          </w:p>
        </w:tc>
        <w:tc>
          <w:tcPr>
            <w:tcW w:w="1170" w:type="dxa"/>
            <w:tcBorders>
              <w:top w:val="double" w:sz="4" w:space="0" w:color="auto"/>
              <w:bottom w:val="nil"/>
            </w:tcBorders>
            <w:vAlign w:val="center"/>
          </w:tcPr>
          <w:p w:rsidR="00875BDF" w:rsidRPr="00290647" w:rsidRDefault="00473BB1" w:rsidP="00473BB1">
            <w:pPr>
              <w:suppressLineNumbers/>
              <w:tabs>
                <w:tab w:val="decimal" w:pos="253"/>
              </w:tabs>
              <w:jc w:val="center"/>
              <w:rPr>
                <w:sz w:val="20"/>
                <w:szCs w:val="20"/>
              </w:rPr>
            </w:pPr>
            <w:r w:rsidRPr="00290647">
              <w:rPr>
                <w:sz w:val="20"/>
                <w:szCs w:val="20"/>
              </w:rPr>
              <w:t>41.2</w:t>
            </w:r>
          </w:p>
        </w:tc>
        <w:tc>
          <w:tcPr>
            <w:tcW w:w="1170" w:type="dxa"/>
            <w:tcBorders>
              <w:top w:val="double" w:sz="4" w:space="0" w:color="auto"/>
              <w:bottom w:val="nil"/>
              <w:right w:val="double" w:sz="4" w:space="0" w:color="auto"/>
            </w:tcBorders>
            <w:vAlign w:val="center"/>
          </w:tcPr>
          <w:p w:rsidR="00875BDF" w:rsidRPr="00290647" w:rsidRDefault="00473BB1" w:rsidP="00473BB1">
            <w:pPr>
              <w:suppressLineNumbers/>
              <w:tabs>
                <w:tab w:val="decimal" w:pos="225"/>
              </w:tabs>
              <w:jc w:val="center"/>
              <w:rPr>
                <w:b/>
                <w:sz w:val="20"/>
                <w:szCs w:val="20"/>
              </w:rPr>
            </w:pPr>
            <w:r w:rsidRPr="00290647">
              <w:rPr>
                <w:b/>
                <w:sz w:val="20"/>
                <w:szCs w:val="20"/>
              </w:rPr>
              <w:t>36.2</w:t>
            </w:r>
          </w:p>
        </w:tc>
      </w:tr>
      <w:tr w:rsidR="00875BDF" w:rsidRPr="00F041F6" w:rsidTr="00F041F6">
        <w:trPr>
          <w:trHeight w:val="432"/>
          <w:jc w:val="center"/>
        </w:trPr>
        <w:tc>
          <w:tcPr>
            <w:tcW w:w="2595" w:type="dxa"/>
            <w:vMerge/>
            <w:tcBorders>
              <w:left w:val="double" w:sz="4" w:space="0" w:color="auto"/>
              <w:bottom w:val="single" w:sz="4" w:space="0" w:color="auto"/>
            </w:tcBorders>
            <w:vAlign w:val="center"/>
          </w:tcPr>
          <w:p w:rsidR="00875BDF" w:rsidRPr="00F041F6" w:rsidRDefault="00875BDF" w:rsidP="0048166B">
            <w:pPr>
              <w:suppressLineNumbers/>
              <w:rPr>
                <w:sz w:val="20"/>
                <w:szCs w:val="20"/>
              </w:rPr>
            </w:pPr>
          </w:p>
        </w:tc>
        <w:tc>
          <w:tcPr>
            <w:tcW w:w="1980" w:type="dxa"/>
            <w:tcBorders>
              <w:top w:val="nil"/>
              <w:bottom w:val="single" w:sz="4" w:space="0" w:color="auto"/>
            </w:tcBorders>
            <w:vAlign w:val="center"/>
          </w:tcPr>
          <w:p w:rsidR="00875BDF" w:rsidRPr="00F041F6" w:rsidRDefault="00875BDF" w:rsidP="0048166B">
            <w:pPr>
              <w:suppressLineNumbers/>
              <w:rPr>
                <w:sz w:val="20"/>
                <w:szCs w:val="20"/>
              </w:rPr>
            </w:pPr>
            <w:r w:rsidRPr="00F041F6">
              <w:rPr>
                <w:sz w:val="20"/>
                <w:szCs w:val="20"/>
              </w:rPr>
              <w:t>Value of Work</w:t>
            </w:r>
          </w:p>
        </w:tc>
        <w:tc>
          <w:tcPr>
            <w:tcW w:w="1170" w:type="dxa"/>
            <w:tcBorders>
              <w:top w:val="nil"/>
              <w:bottom w:val="single" w:sz="4" w:space="0" w:color="auto"/>
            </w:tcBorders>
            <w:vAlign w:val="center"/>
          </w:tcPr>
          <w:p w:rsidR="00875BDF" w:rsidRPr="00290647" w:rsidRDefault="00473BB1" w:rsidP="00473BB1">
            <w:pPr>
              <w:suppressLineNumbers/>
              <w:tabs>
                <w:tab w:val="decimal" w:pos="212"/>
              </w:tabs>
              <w:jc w:val="center"/>
              <w:rPr>
                <w:sz w:val="20"/>
                <w:szCs w:val="20"/>
              </w:rPr>
            </w:pPr>
            <w:r w:rsidRPr="00290647">
              <w:rPr>
                <w:sz w:val="20"/>
                <w:szCs w:val="20"/>
              </w:rPr>
              <w:t>14.8</w:t>
            </w:r>
          </w:p>
        </w:tc>
        <w:tc>
          <w:tcPr>
            <w:tcW w:w="1170" w:type="dxa"/>
            <w:tcBorders>
              <w:top w:val="nil"/>
              <w:bottom w:val="single" w:sz="4" w:space="0" w:color="auto"/>
            </w:tcBorders>
            <w:vAlign w:val="center"/>
          </w:tcPr>
          <w:p w:rsidR="00875BDF" w:rsidRPr="00290647" w:rsidRDefault="00473BB1" w:rsidP="00473BB1">
            <w:pPr>
              <w:suppressLineNumbers/>
              <w:tabs>
                <w:tab w:val="decimal" w:pos="347"/>
              </w:tabs>
              <w:jc w:val="center"/>
              <w:rPr>
                <w:sz w:val="20"/>
                <w:szCs w:val="20"/>
              </w:rPr>
            </w:pPr>
            <w:r w:rsidRPr="00290647">
              <w:rPr>
                <w:sz w:val="20"/>
                <w:szCs w:val="20"/>
              </w:rPr>
              <w:t>1.6</w:t>
            </w:r>
          </w:p>
        </w:tc>
        <w:tc>
          <w:tcPr>
            <w:tcW w:w="1170" w:type="dxa"/>
            <w:tcBorders>
              <w:top w:val="nil"/>
              <w:bottom w:val="single" w:sz="4" w:space="0" w:color="auto"/>
            </w:tcBorders>
            <w:vAlign w:val="center"/>
          </w:tcPr>
          <w:p w:rsidR="00875BDF" w:rsidRPr="00290647" w:rsidRDefault="00473BB1" w:rsidP="00473BB1">
            <w:pPr>
              <w:suppressLineNumbers/>
              <w:tabs>
                <w:tab w:val="decimal" w:pos="253"/>
              </w:tabs>
              <w:jc w:val="center"/>
              <w:rPr>
                <w:sz w:val="20"/>
                <w:szCs w:val="20"/>
              </w:rPr>
            </w:pPr>
            <w:r w:rsidRPr="00290647">
              <w:rPr>
                <w:sz w:val="20"/>
                <w:szCs w:val="20"/>
              </w:rPr>
              <w:t>18.9</w:t>
            </w:r>
          </w:p>
        </w:tc>
        <w:tc>
          <w:tcPr>
            <w:tcW w:w="1170" w:type="dxa"/>
            <w:tcBorders>
              <w:top w:val="nil"/>
              <w:bottom w:val="single" w:sz="4" w:space="0" w:color="auto"/>
              <w:right w:val="double" w:sz="4" w:space="0" w:color="auto"/>
            </w:tcBorders>
            <w:vAlign w:val="center"/>
          </w:tcPr>
          <w:p w:rsidR="00875BDF" w:rsidRPr="00290647" w:rsidRDefault="00473BB1" w:rsidP="00473BB1">
            <w:pPr>
              <w:suppressLineNumbers/>
              <w:tabs>
                <w:tab w:val="decimal" w:pos="225"/>
              </w:tabs>
              <w:jc w:val="center"/>
              <w:rPr>
                <w:b/>
                <w:sz w:val="20"/>
                <w:szCs w:val="20"/>
              </w:rPr>
            </w:pPr>
            <w:r w:rsidRPr="00290647">
              <w:rPr>
                <w:b/>
                <w:sz w:val="20"/>
                <w:szCs w:val="20"/>
              </w:rPr>
              <w:t>18.9</w:t>
            </w:r>
          </w:p>
        </w:tc>
      </w:tr>
      <w:tr w:rsidR="004F409E" w:rsidRPr="00F041F6" w:rsidTr="00F041F6">
        <w:trPr>
          <w:trHeight w:val="432"/>
          <w:jc w:val="center"/>
        </w:trPr>
        <w:tc>
          <w:tcPr>
            <w:tcW w:w="2595" w:type="dxa"/>
            <w:vMerge w:val="restart"/>
            <w:tcBorders>
              <w:top w:val="single" w:sz="4" w:space="0" w:color="auto"/>
              <w:left w:val="double" w:sz="4" w:space="0" w:color="auto"/>
            </w:tcBorders>
            <w:vAlign w:val="center"/>
          </w:tcPr>
          <w:p w:rsidR="004F409E" w:rsidRPr="00F041F6" w:rsidRDefault="004F409E" w:rsidP="0048166B">
            <w:pPr>
              <w:suppressLineNumbers/>
              <w:rPr>
                <w:sz w:val="20"/>
                <w:szCs w:val="20"/>
              </w:rPr>
            </w:pPr>
            <w:r w:rsidRPr="00F041F6">
              <w:rPr>
                <w:sz w:val="20"/>
                <w:szCs w:val="20"/>
              </w:rPr>
              <w:t xml:space="preserve">Value of time (euros/hr) using ‘all essential </w:t>
            </w:r>
            <w:r w:rsidR="008F0446" w:rsidRPr="00F041F6">
              <w:rPr>
                <w:sz w:val="20"/>
                <w:szCs w:val="20"/>
              </w:rPr>
              <w:t xml:space="preserve">alternatives’ </w:t>
            </w:r>
            <w:r w:rsidRPr="00F041F6">
              <w:rPr>
                <w:sz w:val="20"/>
                <w:szCs w:val="20"/>
              </w:rPr>
              <w:t xml:space="preserve">formulation </w:t>
            </w:r>
          </w:p>
        </w:tc>
        <w:tc>
          <w:tcPr>
            <w:tcW w:w="1980" w:type="dxa"/>
            <w:tcBorders>
              <w:top w:val="single" w:sz="4" w:space="0" w:color="auto"/>
              <w:bottom w:val="nil"/>
            </w:tcBorders>
            <w:vAlign w:val="center"/>
          </w:tcPr>
          <w:p w:rsidR="004F409E" w:rsidRPr="00F041F6" w:rsidRDefault="004F409E" w:rsidP="0048166B">
            <w:pPr>
              <w:suppressLineNumbers/>
              <w:rPr>
                <w:sz w:val="20"/>
                <w:szCs w:val="20"/>
              </w:rPr>
            </w:pPr>
            <w:r w:rsidRPr="00F041F6">
              <w:rPr>
                <w:sz w:val="20"/>
                <w:szCs w:val="20"/>
              </w:rPr>
              <w:t>Value of Leisure</w:t>
            </w:r>
          </w:p>
        </w:tc>
        <w:tc>
          <w:tcPr>
            <w:tcW w:w="1170" w:type="dxa"/>
            <w:tcBorders>
              <w:top w:val="single" w:sz="4" w:space="0" w:color="auto"/>
              <w:bottom w:val="nil"/>
            </w:tcBorders>
            <w:vAlign w:val="center"/>
          </w:tcPr>
          <w:p w:rsidR="004F409E" w:rsidRPr="00290647" w:rsidRDefault="00473BB1" w:rsidP="00473BB1">
            <w:pPr>
              <w:suppressLineNumbers/>
              <w:tabs>
                <w:tab w:val="decimal" w:pos="212"/>
              </w:tabs>
              <w:jc w:val="center"/>
              <w:rPr>
                <w:sz w:val="20"/>
                <w:szCs w:val="20"/>
              </w:rPr>
            </w:pPr>
            <w:r w:rsidRPr="00290647">
              <w:rPr>
                <w:sz w:val="20"/>
                <w:szCs w:val="20"/>
              </w:rPr>
              <w:t>42.0</w:t>
            </w:r>
          </w:p>
        </w:tc>
        <w:tc>
          <w:tcPr>
            <w:tcW w:w="1170" w:type="dxa"/>
            <w:tcBorders>
              <w:top w:val="single" w:sz="4" w:space="0" w:color="auto"/>
              <w:bottom w:val="nil"/>
            </w:tcBorders>
            <w:vAlign w:val="center"/>
          </w:tcPr>
          <w:p w:rsidR="004F409E" w:rsidRPr="00290647" w:rsidRDefault="00473BB1" w:rsidP="00473BB1">
            <w:pPr>
              <w:suppressLineNumbers/>
              <w:tabs>
                <w:tab w:val="decimal" w:pos="347"/>
              </w:tabs>
              <w:jc w:val="center"/>
              <w:rPr>
                <w:sz w:val="20"/>
                <w:szCs w:val="20"/>
              </w:rPr>
            </w:pPr>
            <w:r w:rsidRPr="00290647">
              <w:rPr>
                <w:sz w:val="20"/>
                <w:szCs w:val="20"/>
              </w:rPr>
              <w:t>17.3</w:t>
            </w:r>
          </w:p>
        </w:tc>
        <w:tc>
          <w:tcPr>
            <w:tcW w:w="1170" w:type="dxa"/>
            <w:tcBorders>
              <w:top w:val="single" w:sz="4" w:space="0" w:color="auto"/>
              <w:bottom w:val="nil"/>
            </w:tcBorders>
            <w:vAlign w:val="center"/>
          </w:tcPr>
          <w:p w:rsidR="004F409E" w:rsidRPr="00290647" w:rsidRDefault="00473BB1" w:rsidP="00473BB1">
            <w:pPr>
              <w:suppressLineNumbers/>
              <w:tabs>
                <w:tab w:val="decimal" w:pos="253"/>
              </w:tabs>
              <w:jc w:val="center"/>
              <w:rPr>
                <w:sz w:val="20"/>
                <w:szCs w:val="20"/>
              </w:rPr>
            </w:pPr>
            <w:r w:rsidRPr="00290647">
              <w:rPr>
                <w:sz w:val="20"/>
                <w:szCs w:val="20"/>
              </w:rPr>
              <w:t>43.7</w:t>
            </w:r>
          </w:p>
        </w:tc>
        <w:tc>
          <w:tcPr>
            <w:tcW w:w="1170" w:type="dxa"/>
            <w:tcBorders>
              <w:top w:val="single" w:sz="4" w:space="0" w:color="auto"/>
              <w:bottom w:val="nil"/>
              <w:right w:val="double" w:sz="4" w:space="0" w:color="auto"/>
            </w:tcBorders>
            <w:vAlign w:val="center"/>
          </w:tcPr>
          <w:p w:rsidR="004F409E" w:rsidRPr="00290647" w:rsidRDefault="00473BB1" w:rsidP="00473BB1">
            <w:pPr>
              <w:suppressLineNumbers/>
              <w:tabs>
                <w:tab w:val="decimal" w:pos="225"/>
              </w:tabs>
              <w:jc w:val="center"/>
              <w:rPr>
                <w:b/>
                <w:sz w:val="20"/>
                <w:szCs w:val="20"/>
              </w:rPr>
            </w:pPr>
            <w:r w:rsidRPr="00290647">
              <w:rPr>
                <w:b/>
                <w:sz w:val="20"/>
                <w:szCs w:val="20"/>
              </w:rPr>
              <w:t>39.5</w:t>
            </w:r>
          </w:p>
        </w:tc>
      </w:tr>
      <w:tr w:rsidR="004F409E" w:rsidRPr="00F041F6" w:rsidTr="00F041F6">
        <w:trPr>
          <w:trHeight w:val="432"/>
          <w:jc w:val="center"/>
        </w:trPr>
        <w:tc>
          <w:tcPr>
            <w:tcW w:w="2595" w:type="dxa"/>
            <w:vMerge/>
            <w:tcBorders>
              <w:left w:val="double" w:sz="4" w:space="0" w:color="auto"/>
            </w:tcBorders>
            <w:vAlign w:val="center"/>
          </w:tcPr>
          <w:p w:rsidR="004F409E" w:rsidRPr="00F041F6" w:rsidRDefault="004F409E" w:rsidP="0048166B">
            <w:pPr>
              <w:suppressLineNumbers/>
              <w:rPr>
                <w:sz w:val="20"/>
                <w:szCs w:val="20"/>
              </w:rPr>
            </w:pPr>
          </w:p>
        </w:tc>
        <w:tc>
          <w:tcPr>
            <w:tcW w:w="1980" w:type="dxa"/>
            <w:tcBorders>
              <w:top w:val="nil"/>
              <w:bottom w:val="single" w:sz="4" w:space="0" w:color="auto"/>
            </w:tcBorders>
            <w:vAlign w:val="center"/>
          </w:tcPr>
          <w:p w:rsidR="004F409E" w:rsidRPr="00F041F6" w:rsidRDefault="004F409E" w:rsidP="0048166B">
            <w:pPr>
              <w:suppressLineNumbers/>
              <w:rPr>
                <w:sz w:val="20"/>
                <w:szCs w:val="20"/>
              </w:rPr>
            </w:pPr>
            <w:r w:rsidRPr="00F041F6">
              <w:rPr>
                <w:sz w:val="20"/>
                <w:szCs w:val="20"/>
              </w:rPr>
              <w:t>Value of Work</w:t>
            </w:r>
          </w:p>
        </w:tc>
        <w:tc>
          <w:tcPr>
            <w:tcW w:w="1170" w:type="dxa"/>
            <w:tcBorders>
              <w:top w:val="nil"/>
              <w:bottom w:val="single" w:sz="4" w:space="0" w:color="auto"/>
            </w:tcBorders>
            <w:vAlign w:val="center"/>
          </w:tcPr>
          <w:p w:rsidR="004F409E" w:rsidRPr="00290647" w:rsidRDefault="00473BB1" w:rsidP="00473BB1">
            <w:pPr>
              <w:suppressLineNumbers/>
              <w:tabs>
                <w:tab w:val="decimal" w:pos="212"/>
              </w:tabs>
              <w:jc w:val="center"/>
              <w:rPr>
                <w:sz w:val="20"/>
                <w:szCs w:val="20"/>
              </w:rPr>
            </w:pPr>
            <w:r w:rsidRPr="00290647">
              <w:rPr>
                <w:sz w:val="20"/>
                <w:szCs w:val="20"/>
              </w:rPr>
              <w:t>23.9</w:t>
            </w:r>
          </w:p>
        </w:tc>
        <w:tc>
          <w:tcPr>
            <w:tcW w:w="1170" w:type="dxa"/>
            <w:tcBorders>
              <w:top w:val="nil"/>
              <w:bottom w:val="single" w:sz="4" w:space="0" w:color="auto"/>
            </w:tcBorders>
            <w:vAlign w:val="center"/>
          </w:tcPr>
          <w:p w:rsidR="004F409E" w:rsidRPr="00290647" w:rsidRDefault="00473BB1" w:rsidP="00473BB1">
            <w:pPr>
              <w:suppressLineNumbers/>
              <w:tabs>
                <w:tab w:val="decimal" w:pos="347"/>
              </w:tabs>
              <w:jc w:val="center"/>
              <w:rPr>
                <w:sz w:val="20"/>
                <w:szCs w:val="20"/>
              </w:rPr>
            </w:pPr>
            <w:r w:rsidRPr="00290647">
              <w:rPr>
                <w:sz w:val="20"/>
                <w:szCs w:val="20"/>
              </w:rPr>
              <w:t>4.1</w:t>
            </w:r>
          </w:p>
        </w:tc>
        <w:tc>
          <w:tcPr>
            <w:tcW w:w="1170" w:type="dxa"/>
            <w:tcBorders>
              <w:top w:val="nil"/>
              <w:bottom w:val="single" w:sz="4" w:space="0" w:color="auto"/>
            </w:tcBorders>
            <w:vAlign w:val="center"/>
          </w:tcPr>
          <w:p w:rsidR="004F409E" w:rsidRPr="00290647" w:rsidRDefault="00473BB1" w:rsidP="00473BB1">
            <w:pPr>
              <w:suppressLineNumbers/>
              <w:tabs>
                <w:tab w:val="decimal" w:pos="253"/>
              </w:tabs>
              <w:jc w:val="center"/>
              <w:rPr>
                <w:sz w:val="20"/>
                <w:szCs w:val="20"/>
              </w:rPr>
            </w:pPr>
            <w:r w:rsidRPr="00290647">
              <w:rPr>
                <w:sz w:val="20"/>
                <w:szCs w:val="20"/>
              </w:rPr>
              <w:t>23.1</w:t>
            </w:r>
          </w:p>
        </w:tc>
        <w:tc>
          <w:tcPr>
            <w:tcW w:w="1170" w:type="dxa"/>
            <w:tcBorders>
              <w:top w:val="nil"/>
              <w:bottom w:val="single" w:sz="4" w:space="0" w:color="auto"/>
              <w:right w:val="double" w:sz="4" w:space="0" w:color="auto"/>
            </w:tcBorders>
            <w:vAlign w:val="center"/>
          </w:tcPr>
          <w:p w:rsidR="004F409E" w:rsidRPr="00290647" w:rsidRDefault="00473BB1" w:rsidP="00473BB1">
            <w:pPr>
              <w:suppressLineNumbers/>
              <w:tabs>
                <w:tab w:val="decimal" w:pos="225"/>
              </w:tabs>
              <w:jc w:val="center"/>
              <w:rPr>
                <w:b/>
                <w:sz w:val="20"/>
                <w:szCs w:val="20"/>
              </w:rPr>
            </w:pPr>
            <w:r w:rsidRPr="00290647">
              <w:rPr>
                <w:b/>
                <w:sz w:val="20"/>
                <w:szCs w:val="20"/>
              </w:rPr>
              <w:t>21.4</w:t>
            </w:r>
          </w:p>
        </w:tc>
      </w:tr>
      <w:tr w:rsidR="00875BDF" w:rsidRPr="00F041F6" w:rsidTr="00F041F6">
        <w:trPr>
          <w:trHeight w:val="432"/>
          <w:jc w:val="center"/>
        </w:trPr>
        <w:tc>
          <w:tcPr>
            <w:tcW w:w="2595" w:type="dxa"/>
            <w:vMerge w:val="restart"/>
            <w:tcBorders>
              <w:top w:val="single" w:sz="4" w:space="0" w:color="auto"/>
              <w:left w:val="double" w:sz="4" w:space="0" w:color="auto"/>
            </w:tcBorders>
            <w:vAlign w:val="center"/>
          </w:tcPr>
          <w:p w:rsidR="00875BDF" w:rsidRPr="00F041F6" w:rsidRDefault="00875BDF" w:rsidP="0048166B">
            <w:pPr>
              <w:suppressLineNumbers/>
              <w:rPr>
                <w:sz w:val="20"/>
                <w:szCs w:val="20"/>
              </w:rPr>
            </w:pPr>
            <w:r w:rsidRPr="00F041F6">
              <w:rPr>
                <w:sz w:val="20"/>
                <w:szCs w:val="20"/>
              </w:rPr>
              <w:t xml:space="preserve">Value of time (euros/hr) using Castro </w:t>
            </w:r>
            <w:r w:rsidRPr="00F041F6">
              <w:rPr>
                <w:i/>
                <w:sz w:val="20"/>
                <w:szCs w:val="20"/>
              </w:rPr>
              <w:t xml:space="preserve">et al. </w:t>
            </w:r>
            <w:r w:rsidRPr="00F041F6">
              <w:rPr>
                <w:sz w:val="20"/>
                <w:szCs w:val="20"/>
              </w:rPr>
              <w:t>(2012) formulation</w:t>
            </w:r>
          </w:p>
        </w:tc>
        <w:tc>
          <w:tcPr>
            <w:tcW w:w="1980" w:type="dxa"/>
            <w:tcBorders>
              <w:top w:val="single" w:sz="4" w:space="0" w:color="auto"/>
              <w:bottom w:val="nil"/>
            </w:tcBorders>
            <w:vAlign w:val="center"/>
          </w:tcPr>
          <w:p w:rsidR="00875BDF" w:rsidRPr="00F041F6" w:rsidRDefault="00875BDF" w:rsidP="0048166B">
            <w:pPr>
              <w:suppressLineNumbers/>
              <w:rPr>
                <w:sz w:val="20"/>
                <w:szCs w:val="20"/>
              </w:rPr>
            </w:pPr>
            <w:r w:rsidRPr="00F041F6">
              <w:rPr>
                <w:sz w:val="20"/>
                <w:szCs w:val="20"/>
              </w:rPr>
              <w:t xml:space="preserve">Value of Leisure </w:t>
            </w:r>
          </w:p>
        </w:tc>
        <w:tc>
          <w:tcPr>
            <w:tcW w:w="1170" w:type="dxa"/>
            <w:tcBorders>
              <w:top w:val="single" w:sz="4" w:space="0" w:color="auto"/>
              <w:bottom w:val="nil"/>
            </w:tcBorders>
            <w:vAlign w:val="center"/>
          </w:tcPr>
          <w:p w:rsidR="00875BDF" w:rsidRPr="00290647" w:rsidRDefault="00473BB1" w:rsidP="00473BB1">
            <w:pPr>
              <w:suppressLineNumbers/>
              <w:tabs>
                <w:tab w:val="decimal" w:pos="212"/>
              </w:tabs>
              <w:jc w:val="center"/>
              <w:rPr>
                <w:sz w:val="20"/>
                <w:szCs w:val="20"/>
              </w:rPr>
            </w:pPr>
            <w:r w:rsidRPr="00290647">
              <w:rPr>
                <w:sz w:val="20"/>
                <w:szCs w:val="20"/>
              </w:rPr>
              <w:t>51.9</w:t>
            </w:r>
          </w:p>
        </w:tc>
        <w:tc>
          <w:tcPr>
            <w:tcW w:w="1170" w:type="dxa"/>
            <w:tcBorders>
              <w:top w:val="single" w:sz="4" w:space="0" w:color="auto"/>
              <w:bottom w:val="nil"/>
            </w:tcBorders>
            <w:vAlign w:val="center"/>
          </w:tcPr>
          <w:p w:rsidR="00875BDF" w:rsidRPr="00290647" w:rsidRDefault="00473BB1" w:rsidP="00473BB1">
            <w:pPr>
              <w:suppressLineNumbers/>
              <w:tabs>
                <w:tab w:val="decimal" w:pos="347"/>
              </w:tabs>
              <w:jc w:val="center"/>
              <w:rPr>
                <w:sz w:val="20"/>
                <w:szCs w:val="20"/>
              </w:rPr>
            </w:pPr>
            <w:r w:rsidRPr="00290647">
              <w:rPr>
                <w:sz w:val="20"/>
                <w:szCs w:val="20"/>
              </w:rPr>
              <w:t>24.7</w:t>
            </w:r>
          </w:p>
        </w:tc>
        <w:tc>
          <w:tcPr>
            <w:tcW w:w="1170" w:type="dxa"/>
            <w:tcBorders>
              <w:top w:val="single" w:sz="4" w:space="0" w:color="auto"/>
              <w:bottom w:val="nil"/>
            </w:tcBorders>
            <w:vAlign w:val="center"/>
          </w:tcPr>
          <w:p w:rsidR="00875BDF" w:rsidRPr="00290647" w:rsidRDefault="00473BB1" w:rsidP="00473BB1">
            <w:pPr>
              <w:suppressLineNumbers/>
              <w:tabs>
                <w:tab w:val="decimal" w:pos="253"/>
              </w:tabs>
              <w:jc w:val="center"/>
              <w:rPr>
                <w:sz w:val="20"/>
                <w:szCs w:val="20"/>
              </w:rPr>
            </w:pPr>
            <w:r w:rsidRPr="00290647">
              <w:rPr>
                <w:sz w:val="20"/>
                <w:szCs w:val="20"/>
              </w:rPr>
              <w:t>65.1</w:t>
            </w:r>
          </w:p>
        </w:tc>
        <w:tc>
          <w:tcPr>
            <w:tcW w:w="1170" w:type="dxa"/>
            <w:tcBorders>
              <w:top w:val="single" w:sz="4" w:space="0" w:color="auto"/>
              <w:bottom w:val="nil"/>
              <w:right w:val="double" w:sz="4" w:space="0" w:color="auto"/>
            </w:tcBorders>
            <w:vAlign w:val="center"/>
          </w:tcPr>
          <w:p w:rsidR="00875BDF" w:rsidRPr="00290647" w:rsidRDefault="00473BB1" w:rsidP="00473BB1">
            <w:pPr>
              <w:suppressLineNumbers/>
              <w:tabs>
                <w:tab w:val="decimal" w:pos="225"/>
              </w:tabs>
              <w:jc w:val="center"/>
              <w:rPr>
                <w:b/>
                <w:sz w:val="20"/>
                <w:szCs w:val="20"/>
              </w:rPr>
            </w:pPr>
            <w:r w:rsidRPr="00290647">
              <w:rPr>
                <w:b/>
                <w:sz w:val="20"/>
                <w:szCs w:val="20"/>
              </w:rPr>
              <w:t>50.3</w:t>
            </w:r>
          </w:p>
        </w:tc>
      </w:tr>
      <w:tr w:rsidR="00875BDF" w:rsidRPr="00F041F6" w:rsidTr="00F041F6">
        <w:trPr>
          <w:trHeight w:val="432"/>
          <w:jc w:val="center"/>
        </w:trPr>
        <w:tc>
          <w:tcPr>
            <w:tcW w:w="2595" w:type="dxa"/>
            <w:vMerge/>
            <w:tcBorders>
              <w:left w:val="double" w:sz="4" w:space="0" w:color="auto"/>
              <w:bottom w:val="single" w:sz="4" w:space="0" w:color="auto"/>
            </w:tcBorders>
            <w:vAlign w:val="center"/>
          </w:tcPr>
          <w:p w:rsidR="00875BDF" w:rsidRPr="00F041F6" w:rsidRDefault="00875BDF" w:rsidP="0048166B">
            <w:pPr>
              <w:suppressLineNumbers/>
              <w:rPr>
                <w:sz w:val="20"/>
                <w:szCs w:val="20"/>
              </w:rPr>
            </w:pPr>
          </w:p>
        </w:tc>
        <w:tc>
          <w:tcPr>
            <w:tcW w:w="1980" w:type="dxa"/>
            <w:tcBorders>
              <w:top w:val="nil"/>
              <w:bottom w:val="single" w:sz="4" w:space="0" w:color="auto"/>
            </w:tcBorders>
            <w:vAlign w:val="center"/>
          </w:tcPr>
          <w:p w:rsidR="00875BDF" w:rsidRPr="00F041F6" w:rsidRDefault="00875BDF" w:rsidP="0048166B">
            <w:pPr>
              <w:suppressLineNumbers/>
              <w:rPr>
                <w:sz w:val="20"/>
                <w:szCs w:val="20"/>
              </w:rPr>
            </w:pPr>
            <w:r w:rsidRPr="00F041F6">
              <w:rPr>
                <w:sz w:val="20"/>
                <w:szCs w:val="20"/>
              </w:rPr>
              <w:t>Value of Work</w:t>
            </w:r>
          </w:p>
        </w:tc>
        <w:tc>
          <w:tcPr>
            <w:tcW w:w="1170" w:type="dxa"/>
            <w:tcBorders>
              <w:top w:val="nil"/>
              <w:bottom w:val="single" w:sz="4" w:space="0" w:color="auto"/>
            </w:tcBorders>
            <w:vAlign w:val="center"/>
          </w:tcPr>
          <w:p w:rsidR="00875BDF" w:rsidRPr="00290647" w:rsidRDefault="00473BB1" w:rsidP="00473BB1">
            <w:pPr>
              <w:suppressLineNumbers/>
              <w:tabs>
                <w:tab w:val="decimal" w:pos="212"/>
              </w:tabs>
              <w:jc w:val="center"/>
              <w:rPr>
                <w:sz w:val="20"/>
                <w:szCs w:val="20"/>
              </w:rPr>
            </w:pPr>
            <w:r w:rsidRPr="00290647">
              <w:rPr>
                <w:sz w:val="20"/>
                <w:szCs w:val="20"/>
              </w:rPr>
              <w:t>31.3</w:t>
            </w:r>
          </w:p>
        </w:tc>
        <w:tc>
          <w:tcPr>
            <w:tcW w:w="1170" w:type="dxa"/>
            <w:tcBorders>
              <w:top w:val="nil"/>
              <w:bottom w:val="single" w:sz="4" w:space="0" w:color="auto"/>
            </w:tcBorders>
            <w:vAlign w:val="center"/>
          </w:tcPr>
          <w:p w:rsidR="00875BDF" w:rsidRPr="00290647" w:rsidRDefault="00473BB1" w:rsidP="00473BB1">
            <w:pPr>
              <w:suppressLineNumbers/>
              <w:tabs>
                <w:tab w:val="decimal" w:pos="347"/>
              </w:tabs>
              <w:jc w:val="center"/>
              <w:rPr>
                <w:sz w:val="20"/>
                <w:szCs w:val="20"/>
              </w:rPr>
            </w:pPr>
            <w:r w:rsidRPr="00290647">
              <w:rPr>
                <w:sz w:val="20"/>
                <w:szCs w:val="20"/>
              </w:rPr>
              <w:t>8.2</w:t>
            </w:r>
          </w:p>
        </w:tc>
        <w:tc>
          <w:tcPr>
            <w:tcW w:w="1170" w:type="dxa"/>
            <w:tcBorders>
              <w:top w:val="nil"/>
              <w:bottom w:val="single" w:sz="4" w:space="0" w:color="auto"/>
            </w:tcBorders>
            <w:vAlign w:val="center"/>
          </w:tcPr>
          <w:p w:rsidR="00875BDF" w:rsidRPr="00290647" w:rsidRDefault="00473BB1" w:rsidP="00473BB1">
            <w:pPr>
              <w:suppressLineNumbers/>
              <w:tabs>
                <w:tab w:val="decimal" w:pos="253"/>
              </w:tabs>
              <w:jc w:val="center"/>
              <w:rPr>
                <w:sz w:val="20"/>
                <w:szCs w:val="20"/>
              </w:rPr>
            </w:pPr>
            <w:r w:rsidRPr="00290647">
              <w:rPr>
                <w:sz w:val="20"/>
                <w:szCs w:val="20"/>
              </w:rPr>
              <w:t>43.7</w:t>
            </w:r>
          </w:p>
        </w:tc>
        <w:tc>
          <w:tcPr>
            <w:tcW w:w="1170" w:type="dxa"/>
            <w:tcBorders>
              <w:top w:val="nil"/>
              <w:bottom w:val="single" w:sz="4" w:space="0" w:color="auto"/>
              <w:right w:val="double" w:sz="4" w:space="0" w:color="auto"/>
            </w:tcBorders>
            <w:vAlign w:val="center"/>
          </w:tcPr>
          <w:p w:rsidR="00875BDF" w:rsidRPr="00290647" w:rsidRDefault="00473BB1" w:rsidP="00473BB1">
            <w:pPr>
              <w:suppressLineNumbers/>
              <w:tabs>
                <w:tab w:val="decimal" w:pos="225"/>
              </w:tabs>
              <w:jc w:val="center"/>
              <w:rPr>
                <w:b/>
                <w:sz w:val="20"/>
                <w:szCs w:val="20"/>
              </w:rPr>
            </w:pPr>
            <w:r w:rsidRPr="00290647">
              <w:rPr>
                <w:b/>
                <w:sz w:val="20"/>
                <w:szCs w:val="20"/>
              </w:rPr>
              <w:t>36.2</w:t>
            </w:r>
          </w:p>
        </w:tc>
      </w:tr>
      <w:tr w:rsidR="00875BDF" w:rsidRPr="00F041F6" w:rsidTr="00F041F6">
        <w:trPr>
          <w:trHeight w:val="432"/>
          <w:jc w:val="center"/>
        </w:trPr>
        <w:tc>
          <w:tcPr>
            <w:tcW w:w="2595" w:type="dxa"/>
            <w:vMerge w:val="restart"/>
            <w:tcBorders>
              <w:top w:val="single" w:sz="4" w:space="0" w:color="auto"/>
              <w:left w:val="double" w:sz="4" w:space="0" w:color="auto"/>
            </w:tcBorders>
            <w:vAlign w:val="center"/>
          </w:tcPr>
          <w:p w:rsidR="00875BDF" w:rsidRPr="00F041F6" w:rsidRDefault="00875BDF" w:rsidP="0048166B">
            <w:pPr>
              <w:suppressLineNumbers/>
              <w:rPr>
                <w:sz w:val="20"/>
                <w:szCs w:val="20"/>
              </w:rPr>
            </w:pPr>
            <w:r w:rsidRPr="00F041F6">
              <w:rPr>
                <w:sz w:val="20"/>
                <w:szCs w:val="20"/>
              </w:rPr>
              <w:t xml:space="preserve">Value of time (euros/hr) using Jara-Díaz </w:t>
            </w:r>
            <w:r w:rsidRPr="00F041F6">
              <w:rPr>
                <w:i/>
                <w:sz w:val="20"/>
                <w:szCs w:val="20"/>
              </w:rPr>
              <w:t>et al.</w:t>
            </w:r>
            <w:r w:rsidRPr="00F041F6">
              <w:rPr>
                <w:sz w:val="20"/>
                <w:szCs w:val="20"/>
              </w:rPr>
              <w:t xml:space="preserve"> (2008) formulation</w:t>
            </w:r>
          </w:p>
        </w:tc>
        <w:tc>
          <w:tcPr>
            <w:tcW w:w="1980" w:type="dxa"/>
            <w:tcBorders>
              <w:top w:val="single" w:sz="4" w:space="0" w:color="auto"/>
              <w:bottom w:val="nil"/>
            </w:tcBorders>
            <w:vAlign w:val="center"/>
          </w:tcPr>
          <w:p w:rsidR="00875BDF" w:rsidRPr="00F041F6" w:rsidRDefault="00875BDF" w:rsidP="0048166B">
            <w:pPr>
              <w:suppressLineNumbers/>
              <w:rPr>
                <w:sz w:val="20"/>
                <w:szCs w:val="20"/>
              </w:rPr>
            </w:pPr>
            <w:r w:rsidRPr="00F041F6">
              <w:rPr>
                <w:sz w:val="20"/>
                <w:szCs w:val="20"/>
              </w:rPr>
              <w:t xml:space="preserve">Value of Leisure </w:t>
            </w:r>
          </w:p>
        </w:tc>
        <w:tc>
          <w:tcPr>
            <w:tcW w:w="1170" w:type="dxa"/>
            <w:tcBorders>
              <w:top w:val="single" w:sz="4" w:space="0" w:color="auto"/>
              <w:bottom w:val="nil"/>
            </w:tcBorders>
            <w:vAlign w:val="center"/>
          </w:tcPr>
          <w:p w:rsidR="00875BDF" w:rsidRPr="00290647" w:rsidRDefault="00473BB1" w:rsidP="00473BB1">
            <w:pPr>
              <w:suppressLineNumbers/>
              <w:tabs>
                <w:tab w:val="decimal" w:pos="212"/>
              </w:tabs>
              <w:jc w:val="center"/>
              <w:rPr>
                <w:sz w:val="20"/>
                <w:szCs w:val="20"/>
              </w:rPr>
            </w:pPr>
            <w:r w:rsidRPr="00290647">
              <w:rPr>
                <w:sz w:val="20"/>
                <w:szCs w:val="20"/>
              </w:rPr>
              <w:t>44.5</w:t>
            </w:r>
          </w:p>
        </w:tc>
        <w:tc>
          <w:tcPr>
            <w:tcW w:w="1170" w:type="dxa"/>
            <w:tcBorders>
              <w:top w:val="single" w:sz="4" w:space="0" w:color="auto"/>
              <w:bottom w:val="nil"/>
            </w:tcBorders>
            <w:vAlign w:val="center"/>
          </w:tcPr>
          <w:p w:rsidR="00875BDF" w:rsidRPr="00290647" w:rsidRDefault="00473BB1" w:rsidP="00473BB1">
            <w:pPr>
              <w:suppressLineNumbers/>
              <w:tabs>
                <w:tab w:val="decimal" w:pos="347"/>
              </w:tabs>
              <w:jc w:val="center"/>
              <w:rPr>
                <w:sz w:val="20"/>
                <w:szCs w:val="20"/>
              </w:rPr>
            </w:pPr>
            <w:r w:rsidRPr="00290647">
              <w:rPr>
                <w:sz w:val="20"/>
                <w:szCs w:val="20"/>
              </w:rPr>
              <w:t>18.1</w:t>
            </w:r>
          </w:p>
        </w:tc>
        <w:tc>
          <w:tcPr>
            <w:tcW w:w="1170" w:type="dxa"/>
            <w:tcBorders>
              <w:top w:val="single" w:sz="4" w:space="0" w:color="auto"/>
              <w:bottom w:val="nil"/>
            </w:tcBorders>
            <w:vAlign w:val="center"/>
          </w:tcPr>
          <w:p w:rsidR="00875BDF" w:rsidRPr="00290647" w:rsidRDefault="00473BB1" w:rsidP="00473BB1">
            <w:pPr>
              <w:suppressLineNumbers/>
              <w:tabs>
                <w:tab w:val="decimal" w:pos="253"/>
              </w:tabs>
              <w:jc w:val="center"/>
              <w:rPr>
                <w:sz w:val="20"/>
                <w:szCs w:val="20"/>
              </w:rPr>
            </w:pPr>
            <w:r w:rsidRPr="00290647">
              <w:rPr>
                <w:sz w:val="20"/>
                <w:szCs w:val="20"/>
              </w:rPr>
              <w:t>47.0</w:t>
            </w:r>
          </w:p>
        </w:tc>
        <w:tc>
          <w:tcPr>
            <w:tcW w:w="1170" w:type="dxa"/>
            <w:tcBorders>
              <w:top w:val="single" w:sz="4" w:space="0" w:color="auto"/>
              <w:bottom w:val="nil"/>
              <w:right w:val="double" w:sz="4" w:space="0" w:color="auto"/>
            </w:tcBorders>
            <w:vAlign w:val="center"/>
          </w:tcPr>
          <w:p w:rsidR="00875BDF" w:rsidRPr="00290647" w:rsidRDefault="00473BB1" w:rsidP="00473BB1">
            <w:pPr>
              <w:suppressLineNumbers/>
              <w:tabs>
                <w:tab w:val="decimal" w:pos="225"/>
              </w:tabs>
              <w:jc w:val="center"/>
              <w:rPr>
                <w:b/>
                <w:sz w:val="20"/>
                <w:szCs w:val="20"/>
              </w:rPr>
            </w:pPr>
            <w:r w:rsidRPr="00290647">
              <w:rPr>
                <w:b/>
                <w:sz w:val="20"/>
                <w:szCs w:val="20"/>
              </w:rPr>
              <w:t>41.2</w:t>
            </w:r>
          </w:p>
        </w:tc>
      </w:tr>
      <w:tr w:rsidR="00875BDF" w:rsidRPr="00F041F6" w:rsidTr="00F041F6">
        <w:trPr>
          <w:trHeight w:val="432"/>
          <w:jc w:val="center"/>
        </w:trPr>
        <w:tc>
          <w:tcPr>
            <w:tcW w:w="2595" w:type="dxa"/>
            <w:vMerge/>
            <w:tcBorders>
              <w:left w:val="double" w:sz="4" w:space="0" w:color="auto"/>
              <w:bottom w:val="double" w:sz="4" w:space="0" w:color="auto"/>
            </w:tcBorders>
            <w:vAlign w:val="center"/>
          </w:tcPr>
          <w:p w:rsidR="00875BDF" w:rsidRPr="00F041F6" w:rsidRDefault="00875BDF" w:rsidP="0048166B">
            <w:pPr>
              <w:suppressLineNumbers/>
              <w:jc w:val="center"/>
              <w:rPr>
                <w:sz w:val="20"/>
                <w:szCs w:val="20"/>
              </w:rPr>
            </w:pPr>
          </w:p>
        </w:tc>
        <w:tc>
          <w:tcPr>
            <w:tcW w:w="1980" w:type="dxa"/>
            <w:tcBorders>
              <w:top w:val="nil"/>
              <w:bottom w:val="double" w:sz="4" w:space="0" w:color="auto"/>
            </w:tcBorders>
            <w:vAlign w:val="center"/>
          </w:tcPr>
          <w:p w:rsidR="00875BDF" w:rsidRPr="00F041F6" w:rsidRDefault="00875BDF" w:rsidP="0048166B">
            <w:pPr>
              <w:suppressLineNumbers/>
              <w:rPr>
                <w:sz w:val="20"/>
                <w:szCs w:val="20"/>
              </w:rPr>
            </w:pPr>
            <w:r w:rsidRPr="00F041F6">
              <w:rPr>
                <w:sz w:val="20"/>
                <w:szCs w:val="20"/>
              </w:rPr>
              <w:t>Value of Work</w:t>
            </w:r>
          </w:p>
        </w:tc>
        <w:tc>
          <w:tcPr>
            <w:tcW w:w="1170" w:type="dxa"/>
            <w:tcBorders>
              <w:top w:val="nil"/>
              <w:bottom w:val="double" w:sz="4" w:space="0" w:color="auto"/>
            </w:tcBorders>
            <w:vAlign w:val="center"/>
          </w:tcPr>
          <w:p w:rsidR="00875BDF" w:rsidRPr="00290647" w:rsidRDefault="00473BB1" w:rsidP="00473BB1">
            <w:pPr>
              <w:suppressLineNumbers/>
              <w:tabs>
                <w:tab w:val="decimal" w:pos="212"/>
              </w:tabs>
              <w:jc w:val="center"/>
              <w:rPr>
                <w:sz w:val="20"/>
                <w:szCs w:val="20"/>
              </w:rPr>
            </w:pPr>
            <w:r w:rsidRPr="00290647">
              <w:rPr>
                <w:sz w:val="20"/>
                <w:szCs w:val="20"/>
              </w:rPr>
              <w:t>25.5</w:t>
            </w:r>
          </w:p>
        </w:tc>
        <w:tc>
          <w:tcPr>
            <w:tcW w:w="1170" w:type="dxa"/>
            <w:tcBorders>
              <w:top w:val="nil"/>
              <w:bottom w:val="double" w:sz="4" w:space="0" w:color="auto"/>
            </w:tcBorders>
            <w:vAlign w:val="center"/>
          </w:tcPr>
          <w:p w:rsidR="00875BDF" w:rsidRPr="00290647" w:rsidRDefault="00473BB1" w:rsidP="00473BB1">
            <w:pPr>
              <w:suppressLineNumbers/>
              <w:tabs>
                <w:tab w:val="decimal" w:pos="347"/>
              </w:tabs>
              <w:jc w:val="center"/>
              <w:rPr>
                <w:sz w:val="20"/>
                <w:szCs w:val="20"/>
              </w:rPr>
            </w:pPr>
            <w:r w:rsidRPr="00290647">
              <w:rPr>
                <w:sz w:val="20"/>
                <w:szCs w:val="20"/>
              </w:rPr>
              <w:t>4.9</w:t>
            </w:r>
          </w:p>
        </w:tc>
        <w:tc>
          <w:tcPr>
            <w:tcW w:w="1170" w:type="dxa"/>
            <w:tcBorders>
              <w:top w:val="nil"/>
              <w:bottom w:val="double" w:sz="4" w:space="0" w:color="auto"/>
            </w:tcBorders>
            <w:vAlign w:val="center"/>
          </w:tcPr>
          <w:p w:rsidR="00875BDF" w:rsidRPr="00290647" w:rsidRDefault="00473BB1" w:rsidP="00473BB1">
            <w:pPr>
              <w:suppressLineNumbers/>
              <w:tabs>
                <w:tab w:val="decimal" w:pos="253"/>
              </w:tabs>
              <w:jc w:val="center"/>
              <w:rPr>
                <w:sz w:val="20"/>
                <w:szCs w:val="20"/>
              </w:rPr>
            </w:pPr>
            <w:r w:rsidRPr="00290647">
              <w:rPr>
                <w:sz w:val="20"/>
                <w:szCs w:val="20"/>
              </w:rPr>
              <w:t>25.5</w:t>
            </w:r>
          </w:p>
        </w:tc>
        <w:tc>
          <w:tcPr>
            <w:tcW w:w="1170" w:type="dxa"/>
            <w:tcBorders>
              <w:top w:val="nil"/>
              <w:bottom w:val="double" w:sz="4" w:space="0" w:color="auto"/>
              <w:right w:val="double" w:sz="4" w:space="0" w:color="auto"/>
            </w:tcBorders>
            <w:vAlign w:val="center"/>
          </w:tcPr>
          <w:p w:rsidR="00875BDF" w:rsidRPr="00290647" w:rsidRDefault="00473BB1" w:rsidP="00473BB1">
            <w:pPr>
              <w:suppressLineNumbers/>
              <w:tabs>
                <w:tab w:val="decimal" w:pos="225"/>
              </w:tabs>
              <w:jc w:val="center"/>
              <w:rPr>
                <w:b/>
                <w:sz w:val="20"/>
                <w:szCs w:val="20"/>
              </w:rPr>
            </w:pPr>
            <w:r w:rsidRPr="00290647">
              <w:rPr>
                <w:b/>
                <w:sz w:val="20"/>
                <w:szCs w:val="20"/>
              </w:rPr>
              <w:t>23.9</w:t>
            </w:r>
          </w:p>
        </w:tc>
      </w:tr>
    </w:tbl>
    <w:p w:rsidR="0027418E" w:rsidRPr="00ED539E" w:rsidRDefault="00DF5882" w:rsidP="0048166B">
      <w:pPr>
        <w:suppressLineNumbers/>
        <w:autoSpaceDE w:val="0"/>
        <w:autoSpaceDN w:val="0"/>
        <w:adjustRightInd w:val="0"/>
        <w:spacing w:after="120"/>
        <w:ind w:left="180"/>
        <w:jc w:val="both"/>
        <w:rPr>
          <w:sz w:val="20"/>
          <w:szCs w:val="20"/>
        </w:rPr>
      </w:pPr>
      <w:r w:rsidRPr="00ED539E">
        <w:rPr>
          <w:sz w:val="20"/>
          <w:szCs w:val="20"/>
        </w:rPr>
        <w:t>NA: Not applicable</w:t>
      </w:r>
    </w:p>
    <w:sectPr w:rsidR="0027418E" w:rsidRPr="00ED539E" w:rsidSect="00B37E58">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CAE" w:rsidRDefault="000B6CAE" w:rsidP="00433031">
      <w:r>
        <w:separator/>
      </w:r>
    </w:p>
  </w:endnote>
  <w:endnote w:type="continuationSeparator" w:id="0">
    <w:p w:rsidR="000B6CAE" w:rsidRDefault="000B6CAE" w:rsidP="00433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394" w:rsidRPr="00F65B91" w:rsidRDefault="00270394" w:rsidP="007437A3">
    <w:pPr>
      <w:pStyle w:val="Footer"/>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394" w:rsidRPr="00D64BFD" w:rsidRDefault="00270394" w:rsidP="00571E33">
    <w:pPr>
      <w:pStyle w:val="Footer"/>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CAE" w:rsidRDefault="000B6CAE" w:rsidP="00433031">
      <w:r>
        <w:separator/>
      </w:r>
    </w:p>
  </w:footnote>
  <w:footnote w:type="continuationSeparator" w:id="0">
    <w:p w:rsidR="000B6CAE" w:rsidRDefault="000B6CAE" w:rsidP="00433031">
      <w:r>
        <w:continuationSeparator/>
      </w:r>
    </w:p>
  </w:footnote>
  <w:footnote w:id="1">
    <w:p w:rsidR="00270394" w:rsidRPr="00556FC2" w:rsidRDefault="00270394" w:rsidP="0042429F">
      <w:pPr>
        <w:pStyle w:val="FootnoteText"/>
        <w:jc w:val="both"/>
        <w:rPr>
          <w:rFonts w:ascii="Times New Roman" w:hAnsi="Times New Roman"/>
        </w:rPr>
      </w:pPr>
      <w:r w:rsidRPr="00130131">
        <w:rPr>
          <w:rStyle w:val="FootnoteReference"/>
          <w:rFonts w:ascii="Times New Roman" w:hAnsi="Times New Roman"/>
        </w:rPr>
        <w:footnoteRef/>
      </w:r>
      <w:r w:rsidRPr="00130131">
        <w:rPr>
          <w:rFonts w:ascii="Times New Roman" w:hAnsi="Times New Roman"/>
        </w:rPr>
        <w:t xml:space="preserve"> </w:t>
      </w:r>
      <w:r w:rsidRPr="005D36AC">
        <w:rPr>
          <w:rFonts w:ascii="Times New Roman" w:hAnsi="Times New Roman"/>
        </w:rPr>
        <w:t xml:space="preserve">We considered, as </w:t>
      </w:r>
      <w:r>
        <w:rPr>
          <w:rFonts w:ascii="Times New Roman" w:hAnsi="Times New Roman"/>
        </w:rPr>
        <w:t xml:space="preserve">with </w:t>
      </w:r>
      <w:r w:rsidRPr="005D36AC">
        <w:rPr>
          <w:rFonts w:ascii="Times New Roman" w:hAnsi="Times New Roman"/>
        </w:rPr>
        <w:t>many previous studies (</w:t>
      </w:r>
      <w:r w:rsidRPr="009C77AB">
        <w:rPr>
          <w:rFonts w:ascii="Times New Roman" w:hAnsi="Times New Roman"/>
          <w:i/>
        </w:rPr>
        <w:t>4</w:t>
      </w:r>
      <w:r>
        <w:rPr>
          <w:rFonts w:ascii="Times New Roman" w:hAnsi="Times New Roman"/>
        </w:rPr>
        <w:t xml:space="preserve">, </w:t>
      </w:r>
      <w:r w:rsidRPr="009C77AB">
        <w:rPr>
          <w:rFonts w:ascii="Times New Roman" w:hAnsi="Times New Roman"/>
          <w:i/>
        </w:rPr>
        <w:t>14</w:t>
      </w:r>
      <w:r w:rsidRPr="005D36AC">
        <w:rPr>
          <w:rFonts w:ascii="Times New Roman" w:hAnsi="Times New Roman"/>
        </w:rPr>
        <w:t xml:space="preserve">), </w:t>
      </w:r>
      <w:r>
        <w:rPr>
          <w:rFonts w:ascii="Times New Roman" w:hAnsi="Times New Roman"/>
        </w:rPr>
        <w:t xml:space="preserve">exogenously given minimum levels of good consumption and time allocation. Endogenously determining the minimum levels is beyond the scope of this paper. Specifically, </w:t>
      </w:r>
      <w:r w:rsidRPr="000D58C7">
        <w:rPr>
          <w:rFonts w:ascii="Times New Roman" w:eastAsiaTheme="minorHAnsi" w:hAnsi="Times New Roman"/>
          <w:position w:val="-14"/>
          <w:sz w:val="24"/>
          <w:szCs w:val="24"/>
        </w:rPr>
        <w:object w:dxaOrig="360" w:dyaOrig="400">
          <v:shape id="_x0000_i1171" type="#_x0000_t75" style="width:15.75pt;height:18.75pt" o:ole="" o:preferrelative="f">
            <v:imagedata r:id="rId1" o:title=""/>
          </v:shape>
          <o:OLEObject Type="Embed" ProgID="Equation.3" ShapeID="_x0000_i1171" DrawAspect="Content" ObjectID="_1552120727" r:id="rId2"/>
        </w:object>
      </w:r>
      <w:r>
        <w:rPr>
          <w:rFonts w:ascii="Times New Roman" w:eastAsiaTheme="minorHAnsi" w:hAnsi="Times New Roman"/>
          <w:sz w:val="24"/>
          <w:szCs w:val="24"/>
        </w:rPr>
        <w:t xml:space="preserve"> </w:t>
      </w:r>
      <w:r>
        <w:rPr>
          <w:rFonts w:ascii="Times New Roman" w:hAnsi="Times New Roman"/>
        </w:rPr>
        <w:t xml:space="preserve">is set as the observed minimum level of consumption of good </w:t>
      </w:r>
      <w:r w:rsidRPr="00FF2786">
        <w:rPr>
          <w:rFonts w:ascii="Times New Roman" w:hAnsi="Times New Roman"/>
          <w:i/>
        </w:rPr>
        <w:t>k</w:t>
      </w:r>
      <w:r>
        <w:rPr>
          <w:rFonts w:ascii="Times New Roman" w:hAnsi="Times New Roman"/>
        </w:rPr>
        <w:t xml:space="preserve"> in the dataset, </w:t>
      </w:r>
      <w:r w:rsidRPr="000D58C7">
        <w:rPr>
          <w:rFonts w:ascii="Times New Roman" w:eastAsiaTheme="minorHAnsi" w:hAnsi="Times New Roman"/>
          <w:position w:val="-14"/>
          <w:sz w:val="24"/>
          <w:szCs w:val="24"/>
        </w:rPr>
        <w:object w:dxaOrig="300" w:dyaOrig="400">
          <v:shape id="_x0000_i1173" type="#_x0000_t75" style="width:13.5pt;height:18.75pt" o:ole="" o:preferrelative="f">
            <v:imagedata r:id="rId3" o:title=""/>
          </v:shape>
          <o:OLEObject Type="Embed" ProgID="Equation.3" ShapeID="_x0000_i1173" DrawAspect="Content" ObjectID="_1552120728" r:id="rId4"/>
        </w:object>
      </w:r>
      <w:r>
        <w:rPr>
          <w:rFonts w:ascii="Times New Roman" w:eastAsiaTheme="minorHAnsi" w:hAnsi="Times New Roman"/>
          <w:sz w:val="24"/>
          <w:szCs w:val="24"/>
        </w:rPr>
        <w:t xml:space="preserve"> is </w:t>
      </w:r>
      <w:r>
        <w:rPr>
          <w:rFonts w:ascii="Times New Roman" w:hAnsi="Times New Roman"/>
        </w:rPr>
        <w:t xml:space="preserve">set as the observed minimum level of time allocation to activity </w:t>
      </w:r>
      <w:r w:rsidRPr="00FF2786">
        <w:rPr>
          <w:rFonts w:ascii="Times New Roman" w:hAnsi="Times New Roman"/>
          <w:i/>
        </w:rPr>
        <w:t>n</w:t>
      </w:r>
      <w:r>
        <w:rPr>
          <w:rFonts w:ascii="Times New Roman" w:hAnsi="Times New Roman"/>
        </w:rPr>
        <w:t xml:space="preserve">, and </w:t>
      </w:r>
      <w:r w:rsidRPr="000D58C7">
        <w:rPr>
          <w:rFonts w:ascii="Times New Roman" w:eastAsiaTheme="minorHAnsi" w:hAnsi="Times New Roman"/>
          <w:position w:val="-14"/>
          <w:sz w:val="24"/>
          <w:szCs w:val="24"/>
        </w:rPr>
        <w:object w:dxaOrig="320" w:dyaOrig="400">
          <v:shape id="_x0000_i1175" type="#_x0000_t75" style="width:13.5pt;height:18.75pt" o:ole="" o:preferrelative="f">
            <v:imagedata r:id="rId5" o:title=""/>
          </v:shape>
          <o:OLEObject Type="Embed" ProgID="Equation.3" ShapeID="_x0000_i1175" DrawAspect="Content" ObjectID="_1552120729" r:id="rId6"/>
        </w:object>
      </w:r>
      <w:r>
        <w:rPr>
          <w:rFonts w:ascii="Times New Roman" w:eastAsiaTheme="minorHAnsi" w:hAnsi="Times New Roman"/>
          <w:sz w:val="24"/>
          <w:szCs w:val="24"/>
        </w:rPr>
        <w:t xml:space="preserve"> </w:t>
      </w:r>
      <w:r w:rsidRPr="00432393">
        <w:rPr>
          <w:rFonts w:ascii="Times New Roman" w:eastAsiaTheme="minorHAnsi" w:hAnsi="Times New Roman"/>
        </w:rPr>
        <w:t xml:space="preserve"> is set as the </w:t>
      </w:r>
      <w:r>
        <w:rPr>
          <w:rFonts w:ascii="Times New Roman" w:hAnsi="Times New Roman"/>
        </w:rPr>
        <w:t xml:space="preserve">observed minimum work duration minus 1. Note that the minus 1 in the utility function of work activity ensures that the function is defined and continuously differentiable at all values of </w:t>
      </w:r>
      <w:r w:rsidRPr="00BE39BA">
        <w:rPr>
          <w:position w:val="-14"/>
        </w:rPr>
        <w:object w:dxaOrig="300" w:dyaOrig="380">
          <v:shape id="_x0000_i1177" type="#_x0000_t75" style="width:13.5pt;height:17.25pt" o:ole="" o:preferrelative="f">
            <v:imagedata r:id="rId7" o:title=""/>
          </v:shape>
          <o:OLEObject Type="Embed" ProgID="Equation.3" ShapeID="_x0000_i1177" DrawAspect="Content" ObjectID="_1552120730" r:id="rId8"/>
        </w:object>
      </w:r>
      <w:r>
        <w:rPr>
          <w:rFonts w:ascii="Times New Roman" w:hAnsi="Times New Roman"/>
        </w:rPr>
        <w:t xml:space="preserve">. </w:t>
      </w:r>
      <w:r w:rsidRPr="00E207A4">
        <w:rPr>
          <w:rFonts w:ascii="Times New Roman" w:hAnsi="Times New Roman"/>
        </w:rPr>
        <w:t xml:space="preserve">While this assumption is made for algebraic convenience, it is innocuous because one can interpret </w:t>
      </w:r>
      <w:r w:rsidRPr="00E207A4">
        <w:rPr>
          <w:rFonts w:ascii="Times New Roman" w:eastAsiaTheme="minorHAnsi" w:hAnsi="Times New Roman"/>
          <w:position w:val="-14"/>
        </w:rPr>
        <w:object w:dxaOrig="320" w:dyaOrig="400">
          <v:shape id="_x0000_i1179" type="#_x0000_t75" style="width:13.5pt;height:18.75pt" o:ole="" o:preferrelative="f">
            <v:imagedata r:id="rId5" o:title=""/>
          </v:shape>
          <o:OLEObject Type="Embed" ProgID="Equation.3" ShapeID="_x0000_i1179" DrawAspect="Content" ObjectID="_1552120731" r:id="rId9"/>
        </w:object>
      </w:r>
      <w:r w:rsidRPr="00E207A4">
        <w:rPr>
          <w:rFonts w:ascii="Times New Roman" w:hAnsi="Times New Roman"/>
        </w:rPr>
        <w:t xml:space="preserve"> as one unit less than the minimum required work duration (as opposed to the minimum work duration).</w:t>
      </w:r>
    </w:p>
  </w:footnote>
  <w:footnote w:id="2">
    <w:p w:rsidR="00270394" w:rsidRPr="00532581" w:rsidRDefault="00270394" w:rsidP="009D03EB">
      <w:pPr>
        <w:pStyle w:val="FootnoteText"/>
        <w:jc w:val="both"/>
        <w:rPr>
          <w:rFonts w:ascii="Times New Roman" w:hAnsi="Times New Roman"/>
          <w:highlight w:val="yellow"/>
        </w:rPr>
      </w:pPr>
      <w:r w:rsidRPr="001C59D0">
        <w:rPr>
          <w:rStyle w:val="FootnoteReference"/>
          <w:rFonts w:ascii="Times New Roman" w:hAnsi="Times New Roman"/>
        </w:rPr>
        <w:footnoteRef/>
      </w:r>
      <w:r w:rsidRPr="001C59D0">
        <w:rPr>
          <w:rFonts w:ascii="Times New Roman" w:hAnsi="Times New Roman"/>
        </w:rPr>
        <w:t xml:space="preserve"> </w:t>
      </w:r>
      <w:r>
        <w:rPr>
          <w:rFonts w:ascii="Times New Roman" w:hAnsi="Times New Roman"/>
        </w:rPr>
        <w:t>Arguably, o</w:t>
      </w:r>
      <w:r w:rsidRPr="001C59D0">
        <w:rPr>
          <w:rFonts w:ascii="Times New Roman" w:hAnsi="Times New Roman"/>
        </w:rPr>
        <w:t>ther activities such as household chores</w:t>
      </w:r>
      <w:r>
        <w:rPr>
          <w:rFonts w:ascii="Times New Roman" w:hAnsi="Times New Roman"/>
        </w:rPr>
        <w:t xml:space="preserve"> and</w:t>
      </w:r>
      <w:r w:rsidRPr="001C59D0">
        <w:rPr>
          <w:rFonts w:ascii="Times New Roman" w:hAnsi="Times New Roman"/>
        </w:rPr>
        <w:t xml:space="preserve"> personal care might be considered </w:t>
      </w:r>
      <w:r>
        <w:rPr>
          <w:rFonts w:ascii="Times New Roman" w:hAnsi="Times New Roman"/>
        </w:rPr>
        <w:t xml:space="preserve">as mere maintenance </w:t>
      </w:r>
      <w:r w:rsidRPr="001C59D0">
        <w:rPr>
          <w:rFonts w:ascii="Times New Roman" w:hAnsi="Times New Roman"/>
        </w:rPr>
        <w:t>tasks</w:t>
      </w:r>
      <w:r>
        <w:rPr>
          <w:rFonts w:ascii="Times New Roman" w:hAnsi="Times New Roman"/>
        </w:rPr>
        <w:t>. However,</w:t>
      </w:r>
      <w:r w:rsidRPr="001C59D0">
        <w:rPr>
          <w:rFonts w:ascii="Times New Roman" w:hAnsi="Times New Roman"/>
        </w:rPr>
        <w:t xml:space="preserve"> </w:t>
      </w:r>
      <w:r>
        <w:rPr>
          <w:rFonts w:ascii="Times New Roman" w:hAnsi="Times New Roman"/>
        </w:rPr>
        <w:t>individuals can derive utility from household chores such as c</w:t>
      </w:r>
      <w:r w:rsidRPr="001C59D0">
        <w:rPr>
          <w:rFonts w:ascii="Times New Roman" w:hAnsi="Times New Roman"/>
        </w:rPr>
        <w:t xml:space="preserve">ooking, gardening, and shopping. </w:t>
      </w:r>
      <w:r>
        <w:rPr>
          <w:rFonts w:ascii="Times New Roman" w:hAnsi="Times New Roman"/>
        </w:rPr>
        <w:t xml:space="preserve">Similarly, personal care activities such as visiting the beauty salon may also provide utility. </w:t>
      </w:r>
      <w:r w:rsidRPr="00F819D9">
        <w:rPr>
          <w:rFonts w:ascii="Times New Roman" w:hAnsi="Times New Roman"/>
        </w:rPr>
        <w:t xml:space="preserve">Therefore, </w:t>
      </w:r>
      <w:r>
        <w:rPr>
          <w:rFonts w:ascii="Times New Roman" w:hAnsi="Times New Roman"/>
        </w:rPr>
        <w:t>such activities might be allocated more than</w:t>
      </w:r>
      <w:r w:rsidRPr="00F819D9">
        <w:rPr>
          <w:rFonts w:ascii="Times New Roman" w:hAnsi="Times New Roman"/>
        </w:rPr>
        <w:t xml:space="preserve"> </w:t>
      </w:r>
      <w:r>
        <w:rPr>
          <w:rFonts w:ascii="Times New Roman" w:hAnsi="Times New Roman"/>
        </w:rPr>
        <w:t xml:space="preserve">the minimum </w:t>
      </w:r>
      <w:r w:rsidRPr="00F819D9">
        <w:rPr>
          <w:rFonts w:ascii="Times New Roman" w:hAnsi="Times New Roman"/>
        </w:rPr>
        <w:t>n</w:t>
      </w:r>
      <w:r>
        <w:rPr>
          <w:rFonts w:ascii="Times New Roman" w:hAnsi="Times New Roman"/>
        </w:rPr>
        <w:t>ecessar</w:t>
      </w:r>
      <w:r w:rsidRPr="00F819D9">
        <w:rPr>
          <w:rFonts w:ascii="Times New Roman" w:hAnsi="Times New Roman"/>
        </w:rPr>
        <w:t xml:space="preserve">y </w:t>
      </w:r>
      <w:r>
        <w:rPr>
          <w:rFonts w:ascii="Times New Roman" w:hAnsi="Times New Roman"/>
        </w:rPr>
        <w:t>time</w:t>
      </w:r>
      <w:r w:rsidRPr="00F819D9">
        <w:rPr>
          <w:rFonts w:ascii="Times New Roman" w:hAnsi="Times New Roman"/>
        </w:rPr>
        <w:t xml:space="preserve"> and</w:t>
      </w:r>
      <w:r>
        <w:rPr>
          <w:rFonts w:ascii="Times New Roman" w:hAnsi="Times New Roman"/>
        </w:rPr>
        <w:t>, therefore,</w:t>
      </w:r>
      <w:r w:rsidRPr="00F819D9">
        <w:rPr>
          <w:rFonts w:ascii="Times New Roman" w:hAnsi="Times New Roman"/>
        </w:rPr>
        <w:t xml:space="preserve"> are part of the decision variables.</w:t>
      </w:r>
    </w:p>
  </w:footnote>
  <w:footnote w:id="3">
    <w:p w:rsidR="00270394" w:rsidRPr="0042429F" w:rsidRDefault="00270394" w:rsidP="0042429F">
      <w:pPr>
        <w:pStyle w:val="FootnoteText"/>
        <w:jc w:val="both"/>
        <w:rPr>
          <w:rFonts w:ascii="Times New Roman" w:hAnsi="Times New Roman"/>
        </w:rPr>
      </w:pPr>
      <w:r w:rsidRPr="0042429F">
        <w:rPr>
          <w:rStyle w:val="FootnoteReference"/>
          <w:rFonts w:ascii="Times New Roman" w:hAnsi="Times New Roman"/>
        </w:rPr>
        <w:footnoteRef/>
      </w:r>
      <w:r w:rsidRPr="0042429F">
        <w:rPr>
          <w:rFonts w:ascii="Times New Roman" w:hAnsi="Times New Roman"/>
        </w:rPr>
        <w:t xml:space="preserve"> </w:t>
      </w:r>
      <w:r w:rsidRPr="0042429F">
        <w:rPr>
          <w:rFonts w:ascii="Times New Roman" w:hAnsi="Times New Roman"/>
          <w:szCs w:val="24"/>
        </w:rPr>
        <w:t xml:space="preserve">To conserve space, the alternative specific constants in the baseline </w:t>
      </w:r>
      <w:r>
        <w:rPr>
          <w:rFonts w:ascii="Times New Roman" w:hAnsi="Times New Roman"/>
          <w:szCs w:val="24"/>
        </w:rPr>
        <w:t xml:space="preserve">marginal </w:t>
      </w:r>
      <w:r w:rsidRPr="0042429F">
        <w:rPr>
          <w:rFonts w:ascii="Times New Roman" w:hAnsi="Times New Roman"/>
          <w:szCs w:val="24"/>
        </w:rPr>
        <w:t>utility functions and the satiation parameters are not presented in the table but they are available from the authors.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2"/>
        <w:szCs w:val="22"/>
      </w:rPr>
      <w:id w:val="-913307028"/>
      <w:docPartObj>
        <w:docPartGallery w:val="Page Numbers (Top of Page)"/>
        <w:docPartUnique/>
      </w:docPartObj>
    </w:sdtPr>
    <w:sdtEndPr>
      <w:rPr>
        <w:noProof/>
      </w:rPr>
    </w:sdtEndPr>
    <w:sdtContent>
      <w:p w:rsidR="00270394" w:rsidRPr="00130131" w:rsidRDefault="00270394" w:rsidP="00996F64">
        <w:pPr>
          <w:pStyle w:val="Header"/>
          <w:rPr>
            <w:rFonts w:ascii="Times New Roman" w:hAnsi="Times New Roman"/>
            <w:sz w:val="22"/>
            <w:szCs w:val="22"/>
          </w:rPr>
        </w:pPr>
        <w:r w:rsidRPr="00130131">
          <w:rPr>
            <w:rFonts w:ascii="Times New Roman" w:hAnsi="Times New Roman"/>
            <w:sz w:val="22"/>
            <w:szCs w:val="22"/>
          </w:rPr>
          <w:t xml:space="preserve">Astroza, Pinjari, Bhat, Jara-Díaz </w:t>
        </w:r>
        <w:r w:rsidRPr="00130131">
          <w:rPr>
            <w:rFonts w:ascii="Times New Roman" w:hAnsi="Times New Roman"/>
            <w:sz w:val="22"/>
            <w:szCs w:val="22"/>
          </w:rPr>
          <w:tab/>
        </w:r>
        <w:r w:rsidRPr="00130131">
          <w:rPr>
            <w:rFonts w:ascii="Times New Roman" w:hAnsi="Times New Roman"/>
            <w:sz w:val="22"/>
            <w:szCs w:val="22"/>
          </w:rPr>
          <w:tab/>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394" w:rsidRDefault="002703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2"/>
        <w:szCs w:val="22"/>
      </w:rPr>
      <w:id w:val="1641155868"/>
      <w:docPartObj>
        <w:docPartGallery w:val="Page Numbers (Top of Page)"/>
        <w:docPartUnique/>
      </w:docPartObj>
    </w:sdtPr>
    <w:sdtEndPr>
      <w:rPr>
        <w:noProof/>
      </w:rPr>
    </w:sdtEndPr>
    <w:sdtContent>
      <w:p w:rsidR="00270394" w:rsidRPr="00130131" w:rsidRDefault="00270394" w:rsidP="00996F64">
        <w:pPr>
          <w:pStyle w:val="Header"/>
          <w:rPr>
            <w:rFonts w:ascii="Times New Roman" w:hAnsi="Times New Roman"/>
            <w:sz w:val="22"/>
            <w:szCs w:val="22"/>
          </w:rPr>
        </w:pPr>
        <w:r w:rsidRPr="00130131">
          <w:rPr>
            <w:rFonts w:ascii="Times New Roman" w:hAnsi="Times New Roman"/>
            <w:sz w:val="22"/>
            <w:szCs w:val="22"/>
          </w:rPr>
          <w:t xml:space="preserve">Astroza, Pinjari, Bhat, Jara-Díaz </w:t>
        </w:r>
        <w:r w:rsidRPr="00130131">
          <w:rPr>
            <w:rFonts w:ascii="Times New Roman" w:hAnsi="Times New Roman"/>
            <w:sz w:val="22"/>
            <w:szCs w:val="22"/>
          </w:rPr>
          <w:tab/>
        </w:r>
        <w:r w:rsidRPr="00130131">
          <w:rPr>
            <w:rFonts w:ascii="Times New Roman" w:hAnsi="Times New Roman"/>
            <w:sz w:val="22"/>
            <w:szCs w:val="22"/>
          </w:rPr>
          <w:tab/>
        </w:r>
        <w:r w:rsidRPr="00130131">
          <w:rPr>
            <w:rFonts w:ascii="Times New Roman" w:hAnsi="Times New Roman"/>
            <w:sz w:val="22"/>
            <w:szCs w:val="22"/>
          </w:rPr>
          <w:fldChar w:fldCharType="begin"/>
        </w:r>
        <w:r w:rsidRPr="00130131">
          <w:rPr>
            <w:rFonts w:ascii="Times New Roman" w:hAnsi="Times New Roman"/>
            <w:sz w:val="22"/>
            <w:szCs w:val="22"/>
          </w:rPr>
          <w:instrText xml:space="preserve"> PAGE   \* MERGEFORMAT </w:instrText>
        </w:r>
        <w:r w:rsidRPr="00130131">
          <w:rPr>
            <w:rFonts w:ascii="Times New Roman" w:hAnsi="Times New Roman"/>
            <w:sz w:val="22"/>
            <w:szCs w:val="22"/>
          </w:rPr>
          <w:fldChar w:fldCharType="separate"/>
        </w:r>
        <w:r w:rsidR="00302C17">
          <w:rPr>
            <w:rFonts w:ascii="Times New Roman" w:hAnsi="Times New Roman"/>
            <w:noProof/>
            <w:sz w:val="22"/>
            <w:szCs w:val="22"/>
          </w:rPr>
          <w:t>19</w:t>
        </w:r>
        <w:r w:rsidRPr="00130131">
          <w:rPr>
            <w:rFonts w:ascii="Times New Roman" w:hAnsi="Times New Roman"/>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C5A6FB9"/>
    <w:multiLevelType w:val="multilevel"/>
    <w:tmpl w:val="B7E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BF2D18"/>
    <w:multiLevelType w:val="multilevel"/>
    <w:tmpl w:val="0BC84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1A2127"/>
    <w:multiLevelType w:val="hybridMultilevel"/>
    <w:tmpl w:val="2618DFB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25DB7BC5"/>
    <w:multiLevelType w:val="hybridMultilevel"/>
    <w:tmpl w:val="BE0EBF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1E90799"/>
    <w:multiLevelType w:val="multilevel"/>
    <w:tmpl w:val="5F06D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E18AE"/>
    <w:multiLevelType w:val="multilevel"/>
    <w:tmpl w:val="163EB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9702D1"/>
    <w:multiLevelType w:val="hybridMultilevel"/>
    <w:tmpl w:val="539E5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E47CE3"/>
    <w:multiLevelType w:val="hybridMultilevel"/>
    <w:tmpl w:val="EB188D2A"/>
    <w:lvl w:ilvl="0" w:tplc="572EDE38">
      <w:start w:val="1"/>
      <w:numFmt w:val="bullet"/>
      <w:lvlText w:val=""/>
      <w:lvlJc w:val="left"/>
      <w:pPr>
        <w:ind w:left="720" w:hanging="360"/>
      </w:pPr>
      <w:rPr>
        <w:rFonts w:ascii="Symbol" w:hAnsi="Symbol" w:hint="default"/>
        <w:sz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32A31C7"/>
    <w:multiLevelType w:val="hybridMultilevel"/>
    <w:tmpl w:val="70642FF8"/>
    <w:lvl w:ilvl="0" w:tplc="172A0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72334"/>
    <w:multiLevelType w:val="hybridMultilevel"/>
    <w:tmpl w:val="68FE50D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FED5DBC"/>
    <w:multiLevelType w:val="hybridMultilevel"/>
    <w:tmpl w:val="6C76438E"/>
    <w:lvl w:ilvl="0" w:tplc="971A364E">
      <w:start w:val="1"/>
      <w:numFmt w:val="bullet"/>
      <w:lvlText w:val=""/>
      <w:lvlJc w:val="left"/>
      <w:pPr>
        <w:ind w:left="144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97722E2"/>
    <w:multiLevelType w:val="hybridMultilevel"/>
    <w:tmpl w:val="20165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5"/>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3"/>
  </w:num>
  <w:num w:numId="10">
    <w:abstractNumId w:val="12"/>
  </w:num>
  <w:num w:numId="11">
    <w:abstractNumId w:val="8"/>
  </w:num>
  <w:num w:numId="12">
    <w:abstractNumId w:val="11"/>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fr-FR" w:vendorID="64" w:dllVersion="6" w:nlCheck="1" w:checkStyle="0"/>
  <w:activeWritingStyle w:appName="MSWord" w:lang="es-CL" w:vendorID="64" w:dllVersion="6" w:nlCheck="1" w:checkStyle="0"/>
  <w:activeWritingStyle w:appName="MSWord" w:lang="en-GB" w:vendorID="64" w:dllVersion="6" w:nlCheck="1" w:checkStyle="0"/>
  <w:activeWritingStyle w:appName="MSWord" w:lang="en-CA" w:vendorID="64" w:dllVersion="6" w:nlCheck="1" w:checkStyle="0"/>
  <w:activeWritingStyle w:appName="MSWord" w:lang="en-US" w:vendorID="64" w:dllVersion="131078" w:nlCheck="1" w:checkStyle="1"/>
  <w:activeWritingStyle w:appName="MSWord" w:lang="fr-FR" w:vendorID="64" w:dllVersion="131078" w:nlCheck="1" w:checkStyle="1"/>
  <w:activeWritingStyle w:appName="MSWord" w:lang="es-CL" w:vendorID="64" w:dllVersion="131078" w:nlCheck="1" w:checkStyle="1"/>
  <w:doNotTrackFormatting/>
  <w:defaultTabStop w:val="720"/>
  <w:characterSpacingControl w:val="doNotCompress"/>
  <w:hdrShapeDefaults>
    <o:shapedefaults v:ext="edit" spidmax="4097">
      <o:colormru v:ext="edit" colors="#f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16"/>
    <w:rsid w:val="0000009B"/>
    <w:rsid w:val="000006BC"/>
    <w:rsid w:val="00000ACB"/>
    <w:rsid w:val="00001B87"/>
    <w:rsid w:val="000034C1"/>
    <w:rsid w:val="00003F4B"/>
    <w:rsid w:val="0000420F"/>
    <w:rsid w:val="00004301"/>
    <w:rsid w:val="00004CAA"/>
    <w:rsid w:val="00005419"/>
    <w:rsid w:val="00005597"/>
    <w:rsid w:val="00005FDE"/>
    <w:rsid w:val="0000612C"/>
    <w:rsid w:val="0000637C"/>
    <w:rsid w:val="00006ECB"/>
    <w:rsid w:val="000102CC"/>
    <w:rsid w:val="00010363"/>
    <w:rsid w:val="00010538"/>
    <w:rsid w:val="00010CE2"/>
    <w:rsid w:val="0001157F"/>
    <w:rsid w:val="000118D1"/>
    <w:rsid w:val="00011B0E"/>
    <w:rsid w:val="00011B37"/>
    <w:rsid w:val="0001266F"/>
    <w:rsid w:val="0001309E"/>
    <w:rsid w:val="000138B6"/>
    <w:rsid w:val="00013FEF"/>
    <w:rsid w:val="0001407B"/>
    <w:rsid w:val="00014090"/>
    <w:rsid w:val="00014930"/>
    <w:rsid w:val="00014EF4"/>
    <w:rsid w:val="000156D6"/>
    <w:rsid w:val="0001699B"/>
    <w:rsid w:val="00016CFC"/>
    <w:rsid w:val="00016F70"/>
    <w:rsid w:val="0001702F"/>
    <w:rsid w:val="00017335"/>
    <w:rsid w:val="0002088C"/>
    <w:rsid w:val="00020CEA"/>
    <w:rsid w:val="00020E3B"/>
    <w:rsid w:val="00021A77"/>
    <w:rsid w:val="00021BCC"/>
    <w:rsid w:val="00021CDC"/>
    <w:rsid w:val="000224A3"/>
    <w:rsid w:val="000229D9"/>
    <w:rsid w:val="00023087"/>
    <w:rsid w:val="00023906"/>
    <w:rsid w:val="0002446D"/>
    <w:rsid w:val="000245A2"/>
    <w:rsid w:val="000247BC"/>
    <w:rsid w:val="00025400"/>
    <w:rsid w:val="00025704"/>
    <w:rsid w:val="0002694B"/>
    <w:rsid w:val="00027377"/>
    <w:rsid w:val="00027507"/>
    <w:rsid w:val="00027606"/>
    <w:rsid w:val="0003003B"/>
    <w:rsid w:val="000301F7"/>
    <w:rsid w:val="00030E58"/>
    <w:rsid w:val="000315D4"/>
    <w:rsid w:val="00031AC4"/>
    <w:rsid w:val="00032009"/>
    <w:rsid w:val="000320D3"/>
    <w:rsid w:val="00032660"/>
    <w:rsid w:val="00032FD5"/>
    <w:rsid w:val="00033D4D"/>
    <w:rsid w:val="00034F59"/>
    <w:rsid w:val="00035052"/>
    <w:rsid w:val="00035144"/>
    <w:rsid w:val="000351E6"/>
    <w:rsid w:val="000356D9"/>
    <w:rsid w:val="00035749"/>
    <w:rsid w:val="00035C66"/>
    <w:rsid w:val="0003653E"/>
    <w:rsid w:val="0003660F"/>
    <w:rsid w:val="00036AF4"/>
    <w:rsid w:val="000371BB"/>
    <w:rsid w:val="00040179"/>
    <w:rsid w:val="0004176D"/>
    <w:rsid w:val="00041C02"/>
    <w:rsid w:val="000421D2"/>
    <w:rsid w:val="000421EB"/>
    <w:rsid w:val="000422A1"/>
    <w:rsid w:val="00042592"/>
    <w:rsid w:val="00042B4F"/>
    <w:rsid w:val="000431E3"/>
    <w:rsid w:val="0004383B"/>
    <w:rsid w:val="000438D2"/>
    <w:rsid w:val="00043D6B"/>
    <w:rsid w:val="0004458C"/>
    <w:rsid w:val="00044C04"/>
    <w:rsid w:val="00045F71"/>
    <w:rsid w:val="00046AC2"/>
    <w:rsid w:val="00046C52"/>
    <w:rsid w:val="00047168"/>
    <w:rsid w:val="00047C59"/>
    <w:rsid w:val="00050217"/>
    <w:rsid w:val="00050282"/>
    <w:rsid w:val="00050C38"/>
    <w:rsid w:val="00050C7C"/>
    <w:rsid w:val="00052832"/>
    <w:rsid w:val="000529B4"/>
    <w:rsid w:val="00052E15"/>
    <w:rsid w:val="00052FFC"/>
    <w:rsid w:val="0005313F"/>
    <w:rsid w:val="000536A0"/>
    <w:rsid w:val="00053982"/>
    <w:rsid w:val="00053B5C"/>
    <w:rsid w:val="0005491F"/>
    <w:rsid w:val="00054E3C"/>
    <w:rsid w:val="00054F93"/>
    <w:rsid w:val="00055127"/>
    <w:rsid w:val="000554F0"/>
    <w:rsid w:val="00055588"/>
    <w:rsid w:val="00056305"/>
    <w:rsid w:val="0005654D"/>
    <w:rsid w:val="00056620"/>
    <w:rsid w:val="00057F7A"/>
    <w:rsid w:val="00060003"/>
    <w:rsid w:val="00060351"/>
    <w:rsid w:val="00060A37"/>
    <w:rsid w:val="00060FA0"/>
    <w:rsid w:val="00061239"/>
    <w:rsid w:val="000615AA"/>
    <w:rsid w:val="00062003"/>
    <w:rsid w:val="0006319C"/>
    <w:rsid w:val="0006484F"/>
    <w:rsid w:val="000649A3"/>
    <w:rsid w:val="00064DAB"/>
    <w:rsid w:val="00065049"/>
    <w:rsid w:val="00065316"/>
    <w:rsid w:val="000669B6"/>
    <w:rsid w:val="00067BEA"/>
    <w:rsid w:val="000702FA"/>
    <w:rsid w:val="000703F3"/>
    <w:rsid w:val="000709E8"/>
    <w:rsid w:val="00070B3D"/>
    <w:rsid w:val="0007191D"/>
    <w:rsid w:val="00071B42"/>
    <w:rsid w:val="00073182"/>
    <w:rsid w:val="00073288"/>
    <w:rsid w:val="00073BBB"/>
    <w:rsid w:val="000740AE"/>
    <w:rsid w:val="000742E6"/>
    <w:rsid w:val="000748F5"/>
    <w:rsid w:val="0007524E"/>
    <w:rsid w:val="00075A14"/>
    <w:rsid w:val="00075BCA"/>
    <w:rsid w:val="0007629C"/>
    <w:rsid w:val="00076426"/>
    <w:rsid w:val="00076A8F"/>
    <w:rsid w:val="00076FA3"/>
    <w:rsid w:val="00077A76"/>
    <w:rsid w:val="00077BF6"/>
    <w:rsid w:val="00081369"/>
    <w:rsid w:val="000814C9"/>
    <w:rsid w:val="0008169B"/>
    <w:rsid w:val="00083B1D"/>
    <w:rsid w:val="00083DDF"/>
    <w:rsid w:val="00083F72"/>
    <w:rsid w:val="00084E62"/>
    <w:rsid w:val="0008530F"/>
    <w:rsid w:val="00085B64"/>
    <w:rsid w:val="00085DDF"/>
    <w:rsid w:val="00086186"/>
    <w:rsid w:val="00086686"/>
    <w:rsid w:val="000866BF"/>
    <w:rsid w:val="000869A8"/>
    <w:rsid w:val="0008721E"/>
    <w:rsid w:val="00087A39"/>
    <w:rsid w:val="000905A3"/>
    <w:rsid w:val="000910B1"/>
    <w:rsid w:val="000916F2"/>
    <w:rsid w:val="000919C4"/>
    <w:rsid w:val="00091D1C"/>
    <w:rsid w:val="00091D26"/>
    <w:rsid w:val="00093615"/>
    <w:rsid w:val="00093B62"/>
    <w:rsid w:val="0009413D"/>
    <w:rsid w:val="0009626E"/>
    <w:rsid w:val="0009639B"/>
    <w:rsid w:val="00096902"/>
    <w:rsid w:val="00097754"/>
    <w:rsid w:val="00097DDC"/>
    <w:rsid w:val="000A0509"/>
    <w:rsid w:val="000A1E5B"/>
    <w:rsid w:val="000A224A"/>
    <w:rsid w:val="000A29E3"/>
    <w:rsid w:val="000A2FD5"/>
    <w:rsid w:val="000A3177"/>
    <w:rsid w:val="000A366B"/>
    <w:rsid w:val="000A3ABE"/>
    <w:rsid w:val="000A4D7C"/>
    <w:rsid w:val="000A55C4"/>
    <w:rsid w:val="000A5EFC"/>
    <w:rsid w:val="000B0581"/>
    <w:rsid w:val="000B05BB"/>
    <w:rsid w:val="000B0E37"/>
    <w:rsid w:val="000B0F02"/>
    <w:rsid w:val="000B1EE6"/>
    <w:rsid w:val="000B2209"/>
    <w:rsid w:val="000B26A5"/>
    <w:rsid w:val="000B2812"/>
    <w:rsid w:val="000B2C1E"/>
    <w:rsid w:val="000B2FBA"/>
    <w:rsid w:val="000B4067"/>
    <w:rsid w:val="000B41A7"/>
    <w:rsid w:val="000B4902"/>
    <w:rsid w:val="000B4EDF"/>
    <w:rsid w:val="000B5269"/>
    <w:rsid w:val="000B5FD8"/>
    <w:rsid w:val="000B630F"/>
    <w:rsid w:val="000B646D"/>
    <w:rsid w:val="000B68C3"/>
    <w:rsid w:val="000B6B5E"/>
    <w:rsid w:val="000B6CAE"/>
    <w:rsid w:val="000B78D8"/>
    <w:rsid w:val="000C10A5"/>
    <w:rsid w:val="000C1ABA"/>
    <w:rsid w:val="000C1EFD"/>
    <w:rsid w:val="000C2FB0"/>
    <w:rsid w:val="000C3816"/>
    <w:rsid w:val="000C3821"/>
    <w:rsid w:val="000C4773"/>
    <w:rsid w:val="000C663F"/>
    <w:rsid w:val="000C6BF3"/>
    <w:rsid w:val="000C6DAE"/>
    <w:rsid w:val="000C7285"/>
    <w:rsid w:val="000C7611"/>
    <w:rsid w:val="000C7EEE"/>
    <w:rsid w:val="000D01F2"/>
    <w:rsid w:val="000D0435"/>
    <w:rsid w:val="000D07ED"/>
    <w:rsid w:val="000D09A0"/>
    <w:rsid w:val="000D0EF6"/>
    <w:rsid w:val="000D0FC3"/>
    <w:rsid w:val="000D27EB"/>
    <w:rsid w:val="000D2B7E"/>
    <w:rsid w:val="000D35AA"/>
    <w:rsid w:val="000D35D1"/>
    <w:rsid w:val="000D39A4"/>
    <w:rsid w:val="000D3A6A"/>
    <w:rsid w:val="000D3F61"/>
    <w:rsid w:val="000D4EF1"/>
    <w:rsid w:val="000D55F8"/>
    <w:rsid w:val="000D58C7"/>
    <w:rsid w:val="000D5B3A"/>
    <w:rsid w:val="000D5C07"/>
    <w:rsid w:val="000D5F1D"/>
    <w:rsid w:val="000D60C8"/>
    <w:rsid w:val="000D7426"/>
    <w:rsid w:val="000E0808"/>
    <w:rsid w:val="000E0C66"/>
    <w:rsid w:val="000E182A"/>
    <w:rsid w:val="000E1C2D"/>
    <w:rsid w:val="000E29FE"/>
    <w:rsid w:val="000E2ECB"/>
    <w:rsid w:val="000E34FE"/>
    <w:rsid w:val="000E3866"/>
    <w:rsid w:val="000E43BF"/>
    <w:rsid w:val="000E47B2"/>
    <w:rsid w:val="000E4885"/>
    <w:rsid w:val="000E4E1E"/>
    <w:rsid w:val="000E4FED"/>
    <w:rsid w:val="000E5302"/>
    <w:rsid w:val="000E5E83"/>
    <w:rsid w:val="000E642F"/>
    <w:rsid w:val="000E6B60"/>
    <w:rsid w:val="000E6C41"/>
    <w:rsid w:val="000E7766"/>
    <w:rsid w:val="000E7853"/>
    <w:rsid w:val="000E78D1"/>
    <w:rsid w:val="000E7CA2"/>
    <w:rsid w:val="000F0208"/>
    <w:rsid w:val="000F0827"/>
    <w:rsid w:val="000F1BA4"/>
    <w:rsid w:val="000F344F"/>
    <w:rsid w:val="000F34AB"/>
    <w:rsid w:val="000F3679"/>
    <w:rsid w:val="000F39B7"/>
    <w:rsid w:val="000F3A0B"/>
    <w:rsid w:val="000F45DF"/>
    <w:rsid w:val="000F45F2"/>
    <w:rsid w:val="000F53F6"/>
    <w:rsid w:val="000F5B56"/>
    <w:rsid w:val="000F5F4D"/>
    <w:rsid w:val="000F6899"/>
    <w:rsid w:val="000F6C6A"/>
    <w:rsid w:val="000F6CD9"/>
    <w:rsid w:val="000F7367"/>
    <w:rsid w:val="00100E31"/>
    <w:rsid w:val="001013F8"/>
    <w:rsid w:val="00101BBD"/>
    <w:rsid w:val="001021BF"/>
    <w:rsid w:val="001022B0"/>
    <w:rsid w:val="00102A4B"/>
    <w:rsid w:val="001032C3"/>
    <w:rsid w:val="0010345A"/>
    <w:rsid w:val="00103E3E"/>
    <w:rsid w:val="001046F9"/>
    <w:rsid w:val="00104776"/>
    <w:rsid w:val="00105D50"/>
    <w:rsid w:val="001067B3"/>
    <w:rsid w:val="00106D87"/>
    <w:rsid w:val="00107995"/>
    <w:rsid w:val="00107AEC"/>
    <w:rsid w:val="00107B71"/>
    <w:rsid w:val="001101F8"/>
    <w:rsid w:val="0011022E"/>
    <w:rsid w:val="001102CE"/>
    <w:rsid w:val="001103E8"/>
    <w:rsid w:val="001105EF"/>
    <w:rsid w:val="00110A40"/>
    <w:rsid w:val="00110B13"/>
    <w:rsid w:val="00111510"/>
    <w:rsid w:val="00111517"/>
    <w:rsid w:val="001120C8"/>
    <w:rsid w:val="00112118"/>
    <w:rsid w:val="00112500"/>
    <w:rsid w:val="0011265A"/>
    <w:rsid w:val="00112AE6"/>
    <w:rsid w:val="00112BF5"/>
    <w:rsid w:val="00112D2C"/>
    <w:rsid w:val="001135AC"/>
    <w:rsid w:val="001136A9"/>
    <w:rsid w:val="001136F8"/>
    <w:rsid w:val="00113807"/>
    <w:rsid w:val="001145BF"/>
    <w:rsid w:val="001146C9"/>
    <w:rsid w:val="00114B97"/>
    <w:rsid w:val="00116A61"/>
    <w:rsid w:val="001177AA"/>
    <w:rsid w:val="00117BB9"/>
    <w:rsid w:val="0012116D"/>
    <w:rsid w:val="0012154A"/>
    <w:rsid w:val="00121871"/>
    <w:rsid w:val="0012189B"/>
    <w:rsid w:val="00121E4E"/>
    <w:rsid w:val="00122022"/>
    <w:rsid w:val="0012360D"/>
    <w:rsid w:val="00123A88"/>
    <w:rsid w:val="00124E57"/>
    <w:rsid w:val="001250FD"/>
    <w:rsid w:val="0012513F"/>
    <w:rsid w:val="00125D1D"/>
    <w:rsid w:val="00125FB2"/>
    <w:rsid w:val="00125FB4"/>
    <w:rsid w:val="00126658"/>
    <w:rsid w:val="00126F2E"/>
    <w:rsid w:val="001271E6"/>
    <w:rsid w:val="00127EB9"/>
    <w:rsid w:val="00130131"/>
    <w:rsid w:val="001307A6"/>
    <w:rsid w:val="001313B4"/>
    <w:rsid w:val="001319A1"/>
    <w:rsid w:val="0013208D"/>
    <w:rsid w:val="00132627"/>
    <w:rsid w:val="00132D37"/>
    <w:rsid w:val="00133189"/>
    <w:rsid w:val="00133A10"/>
    <w:rsid w:val="00134587"/>
    <w:rsid w:val="00134B51"/>
    <w:rsid w:val="00136642"/>
    <w:rsid w:val="00136A14"/>
    <w:rsid w:val="00136ECE"/>
    <w:rsid w:val="00137340"/>
    <w:rsid w:val="00137481"/>
    <w:rsid w:val="00141496"/>
    <w:rsid w:val="00142B8B"/>
    <w:rsid w:val="00143DA7"/>
    <w:rsid w:val="001441CB"/>
    <w:rsid w:val="0014431A"/>
    <w:rsid w:val="00144549"/>
    <w:rsid w:val="00144719"/>
    <w:rsid w:val="001447F6"/>
    <w:rsid w:val="00144E1B"/>
    <w:rsid w:val="00145258"/>
    <w:rsid w:val="001455CC"/>
    <w:rsid w:val="00145C21"/>
    <w:rsid w:val="00146A0B"/>
    <w:rsid w:val="00147456"/>
    <w:rsid w:val="0014771B"/>
    <w:rsid w:val="00147EA4"/>
    <w:rsid w:val="00150318"/>
    <w:rsid w:val="00150AF2"/>
    <w:rsid w:val="001527C7"/>
    <w:rsid w:val="00152DA5"/>
    <w:rsid w:val="00153392"/>
    <w:rsid w:val="001539D2"/>
    <w:rsid w:val="00153C11"/>
    <w:rsid w:val="00153F5E"/>
    <w:rsid w:val="00154DC3"/>
    <w:rsid w:val="00154E68"/>
    <w:rsid w:val="0015522D"/>
    <w:rsid w:val="0015530B"/>
    <w:rsid w:val="00155387"/>
    <w:rsid w:val="00155570"/>
    <w:rsid w:val="001558EA"/>
    <w:rsid w:val="0015627D"/>
    <w:rsid w:val="00156C33"/>
    <w:rsid w:val="00156EDA"/>
    <w:rsid w:val="00160215"/>
    <w:rsid w:val="001606D9"/>
    <w:rsid w:val="00160E2A"/>
    <w:rsid w:val="00161430"/>
    <w:rsid w:val="00161A98"/>
    <w:rsid w:val="00161C83"/>
    <w:rsid w:val="00161F19"/>
    <w:rsid w:val="0016205D"/>
    <w:rsid w:val="0016270F"/>
    <w:rsid w:val="00162758"/>
    <w:rsid w:val="00162F1E"/>
    <w:rsid w:val="00163212"/>
    <w:rsid w:val="00163331"/>
    <w:rsid w:val="00163689"/>
    <w:rsid w:val="00163CFB"/>
    <w:rsid w:val="0016426E"/>
    <w:rsid w:val="0016461D"/>
    <w:rsid w:val="00164DD0"/>
    <w:rsid w:val="0016507C"/>
    <w:rsid w:val="00165920"/>
    <w:rsid w:val="00166BF4"/>
    <w:rsid w:val="00166D04"/>
    <w:rsid w:val="00166DF1"/>
    <w:rsid w:val="00166E5B"/>
    <w:rsid w:val="00167077"/>
    <w:rsid w:val="00167282"/>
    <w:rsid w:val="001674A9"/>
    <w:rsid w:val="001676C3"/>
    <w:rsid w:val="00167B96"/>
    <w:rsid w:val="001702FA"/>
    <w:rsid w:val="0017039A"/>
    <w:rsid w:val="001705E5"/>
    <w:rsid w:val="00171802"/>
    <w:rsid w:val="00171CED"/>
    <w:rsid w:val="00171E62"/>
    <w:rsid w:val="00171FA8"/>
    <w:rsid w:val="0017200F"/>
    <w:rsid w:val="00172197"/>
    <w:rsid w:val="0017240F"/>
    <w:rsid w:val="00172A0E"/>
    <w:rsid w:val="00172CD3"/>
    <w:rsid w:val="00173184"/>
    <w:rsid w:val="001738A9"/>
    <w:rsid w:val="00174052"/>
    <w:rsid w:val="0017607F"/>
    <w:rsid w:val="001760D1"/>
    <w:rsid w:val="0017663F"/>
    <w:rsid w:val="00176A0E"/>
    <w:rsid w:val="00176A98"/>
    <w:rsid w:val="00177353"/>
    <w:rsid w:val="0017771D"/>
    <w:rsid w:val="00180AC2"/>
    <w:rsid w:val="00181000"/>
    <w:rsid w:val="001816D7"/>
    <w:rsid w:val="00181A70"/>
    <w:rsid w:val="00181AFE"/>
    <w:rsid w:val="00181D1C"/>
    <w:rsid w:val="0018211D"/>
    <w:rsid w:val="0018236A"/>
    <w:rsid w:val="00182552"/>
    <w:rsid w:val="001828A9"/>
    <w:rsid w:val="00182BA6"/>
    <w:rsid w:val="00184156"/>
    <w:rsid w:val="00184736"/>
    <w:rsid w:val="0018493B"/>
    <w:rsid w:val="00185313"/>
    <w:rsid w:val="001854D7"/>
    <w:rsid w:val="0018556A"/>
    <w:rsid w:val="0018668D"/>
    <w:rsid w:val="0018681D"/>
    <w:rsid w:val="00187309"/>
    <w:rsid w:val="00187EF8"/>
    <w:rsid w:val="001900B0"/>
    <w:rsid w:val="0019074B"/>
    <w:rsid w:val="001907BE"/>
    <w:rsid w:val="001907D8"/>
    <w:rsid w:val="001910A7"/>
    <w:rsid w:val="00191473"/>
    <w:rsid w:val="0019161F"/>
    <w:rsid w:val="00191851"/>
    <w:rsid w:val="00192401"/>
    <w:rsid w:val="0019249B"/>
    <w:rsid w:val="0019278B"/>
    <w:rsid w:val="00193E8C"/>
    <w:rsid w:val="00193EAC"/>
    <w:rsid w:val="0019446B"/>
    <w:rsid w:val="001946A8"/>
    <w:rsid w:val="00194F94"/>
    <w:rsid w:val="0019518F"/>
    <w:rsid w:val="0019541D"/>
    <w:rsid w:val="00195DCC"/>
    <w:rsid w:val="00196015"/>
    <w:rsid w:val="00196802"/>
    <w:rsid w:val="0019715C"/>
    <w:rsid w:val="00197A2F"/>
    <w:rsid w:val="00197D87"/>
    <w:rsid w:val="001A0051"/>
    <w:rsid w:val="001A08CB"/>
    <w:rsid w:val="001A0C93"/>
    <w:rsid w:val="001A11F5"/>
    <w:rsid w:val="001A12CA"/>
    <w:rsid w:val="001A1679"/>
    <w:rsid w:val="001A25DF"/>
    <w:rsid w:val="001A263F"/>
    <w:rsid w:val="001A321C"/>
    <w:rsid w:val="001A3347"/>
    <w:rsid w:val="001A3568"/>
    <w:rsid w:val="001A3657"/>
    <w:rsid w:val="001A3BF8"/>
    <w:rsid w:val="001A3D9C"/>
    <w:rsid w:val="001A432B"/>
    <w:rsid w:val="001A4378"/>
    <w:rsid w:val="001A43D6"/>
    <w:rsid w:val="001A4A59"/>
    <w:rsid w:val="001A4FC6"/>
    <w:rsid w:val="001A56A2"/>
    <w:rsid w:val="001A5FCF"/>
    <w:rsid w:val="001A65FB"/>
    <w:rsid w:val="001A6A91"/>
    <w:rsid w:val="001A6AEB"/>
    <w:rsid w:val="001A7333"/>
    <w:rsid w:val="001A779B"/>
    <w:rsid w:val="001A783A"/>
    <w:rsid w:val="001A7C70"/>
    <w:rsid w:val="001B03C4"/>
    <w:rsid w:val="001B06A6"/>
    <w:rsid w:val="001B139A"/>
    <w:rsid w:val="001B18FE"/>
    <w:rsid w:val="001B249C"/>
    <w:rsid w:val="001B24C4"/>
    <w:rsid w:val="001B33E7"/>
    <w:rsid w:val="001B4DE2"/>
    <w:rsid w:val="001B60FF"/>
    <w:rsid w:val="001B62E7"/>
    <w:rsid w:val="001B67A2"/>
    <w:rsid w:val="001B6BD0"/>
    <w:rsid w:val="001B7F4F"/>
    <w:rsid w:val="001C02BE"/>
    <w:rsid w:val="001C076B"/>
    <w:rsid w:val="001C09B0"/>
    <w:rsid w:val="001C0C5E"/>
    <w:rsid w:val="001C150A"/>
    <w:rsid w:val="001C1AA9"/>
    <w:rsid w:val="001C279B"/>
    <w:rsid w:val="001C2DE3"/>
    <w:rsid w:val="001C3289"/>
    <w:rsid w:val="001C3873"/>
    <w:rsid w:val="001C407B"/>
    <w:rsid w:val="001C4313"/>
    <w:rsid w:val="001C45A7"/>
    <w:rsid w:val="001C46E6"/>
    <w:rsid w:val="001C49E0"/>
    <w:rsid w:val="001C4F8B"/>
    <w:rsid w:val="001C55CF"/>
    <w:rsid w:val="001C575F"/>
    <w:rsid w:val="001C595C"/>
    <w:rsid w:val="001C59D0"/>
    <w:rsid w:val="001C5D18"/>
    <w:rsid w:val="001C5D46"/>
    <w:rsid w:val="001C62A3"/>
    <w:rsid w:val="001C78A6"/>
    <w:rsid w:val="001D0875"/>
    <w:rsid w:val="001D0C14"/>
    <w:rsid w:val="001D18DF"/>
    <w:rsid w:val="001D1AB1"/>
    <w:rsid w:val="001D1C71"/>
    <w:rsid w:val="001D341D"/>
    <w:rsid w:val="001D3781"/>
    <w:rsid w:val="001D3A1D"/>
    <w:rsid w:val="001D4107"/>
    <w:rsid w:val="001D42E2"/>
    <w:rsid w:val="001D456E"/>
    <w:rsid w:val="001D4EE5"/>
    <w:rsid w:val="001D511A"/>
    <w:rsid w:val="001D5728"/>
    <w:rsid w:val="001D5846"/>
    <w:rsid w:val="001D5F7D"/>
    <w:rsid w:val="001D62F2"/>
    <w:rsid w:val="001D6309"/>
    <w:rsid w:val="001D658B"/>
    <w:rsid w:val="001D690D"/>
    <w:rsid w:val="001D6D7F"/>
    <w:rsid w:val="001D78BD"/>
    <w:rsid w:val="001E0BC9"/>
    <w:rsid w:val="001E286E"/>
    <w:rsid w:val="001E4C70"/>
    <w:rsid w:val="001E5E11"/>
    <w:rsid w:val="001E728D"/>
    <w:rsid w:val="001E7291"/>
    <w:rsid w:val="001E7836"/>
    <w:rsid w:val="001E7FB9"/>
    <w:rsid w:val="001F03F7"/>
    <w:rsid w:val="001F05FD"/>
    <w:rsid w:val="001F0A58"/>
    <w:rsid w:val="001F0C8B"/>
    <w:rsid w:val="001F19CA"/>
    <w:rsid w:val="001F1B6F"/>
    <w:rsid w:val="001F1E0F"/>
    <w:rsid w:val="001F2798"/>
    <w:rsid w:val="001F344C"/>
    <w:rsid w:val="001F3F26"/>
    <w:rsid w:val="001F4645"/>
    <w:rsid w:val="001F4728"/>
    <w:rsid w:val="001F515D"/>
    <w:rsid w:val="001F5314"/>
    <w:rsid w:val="001F5E8A"/>
    <w:rsid w:val="001F6D6D"/>
    <w:rsid w:val="001F6DE7"/>
    <w:rsid w:val="001F6F28"/>
    <w:rsid w:val="001F77AA"/>
    <w:rsid w:val="001F7FE4"/>
    <w:rsid w:val="002001FD"/>
    <w:rsid w:val="00200D96"/>
    <w:rsid w:val="0020142A"/>
    <w:rsid w:val="00201662"/>
    <w:rsid w:val="00202026"/>
    <w:rsid w:val="00202498"/>
    <w:rsid w:val="00203908"/>
    <w:rsid w:val="0020488E"/>
    <w:rsid w:val="00204C8F"/>
    <w:rsid w:val="00205168"/>
    <w:rsid w:val="00205A40"/>
    <w:rsid w:val="00207396"/>
    <w:rsid w:val="0020765B"/>
    <w:rsid w:val="00207A19"/>
    <w:rsid w:val="0021044B"/>
    <w:rsid w:val="00210BD0"/>
    <w:rsid w:val="00210BD7"/>
    <w:rsid w:val="00210E4A"/>
    <w:rsid w:val="0021163B"/>
    <w:rsid w:val="00211D20"/>
    <w:rsid w:val="00211FDA"/>
    <w:rsid w:val="00212335"/>
    <w:rsid w:val="0021307F"/>
    <w:rsid w:val="00213251"/>
    <w:rsid w:val="00213B97"/>
    <w:rsid w:val="0021426F"/>
    <w:rsid w:val="00214858"/>
    <w:rsid w:val="00214C3E"/>
    <w:rsid w:val="0021545B"/>
    <w:rsid w:val="002154C2"/>
    <w:rsid w:val="002159B7"/>
    <w:rsid w:val="00215E07"/>
    <w:rsid w:val="00215EA3"/>
    <w:rsid w:val="002161B5"/>
    <w:rsid w:val="00216E1C"/>
    <w:rsid w:val="002170C4"/>
    <w:rsid w:val="00217CD1"/>
    <w:rsid w:val="002218EB"/>
    <w:rsid w:val="00221DEF"/>
    <w:rsid w:val="002221C9"/>
    <w:rsid w:val="00223120"/>
    <w:rsid w:val="00223C1A"/>
    <w:rsid w:val="00224359"/>
    <w:rsid w:val="002245BC"/>
    <w:rsid w:val="00224A87"/>
    <w:rsid w:val="00224A9E"/>
    <w:rsid w:val="00225956"/>
    <w:rsid w:val="002263CB"/>
    <w:rsid w:val="002268B3"/>
    <w:rsid w:val="00226B34"/>
    <w:rsid w:val="00226C4B"/>
    <w:rsid w:val="0022717C"/>
    <w:rsid w:val="002275DB"/>
    <w:rsid w:val="00227909"/>
    <w:rsid w:val="00227A21"/>
    <w:rsid w:val="0023006F"/>
    <w:rsid w:val="00231873"/>
    <w:rsid w:val="00232028"/>
    <w:rsid w:val="0023205B"/>
    <w:rsid w:val="00232098"/>
    <w:rsid w:val="00232104"/>
    <w:rsid w:val="0023231B"/>
    <w:rsid w:val="0023273A"/>
    <w:rsid w:val="00233424"/>
    <w:rsid w:val="00233808"/>
    <w:rsid w:val="00233856"/>
    <w:rsid w:val="00233A04"/>
    <w:rsid w:val="00233AF7"/>
    <w:rsid w:val="00233CDB"/>
    <w:rsid w:val="00233E20"/>
    <w:rsid w:val="00233E7E"/>
    <w:rsid w:val="00233F24"/>
    <w:rsid w:val="00234932"/>
    <w:rsid w:val="00234BA3"/>
    <w:rsid w:val="0023505F"/>
    <w:rsid w:val="00235A85"/>
    <w:rsid w:val="0023664A"/>
    <w:rsid w:val="002378F4"/>
    <w:rsid w:val="00237F7E"/>
    <w:rsid w:val="002400D4"/>
    <w:rsid w:val="002412FF"/>
    <w:rsid w:val="00241E1B"/>
    <w:rsid w:val="00242373"/>
    <w:rsid w:val="00242F4A"/>
    <w:rsid w:val="00243C5F"/>
    <w:rsid w:val="002444C4"/>
    <w:rsid w:val="00244647"/>
    <w:rsid w:val="002450CB"/>
    <w:rsid w:val="00245C42"/>
    <w:rsid w:val="00245F39"/>
    <w:rsid w:val="00246A5A"/>
    <w:rsid w:val="00247A41"/>
    <w:rsid w:val="00247FB2"/>
    <w:rsid w:val="00250226"/>
    <w:rsid w:val="00250728"/>
    <w:rsid w:val="0025091E"/>
    <w:rsid w:val="00250D9D"/>
    <w:rsid w:val="00250E43"/>
    <w:rsid w:val="00250F9B"/>
    <w:rsid w:val="002510C5"/>
    <w:rsid w:val="00251FFF"/>
    <w:rsid w:val="00252FCF"/>
    <w:rsid w:val="0025326E"/>
    <w:rsid w:val="002535E7"/>
    <w:rsid w:val="002536AF"/>
    <w:rsid w:val="00253B0C"/>
    <w:rsid w:val="00253B3A"/>
    <w:rsid w:val="00253B81"/>
    <w:rsid w:val="0025527C"/>
    <w:rsid w:val="0025530E"/>
    <w:rsid w:val="00255697"/>
    <w:rsid w:val="00255BEC"/>
    <w:rsid w:val="00256186"/>
    <w:rsid w:val="0025676E"/>
    <w:rsid w:val="00256EAA"/>
    <w:rsid w:val="0025742C"/>
    <w:rsid w:val="002605B0"/>
    <w:rsid w:val="00260929"/>
    <w:rsid w:val="00262894"/>
    <w:rsid w:val="00263464"/>
    <w:rsid w:val="002635FB"/>
    <w:rsid w:val="00263917"/>
    <w:rsid w:val="00263BF4"/>
    <w:rsid w:val="00263C3B"/>
    <w:rsid w:val="00264E33"/>
    <w:rsid w:val="00264F63"/>
    <w:rsid w:val="00265DFC"/>
    <w:rsid w:val="002667AB"/>
    <w:rsid w:val="00267772"/>
    <w:rsid w:val="00267C48"/>
    <w:rsid w:val="00270394"/>
    <w:rsid w:val="0027054C"/>
    <w:rsid w:val="002705E9"/>
    <w:rsid w:val="002708D9"/>
    <w:rsid w:val="00270AA6"/>
    <w:rsid w:val="00270B3A"/>
    <w:rsid w:val="002710FF"/>
    <w:rsid w:val="00271572"/>
    <w:rsid w:val="00271731"/>
    <w:rsid w:val="00271808"/>
    <w:rsid w:val="002718A5"/>
    <w:rsid w:val="00271CB7"/>
    <w:rsid w:val="00272400"/>
    <w:rsid w:val="002730E0"/>
    <w:rsid w:val="00273194"/>
    <w:rsid w:val="00273F62"/>
    <w:rsid w:val="0027415C"/>
    <w:rsid w:val="0027418E"/>
    <w:rsid w:val="0027463F"/>
    <w:rsid w:val="00274EC7"/>
    <w:rsid w:val="00275867"/>
    <w:rsid w:val="002760BC"/>
    <w:rsid w:val="00276278"/>
    <w:rsid w:val="0027627B"/>
    <w:rsid w:val="002762A2"/>
    <w:rsid w:val="00276A6E"/>
    <w:rsid w:val="0027710A"/>
    <w:rsid w:val="00280359"/>
    <w:rsid w:val="002803D3"/>
    <w:rsid w:val="00280950"/>
    <w:rsid w:val="00281122"/>
    <w:rsid w:val="002818E8"/>
    <w:rsid w:val="00282DD6"/>
    <w:rsid w:val="00283471"/>
    <w:rsid w:val="0028354B"/>
    <w:rsid w:val="00284234"/>
    <w:rsid w:val="0028467A"/>
    <w:rsid w:val="00284B5C"/>
    <w:rsid w:val="002851DD"/>
    <w:rsid w:val="0028574A"/>
    <w:rsid w:val="00285D00"/>
    <w:rsid w:val="00285F5B"/>
    <w:rsid w:val="0028665F"/>
    <w:rsid w:val="0028681F"/>
    <w:rsid w:val="00286A45"/>
    <w:rsid w:val="002900E7"/>
    <w:rsid w:val="00290525"/>
    <w:rsid w:val="00290647"/>
    <w:rsid w:val="002910F7"/>
    <w:rsid w:val="002917AB"/>
    <w:rsid w:val="002927C6"/>
    <w:rsid w:val="002928DA"/>
    <w:rsid w:val="00292E97"/>
    <w:rsid w:val="0029319E"/>
    <w:rsid w:val="0029323C"/>
    <w:rsid w:val="00293626"/>
    <w:rsid w:val="00294C7A"/>
    <w:rsid w:val="002957E0"/>
    <w:rsid w:val="00296568"/>
    <w:rsid w:val="00297888"/>
    <w:rsid w:val="00297A4E"/>
    <w:rsid w:val="002A0046"/>
    <w:rsid w:val="002A0906"/>
    <w:rsid w:val="002A1006"/>
    <w:rsid w:val="002A147E"/>
    <w:rsid w:val="002A1E5A"/>
    <w:rsid w:val="002A270A"/>
    <w:rsid w:val="002A3610"/>
    <w:rsid w:val="002A43BD"/>
    <w:rsid w:val="002A46AF"/>
    <w:rsid w:val="002A4A7D"/>
    <w:rsid w:val="002A5CD7"/>
    <w:rsid w:val="002A64F2"/>
    <w:rsid w:val="002A6BB1"/>
    <w:rsid w:val="002A715E"/>
    <w:rsid w:val="002A76FD"/>
    <w:rsid w:val="002A7B00"/>
    <w:rsid w:val="002A7D89"/>
    <w:rsid w:val="002B06D8"/>
    <w:rsid w:val="002B0FB7"/>
    <w:rsid w:val="002B123A"/>
    <w:rsid w:val="002B12E8"/>
    <w:rsid w:val="002B1360"/>
    <w:rsid w:val="002B180C"/>
    <w:rsid w:val="002B1A0D"/>
    <w:rsid w:val="002B2E58"/>
    <w:rsid w:val="002B2F49"/>
    <w:rsid w:val="002B3891"/>
    <w:rsid w:val="002B42F7"/>
    <w:rsid w:val="002B48A8"/>
    <w:rsid w:val="002B4901"/>
    <w:rsid w:val="002B4BC5"/>
    <w:rsid w:val="002B5034"/>
    <w:rsid w:val="002B506D"/>
    <w:rsid w:val="002B53CE"/>
    <w:rsid w:val="002B5727"/>
    <w:rsid w:val="002B60D8"/>
    <w:rsid w:val="002B6366"/>
    <w:rsid w:val="002B7519"/>
    <w:rsid w:val="002B7876"/>
    <w:rsid w:val="002C05B9"/>
    <w:rsid w:val="002C08F1"/>
    <w:rsid w:val="002C107A"/>
    <w:rsid w:val="002C19F6"/>
    <w:rsid w:val="002C20BE"/>
    <w:rsid w:val="002C2259"/>
    <w:rsid w:val="002C2883"/>
    <w:rsid w:val="002C417B"/>
    <w:rsid w:val="002C4184"/>
    <w:rsid w:val="002C52FE"/>
    <w:rsid w:val="002C677C"/>
    <w:rsid w:val="002C682E"/>
    <w:rsid w:val="002C72F0"/>
    <w:rsid w:val="002C7C97"/>
    <w:rsid w:val="002C7DC7"/>
    <w:rsid w:val="002C7FB4"/>
    <w:rsid w:val="002D0726"/>
    <w:rsid w:val="002D0EB1"/>
    <w:rsid w:val="002D1357"/>
    <w:rsid w:val="002D1B20"/>
    <w:rsid w:val="002D2902"/>
    <w:rsid w:val="002D2B03"/>
    <w:rsid w:val="002D3FB6"/>
    <w:rsid w:val="002D4AEB"/>
    <w:rsid w:val="002D4B31"/>
    <w:rsid w:val="002D53AE"/>
    <w:rsid w:val="002D552D"/>
    <w:rsid w:val="002D55E2"/>
    <w:rsid w:val="002D5806"/>
    <w:rsid w:val="002D5ABF"/>
    <w:rsid w:val="002D5F77"/>
    <w:rsid w:val="002D6C90"/>
    <w:rsid w:val="002D70F1"/>
    <w:rsid w:val="002E049A"/>
    <w:rsid w:val="002E134F"/>
    <w:rsid w:val="002E1354"/>
    <w:rsid w:val="002E1AC2"/>
    <w:rsid w:val="002E2026"/>
    <w:rsid w:val="002E234F"/>
    <w:rsid w:val="002E25B6"/>
    <w:rsid w:val="002E266C"/>
    <w:rsid w:val="002E2B33"/>
    <w:rsid w:val="002E2D91"/>
    <w:rsid w:val="002E2F24"/>
    <w:rsid w:val="002E33DE"/>
    <w:rsid w:val="002E3642"/>
    <w:rsid w:val="002E49A4"/>
    <w:rsid w:val="002E553E"/>
    <w:rsid w:val="002E6048"/>
    <w:rsid w:val="002E6144"/>
    <w:rsid w:val="002E66B7"/>
    <w:rsid w:val="002E68A6"/>
    <w:rsid w:val="002E68B2"/>
    <w:rsid w:val="002E6EB5"/>
    <w:rsid w:val="002F0B22"/>
    <w:rsid w:val="002F15C5"/>
    <w:rsid w:val="002F17D0"/>
    <w:rsid w:val="002F18C6"/>
    <w:rsid w:val="002F26A6"/>
    <w:rsid w:val="002F29F7"/>
    <w:rsid w:val="002F36F3"/>
    <w:rsid w:val="002F4013"/>
    <w:rsid w:val="002F45A4"/>
    <w:rsid w:val="002F4ADF"/>
    <w:rsid w:val="002F51C0"/>
    <w:rsid w:val="002F574E"/>
    <w:rsid w:val="002F5774"/>
    <w:rsid w:val="002F5BF8"/>
    <w:rsid w:val="002F6C07"/>
    <w:rsid w:val="00300222"/>
    <w:rsid w:val="0030026C"/>
    <w:rsid w:val="00300623"/>
    <w:rsid w:val="0030101E"/>
    <w:rsid w:val="00301148"/>
    <w:rsid w:val="00301265"/>
    <w:rsid w:val="0030192B"/>
    <w:rsid w:val="00301C9E"/>
    <w:rsid w:val="00302537"/>
    <w:rsid w:val="0030265E"/>
    <w:rsid w:val="003026B0"/>
    <w:rsid w:val="00302931"/>
    <w:rsid w:val="00302A13"/>
    <w:rsid w:val="00302BCD"/>
    <w:rsid w:val="00302C17"/>
    <w:rsid w:val="00304A62"/>
    <w:rsid w:val="00304AA4"/>
    <w:rsid w:val="003056F1"/>
    <w:rsid w:val="003059DE"/>
    <w:rsid w:val="0030635C"/>
    <w:rsid w:val="00306392"/>
    <w:rsid w:val="00306455"/>
    <w:rsid w:val="00306744"/>
    <w:rsid w:val="00306E1E"/>
    <w:rsid w:val="00307073"/>
    <w:rsid w:val="0030733C"/>
    <w:rsid w:val="00307485"/>
    <w:rsid w:val="00307886"/>
    <w:rsid w:val="00312369"/>
    <w:rsid w:val="00312756"/>
    <w:rsid w:val="00313B76"/>
    <w:rsid w:val="003145B5"/>
    <w:rsid w:val="00315753"/>
    <w:rsid w:val="0031597C"/>
    <w:rsid w:val="00316AFA"/>
    <w:rsid w:val="00317BA7"/>
    <w:rsid w:val="0032024E"/>
    <w:rsid w:val="003212CC"/>
    <w:rsid w:val="00321385"/>
    <w:rsid w:val="00321D29"/>
    <w:rsid w:val="00322332"/>
    <w:rsid w:val="00322E1F"/>
    <w:rsid w:val="003230E8"/>
    <w:rsid w:val="00323721"/>
    <w:rsid w:val="00324169"/>
    <w:rsid w:val="00324668"/>
    <w:rsid w:val="003247A3"/>
    <w:rsid w:val="00324AF5"/>
    <w:rsid w:val="00324B1C"/>
    <w:rsid w:val="00325BEB"/>
    <w:rsid w:val="00326095"/>
    <w:rsid w:val="003261B8"/>
    <w:rsid w:val="003267A2"/>
    <w:rsid w:val="0032690C"/>
    <w:rsid w:val="00326994"/>
    <w:rsid w:val="00326F3D"/>
    <w:rsid w:val="00327403"/>
    <w:rsid w:val="00327538"/>
    <w:rsid w:val="00330BAC"/>
    <w:rsid w:val="00331FCD"/>
    <w:rsid w:val="0033232E"/>
    <w:rsid w:val="00332573"/>
    <w:rsid w:val="003326D6"/>
    <w:rsid w:val="003328F4"/>
    <w:rsid w:val="00335577"/>
    <w:rsid w:val="003356A5"/>
    <w:rsid w:val="003359F1"/>
    <w:rsid w:val="00335C8D"/>
    <w:rsid w:val="00335C8F"/>
    <w:rsid w:val="003368A2"/>
    <w:rsid w:val="00336A36"/>
    <w:rsid w:val="00337A03"/>
    <w:rsid w:val="00337E8C"/>
    <w:rsid w:val="00340443"/>
    <w:rsid w:val="0034055A"/>
    <w:rsid w:val="00340B0B"/>
    <w:rsid w:val="00341CF5"/>
    <w:rsid w:val="00342F0B"/>
    <w:rsid w:val="003439E5"/>
    <w:rsid w:val="00343FDB"/>
    <w:rsid w:val="00344789"/>
    <w:rsid w:val="003447AE"/>
    <w:rsid w:val="00344979"/>
    <w:rsid w:val="0034522D"/>
    <w:rsid w:val="00345C8E"/>
    <w:rsid w:val="00346308"/>
    <w:rsid w:val="0034707E"/>
    <w:rsid w:val="00347FD3"/>
    <w:rsid w:val="0035026C"/>
    <w:rsid w:val="003506D8"/>
    <w:rsid w:val="0035088E"/>
    <w:rsid w:val="00351311"/>
    <w:rsid w:val="00351DC0"/>
    <w:rsid w:val="00351E7E"/>
    <w:rsid w:val="003520D8"/>
    <w:rsid w:val="003526BC"/>
    <w:rsid w:val="003529C7"/>
    <w:rsid w:val="00352BF7"/>
    <w:rsid w:val="00352F4C"/>
    <w:rsid w:val="003538A9"/>
    <w:rsid w:val="00353B9F"/>
    <w:rsid w:val="00354190"/>
    <w:rsid w:val="0035467C"/>
    <w:rsid w:val="0035473E"/>
    <w:rsid w:val="003550D5"/>
    <w:rsid w:val="00355244"/>
    <w:rsid w:val="00355CC4"/>
    <w:rsid w:val="00355EC8"/>
    <w:rsid w:val="0035627F"/>
    <w:rsid w:val="003564EE"/>
    <w:rsid w:val="003569C7"/>
    <w:rsid w:val="00356F11"/>
    <w:rsid w:val="00360660"/>
    <w:rsid w:val="00360C62"/>
    <w:rsid w:val="003614FE"/>
    <w:rsid w:val="00361C41"/>
    <w:rsid w:val="00362009"/>
    <w:rsid w:val="00362C60"/>
    <w:rsid w:val="00363156"/>
    <w:rsid w:val="003638D1"/>
    <w:rsid w:val="00364E31"/>
    <w:rsid w:val="0036557A"/>
    <w:rsid w:val="003657C8"/>
    <w:rsid w:val="0036594B"/>
    <w:rsid w:val="003659AD"/>
    <w:rsid w:val="00367DAE"/>
    <w:rsid w:val="00367F9C"/>
    <w:rsid w:val="00370F04"/>
    <w:rsid w:val="0037116A"/>
    <w:rsid w:val="003715CA"/>
    <w:rsid w:val="00371E96"/>
    <w:rsid w:val="00371F6A"/>
    <w:rsid w:val="003722AA"/>
    <w:rsid w:val="00372C35"/>
    <w:rsid w:val="00373AD6"/>
    <w:rsid w:val="00373BCC"/>
    <w:rsid w:val="00374704"/>
    <w:rsid w:val="00374E77"/>
    <w:rsid w:val="003754EC"/>
    <w:rsid w:val="00375716"/>
    <w:rsid w:val="00375848"/>
    <w:rsid w:val="00375AE7"/>
    <w:rsid w:val="00377488"/>
    <w:rsid w:val="00377C7A"/>
    <w:rsid w:val="00380354"/>
    <w:rsid w:val="00380832"/>
    <w:rsid w:val="00380FE2"/>
    <w:rsid w:val="00381DB0"/>
    <w:rsid w:val="003824A4"/>
    <w:rsid w:val="00382FCD"/>
    <w:rsid w:val="00383CBA"/>
    <w:rsid w:val="00384DBA"/>
    <w:rsid w:val="003859BA"/>
    <w:rsid w:val="00386514"/>
    <w:rsid w:val="00386A13"/>
    <w:rsid w:val="003870A5"/>
    <w:rsid w:val="00387291"/>
    <w:rsid w:val="003872E5"/>
    <w:rsid w:val="003872F5"/>
    <w:rsid w:val="00390529"/>
    <w:rsid w:val="00390890"/>
    <w:rsid w:val="00390D88"/>
    <w:rsid w:val="0039137A"/>
    <w:rsid w:val="00393059"/>
    <w:rsid w:val="00393BB2"/>
    <w:rsid w:val="00393FF6"/>
    <w:rsid w:val="00394423"/>
    <w:rsid w:val="0039476A"/>
    <w:rsid w:val="00394785"/>
    <w:rsid w:val="00394861"/>
    <w:rsid w:val="003950EE"/>
    <w:rsid w:val="0039516D"/>
    <w:rsid w:val="003953A0"/>
    <w:rsid w:val="0039586A"/>
    <w:rsid w:val="00395BC7"/>
    <w:rsid w:val="00395CE8"/>
    <w:rsid w:val="0039641E"/>
    <w:rsid w:val="0039653E"/>
    <w:rsid w:val="00396B43"/>
    <w:rsid w:val="00396D01"/>
    <w:rsid w:val="00396E65"/>
    <w:rsid w:val="003970E1"/>
    <w:rsid w:val="00397414"/>
    <w:rsid w:val="00397A6D"/>
    <w:rsid w:val="00397CEC"/>
    <w:rsid w:val="003A0570"/>
    <w:rsid w:val="003A1197"/>
    <w:rsid w:val="003A1512"/>
    <w:rsid w:val="003A1AFC"/>
    <w:rsid w:val="003A1BE9"/>
    <w:rsid w:val="003A1C54"/>
    <w:rsid w:val="003A1F6E"/>
    <w:rsid w:val="003A23B4"/>
    <w:rsid w:val="003A273B"/>
    <w:rsid w:val="003A280F"/>
    <w:rsid w:val="003A30C4"/>
    <w:rsid w:val="003A3607"/>
    <w:rsid w:val="003A49CC"/>
    <w:rsid w:val="003A6099"/>
    <w:rsid w:val="003A6F6C"/>
    <w:rsid w:val="003A7CB6"/>
    <w:rsid w:val="003A7E91"/>
    <w:rsid w:val="003A7FF9"/>
    <w:rsid w:val="003B0087"/>
    <w:rsid w:val="003B00A3"/>
    <w:rsid w:val="003B05E9"/>
    <w:rsid w:val="003B06B0"/>
    <w:rsid w:val="003B0713"/>
    <w:rsid w:val="003B09B4"/>
    <w:rsid w:val="003B1078"/>
    <w:rsid w:val="003B18C4"/>
    <w:rsid w:val="003B1B86"/>
    <w:rsid w:val="003B30E8"/>
    <w:rsid w:val="003B38AC"/>
    <w:rsid w:val="003B41BD"/>
    <w:rsid w:val="003B4C8E"/>
    <w:rsid w:val="003B4CAC"/>
    <w:rsid w:val="003B51EC"/>
    <w:rsid w:val="003B5589"/>
    <w:rsid w:val="003B588A"/>
    <w:rsid w:val="003B5E2D"/>
    <w:rsid w:val="003B6392"/>
    <w:rsid w:val="003B63BB"/>
    <w:rsid w:val="003B6C6B"/>
    <w:rsid w:val="003B7659"/>
    <w:rsid w:val="003C098C"/>
    <w:rsid w:val="003C0AF5"/>
    <w:rsid w:val="003C251B"/>
    <w:rsid w:val="003C275F"/>
    <w:rsid w:val="003C28FF"/>
    <w:rsid w:val="003C3391"/>
    <w:rsid w:val="003C363F"/>
    <w:rsid w:val="003C3802"/>
    <w:rsid w:val="003C3F3B"/>
    <w:rsid w:val="003C460B"/>
    <w:rsid w:val="003C4902"/>
    <w:rsid w:val="003C497A"/>
    <w:rsid w:val="003C4D73"/>
    <w:rsid w:val="003C4DAD"/>
    <w:rsid w:val="003C5362"/>
    <w:rsid w:val="003C5B11"/>
    <w:rsid w:val="003C6A4A"/>
    <w:rsid w:val="003C6B17"/>
    <w:rsid w:val="003C6B98"/>
    <w:rsid w:val="003C6DFE"/>
    <w:rsid w:val="003D0172"/>
    <w:rsid w:val="003D0202"/>
    <w:rsid w:val="003D0632"/>
    <w:rsid w:val="003D0CCE"/>
    <w:rsid w:val="003D1B71"/>
    <w:rsid w:val="003D2D5D"/>
    <w:rsid w:val="003D31D1"/>
    <w:rsid w:val="003D3507"/>
    <w:rsid w:val="003D451D"/>
    <w:rsid w:val="003D4607"/>
    <w:rsid w:val="003D4982"/>
    <w:rsid w:val="003D5974"/>
    <w:rsid w:val="003D5EC4"/>
    <w:rsid w:val="003D63F9"/>
    <w:rsid w:val="003D694D"/>
    <w:rsid w:val="003D6F7F"/>
    <w:rsid w:val="003D71AA"/>
    <w:rsid w:val="003E01BF"/>
    <w:rsid w:val="003E0C4A"/>
    <w:rsid w:val="003E1526"/>
    <w:rsid w:val="003E248A"/>
    <w:rsid w:val="003E2B73"/>
    <w:rsid w:val="003E388D"/>
    <w:rsid w:val="003E3C3F"/>
    <w:rsid w:val="003E5B5F"/>
    <w:rsid w:val="003E65E1"/>
    <w:rsid w:val="003E7163"/>
    <w:rsid w:val="003E770C"/>
    <w:rsid w:val="003E772B"/>
    <w:rsid w:val="003E77E4"/>
    <w:rsid w:val="003E7D30"/>
    <w:rsid w:val="003E7EED"/>
    <w:rsid w:val="003F00EA"/>
    <w:rsid w:val="003F0B0D"/>
    <w:rsid w:val="003F0D7B"/>
    <w:rsid w:val="003F1CA4"/>
    <w:rsid w:val="003F239D"/>
    <w:rsid w:val="003F284D"/>
    <w:rsid w:val="003F2A7B"/>
    <w:rsid w:val="003F2AA0"/>
    <w:rsid w:val="003F2C01"/>
    <w:rsid w:val="003F2D36"/>
    <w:rsid w:val="003F2DAD"/>
    <w:rsid w:val="003F3BE0"/>
    <w:rsid w:val="003F3F4F"/>
    <w:rsid w:val="003F487F"/>
    <w:rsid w:val="003F49C4"/>
    <w:rsid w:val="003F4AF0"/>
    <w:rsid w:val="003F5754"/>
    <w:rsid w:val="003F59C8"/>
    <w:rsid w:val="003F5AFE"/>
    <w:rsid w:val="003F5E11"/>
    <w:rsid w:val="003F61FC"/>
    <w:rsid w:val="003F6A05"/>
    <w:rsid w:val="003F72D8"/>
    <w:rsid w:val="004010F4"/>
    <w:rsid w:val="0040134F"/>
    <w:rsid w:val="0040266B"/>
    <w:rsid w:val="00402B61"/>
    <w:rsid w:val="00404591"/>
    <w:rsid w:val="00404800"/>
    <w:rsid w:val="0040516F"/>
    <w:rsid w:val="0040639A"/>
    <w:rsid w:val="004069C3"/>
    <w:rsid w:val="00406F2E"/>
    <w:rsid w:val="004078E5"/>
    <w:rsid w:val="00407F3D"/>
    <w:rsid w:val="004103A6"/>
    <w:rsid w:val="00410B7E"/>
    <w:rsid w:val="0041161C"/>
    <w:rsid w:val="00411683"/>
    <w:rsid w:val="004122B0"/>
    <w:rsid w:val="004127E5"/>
    <w:rsid w:val="004128B6"/>
    <w:rsid w:val="00412E21"/>
    <w:rsid w:val="00413E6E"/>
    <w:rsid w:val="00414295"/>
    <w:rsid w:val="0041505A"/>
    <w:rsid w:val="00415430"/>
    <w:rsid w:val="004161E3"/>
    <w:rsid w:val="0041651C"/>
    <w:rsid w:val="0041668B"/>
    <w:rsid w:val="0041677A"/>
    <w:rsid w:val="0041689C"/>
    <w:rsid w:val="00416B94"/>
    <w:rsid w:val="00416CBE"/>
    <w:rsid w:val="00416FEF"/>
    <w:rsid w:val="00417C91"/>
    <w:rsid w:val="004200C1"/>
    <w:rsid w:val="00420607"/>
    <w:rsid w:val="004209D5"/>
    <w:rsid w:val="004209F4"/>
    <w:rsid w:val="00420A69"/>
    <w:rsid w:val="00420FE7"/>
    <w:rsid w:val="0042429F"/>
    <w:rsid w:val="00424C7E"/>
    <w:rsid w:val="00424EA7"/>
    <w:rsid w:val="0042537D"/>
    <w:rsid w:val="00425644"/>
    <w:rsid w:val="0042574D"/>
    <w:rsid w:val="00425AD9"/>
    <w:rsid w:val="00426221"/>
    <w:rsid w:val="004264A9"/>
    <w:rsid w:val="004269F6"/>
    <w:rsid w:val="00426E17"/>
    <w:rsid w:val="00426EFB"/>
    <w:rsid w:val="004271E8"/>
    <w:rsid w:val="00427C4B"/>
    <w:rsid w:val="00427CBF"/>
    <w:rsid w:val="00427E3B"/>
    <w:rsid w:val="00432358"/>
    <w:rsid w:val="00432393"/>
    <w:rsid w:val="00432799"/>
    <w:rsid w:val="0043296E"/>
    <w:rsid w:val="00433031"/>
    <w:rsid w:val="0043332D"/>
    <w:rsid w:val="00433331"/>
    <w:rsid w:val="004337C5"/>
    <w:rsid w:val="004337EC"/>
    <w:rsid w:val="00433A56"/>
    <w:rsid w:val="00433F1A"/>
    <w:rsid w:val="0043408E"/>
    <w:rsid w:val="004345C2"/>
    <w:rsid w:val="00435B03"/>
    <w:rsid w:val="00435CA9"/>
    <w:rsid w:val="00435D82"/>
    <w:rsid w:val="004363EB"/>
    <w:rsid w:val="00437615"/>
    <w:rsid w:val="00437BA9"/>
    <w:rsid w:val="00442043"/>
    <w:rsid w:val="00442305"/>
    <w:rsid w:val="0044257A"/>
    <w:rsid w:val="00443EAF"/>
    <w:rsid w:val="004444F4"/>
    <w:rsid w:val="00445075"/>
    <w:rsid w:val="00445DC5"/>
    <w:rsid w:val="0044630E"/>
    <w:rsid w:val="00446A15"/>
    <w:rsid w:val="0044751D"/>
    <w:rsid w:val="00447844"/>
    <w:rsid w:val="00447D99"/>
    <w:rsid w:val="00450277"/>
    <w:rsid w:val="004512A0"/>
    <w:rsid w:val="00451754"/>
    <w:rsid w:val="00451E21"/>
    <w:rsid w:val="00452842"/>
    <w:rsid w:val="004529EB"/>
    <w:rsid w:val="00454331"/>
    <w:rsid w:val="00454CCD"/>
    <w:rsid w:val="00454D9A"/>
    <w:rsid w:val="00455370"/>
    <w:rsid w:val="004565E0"/>
    <w:rsid w:val="004569C5"/>
    <w:rsid w:val="00456D94"/>
    <w:rsid w:val="00457A89"/>
    <w:rsid w:val="00460042"/>
    <w:rsid w:val="0046019D"/>
    <w:rsid w:val="00460475"/>
    <w:rsid w:val="0046057D"/>
    <w:rsid w:val="004605F8"/>
    <w:rsid w:val="0046117F"/>
    <w:rsid w:val="004618C8"/>
    <w:rsid w:val="00461C47"/>
    <w:rsid w:val="00462C9E"/>
    <w:rsid w:val="00462F58"/>
    <w:rsid w:val="00463514"/>
    <w:rsid w:val="00463C3A"/>
    <w:rsid w:val="00463E20"/>
    <w:rsid w:val="00463E32"/>
    <w:rsid w:val="00464210"/>
    <w:rsid w:val="00464AEE"/>
    <w:rsid w:val="0046509E"/>
    <w:rsid w:val="004653D3"/>
    <w:rsid w:val="004656F1"/>
    <w:rsid w:val="00466016"/>
    <w:rsid w:val="004660BC"/>
    <w:rsid w:val="0046643B"/>
    <w:rsid w:val="00466C74"/>
    <w:rsid w:val="004672ED"/>
    <w:rsid w:val="0046785E"/>
    <w:rsid w:val="00467F66"/>
    <w:rsid w:val="00470694"/>
    <w:rsid w:val="004706DA"/>
    <w:rsid w:val="0047071F"/>
    <w:rsid w:val="00470CCC"/>
    <w:rsid w:val="00471274"/>
    <w:rsid w:val="00471437"/>
    <w:rsid w:val="00471654"/>
    <w:rsid w:val="00471D73"/>
    <w:rsid w:val="00471DAA"/>
    <w:rsid w:val="004722BD"/>
    <w:rsid w:val="00472611"/>
    <w:rsid w:val="00472A82"/>
    <w:rsid w:val="004730D9"/>
    <w:rsid w:val="004732E9"/>
    <w:rsid w:val="00473473"/>
    <w:rsid w:val="00473BA9"/>
    <w:rsid w:val="00473BB1"/>
    <w:rsid w:val="00476473"/>
    <w:rsid w:val="00476DAF"/>
    <w:rsid w:val="00476E31"/>
    <w:rsid w:val="0047715B"/>
    <w:rsid w:val="004800ED"/>
    <w:rsid w:val="00480BCC"/>
    <w:rsid w:val="00481189"/>
    <w:rsid w:val="004814E3"/>
    <w:rsid w:val="0048166B"/>
    <w:rsid w:val="00481BAA"/>
    <w:rsid w:val="00481F43"/>
    <w:rsid w:val="0048243F"/>
    <w:rsid w:val="00482532"/>
    <w:rsid w:val="004833E0"/>
    <w:rsid w:val="00483AEE"/>
    <w:rsid w:val="00483D76"/>
    <w:rsid w:val="00483DF4"/>
    <w:rsid w:val="004851FB"/>
    <w:rsid w:val="004853FB"/>
    <w:rsid w:val="004861DF"/>
    <w:rsid w:val="0048642F"/>
    <w:rsid w:val="00486607"/>
    <w:rsid w:val="00486667"/>
    <w:rsid w:val="0048687E"/>
    <w:rsid w:val="00486C39"/>
    <w:rsid w:val="00486CC8"/>
    <w:rsid w:val="00486DAA"/>
    <w:rsid w:val="0048756D"/>
    <w:rsid w:val="004876C1"/>
    <w:rsid w:val="004876FF"/>
    <w:rsid w:val="00487BA1"/>
    <w:rsid w:val="00487D5E"/>
    <w:rsid w:val="00487E02"/>
    <w:rsid w:val="00490191"/>
    <w:rsid w:val="00490EF5"/>
    <w:rsid w:val="00491812"/>
    <w:rsid w:val="004925B4"/>
    <w:rsid w:val="00492ABD"/>
    <w:rsid w:val="00492E35"/>
    <w:rsid w:val="004930BE"/>
    <w:rsid w:val="00493749"/>
    <w:rsid w:val="00493823"/>
    <w:rsid w:val="00493940"/>
    <w:rsid w:val="004943A7"/>
    <w:rsid w:val="00494CC2"/>
    <w:rsid w:val="00495659"/>
    <w:rsid w:val="00495979"/>
    <w:rsid w:val="00496036"/>
    <w:rsid w:val="00496DF5"/>
    <w:rsid w:val="00497003"/>
    <w:rsid w:val="004A0EAF"/>
    <w:rsid w:val="004A11F6"/>
    <w:rsid w:val="004A125C"/>
    <w:rsid w:val="004A2432"/>
    <w:rsid w:val="004A25FD"/>
    <w:rsid w:val="004A2871"/>
    <w:rsid w:val="004A2B68"/>
    <w:rsid w:val="004A2C03"/>
    <w:rsid w:val="004A4115"/>
    <w:rsid w:val="004A43B3"/>
    <w:rsid w:val="004A48AE"/>
    <w:rsid w:val="004A53FF"/>
    <w:rsid w:val="004A55E1"/>
    <w:rsid w:val="004A6368"/>
    <w:rsid w:val="004A69E5"/>
    <w:rsid w:val="004A72AD"/>
    <w:rsid w:val="004A74C5"/>
    <w:rsid w:val="004A775B"/>
    <w:rsid w:val="004B057B"/>
    <w:rsid w:val="004B1058"/>
    <w:rsid w:val="004B1206"/>
    <w:rsid w:val="004B1D74"/>
    <w:rsid w:val="004B23FA"/>
    <w:rsid w:val="004B283D"/>
    <w:rsid w:val="004B326B"/>
    <w:rsid w:val="004B4288"/>
    <w:rsid w:val="004B5556"/>
    <w:rsid w:val="004B59C7"/>
    <w:rsid w:val="004B59DB"/>
    <w:rsid w:val="004B6135"/>
    <w:rsid w:val="004B7130"/>
    <w:rsid w:val="004B769D"/>
    <w:rsid w:val="004C081F"/>
    <w:rsid w:val="004C1115"/>
    <w:rsid w:val="004C16B3"/>
    <w:rsid w:val="004C22FB"/>
    <w:rsid w:val="004C2511"/>
    <w:rsid w:val="004C2802"/>
    <w:rsid w:val="004C319E"/>
    <w:rsid w:val="004C34B0"/>
    <w:rsid w:val="004C36CD"/>
    <w:rsid w:val="004C40BA"/>
    <w:rsid w:val="004C445D"/>
    <w:rsid w:val="004C4C42"/>
    <w:rsid w:val="004C4C85"/>
    <w:rsid w:val="004C5192"/>
    <w:rsid w:val="004C57DB"/>
    <w:rsid w:val="004C58DA"/>
    <w:rsid w:val="004C5B99"/>
    <w:rsid w:val="004C6050"/>
    <w:rsid w:val="004C6181"/>
    <w:rsid w:val="004C7117"/>
    <w:rsid w:val="004D0D39"/>
    <w:rsid w:val="004D11B0"/>
    <w:rsid w:val="004D1776"/>
    <w:rsid w:val="004D1C94"/>
    <w:rsid w:val="004D21FE"/>
    <w:rsid w:val="004D2F50"/>
    <w:rsid w:val="004D35C4"/>
    <w:rsid w:val="004D4BC0"/>
    <w:rsid w:val="004D5933"/>
    <w:rsid w:val="004D5A5D"/>
    <w:rsid w:val="004D5AE7"/>
    <w:rsid w:val="004D5FD6"/>
    <w:rsid w:val="004D61E1"/>
    <w:rsid w:val="004D6216"/>
    <w:rsid w:val="004E0448"/>
    <w:rsid w:val="004E0EAA"/>
    <w:rsid w:val="004E1BD3"/>
    <w:rsid w:val="004E27BF"/>
    <w:rsid w:val="004E2969"/>
    <w:rsid w:val="004E3411"/>
    <w:rsid w:val="004E34FF"/>
    <w:rsid w:val="004E4081"/>
    <w:rsid w:val="004E418D"/>
    <w:rsid w:val="004E442B"/>
    <w:rsid w:val="004E463C"/>
    <w:rsid w:val="004E4DB1"/>
    <w:rsid w:val="004E6707"/>
    <w:rsid w:val="004E6965"/>
    <w:rsid w:val="004E789F"/>
    <w:rsid w:val="004E78D0"/>
    <w:rsid w:val="004E7EBF"/>
    <w:rsid w:val="004F09A8"/>
    <w:rsid w:val="004F0F95"/>
    <w:rsid w:val="004F1287"/>
    <w:rsid w:val="004F12C0"/>
    <w:rsid w:val="004F18B2"/>
    <w:rsid w:val="004F1E28"/>
    <w:rsid w:val="004F2062"/>
    <w:rsid w:val="004F2109"/>
    <w:rsid w:val="004F2BE8"/>
    <w:rsid w:val="004F3CDA"/>
    <w:rsid w:val="004F409E"/>
    <w:rsid w:val="004F42A5"/>
    <w:rsid w:val="004F4A1C"/>
    <w:rsid w:val="004F5067"/>
    <w:rsid w:val="004F54F1"/>
    <w:rsid w:val="004F5842"/>
    <w:rsid w:val="004F6DFF"/>
    <w:rsid w:val="004F7C37"/>
    <w:rsid w:val="005008C9"/>
    <w:rsid w:val="00500FA9"/>
    <w:rsid w:val="0050143D"/>
    <w:rsid w:val="00501F27"/>
    <w:rsid w:val="005026A9"/>
    <w:rsid w:val="00503099"/>
    <w:rsid w:val="00503341"/>
    <w:rsid w:val="0050362E"/>
    <w:rsid w:val="00503DF6"/>
    <w:rsid w:val="00504741"/>
    <w:rsid w:val="00504DFF"/>
    <w:rsid w:val="00505642"/>
    <w:rsid w:val="00505876"/>
    <w:rsid w:val="00505D77"/>
    <w:rsid w:val="00506A5F"/>
    <w:rsid w:val="00506F83"/>
    <w:rsid w:val="00506FF5"/>
    <w:rsid w:val="00507417"/>
    <w:rsid w:val="0051072A"/>
    <w:rsid w:val="00510822"/>
    <w:rsid w:val="00510991"/>
    <w:rsid w:val="00510E9C"/>
    <w:rsid w:val="0051125F"/>
    <w:rsid w:val="0051334E"/>
    <w:rsid w:val="00514096"/>
    <w:rsid w:val="00514260"/>
    <w:rsid w:val="005148C1"/>
    <w:rsid w:val="00514CBE"/>
    <w:rsid w:val="0051584D"/>
    <w:rsid w:val="00515889"/>
    <w:rsid w:val="00515960"/>
    <w:rsid w:val="00516F60"/>
    <w:rsid w:val="0051793E"/>
    <w:rsid w:val="00517A6D"/>
    <w:rsid w:val="00517DA2"/>
    <w:rsid w:val="005206E0"/>
    <w:rsid w:val="00520B9B"/>
    <w:rsid w:val="00520E1F"/>
    <w:rsid w:val="00521BE8"/>
    <w:rsid w:val="0052224F"/>
    <w:rsid w:val="005222EE"/>
    <w:rsid w:val="00522379"/>
    <w:rsid w:val="00522AFF"/>
    <w:rsid w:val="0052340C"/>
    <w:rsid w:val="0052372C"/>
    <w:rsid w:val="00523895"/>
    <w:rsid w:val="005251E0"/>
    <w:rsid w:val="005256BD"/>
    <w:rsid w:val="00525A34"/>
    <w:rsid w:val="00525C8E"/>
    <w:rsid w:val="00526832"/>
    <w:rsid w:val="005279AB"/>
    <w:rsid w:val="00527C9F"/>
    <w:rsid w:val="00527CDF"/>
    <w:rsid w:val="00527CE4"/>
    <w:rsid w:val="005300DF"/>
    <w:rsid w:val="00530463"/>
    <w:rsid w:val="00531483"/>
    <w:rsid w:val="00532398"/>
    <w:rsid w:val="00532581"/>
    <w:rsid w:val="00532BA3"/>
    <w:rsid w:val="00532F08"/>
    <w:rsid w:val="005336BC"/>
    <w:rsid w:val="005336C4"/>
    <w:rsid w:val="00533B93"/>
    <w:rsid w:val="00535F8A"/>
    <w:rsid w:val="00536982"/>
    <w:rsid w:val="00536B7B"/>
    <w:rsid w:val="00536D5F"/>
    <w:rsid w:val="00536E32"/>
    <w:rsid w:val="005379BF"/>
    <w:rsid w:val="005379F9"/>
    <w:rsid w:val="0054015C"/>
    <w:rsid w:val="005423A5"/>
    <w:rsid w:val="00542A31"/>
    <w:rsid w:val="00542BC9"/>
    <w:rsid w:val="00542BEE"/>
    <w:rsid w:val="00542E4C"/>
    <w:rsid w:val="00543B65"/>
    <w:rsid w:val="00543C6A"/>
    <w:rsid w:val="005448AA"/>
    <w:rsid w:val="00545606"/>
    <w:rsid w:val="005456EA"/>
    <w:rsid w:val="005469FF"/>
    <w:rsid w:val="00547050"/>
    <w:rsid w:val="0055062D"/>
    <w:rsid w:val="00550F20"/>
    <w:rsid w:val="00551073"/>
    <w:rsid w:val="005510EE"/>
    <w:rsid w:val="00551398"/>
    <w:rsid w:val="00551C39"/>
    <w:rsid w:val="00552274"/>
    <w:rsid w:val="00552316"/>
    <w:rsid w:val="005525E1"/>
    <w:rsid w:val="00552A0D"/>
    <w:rsid w:val="00552FD7"/>
    <w:rsid w:val="005555DC"/>
    <w:rsid w:val="0055562C"/>
    <w:rsid w:val="00555B04"/>
    <w:rsid w:val="00555C11"/>
    <w:rsid w:val="00555C1A"/>
    <w:rsid w:val="00555EDE"/>
    <w:rsid w:val="00556038"/>
    <w:rsid w:val="005560FD"/>
    <w:rsid w:val="00556FC2"/>
    <w:rsid w:val="00557375"/>
    <w:rsid w:val="00557ADA"/>
    <w:rsid w:val="00560A08"/>
    <w:rsid w:val="00560F40"/>
    <w:rsid w:val="005612C2"/>
    <w:rsid w:val="00562922"/>
    <w:rsid w:val="00562F3B"/>
    <w:rsid w:val="00563674"/>
    <w:rsid w:val="005638A9"/>
    <w:rsid w:val="00563973"/>
    <w:rsid w:val="00564397"/>
    <w:rsid w:val="005643EC"/>
    <w:rsid w:val="0056649E"/>
    <w:rsid w:val="005664C0"/>
    <w:rsid w:val="005707CB"/>
    <w:rsid w:val="00570D21"/>
    <w:rsid w:val="00570EF3"/>
    <w:rsid w:val="00571D25"/>
    <w:rsid w:val="00571E33"/>
    <w:rsid w:val="00571EF4"/>
    <w:rsid w:val="00571F7C"/>
    <w:rsid w:val="0057225D"/>
    <w:rsid w:val="00573365"/>
    <w:rsid w:val="005738E5"/>
    <w:rsid w:val="00573D1A"/>
    <w:rsid w:val="00574881"/>
    <w:rsid w:val="00574F28"/>
    <w:rsid w:val="005751F8"/>
    <w:rsid w:val="005754D2"/>
    <w:rsid w:val="00575E02"/>
    <w:rsid w:val="0057693B"/>
    <w:rsid w:val="00576B28"/>
    <w:rsid w:val="005800B9"/>
    <w:rsid w:val="00580121"/>
    <w:rsid w:val="00580E3F"/>
    <w:rsid w:val="0058100C"/>
    <w:rsid w:val="00581759"/>
    <w:rsid w:val="005823D9"/>
    <w:rsid w:val="00582BC1"/>
    <w:rsid w:val="00582EDC"/>
    <w:rsid w:val="00583513"/>
    <w:rsid w:val="0058460C"/>
    <w:rsid w:val="00584989"/>
    <w:rsid w:val="00584A99"/>
    <w:rsid w:val="00584D1A"/>
    <w:rsid w:val="005856A7"/>
    <w:rsid w:val="00585B25"/>
    <w:rsid w:val="00586916"/>
    <w:rsid w:val="00587C4E"/>
    <w:rsid w:val="005900FE"/>
    <w:rsid w:val="005903A7"/>
    <w:rsid w:val="00590BD0"/>
    <w:rsid w:val="00590D52"/>
    <w:rsid w:val="0059120E"/>
    <w:rsid w:val="00591512"/>
    <w:rsid w:val="00591AAE"/>
    <w:rsid w:val="00591ACF"/>
    <w:rsid w:val="00591E09"/>
    <w:rsid w:val="005920D0"/>
    <w:rsid w:val="00592102"/>
    <w:rsid w:val="00592478"/>
    <w:rsid w:val="00592C6B"/>
    <w:rsid w:val="00593824"/>
    <w:rsid w:val="00594003"/>
    <w:rsid w:val="00594623"/>
    <w:rsid w:val="005946F4"/>
    <w:rsid w:val="005956B9"/>
    <w:rsid w:val="00595DF8"/>
    <w:rsid w:val="00596439"/>
    <w:rsid w:val="00597105"/>
    <w:rsid w:val="00597401"/>
    <w:rsid w:val="00597696"/>
    <w:rsid w:val="005A10F1"/>
    <w:rsid w:val="005A1C1E"/>
    <w:rsid w:val="005A1EAF"/>
    <w:rsid w:val="005A211A"/>
    <w:rsid w:val="005A22C8"/>
    <w:rsid w:val="005A243D"/>
    <w:rsid w:val="005A2844"/>
    <w:rsid w:val="005A2E67"/>
    <w:rsid w:val="005A3873"/>
    <w:rsid w:val="005A41EE"/>
    <w:rsid w:val="005A429E"/>
    <w:rsid w:val="005A5AE4"/>
    <w:rsid w:val="005A5EC0"/>
    <w:rsid w:val="005A6688"/>
    <w:rsid w:val="005A6CE5"/>
    <w:rsid w:val="005A77D6"/>
    <w:rsid w:val="005A7A3C"/>
    <w:rsid w:val="005A7E2C"/>
    <w:rsid w:val="005B0004"/>
    <w:rsid w:val="005B0236"/>
    <w:rsid w:val="005B09F6"/>
    <w:rsid w:val="005B0F06"/>
    <w:rsid w:val="005B10D0"/>
    <w:rsid w:val="005B1749"/>
    <w:rsid w:val="005B1AC2"/>
    <w:rsid w:val="005B1BF4"/>
    <w:rsid w:val="005B29E7"/>
    <w:rsid w:val="005B3049"/>
    <w:rsid w:val="005B3A7C"/>
    <w:rsid w:val="005B3C87"/>
    <w:rsid w:val="005B448B"/>
    <w:rsid w:val="005B56A3"/>
    <w:rsid w:val="005B5908"/>
    <w:rsid w:val="005B5EDF"/>
    <w:rsid w:val="005B6202"/>
    <w:rsid w:val="005B648C"/>
    <w:rsid w:val="005B65DD"/>
    <w:rsid w:val="005B73E7"/>
    <w:rsid w:val="005B7537"/>
    <w:rsid w:val="005C082D"/>
    <w:rsid w:val="005C18DC"/>
    <w:rsid w:val="005C19B9"/>
    <w:rsid w:val="005C1B30"/>
    <w:rsid w:val="005C2D21"/>
    <w:rsid w:val="005C337E"/>
    <w:rsid w:val="005C3DEB"/>
    <w:rsid w:val="005C3F1B"/>
    <w:rsid w:val="005C4339"/>
    <w:rsid w:val="005C43F0"/>
    <w:rsid w:val="005C4AA0"/>
    <w:rsid w:val="005C4B2E"/>
    <w:rsid w:val="005C4C76"/>
    <w:rsid w:val="005C4FC9"/>
    <w:rsid w:val="005C5481"/>
    <w:rsid w:val="005C5C84"/>
    <w:rsid w:val="005C62B7"/>
    <w:rsid w:val="005C6B7A"/>
    <w:rsid w:val="005C74A0"/>
    <w:rsid w:val="005C7ACB"/>
    <w:rsid w:val="005C7F68"/>
    <w:rsid w:val="005D0382"/>
    <w:rsid w:val="005D03BC"/>
    <w:rsid w:val="005D2BA3"/>
    <w:rsid w:val="005D31E1"/>
    <w:rsid w:val="005D34F5"/>
    <w:rsid w:val="005D36AC"/>
    <w:rsid w:val="005D3B5B"/>
    <w:rsid w:val="005D559D"/>
    <w:rsid w:val="005D57EC"/>
    <w:rsid w:val="005D5D06"/>
    <w:rsid w:val="005D5D4E"/>
    <w:rsid w:val="005D62F8"/>
    <w:rsid w:val="005D6C71"/>
    <w:rsid w:val="005E0912"/>
    <w:rsid w:val="005E0B12"/>
    <w:rsid w:val="005E1446"/>
    <w:rsid w:val="005E1C4E"/>
    <w:rsid w:val="005E1FDA"/>
    <w:rsid w:val="005E41A2"/>
    <w:rsid w:val="005E4BB3"/>
    <w:rsid w:val="005E4D97"/>
    <w:rsid w:val="005E58C1"/>
    <w:rsid w:val="005E70E4"/>
    <w:rsid w:val="005E71CB"/>
    <w:rsid w:val="005E7F84"/>
    <w:rsid w:val="005F134B"/>
    <w:rsid w:val="005F165E"/>
    <w:rsid w:val="005F1AF0"/>
    <w:rsid w:val="005F2275"/>
    <w:rsid w:val="005F2B46"/>
    <w:rsid w:val="005F2BBA"/>
    <w:rsid w:val="005F32DC"/>
    <w:rsid w:val="005F35D4"/>
    <w:rsid w:val="005F3765"/>
    <w:rsid w:val="005F3878"/>
    <w:rsid w:val="005F3990"/>
    <w:rsid w:val="005F3DEC"/>
    <w:rsid w:val="005F3FC7"/>
    <w:rsid w:val="005F42B7"/>
    <w:rsid w:val="005F42D9"/>
    <w:rsid w:val="005F5484"/>
    <w:rsid w:val="005F621D"/>
    <w:rsid w:val="005F6732"/>
    <w:rsid w:val="005F6BC5"/>
    <w:rsid w:val="005F7A3E"/>
    <w:rsid w:val="006001C0"/>
    <w:rsid w:val="00600DCE"/>
    <w:rsid w:val="00600E40"/>
    <w:rsid w:val="006019D2"/>
    <w:rsid w:val="006027F5"/>
    <w:rsid w:val="00603407"/>
    <w:rsid w:val="00603482"/>
    <w:rsid w:val="006035C1"/>
    <w:rsid w:val="006036D2"/>
    <w:rsid w:val="00604BFD"/>
    <w:rsid w:val="006056C0"/>
    <w:rsid w:val="00605A93"/>
    <w:rsid w:val="00605C1B"/>
    <w:rsid w:val="00605D5B"/>
    <w:rsid w:val="00605DDB"/>
    <w:rsid w:val="006067F7"/>
    <w:rsid w:val="00606A24"/>
    <w:rsid w:val="00607765"/>
    <w:rsid w:val="006077A9"/>
    <w:rsid w:val="00607E06"/>
    <w:rsid w:val="00607F99"/>
    <w:rsid w:val="006101C8"/>
    <w:rsid w:val="00610667"/>
    <w:rsid w:val="00610B03"/>
    <w:rsid w:val="0061108B"/>
    <w:rsid w:val="006113AE"/>
    <w:rsid w:val="00611989"/>
    <w:rsid w:val="00611A12"/>
    <w:rsid w:val="00611B83"/>
    <w:rsid w:val="00612F1C"/>
    <w:rsid w:val="00612F29"/>
    <w:rsid w:val="00613925"/>
    <w:rsid w:val="0061470A"/>
    <w:rsid w:val="006147D3"/>
    <w:rsid w:val="00614A14"/>
    <w:rsid w:val="00614CD5"/>
    <w:rsid w:val="006152B3"/>
    <w:rsid w:val="00615644"/>
    <w:rsid w:val="00615765"/>
    <w:rsid w:val="00615C9E"/>
    <w:rsid w:val="00615DC9"/>
    <w:rsid w:val="00616900"/>
    <w:rsid w:val="006175DE"/>
    <w:rsid w:val="0062091A"/>
    <w:rsid w:val="0062123C"/>
    <w:rsid w:val="006217BF"/>
    <w:rsid w:val="00621916"/>
    <w:rsid w:val="00621D64"/>
    <w:rsid w:val="00622002"/>
    <w:rsid w:val="0062276B"/>
    <w:rsid w:val="006233CA"/>
    <w:rsid w:val="00623F16"/>
    <w:rsid w:val="00623F67"/>
    <w:rsid w:val="006241A5"/>
    <w:rsid w:val="006243B1"/>
    <w:rsid w:val="00624480"/>
    <w:rsid w:val="0062460E"/>
    <w:rsid w:val="006253F7"/>
    <w:rsid w:val="00625A41"/>
    <w:rsid w:val="00626836"/>
    <w:rsid w:val="0062715B"/>
    <w:rsid w:val="0062716F"/>
    <w:rsid w:val="00627618"/>
    <w:rsid w:val="00627666"/>
    <w:rsid w:val="00630684"/>
    <w:rsid w:val="00630C68"/>
    <w:rsid w:val="00631818"/>
    <w:rsid w:val="00631899"/>
    <w:rsid w:val="00631962"/>
    <w:rsid w:val="006323FE"/>
    <w:rsid w:val="006326C3"/>
    <w:rsid w:val="00632887"/>
    <w:rsid w:val="0063309F"/>
    <w:rsid w:val="00633384"/>
    <w:rsid w:val="00633533"/>
    <w:rsid w:val="0063361F"/>
    <w:rsid w:val="0063370F"/>
    <w:rsid w:val="00633F42"/>
    <w:rsid w:val="00634501"/>
    <w:rsid w:val="0063460E"/>
    <w:rsid w:val="0063498B"/>
    <w:rsid w:val="00634BE8"/>
    <w:rsid w:val="00635388"/>
    <w:rsid w:val="00635825"/>
    <w:rsid w:val="00636A06"/>
    <w:rsid w:val="00637004"/>
    <w:rsid w:val="0063766E"/>
    <w:rsid w:val="006378CB"/>
    <w:rsid w:val="006400A0"/>
    <w:rsid w:val="00640359"/>
    <w:rsid w:val="00640730"/>
    <w:rsid w:val="0064086E"/>
    <w:rsid w:val="00640C29"/>
    <w:rsid w:val="00641D8B"/>
    <w:rsid w:val="006427EB"/>
    <w:rsid w:val="00643191"/>
    <w:rsid w:val="006432A4"/>
    <w:rsid w:val="006432B4"/>
    <w:rsid w:val="006437A9"/>
    <w:rsid w:val="00643896"/>
    <w:rsid w:val="00643DDE"/>
    <w:rsid w:val="0064407B"/>
    <w:rsid w:val="00644838"/>
    <w:rsid w:val="00645460"/>
    <w:rsid w:val="006454DD"/>
    <w:rsid w:val="006459D5"/>
    <w:rsid w:val="00645AF4"/>
    <w:rsid w:val="00645C71"/>
    <w:rsid w:val="00645F1F"/>
    <w:rsid w:val="00646F43"/>
    <w:rsid w:val="00647666"/>
    <w:rsid w:val="0065124F"/>
    <w:rsid w:val="00652500"/>
    <w:rsid w:val="006527F1"/>
    <w:rsid w:val="00652B60"/>
    <w:rsid w:val="006530D8"/>
    <w:rsid w:val="00653648"/>
    <w:rsid w:val="00653A14"/>
    <w:rsid w:val="00653D26"/>
    <w:rsid w:val="00653FFA"/>
    <w:rsid w:val="00654A74"/>
    <w:rsid w:val="00654FD4"/>
    <w:rsid w:val="0065508F"/>
    <w:rsid w:val="00655434"/>
    <w:rsid w:val="006554DA"/>
    <w:rsid w:val="00655A35"/>
    <w:rsid w:val="00657017"/>
    <w:rsid w:val="006578AD"/>
    <w:rsid w:val="00661473"/>
    <w:rsid w:val="006614E5"/>
    <w:rsid w:val="00661DD8"/>
    <w:rsid w:val="00661F15"/>
    <w:rsid w:val="0066273E"/>
    <w:rsid w:val="00662D62"/>
    <w:rsid w:val="00662F21"/>
    <w:rsid w:val="0066325C"/>
    <w:rsid w:val="0066399A"/>
    <w:rsid w:val="006639A8"/>
    <w:rsid w:val="00664D16"/>
    <w:rsid w:val="00664F88"/>
    <w:rsid w:val="006656A6"/>
    <w:rsid w:val="00665B98"/>
    <w:rsid w:val="00665C01"/>
    <w:rsid w:val="00666F61"/>
    <w:rsid w:val="006670A9"/>
    <w:rsid w:val="0067098F"/>
    <w:rsid w:val="00670F15"/>
    <w:rsid w:val="00671471"/>
    <w:rsid w:val="006716C0"/>
    <w:rsid w:val="00671BFA"/>
    <w:rsid w:val="0067292F"/>
    <w:rsid w:val="0067475F"/>
    <w:rsid w:val="0067488D"/>
    <w:rsid w:val="00674932"/>
    <w:rsid w:val="00675ECE"/>
    <w:rsid w:val="00676C5B"/>
    <w:rsid w:val="00677132"/>
    <w:rsid w:val="00677829"/>
    <w:rsid w:val="00680411"/>
    <w:rsid w:val="0068068C"/>
    <w:rsid w:val="006819E7"/>
    <w:rsid w:val="00681F23"/>
    <w:rsid w:val="00682146"/>
    <w:rsid w:val="0068233B"/>
    <w:rsid w:val="00682579"/>
    <w:rsid w:val="00682893"/>
    <w:rsid w:val="00682B96"/>
    <w:rsid w:val="00683272"/>
    <w:rsid w:val="00684388"/>
    <w:rsid w:val="0068496B"/>
    <w:rsid w:val="006850AB"/>
    <w:rsid w:val="006856B1"/>
    <w:rsid w:val="00685914"/>
    <w:rsid w:val="0068603A"/>
    <w:rsid w:val="00687C18"/>
    <w:rsid w:val="0069114D"/>
    <w:rsid w:val="00691A53"/>
    <w:rsid w:val="00691D25"/>
    <w:rsid w:val="006929AF"/>
    <w:rsid w:val="00693A6B"/>
    <w:rsid w:val="00693D1C"/>
    <w:rsid w:val="00693F0F"/>
    <w:rsid w:val="0069469B"/>
    <w:rsid w:val="00694C2D"/>
    <w:rsid w:val="00694CDE"/>
    <w:rsid w:val="006954A9"/>
    <w:rsid w:val="00695E6F"/>
    <w:rsid w:val="0069674E"/>
    <w:rsid w:val="00696929"/>
    <w:rsid w:val="0069708F"/>
    <w:rsid w:val="0069751F"/>
    <w:rsid w:val="006A0C01"/>
    <w:rsid w:val="006A0CD5"/>
    <w:rsid w:val="006A1C3C"/>
    <w:rsid w:val="006A252C"/>
    <w:rsid w:val="006A2FDF"/>
    <w:rsid w:val="006A3403"/>
    <w:rsid w:val="006A372F"/>
    <w:rsid w:val="006A3F46"/>
    <w:rsid w:val="006A4B3A"/>
    <w:rsid w:val="006A4BF3"/>
    <w:rsid w:val="006A546C"/>
    <w:rsid w:val="006A5AA9"/>
    <w:rsid w:val="006A5D73"/>
    <w:rsid w:val="006A69A9"/>
    <w:rsid w:val="006A72E5"/>
    <w:rsid w:val="006A759E"/>
    <w:rsid w:val="006A7DE6"/>
    <w:rsid w:val="006B1197"/>
    <w:rsid w:val="006B1924"/>
    <w:rsid w:val="006B315B"/>
    <w:rsid w:val="006B389A"/>
    <w:rsid w:val="006B3D89"/>
    <w:rsid w:val="006B3F4A"/>
    <w:rsid w:val="006B4A96"/>
    <w:rsid w:val="006B50A8"/>
    <w:rsid w:val="006B57A2"/>
    <w:rsid w:val="006B58C0"/>
    <w:rsid w:val="006B5CF2"/>
    <w:rsid w:val="006B5F15"/>
    <w:rsid w:val="006B6326"/>
    <w:rsid w:val="006B6E14"/>
    <w:rsid w:val="006B74FA"/>
    <w:rsid w:val="006B75AA"/>
    <w:rsid w:val="006C283A"/>
    <w:rsid w:val="006C2AA9"/>
    <w:rsid w:val="006C2BD1"/>
    <w:rsid w:val="006C2F05"/>
    <w:rsid w:val="006C2F20"/>
    <w:rsid w:val="006C3154"/>
    <w:rsid w:val="006C32FB"/>
    <w:rsid w:val="006C41EF"/>
    <w:rsid w:val="006C493D"/>
    <w:rsid w:val="006C553E"/>
    <w:rsid w:val="006C6A74"/>
    <w:rsid w:val="006C6D2A"/>
    <w:rsid w:val="006C739C"/>
    <w:rsid w:val="006C78AD"/>
    <w:rsid w:val="006C7B29"/>
    <w:rsid w:val="006C7CB5"/>
    <w:rsid w:val="006D07BA"/>
    <w:rsid w:val="006D131B"/>
    <w:rsid w:val="006D13EE"/>
    <w:rsid w:val="006D1407"/>
    <w:rsid w:val="006D1789"/>
    <w:rsid w:val="006D1D90"/>
    <w:rsid w:val="006D20ED"/>
    <w:rsid w:val="006D226D"/>
    <w:rsid w:val="006D25F3"/>
    <w:rsid w:val="006D3274"/>
    <w:rsid w:val="006D345B"/>
    <w:rsid w:val="006D352B"/>
    <w:rsid w:val="006D3634"/>
    <w:rsid w:val="006D365D"/>
    <w:rsid w:val="006D3707"/>
    <w:rsid w:val="006D3984"/>
    <w:rsid w:val="006D3B1E"/>
    <w:rsid w:val="006D3C22"/>
    <w:rsid w:val="006D3DB2"/>
    <w:rsid w:val="006D3F48"/>
    <w:rsid w:val="006D488F"/>
    <w:rsid w:val="006D48BB"/>
    <w:rsid w:val="006D57D6"/>
    <w:rsid w:val="006D5813"/>
    <w:rsid w:val="006D5ED3"/>
    <w:rsid w:val="006D6115"/>
    <w:rsid w:val="006D6D8F"/>
    <w:rsid w:val="006D72E0"/>
    <w:rsid w:val="006D7572"/>
    <w:rsid w:val="006D7C2D"/>
    <w:rsid w:val="006E07E3"/>
    <w:rsid w:val="006E188D"/>
    <w:rsid w:val="006E1935"/>
    <w:rsid w:val="006E29E0"/>
    <w:rsid w:val="006E2EEE"/>
    <w:rsid w:val="006E4624"/>
    <w:rsid w:val="006E609C"/>
    <w:rsid w:val="006E63F4"/>
    <w:rsid w:val="006E659F"/>
    <w:rsid w:val="006E69D3"/>
    <w:rsid w:val="006E6F88"/>
    <w:rsid w:val="006E7790"/>
    <w:rsid w:val="006E79E9"/>
    <w:rsid w:val="006E7C14"/>
    <w:rsid w:val="006F00F3"/>
    <w:rsid w:val="006F0B7A"/>
    <w:rsid w:val="006F17A0"/>
    <w:rsid w:val="006F1EF4"/>
    <w:rsid w:val="006F254A"/>
    <w:rsid w:val="006F2D66"/>
    <w:rsid w:val="006F2D75"/>
    <w:rsid w:val="006F3A42"/>
    <w:rsid w:val="006F3DB8"/>
    <w:rsid w:val="006F4253"/>
    <w:rsid w:val="006F610D"/>
    <w:rsid w:val="006F6351"/>
    <w:rsid w:val="006F63ED"/>
    <w:rsid w:val="006F7380"/>
    <w:rsid w:val="00700021"/>
    <w:rsid w:val="007004E5"/>
    <w:rsid w:val="00700BC8"/>
    <w:rsid w:val="00700F02"/>
    <w:rsid w:val="00701579"/>
    <w:rsid w:val="0070248E"/>
    <w:rsid w:val="007025AD"/>
    <w:rsid w:val="0070292E"/>
    <w:rsid w:val="00703073"/>
    <w:rsid w:val="00703147"/>
    <w:rsid w:val="00703741"/>
    <w:rsid w:val="007038A7"/>
    <w:rsid w:val="007042E4"/>
    <w:rsid w:val="0070497E"/>
    <w:rsid w:val="00705E7B"/>
    <w:rsid w:val="007061E6"/>
    <w:rsid w:val="00706584"/>
    <w:rsid w:val="0070705A"/>
    <w:rsid w:val="007073DF"/>
    <w:rsid w:val="00707739"/>
    <w:rsid w:val="00707D6D"/>
    <w:rsid w:val="00707FE5"/>
    <w:rsid w:val="00710727"/>
    <w:rsid w:val="0071124C"/>
    <w:rsid w:val="0071181A"/>
    <w:rsid w:val="00711895"/>
    <w:rsid w:val="0071288B"/>
    <w:rsid w:val="00712C1D"/>
    <w:rsid w:val="00713475"/>
    <w:rsid w:val="007136E3"/>
    <w:rsid w:val="00714DBE"/>
    <w:rsid w:val="007160CD"/>
    <w:rsid w:val="007177C6"/>
    <w:rsid w:val="00720096"/>
    <w:rsid w:val="00720B6E"/>
    <w:rsid w:val="00720C36"/>
    <w:rsid w:val="00720EC2"/>
    <w:rsid w:val="007212AF"/>
    <w:rsid w:val="00721C53"/>
    <w:rsid w:val="007225E3"/>
    <w:rsid w:val="00722CC6"/>
    <w:rsid w:val="00722F67"/>
    <w:rsid w:val="00723130"/>
    <w:rsid w:val="0072376D"/>
    <w:rsid w:val="007238CA"/>
    <w:rsid w:val="00723F8B"/>
    <w:rsid w:val="007250DB"/>
    <w:rsid w:val="007254CA"/>
    <w:rsid w:val="007254FD"/>
    <w:rsid w:val="0072622A"/>
    <w:rsid w:val="00727513"/>
    <w:rsid w:val="00727737"/>
    <w:rsid w:val="00727C4D"/>
    <w:rsid w:val="00730542"/>
    <w:rsid w:val="00730943"/>
    <w:rsid w:val="00730EC7"/>
    <w:rsid w:val="00731109"/>
    <w:rsid w:val="007314F0"/>
    <w:rsid w:val="007316FC"/>
    <w:rsid w:val="00731724"/>
    <w:rsid w:val="00731EA4"/>
    <w:rsid w:val="00732D7B"/>
    <w:rsid w:val="0073309F"/>
    <w:rsid w:val="007330C0"/>
    <w:rsid w:val="00733F3B"/>
    <w:rsid w:val="00733FDB"/>
    <w:rsid w:val="007341E7"/>
    <w:rsid w:val="00734508"/>
    <w:rsid w:val="00734959"/>
    <w:rsid w:val="00734996"/>
    <w:rsid w:val="00734DDD"/>
    <w:rsid w:val="00734FEC"/>
    <w:rsid w:val="0073548B"/>
    <w:rsid w:val="007357E0"/>
    <w:rsid w:val="00735FC2"/>
    <w:rsid w:val="007361DF"/>
    <w:rsid w:val="007366D2"/>
    <w:rsid w:val="007370F4"/>
    <w:rsid w:val="007372F8"/>
    <w:rsid w:val="00737DCB"/>
    <w:rsid w:val="00740096"/>
    <w:rsid w:val="007400B7"/>
    <w:rsid w:val="007407E4"/>
    <w:rsid w:val="007408BD"/>
    <w:rsid w:val="00740CEB"/>
    <w:rsid w:val="00740D7E"/>
    <w:rsid w:val="00741653"/>
    <w:rsid w:val="00742B4C"/>
    <w:rsid w:val="00742C3B"/>
    <w:rsid w:val="00742E2A"/>
    <w:rsid w:val="00742EEC"/>
    <w:rsid w:val="007437A3"/>
    <w:rsid w:val="00743D23"/>
    <w:rsid w:val="00743DCB"/>
    <w:rsid w:val="0074478C"/>
    <w:rsid w:val="00744BB2"/>
    <w:rsid w:val="00746659"/>
    <w:rsid w:val="00746999"/>
    <w:rsid w:val="00746BF7"/>
    <w:rsid w:val="00746E95"/>
    <w:rsid w:val="00747091"/>
    <w:rsid w:val="00747D24"/>
    <w:rsid w:val="007502DB"/>
    <w:rsid w:val="00750B75"/>
    <w:rsid w:val="007510C6"/>
    <w:rsid w:val="007536E9"/>
    <w:rsid w:val="0075462A"/>
    <w:rsid w:val="00755D15"/>
    <w:rsid w:val="00756320"/>
    <w:rsid w:val="00756862"/>
    <w:rsid w:val="00756B21"/>
    <w:rsid w:val="00757416"/>
    <w:rsid w:val="00757FA4"/>
    <w:rsid w:val="00760057"/>
    <w:rsid w:val="00760AB4"/>
    <w:rsid w:val="00760B61"/>
    <w:rsid w:val="00760BDA"/>
    <w:rsid w:val="00760F41"/>
    <w:rsid w:val="0076163E"/>
    <w:rsid w:val="00761693"/>
    <w:rsid w:val="007616A5"/>
    <w:rsid w:val="007619FF"/>
    <w:rsid w:val="00761AA5"/>
    <w:rsid w:val="00761CB1"/>
    <w:rsid w:val="00761F4D"/>
    <w:rsid w:val="00762879"/>
    <w:rsid w:val="00762972"/>
    <w:rsid w:val="00763469"/>
    <w:rsid w:val="00763E66"/>
    <w:rsid w:val="0076484E"/>
    <w:rsid w:val="00764937"/>
    <w:rsid w:val="00764B92"/>
    <w:rsid w:val="00764D74"/>
    <w:rsid w:val="00765871"/>
    <w:rsid w:val="00766554"/>
    <w:rsid w:val="00767723"/>
    <w:rsid w:val="00767F3A"/>
    <w:rsid w:val="00767F85"/>
    <w:rsid w:val="00770540"/>
    <w:rsid w:val="0077058F"/>
    <w:rsid w:val="0077079F"/>
    <w:rsid w:val="00771784"/>
    <w:rsid w:val="00772024"/>
    <w:rsid w:val="00772461"/>
    <w:rsid w:val="007725F3"/>
    <w:rsid w:val="00772B94"/>
    <w:rsid w:val="00773514"/>
    <w:rsid w:val="0077373E"/>
    <w:rsid w:val="00774ED9"/>
    <w:rsid w:val="00775FC4"/>
    <w:rsid w:val="00776338"/>
    <w:rsid w:val="00776704"/>
    <w:rsid w:val="00777638"/>
    <w:rsid w:val="007808A7"/>
    <w:rsid w:val="00781B45"/>
    <w:rsid w:val="00781D1E"/>
    <w:rsid w:val="00782660"/>
    <w:rsid w:val="007828CB"/>
    <w:rsid w:val="007828E4"/>
    <w:rsid w:val="00782A6D"/>
    <w:rsid w:val="00782B73"/>
    <w:rsid w:val="00782DF8"/>
    <w:rsid w:val="00782FD1"/>
    <w:rsid w:val="00783685"/>
    <w:rsid w:val="007839A9"/>
    <w:rsid w:val="00784422"/>
    <w:rsid w:val="00784432"/>
    <w:rsid w:val="00784872"/>
    <w:rsid w:val="00784F51"/>
    <w:rsid w:val="007851CA"/>
    <w:rsid w:val="007851E1"/>
    <w:rsid w:val="00785B5E"/>
    <w:rsid w:val="00786111"/>
    <w:rsid w:val="007861BB"/>
    <w:rsid w:val="007866BB"/>
    <w:rsid w:val="007867BE"/>
    <w:rsid w:val="00787DE6"/>
    <w:rsid w:val="0079046C"/>
    <w:rsid w:val="0079075D"/>
    <w:rsid w:val="00790DD1"/>
    <w:rsid w:val="007911E7"/>
    <w:rsid w:val="00791CC5"/>
    <w:rsid w:val="00791FA9"/>
    <w:rsid w:val="00792DD4"/>
    <w:rsid w:val="00793473"/>
    <w:rsid w:val="00794233"/>
    <w:rsid w:val="00794243"/>
    <w:rsid w:val="00794950"/>
    <w:rsid w:val="00794AF0"/>
    <w:rsid w:val="007959D2"/>
    <w:rsid w:val="00796638"/>
    <w:rsid w:val="00796703"/>
    <w:rsid w:val="00796A58"/>
    <w:rsid w:val="00796FB1"/>
    <w:rsid w:val="0079704C"/>
    <w:rsid w:val="007977D8"/>
    <w:rsid w:val="00797956"/>
    <w:rsid w:val="00797A0A"/>
    <w:rsid w:val="00797AD2"/>
    <w:rsid w:val="007A00A3"/>
    <w:rsid w:val="007A0F1D"/>
    <w:rsid w:val="007A1473"/>
    <w:rsid w:val="007A1862"/>
    <w:rsid w:val="007A19CF"/>
    <w:rsid w:val="007A1EC9"/>
    <w:rsid w:val="007A26D0"/>
    <w:rsid w:val="007A2D4E"/>
    <w:rsid w:val="007A2D51"/>
    <w:rsid w:val="007A2E57"/>
    <w:rsid w:val="007A3E2E"/>
    <w:rsid w:val="007A474E"/>
    <w:rsid w:val="007A4EA6"/>
    <w:rsid w:val="007A5354"/>
    <w:rsid w:val="007A6197"/>
    <w:rsid w:val="007A6704"/>
    <w:rsid w:val="007A6816"/>
    <w:rsid w:val="007A6A5F"/>
    <w:rsid w:val="007A6BD5"/>
    <w:rsid w:val="007A6D81"/>
    <w:rsid w:val="007A6E42"/>
    <w:rsid w:val="007A7297"/>
    <w:rsid w:val="007A7535"/>
    <w:rsid w:val="007A75D0"/>
    <w:rsid w:val="007A761A"/>
    <w:rsid w:val="007B18CF"/>
    <w:rsid w:val="007B2294"/>
    <w:rsid w:val="007B230A"/>
    <w:rsid w:val="007B232A"/>
    <w:rsid w:val="007B3017"/>
    <w:rsid w:val="007B3240"/>
    <w:rsid w:val="007B3649"/>
    <w:rsid w:val="007B39C2"/>
    <w:rsid w:val="007B42F2"/>
    <w:rsid w:val="007B45E8"/>
    <w:rsid w:val="007B4927"/>
    <w:rsid w:val="007B4C80"/>
    <w:rsid w:val="007B59AD"/>
    <w:rsid w:val="007B6BB5"/>
    <w:rsid w:val="007B7453"/>
    <w:rsid w:val="007B7C38"/>
    <w:rsid w:val="007B7D21"/>
    <w:rsid w:val="007C1216"/>
    <w:rsid w:val="007C1BF6"/>
    <w:rsid w:val="007C1C7A"/>
    <w:rsid w:val="007C1FC6"/>
    <w:rsid w:val="007C27BE"/>
    <w:rsid w:val="007C28BC"/>
    <w:rsid w:val="007C2EF8"/>
    <w:rsid w:val="007C3515"/>
    <w:rsid w:val="007C36F2"/>
    <w:rsid w:val="007C373F"/>
    <w:rsid w:val="007C4719"/>
    <w:rsid w:val="007C4851"/>
    <w:rsid w:val="007C52CB"/>
    <w:rsid w:val="007C5F0F"/>
    <w:rsid w:val="007C5FF1"/>
    <w:rsid w:val="007C62AF"/>
    <w:rsid w:val="007C68B6"/>
    <w:rsid w:val="007C77B1"/>
    <w:rsid w:val="007C7CCF"/>
    <w:rsid w:val="007D0148"/>
    <w:rsid w:val="007D0408"/>
    <w:rsid w:val="007D07D6"/>
    <w:rsid w:val="007D10B5"/>
    <w:rsid w:val="007D198E"/>
    <w:rsid w:val="007D1F70"/>
    <w:rsid w:val="007D2105"/>
    <w:rsid w:val="007D2EB8"/>
    <w:rsid w:val="007D2FB9"/>
    <w:rsid w:val="007D3BF3"/>
    <w:rsid w:val="007D536F"/>
    <w:rsid w:val="007D5D44"/>
    <w:rsid w:val="007D60CF"/>
    <w:rsid w:val="007D679A"/>
    <w:rsid w:val="007D681E"/>
    <w:rsid w:val="007D6B3C"/>
    <w:rsid w:val="007D6C3E"/>
    <w:rsid w:val="007D7928"/>
    <w:rsid w:val="007D7D65"/>
    <w:rsid w:val="007E02D9"/>
    <w:rsid w:val="007E070C"/>
    <w:rsid w:val="007E207A"/>
    <w:rsid w:val="007E26DA"/>
    <w:rsid w:val="007E27D2"/>
    <w:rsid w:val="007E36A1"/>
    <w:rsid w:val="007E37AC"/>
    <w:rsid w:val="007E6672"/>
    <w:rsid w:val="007E66E4"/>
    <w:rsid w:val="007E7012"/>
    <w:rsid w:val="007E785C"/>
    <w:rsid w:val="007F015A"/>
    <w:rsid w:val="007F0578"/>
    <w:rsid w:val="007F0814"/>
    <w:rsid w:val="007F0DB1"/>
    <w:rsid w:val="007F107B"/>
    <w:rsid w:val="007F10E5"/>
    <w:rsid w:val="007F1CC8"/>
    <w:rsid w:val="007F26AC"/>
    <w:rsid w:val="007F3EF3"/>
    <w:rsid w:val="007F5134"/>
    <w:rsid w:val="007F5421"/>
    <w:rsid w:val="007F54A4"/>
    <w:rsid w:val="007F5674"/>
    <w:rsid w:val="007F57E1"/>
    <w:rsid w:val="007F57FE"/>
    <w:rsid w:val="007F64FB"/>
    <w:rsid w:val="007F66E4"/>
    <w:rsid w:val="007F688B"/>
    <w:rsid w:val="007F6C58"/>
    <w:rsid w:val="0080010F"/>
    <w:rsid w:val="00800ABD"/>
    <w:rsid w:val="00800B9A"/>
    <w:rsid w:val="00800D57"/>
    <w:rsid w:val="008013A6"/>
    <w:rsid w:val="00801512"/>
    <w:rsid w:val="0080171F"/>
    <w:rsid w:val="00801D80"/>
    <w:rsid w:val="00801DA6"/>
    <w:rsid w:val="00801E0B"/>
    <w:rsid w:val="008023D8"/>
    <w:rsid w:val="008028BD"/>
    <w:rsid w:val="00802B55"/>
    <w:rsid w:val="00803BD0"/>
    <w:rsid w:val="008043F4"/>
    <w:rsid w:val="008045AA"/>
    <w:rsid w:val="00804A89"/>
    <w:rsid w:val="00804B24"/>
    <w:rsid w:val="00804FAB"/>
    <w:rsid w:val="00805196"/>
    <w:rsid w:val="0080614A"/>
    <w:rsid w:val="0080676B"/>
    <w:rsid w:val="00806DDC"/>
    <w:rsid w:val="00807511"/>
    <w:rsid w:val="008079AC"/>
    <w:rsid w:val="00807CAE"/>
    <w:rsid w:val="00810535"/>
    <w:rsid w:val="00810AA3"/>
    <w:rsid w:val="00811604"/>
    <w:rsid w:val="00811E33"/>
    <w:rsid w:val="00811FD0"/>
    <w:rsid w:val="00812030"/>
    <w:rsid w:val="0081221A"/>
    <w:rsid w:val="008124D6"/>
    <w:rsid w:val="00812740"/>
    <w:rsid w:val="00812D17"/>
    <w:rsid w:val="008135DA"/>
    <w:rsid w:val="008137EE"/>
    <w:rsid w:val="0081381C"/>
    <w:rsid w:val="00813CBE"/>
    <w:rsid w:val="00813F66"/>
    <w:rsid w:val="00814CE7"/>
    <w:rsid w:val="00814F7B"/>
    <w:rsid w:val="00815F8A"/>
    <w:rsid w:val="00816049"/>
    <w:rsid w:val="008160B8"/>
    <w:rsid w:val="00816983"/>
    <w:rsid w:val="0081727F"/>
    <w:rsid w:val="00817BF8"/>
    <w:rsid w:val="00817DA2"/>
    <w:rsid w:val="00820D1C"/>
    <w:rsid w:val="00821150"/>
    <w:rsid w:val="008212B5"/>
    <w:rsid w:val="00821FC3"/>
    <w:rsid w:val="00821FCA"/>
    <w:rsid w:val="00822066"/>
    <w:rsid w:val="008220F2"/>
    <w:rsid w:val="00822AE0"/>
    <w:rsid w:val="00823648"/>
    <w:rsid w:val="008249D3"/>
    <w:rsid w:val="00824B83"/>
    <w:rsid w:val="00825976"/>
    <w:rsid w:val="00825D13"/>
    <w:rsid w:val="00825D3A"/>
    <w:rsid w:val="00825E8A"/>
    <w:rsid w:val="0082695E"/>
    <w:rsid w:val="0082783A"/>
    <w:rsid w:val="008278C5"/>
    <w:rsid w:val="008279BE"/>
    <w:rsid w:val="00827D5C"/>
    <w:rsid w:val="008305B9"/>
    <w:rsid w:val="00831066"/>
    <w:rsid w:val="00831576"/>
    <w:rsid w:val="00831769"/>
    <w:rsid w:val="00831B7D"/>
    <w:rsid w:val="0083295F"/>
    <w:rsid w:val="008329C4"/>
    <w:rsid w:val="008329EF"/>
    <w:rsid w:val="00832A7B"/>
    <w:rsid w:val="00832E6C"/>
    <w:rsid w:val="00832F28"/>
    <w:rsid w:val="008331D8"/>
    <w:rsid w:val="00833458"/>
    <w:rsid w:val="00833774"/>
    <w:rsid w:val="008337F0"/>
    <w:rsid w:val="00835375"/>
    <w:rsid w:val="008359CF"/>
    <w:rsid w:val="00835C91"/>
    <w:rsid w:val="0083677C"/>
    <w:rsid w:val="0083691B"/>
    <w:rsid w:val="00836924"/>
    <w:rsid w:val="00836E48"/>
    <w:rsid w:val="00837441"/>
    <w:rsid w:val="00837BE8"/>
    <w:rsid w:val="00840B77"/>
    <w:rsid w:val="00841425"/>
    <w:rsid w:val="0084154E"/>
    <w:rsid w:val="00841F8C"/>
    <w:rsid w:val="00842049"/>
    <w:rsid w:val="00842534"/>
    <w:rsid w:val="00842887"/>
    <w:rsid w:val="00843456"/>
    <w:rsid w:val="0084377A"/>
    <w:rsid w:val="00843DB3"/>
    <w:rsid w:val="008440F8"/>
    <w:rsid w:val="00844F29"/>
    <w:rsid w:val="00846350"/>
    <w:rsid w:val="00847255"/>
    <w:rsid w:val="008475E7"/>
    <w:rsid w:val="00847B55"/>
    <w:rsid w:val="00850364"/>
    <w:rsid w:val="00850620"/>
    <w:rsid w:val="00850842"/>
    <w:rsid w:val="008512A7"/>
    <w:rsid w:val="0085255D"/>
    <w:rsid w:val="0085274F"/>
    <w:rsid w:val="00852F21"/>
    <w:rsid w:val="00853A0C"/>
    <w:rsid w:val="00853AFD"/>
    <w:rsid w:val="0085427F"/>
    <w:rsid w:val="00854512"/>
    <w:rsid w:val="0085495A"/>
    <w:rsid w:val="00854BD9"/>
    <w:rsid w:val="00854EBB"/>
    <w:rsid w:val="00855076"/>
    <w:rsid w:val="008550BA"/>
    <w:rsid w:val="0085529B"/>
    <w:rsid w:val="0085548D"/>
    <w:rsid w:val="0085579D"/>
    <w:rsid w:val="00855CA9"/>
    <w:rsid w:val="00856281"/>
    <w:rsid w:val="0085758D"/>
    <w:rsid w:val="0085759A"/>
    <w:rsid w:val="0086032D"/>
    <w:rsid w:val="00860A41"/>
    <w:rsid w:val="00861AE8"/>
    <w:rsid w:val="00861D51"/>
    <w:rsid w:val="00862418"/>
    <w:rsid w:val="0086252A"/>
    <w:rsid w:val="00862847"/>
    <w:rsid w:val="00862CB7"/>
    <w:rsid w:val="00863362"/>
    <w:rsid w:val="008642D2"/>
    <w:rsid w:val="0086441B"/>
    <w:rsid w:val="00864FDB"/>
    <w:rsid w:val="00866232"/>
    <w:rsid w:val="00866B65"/>
    <w:rsid w:val="00866D25"/>
    <w:rsid w:val="00866E45"/>
    <w:rsid w:val="00867727"/>
    <w:rsid w:val="008704F6"/>
    <w:rsid w:val="008708F0"/>
    <w:rsid w:val="00871C12"/>
    <w:rsid w:val="00871C18"/>
    <w:rsid w:val="00871D0D"/>
    <w:rsid w:val="00872AFB"/>
    <w:rsid w:val="00872EB2"/>
    <w:rsid w:val="00873D7C"/>
    <w:rsid w:val="00873E02"/>
    <w:rsid w:val="00874225"/>
    <w:rsid w:val="00874656"/>
    <w:rsid w:val="00874A22"/>
    <w:rsid w:val="00875999"/>
    <w:rsid w:val="00875BDF"/>
    <w:rsid w:val="00875E07"/>
    <w:rsid w:val="008761D6"/>
    <w:rsid w:val="008769BA"/>
    <w:rsid w:val="008779EA"/>
    <w:rsid w:val="00877ACC"/>
    <w:rsid w:val="008805D6"/>
    <w:rsid w:val="0088069A"/>
    <w:rsid w:val="00880F7D"/>
    <w:rsid w:val="00881327"/>
    <w:rsid w:val="0088194C"/>
    <w:rsid w:val="00881A2F"/>
    <w:rsid w:val="00881AD4"/>
    <w:rsid w:val="008821C9"/>
    <w:rsid w:val="0088224E"/>
    <w:rsid w:val="008825D2"/>
    <w:rsid w:val="00882752"/>
    <w:rsid w:val="00882ED3"/>
    <w:rsid w:val="00882FF4"/>
    <w:rsid w:val="00883BC4"/>
    <w:rsid w:val="00883D34"/>
    <w:rsid w:val="00883E6D"/>
    <w:rsid w:val="008846E4"/>
    <w:rsid w:val="00884905"/>
    <w:rsid w:val="008851CC"/>
    <w:rsid w:val="00886171"/>
    <w:rsid w:val="0088626F"/>
    <w:rsid w:val="00886419"/>
    <w:rsid w:val="008867CD"/>
    <w:rsid w:val="0088694C"/>
    <w:rsid w:val="008870D0"/>
    <w:rsid w:val="00887B13"/>
    <w:rsid w:val="00890543"/>
    <w:rsid w:val="00890A55"/>
    <w:rsid w:val="00890B1C"/>
    <w:rsid w:val="00891507"/>
    <w:rsid w:val="00891F30"/>
    <w:rsid w:val="00892B0A"/>
    <w:rsid w:val="00892CD5"/>
    <w:rsid w:val="00893489"/>
    <w:rsid w:val="00893517"/>
    <w:rsid w:val="00893A64"/>
    <w:rsid w:val="00893E13"/>
    <w:rsid w:val="00893EC7"/>
    <w:rsid w:val="00894B0C"/>
    <w:rsid w:val="00894D80"/>
    <w:rsid w:val="00895087"/>
    <w:rsid w:val="00895158"/>
    <w:rsid w:val="008953C7"/>
    <w:rsid w:val="008965FC"/>
    <w:rsid w:val="00896ECE"/>
    <w:rsid w:val="00896FD1"/>
    <w:rsid w:val="00897559"/>
    <w:rsid w:val="0089768E"/>
    <w:rsid w:val="00897A72"/>
    <w:rsid w:val="00897B87"/>
    <w:rsid w:val="00897BD8"/>
    <w:rsid w:val="00897C1C"/>
    <w:rsid w:val="008A0B40"/>
    <w:rsid w:val="008A10CD"/>
    <w:rsid w:val="008A22AC"/>
    <w:rsid w:val="008A2892"/>
    <w:rsid w:val="008A2B5E"/>
    <w:rsid w:val="008A3E73"/>
    <w:rsid w:val="008A419D"/>
    <w:rsid w:val="008A41E0"/>
    <w:rsid w:val="008A63DF"/>
    <w:rsid w:val="008A6726"/>
    <w:rsid w:val="008A7F06"/>
    <w:rsid w:val="008B022B"/>
    <w:rsid w:val="008B1F4D"/>
    <w:rsid w:val="008B2153"/>
    <w:rsid w:val="008B21AD"/>
    <w:rsid w:val="008B2936"/>
    <w:rsid w:val="008B2A37"/>
    <w:rsid w:val="008B2CC2"/>
    <w:rsid w:val="008B3028"/>
    <w:rsid w:val="008B4022"/>
    <w:rsid w:val="008B4454"/>
    <w:rsid w:val="008B59A8"/>
    <w:rsid w:val="008B5D77"/>
    <w:rsid w:val="008B6701"/>
    <w:rsid w:val="008B70BE"/>
    <w:rsid w:val="008B796C"/>
    <w:rsid w:val="008B7981"/>
    <w:rsid w:val="008C0930"/>
    <w:rsid w:val="008C0A6C"/>
    <w:rsid w:val="008C14EB"/>
    <w:rsid w:val="008C16A8"/>
    <w:rsid w:val="008C192F"/>
    <w:rsid w:val="008C1AB8"/>
    <w:rsid w:val="008C2DF9"/>
    <w:rsid w:val="008C360C"/>
    <w:rsid w:val="008C3834"/>
    <w:rsid w:val="008C3DB6"/>
    <w:rsid w:val="008C3E42"/>
    <w:rsid w:val="008C4503"/>
    <w:rsid w:val="008C453D"/>
    <w:rsid w:val="008C5416"/>
    <w:rsid w:val="008C5FD8"/>
    <w:rsid w:val="008C6C25"/>
    <w:rsid w:val="008C6D49"/>
    <w:rsid w:val="008C73DA"/>
    <w:rsid w:val="008C7461"/>
    <w:rsid w:val="008D0E2A"/>
    <w:rsid w:val="008D1037"/>
    <w:rsid w:val="008D1118"/>
    <w:rsid w:val="008D17FF"/>
    <w:rsid w:val="008D18C7"/>
    <w:rsid w:val="008D2457"/>
    <w:rsid w:val="008D30FD"/>
    <w:rsid w:val="008D31D2"/>
    <w:rsid w:val="008D359D"/>
    <w:rsid w:val="008D37B6"/>
    <w:rsid w:val="008D522F"/>
    <w:rsid w:val="008D65BB"/>
    <w:rsid w:val="008D66E0"/>
    <w:rsid w:val="008D6962"/>
    <w:rsid w:val="008D7478"/>
    <w:rsid w:val="008E0B36"/>
    <w:rsid w:val="008E0D42"/>
    <w:rsid w:val="008E1142"/>
    <w:rsid w:val="008E14C2"/>
    <w:rsid w:val="008E1B26"/>
    <w:rsid w:val="008E1D78"/>
    <w:rsid w:val="008E1E88"/>
    <w:rsid w:val="008E2F87"/>
    <w:rsid w:val="008E3488"/>
    <w:rsid w:val="008E3864"/>
    <w:rsid w:val="008E3EC5"/>
    <w:rsid w:val="008E444F"/>
    <w:rsid w:val="008E4498"/>
    <w:rsid w:val="008E4ADB"/>
    <w:rsid w:val="008E4B95"/>
    <w:rsid w:val="008E4E42"/>
    <w:rsid w:val="008E4FE9"/>
    <w:rsid w:val="008E58F6"/>
    <w:rsid w:val="008E5BFC"/>
    <w:rsid w:val="008E5F69"/>
    <w:rsid w:val="008E5FA0"/>
    <w:rsid w:val="008E6A9A"/>
    <w:rsid w:val="008E6C9D"/>
    <w:rsid w:val="008E70B4"/>
    <w:rsid w:val="008E71A6"/>
    <w:rsid w:val="008E7320"/>
    <w:rsid w:val="008E73F7"/>
    <w:rsid w:val="008F0446"/>
    <w:rsid w:val="008F052E"/>
    <w:rsid w:val="008F1598"/>
    <w:rsid w:val="008F15B6"/>
    <w:rsid w:val="008F1738"/>
    <w:rsid w:val="008F2419"/>
    <w:rsid w:val="008F3B0D"/>
    <w:rsid w:val="008F5152"/>
    <w:rsid w:val="008F5CCC"/>
    <w:rsid w:val="008F6726"/>
    <w:rsid w:val="008F6A00"/>
    <w:rsid w:val="008F716D"/>
    <w:rsid w:val="008F716F"/>
    <w:rsid w:val="008F7FA6"/>
    <w:rsid w:val="009017B0"/>
    <w:rsid w:val="00901D45"/>
    <w:rsid w:val="00902DA9"/>
    <w:rsid w:val="00903153"/>
    <w:rsid w:val="00904410"/>
    <w:rsid w:val="00904623"/>
    <w:rsid w:val="009049F8"/>
    <w:rsid w:val="0090543D"/>
    <w:rsid w:val="00905EAD"/>
    <w:rsid w:val="00905F97"/>
    <w:rsid w:val="0090621D"/>
    <w:rsid w:val="0090631E"/>
    <w:rsid w:val="00906BC2"/>
    <w:rsid w:val="009076EB"/>
    <w:rsid w:val="00910206"/>
    <w:rsid w:val="009108CB"/>
    <w:rsid w:val="009127FE"/>
    <w:rsid w:val="00913449"/>
    <w:rsid w:val="00913E45"/>
    <w:rsid w:val="00914366"/>
    <w:rsid w:val="00914388"/>
    <w:rsid w:val="009144B8"/>
    <w:rsid w:val="00914509"/>
    <w:rsid w:val="00914659"/>
    <w:rsid w:val="00914B28"/>
    <w:rsid w:val="00914C15"/>
    <w:rsid w:val="009152B1"/>
    <w:rsid w:val="00915992"/>
    <w:rsid w:val="009160C5"/>
    <w:rsid w:val="009163E5"/>
    <w:rsid w:val="00916F88"/>
    <w:rsid w:val="0091705C"/>
    <w:rsid w:val="00920520"/>
    <w:rsid w:val="00920CEB"/>
    <w:rsid w:val="00921132"/>
    <w:rsid w:val="009212DC"/>
    <w:rsid w:val="0092167F"/>
    <w:rsid w:val="00921C92"/>
    <w:rsid w:val="009244D9"/>
    <w:rsid w:val="00924F21"/>
    <w:rsid w:val="0092725C"/>
    <w:rsid w:val="0092740A"/>
    <w:rsid w:val="00927BA5"/>
    <w:rsid w:val="00927C94"/>
    <w:rsid w:val="00930B35"/>
    <w:rsid w:val="00931312"/>
    <w:rsid w:val="00931637"/>
    <w:rsid w:val="0093258C"/>
    <w:rsid w:val="0093320F"/>
    <w:rsid w:val="00933AAC"/>
    <w:rsid w:val="00933E25"/>
    <w:rsid w:val="0093443E"/>
    <w:rsid w:val="00935323"/>
    <w:rsid w:val="009357AA"/>
    <w:rsid w:val="00935872"/>
    <w:rsid w:val="00936327"/>
    <w:rsid w:val="0093641C"/>
    <w:rsid w:val="00937999"/>
    <w:rsid w:val="009413B5"/>
    <w:rsid w:val="00941B47"/>
    <w:rsid w:val="00941B65"/>
    <w:rsid w:val="00941CE4"/>
    <w:rsid w:val="00942200"/>
    <w:rsid w:val="00942248"/>
    <w:rsid w:val="00942C5D"/>
    <w:rsid w:val="009432B3"/>
    <w:rsid w:val="009437B3"/>
    <w:rsid w:val="0094386A"/>
    <w:rsid w:val="00943EE4"/>
    <w:rsid w:val="00943F39"/>
    <w:rsid w:val="009450CA"/>
    <w:rsid w:val="00945652"/>
    <w:rsid w:val="00945AEA"/>
    <w:rsid w:val="00945CAD"/>
    <w:rsid w:val="009468B9"/>
    <w:rsid w:val="00947391"/>
    <w:rsid w:val="009474BD"/>
    <w:rsid w:val="00947516"/>
    <w:rsid w:val="00947B6D"/>
    <w:rsid w:val="00947EEA"/>
    <w:rsid w:val="00951878"/>
    <w:rsid w:val="00951920"/>
    <w:rsid w:val="00951C04"/>
    <w:rsid w:val="00952652"/>
    <w:rsid w:val="00952DB4"/>
    <w:rsid w:val="00952DF5"/>
    <w:rsid w:val="00953551"/>
    <w:rsid w:val="00953DEB"/>
    <w:rsid w:val="00953F62"/>
    <w:rsid w:val="009540D3"/>
    <w:rsid w:val="00955110"/>
    <w:rsid w:val="00955E0B"/>
    <w:rsid w:val="00955F3B"/>
    <w:rsid w:val="009560C7"/>
    <w:rsid w:val="009566BF"/>
    <w:rsid w:val="00956D1A"/>
    <w:rsid w:val="009577F1"/>
    <w:rsid w:val="00957BBC"/>
    <w:rsid w:val="00957FFC"/>
    <w:rsid w:val="009600B8"/>
    <w:rsid w:val="00960C44"/>
    <w:rsid w:val="00960DF8"/>
    <w:rsid w:val="009611B6"/>
    <w:rsid w:val="00961489"/>
    <w:rsid w:val="00961590"/>
    <w:rsid w:val="00962AAF"/>
    <w:rsid w:val="00962E9E"/>
    <w:rsid w:val="00963435"/>
    <w:rsid w:val="009636B8"/>
    <w:rsid w:val="00964096"/>
    <w:rsid w:val="00964156"/>
    <w:rsid w:val="00965F09"/>
    <w:rsid w:val="00966687"/>
    <w:rsid w:val="009677ED"/>
    <w:rsid w:val="009679E5"/>
    <w:rsid w:val="009704F8"/>
    <w:rsid w:val="009708F5"/>
    <w:rsid w:val="00970EA7"/>
    <w:rsid w:val="00971398"/>
    <w:rsid w:val="00971811"/>
    <w:rsid w:val="00971DDE"/>
    <w:rsid w:val="00971F60"/>
    <w:rsid w:val="00972200"/>
    <w:rsid w:val="00972743"/>
    <w:rsid w:val="00972912"/>
    <w:rsid w:val="009744B6"/>
    <w:rsid w:val="00975732"/>
    <w:rsid w:val="00976EC5"/>
    <w:rsid w:val="00977267"/>
    <w:rsid w:val="00980520"/>
    <w:rsid w:val="00980AFA"/>
    <w:rsid w:val="009812F8"/>
    <w:rsid w:val="00981829"/>
    <w:rsid w:val="00981A6F"/>
    <w:rsid w:val="00982563"/>
    <w:rsid w:val="00982610"/>
    <w:rsid w:val="00982A14"/>
    <w:rsid w:val="00982FE5"/>
    <w:rsid w:val="00983BBC"/>
    <w:rsid w:val="00984142"/>
    <w:rsid w:val="0098465A"/>
    <w:rsid w:val="00984847"/>
    <w:rsid w:val="0098523F"/>
    <w:rsid w:val="00985C59"/>
    <w:rsid w:val="00985F77"/>
    <w:rsid w:val="00987197"/>
    <w:rsid w:val="00987458"/>
    <w:rsid w:val="00987508"/>
    <w:rsid w:val="00987627"/>
    <w:rsid w:val="00990373"/>
    <w:rsid w:val="00991373"/>
    <w:rsid w:val="00991A26"/>
    <w:rsid w:val="00991D34"/>
    <w:rsid w:val="0099283C"/>
    <w:rsid w:val="009930F2"/>
    <w:rsid w:val="00993201"/>
    <w:rsid w:val="0099438A"/>
    <w:rsid w:val="00994A45"/>
    <w:rsid w:val="00994A56"/>
    <w:rsid w:val="00994D24"/>
    <w:rsid w:val="00994FFA"/>
    <w:rsid w:val="0099510A"/>
    <w:rsid w:val="009956D2"/>
    <w:rsid w:val="00996F4A"/>
    <w:rsid w:val="00996F64"/>
    <w:rsid w:val="009971FF"/>
    <w:rsid w:val="009A03AA"/>
    <w:rsid w:val="009A0878"/>
    <w:rsid w:val="009A1456"/>
    <w:rsid w:val="009A14C2"/>
    <w:rsid w:val="009A1890"/>
    <w:rsid w:val="009A2064"/>
    <w:rsid w:val="009A2145"/>
    <w:rsid w:val="009A2E27"/>
    <w:rsid w:val="009A49E3"/>
    <w:rsid w:val="009A4D44"/>
    <w:rsid w:val="009A53B7"/>
    <w:rsid w:val="009A56EB"/>
    <w:rsid w:val="009A5E79"/>
    <w:rsid w:val="009A608A"/>
    <w:rsid w:val="009A611E"/>
    <w:rsid w:val="009A6142"/>
    <w:rsid w:val="009A6360"/>
    <w:rsid w:val="009A67F7"/>
    <w:rsid w:val="009A6A21"/>
    <w:rsid w:val="009A7287"/>
    <w:rsid w:val="009A7867"/>
    <w:rsid w:val="009B01BB"/>
    <w:rsid w:val="009B0374"/>
    <w:rsid w:val="009B067B"/>
    <w:rsid w:val="009B0ABD"/>
    <w:rsid w:val="009B1155"/>
    <w:rsid w:val="009B1A6E"/>
    <w:rsid w:val="009B1EA8"/>
    <w:rsid w:val="009B3485"/>
    <w:rsid w:val="009B380D"/>
    <w:rsid w:val="009B4BB0"/>
    <w:rsid w:val="009B5015"/>
    <w:rsid w:val="009B5512"/>
    <w:rsid w:val="009B5598"/>
    <w:rsid w:val="009B5E5A"/>
    <w:rsid w:val="009B5FAA"/>
    <w:rsid w:val="009B618F"/>
    <w:rsid w:val="009B66C5"/>
    <w:rsid w:val="009B688F"/>
    <w:rsid w:val="009B692D"/>
    <w:rsid w:val="009B6C2A"/>
    <w:rsid w:val="009B766A"/>
    <w:rsid w:val="009B773B"/>
    <w:rsid w:val="009B7859"/>
    <w:rsid w:val="009B7E24"/>
    <w:rsid w:val="009C010F"/>
    <w:rsid w:val="009C014A"/>
    <w:rsid w:val="009C0970"/>
    <w:rsid w:val="009C14C8"/>
    <w:rsid w:val="009C14D0"/>
    <w:rsid w:val="009C1918"/>
    <w:rsid w:val="009C1CE0"/>
    <w:rsid w:val="009C24CF"/>
    <w:rsid w:val="009C2E5D"/>
    <w:rsid w:val="009C36ED"/>
    <w:rsid w:val="009C3C2A"/>
    <w:rsid w:val="009C62CB"/>
    <w:rsid w:val="009C63B7"/>
    <w:rsid w:val="009C670B"/>
    <w:rsid w:val="009C7590"/>
    <w:rsid w:val="009C77AB"/>
    <w:rsid w:val="009C7E90"/>
    <w:rsid w:val="009D03EB"/>
    <w:rsid w:val="009D1B9C"/>
    <w:rsid w:val="009D20C0"/>
    <w:rsid w:val="009D25D7"/>
    <w:rsid w:val="009D27B9"/>
    <w:rsid w:val="009D2B22"/>
    <w:rsid w:val="009D2F02"/>
    <w:rsid w:val="009D3750"/>
    <w:rsid w:val="009D387F"/>
    <w:rsid w:val="009D3913"/>
    <w:rsid w:val="009D3E36"/>
    <w:rsid w:val="009D6726"/>
    <w:rsid w:val="009D6AC1"/>
    <w:rsid w:val="009D7582"/>
    <w:rsid w:val="009D7846"/>
    <w:rsid w:val="009D78D4"/>
    <w:rsid w:val="009D7F16"/>
    <w:rsid w:val="009E0426"/>
    <w:rsid w:val="009E0C7C"/>
    <w:rsid w:val="009E1973"/>
    <w:rsid w:val="009E1B88"/>
    <w:rsid w:val="009E2912"/>
    <w:rsid w:val="009E2964"/>
    <w:rsid w:val="009E303C"/>
    <w:rsid w:val="009E3367"/>
    <w:rsid w:val="009E3378"/>
    <w:rsid w:val="009E33BD"/>
    <w:rsid w:val="009E37AE"/>
    <w:rsid w:val="009E3826"/>
    <w:rsid w:val="009E4EB8"/>
    <w:rsid w:val="009E4F4A"/>
    <w:rsid w:val="009E5003"/>
    <w:rsid w:val="009E5214"/>
    <w:rsid w:val="009E551A"/>
    <w:rsid w:val="009E5815"/>
    <w:rsid w:val="009E5D01"/>
    <w:rsid w:val="009E60A4"/>
    <w:rsid w:val="009E6545"/>
    <w:rsid w:val="009E7F4D"/>
    <w:rsid w:val="009E7FA4"/>
    <w:rsid w:val="009F0637"/>
    <w:rsid w:val="009F07E7"/>
    <w:rsid w:val="009F0E95"/>
    <w:rsid w:val="009F12B7"/>
    <w:rsid w:val="009F1621"/>
    <w:rsid w:val="009F1D5E"/>
    <w:rsid w:val="009F2454"/>
    <w:rsid w:val="009F26AF"/>
    <w:rsid w:val="009F27A4"/>
    <w:rsid w:val="009F2946"/>
    <w:rsid w:val="009F3623"/>
    <w:rsid w:val="009F3824"/>
    <w:rsid w:val="009F426C"/>
    <w:rsid w:val="009F45E1"/>
    <w:rsid w:val="009F4788"/>
    <w:rsid w:val="009F47B2"/>
    <w:rsid w:val="009F4A5D"/>
    <w:rsid w:val="009F4DD0"/>
    <w:rsid w:val="009F51C4"/>
    <w:rsid w:val="009F5A34"/>
    <w:rsid w:val="009F65F4"/>
    <w:rsid w:val="009F6AB4"/>
    <w:rsid w:val="009F74E3"/>
    <w:rsid w:val="009F761F"/>
    <w:rsid w:val="009F794F"/>
    <w:rsid w:val="00A00D14"/>
    <w:rsid w:val="00A0174B"/>
    <w:rsid w:val="00A01B47"/>
    <w:rsid w:val="00A01C68"/>
    <w:rsid w:val="00A01D75"/>
    <w:rsid w:val="00A01DD0"/>
    <w:rsid w:val="00A02831"/>
    <w:rsid w:val="00A02BB3"/>
    <w:rsid w:val="00A03608"/>
    <w:rsid w:val="00A03E35"/>
    <w:rsid w:val="00A03E72"/>
    <w:rsid w:val="00A0419E"/>
    <w:rsid w:val="00A0526C"/>
    <w:rsid w:val="00A05783"/>
    <w:rsid w:val="00A05862"/>
    <w:rsid w:val="00A05D71"/>
    <w:rsid w:val="00A06000"/>
    <w:rsid w:val="00A0674E"/>
    <w:rsid w:val="00A0772D"/>
    <w:rsid w:val="00A077F1"/>
    <w:rsid w:val="00A10B13"/>
    <w:rsid w:val="00A10C0C"/>
    <w:rsid w:val="00A10E27"/>
    <w:rsid w:val="00A114B5"/>
    <w:rsid w:val="00A117BD"/>
    <w:rsid w:val="00A12230"/>
    <w:rsid w:val="00A1229D"/>
    <w:rsid w:val="00A12D37"/>
    <w:rsid w:val="00A13088"/>
    <w:rsid w:val="00A13191"/>
    <w:rsid w:val="00A142C3"/>
    <w:rsid w:val="00A146F5"/>
    <w:rsid w:val="00A15162"/>
    <w:rsid w:val="00A157D0"/>
    <w:rsid w:val="00A15985"/>
    <w:rsid w:val="00A163C3"/>
    <w:rsid w:val="00A16547"/>
    <w:rsid w:val="00A175D5"/>
    <w:rsid w:val="00A1781F"/>
    <w:rsid w:val="00A2009D"/>
    <w:rsid w:val="00A20992"/>
    <w:rsid w:val="00A21260"/>
    <w:rsid w:val="00A212B4"/>
    <w:rsid w:val="00A21399"/>
    <w:rsid w:val="00A21702"/>
    <w:rsid w:val="00A218D8"/>
    <w:rsid w:val="00A229CC"/>
    <w:rsid w:val="00A23073"/>
    <w:rsid w:val="00A231DD"/>
    <w:rsid w:val="00A2360E"/>
    <w:rsid w:val="00A23FC1"/>
    <w:rsid w:val="00A2461F"/>
    <w:rsid w:val="00A25154"/>
    <w:rsid w:val="00A2576F"/>
    <w:rsid w:val="00A259F0"/>
    <w:rsid w:val="00A25FDB"/>
    <w:rsid w:val="00A26659"/>
    <w:rsid w:val="00A268BB"/>
    <w:rsid w:val="00A26BCA"/>
    <w:rsid w:val="00A26C2B"/>
    <w:rsid w:val="00A26E42"/>
    <w:rsid w:val="00A30C80"/>
    <w:rsid w:val="00A30D57"/>
    <w:rsid w:val="00A30E55"/>
    <w:rsid w:val="00A315B6"/>
    <w:rsid w:val="00A31A0D"/>
    <w:rsid w:val="00A31AA2"/>
    <w:rsid w:val="00A31F14"/>
    <w:rsid w:val="00A329B7"/>
    <w:rsid w:val="00A32A6E"/>
    <w:rsid w:val="00A32A9C"/>
    <w:rsid w:val="00A334A2"/>
    <w:rsid w:val="00A338D0"/>
    <w:rsid w:val="00A3485F"/>
    <w:rsid w:val="00A34E59"/>
    <w:rsid w:val="00A357D1"/>
    <w:rsid w:val="00A3687C"/>
    <w:rsid w:val="00A368FC"/>
    <w:rsid w:val="00A36A93"/>
    <w:rsid w:val="00A36B48"/>
    <w:rsid w:val="00A36F0C"/>
    <w:rsid w:val="00A36F4E"/>
    <w:rsid w:val="00A37158"/>
    <w:rsid w:val="00A376FD"/>
    <w:rsid w:val="00A3788C"/>
    <w:rsid w:val="00A379D1"/>
    <w:rsid w:val="00A37A68"/>
    <w:rsid w:val="00A402A7"/>
    <w:rsid w:val="00A407F6"/>
    <w:rsid w:val="00A41D51"/>
    <w:rsid w:val="00A420DC"/>
    <w:rsid w:val="00A42525"/>
    <w:rsid w:val="00A4262E"/>
    <w:rsid w:val="00A42AA8"/>
    <w:rsid w:val="00A42F0F"/>
    <w:rsid w:val="00A43D79"/>
    <w:rsid w:val="00A44223"/>
    <w:rsid w:val="00A445A0"/>
    <w:rsid w:val="00A44BAC"/>
    <w:rsid w:val="00A45CF2"/>
    <w:rsid w:val="00A463A6"/>
    <w:rsid w:val="00A478C4"/>
    <w:rsid w:val="00A4796E"/>
    <w:rsid w:val="00A506DC"/>
    <w:rsid w:val="00A50D95"/>
    <w:rsid w:val="00A51BAF"/>
    <w:rsid w:val="00A5238F"/>
    <w:rsid w:val="00A52898"/>
    <w:rsid w:val="00A53105"/>
    <w:rsid w:val="00A536C8"/>
    <w:rsid w:val="00A53739"/>
    <w:rsid w:val="00A53B77"/>
    <w:rsid w:val="00A54688"/>
    <w:rsid w:val="00A548EA"/>
    <w:rsid w:val="00A54B9F"/>
    <w:rsid w:val="00A553C7"/>
    <w:rsid w:val="00A55756"/>
    <w:rsid w:val="00A5583E"/>
    <w:rsid w:val="00A55DA6"/>
    <w:rsid w:val="00A56AB5"/>
    <w:rsid w:val="00A56FD6"/>
    <w:rsid w:val="00A57EB5"/>
    <w:rsid w:val="00A6006A"/>
    <w:rsid w:val="00A60B98"/>
    <w:rsid w:val="00A61F6B"/>
    <w:rsid w:val="00A6255D"/>
    <w:rsid w:val="00A62BF4"/>
    <w:rsid w:val="00A62E5D"/>
    <w:rsid w:val="00A63A72"/>
    <w:rsid w:val="00A646EA"/>
    <w:rsid w:val="00A65281"/>
    <w:rsid w:val="00A6586F"/>
    <w:rsid w:val="00A65DFF"/>
    <w:rsid w:val="00A6642D"/>
    <w:rsid w:val="00A6654C"/>
    <w:rsid w:val="00A66AF0"/>
    <w:rsid w:val="00A671D9"/>
    <w:rsid w:val="00A67867"/>
    <w:rsid w:val="00A70D3C"/>
    <w:rsid w:val="00A712BE"/>
    <w:rsid w:val="00A715A5"/>
    <w:rsid w:val="00A715D9"/>
    <w:rsid w:val="00A71618"/>
    <w:rsid w:val="00A71C5A"/>
    <w:rsid w:val="00A72B23"/>
    <w:rsid w:val="00A732B2"/>
    <w:rsid w:val="00A734E4"/>
    <w:rsid w:val="00A73515"/>
    <w:rsid w:val="00A738C6"/>
    <w:rsid w:val="00A73B6F"/>
    <w:rsid w:val="00A73E0A"/>
    <w:rsid w:val="00A75494"/>
    <w:rsid w:val="00A76761"/>
    <w:rsid w:val="00A76AA4"/>
    <w:rsid w:val="00A770F3"/>
    <w:rsid w:val="00A773BE"/>
    <w:rsid w:val="00A7777B"/>
    <w:rsid w:val="00A77CB4"/>
    <w:rsid w:val="00A81900"/>
    <w:rsid w:val="00A825A5"/>
    <w:rsid w:val="00A82847"/>
    <w:rsid w:val="00A8297E"/>
    <w:rsid w:val="00A82A1D"/>
    <w:rsid w:val="00A82EE7"/>
    <w:rsid w:val="00A83C33"/>
    <w:rsid w:val="00A83E0A"/>
    <w:rsid w:val="00A8454D"/>
    <w:rsid w:val="00A846FE"/>
    <w:rsid w:val="00A84B86"/>
    <w:rsid w:val="00A85524"/>
    <w:rsid w:val="00A85914"/>
    <w:rsid w:val="00A85B58"/>
    <w:rsid w:val="00A86050"/>
    <w:rsid w:val="00A860B4"/>
    <w:rsid w:val="00A863CC"/>
    <w:rsid w:val="00A876F3"/>
    <w:rsid w:val="00A87BFB"/>
    <w:rsid w:val="00A90A9D"/>
    <w:rsid w:val="00A92ACD"/>
    <w:rsid w:val="00A938FD"/>
    <w:rsid w:val="00A93927"/>
    <w:rsid w:val="00A93A50"/>
    <w:rsid w:val="00A93EEC"/>
    <w:rsid w:val="00A94004"/>
    <w:rsid w:val="00A941AA"/>
    <w:rsid w:val="00A94A4A"/>
    <w:rsid w:val="00A94C59"/>
    <w:rsid w:val="00A950BF"/>
    <w:rsid w:val="00A9629D"/>
    <w:rsid w:val="00A969A7"/>
    <w:rsid w:val="00A96D8C"/>
    <w:rsid w:val="00A97D12"/>
    <w:rsid w:val="00AA0092"/>
    <w:rsid w:val="00AA0219"/>
    <w:rsid w:val="00AA0918"/>
    <w:rsid w:val="00AA0A48"/>
    <w:rsid w:val="00AA0BD2"/>
    <w:rsid w:val="00AA1872"/>
    <w:rsid w:val="00AA1ABF"/>
    <w:rsid w:val="00AA1CE0"/>
    <w:rsid w:val="00AA2234"/>
    <w:rsid w:val="00AA2989"/>
    <w:rsid w:val="00AA2C18"/>
    <w:rsid w:val="00AA33E5"/>
    <w:rsid w:val="00AA352A"/>
    <w:rsid w:val="00AA35B9"/>
    <w:rsid w:val="00AA38AA"/>
    <w:rsid w:val="00AA3C1E"/>
    <w:rsid w:val="00AA4047"/>
    <w:rsid w:val="00AA41BD"/>
    <w:rsid w:val="00AA4472"/>
    <w:rsid w:val="00AA485B"/>
    <w:rsid w:val="00AA5A5D"/>
    <w:rsid w:val="00AA5AD8"/>
    <w:rsid w:val="00AA5CC0"/>
    <w:rsid w:val="00AA5F56"/>
    <w:rsid w:val="00AA66B8"/>
    <w:rsid w:val="00AA6A2E"/>
    <w:rsid w:val="00AA6B0B"/>
    <w:rsid w:val="00AA7293"/>
    <w:rsid w:val="00AB0B48"/>
    <w:rsid w:val="00AB118C"/>
    <w:rsid w:val="00AB1387"/>
    <w:rsid w:val="00AB16E6"/>
    <w:rsid w:val="00AB1770"/>
    <w:rsid w:val="00AB2343"/>
    <w:rsid w:val="00AB2825"/>
    <w:rsid w:val="00AB3483"/>
    <w:rsid w:val="00AB3EE9"/>
    <w:rsid w:val="00AB4BD9"/>
    <w:rsid w:val="00AB4C83"/>
    <w:rsid w:val="00AB4C94"/>
    <w:rsid w:val="00AB565A"/>
    <w:rsid w:val="00AB5BC6"/>
    <w:rsid w:val="00AB7708"/>
    <w:rsid w:val="00AB7711"/>
    <w:rsid w:val="00AB7D1D"/>
    <w:rsid w:val="00AB7F17"/>
    <w:rsid w:val="00AC0CA9"/>
    <w:rsid w:val="00AC14EE"/>
    <w:rsid w:val="00AC1960"/>
    <w:rsid w:val="00AC29CD"/>
    <w:rsid w:val="00AC2E65"/>
    <w:rsid w:val="00AC309A"/>
    <w:rsid w:val="00AC328B"/>
    <w:rsid w:val="00AC4A0E"/>
    <w:rsid w:val="00AC4F07"/>
    <w:rsid w:val="00AC5122"/>
    <w:rsid w:val="00AC54B0"/>
    <w:rsid w:val="00AC54C2"/>
    <w:rsid w:val="00AC5B36"/>
    <w:rsid w:val="00AC620C"/>
    <w:rsid w:val="00AC6590"/>
    <w:rsid w:val="00AC6867"/>
    <w:rsid w:val="00AC687E"/>
    <w:rsid w:val="00AC6A30"/>
    <w:rsid w:val="00AC6FCB"/>
    <w:rsid w:val="00AC708C"/>
    <w:rsid w:val="00AC7E99"/>
    <w:rsid w:val="00AD0672"/>
    <w:rsid w:val="00AD111E"/>
    <w:rsid w:val="00AD1778"/>
    <w:rsid w:val="00AD2103"/>
    <w:rsid w:val="00AD2EBF"/>
    <w:rsid w:val="00AD354F"/>
    <w:rsid w:val="00AD3A9D"/>
    <w:rsid w:val="00AD4542"/>
    <w:rsid w:val="00AD4617"/>
    <w:rsid w:val="00AD5868"/>
    <w:rsid w:val="00AD58B6"/>
    <w:rsid w:val="00AD698A"/>
    <w:rsid w:val="00AD6C37"/>
    <w:rsid w:val="00AD72B4"/>
    <w:rsid w:val="00AD7EFF"/>
    <w:rsid w:val="00AE01AF"/>
    <w:rsid w:val="00AE02A0"/>
    <w:rsid w:val="00AE0A32"/>
    <w:rsid w:val="00AE0AD8"/>
    <w:rsid w:val="00AE186C"/>
    <w:rsid w:val="00AE189E"/>
    <w:rsid w:val="00AE19F6"/>
    <w:rsid w:val="00AE29F3"/>
    <w:rsid w:val="00AE352A"/>
    <w:rsid w:val="00AE3E7F"/>
    <w:rsid w:val="00AE4C66"/>
    <w:rsid w:val="00AE51CC"/>
    <w:rsid w:val="00AE5279"/>
    <w:rsid w:val="00AE5C33"/>
    <w:rsid w:val="00AE63C6"/>
    <w:rsid w:val="00AE683C"/>
    <w:rsid w:val="00AE778E"/>
    <w:rsid w:val="00AF0012"/>
    <w:rsid w:val="00AF06C1"/>
    <w:rsid w:val="00AF08B4"/>
    <w:rsid w:val="00AF0E8A"/>
    <w:rsid w:val="00AF1928"/>
    <w:rsid w:val="00AF1F4C"/>
    <w:rsid w:val="00AF24C7"/>
    <w:rsid w:val="00AF2772"/>
    <w:rsid w:val="00AF2837"/>
    <w:rsid w:val="00AF30BD"/>
    <w:rsid w:val="00AF3499"/>
    <w:rsid w:val="00AF3624"/>
    <w:rsid w:val="00AF3B2A"/>
    <w:rsid w:val="00AF4000"/>
    <w:rsid w:val="00AF400D"/>
    <w:rsid w:val="00AF40AD"/>
    <w:rsid w:val="00AF47FF"/>
    <w:rsid w:val="00AF4E29"/>
    <w:rsid w:val="00AF4F50"/>
    <w:rsid w:val="00AF56E7"/>
    <w:rsid w:val="00AF5CDB"/>
    <w:rsid w:val="00AF76A8"/>
    <w:rsid w:val="00AF7AF6"/>
    <w:rsid w:val="00AF7B7D"/>
    <w:rsid w:val="00B0064A"/>
    <w:rsid w:val="00B010EF"/>
    <w:rsid w:val="00B0199F"/>
    <w:rsid w:val="00B0221F"/>
    <w:rsid w:val="00B02E18"/>
    <w:rsid w:val="00B03350"/>
    <w:rsid w:val="00B04074"/>
    <w:rsid w:val="00B04F71"/>
    <w:rsid w:val="00B05B62"/>
    <w:rsid w:val="00B06206"/>
    <w:rsid w:val="00B06880"/>
    <w:rsid w:val="00B06C68"/>
    <w:rsid w:val="00B07447"/>
    <w:rsid w:val="00B07E72"/>
    <w:rsid w:val="00B07F7B"/>
    <w:rsid w:val="00B10000"/>
    <w:rsid w:val="00B10719"/>
    <w:rsid w:val="00B107B7"/>
    <w:rsid w:val="00B11259"/>
    <w:rsid w:val="00B11A5E"/>
    <w:rsid w:val="00B11D35"/>
    <w:rsid w:val="00B11E9C"/>
    <w:rsid w:val="00B12EBF"/>
    <w:rsid w:val="00B13D9B"/>
    <w:rsid w:val="00B14F0E"/>
    <w:rsid w:val="00B15393"/>
    <w:rsid w:val="00B162EA"/>
    <w:rsid w:val="00B16957"/>
    <w:rsid w:val="00B16BDF"/>
    <w:rsid w:val="00B1722F"/>
    <w:rsid w:val="00B17903"/>
    <w:rsid w:val="00B17982"/>
    <w:rsid w:val="00B17B13"/>
    <w:rsid w:val="00B17B84"/>
    <w:rsid w:val="00B203C9"/>
    <w:rsid w:val="00B209E0"/>
    <w:rsid w:val="00B23399"/>
    <w:rsid w:val="00B234BB"/>
    <w:rsid w:val="00B23B69"/>
    <w:rsid w:val="00B23F82"/>
    <w:rsid w:val="00B244FF"/>
    <w:rsid w:val="00B246BE"/>
    <w:rsid w:val="00B2545E"/>
    <w:rsid w:val="00B257E9"/>
    <w:rsid w:val="00B25F83"/>
    <w:rsid w:val="00B2606E"/>
    <w:rsid w:val="00B3050F"/>
    <w:rsid w:val="00B30C71"/>
    <w:rsid w:val="00B30E92"/>
    <w:rsid w:val="00B31181"/>
    <w:rsid w:val="00B3119F"/>
    <w:rsid w:val="00B31C47"/>
    <w:rsid w:val="00B32A14"/>
    <w:rsid w:val="00B32F63"/>
    <w:rsid w:val="00B35F6F"/>
    <w:rsid w:val="00B35FF1"/>
    <w:rsid w:val="00B36264"/>
    <w:rsid w:val="00B36284"/>
    <w:rsid w:val="00B362BD"/>
    <w:rsid w:val="00B36C20"/>
    <w:rsid w:val="00B36FA5"/>
    <w:rsid w:val="00B371A3"/>
    <w:rsid w:val="00B37E58"/>
    <w:rsid w:val="00B40131"/>
    <w:rsid w:val="00B40E1D"/>
    <w:rsid w:val="00B41DD4"/>
    <w:rsid w:val="00B42294"/>
    <w:rsid w:val="00B42D44"/>
    <w:rsid w:val="00B42E8A"/>
    <w:rsid w:val="00B43632"/>
    <w:rsid w:val="00B436DB"/>
    <w:rsid w:val="00B44055"/>
    <w:rsid w:val="00B44CD2"/>
    <w:rsid w:val="00B4592A"/>
    <w:rsid w:val="00B46150"/>
    <w:rsid w:val="00B46B68"/>
    <w:rsid w:val="00B476A9"/>
    <w:rsid w:val="00B47808"/>
    <w:rsid w:val="00B47922"/>
    <w:rsid w:val="00B47AB0"/>
    <w:rsid w:val="00B504FD"/>
    <w:rsid w:val="00B50B1E"/>
    <w:rsid w:val="00B519DF"/>
    <w:rsid w:val="00B519EE"/>
    <w:rsid w:val="00B52818"/>
    <w:rsid w:val="00B52896"/>
    <w:rsid w:val="00B52D37"/>
    <w:rsid w:val="00B53EBE"/>
    <w:rsid w:val="00B54A10"/>
    <w:rsid w:val="00B54D3A"/>
    <w:rsid w:val="00B550B4"/>
    <w:rsid w:val="00B5558E"/>
    <w:rsid w:val="00B55DA4"/>
    <w:rsid w:val="00B5664C"/>
    <w:rsid w:val="00B568E8"/>
    <w:rsid w:val="00B60D55"/>
    <w:rsid w:val="00B61A42"/>
    <w:rsid w:val="00B61ADB"/>
    <w:rsid w:val="00B62071"/>
    <w:rsid w:val="00B62176"/>
    <w:rsid w:val="00B6256B"/>
    <w:rsid w:val="00B62D4B"/>
    <w:rsid w:val="00B633AF"/>
    <w:rsid w:val="00B634A4"/>
    <w:rsid w:val="00B63A36"/>
    <w:rsid w:val="00B63E17"/>
    <w:rsid w:val="00B63F96"/>
    <w:rsid w:val="00B65299"/>
    <w:rsid w:val="00B658BD"/>
    <w:rsid w:val="00B65FAC"/>
    <w:rsid w:val="00B6698F"/>
    <w:rsid w:val="00B674B0"/>
    <w:rsid w:val="00B67EE8"/>
    <w:rsid w:val="00B7022C"/>
    <w:rsid w:val="00B7028F"/>
    <w:rsid w:val="00B706E0"/>
    <w:rsid w:val="00B7130F"/>
    <w:rsid w:val="00B71A9D"/>
    <w:rsid w:val="00B72587"/>
    <w:rsid w:val="00B72878"/>
    <w:rsid w:val="00B72BFA"/>
    <w:rsid w:val="00B73B7E"/>
    <w:rsid w:val="00B73E51"/>
    <w:rsid w:val="00B7406B"/>
    <w:rsid w:val="00B741F7"/>
    <w:rsid w:val="00B74A29"/>
    <w:rsid w:val="00B74A5B"/>
    <w:rsid w:val="00B7583B"/>
    <w:rsid w:val="00B75BBC"/>
    <w:rsid w:val="00B75CB2"/>
    <w:rsid w:val="00B765DA"/>
    <w:rsid w:val="00B76BFA"/>
    <w:rsid w:val="00B76C90"/>
    <w:rsid w:val="00B76D0D"/>
    <w:rsid w:val="00B76EA3"/>
    <w:rsid w:val="00B774F8"/>
    <w:rsid w:val="00B8031A"/>
    <w:rsid w:val="00B808EF"/>
    <w:rsid w:val="00B816C9"/>
    <w:rsid w:val="00B81823"/>
    <w:rsid w:val="00B81933"/>
    <w:rsid w:val="00B81E97"/>
    <w:rsid w:val="00B82D03"/>
    <w:rsid w:val="00B83153"/>
    <w:rsid w:val="00B836CD"/>
    <w:rsid w:val="00B837EF"/>
    <w:rsid w:val="00B83C0A"/>
    <w:rsid w:val="00B83DBC"/>
    <w:rsid w:val="00B84640"/>
    <w:rsid w:val="00B84704"/>
    <w:rsid w:val="00B84B36"/>
    <w:rsid w:val="00B86727"/>
    <w:rsid w:val="00B86882"/>
    <w:rsid w:val="00B86C4E"/>
    <w:rsid w:val="00B86D83"/>
    <w:rsid w:val="00B873F9"/>
    <w:rsid w:val="00B87573"/>
    <w:rsid w:val="00B87F51"/>
    <w:rsid w:val="00B900CF"/>
    <w:rsid w:val="00B90423"/>
    <w:rsid w:val="00B91431"/>
    <w:rsid w:val="00B9148D"/>
    <w:rsid w:val="00B915CF"/>
    <w:rsid w:val="00B92495"/>
    <w:rsid w:val="00B9281C"/>
    <w:rsid w:val="00B92DDE"/>
    <w:rsid w:val="00B93A89"/>
    <w:rsid w:val="00B93C44"/>
    <w:rsid w:val="00B94E95"/>
    <w:rsid w:val="00B95EA1"/>
    <w:rsid w:val="00B97871"/>
    <w:rsid w:val="00BA03FE"/>
    <w:rsid w:val="00BA0731"/>
    <w:rsid w:val="00BA24FE"/>
    <w:rsid w:val="00BA29FA"/>
    <w:rsid w:val="00BA323F"/>
    <w:rsid w:val="00BA45CF"/>
    <w:rsid w:val="00BA47A0"/>
    <w:rsid w:val="00BA4937"/>
    <w:rsid w:val="00BA4C32"/>
    <w:rsid w:val="00BA5549"/>
    <w:rsid w:val="00BA65DE"/>
    <w:rsid w:val="00BA6AD6"/>
    <w:rsid w:val="00BA6D1F"/>
    <w:rsid w:val="00BA6F62"/>
    <w:rsid w:val="00BA7EBE"/>
    <w:rsid w:val="00BB02D2"/>
    <w:rsid w:val="00BB0AC9"/>
    <w:rsid w:val="00BB0B13"/>
    <w:rsid w:val="00BB0E8C"/>
    <w:rsid w:val="00BB341D"/>
    <w:rsid w:val="00BB35D5"/>
    <w:rsid w:val="00BB37F8"/>
    <w:rsid w:val="00BB44D6"/>
    <w:rsid w:val="00BB4A92"/>
    <w:rsid w:val="00BB4EA3"/>
    <w:rsid w:val="00BB5242"/>
    <w:rsid w:val="00BB535B"/>
    <w:rsid w:val="00BB5C47"/>
    <w:rsid w:val="00BB5D06"/>
    <w:rsid w:val="00BB60A4"/>
    <w:rsid w:val="00BB635F"/>
    <w:rsid w:val="00BC0010"/>
    <w:rsid w:val="00BC0182"/>
    <w:rsid w:val="00BC0411"/>
    <w:rsid w:val="00BC1064"/>
    <w:rsid w:val="00BC107E"/>
    <w:rsid w:val="00BC17EB"/>
    <w:rsid w:val="00BC1A8D"/>
    <w:rsid w:val="00BC24CD"/>
    <w:rsid w:val="00BC254B"/>
    <w:rsid w:val="00BC38B9"/>
    <w:rsid w:val="00BC3C72"/>
    <w:rsid w:val="00BC3D08"/>
    <w:rsid w:val="00BC456B"/>
    <w:rsid w:val="00BC5122"/>
    <w:rsid w:val="00BC557E"/>
    <w:rsid w:val="00BC5A56"/>
    <w:rsid w:val="00BC5CBD"/>
    <w:rsid w:val="00BC6CEE"/>
    <w:rsid w:val="00BD11CF"/>
    <w:rsid w:val="00BD1352"/>
    <w:rsid w:val="00BD1727"/>
    <w:rsid w:val="00BD2098"/>
    <w:rsid w:val="00BD23C8"/>
    <w:rsid w:val="00BD36A0"/>
    <w:rsid w:val="00BD43A7"/>
    <w:rsid w:val="00BD46B3"/>
    <w:rsid w:val="00BD4E04"/>
    <w:rsid w:val="00BD588A"/>
    <w:rsid w:val="00BD5A49"/>
    <w:rsid w:val="00BD6710"/>
    <w:rsid w:val="00BD76BD"/>
    <w:rsid w:val="00BD76FB"/>
    <w:rsid w:val="00BE0200"/>
    <w:rsid w:val="00BE02CD"/>
    <w:rsid w:val="00BE0860"/>
    <w:rsid w:val="00BE23AE"/>
    <w:rsid w:val="00BE271C"/>
    <w:rsid w:val="00BE2E89"/>
    <w:rsid w:val="00BE34B0"/>
    <w:rsid w:val="00BE3BB7"/>
    <w:rsid w:val="00BE4DE6"/>
    <w:rsid w:val="00BE5E7D"/>
    <w:rsid w:val="00BE646C"/>
    <w:rsid w:val="00BE6F5E"/>
    <w:rsid w:val="00BE6FD7"/>
    <w:rsid w:val="00BE7AF6"/>
    <w:rsid w:val="00BE7BA0"/>
    <w:rsid w:val="00BE7ED1"/>
    <w:rsid w:val="00BF05A8"/>
    <w:rsid w:val="00BF0BC5"/>
    <w:rsid w:val="00BF0C66"/>
    <w:rsid w:val="00BF251E"/>
    <w:rsid w:val="00BF2C28"/>
    <w:rsid w:val="00BF2CCD"/>
    <w:rsid w:val="00BF32DF"/>
    <w:rsid w:val="00BF45D8"/>
    <w:rsid w:val="00BF4F09"/>
    <w:rsid w:val="00BF567B"/>
    <w:rsid w:val="00BF62EC"/>
    <w:rsid w:val="00BF64F3"/>
    <w:rsid w:val="00BF687C"/>
    <w:rsid w:val="00BF70E8"/>
    <w:rsid w:val="00BF79D6"/>
    <w:rsid w:val="00BF79F3"/>
    <w:rsid w:val="00C00BEF"/>
    <w:rsid w:val="00C00CCD"/>
    <w:rsid w:val="00C00EED"/>
    <w:rsid w:val="00C01208"/>
    <w:rsid w:val="00C018B4"/>
    <w:rsid w:val="00C018D8"/>
    <w:rsid w:val="00C01903"/>
    <w:rsid w:val="00C01933"/>
    <w:rsid w:val="00C02744"/>
    <w:rsid w:val="00C02745"/>
    <w:rsid w:val="00C028D9"/>
    <w:rsid w:val="00C02D6D"/>
    <w:rsid w:val="00C03259"/>
    <w:rsid w:val="00C04545"/>
    <w:rsid w:val="00C0494E"/>
    <w:rsid w:val="00C06334"/>
    <w:rsid w:val="00C067CF"/>
    <w:rsid w:val="00C07A18"/>
    <w:rsid w:val="00C07E74"/>
    <w:rsid w:val="00C107A3"/>
    <w:rsid w:val="00C10BD7"/>
    <w:rsid w:val="00C10E82"/>
    <w:rsid w:val="00C111EB"/>
    <w:rsid w:val="00C11C51"/>
    <w:rsid w:val="00C121E3"/>
    <w:rsid w:val="00C12F4F"/>
    <w:rsid w:val="00C141C7"/>
    <w:rsid w:val="00C143DC"/>
    <w:rsid w:val="00C14E86"/>
    <w:rsid w:val="00C153B4"/>
    <w:rsid w:val="00C15851"/>
    <w:rsid w:val="00C1638E"/>
    <w:rsid w:val="00C164A0"/>
    <w:rsid w:val="00C17179"/>
    <w:rsid w:val="00C175E5"/>
    <w:rsid w:val="00C17731"/>
    <w:rsid w:val="00C208D5"/>
    <w:rsid w:val="00C20A10"/>
    <w:rsid w:val="00C20DC9"/>
    <w:rsid w:val="00C21670"/>
    <w:rsid w:val="00C2276C"/>
    <w:rsid w:val="00C22F5E"/>
    <w:rsid w:val="00C23045"/>
    <w:rsid w:val="00C23B91"/>
    <w:rsid w:val="00C23BFE"/>
    <w:rsid w:val="00C2456D"/>
    <w:rsid w:val="00C24591"/>
    <w:rsid w:val="00C2485D"/>
    <w:rsid w:val="00C24865"/>
    <w:rsid w:val="00C24912"/>
    <w:rsid w:val="00C257E9"/>
    <w:rsid w:val="00C26A0F"/>
    <w:rsid w:val="00C26CF2"/>
    <w:rsid w:val="00C26FF3"/>
    <w:rsid w:val="00C27297"/>
    <w:rsid w:val="00C304EC"/>
    <w:rsid w:val="00C30D69"/>
    <w:rsid w:val="00C30E2E"/>
    <w:rsid w:val="00C30E77"/>
    <w:rsid w:val="00C32004"/>
    <w:rsid w:val="00C32381"/>
    <w:rsid w:val="00C3286F"/>
    <w:rsid w:val="00C343A9"/>
    <w:rsid w:val="00C343D7"/>
    <w:rsid w:val="00C34912"/>
    <w:rsid w:val="00C354E3"/>
    <w:rsid w:val="00C35557"/>
    <w:rsid w:val="00C35678"/>
    <w:rsid w:val="00C35909"/>
    <w:rsid w:val="00C35B3E"/>
    <w:rsid w:val="00C35E60"/>
    <w:rsid w:val="00C36458"/>
    <w:rsid w:val="00C36C79"/>
    <w:rsid w:val="00C36E8B"/>
    <w:rsid w:val="00C3774B"/>
    <w:rsid w:val="00C40D8B"/>
    <w:rsid w:val="00C40D93"/>
    <w:rsid w:val="00C41AF4"/>
    <w:rsid w:val="00C41B1F"/>
    <w:rsid w:val="00C41B88"/>
    <w:rsid w:val="00C425D6"/>
    <w:rsid w:val="00C427DA"/>
    <w:rsid w:val="00C42852"/>
    <w:rsid w:val="00C4287B"/>
    <w:rsid w:val="00C43B80"/>
    <w:rsid w:val="00C44362"/>
    <w:rsid w:val="00C4455C"/>
    <w:rsid w:val="00C44702"/>
    <w:rsid w:val="00C45030"/>
    <w:rsid w:val="00C4562F"/>
    <w:rsid w:val="00C45703"/>
    <w:rsid w:val="00C45B6B"/>
    <w:rsid w:val="00C461DF"/>
    <w:rsid w:val="00C46329"/>
    <w:rsid w:val="00C471AC"/>
    <w:rsid w:val="00C472B1"/>
    <w:rsid w:val="00C4749C"/>
    <w:rsid w:val="00C4754A"/>
    <w:rsid w:val="00C47888"/>
    <w:rsid w:val="00C479D5"/>
    <w:rsid w:val="00C515B1"/>
    <w:rsid w:val="00C51E3E"/>
    <w:rsid w:val="00C5245C"/>
    <w:rsid w:val="00C53862"/>
    <w:rsid w:val="00C542A2"/>
    <w:rsid w:val="00C54300"/>
    <w:rsid w:val="00C54B37"/>
    <w:rsid w:val="00C557F5"/>
    <w:rsid w:val="00C5581C"/>
    <w:rsid w:val="00C55BB1"/>
    <w:rsid w:val="00C5642D"/>
    <w:rsid w:val="00C56BC0"/>
    <w:rsid w:val="00C600CC"/>
    <w:rsid w:val="00C60FA8"/>
    <w:rsid w:val="00C61646"/>
    <w:rsid w:val="00C62A9E"/>
    <w:rsid w:val="00C62EBE"/>
    <w:rsid w:val="00C63347"/>
    <w:rsid w:val="00C63ED5"/>
    <w:rsid w:val="00C642C6"/>
    <w:rsid w:val="00C645A5"/>
    <w:rsid w:val="00C64614"/>
    <w:rsid w:val="00C64644"/>
    <w:rsid w:val="00C6513C"/>
    <w:rsid w:val="00C66464"/>
    <w:rsid w:val="00C6653E"/>
    <w:rsid w:val="00C6657A"/>
    <w:rsid w:val="00C66788"/>
    <w:rsid w:val="00C67DD3"/>
    <w:rsid w:val="00C70092"/>
    <w:rsid w:val="00C705AF"/>
    <w:rsid w:val="00C7060D"/>
    <w:rsid w:val="00C70699"/>
    <w:rsid w:val="00C70F10"/>
    <w:rsid w:val="00C7186F"/>
    <w:rsid w:val="00C71D62"/>
    <w:rsid w:val="00C7201B"/>
    <w:rsid w:val="00C7283D"/>
    <w:rsid w:val="00C7285A"/>
    <w:rsid w:val="00C72B84"/>
    <w:rsid w:val="00C736A9"/>
    <w:rsid w:val="00C742E8"/>
    <w:rsid w:val="00C7433D"/>
    <w:rsid w:val="00C7500D"/>
    <w:rsid w:val="00C75273"/>
    <w:rsid w:val="00C76438"/>
    <w:rsid w:val="00C76BA0"/>
    <w:rsid w:val="00C76C2D"/>
    <w:rsid w:val="00C76FEB"/>
    <w:rsid w:val="00C77125"/>
    <w:rsid w:val="00C7731B"/>
    <w:rsid w:val="00C77988"/>
    <w:rsid w:val="00C77FFB"/>
    <w:rsid w:val="00C8010A"/>
    <w:rsid w:val="00C805D9"/>
    <w:rsid w:val="00C80D2C"/>
    <w:rsid w:val="00C81044"/>
    <w:rsid w:val="00C814E0"/>
    <w:rsid w:val="00C81570"/>
    <w:rsid w:val="00C83F49"/>
    <w:rsid w:val="00C84332"/>
    <w:rsid w:val="00C84A3B"/>
    <w:rsid w:val="00C84B19"/>
    <w:rsid w:val="00C84C59"/>
    <w:rsid w:val="00C84CC1"/>
    <w:rsid w:val="00C8519E"/>
    <w:rsid w:val="00C851DA"/>
    <w:rsid w:val="00C8574E"/>
    <w:rsid w:val="00C85E2D"/>
    <w:rsid w:val="00C86BD2"/>
    <w:rsid w:val="00C87BC0"/>
    <w:rsid w:val="00C903DD"/>
    <w:rsid w:val="00C90514"/>
    <w:rsid w:val="00C906E0"/>
    <w:rsid w:val="00C90701"/>
    <w:rsid w:val="00C90837"/>
    <w:rsid w:val="00C90910"/>
    <w:rsid w:val="00C90C67"/>
    <w:rsid w:val="00C91404"/>
    <w:rsid w:val="00C9197B"/>
    <w:rsid w:val="00C91FD8"/>
    <w:rsid w:val="00C93D0E"/>
    <w:rsid w:val="00C93E52"/>
    <w:rsid w:val="00C940D5"/>
    <w:rsid w:val="00C94694"/>
    <w:rsid w:val="00C94CD6"/>
    <w:rsid w:val="00C94DA2"/>
    <w:rsid w:val="00C94EFF"/>
    <w:rsid w:val="00C95268"/>
    <w:rsid w:val="00C953E9"/>
    <w:rsid w:val="00C9599C"/>
    <w:rsid w:val="00C95A18"/>
    <w:rsid w:val="00C96192"/>
    <w:rsid w:val="00C9702C"/>
    <w:rsid w:val="00C972D2"/>
    <w:rsid w:val="00C978FF"/>
    <w:rsid w:val="00CA0148"/>
    <w:rsid w:val="00CA06A4"/>
    <w:rsid w:val="00CA2CF2"/>
    <w:rsid w:val="00CA2FE0"/>
    <w:rsid w:val="00CA307B"/>
    <w:rsid w:val="00CA3708"/>
    <w:rsid w:val="00CA5DF7"/>
    <w:rsid w:val="00CA632E"/>
    <w:rsid w:val="00CA72DC"/>
    <w:rsid w:val="00CA7353"/>
    <w:rsid w:val="00CA753C"/>
    <w:rsid w:val="00CA7E34"/>
    <w:rsid w:val="00CB00D5"/>
    <w:rsid w:val="00CB048D"/>
    <w:rsid w:val="00CB09F8"/>
    <w:rsid w:val="00CB1AA4"/>
    <w:rsid w:val="00CB1CC2"/>
    <w:rsid w:val="00CB1D20"/>
    <w:rsid w:val="00CB20FA"/>
    <w:rsid w:val="00CB527C"/>
    <w:rsid w:val="00CB54EE"/>
    <w:rsid w:val="00CB5B5F"/>
    <w:rsid w:val="00CB6A4C"/>
    <w:rsid w:val="00CB6CC7"/>
    <w:rsid w:val="00CB6FE8"/>
    <w:rsid w:val="00CB7345"/>
    <w:rsid w:val="00CB7433"/>
    <w:rsid w:val="00CB7DEA"/>
    <w:rsid w:val="00CC0A23"/>
    <w:rsid w:val="00CC2EB7"/>
    <w:rsid w:val="00CC3A24"/>
    <w:rsid w:val="00CC3D2F"/>
    <w:rsid w:val="00CC3DDA"/>
    <w:rsid w:val="00CC40FB"/>
    <w:rsid w:val="00CC4BD5"/>
    <w:rsid w:val="00CC4D8C"/>
    <w:rsid w:val="00CC4E70"/>
    <w:rsid w:val="00CC507E"/>
    <w:rsid w:val="00CC50C2"/>
    <w:rsid w:val="00CC5196"/>
    <w:rsid w:val="00CC6999"/>
    <w:rsid w:val="00CC7879"/>
    <w:rsid w:val="00CC7F3B"/>
    <w:rsid w:val="00CD1675"/>
    <w:rsid w:val="00CD1865"/>
    <w:rsid w:val="00CD19DA"/>
    <w:rsid w:val="00CD23E9"/>
    <w:rsid w:val="00CD33E3"/>
    <w:rsid w:val="00CD35E2"/>
    <w:rsid w:val="00CD3622"/>
    <w:rsid w:val="00CD3934"/>
    <w:rsid w:val="00CD39BD"/>
    <w:rsid w:val="00CD3C6F"/>
    <w:rsid w:val="00CD3CB5"/>
    <w:rsid w:val="00CD3DFF"/>
    <w:rsid w:val="00CD4189"/>
    <w:rsid w:val="00CD4734"/>
    <w:rsid w:val="00CD4B99"/>
    <w:rsid w:val="00CD519B"/>
    <w:rsid w:val="00CD5583"/>
    <w:rsid w:val="00CD58C5"/>
    <w:rsid w:val="00CD620F"/>
    <w:rsid w:val="00CD6FAD"/>
    <w:rsid w:val="00CD7186"/>
    <w:rsid w:val="00CD722A"/>
    <w:rsid w:val="00CD74DD"/>
    <w:rsid w:val="00CD7E45"/>
    <w:rsid w:val="00CE01CF"/>
    <w:rsid w:val="00CE01EC"/>
    <w:rsid w:val="00CE01FA"/>
    <w:rsid w:val="00CE0DE5"/>
    <w:rsid w:val="00CE1435"/>
    <w:rsid w:val="00CE165B"/>
    <w:rsid w:val="00CE19BD"/>
    <w:rsid w:val="00CE2363"/>
    <w:rsid w:val="00CE3170"/>
    <w:rsid w:val="00CE338D"/>
    <w:rsid w:val="00CE3658"/>
    <w:rsid w:val="00CE44A6"/>
    <w:rsid w:val="00CE46AE"/>
    <w:rsid w:val="00CE47C1"/>
    <w:rsid w:val="00CE4860"/>
    <w:rsid w:val="00CE4953"/>
    <w:rsid w:val="00CE4FAA"/>
    <w:rsid w:val="00CE512F"/>
    <w:rsid w:val="00CE516F"/>
    <w:rsid w:val="00CE53DA"/>
    <w:rsid w:val="00CE5ABA"/>
    <w:rsid w:val="00CE5B2E"/>
    <w:rsid w:val="00CE5F74"/>
    <w:rsid w:val="00CE6747"/>
    <w:rsid w:val="00CE682A"/>
    <w:rsid w:val="00CE6C91"/>
    <w:rsid w:val="00CE6F73"/>
    <w:rsid w:val="00CE7797"/>
    <w:rsid w:val="00CF00FD"/>
    <w:rsid w:val="00CF03C8"/>
    <w:rsid w:val="00CF0F7F"/>
    <w:rsid w:val="00CF1687"/>
    <w:rsid w:val="00CF2403"/>
    <w:rsid w:val="00CF2902"/>
    <w:rsid w:val="00CF2D99"/>
    <w:rsid w:val="00CF4A77"/>
    <w:rsid w:val="00CF4B26"/>
    <w:rsid w:val="00CF6472"/>
    <w:rsid w:val="00CF680B"/>
    <w:rsid w:val="00CF681E"/>
    <w:rsid w:val="00CF73BF"/>
    <w:rsid w:val="00CF79E8"/>
    <w:rsid w:val="00D0002F"/>
    <w:rsid w:val="00D003C5"/>
    <w:rsid w:val="00D0097B"/>
    <w:rsid w:val="00D01127"/>
    <w:rsid w:val="00D01B74"/>
    <w:rsid w:val="00D02353"/>
    <w:rsid w:val="00D02806"/>
    <w:rsid w:val="00D03DD4"/>
    <w:rsid w:val="00D043E8"/>
    <w:rsid w:val="00D04965"/>
    <w:rsid w:val="00D06039"/>
    <w:rsid w:val="00D06378"/>
    <w:rsid w:val="00D064E6"/>
    <w:rsid w:val="00D06ABC"/>
    <w:rsid w:val="00D06B49"/>
    <w:rsid w:val="00D104CC"/>
    <w:rsid w:val="00D10B5B"/>
    <w:rsid w:val="00D10BD7"/>
    <w:rsid w:val="00D10C11"/>
    <w:rsid w:val="00D10FD3"/>
    <w:rsid w:val="00D1118C"/>
    <w:rsid w:val="00D12012"/>
    <w:rsid w:val="00D1204A"/>
    <w:rsid w:val="00D129E0"/>
    <w:rsid w:val="00D12B01"/>
    <w:rsid w:val="00D138AE"/>
    <w:rsid w:val="00D13A95"/>
    <w:rsid w:val="00D15202"/>
    <w:rsid w:val="00D15A46"/>
    <w:rsid w:val="00D15C5F"/>
    <w:rsid w:val="00D15DF2"/>
    <w:rsid w:val="00D16A17"/>
    <w:rsid w:val="00D17789"/>
    <w:rsid w:val="00D1780D"/>
    <w:rsid w:val="00D20574"/>
    <w:rsid w:val="00D2106C"/>
    <w:rsid w:val="00D21A62"/>
    <w:rsid w:val="00D21B41"/>
    <w:rsid w:val="00D2210D"/>
    <w:rsid w:val="00D22569"/>
    <w:rsid w:val="00D230CB"/>
    <w:rsid w:val="00D23B5C"/>
    <w:rsid w:val="00D24293"/>
    <w:rsid w:val="00D25119"/>
    <w:rsid w:val="00D25754"/>
    <w:rsid w:val="00D259C6"/>
    <w:rsid w:val="00D25A22"/>
    <w:rsid w:val="00D26052"/>
    <w:rsid w:val="00D26432"/>
    <w:rsid w:val="00D26A79"/>
    <w:rsid w:val="00D26CDF"/>
    <w:rsid w:val="00D27759"/>
    <w:rsid w:val="00D3025C"/>
    <w:rsid w:val="00D321C4"/>
    <w:rsid w:val="00D325A3"/>
    <w:rsid w:val="00D33481"/>
    <w:rsid w:val="00D34B65"/>
    <w:rsid w:val="00D351BB"/>
    <w:rsid w:val="00D36FF1"/>
    <w:rsid w:val="00D37067"/>
    <w:rsid w:val="00D3710B"/>
    <w:rsid w:val="00D378F7"/>
    <w:rsid w:val="00D40398"/>
    <w:rsid w:val="00D405CE"/>
    <w:rsid w:val="00D4086C"/>
    <w:rsid w:val="00D41D55"/>
    <w:rsid w:val="00D41D65"/>
    <w:rsid w:val="00D42348"/>
    <w:rsid w:val="00D42B25"/>
    <w:rsid w:val="00D42E68"/>
    <w:rsid w:val="00D43448"/>
    <w:rsid w:val="00D439E4"/>
    <w:rsid w:val="00D43CAF"/>
    <w:rsid w:val="00D4406D"/>
    <w:rsid w:val="00D449F9"/>
    <w:rsid w:val="00D44D45"/>
    <w:rsid w:val="00D45445"/>
    <w:rsid w:val="00D45488"/>
    <w:rsid w:val="00D45679"/>
    <w:rsid w:val="00D4611A"/>
    <w:rsid w:val="00D46761"/>
    <w:rsid w:val="00D46E62"/>
    <w:rsid w:val="00D47020"/>
    <w:rsid w:val="00D4726E"/>
    <w:rsid w:val="00D478FE"/>
    <w:rsid w:val="00D47E92"/>
    <w:rsid w:val="00D50380"/>
    <w:rsid w:val="00D50D97"/>
    <w:rsid w:val="00D51097"/>
    <w:rsid w:val="00D51CEB"/>
    <w:rsid w:val="00D520C7"/>
    <w:rsid w:val="00D52234"/>
    <w:rsid w:val="00D52D27"/>
    <w:rsid w:val="00D52EA5"/>
    <w:rsid w:val="00D53039"/>
    <w:rsid w:val="00D531C5"/>
    <w:rsid w:val="00D53E58"/>
    <w:rsid w:val="00D545E4"/>
    <w:rsid w:val="00D558A2"/>
    <w:rsid w:val="00D56424"/>
    <w:rsid w:val="00D56BD5"/>
    <w:rsid w:val="00D573C9"/>
    <w:rsid w:val="00D57C84"/>
    <w:rsid w:val="00D57DAC"/>
    <w:rsid w:val="00D61303"/>
    <w:rsid w:val="00D61471"/>
    <w:rsid w:val="00D61E93"/>
    <w:rsid w:val="00D624C8"/>
    <w:rsid w:val="00D62A30"/>
    <w:rsid w:val="00D62BDD"/>
    <w:rsid w:val="00D62F74"/>
    <w:rsid w:val="00D633A6"/>
    <w:rsid w:val="00D633CB"/>
    <w:rsid w:val="00D63E33"/>
    <w:rsid w:val="00D643CD"/>
    <w:rsid w:val="00D64557"/>
    <w:rsid w:val="00D64BFD"/>
    <w:rsid w:val="00D65632"/>
    <w:rsid w:val="00D65906"/>
    <w:rsid w:val="00D65CF2"/>
    <w:rsid w:val="00D66996"/>
    <w:rsid w:val="00D66CE1"/>
    <w:rsid w:val="00D6750E"/>
    <w:rsid w:val="00D67636"/>
    <w:rsid w:val="00D678C5"/>
    <w:rsid w:val="00D67AF3"/>
    <w:rsid w:val="00D7021C"/>
    <w:rsid w:val="00D70900"/>
    <w:rsid w:val="00D70DE5"/>
    <w:rsid w:val="00D71BCB"/>
    <w:rsid w:val="00D72916"/>
    <w:rsid w:val="00D7367E"/>
    <w:rsid w:val="00D73730"/>
    <w:rsid w:val="00D73826"/>
    <w:rsid w:val="00D738A8"/>
    <w:rsid w:val="00D73B66"/>
    <w:rsid w:val="00D73DCB"/>
    <w:rsid w:val="00D73E37"/>
    <w:rsid w:val="00D743C8"/>
    <w:rsid w:val="00D747B2"/>
    <w:rsid w:val="00D75D85"/>
    <w:rsid w:val="00D768FB"/>
    <w:rsid w:val="00D801A0"/>
    <w:rsid w:val="00D80AD8"/>
    <w:rsid w:val="00D80B26"/>
    <w:rsid w:val="00D81101"/>
    <w:rsid w:val="00D81FE6"/>
    <w:rsid w:val="00D828F4"/>
    <w:rsid w:val="00D82A03"/>
    <w:rsid w:val="00D82BAB"/>
    <w:rsid w:val="00D833B8"/>
    <w:rsid w:val="00D83433"/>
    <w:rsid w:val="00D83EAE"/>
    <w:rsid w:val="00D845C9"/>
    <w:rsid w:val="00D84E4D"/>
    <w:rsid w:val="00D84FE8"/>
    <w:rsid w:val="00D8510E"/>
    <w:rsid w:val="00D8545C"/>
    <w:rsid w:val="00D85A92"/>
    <w:rsid w:val="00D85B26"/>
    <w:rsid w:val="00D8605D"/>
    <w:rsid w:val="00D8673E"/>
    <w:rsid w:val="00D86741"/>
    <w:rsid w:val="00D86982"/>
    <w:rsid w:val="00D87889"/>
    <w:rsid w:val="00D9120C"/>
    <w:rsid w:val="00D92D5C"/>
    <w:rsid w:val="00D93394"/>
    <w:rsid w:val="00D93609"/>
    <w:rsid w:val="00D93B0C"/>
    <w:rsid w:val="00D945E2"/>
    <w:rsid w:val="00D94CA9"/>
    <w:rsid w:val="00D94D5D"/>
    <w:rsid w:val="00D9510D"/>
    <w:rsid w:val="00D9595F"/>
    <w:rsid w:val="00D95963"/>
    <w:rsid w:val="00D96053"/>
    <w:rsid w:val="00D9645D"/>
    <w:rsid w:val="00D96A83"/>
    <w:rsid w:val="00D970DB"/>
    <w:rsid w:val="00D9738B"/>
    <w:rsid w:val="00D9781A"/>
    <w:rsid w:val="00DA07C8"/>
    <w:rsid w:val="00DA097E"/>
    <w:rsid w:val="00DA0A07"/>
    <w:rsid w:val="00DA0C58"/>
    <w:rsid w:val="00DA1431"/>
    <w:rsid w:val="00DA1549"/>
    <w:rsid w:val="00DA157E"/>
    <w:rsid w:val="00DA21AA"/>
    <w:rsid w:val="00DA2784"/>
    <w:rsid w:val="00DA367E"/>
    <w:rsid w:val="00DA402D"/>
    <w:rsid w:val="00DA4C48"/>
    <w:rsid w:val="00DA5028"/>
    <w:rsid w:val="00DA5268"/>
    <w:rsid w:val="00DA5420"/>
    <w:rsid w:val="00DA5883"/>
    <w:rsid w:val="00DA61FB"/>
    <w:rsid w:val="00DA6AF1"/>
    <w:rsid w:val="00DA6B3A"/>
    <w:rsid w:val="00DA6E7C"/>
    <w:rsid w:val="00DA779A"/>
    <w:rsid w:val="00DA78D0"/>
    <w:rsid w:val="00DA7B99"/>
    <w:rsid w:val="00DA7CDF"/>
    <w:rsid w:val="00DA7F5B"/>
    <w:rsid w:val="00DA7F6D"/>
    <w:rsid w:val="00DB1B14"/>
    <w:rsid w:val="00DB209F"/>
    <w:rsid w:val="00DB20A8"/>
    <w:rsid w:val="00DB2828"/>
    <w:rsid w:val="00DB31D4"/>
    <w:rsid w:val="00DB38C0"/>
    <w:rsid w:val="00DB3A5B"/>
    <w:rsid w:val="00DB3C26"/>
    <w:rsid w:val="00DB5189"/>
    <w:rsid w:val="00DB5C48"/>
    <w:rsid w:val="00DB643D"/>
    <w:rsid w:val="00DB65EA"/>
    <w:rsid w:val="00DB66A8"/>
    <w:rsid w:val="00DB6752"/>
    <w:rsid w:val="00DB697E"/>
    <w:rsid w:val="00DB6F9E"/>
    <w:rsid w:val="00DB7388"/>
    <w:rsid w:val="00DB7850"/>
    <w:rsid w:val="00DC07B3"/>
    <w:rsid w:val="00DC0A45"/>
    <w:rsid w:val="00DC1166"/>
    <w:rsid w:val="00DC1927"/>
    <w:rsid w:val="00DC2A37"/>
    <w:rsid w:val="00DC315B"/>
    <w:rsid w:val="00DC331E"/>
    <w:rsid w:val="00DC35EF"/>
    <w:rsid w:val="00DC370C"/>
    <w:rsid w:val="00DC37FF"/>
    <w:rsid w:val="00DC3E6E"/>
    <w:rsid w:val="00DC48AA"/>
    <w:rsid w:val="00DC4C00"/>
    <w:rsid w:val="00DC5AB8"/>
    <w:rsid w:val="00DC5D21"/>
    <w:rsid w:val="00DC5E18"/>
    <w:rsid w:val="00DC68DC"/>
    <w:rsid w:val="00DC68E3"/>
    <w:rsid w:val="00DC798A"/>
    <w:rsid w:val="00DC7DB6"/>
    <w:rsid w:val="00DD0931"/>
    <w:rsid w:val="00DD0F78"/>
    <w:rsid w:val="00DD16A8"/>
    <w:rsid w:val="00DD16FC"/>
    <w:rsid w:val="00DD23B7"/>
    <w:rsid w:val="00DD31C9"/>
    <w:rsid w:val="00DD34F5"/>
    <w:rsid w:val="00DD3A41"/>
    <w:rsid w:val="00DD3EFD"/>
    <w:rsid w:val="00DD3F12"/>
    <w:rsid w:val="00DD5F17"/>
    <w:rsid w:val="00DD65B5"/>
    <w:rsid w:val="00DD691C"/>
    <w:rsid w:val="00DD6E34"/>
    <w:rsid w:val="00DD74BC"/>
    <w:rsid w:val="00DE0224"/>
    <w:rsid w:val="00DE15A7"/>
    <w:rsid w:val="00DE169A"/>
    <w:rsid w:val="00DE1AB0"/>
    <w:rsid w:val="00DE1F34"/>
    <w:rsid w:val="00DE2137"/>
    <w:rsid w:val="00DE24AB"/>
    <w:rsid w:val="00DE391A"/>
    <w:rsid w:val="00DE3BFC"/>
    <w:rsid w:val="00DE3C4E"/>
    <w:rsid w:val="00DE3C5E"/>
    <w:rsid w:val="00DE46DB"/>
    <w:rsid w:val="00DE56E9"/>
    <w:rsid w:val="00DE617A"/>
    <w:rsid w:val="00DE6E05"/>
    <w:rsid w:val="00DE7550"/>
    <w:rsid w:val="00DE7BB8"/>
    <w:rsid w:val="00DF011C"/>
    <w:rsid w:val="00DF04E0"/>
    <w:rsid w:val="00DF05BC"/>
    <w:rsid w:val="00DF1476"/>
    <w:rsid w:val="00DF1E2D"/>
    <w:rsid w:val="00DF2E30"/>
    <w:rsid w:val="00DF3234"/>
    <w:rsid w:val="00DF3A0B"/>
    <w:rsid w:val="00DF3ADA"/>
    <w:rsid w:val="00DF3E6E"/>
    <w:rsid w:val="00DF5086"/>
    <w:rsid w:val="00DF5728"/>
    <w:rsid w:val="00DF5882"/>
    <w:rsid w:val="00DF6071"/>
    <w:rsid w:val="00DF6580"/>
    <w:rsid w:val="00DF677E"/>
    <w:rsid w:val="00DF6A50"/>
    <w:rsid w:val="00E00161"/>
    <w:rsid w:val="00E0039B"/>
    <w:rsid w:val="00E00E3E"/>
    <w:rsid w:val="00E00F06"/>
    <w:rsid w:val="00E010A4"/>
    <w:rsid w:val="00E0178D"/>
    <w:rsid w:val="00E022F2"/>
    <w:rsid w:val="00E0236E"/>
    <w:rsid w:val="00E029C6"/>
    <w:rsid w:val="00E02B52"/>
    <w:rsid w:val="00E030B5"/>
    <w:rsid w:val="00E0374F"/>
    <w:rsid w:val="00E03AA8"/>
    <w:rsid w:val="00E03DC3"/>
    <w:rsid w:val="00E0417B"/>
    <w:rsid w:val="00E04E5A"/>
    <w:rsid w:val="00E04F0A"/>
    <w:rsid w:val="00E0571C"/>
    <w:rsid w:val="00E05854"/>
    <w:rsid w:val="00E0590C"/>
    <w:rsid w:val="00E05A38"/>
    <w:rsid w:val="00E05F20"/>
    <w:rsid w:val="00E06061"/>
    <w:rsid w:val="00E062B9"/>
    <w:rsid w:val="00E062D2"/>
    <w:rsid w:val="00E067B6"/>
    <w:rsid w:val="00E06FE9"/>
    <w:rsid w:val="00E071F8"/>
    <w:rsid w:val="00E0746E"/>
    <w:rsid w:val="00E079AE"/>
    <w:rsid w:val="00E07B41"/>
    <w:rsid w:val="00E11B7D"/>
    <w:rsid w:val="00E11DAE"/>
    <w:rsid w:val="00E126D8"/>
    <w:rsid w:val="00E126EF"/>
    <w:rsid w:val="00E150A6"/>
    <w:rsid w:val="00E154C1"/>
    <w:rsid w:val="00E1562C"/>
    <w:rsid w:val="00E15B60"/>
    <w:rsid w:val="00E16114"/>
    <w:rsid w:val="00E1676F"/>
    <w:rsid w:val="00E172A5"/>
    <w:rsid w:val="00E17941"/>
    <w:rsid w:val="00E17F15"/>
    <w:rsid w:val="00E201E0"/>
    <w:rsid w:val="00E207A4"/>
    <w:rsid w:val="00E217C4"/>
    <w:rsid w:val="00E227C5"/>
    <w:rsid w:val="00E2288F"/>
    <w:rsid w:val="00E22D92"/>
    <w:rsid w:val="00E23C89"/>
    <w:rsid w:val="00E24D02"/>
    <w:rsid w:val="00E25582"/>
    <w:rsid w:val="00E25BF8"/>
    <w:rsid w:val="00E25D3F"/>
    <w:rsid w:val="00E26001"/>
    <w:rsid w:val="00E266F6"/>
    <w:rsid w:val="00E26D2F"/>
    <w:rsid w:val="00E2710E"/>
    <w:rsid w:val="00E274CF"/>
    <w:rsid w:val="00E27AD4"/>
    <w:rsid w:val="00E30B59"/>
    <w:rsid w:val="00E30E31"/>
    <w:rsid w:val="00E31500"/>
    <w:rsid w:val="00E31B4C"/>
    <w:rsid w:val="00E31CE2"/>
    <w:rsid w:val="00E32F06"/>
    <w:rsid w:val="00E345C6"/>
    <w:rsid w:val="00E3466A"/>
    <w:rsid w:val="00E34EFD"/>
    <w:rsid w:val="00E35218"/>
    <w:rsid w:val="00E354A7"/>
    <w:rsid w:val="00E35585"/>
    <w:rsid w:val="00E36D8E"/>
    <w:rsid w:val="00E37862"/>
    <w:rsid w:val="00E40743"/>
    <w:rsid w:val="00E40C38"/>
    <w:rsid w:val="00E429BE"/>
    <w:rsid w:val="00E42C7E"/>
    <w:rsid w:val="00E42D01"/>
    <w:rsid w:val="00E42DC7"/>
    <w:rsid w:val="00E43415"/>
    <w:rsid w:val="00E43E6B"/>
    <w:rsid w:val="00E44CFD"/>
    <w:rsid w:val="00E44D20"/>
    <w:rsid w:val="00E45552"/>
    <w:rsid w:val="00E45C06"/>
    <w:rsid w:val="00E45D26"/>
    <w:rsid w:val="00E462A7"/>
    <w:rsid w:val="00E465E9"/>
    <w:rsid w:val="00E4661A"/>
    <w:rsid w:val="00E468CB"/>
    <w:rsid w:val="00E468E7"/>
    <w:rsid w:val="00E46E7C"/>
    <w:rsid w:val="00E476F6"/>
    <w:rsid w:val="00E47B18"/>
    <w:rsid w:val="00E500AE"/>
    <w:rsid w:val="00E5023A"/>
    <w:rsid w:val="00E50756"/>
    <w:rsid w:val="00E50ADC"/>
    <w:rsid w:val="00E5145B"/>
    <w:rsid w:val="00E51599"/>
    <w:rsid w:val="00E51720"/>
    <w:rsid w:val="00E520AD"/>
    <w:rsid w:val="00E520DC"/>
    <w:rsid w:val="00E52AE3"/>
    <w:rsid w:val="00E5326F"/>
    <w:rsid w:val="00E537FD"/>
    <w:rsid w:val="00E53A71"/>
    <w:rsid w:val="00E53F6C"/>
    <w:rsid w:val="00E542BD"/>
    <w:rsid w:val="00E543A6"/>
    <w:rsid w:val="00E544FE"/>
    <w:rsid w:val="00E546A0"/>
    <w:rsid w:val="00E54CBB"/>
    <w:rsid w:val="00E56635"/>
    <w:rsid w:val="00E56662"/>
    <w:rsid w:val="00E56670"/>
    <w:rsid w:val="00E56AF5"/>
    <w:rsid w:val="00E56D4F"/>
    <w:rsid w:val="00E57676"/>
    <w:rsid w:val="00E60D39"/>
    <w:rsid w:val="00E613A3"/>
    <w:rsid w:val="00E6283F"/>
    <w:rsid w:val="00E62C36"/>
    <w:rsid w:val="00E63C00"/>
    <w:rsid w:val="00E63C4B"/>
    <w:rsid w:val="00E64950"/>
    <w:rsid w:val="00E649B3"/>
    <w:rsid w:val="00E65254"/>
    <w:rsid w:val="00E66077"/>
    <w:rsid w:val="00E666FD"/>
    <w:rsid w:val="00E66BA0"/>
    <w:rsid w:val="00E66F23"/>
    <w:rsid w:val="00E671F4"/>
    <w:rsid w:val="00E6753E"/>
    <w:rsid w:val="00E70396"/>
    <w:rsid w:val="00E71939"/>
    <w:rsid w:val="00E71B33"/>
    <w:rsid w:val="00E732B6"/>
    <w:rsid w:val="00E7363E"/>
    <w:rsid w:val="00E748E6"/>
    <w:rsid w:val="00E748EC"/>
    <w:rsid w:val="00E74A94"/>
    <w:rsid w:val="00E757BC"/>
    <w:rsid w:val="00E75B11"/>
    <w:rsid w:val="00E76B19"/>
    <w:rsid w:val="00E77799"/>
    <w:rsid w:val="00E77DD5"/>
    <w:rsid w:val="00E80041"/>
    <w:rsid w:val="00E803F1"/>
    <w:rsid w:val="00E80F67"/>
    <w:rsid w:val="00E81838"/>
    <w:rsid w:val="00E8216E"/>
    <w:rsid w:val="00E8309D"/>
    <w:rsid w:val="00E83A31"/>
    <w:rsid w:val="00E83CC9"/>
    <w:rsid w:val="00E847FE"/>
    <w:rsid w:val="00E8535B"/>
    <w:rsid w:val="00E853E6"/>
    <w:rsid w:val="00E85B6F"/>
    <w:rsid w:val="00E85D1D"/>
    <w:rsid w:val="00E86726"/>
    <w:rsid w:val="00E8690B"/>
    <w:rsid w:val="00E8691E"/>
    <w:rsid w:val="00E86AE7"/>
    <w:rsid w:val="00E8708B"/>
    <w:rsid w:val="00E87452"/>
    <w:rsid w:val="00E87DAE"/>
    <w:rsid w:val="00E90125"/>
    <w:rsid w:val="00E904B6"/>
    <w:rsid w:val="00E92498"/>
    <w:rsid w:val="00E925CA"/>
    <w:rsid w:val="00E92BBD"/>
    <w:rsid w:val="00E92BCE"/>
    <w:rsid w:val="00E9329E"/>
    <w:rsid w:val="00E9356B"/>
    <w:rsid w:val="00E93ACE"/>
    <w:rsid w:val="00E94026"/>
    <w:rsid w:val="00E9535B"/>
    <w:rsid w:val="00E9543D"/>
    <w:rsid w:val="00E954F5"/>
    <w:rsid w:val="00E955C9"/>
    <w:rsid w:val="00E96848"/>
    <w:rsid w:val="00E97674"/>
    <w:rsid w:val="00E97725"/>
    <w:rsid w:val="00E9773F"/>
    <w:rsid w:val="00E97DB9"/>
    <w:rsid w:val="00EA09E0"/>
    <w:rsid w:val="00EA0D24"/>
    <w:rsid w:val="00EA0F82"/>
    <w:rsid w:val="00EA15D3"/>
    <w:rsid w:val="00EA18F3"/>
    <w:rsid w:val="00EA21EF"/>
    <w:rsid w:val="00EA2535"/>
    <w:rsid w:val="00EA2EC3"/>
    <w:rsid w:val="00EA315B"/>
    <w:rsid w:val="00EA3420"/>
    <w:rsid w:val="00EA355F"/>
    <w:rsid w:val="00EA3715"/>
    <w:rsid w:val="00EA392D"/>
    <w:rsid w:val="00EA4748"/>
    <w:rsid w:val="00EA5E36"/>
    <w:rsid w:val="00EA6F0D"/>
    <w:rsid w:val="00EA78B9"/>
    <w:rsid w:val="00EA7C33"/>
    <w:rsid w:val="00EB0876"/>
    <w:rsid w:val="00EB0ADB"/>
    <w:rsid w:val="00EB0DB6"/>
    <w:rsid w:val="00EB176E"/>
    <w:rsid w:val="00EB1ABB"/>
    <w:rsid w:val="00EB1B7C"/>
    <w:rsid w:val="00EB1D84"/>
    <w:rsid w:val="00EB27A1"/>
    <w:rsid w:val="00EB3140"/>
    <w:rsid w:val="00EB3AA3"/>
    <w:rsid w:val="00EB3EDA"/>
    <w:rsid w:val="00EB518D"/>
    <w:rsid w:val="00EB539B"/>
    <w:rsid w:val="00EB60FF"/>
    <w:rsid w:val="00EB67C4"/>
    <w:rsid w:val="00EB69A9"/>
    <w:rsid w:val="00EB6B4E"/>
    <w:rsid w:val="00EB6DD6"/>
    <w:rsid w:val="00EB7B5F"/>
    <w:rsid w:val="00EC005F"/>
    <w:rsid w:val="00EC0823"/>
    <w:rsid w:val="00EC0EA8"/>
    <w:rsid w:val="00EC0F4B"/>
    <w:rsid w:val="00EC1806"/>
    <w:rsid w:val="00EC2256"/>
    <w:rsid w:val="00EC24C1"/>
    <w:rsid w:val="00EC2908"/>
    <w:rsid w:val="00EC32C0"/>
    <w:rsid w:val="00EC35AB"/>
    <w:rsid w:val="00EC3EF8"/>
    <w:rsid w:val="00EC4381"/>
    <w:rsid w:val="00EC458B"/>
    <w:rsid w:val="00EC46E9"/>
    <w:rsid w:val="00EC579C"/>
    <w:rsid w:val="00EC586F"/>
    <w:rsid w:val="00EC5F0A"/>
    <w:rsid w:val="00EC7187"/>
    <w:rsid w:val="00EC7C07"/>
    <w:rsid w:val="00ED0132"/>
    <w:rsid w:val="00ED080D"/>
    <w:rsid w:val="00ED0F82"/>
    <w:rsid w:val="00ED1727"/>
    <w:rsid w:val="00ED225B"/>
    <w:rsid w:val="00ED3870"/>
    <w:rsid w:val="00ED3AF9"/>
    <w:rsid w:val="00ED4407"/>
    <w:rsid w:val="00ED4F56"/>
    <w:rsid w:val="00ED539E"/>
    <w:rsid w:val="00ED59CC"/>
    <w:rsid w:val="00ED609F"/>
    <w:rsid w:val="00ED636F"/>
    <w:rsid w:val="00ED684E"/>
    <w:rsid w:val="00ED7621"/>
    <w:rsid w:val="00ED7685"/>
    <w:rsid w:val="00ED777A"/>
    <w:rsid w:val="00ED78B5"/>
    <w:rsid w:val="00ED7F58"/>
    <w:rsid w:val="00EE00BC"/>
    <w:rsid w:val="00EE078A"/>
    <w:rsid w:val="00EE0FB8"/>
    <w:rsid w:val="00EE1C0C"/>
    <w:rsid w:val="00EE2AA3"/>
    <w:rsid w:val="00EE3AC4"/>
    <w:rsid w:val="00EE3B5A"/>
    <w:rsid w:val="00EE4778"/>
    <w:rsid w:val="00EE547F"/>
    <w:rsid w:val="00EE5729"/>
    <w:rsid w:val="00EE5EBD"/>
    <w:rsid w:val="00EE608E"/>
    <w:rsid w:val="00EE7894"/>
    <w:rsid w:val="00EF00AC"/>
    <w:rsid w:val="00EF04B7"/>
    <w:rsid w:val="00EF1499"/>
    <w:rsid w:val="00EF189F"/>
    <w:rsid w:val="00EF1ECE"/>
    <w:rsid w:val="00EF229A"/>
    <w:rsid w:val="00EF26BF"/>
    <w:rsid w:val="00EF2B73"/>
    <w:rsid w:val="00EF2C7D"/>
    <w:rsid w:val="00EF2D35"/>
    <w:rsid w:val="00EF2EFF"/>
    <w:rsid w:val="00EF2F66"/>
    <w:rsid w:val="00EF32DE"/>
    <w:rsid w:val="00EF3B07"/>
    <w:rsid w:val="00EF3C1A"/>
    <w:rsid w:val="00EF42B6"/>
    <w:rsid w:val="00EF457C"/>
    <w:rsid w:val="00EF4C6B"/>
    <w:rsid w:val="00EF5774"/>
    <w:rsid w:val="00EF6C41"/>
    <w:rsid w:val="00EF6F70"/>
    <w:rsid w:val="00EF7334"/>
    <w:rsid w:val="00EF7442"/>
    <w:rsid w:val="00EF761B"/>
    <w:rsid w:val="00EF7C5F"/>
    <w:rsid w:val="00F003E9"/>
    <w:rsid w:val="00F009FF"/>
    <w:rsid w:val="00F00FFE"/>
    <w:rsid w:val="00F0119B"/>
    <w:rsid w:val="00F01880"/>
    <w:rsid w:val="00F01A48"/>
    <w:rsid w:val="00F02119"/>
    <w:rsid w:val="00F02647"/>
    <w:rsid w:val="00F03EAC"/>
    <w:rsid w:val="00F03F31"/>
    <w:rsid w:val="00F03F97"/>
    <w:rsid w:val="00F041F6"/>
    <w:rsid w:val="00F04217"/>
    <w:rsid w:val="00F05C46"/>
    <w:rsid w:val="00F0640C"/>
    <w:rsid w:val="00F06C21"/>
    <w:rsid w:val="00F06EA8"/>
    <w:rsid w:val="00F074B2"/>
    <w:rsid w:val="00F07AFD"/>
    <w:rsid w:val="00F10122"/>
    <w:rsid w:val="00F10150"/>
    <w:rsid w:val="00F10E94"/>
    <w:rsid w:val="00F1137B"/>
    <w:rsid w:val="00F11999"/>
    <w:rsid w:val="00F12073"/>
    <w:rsid w:val="00F127E2"/>
    <w:rsid w:val="00F129E9"/>
    <w:rsid w:val="00F13B58"/>
    <w:rsid w:val="00F149BA"/>
    <w:rsid w:val="00F15268"/>
    <w:rsid w:val="00F160E8"/>
    <w:rsid w:val="00F1610A"/>
    <w:rsid w:val="00F16A65"/>
    <w:rsid w:val="00F17054"/>
    <w:rsid w:val="00F17571"/>
    <w:rsid w:val="00F17589"/>
    <w:rsid w:val="00F1767A"/>
    <w:rsid w:val="00F17C3D"/>
    <w:rsid w:val="00F17E6C"/>
    <w:rsid w:val="00F20442"/>
    <w:rsid w:val="00F2053B"/>
    <w:rsid w:val="00F2099B"/>
    <w:rsid w:val="00F214E1"/>
    <w:rsid w:val="00F21848"/>
    <w:rsid w:val="00F224A2"/>
    <w:rsid w:val="00F244F0"/>
    <w:rsid w:val="00F246F1"/>
    <w:rsid w:val="00F24813"/>
    <w:rsid w:val="00F268F1"/>
    <w:rsid w:val="00F26FC9"/>
    <w:rsid w:val="00F27750"/>
    <w:rsid w:val="00F27B44"/>
    <w:rsid w:val="00F27C29"/>
    <w:rsid w:val="00F27DB3"/>
    <w:rsid w:val="00F31B62"/>
    <w:rsid w:val="00F323ED"/>
    <w:rsid w:val="00F331F8"/>
    <w:rsid w:val="00F332CC"/>
    <w:rsid w:val="00F336C2"/>
    <w:rsid w:val="00F3387A"/>
    <w:rsid w:val="00F33B84"/>
    <w:rsid w:val="00F3460E"/>
    <w:rsid w:val="00F34E58"/>
    <w:rsid w:val="00F35342"/>
    <w:rsid w:val="00F356A0"/>
    <w:rsid w:val="00F375CB"/>
    <w:rsid w:val="00F37941"/>
    <w:rsid w:val="00F403D9"/>
    <w:rsid w:val="00F404E4"/>
    <w:rsid w:val="00F40732"/>
    <w:rsid w:val="00F41B5F"/>
    <w:rsid w:val="00F41B97"/>
    <w:rsid w:val="00F4229A"/>
    <w:rsid w:val="00F42510"/>
    <w:rsid w:val="00F425BF"/>
    <w:rsid w:val="00F438DC"/>
    <w:rsid w:val="00F440D2"/>
    <w:rsid w:val="00F4430E"/>
    <w:rsid w:val="00F44505"/>
    <w:rsid w:val="00F448D8"/>
    <w:rsid w:val="00F45977"/>
    <w:rsid w:val="00F45A7D"/>
    <w:rsid w:val="00F4619D"/>
    <w:rsid w:val="00F466E4"/>
    <w:rsid w:val="00F467F9"/>
    <w:rsid w:val="00F47E72"/>
    <w:rsid w:val="00F5175F"/>
    <w:rsid w:val="00F51F1C"/>
    <w:rsid w:val="00F523D6"/>
    <w:rsid w:val="00F52512"/>
    <w:rsid w:val="00F526F3"/>
    <w:rsid w:val="00F52C94"/>
    <w:rsid w:val="00F52D30"/>
    <w:rsid w:val="00F52FA5"/>
    <w:rsid w:val="00F53094"/>
    <w:rsid w:val="00F53176"/>
    <w:rsid w:val="00F535CD"/>
    <w:rsid w:val="00F54634"/>
    <w:rsid w:val="00F54A09"/>
    <w:rsid w:val="00F54A16"/>
    <w:rsid w:val="00F54C40"/>
    <w:rsid w:val="00F55390"/>
    <w:rsid w:val="00F566D4"/>
    <w:rsid w:val="00F573EF"/>
    <w:rsid w:val="00F5743F"/>
    <w:rsid w:val="00F57EEA"/>
    <w:rsid w:val="00F6010E"/>
    <w:rsid w:val="00F6173A"/>
    <w:rsid w:val="00F61B41"/>
    <w:rsid w:val="00F62DCD"/>
    <w:rsid w:val="00F633E3"/>
    <w:rsid w:val="00F635D9"/>
    <w:rsid w:val="00F637DC"/>
    <w:rsid w:val="00F641E8"/>
    <w:rsid w:val="00F64322"/>
    <w:rsid w:val="00F64DC0"/>
    <w:rsid w:val="00F65315"/>
    <w:rsid w:val="00F65A2C"/>
    <w:rsid w:val="00F65BFB"/>
    <w:rsid w:val="00F65CB3"/>
    <w:rsid w:val="00F65DFE"/>
    <w:rsid w:val="00F662BA"/>
    <w:rsid w:val="00F66884"/>
    <w:rsid w:val="00F66C67"/>
    <w:rsid w:val="00F6716D"/>
    <w:rsid w:val="00F673DE"/>
    <w:rsid w:val="00F677E8"/>
    <w:rsid w:val="00F67B0D"/>
    <w:rsid w:val="00F67E4D"/>
    <w:rsid w:val="00F67EC2"/>
    <w:rsid w:val="00F70204"/>
    <w:rsid w:val="00F7103A"/>
    <w:rsid w:val="00F71160"/>
    <w:rsid w:val="00F719B9"/>
    <w:rsid w:val="00F72B39"/>
    <w:rsid w:val="00F73051"/>
    <w:rsid w:val="00F73948"/>
    <w:rsid w:val="00F73A0C"/>
    <w:rsid w:val="00F73B63"/>
    <w:rsid w:val="00F73F1D"/>
    <w:rsid w:val="00F76514"/>
    <w:rsid w:val="00F76A76"/>
    <w:rsid w:val="00F76D73"/>
    <w:rsid w:val="00F773CB"/>
    <w:rsid w:val="00F77942"/>
    <w:rsid w:val="00F80944"/>
    <w:rsid w:val="00F8163F"/>
    <w:rsid w:val="00F819D9"/>
    <w:rsid w:val="00F81FA4"/>
    <w:rsid w:val="00F824F2"/>
    <w:rsid w:val="00F82559"/>
    <w:rsid w:val="00F827A2"/>
    <w:rsid w:val="00F828F1"/>
    <w:rsid w:val="00F82921"/>
    <w:rsid w:val="00F82A94"/>
    <w:rsid w:val="00F8305D"/>
    <w:rsid w:val="00F83B31"/>
    <w:rsid w:val="00F83E50"/>
    <w:rsid w:val="00F84B3C"/>
    <w:rsid w:val="00F85143"/>
    <w:rsid w:val="00F85493"/>
    <w:rsid w:val="00F85AFA"/>
    <w:rsid w:val="00F8632D"/>
    <w:rsid w:val="00F866FD"/>
    <w:rsid w:val="00F86DC6"/>
    <w:rsid w:val="00F86FB7"/>
    <w:rsid w:val="00F903CF"/>
    <w:rsid w:val="00F9055C"/>
    <w:rsid w:val="00F90657"/>
    <w:rsid w:val="00F90DBC"/>
    <w:rsid w:val="00F90EA6"/>
    <w:rsid w:val="00F9174A"/>
    <w:rsid w:val="00F923EC"/>
    <w:rsid w:val="00F9256A"/>
    <w:rsid w:val="00F9289C"/>
    <w:rsid w:val="00F92E32"/>
    <w:rsid w:val="00F931A1"/>
    <w:rsid w:val="00F93A8F"/>
    <w:rsid w:val="00F93D06"/>
    <w:rsid w:val="00F940B4"/>
    <w:rsid w:val="00F9416B"/>
    <w:rsid w:val="00F947F4"/>
    <w:rsid w:val="00F94849"/>
    <w:rsid w:val="00F94941"/>
    <w:rsid w:val="00F957BE"/>
    <w:rsid w:val="00F95B22"/>
    <w:rsid w:val="00F95B61"/>
    <w:rsid w:val="00F95F71"/>
    <w:rsid w:val="00F96AA1"/>
    <w:rsid w:val="00F973D6"/>
    <w:rsid w:val="00F9756E"/>
    <w:rsid w:val="00F979FB"/>
    <w:rsid w:val="00FA1407"/>
    <w:rsid w:val="00FA174D"/>
    <w:rsid w:val="00FA23AB"/>
    <w:rsid w:val="00FA2857"/>
    <w:rsid w:val="00FA3BB9"/>
    <w:rsid w:val="00FA44DE"/>
    <w:rsid w:val="00FA4C17"/>
    <w:rsid w:val="00FA4C68"/>
    <w:rsid w:val="00FA51F4"/>
    <w:rsid w:val="00FA55AC"/>
    <w:rsid w:val="00FA5A50"/>
    <w:rsid w:val="00FA5A54"/>
    <w:rsid w:val="00FA5F71"/>
    <w:rsid w:val="00FA61C4"/>
    <w:rsid w:val="00FA6924"/>
    <w:rsid w:val="00FA7502"/>
    <w:rsid w:val="00FA753F"/>
    <w:rsid w:val="00FA7825"/>
    <w:rsid w:val="00FB0489"/>
    <w:rsid w:val="00FB069C"/>
    <w:rsid w:val="00FB0F22"/>
    <w:rsid w:val="00FB1202"/>
    <w:rsid w:val="00FB148C"/>
    <w:rsid w:val="00FB1CCF"/>
    <w:rsid w:val="00FB22C0"/>
    <w:rsid w:val="00FB2455"/>
    <w:rsid w:val="00FB2DB8"/>
    <w:rsid w:val="00FB2E31"/>
    <w:rsid w:val="00FB310F"/>
    <w:rsid w:val="00FB3454"/>
    <w:rsid w:val="00FB3987"/>
    <w:rsid w:val="00FB40C1"/>
    <w:rsid w:val="00FB4A31"/>
    <w:rsid w:val="00FB4EA3"/>
    <w:rsid w:val="00FB5373"/>
    <w:rsid w:val="00FB554C"/>
    <w:rsid w:val="00FB5595"/>
    <w:rsid w:val="00FB5B39"/>
    <w:rsid w:val="00FB6EA6"/>
    <w:rsid w:val="00FB77E4"/>
    <w:rsid w:val="00FB77F6"/>
    <w:rsid w:val="00FB7B3C"/>
    <w:rsid w:val="00FB7B7F"/>
    <w:rsid w:val="00FB7E6E"/>
    <w:rsid w:val="00FC0915"/>
    <w:rsid w:val="00FC0D07"/>
    <w:rsid w:val="00FC0D1D"/>
    <w:rsid w:val="00FC0FFF"/>
    <w:rsid w:val="00FC1891"/>
    <w:rsid w:val="00FC1C19"/>
    <w:rsid w:val="00FC2437"/>
    <w:rsid w:val="00FC2C19"/>
    <w:rsid w:val="00FC3988"/>
    <w:rsid w:val="00FC3BE1"/>
    <w:rsid w:val="00FC51CC"/>
    <w:rsid w:val="00FC54D0"/>
    <w:rsid w:val="00FC6613"/>
    <w:rsid w:val="00FC6FFB"/>
    <w:rsid w:val="00FC71B9"/>
    <w:rsid w:val="00FC7BFC"/>
    <w:rsid w:val="00FD02F2"/>
    <w:rsid w:val="00FD03B2"/>
    <w:rsid w:val="00FD05C7"/>
    <w:rsid w:val="00FD0C64"/>
    <w:rsid w:val="00FD0CEE"/>
    <w:rsid w:val="00FD0D66"/>
    <w:rsid w:val="00FD111B"/>
    <w:rsid w:val="00FD27EA"/>
    <w:rsid w:val="00FD2815"/>
    <w:rsid w:val="00FD2C34"/>
    <w:rsid w:val="00FD2C59"/>
    <w:rsid w:val="00FD3581"/>
    <w:rsid w:val="00FD3F1E"/>
    <w:rsid w:val="00FD5319"/>
    <w:rsid w:val="00FD56F0"/>
    <w:rsid w:val="00FD570F"/>
    <w:rsid w:val="00FD5C9A"/>
    <w:rsid w:val="00FD66E7"/>
    <w:rsid w:val="00FD77B4"/>
    <w:rsid w:val="00FD7BC1"/>
    <w:rsid w:val="00FD7EE7"/>
    <w:rsid w:val="00FE049D"/>
    <w:rsid w:val="00FE0C85"/>
    <w:rsid w:val="00FE0CF7"/>
    <w:rsid w:val="00FE0D4D"/>
    <w:rsid w:val="00FE0E0D"/>
    <w:rsid w:val="00FE148A"/>
    <w:rsid w:val="00FE24C8"/>
    <w:rsid w:val="00FE25CD"/>
    <w:rsid w:val="00FE2774"/>
    <w:rsid w:val="00FE32D6"/>
    <w:rsid w:val="00FE44B8"/>
    <w:rsid w:val="00FE4DEB"/>
    <w:rsid w:val="00FE562E"/>
    <w:rsid w:val="00FE5A98"/>
    <w:rsid w:val="00FE684C"/>
    <w:rsid w:val="00FE6E8A"/>
    <w:rsid w:val="00FE7064"/>
    <w:rsid w:val="00FE7573"/>
    <w:rsid w:val="00FF02DF"/>
    <w:rsid w:val="00FF11B7"/>
    <w:rsid w:val="00FF15AA"/>
    <w:rsid w:val="00FF15E1"/>
    <w:rsid w:val="00FF1D9C"/>
    <w:rsid w:val="00FF2786"/>
    <w:rsid w:val="00FF32AE"/>
    <w:rsid w:val="00FF4108"/>
    <w:rsid w:val="00FF417E"/>
    <w:rsid w:val="00FF53BC"/>
    <w:rsid w:val="00FF617D"/>
    <w:rsid w:val="00FF700F"/>
    <w:rsid w:val="00FF789C"/>
    <w:rsid w:val="00FF7A31"/>
    <w:rsid w:val="00FF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f30"/>
    </o:shapedefaults>
    <o:shapelayout v:ext="edit">
      <o:idmap v:ext="edit" data="1"/>
    </o:shapelayout>
  </w:shapeDefaults>
  <w:decimalSymbol w:val="."/>
  <w:listSeparator w:val=","/>
  <w15:docId w15:val="{0CC391C0-5C40-4E8C-BB54-A70884C37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9"/>
    <w:rPr>
      <w:rFonts w:ascii="Times New Roman" w:hAnsi="Times New Roman"/>
      <w:sz w:val="24"/>
      <w:szCs w:val="22"/>
    </w:rPr>
  </w:style>
  <w:style w:type="paragraph" w:styleId="Heading1">
    <w:name w:val="heading 1"/>
    <w:basedOn w:val="Normal"/>
    <w:link w:val="Heading1Char"/>
    <w:uiPriority w:val="99"/>
    <w:qFormat/>
    <w:locked/>
    <w:rsid w:val="00BB0AC9"/>
    <w:pPr>
      <w:spacing w:before="100" w:beforeAutospacing="1" w:after="100" w:afterAutospacing="1"/>
      <w:outlineLvl w:val="0"/>
    </w:pPr>
    <w:rPr>
      <w:b/>
      <w:kern w:val="36"/>
      <w:sz w:val="48"/>
      <w:szCs w:val="20"/>
    </w:rPr>
  </w:style>
  <w:style w:type="paragraph" w:styleId="Heading2">
    <w:name w:val="heading 2"/>
    <w:basedOn w:val="Normal"/>
    <w:next w:val="Normal"/>
    <w:link w:val="Heading2Char"/>
    <w:semiHidden/>
    <w:unhideWhenUsed/>
    <w:qFormat/>
    <w:locked/>
    <w:rsid w:val="00AE63C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B0AC9"/>
    <w:rPr>
      <w:rFonts w:ascii="Times New Roman" w:hAnsi="Times New Roman"/>
      <w:b/>
      <w:kern w:val="36"/>
      <w:sz w:val="48"/>
    </w:rPr>
  </w:style>
  <w:style w:type="character" w:styleId="Hyperlink">
    <w:name w:val="Hyperlink"/>
    <w:uiPriority w:val="99"/>
    <w:rsid w:val="00CD6FAD"/>
    <w:rPr>
      <w:rFonts w:cs="Times New Roman"/>
      <w:color w:val="0000FF"/>
      <w:u w:val="single"/>
    </w:rPr>
  </w:style>
  <w:style w:type="paragraph" w:styleId="Footer">
    <w:name w:val="footer"/>
    <w:basedOn w:val="Normal"/>
    <w:link w:val="FooterChar"/>
    <w:uiPriority w:val="99"/>
    <w:rsid w:val="00CD6FAD"/>
    <w:pPr>
      <w:tabs>
        <w:tab w:val="center" w:pos="4680"/>
        <w:tab w:val="right" w:pos="9360"/>
      </w:tabs>
    </w:pPr>
    <w:rPr>
      <w:rFonts w:ascii="Calibri" w:hAnsi="Calibri"/>
      <w:sz w:val="20"/>
      <w:szCs w:val="20"/>
    </w:rPr>
  </w:style>
  <w:style w:type="character" w:customStyle="1" w:styleId="FooterChar">
    <w:name w:val="Footer Char"/>
    <w:link w:val="Footer"/>
    <w:uiPriority w:val="99"/>
    <w:locked/>
    <w:rsid w:val="00CD6FAD"/>
    <w:rPr>
      <w:rFonts w:ascii="Calibri" w:hAnsi="Calibri"/>
      <w:sz w:val="20"/>
    </w:rPr>
  </w:style>
  <w:style w:type="paragraph" w:styleId="FootnoteText">
    <w:name w:val="footnote text"/>
    <w:basedOn w:val="Normal"/>
    <w:link w:val="FootnoteTextChar"/>
    <w:uiPriority w:val="99"/>
    <w:rsid w:val="00433031"/>
    <w:rPr>
      <w:rFonts w:ascii="Calibri" w:hAnsi="Calibri"/>
      <w:sz w:val="20"/>
      <w:szCs w:val="20"/>
    </w:rPr>
  </w:style>
  <w:style w:type="character" w:customStyle="1" w:styleId="FootnoteTextChar">
    <w:name w:val="Footnote Text Char"/>
    <w:link w:val="FootnoteText"/>
    <w:uiPriority w:val="99"/>
    <w:locked/>
    <w:rsid w:val="00433031"/>
    <w:rPr>
      <w:rFonts w:ascii="Calibri" w:hAnsi="Calibri"/>
      <w:sz w:val="20"/>
    </w:rPr>
  </w:style>
  <w:style w:type="character" w:styleId="FootnoteReference">
    <w:name w:val="footnote reference"/>
    <w:uiPriority w:val="99"/>
    <w:semiHidden/>
    <w:rsid w:val="00433031"/>
    <w:rPr>
      <w:rFonts w:cs="Times New Roman"/>
      <w:vertAlign w:val="superscript"/>
    </w:rPr>
  </w:style>
  <w:style w:type="paragraph" w:styleId="Header">
    <w:name w:val="header"/>
    <w:basedOn w:val="Normal"/>
    <w:link w:val="HeaderChar"/>
    <w:uiPriority w:val="99"/>
    <w:rsid w:val="005C4339"/>
    <w:pPr>
      <w:tabs>
        <w:tab w:val="center" w:pos="4680"/>
        <w:tab w:val="right" w:pos="9360"/>
      </w:tabs>
    </w:pPr>
    <w:rPr>
      <w:rFonts w:ascii="Calibri" w:hAnsi="Calibri"/>
      <w:sz w:val="20"/>
      <w:szCs w:val="20"/>
    </w:rPr>
  </w:style>
  <w:style w:type="character" w:customStyle="1" w:styleId="HeaderChar">
    <w:name w:val="Header Char"/>
    <w:link w:val="Header"/>
    <w:uiPriority w:val="99"/>
    <w:locked/>
    <w:rsid w:val="005C4339"/>
    <w:rPr>
      <w:rFonts w:ascii="Calibri" w:hAnsi="Calibri"/>
    </w:rPr>
  </w:style>
  <w:style w:type="paragraph" w:styleId="NormalWeb">
    <w:name w:val="Normal (Web)"/>
    <w:basedOn w:val="Normal"/>
    <w:rsid w:val="007238CA"/>
    <w:pPr>
      <w:spacing w:before="100" w:beforeAutospacing="1" w:after="100" w:afterAutospacing="1"/>
    </w:pPr>
    <w:rPr>
      <w:rFonts w:eastAsia="Times New Roman"/>
      <w:szCs w:val="24"/>
    </w:rPr>
  </w:style>
  <w:style w:type="paragraph" w:styleId="BalloonText">
    <w:name w:val="Balloon Text"/>
    <w:basedOn w:val="Normal"/>
    <w:link w:val="BalloonTextChar"/>
    <w:uiPriority w:val="99"/>
    <w:semiHidden/>
    <w:rsid w:val="008870D0"/>
    <w:rPr>
      <w:rFonts w:ascii="Tahoma" w:hAnsi="Tahoma"/>
      <w:sz w:val="16"/>
      <w:szCs w:val="20"/>
    </w:rPr>
  </w:style>
  <w:style w:type="character" w:customStyle="1" w:styleId="BalloonTextChar">
    <w:name w:val="Balloon Text Char"/>
    <w:link w:val="BalloonText"/>
    <w:uiPriority w:val="99"/>
    <w:semiHidden/>
    <w:locked/>
    <w:rsid w:val="008870D0"/>
    <w:rPr>
      <w:rFonts w:ascii="Tahoma" w:hAnsi="Tahoma"/>
      <w:sz w:val="16"/>
    </w:rPr>
  </w:style>
  <w:style w:type="paragraph" w:styleId="ListParagraph">
    <w:name w:val="List Paragraph"/>
    <w:basedOn w:val="Normal"/>
    <w:uiPriority w:val="34"/>
    <w:qFormat/>
    <w:rsid w:val="00B8031A"/>
    <w:pPr>
      <w:ind w:left="720"/>
      <w:contextualSpacing/>
    </w:pPr>
  </w:style>
  <w:style w:type="character" w:customStyle="1" w:styleId="hps">
    <w:name w:val="hps"/>
    <w:uiPriority w:val="99"/>
    <w:rsid w:val="00837441"/>
  </w:style>
  <w:style w:type="paragraph" w:customStyle="1" w:styleId="Default">
    <w:name w:val="Default"/>
    <w:link w:val="DefaultChar"/>
    <w:rsid w:val="00BC3C72"/>
    <w:pPr>
      <w:autoSpaceDE w:val="0"/>
      <w:autoSpaceDN w:val="0"/>
      <w:adjustRightInd w:val="0"/>
    </w:pPr>
    <w:rPr>
      <w:rFonts w:ascii="Arial" w:hAnsi="Arial"/>
      <w:color w:val="000000"/>
      <w:sz w:val="24"/>
      <w:szCs w:val="22"/>
    </w:rPr>
  </w:style>
  <w:style w:type="character" w:customStyle="1" w:styleId="DefaultChar">
    <w:name w:val="Default Char"/>
    <w:link w:val="Default"/>
    <w:locked/>
    <w:rsid w:val="00BC3C72"/>
    <w:rPr>
      <w:rFonts w:ascii="Arial" w:hAnsi="Arial"/>
      <w:color w:val="000000"/>
      <w:sz w:val="24"/>
      <w:szCs w:val="22"/>
      <w:lang w:bidi="ar-SA"/>
    </w:rPr>
  </w:style>
  <w:style w:type="character" w:customStyle="1" w:styleId="A4">
    <w:name w:val="A4"/>
    <w:uiPriority w:val="99"/>
    <w:rsid w:val="00520B9B"/>
    <w:rPr>
      <w:color w:val="000000"/>
      <w:sz w:val="20"/>
    </w:rPr>
  </w:style>
  <w:style w:type="paragraph" w:customStyle="1" w:styleId="Pa24">
    <w:name w:val="Pa24"/>
    <w:basedOn w:val="Default"/>
    <w:next w:val="Default"/>
    <w:uiPriority w:val="99"/>
    <w:rsid w:val="005B648C"/>
    <w:pPr>
      <w:spacing w:line="181" w:lineRule="atLeast"/>
    </w:pPr>
    <w:rPr>
      <w:rFonts w:ascii="Helvetica LT Std Cond" w:hAnsi="Helvetica LT Std Cond"/>
      <w:color w:val="auto"/>
    </w:rPr>
  </w:style>
  <w:style w:type="character" w:styleId="CommentReference">
    <w:name w:val="annotation reference"/>
    <w:uiPriority w:val="99"/>
    <w:semiHidden/>
    <w:rsid w:val="00FF53BC"/>
    <w:rPr>
      <w:rFonts w:cs="Times New Roman"/>
      <w:sz w:val="16"/>
    </w:rPr>
  </w:style>
  <w:style w:type="paragraph" w:styleId="CommentText">
    <w:name w:val="annotation text"/>
    <w:basedOn w:val="Normal"/>
    <w:link w:val="CommentTextChar"/>
    <w:uiPriority w:val="99"/>
    <w:semiHidden/>
    <w:rsid w:val="00FF53BC"/>
    <w:rPr>
      <w:sz w:val="20"/>
      <w:szCs w:val="20"/>
      <w:lang w:eastAsia="ja-JP"/>
    </w:rPr>
  </w:style>
  <w:style w:type="character" w:customStyle="1" w:styleId="CommentTextChar">
    <w:name w:val="Comment Text Char"/>
    <w:basedOn w:val="DefaultParagraphFont"/>
    <w:link w:val="CommentText"/>
    <w:uiPriority w:val="99"/>
    <w:semiHidden/>
    <w:locked/>
    <w:rsid w:val="00FF53BC"/>
  </w:style>
  <w:style w:type="paragraph" w:styleId="CommentSubject">
    <w:name w:val="annotation subject"/>
    <w:basedOn w:val="CommentText"/>
    <w:next w:val="CommentText"/>
    <w:link w:val="CommentSubjectChar"/>
    <w:uiPriority w:val="99"/>
    <w:semiHidden/>
    <w:rsid w:val="00FF53BC"/>
    <w:rPr>
      <w:rFonts w:ascii="Calibri" w:hAnsi="Calibri"/>
      <w:b/>
    </w:rPr>
  </w:style>
  <w:style w:type="character" w:customStyle="1" w:styleId="CommentSubjectChar">
    <w:name w:val="Comment Subject Char"/>
    <w:link w:val="CommentSubject"/>
    <w:uiPriority w:val="99"/>
    <w:semiHidden/>
    <w:locked/>
    <w:rsid w:val="00FF53BC"/>
    <w:rPr>
      <w:b/>
    </w:rPr>
  </w:style>
  <w:style w:type="character" w:customStyle="1" w:styleId="hit">
    <w:name w:val="hit"/>
    <w:uiPriority w:val="99"/>
    <w:rsid w:val="00BB0AC9"/>
  </w:style>
  <w:style w:type="paragraph" w:styleId="Revision">
    <w:name w:val="Revision"/>
    <w:hidden/>
    <w:uiPriority w:val="99"/>
    <w:semiHidden/>
    <w:rsid w:val="00EF6F70"/>
    <w:rPr>
      <w:sz w:val="22"/>
      <w:szCs w:val="22"/>
    </w:rPr>
  </w:style>
  <w:style w:type="character" w:customStyle="1" w:styleId="googqs-tidbit1">
    <w:name w:val="goog_qs-tidbit1"/>
    <w:rsid w:val="006F17A0"/>
    <w:rPr>
      <w:vanish w:val="0"/>
      <w:webHidden w:val="0"/>
      <w:specVanish w:val="0"/>
    </w:rPr>
  </w:style>
  <w:style w:type="paragraph" w:styleId="BodyText">
    <w:name w:val="Body Text"/>
    <w:basedOn w:val="Normal"/>
    <w:link w:val="BodyTextChar"/>
    <w:unhideWhenUsed/>
    <w:rsid w:val="00460475"/>
    <w:pPr>
      <w:jc w:val="both"/>
    </w:pPr>
    <w:rPr>
      <w:rFonts w:ascii="CG Times" w:eastAsia="Times New Roman" w:hAnsi="CG Times"/>
      <w:szCs w:val="24"/>
    </w:rPr>
  </w:style>
  <w:style w:type="character" w:customStyle="1" w:styleId="BodyTextChar">
    <w:name w:val="Body Text Char"/>
    <w:link w:val="BodyText"/>
    <w:rsid w:val="00460475"/>
    <w:rPr>
      <w:rFonts w:ascii="CG Times" w:eastAsia="Times New Roman" w:hAnsi="CG Times"/>
      <w:sz w:val="24"/>
      <w:szCs w:val="24"/>
    </w:rPr>
  </w:style>
  <w:style w:type="character" w:customStyle="1" w:styleId="Heading2Char">
    <w:name w:val="Heading 2 Char"/>
    <w:link w:val="Heading2"/>
    <w:semiHidden/>
    <w:rsid w:val="00AE63C6"/>
    <w:rPr>
      <w:rFonts w:ascii="Cambria" w:eastAsia="Times New Roman" w:hAnsi="Cambria" w:cs="Times New Roman"/>
      <w:b/>
      <w:bCs/>
      <w:i/>
      <w:iCs/>
      <w:sz w:val="28"/>
      <w:szCs w:val="28"/>
    </w:rPr>
  </w:style>
  <w:style w:type="paragraph" w:customStyle="1" w:styleId="CM3">
    <w:name w:val="CM3"/>
    <w:basedOn w:val="Default"/>
    <w:next w:val="Default"/>
    <w:rsid w:val="00AE63C6"/>
    <w:pPr>
      <w:widowControl w:val="0"/>
      <w:spacing w:before="120" w:after="120" w:line="568" w:lineRule="atLeast"/>
      <w:jc w:val="both"/>
    </w:pPr>
    <w:rPr>
      <w:rFonts w:ascii="Times New Roman" w:eastAsia="Times New Roman" w:hAnsi="Times New Roman"/>
      <w:color w:val="auto"/>
      <w:szCs w:val="24"/>
    </w:rPr>
  </w:style>
  <w:style w:type="character" w:customStyle="1" w:styleId="apple-converted-space">
    <w:name w:val="apple-converted-space"/>
    <w:rsid w:val="00F40732"/>
  </w:style>
  <w:style w:type="character" w:styleId="Strong">
    <w:name w:val="Strong"/>
    <w:uiPriority w:val="22"/>
    <w:qFormat/>
    <w:locked/>
    <w:rsid w:val="00D94CA9"/>
    <w:rPr>
      <w:b/>
      <w:bCs/>
    </w:rPr>
  </w:style>
  <w:style w:type="character" w:customStyle="1" w:styleId="FootnoteTextChar1">
    <w:name w:val="Footnote Text Char1"/>
    <w:uiPriority w:val="99"/>
    <w:locked/>
    <w:rsid w:val="009E1973"/>
    <w:rPr>
      <w:rFonts w:eastAsia="Times New Roman" w:cs="Times New Roman"/>
      <w:lang w:val="en-US" w:eastAsia="en-US" w:bidi="ar-SA"/>
    </w:rPr>
  </w:style>
  <w:style w:type="character" w:customStyle="1" w:styleId="referencetext">
    <w:name w:val="referencetext"/>
    <w:rsid w:val="007370F4"/>
  </w:style>
  <w:style w:type="table" w:styleId="TableGrid">
    <w:name w:val="Table Grid"/>
    <w:basedOn w:val="TableNormal"/>
    <w:locked/>
    <w:rsid w:val="00A62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itle1">
    <w:name w:val="pagetitle1"/>
    <w:rsid w:val="00B54D3A"/>
    <w:rPr>
      <w:rFonts w:ascii="Arial" w:hAnsi="Arial" w:cs="Arial" w:hint="default"/>
      <w:b/>
      <w:bCs/>
      <w:sz w:val="32"/>
      <w:szCs w:val="32"/>
    </w:rPr>
  </w:style>
  <w:style w:type="character" w:styleId="LineNumber">
    <w:name w:val="line number"/>
    <w:basedOn w:val="DefaultParagraphFont"/>
    <w:uiPriority w:val="99"/>
    <w:semiHidden/>
    <w:unhideWhenUsed/>
    <w:rsid w:val="00481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79903">
      <w:bodyDiv w:val="1"/>
      <w:marLeft w:val="0"/>
      <w:marRight w:val="0"/>
      <w:marTop w:val="0"/>
      <w:marBottom w:val="0"/>
      <w:divBdr>
        <w:top w:val="none" w:sz="0" w:space="0" w:color="auto"/>
        <w:left w:val="none" w:sz="0" w:space="0" w:color="auto"/>
        <w:bottom w:val="none" w:sz="0" w:space="0" w:color="auto"/>
        <w:right w:val="none" w:sz="0" w:space="0" w:color="auto"/>
      </w:divBdr>
    </w:div>
    <w:div w:id="118882874">
      <w:bodyDiv w:val="1"/>
      <w:marLeft w:val="0"/>
      <w:marRight w:val="0"/>
      <w:marTop w:val="0"/>
      <w:marBottom w:val="0"/>
      <w:divBdr>
        <w:top w:val="none" w:sz="0" w:space="0" w:color="auto"/>
        <w:left w:val="none" w:sz="0" w:space="0" w:color="auto"/>
        <w:bottom w:val="none" w:sz="0" w:space="0" w:color="auto"/>
        <w:right w:val="none" w:sz="0" w:space="0" w:color="auto"/>
      </w:divBdr>
    </w:div>
    <w:div w:id="133764492">
      <w:bodyDiv w:val="1"/>
      <w:marLeft w:val="0"/>
      <w:marRight w:val="0"/>
      <w:marTop w:val="0"/>
      <w:marBottom w:val="0"/>
      <w:divBdr>
        <w:top w:val="none" w:sz="0" w:space="0" w:color="auto"/>
        <w:left w:val="none" w:sz="0" w:space="0" w:color="auto"/>
        <w:bottom w:val="none" w:sz="0" w:space="0" w:color="auto"/>
        <w:right w:val="none" w:sz="0" w:space="0" w:color="auto"/>
      </w:divBdr>
    </w:div>
    <w:div w:id="142626554">
      <w:bodyDiv w:val="1"/>
      <w:marLeft w:val="0"/>
      <w:marRight w:val="0"/>
      <w:marTop w:val="0"/>
      <w:marBottom w:val="0"/>
      <w:divBdr>
        <w:top w:val="none" w:sz="0" w:space="0" w:color="auto"/>
        <w:left w:val="none" w:sz="0" w:space="0" w:color="auto"/>
        <w:bottom w:val="none" w:sz="0" w:space="0" w:color="auto"/>
        <w:right w:val="none" w:sz="0" w:space="0" w:color="auto"/>
      </w:divBdr>
    </w:div>
    <w:div w:id="183062602">
      <w:bodyDiv w:val="1"/>
      <w:marLeft w:val="0"/>
      <w:marRight w:val="0"/>
      <w:marTop w:val="0"/>
      <w:marBottom w:val="0"/>
      <w:divBdr>
        <w:top w:val="none" w:sz="0" w:space="0" w:color="auto"/>
        <w:left w:val="none" w:sz="0" w:space="0" w:color="auto"/>
        <w:bottom w:val="none" w:sz="0" w:space="0" w:color="auto"/>
        <w:right w:val="none" w:sz="0" w:space="0" w:color="auto"/>
      </w:divBdr>
    </w:div>
    <w:div w:id="255485016">
      <w:bodyDiv w:val="1"/>
      <w:marLeft w:val="0"/>
      <w:marRight w:val="0"/>
      <w:marTop w:val="0"/>
      <w:marBottom w:val="0"/>
      <w:divBdr>
        <w:top w:val="none" w:sz="0" w:space="0" w:color="auto"/>
        <w:left w:val="none" w:sz="0" w:space="0" w:color="auto"/>
        <w:bottom w:val="none" w:sz="0" w:space="0" w:color="auto"/>
        <w:right w:val="none" w:sz="0" w:space="0" w:color="auto"/>
      </w:divBdr>
    </w:div>
    <w:div w:id="287245710">
      <w:bodyDiv w:val="1"/>
      <w:marLeft w:val="0"/>
      <w:marRight w:val="0"/>
      <w:marTop w:val="0"/>
      <w:marBottom w:val="0"/>
      <w:divBdr>
        <w:top w:val="none" w:sz="0" w:space="0" w:color="auto"/>
        <w:left w:val="none" w:sz="0" w:space="0" w:color="auto"/>
        <w:bottom w:val="none" w:sz="0" w:space="0" w:color="auto"/>
        <w:right w:val="none" w:sz="0" w:space="0" w:color="auto"/>
      </w:divBdr>
    </w:div>
    <w:div w:id="327028271">
      <w:bodyDiv w:val="1"/>
      <w:marLeft w:val="0"/>
      <w:marRight w:val="0"/>
      <w:marTop w:val="0"/>
      <w:marBottom w:val="0"/>
      <w:divBdr>
        <w:top w:val="none" w:sz="0" w:space="0" w:color="auto"/>
        <w:left w:val="none" w:sz="0" w:space="0" w:color="auto"/>
        <w:bottom w:val="none" w:sz="0" w:space="0" w:color="auto"/>
        <w:right w:val="none" w:sz="0" w:space="0" w:color="auto"/>
      </w:divBdr>
    </w:div>
    <w:div w:id="448356512">
      <w:bodyDiv w:val="1"/>
      <w:marLeft w:val="0"/>
      <w:marRight w:val="0"/>
      <w:marTop w:val="0"/>
      <w:marBottom w:val="0"/>
      <w:divBdr>
        <w:top w:val="none" w:sz="0" w:space="0" w:color="auto"/>
        <w:left w:val="none" w:sz="0" w:space="0" w:color="auto"/>
        <w:bottom w:val="none" w:sz="0" w:space="0" w:color="auto"/>
        <w:right w:val="none" w:sz="0" w:space="0" w:color="auto"/>
      </w:divBdr>
    </w:div>
    <w:div w:id="638849682">
      <w:bodyDiv w:val="1"/>
      <w:marLeft w:val="0"/>
      <w:marRight w:val="0"/>
      <w:marTop w:val="0"/>
      <w:marBottom w:val="0"/>
      <w:divBdr>
        <w:top w:val="none" w:sz="0" w:space="0" w:color="auto"/>
        <w:left w:val="none" w:sz="0" w:space="0" w:color="auto"/>
        <w:bottom w:val="none" w:sz="0" w:space="0" w:color="auto"/>
        <w:right w:val="none" w:sz="0" w:space="0" w:color="auto"/>
      </w:divBdr>
    </w:div>
    <w:div w:id="654189427">
      <w:bodyDiv w:val="1"/>
      <w:marLeft w:val="0"/>
      <w:marRight w:val="0"/>
      <w:marTop w:val="0"/>
      <w:marBottom w:val="0"/>
      <w:divBdr>
        <w:top w:val="none" w:sz="0" w:space="0" w:color="auto"/>
        <w:left w:val="none" w:sz="0" w:space="0" w:color="auto"/>
        <w:bottom w:val="none" w:sz="0" w:space="0" w:color="auto"/>
        <w:right w:val="none" w:sz="0" w:space="0" w:color="auto"/>
      </w:divBdr>
    </w:div>
    <w:div w:id="675763004">
      <w:bodyDiv w:val="1"/>
      <w:marLeft w:val="0"/>
      <w:marRight w:val="0"/>
      <w:marTop w:val="0"/>
      <w:marBottom w:val="0"/>
      <w:divBdr>
        <w:top w:val="none" w:sz="0" w:space="0" w:color="auto"/>
        <w:left w:val="none" w:sz="0" w:space="0" w:color="auto"/>
        <w:bottom w:val="none" w:sz="0" w:space="0" w:color="auto"/>
        <w:right w:val="none" w:sz="0" w:space="0" w:color="auto"/>
      </w:divBdr>
    </w:div>
    <w:div w:id="690565755">
      <w:bodyDiv w:val="1"/>
      <w:marLeft w:val="0"/>
      <w:marRight w:val="0"/>
      <w:marTop w:val="0"/>
      <w:marBottom w:val="0"/>
      <w:divBdr>
        <w:top w:val="none" w:sz="0" w:space="0" w:color="auto"/>
        <w:left w:val="none" w:sz="0" w:space="0" w:color="auto"/>
        <w:bottom w:val="none" w:sz="0" w:space="0" w:color="auto"/>
        <w:right w:val="none" w:sz="0" w:space="0" w:color="auto"/>
      </w:divBdr>
    </w:div>
    <w:div w:id="732243823">
      <w:bodyDiv w:val="1"/>
      <w:marLeft w:val="0"/>
      <w:marRight w:val="0"/>
      <w:marTop w:val="0"/>
      <w:marBottom w:val="0"/>
      <w:divBdr>
        <w:top w:val="none" w:sz="0" w:space="0" w:color="auto"/>
        <w:left w:val="none" w:sz="0" w:space="0" w:color="auto"/>
        <w:bottom w:val="none" w:sz="0" w:space="0" w:color="auto"/>
        <w:right w:val="none" w:sz="0" w:space="0" w:color="auto"/>
      </w:divBdr>
    </w:div>
    <w:div w:id="966548761">
      <w:bodyDiv w:val="1"/>
      <w:marLeft w:val="0"/>
      <w:marRight w:val="0"/>
      <w:marTop w:val="0"/>
      <w:marBottom w:val="0"/>
      <w:divBdr>
        <w:top w:val="none" w:sz="0" w:space="0" w:color="auto"/>
        <w:left w:val="none" w:sz="0" w:space="0" w:color="auto"/>
        <w:bottom w:val="none" w:sz="0" w:space="0" w:color="auto"/>
        <w:right w:val="none" w:sz="0" w:space="0" w:color="auto"/>
      </w:divBdr>
    </w:div>
    <w:div w:id="1323777407">
      <w:bodyDiv w:val="1"/>
      <w:marLeft w:val="0"/>
      <w:marRight w:val="0"/>
      <w:marTop w:val="0"/>
      <w:marBottom w:val="0"/>
      <w:divBdr>
        <w:top w:val="none" w:sz="0" w:space="0" w:color="auto"/>
        <w:left w:val="none" w:sz="0" w:space="0" w:color="auto"/>
        <w:bottom w:val="none" w:sz="0" w:space="0" w:color="auto"/>
        <w:right w:val="none" w:sz="0" w:space="0" w:color="auto"/>
      </w:divBdr>
    </w:div>
    <w:div w:id="1398628129">
      <w:bodyDiv w:val="1"/>
      <w:marLeft w:val="0"/>
      <w:marRight w:val="0"/>
      <w:marTop w:val="0"/>
      <w:marBottom w:val="0"/>
      <w:divBdr>
        <w:top w:val="none" w:sz="0" w:space="0" w:color="auto"/>
        <w:left w:val="none" w:sz="0" w:space="0" w:color="auto"/>
        <w:bottom w:val="none" w:sz="0" w:space="0" w:color="auto"/>
        <w:right w:val="none" w:sz="0" w:space="0" w:color="auto"/>
      </w:divBdr>
    </w:div>
    <w:div w:id="1603613730">
      <w:bodyDiv w:val="1"/>
      <w:marLeft w:val="0"/>
      <w:marRight w:val="0"/>
      <w:marTop w:val="0"/>
      <w:marBottom w:val="0"/>
      <w:divBdr>
        <w:top w:val="none" w:sz="0" w:space="0" w:color="auto"/>
        <w:left w:val="none" w:sz="0" w:space="0" w:color="auto"/>
        <w:bottom w:val="none" w:sz="0" w:space="0" w:color="auto"/>
        <w:right w:val="none" w:sz="0" w:space="0" w:color="auto"/>
      </w:divBdr>
    </w:div>
    <w:div w:id="1668366978">
      <w:bodyDiv w:val="1"/>
      <w:marLeft w:val="0"/>
      <w:marRight w:val="0"/>
      <w:marTop w:val="0"/>
      <w:marBottom w:val="0"/>
      <w:divBdr>
        <w:top w:val="none" w:sz="0" w:space="0" w:color="auto"/>
        <w:left w:val="none" w:sz="0" w:space="0" w:color="auto"/>
        <w:bottom w:val="none" w:sz="0" w:space="0" w:color="auto"/>
        <w:right w:val="none" w:sz="0" w:space="0" w:color="auto"/>
      </w:divBdr>
    </w:div>
    <w:div w:id="1707674243">
      <w:bodyDiv w:val="1"/>
      <w:marLeft w:val="0"/>
      <w:marRight w:val="0"/>
      <w:marTop w:val="0"/>
      <w:marBottom w:val="0"/>
      <w:divBdr>
        <w:top w:val="none" w:sz="0" w:space="0" w:color="auto"/>
        <w:left w:val="none" w:sz="0" w:space="0" w:color="auto"/>
        <w:bottom w:val="none" w:sz="0" w:space="0" w:color="auto"/>
        <w:right w:val="none" w:sz="0" w:space="0" w:color="auto"/>
      </w:divBdr>
    </w:div>
    <w:div w:id="1822623276">
      <w:bodyDiv w:val="1"/>
      <w:marLeft w:val="0"/>
      <w:marRight w:val="0"/>
      <w:marTop w:val="0"/>
      <w:marBottom w:val="0"/>
      <w:divBdr>
        <w:top w:val="none" w:sz="0" w:space="0" w:color="auto"/>
        <w:left w:val="none" w:sz="0" w:space="0" w:color="auto"/>
        <w:bottom w:val="none" w:sz="0" w:space="0" w:color="auto"/>
        <w:right w:val="none" w:sz="0" w:space="0" w:color="auto"/>
      </w:divBdr>
    </w:div>
    <w:div w:id="1899317418">
      <w:bodyDiv w:val="1"/>
      <w:marLeft w:val="0"/>
      <w:marRight w:val="0"/>
      <w:marTop w:val="0"/>
      <w:marBottom w:val="0"/>
      <w:divBdr>
        <w:top w:val="none" w:sz="0" w:space="0" w:color="auto"/>
        <w:left w:val="none" w:sz="0" w:space="0" w:color="auto"/>
        <w:bottom w:val="none" w:sz="0" w:space="0" w:color="auto"/>
        <w:right w:val="none" w:sz="0" w:space="0" w:color="auto"/>
      </w:divBdr>
    </w:div>
    <w:div w:id="1902250052">
      <w:marLeft w:val="0"/>
      <w:marRight w:val="0"/>
      <w:marTop w:val="0"/>
      <w:marBottom w:val="0"/>
      <w:divBdr>
        <w:top w:val="none" w:sz="0" w:space="0" w:color="auto"/>
        <w:left w:val="none" w:sz="0" w:space="0" w:color="auto"/>
        <w:bottom w:val="none" w:sz="0" w:space="0" w:color="auto"/>
        <w:right w:val="none" w:sz="0" w:space="0" w:color="auto"/>
      </w:divBdr>
    </w:div>
    <w:div w:id="1902250053">
      <w:marLeft w:val="0"/>
      <w:marRight w:val="0"/>
      <w:marTop w:val="0"/>
      <w:marBottom w:val="0"/>
      <w:divBdr>
        <w:top w:val="none" w:sz="0" w:space="0" w:color="auto"/>
        <w:left w:val="none" w:sz="0" w:space="0" w:color="auto"/>
        <w:bottom w:val="none" w:sz="0" w:space="0" w:color="auto"/>
        <w:right w:val="none" w:sz="0" w:space="0" w:color="auto"/>
      </w:divBdr>
    </w:div>
    <w:div w:id="1902250054">
      <w:marLeft w:val="0"/>
      <w:marRight w:val="0"/>
      <w:marTop w:val="0"/>
      <w:marBottom w:val="0"/>
      <w:divBdr>
        <w:top w:val="none" w:sz="0" w:space="0" w:color="auto"/>
        <w:left w:val="none" w:sz="0" w:space="0" w:color="auto"/>
        <w:bottom w:val="none" w:sz="0" w:space="0" w:color="auto"/>
        <w:right w:val="none" w:sz="0" w:space="0" w:color="auto"/>
      </w:divBdr>
    </w:div>
    <w:div w:id="1902250055">
      <w:marLeft w:val="0"/>
      <w:marRight w:val="0"/>
      <w:marTop w:val="0"/>
      <w:marBottom w:val="0"/>
      <w:divBdr>
        <w:top w:val="none" w:sz="0" w:space="0" w:color="auto"/>
        <w:left w:val="none" w:sz="0" w:space="0" w:color="auto"/>
        <w:bottom w:val="none" w:sz="0" w:space="0" w:color="auto"/>
        <w:right w:val="none" w:sz="0" w:space="0" w:color="auto"/>
      </w:divBdr>
    </w:div>
    <w:div w:id="1902250056">
      <w:marLeft w:val="0"/>
      <w:marRight w:val="0"/>
      <w:marTop w:val="0"/>
      <w:marBottom w:val="0"/>
      <w:divBdr>
        <w:top w:val="none" w:sz="0" w:space="0" w:color="auto"/>
        <w:left w:val="none" w:sz="0" w:space="0" w:color="auto"/>
        <w:bottom w:val="none" w:sz="0" w:space="0" w:color="auto"/>
        <w:right w:val="none" w:sz="0" w:space="0" w:color="auto"/>
      </w:divBdr>
    </w:div>
    <w:div w:id="1902250057">
      <w:marLeft w:val="0"/>
      <w:marRight w:val="0"/>
      <w:marTop w:val="0"/>
      <w:marBottom w:val="0"/>
      <w:divBdr>
        <w:top w:val="none" w:sz="0" w:space="0" w:color="auto"/>
        <w:left w:val="none" w:sz="0" w:space="0" w:color="auto"/>
        <w:bottom w:val="none" w:sz="0" w:space="0" w:color="auto"/>
        <w:right w:val="none" w:sz="0" w:space="0" w:color="auto"/>
      </w:divBdr>
    </w:div>
    <w:div w:id="1902250058">
      <w:marLeft w:val="0"/>
      <w:marRight w:val="0"/>
      <w:marTop w:val="0"/>
      <w:marBottom w:val="0"/>
      <w:divBdr>
        <w:top w:val="none" w:sz="0" w:space="0" w:color="auto"/>
        <w:left w:val="none" w:sz="0" w:space="0" w:color="auto"/>
        <w:bottom w:val="none" w:sz="0" w:space="0" w:color="auto"/>
        <w:right w:val="none" w:sz="0" w:space="0" w:color="auto"/>
      </w:divBdr>
    </w:div>
    <w:div w:id="1902250059">
      <w:marLeft w:val="0"/>
      <w:marRight w:val="0"/>
      <w:marTop w:val="0"/>
      <w:marBottom w:val="0"/>
      <w:divBdr>
        <w:top w:val="none" w:sz="0" w:space="0" w:color="auto"/>
        <w:left w:val="none" w:sz="0" w:space="0" w:color="auto"/>
        <w:bottom w:val="none" w:sz="0" w:space="0" w:color="auto"/>
        <w:right w:val="none" w:sz="0" w:space="0" w:color="auto"/>
      </w:divBdr>
    </w:div>
    <w:div w:id="1902250060">
      <w:marLeft w:val="0"/>
      <w:marRight w:val="0"/>
      <w:marTop w:val="0"/>
      <w:marBottom w:val="0"/>
      <w:divBdr>
        <w:top w:val="none" w:sz="0" w:space="0" w:color="auto"/>
        <w:left w:val="none" w:sz="0" w:space="0" w:color="auto"/>
        <w:bottom w:val="none" w:sz="0" w:space="0" w:color="auto"/>
        <w:right w:val="none" w:sz="0" w:space="0" w:color="auto"/>
      </w:divBdr>
    </w:div>
    <w:div w:id="1902250061">
      <w:marLeft w:val="0"/>
      <w:marRight w:val="0"/>
      <w:marTop w:val="0"/>
      <w:marBottom w:val="0"/>
      <w:divBdr>
        <w:top w:val="none" w:sz="0" w:space="0" w:color="auto"/>
        <w:left w:val="none" w:sz="0" w:space="0" w:color="auto"/>
        <w:bottom w:val="none" w:sz="0" w:space="0" w:color="auto"/>
        <w:right w:val="none" w:sz="0" w:space="0" w:color="auto"/>
      </w:divBdr>
    </w:div>
    <w:div w:id="1902250062">
      <w:marLeft w:val="0"/>
      <w:marRight w:val="0"/>
      <w:marTop w:val="0"/>
      <w:marBottom w:val="0"/>
      <w:divBdr>
        <w:top w:val="none" w:sz="0" w:space="0" w:color="auto"/>
        <w:left w:val="none" w:sz="0" w:space="0" w:color="auto"/>
        <w:bottom w:val="none" w:sz="0" w:space="0" w:color="auto"/>
        <w:right w:val="none" w:sz="0" w:space="0" w:color="auto"/>
      </w:divBdr>
    </w:div>
    <w:div w:id="1902250063">
      <w:marLeft w:val="0"/>
      <w:marRight w:val="0"/>
      <w:marTop w:val="0"/>
      <w:marBottom w:val="0"/>
      <w:divBdr>
        <w:top w:val="none" w:sz="0" w:space="0" w:color="auto"/>
        <w:left w:val="none" w:sz="0" w:space="0" w:color="auto"/>
        <w:bottom w:val="none" w:sz="0" w:space="0" w:color="auto"/>
        <w:right w:val="none" w:sz="0" w:space="0" w:color="auto"/>
      </w:divBdr>
    </w:div>
    <w:div w:id="1902250064">
      <w:marLeft w:val="0"/>
      <w:marRight w:val="0"/>
      <w:marTop w:val="0"/>
      <w:marBottom w:val="0"/>
      <w:divBdr>
        <w:top w:val="none" w:sz="0" w:space="0" w:color="auto"/>
        <w:left w:val="none" w:sz="0" w:space="0" w:color="auto"/>
        <w:bottom w:val="none" w:sz="0" w:space="0" w:color="auto"/>
        <w:right w:val="none" w:sz="0" w:space="0" w:color="auto"/>
      </w:divBdr>
    </w:div>
    <w:div w:id="1902250065">
      <w:marLeft w:val="0"/>
      <w:marRight w:val="0"/>
      <w:marTop w:val="0"/>
      <w:marBottom w:val="0"/>
      <w:divBdr>
        <w:top w:val="none" w:sz="0" w:space="0" w:color="auto"/>
        <w:left w:val="none" w:sz="0" w:space="0" w:color="auto"/>
        <w:bottom w:val="none" w:sz="0" w:space="0" w:color="auto"/>
        <w:right w:val="none" w:sz="0" w:space="0" w:color="auto"/>
      </w:divBdr>
    </w:div>
    <w:div w:id="1902250066">
      <w:marLeft w:val="0"/>
      <w:marRight w:val="0"/>
      <w:marTop w:val="0"/>
      <w:marBottom w:val="0"/>
      <w:divBdr>
        <w:top w:val="none" w:sz="0" w:space="0" w:color="auto"/>
        <w:left w:val="none" w:sz="0" w:space="0" w:color="auto"/>
        <w:bottom w:val="none" w:sz="0" w:space="0" w:color="auto"/>
        <w:right w:val="none" w:sz="0" w:space="0" w:color="auto"/>
      </w:divBdr>
    </w:div>
    <w:div w:id="1902250067">
      <w:marLeft w:val="0"/>
      <w:marRight w:val="0"/>
      <w:marTop w:val="0"/>
      <w:marBottom w:val="0"/>
      <w:divBdr>
        <w:top w:val="none" w:sz="0" w:space="0" w:color="auto"/>
        <w:left w:val="none" w:sz="0" w:space="0" w:color="auto"/>
        <w:bottom w:val="none" w:sz="0" w:space="0" w:color="auto"/>
        <w:right w:val="none" w:sz="0" w:space="0" w:color="auto"/>
      </w:divBdr>
    </w:div>
    <w:div w:id="1902250068">
      <w:marLeft w:val="0"/>
      <w:marRight w:val="0"/>
      <w:marTop w:val="0"/>
      <w:marBottom w:val="0"/>
      <w:divBdr>
        <w:top w:val="none" w:sz="0" w:space="0" w:color="auto"/>
        <w:left w:val="none" w:sz="0" w:space="0" w:color="auto"/>
        <w:bottom w:val="none" w:sz="0" w:space="0" w:color="auto"/>
        <w:right w:val="none" w:sz="0" w:space="0" w:color="auto"/>
      </w:divBdr>
    </w:div>
    <w:div w:id="1902250069">
      <w:marLeft w:val="0"/>
      <w:marRight w:val="0"/>
      <w:marTop w:val="0"/>
      <w:marBottom w:val="0"/>
      <w:divBdr>
        <w:top w:val="none" w:sz="0" w:space="0" w:color="auto"/>
        <w:left w:val="none" w:sz="0" w:space="0" w:color="auto"/>
        <w:bottom w:val="none" w:sz="0" w:space="0" w:color="auto"/>
        <w:right w:val="none" w:sz="0" w:space="0" w:color="auto"/>
      </w:divBdr>
    </w:div>
    <w:div w:id="1902250070">
      <w:marLeft w:val="0"/>
      <w:marRight w:val="0"/>
      <w:marTop w:val="0"/>
      <w:marBottom w:val="0"/>
      <w:divBdr>
        <w:top w:val="none" w:sz="0" w:space="0" w:color="auto"/>
        <w:left w:val="none" w:sz="0" w:space="0" w:color="auto"/>
        <w:bottom w:val="none" w:sz="0" w:space="0" w:color="auto"/>
        <w:right w:val="none" w:sz="0" w:space="0" w:color="auto"/>
      </w:divBdr>
    </w:div>
    <w:div w:id="1902250071">
      <w:marLeft w:val="0"/>
      <w:marRight w:val="0"/>
      <w:marTop w:val="0"/>
      <w:marBottom w:val="0"/>
      <w:divBdr>
        <w:top w:val="none" w:sz="0" w:space="0" w:color="auto"/>
        <w:left w:val="none" w:sz="0" w:space="0" w:color="auto"/>
        <w:bottom w:val="none" w:sz="0" w:space="0" w:color="auto"/>
        <w:right w:val="none" w:sz="0" w:space="0" w:color="auto"/>
      </w:divBdr>
    </w:div>
    <w:div w:id="1902250072">
      <w:marLeft w:val="0"/>
      <w:marRight w:val="0"/>
      <w:marTop w:val="0"/>
      <w:marBottom w:val="0"/>
      <w:divBdr>
        <w:top w:val="none" w:sz="0" w:space="0" w:color="auto"/>
        <w:left w:val="none" w:sz="0" w:space="0" w:color="auto"/>
        <w:bottom w:val="none" w:sz="0" w:space="0" w:color="auto"/>
        <w:right w:val="none" w:sz="0" w:space="0" w:color="auto"/>
      </w:divBdr>
    </w:div>
    <w:div w:id="1902250073">
      <w:marLeft w:val="0"/>
      <w:marRight w:val="0"/>
      <w:marTop w:val="0"/>
      <w:marBottom w:val="0"/>
      <w:divBdr>
        <w:top w:val="none" w:sz="0" w:space="0" w:color="auto"/>
        <w:left w:val="none" w:sz="0" w:space="0" w:color="auto"/>
        <w:bottom w:val="none" w:sz="0" w:space="0" w:color="auto"/>
        <w:right w:val="none" w:sz="0" w:space="0" w:color="auto"/>
      </w:divBdr>
    </w:div>
    <w:div w:id="1902250074">
      <w:marLeft w:val="0"/>
      <w:marRight w:val="0"/>
      <w:marTop w:val="0"/>
      <w:marBottom w:val="0"/>
      <w:divBdr>
        <w:top w:val="none" w:sz="0" w:space="0" w:color="auto"/>
        <w:left w:val="none" w:sz="0" w:space="0" w:color="auto"/>
        <w:bottom w:val="none" w:sz="0" w:space="0" w:color="auto"/>
        <w:right w:val="none" w:sz="0" w:space="0" w:color="auto"/>
      </w:divBdr>
    </w:div>
    <w:div w:id="1902250075">
      <w:marLeft w:val="0"/>
      <w:marRight w:val="0"/>
      <w:marTop w:val="0"/>
      <w:marBottom w:val="0"/>
      <w:divBdr>
        <w:top w:val="none" w:sz="0" w:space="0" w:color="auto"/>
        <w:left w:val="none" w:sz="0" w:space="0" w:color="auto"/>
        <w:bottom w:val="none" w:sz="0" w:space="0" w:color="auto"/>
        <w:right w:val="none" w:sz="0" w:space="0" w:color="auto"/>
      </w:divBdr>
    </w:div>
    <w:div w:id="1902250076">
      <w:marLeft w:val="0"/>
      <w:marRight w:val="0"/>
      <w:marTop w:val="0"/>
      <w:marBottom w:val="0"/>
      <w:divBdr>
        <w:top w:val="none" w:sz="0" w:space="0" w:color="auto"/>
        <w:left w:val="none" w:sz="0" w:space="0" w:color="auto"/>
        <w:bottom w:val="none" w:sz="0" w:space="0" w:color="auto"/>
        <w:right w:val="none" w:sz="0" w:space="0" w:color="auto"/>
      </w:divBdr>
    </w:div>
    <w:div w:id="1902250077">
      <w:marLeft w:val="0"/>
      <w:marRight w:val="0"/>
      <w:marTop w:val="0"/>
      <w:marBottom w:val="0"/>
      <w:divBdr>
        <w:top w:val="none" w:sz="0" w:space="0" w:color="auto"/>
        <w:left w:val="none" w:sz="0" w:space="0" w:color="auto"/>
        <w:bottom w:val="none" w:sz="0" w:space="0" w:color="auto"/>
        <w:right w:val="none" w:sz="0" w:space="0" w:color="auto"/>
      </w:divBdr>
    </w:div>
    <w:div w:id="1902250078">
      <w:marLeft w:val="0"/>
      <w:marRight w:val="0"/>
      <w:marTop w:val="0"/>
      <w:marBottom w:val="0"/>
      <w:divBdr>
        <w:top w:val="none" w:sz="0" w:space="0" w:color="auto"/>
        <w:left w:val="none" w:sz="0" w:space="0" w:color="auto"/>
        <w:bottom w:val="none" w:sz="0" w:space="0" w:color="auto"/>
        <w:right w:val="none" w:sz="0" w:space="0" w:color="auto"/>
      </w:divBdr>
    </w:div>
    <w:div w:id="1902250079">
      <w:marLeft w:val="0"/>
      <w:marRight w:val="0"/>
      <w:marTop w:val="0"/>
      <w:marBottom w:val="0"/>
      <w:divBdr>
        <w:top w:val="none" w:sz="0" w:space="0" w:color="auto"/>
        <w:left w:val="none" w:sz="0" w:space="0" w:color="auto"/>
        <w:bottom w:val="none" w:sz="0" w:space="0" w:color="auto"/>
        <w:right w:val="none" w:sz="0" w:space="0" w:color="auto"/>
      </w:divBdr>
    </w:div>
    <w:div w:id="1902250080">
      <w:marLeft w:val="0"/>
      <w:marRight w:val="0"/>
      <w:marTop w:val="0"/>
      <w:marBottom w:val="0"/>
      <w:divBdr>
        <w:top w:val="none" w:sz="0" w:space="0" w:color="auto"/>
        <w:left w:val="none" w:sz="0" w:space="0" w:color="auto"/>
        <w:bottom w:val="none" w:sz="0" w:space="0" w:color="auto"/>
        <w:right w:val="none" w:sz="0" w:space="0" w:color="auto"/>
      </w:divBdr>
    </w:div>
    <w:div w:id="1902250081">
      <w:marLeft w:val="0"/>
      <w:marRight w:val="0"/>
      <w:marTop w:val="0"/>
      <w:marBottom w:val="0"/>
      <w:divBdr>
        <w:top w:val="none" w:sz="0" w:space="0" w:color="auto"/>
        <w:left w:val="none" w:sz="0" w:space="0" w:color="auto"/>
        <w:bottom w:val="none" w:sz="0" w:space="0" w:color="auto"/>
        <w:right w:val="none" w:sz="0" w:space="0" w:color="auto"/>
      </w:divBdr>
    </w:div>
    <w:div w:id="1902250082">
      <w:marLeft w:val="0"/>
      <w:marRight w:val="0"/>
      <w:marTop w:val="0"/>
      <w:marBottom w:val="0"/>
      <w:divBdr>
        <w:top w:val="none" w:sz="0" w:space="0" w:color="auto"/>
        <w:left w:val="none" w:sz="0" w:space="0" w:color="auto"/>
        <w:bottom w:val="none" w:sz="0" w:space="0" w:color="auto"/>
        <w:right w:val="none" w:sz="0" w:space="0" w:color="auto"/>
      </w:divBdr>
    </w:div>
    <w:div w:id="1902250083">
      <w:marLeft w:val="0"/>
      <w:marRight w:val="0"/>
      <w:marTop w:val="0"/>
      <w:marBottom w:val="0"/>
      <w:divBdr>
        <w:top w:val="none" w:sz="0" w:space="0" w:color="auto"/>
        <w:left w:val="none" w:sz="0" w:space="0" w:color="auto"/>
        <w:bottom w:val="none" w:sz="0" w:space="0" w:color="auto"/>
        <w:right w:val="none" w:sz="0" w:space="0" w:color="auto"/>
      </w:divBdr>
    </w:div>
    <w:div w:id="1902250084">
      <w:marLeft w:val="0"/>
      <w:marRight w:val="0"/>
      <w:marTop w:val="0"/>
      <w:marBottom w:val="0"/>
      <w:divBdr>
        <w:top w:val="none" w:sz="0" w:space="0" w:color="auto"/>
        <w:left w:val="none" w:sz="0" w:space="0" w:color="auto"/>
        <w:bottom w:val="none" w:sz="0" w:space="0" w:color="auto"/>
        <w:right w:val="none" w:sz="0" w:space="0" w:color="auto"/>
      </w:divBdr>
    </w:div>
    <w:div w:id="1902250085">
      <w:marLeft w:val="0"/>
      <w:marRight w:val="0"/>
      <w:marTop w:val="0"/>
      <w:marBottom w:val="0"/>
      <w:divBdr>
        <w:top w:val="none" w:sz="0" w:space="0" w:color="auto"/>
        <w:left w:val="none" w:sz="0" w:space="0" w:color="auto"/>
        <w:bottom w:val="none" w:sz="0" w:space="0" w:color="auto"/>
        <w:right w:val="none" w:sz="0" w:space="0" w:color="auto"/>
      </w:divBdr>
    </w:div>
    <w:div w:id="1902250086">
      <w:marLeft w:val="0"/>
      <w:marRight w:val="0"/>
      <w:marTop w:val="0"/>
      <w:marBottom w:val="0"/>
      <w:divBdr>
        <w:top w:val="none" w:sz="0" w:space="0" w:color="auto"/>
        <w:left w:val="none" w:sz="0" w:space="0" w:color="auto"/>
        <w:bottom w:val="none" w:sz="0" w:space="0" w:color="auto"/>
        <w:right w:val="none" w:sz="0" w:space="0" w:color="auto"/>
      </w:divBdr>
    </w:div>
    <w:div w:id="1902250087">
      <w:marLeft w:val="0"/>
      <w:marRight w:val="0"/>
      <w:marTop w:val="0"/>
      <w:marBottom w:val="0"/>
      <w:divBdr>
        <w:top w:val="none" w:sz="0" w:space="0" w:color="auto"/>
        <w:left w:val="none" w:sz="0" w:space="0" w:color="auto"/>
        <w:bottom w:val="none" w:sz="0" w:space="0" w:color="auto"/>
        <w:right w:val="none" w:sz="0" w:space="0" w:color="auto"/>
      </w:divBdr>
    </w:div>
    <w:div w:id="1902250088">
      <w:marLeft w:val="0"/>
      <w:marRight w:val="0"/>
      <w:marTop w:val="0"/>
      <w:marBottom w:val="0"/>
      <w:divBdr>
        <w:top w:val="none" w:sz="0" w:space="0" w:color="auto"/>
        <w:left w:val="none" w:sz="0" w:space="0" w:color="auto"/>
        <w:bottom w:val="none" w:sz="0" w:space="0" w:color="auto"/>
        <w:right w:val="none" w:sz="0" w:space="0" w:color="auto"/>
      </w:divBdr>
    </w:div>
    <w:div w:id="1902250089">
      <w:marLeft w:val="0"/>
      <w:marRight w:val="0"/>
      <w:marTop w:val="0"/>
      <w:marBottom w:val="0"/>
      <w:divBdr>
        <w:top w:val="none" w:sz="0" w:space="0" w:color="auto"/>
        <w:left w:val="none" w:sz="0" w:space="0" w:color="auto"/>
        <w:bottom w:val="none" w:sz="0" w:space="0" w:color="auto"/>
        <w:right w:val="none" w:sz="0" w:space="0" w:color="auto"/>
      </w:divBdr>
    </w:div>
    <w:div w:id="1902250090">
      <w:marLeft w:val="0"/>
      <w:marRight w:val="0"/>
      <w:marTop w:val="0"/>
      <w:marBottom w:val="0"/>
      <w:divBdr>
        <w:top w:val="none" w:sz="0" w:space="0" w:color="auto"/>
        <w:left w:val="none" w:sz="0" w:space="0" w:color="auto"/>
        <w:bottom w:val="none" w:sz="0" w:space="0" w:color="auto"/>
        <w:right w:val="none" w:sz="0" w:space="0" w:color="auto"/>
      </w:divBdr>
    </w:div>
    <w:div w:id="1902250091">
      <w:marLeft w:val="0"/>
      <w:marRight w:val="0"/>
      <w:marTop w:val="0"/>
      <w:marBottom w:val="0"/>
      <w:divBdr>
        <w:top w:val="none" w:sz="0" w:space="0" w:color="auto"/>
        <w:left w:val="none" w:sz="0" w:space="0" w:color="auto"/>
        <w:bottom w:val="none" w:sz="0" w:space="0" w:color="auto"/>
        <w:right w:val="none" w:sz="0" w:space="0" w:color="auto"/>
      </w:divBdr>
    </w:div>
    <w:div w:id="1902250092">
      <w:marLeft w:val="0"/>
      <w:marRight w:val="0"/>
      <w:marTop w:val="0"/>
      <w:marBottom w:val="0"/>
      <w:divBdr>
        <w:top w:val="none" w:sz="0" w:space="0" w:color="auto"/>
        <w:left w:val="none" w:sz="0" w:space="0" w:color="auto"/>
        <w:bottom w:val="none" w:sz="0" w:space="0" w:color="auto"/>
        <w:right w:val="none" w:sz="0" w:space="0" w:color="auto"/>
      </w:divBdr>
    </w:div>
    <w:div w:id="1902250093">
      <w:marLeft w:val="0"/>
      <w:marRight w:val="0"/>
      <w:marTop w:val="0"/>
      <w:marBottom w:val="0"/>
      <w:divBdr>
        <w:top w:val="none" w:sz="0" w:space="0" w:color="auto"/>
        <w:left w:val="none" w:sz="0" w:space="0" w:color="auto"/>
        <w:bottom w:val="none" w:sz="0" w:space="0" w:color="auto"/>
        <w:right w:val="none" w:sz="0" w:space="0" w:color="auto"/>
      </w:divBdr>
    </w:div>
    <w:div w:id="1902250094">
      <w:marLeft w:val="0"/>
      <w:marRight w:val="0"/>
      <w:marTop w:val="0"/>
      <w:marBottom w:val="0"/>
      <w:divBdr>
        <w:top w:val="none" w:sz="0" w:space="0" w:color="auto"/>
        <w:left w:val="none" w:sz="0" w:space="0" w:color="auto"/>
        <w:bottom w:val="none" w:sz="0" w:space="0" w:color="auto"/>
        <w:right w:val="none" w:sz="0" w:space="0" w:color="auto"/>
      </w:divBdr>
    </w:div>
    <w:div w:id="1902250095">
      <w:marLeft w:val="0"/>
      <w:marRight w:val="0"/>
      <w:marTop w:val="0"/>
      <w:marBottom w:val="0"/>
      <w:divBdr>
        <w:top w:val="none" w:sz="0" w:space="0" w:color="auto"/>
        <w:left w:val="none" w:sz="0" w:space="0" w:color="auto"/>
        <w:bottom w:val="none" w:sz="0" w:space="0" w:color="auto"/>
        <w:right w:val="none" w:sz="0" w:space="0" w:color="auto"/>
      </w:divBdr>
    </w:div>
    <w:div w:id="1902250096">
      <w:marLeft w:val="0"/>
      <w:marRight w:val="0"/>
      <w:marTop w:val="0"/>
      <w:marBottom w:val="0"/>
      <w:divBdr>
        <w:top w:val="none" w:sz="0" w:space="0" w:color="auto"/>
        <w:left w:val="none" w:sz="0" w:space="0" w:color="auto"/>
        <w:bottom w:val="none" w:sz="0" w:space="0" w:color="auto"/>
        <w:right w:val="none" w:sz="0" w:space="0" w:color="auto"/>
      </w:divBdr>
    </w:div>
    <w:div w:id="1902250097">
      <w:marLeft w:val="0"/>
      <w:marRight w:val="0"/>
      <w:marTop w:val="0"/>
      <w:marBottom w:val="0"/>
      <w:divBdr>
        <w:top w:val="none" w:sz="0" w:space="0" w:color="auto"/>
        <w:left w:val="none" w:sz="0" w:space="0" w:color="auto"/>
        <w:bottom w:val="none" w:sz="0" w:space="0" w:color="auto"/>
        <w:right w:val="none" w:sz="0" w:space="0" w:color="auto"/>
      </w:divBdr>
    </w:div>
    <w:div w:id="1902250098">
      <w:marLeft w:val="0"/>
      <w:marRight w:val="0"/>
      <w:marTop w:val="0"/>
      <w:marBottom w:val="0"/>
      <w:divBdr>
        <w:top w:val="none" w:sz="0" w:space="0" w:color="auto"/>
        <w:left w:val="none" w:sz="0" w:space="0" w:color="auto"/>
        <w:bottom w:val="none" w:sz="0" w:space="0" w:color="auto"/>
        <w:right w:val="none" w:sz="0" w:space="0" w:color="auto"/>
      </w:divBdr>
    </w:div>
    <w:div w:id="1902250099">
      <w:marLeft w:val="0"/>
      <w:marRight w:val="0"/>
      <w:marTop w:val="0"/>
      <w:marBottom w:val="0"/>
      <w:divBdr>
        <w:top w:val="none" w:sz="0" w:space="0" w:color="auto"/>
        <w:left w:val="none" w:sz="0" w:space="0" w:color="auto"/>
        <w:bottom w:val="none" w:sz="0" w:space="0" w:color="auto"/>
        <w:right w:val="none" w:sz="0" w:space="0" w:color="auto"/>
      </w:divBdr>
    </w:div>
    <w:div w:id="1902250100">
      <w:marLeft w:val="0"/>
      <w:marRight w:val="0"/>
      <w:marTop w:val="0"/>
      <w:marBottom w:val="0"/>
      <w:divBdr>
        <w:top w:val="none" w:sz="0" w:space="0" w:color="auto"/>
        <w:left w:val="none" w:sz="0" w:space="0" w:color="auto"/>
        <w:bottom w:val="none" w:sz="0" w:space="0" w:color="auto"/>
        <w:right w:val="none" w:sz="0" w:space="0" w:color="auto"/>
      </w:divBdr>
    </w:div>
    <w:div w:id="1902250101">
      <w:marLeft w:val="0"/>
      <w:marRight w:val="0"/>
      <w:marTop w:val="0"/>
      <w:marBottom w:val="0"/>
      <w:divBdr>
        <w:top w:val="none" w:sz="0" w:space="0" w:color="auto"/>
        <w:left w:val="none" w:sz="0" w:space="0" w:color="auto"/>
        <w:bottom w:val="none" w:sz="0" w:space="0" w:color="auto"/>
        <w:right w:val="none" w:sz="0" w:space="0" w:color="auto"/>
      </w:divBdr>
    </w:div>
    <w:div w:id="1902250102">
      <w:marLeft w:val="0"/>
      <w:marRight w:val="0"/>
      <w:marTop w:val="0"/>
      <w:marBottom w:val="0"/>
      <w:divBdr>
        <w:top w:val="none" w:sz="0" w:space="0" w:color="auto"/>
        <w:left w:val="none" w:sz="0" w:space="0" w:color="auto"/>
        <w:bottom w:val="none" w:sz="0" w:space="0" w:color="auto"/>
        <w:right w:val="none" w:sz="0" w:space="0" w:color="auto"/>
      </w:divBdr>
    </w:div>
    <w:div w:id="1902250103">
      <w:marLeft w:val="0"/>
      <w:marRight w:val="0"/>
      <w:marTop w:val="0"/>
      <w:marBottom w:val="0"/>
      <w:divBdr>
        <w:top w:val="none" w:sz="0" w:space="0" w:color="auto"/>
        <w:left w:val="none" w:sz="0" w:space="0" w:color="auto"/>
        <w:bottom w:val="none" w:sz="0" w:space="0" w:color="auto"/>
        <w:right w:val="none" w:sz="0" w:space="0" w:color="auto"/>
      </w:divBdr>
    </w:div>
    <w:div w:id="1902250104">
      <w:marLeft w:val="0"/>
      <w:marRight w:val="0"/>
      <w:marTop w:val="0"/>
      <w:marBottom w:val="0"/>
      <w:divBdr>
        <w:top w:val="none" w:sz="0" w:space="0" w:color="auto"/>
        <w:left w:val="none" w:sz="0" w:space="0" w:color="auto"/>
        <w:bottom w:val="none" w:sz="0" w:space="0" w:color="auto"/>
        <w:right w:val="none" w:sz="0" w:space="0" w:color="auto"/>
      </w:divBdr>
    </w:div>
    <w:div w:id="1902250105">
      <w:marLeft w:val="0"/>
      <w:marRight w:val="0"/>
      <w:marTop w:val="0"/>
      <w:marBottom w:val="0"/>
      <w:divBdr>
        <w:top w:val="none" w:sz="0" w:space="0" w:color="auto"/>
        <w:left w:val="none" w:sz="0" w:space="0" w:color="auto"/>
        <w:bottom w:val="none" w:sz="0" w:space="0" w:color="auto"/>
        <w:right w:val="none" w:sz="0" w:space="0" w:color="auto"/>
      </w:divBdr>
    </w:div>
    <w:div w:id="1902250106">
      <w:marLeft w:val="0"/>
      <w:marRight w:val="0"/>
      <w:marTop w:val="0"/>
      <w:marBottom w:val="0"/>
      <w:divBdr>
        <w:top w:val="none" w:sz="0" w:space="0" w:color="auto"/>
        <w:left w:val="none" w:sz="0" w:space="0" w:color="auto"/>
        <w:bottom w:val="none" w:sz="0" w:space="0" w:color="auto"/>
        <w:right w:val="none" w:sz="0" w:space="0" w:color="auto"/>
      </w:divBdr>
    </w:div>
    <w:div w:id="1902250107">
      <w:marLeft w:val="0"/>
      <w:marRight w:val="0"/>
      <w:marTop w:val="0"/>
      <w:marBottom w:val="0"/>
      <w:divBdr>
        <w:top w:val="none" w:sz="0" w:space="0" w:color="auto"/>
        <w:left w:val="none" w:sz="0" w:space="0" w:color="auto"/>
        <w:bottom w:val="none" w:sz="0" w:space="0" w:color="auto"/>
        <w:right w:val="none" w:sz="0" w:space="0" w:color="auto"/>
      </w:divBdr>
    </w:div>
    <w:div w:id="1902250108">
      <w:marLeft w:val="0"/>
      <w:marRight w:val="0"/>
      <w:marTop w:val="0"/>
      <w:marBottom w:val="0"/>
      <w:divBdr>
        <w:top w:val="none" w:sz="0" w:space="0" w:color="auto"/>
        <w:left w:val="none" w:sz="0" w:space="0" w:color="auto"/>
        <w:bottom w:val="none" w:sz="0" w:space="0" w:color="auto"/>
        <w:right w:val="none" w:sz="0" w:space="0" w:color="auto"/>
      </w:divBdr>
    </w:div>
    <w:div w:id="2083914713">
      <w:bodyDiv w:val="1"/>
      <w:marLeft w:val="0"/>
      <w:marRight w:val="0"/>
      <w:marTop w:val="0"/>
      <w:marBottom w:val="0"/>
      <w:divBdr>
        <w:top w:val="none" w:sz="0" w:space="0" w:color="auto"/>
        <w:left w:val="none" w:sz="0" w:space="0" w:color="auto"/>
        <w:bottom w:val="none" w:sz="0" w:space="0" w:color="auto"/>
        <w:right w:val="none" w:sz="0" w:space="0" w:color="auto"/>
      </w:divBdr>
    </w:div>
    <w:div w:id="2092777181">
      <w:bodyDiv w:val="1"/>
      <w:marLeft w:val="0"/>
      <w:marRight w:val="0"/>
      <w:marTop w:val="0"/>
      <w:marBottom w:val="0"/>
      <w:divBdr>
        <w:top w:val="none" w:sz="0" w:space="0" w:color="auto"/>
        <w:left w:val="none" w:sz="0" w:space="0" w:color="auto"/>
        <w:bottom w:val="none" w:sz="0" w:space="0" w:color="auto"/>
        <w:right w:val="none" w:sz="0" w:space="0" w:color="auto"/>
      </w:divBdr>
    </w:div>
    <w:div w:id="210260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4.bin"/><Relationship Id="rId42" Type="http://schemas.openxmlformats.org/officeDocument/2006/relationships/image" Target="media/image15.wmf"/><Relationship Id="rId63" Type="http://schemas.openxmlformats.org/officeDocument/2006/relationships/oleObject" Target="embeddings/oleObject30.bin"/><Relationship Id="rId84" Type="http://schemas.openxmlformats.org/officeDocument/2006/relationships/image" Target="media/image36.wmf"/><Relationship Id="rId138" Type="http://schemas.openxmlformats.org/officeDocument/2006/relationships/oleObject" Target="embeddings/oleObject68.bin"/><Relationship Id="rId159" Type="http://schemas.openxmlformats.org/officeDocument/2006/relationships/oleObject" Target="embeddings/oleObject81.bin"/><Relationship Id="rId170" Type="http://schemas.openxmlformats.org/officeDocument/2006/relationships/image" Target="media/image76.wmf"/><Relationship Id="rId191" Type="http://schemas.openxmlformats.org/officeDocument/2006/relationships/oleObject" Target="embeddings/oleObject100.bin"/><Relationship Id="rId205" Type="http://schemas.openxmlformats.org/officeDocument/2006/relationships/oleObject" Target="embeddings/oleObject109.bin"/><Relationship Id="rId226" Type="http://schemas.openxmlformats.org/officeDocument/2006/relationships/image" Target="media/image98.wmf"/><Relationship Id="rId247" Type="http://schemas.openxmlformats.org/officeDocument/2006/relationships/oleObject" Target="embeddings/oleObject132.bin"/><Relationship Id="rId107" Type="http://schemas.openxmlformats.org/officeDocument/2006/relationships/oleObject" Target="embeddings/oleObject52.bin"/><Relationship Id="rId268" Type="http://schemas.openxmlformats.org/officeDocument/2006/relationships/image" Target="media/image116.wmf"/><Relationship Id="rId11" Type="http://schemas.openxmlformats.org/officeDocument/2006/relationships/footer" Target="footer1.xml"/><Relationship Id="rId32" Type="http://schemas.openxmlformats.org/officeDocument/2006/relationships/image" Target="media/image10.wmf"/><Relationship Id="rId53" Type="http://schemas.openxmlformats.org/officeDocument/2006/relationships/oleObject" Target="embeddings/oleObject20.bin"/><Relationship Id="rId74" Type="http://schemas.openxmlformats.org/officeDocument/2006/relationships/image" Target="media/image31.wmf"/><Relationship Id="rId128" Type="http://schemas.openxmlformats.org/officeDocument/2006/relationships/image" Target="media/image58.wmf"/><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image" Target="media/image71.wmf"/><Relationship Id="rId181" Type="http://schemas.openxmlformats.org/officeDocument/2006/relationships/image" Target="media/image81.wmf"/><Relationship Id="rId216" Type="http://schemas.openxmlformats.org/officeDocument/2006/relationships/image" Target="media/image93.wmf"/><Relationship Id="rId237" Type="http://schemas.openxmlformats.org/officeDocument/2006/relationships/image" Target="media/image103.wmf"/><Relationship Id="rId258" Type="http://schemas.openxmlformats.org/officeDocument/2006/relationships/image" Target="media/image111.wmf"/><Relationship Id="rId279" Type="http://schemas.openxmlformats.org/officeDocument/2006/relationships/oleObject" Target="embeddings/oleObject149.bin"/><Relationship Id="rId22" Type="http://schemas.openxmlformats.org/officeDocument/2006/relationships/image" Target="media/image5.wmf"/><Relationship Id="rId43" Type="http://schemas.openxmlformats.org/officeDocument/2006/relationships/oleObject" Target="embeddings/oleObject15.bin"/><Relationship Id="rId64" Type="http://schemas.openxmlformats.org/officeDocument/2006/relationships/image" Target="media/image26.wmf"/><Relationship Id="rId118" Type="http://schemas.openxmlformats.org/officeDocument/2006/relationships/image" Target="media/image53.wmf"/><Relationship Id="rId139" Type="http://schemas.openxmlformats.org/officeDocument/2006/relationships/image" Target="media/image63.wmf"/><Relationship Id="rId85" Type="http://schemas.openxmlformats.org/officeDocument/2006/relationships/oleObject" Target="embeddings/oleObject41.bin"/><Relationship Id="rId150" Type="http://schemas.openxmlformats.org/officeDocument/2006/relationships/image" Target="media/image68.wmf"/><Relationship Id="rId171" Type="http://schemas.openxmlformats.org/officeDocument/2006/relationships/oleObject" Target="embeddings/oleObject87.bin"/><Relationship Id="rId192" Type="http://schemas.openxmlformats.org/officeDocument/2006/relationships/oleObject" Target="embeddings/oleObject101.bin"/><Relationship Id="rId206" Type="http://schemas.openxmlformats.org/officeDocument/2006/relationships/oleObject" Target="embeddings/oleObject110.bin"/><Relationship Id="rId227" Type="http://schemas.openxmlformats.org/officeDocument/2006/relationships/oleObject" Target="embeddings/oleObject121.bin"/><Relationship Id="rId248" Type="http://schemas.openxmlformats.org/officeDocument/2006/relationships/image" Target="media/image108.wmf"/><Relationship Id="rId269" Type="http://schemas.openxmlformats.org/officeDocument/2006/relationships/oleObject" Target="embeddings/oleObject144.bin"/><Relationship Id="rId12" Type="http://schemas.openxmlformats.org/officeDocument/2006/relationships/header" Target="header1.xml"/><Relationship Id="rId33" Type="http://schemas.openxmlformats.org/officeDocument/2006/relationships/oleObject" Target="embeddings/oleObject10.bin"/><Relationship Id="rId108" Type="http://schemas.openxmlformats.org/officeDocument/2006/relationships/image" Target="media/image48.wmf"/><Relationship Id="rId129" Type="http://schemas.openxmlformats.org/officeDocument/2006/relationships/oleObject" Target="embeddings/oleObject63.bin"/><Relationship Id="rId280" Type="http://schemas.openxmlformats.org/officeDocument/2006/relationships/image" Target="media/image122.wmf"/><Relationship Id="rId54" Type="http://schemas.openxmlformats.org/officeDocument/2006/relationships/image" Target="media/image21.wmf"/><Relationship Id="rId75" Type="http://schemas.openxmlformats.org/officeDocument/2006/relationships/oleObject" Target="embeddings/oleObject36.bin"/><Relationship Id="rId96" Type="http://schemas.openxmlformats.org/officeDocument/2006/relationships/image" Target="media/image42.wmf"/><Relationship Id="rId140" Type="http://schemas.openxmlformats.org/officeDocument/2006/relationships/oleObject" Target="embeddings/oleObject69.bin"/><Relationship Id="rId161" Type="http://schemas.openxmlformats.org/officeDocument/2006/relationships/oleObject" Target="embeddings/oleObject82.bin"/><Relationship Id="rId182" Type="http://schemas.openxmlformats.org/officeDocument/2006/relationships/oleObject" Target="embeddings/oleObject93.bin"/><Relationship Id="rId217" Type="http://schemas.openxmlformats.org/officeDocument/2006/relationships/oleObject" Target="embeddings/oleObject116.bin"/><Relationship Id="rId6" Type="http://schemas.openxmlformats.org/officeDocument/2006/relationships/footnotes" Target="footnotes.xml"/><Relationship Id="rId238" Type="http://schemas.openxmlformats.org/officeDocument/2006/relationships/oleObject" Target="embeddings/oleObject127.bin"/><Relationship Id="rId259" Type="http://schemas.openxmlformats.org/officeDocument/2006/relationships/oleObject" Target="embeddings/oleObject139.bin"/><Relationship Id="rId23" Type="http://schemas.openxmlformats.org/officeDocument/2006/relationships/oleObject" Target="embeddings/oleObject5.bin"/><Relationship Id="rId119" Type="http://schemas.openxmlformats.org/officeDocument/2006/relationships/oleObject" Target="embeddings/oleObject58.bin"/><Relationship Id="rId270" Type="http://schemas.openxmlformats.org/officeDocument/2006/relationships/image" Target="media/image117.wmf"/><Relationship Id="rId44" Type="http://schemas.openxmlformats.org/officeDocument/2006/relationships/image" Target="media/image16.wmf"/><Relationship Id="rId65" Type="http://schemas.openxmlformats.org/officeDocument/2006/relationships/oleObject" Target="embeddings/oleObject31.bin"/><Relationship Id="rId86" Type="http://schemas.openxmlformats.org/officeDocument/2006/relationships/image" Target="media/image37.wmf"/><Relationship Id="rId130" Type="http://schemas.openxmlformats.org/officeDocument/2006/relationships/oleObject" Target="embeddings/oleObject64.bin"/><Relationship Id="rId151" Type="http://schemas.openxmlformats.org/officeDocument/2006/relationships/oleObject" Target="embeddings/oleObject75.bin"/><Relationship Id="rId172" Type="http://schemas.openxmlformats.org/officeDocument/2006/relationships/image" Target="media/image77.wmf"/><Relationship Id="rId193" Type="http://schemas.openxmlformats.org/officeDocument/2006/relationships/image" Target="media/image84.wmf"/><Relationship Id="rId207" Type="http://schemas.openxmlformats.org/officeDocument/2006/relationships/image" Target="media/image89.wmf"/><Relationship Id="rId228" Type="http://schemas.openxmlformats.org/officeDocument/2006/relationships/oleObject" Target="embeddings/oleObject122.bin"/><Relationship Id="rId249" Type="http://schemas.openxmlformats.org/officeDocument/2006/relationships/oleObject" Target="embeddings/oleObject133.bin"/><Relationship Id="rId13" Type="http://schemas.openxmlformats.org/officeDocument/2006/relationships/header" Target="header2.xml"/><Relationship Id="rId18" Type="http://schemas.openxmlformats.org/officeDocument/2006/relationships/image" Target="media/image3.wmf"/><Relationship Id="rId39" Type="http://schemas.openxmlformats.org/officeDocument/2006/relationships/oleObject" Target="embeddings/oleObject13.bin"/><Relationship Id="rId109" Type="http://schemas.openxmlformats.org/officeDocument/2006/relationships/oleObject" Target="embeddings/oleObject53.bin"/><Relationship Id="rId260" Type="http://schemas.openxmlformats.org/officeDocument/2006/relationships/image" Target="media/image112.wmf"/><Relationship Id="rId265" Type="http://schemas.openxmlformats.org/officeDocument/2006/relationships/oleObject" Target="embeddings/oleObject142.bin"/><Relationship Id="rId281" Type="http://schemas.openxmlformats.org/officeDocument/2006/relationships/oleObject" Target="embeddings/oleObject150.bin"/><Relationship Id="rId34" Type="http://schemas.openxmlformats.org/officeDocument/2006/relationships/image" Target="media/image11.wmf"/><Relationship Id="rId50" Type="http://schemas.openxmlformats.org/officeDocument/2006/relationships/image" Target="media/image19.wmf"/><Relationship Id="rId55" Type="http://schemas.openxmlformats.org/officeDocument/2006/relationships/oleObject" Target="embeddings/oleObject26.bin"/><Relationship Id="rId76" Type="http://schemas.openxmlformats.org/officeDocument/2006/relationships/image" Target="media/image32.wmf"/><Relationship Id="rId97" Type="http://schemas.openxmlformats.org/officeDocument/2006/relationships/oleObject" Target="embeddings/oleObject47.bin"/><Relationship Id="rId104" Type="http://schemas.openxmlformats.org/officeDocument/2006/relationships/image" Target="media/image46.wmf"/><Relationship Id="rId120" Type="http://schemas.openxmlformats.org/officeDocument/2006/relationships/image" Target="media/image54.wmf"/><Relationship Id="rId125" Type="http://schemas.openxmlformats.org/officeDocument/2006/relationships/oleObject" Target="embeddings/oleObject61.bin"/><Relationship Id="rId141" Type="http://schemas.openxmlformats.org/officeDocument/2006/relationships/image" Target="media/image64.wmf"/><Relationship Id="rId146" Type="http://schemas.openxmlformats.org/officeDocument/2006/relationships/oleObject" Target="embeddings/oleObject72.bin"/><Relationship Id="rId167" Type="http://schemas.openxmlformats.org/officeDocument/2006/relationships/oleObject" Target="embeddings/oleObject85.bin"/><Relationship Id="rId188" Type="http://schemas.openxmlformats.org/officeDocument/2006/relationships/oleObject" Target="embeddings/oleObject98.bin"/><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image" Target="media/image40.wmf"/><Relationship Id="rId162" Type="http://schemas.openxmlformats.org/officeDocument/2006/relationships/image" Target="media/image72.wmf"/><Relationship Id="rId183" Type="http://schemas.openxmlformats.org/officeDocument/2006/relationships/oleObject" Target="embeddings/oleObject94.bin"/><Relationship Id="rId213" Type="http://schemas.openxmlformats.org/officeDocument/2006/relationships/oleObject" Target="embeddings/oleObject114.bin"/><Relationship Id="rId218" Type="http://schemas.openxmlformats.org/officeDocument/2006/relationships/image" Target="media/image94.wmf"/><Relationship Id="rId234" Type="http://schemas.openxmlformats.org/officeDocument/2006/relationships/oleObject" Target="embeddings/oleObject125.bin"/><Relationship Id="rId239" Type="http://schemas.openxmlformats.org/officeDocument/2006/relationships/image" Target="media/image104.wmf"/><Relationship Id="rId2" Type="http://schemas.openxmlformats.org/officeDocument/2006/relationships/numbering" Target="numbering.xml"/><Relationship Id="rId29" Type="http://schemas.openxmlformats.org/officeDocument/2006/relationships/oleObject" Target="embeddings/oleObject8.bin"/><Relationship Id="rId250" Type="http://schemas.openxmlformats.org/officeDocument/2006/relationships/hyperlink" Target="http://www.caee.utexas.edu/prof/bhat/ABSTRACTS/ITM/OnlineSupplement.pdf" TargetMode="External"/><Relationship Id="rId255" Type="http://schemas.openxmlformats.org/officeDocument/2006/relationships/oleObject" Target="embeddings/oleObject137.bin"/><Relationship Id="rId271" Type="http://schemas.openxmlformats.org/officeDocument/2006/relationships/oleObject" Target="embeddings/oleObject145.bin"/><Relationship Id="rId276" Type="http://schemas.openxmlformats.org/officeDocument/2006/relationships/image" Target="media/image120.wmf"/><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image" Target="media/image27.wmf"/><Relationship Id="rId87" Type="http://schemas.openxmlformats.org/officeDocument/2006/relationships/oleObject" Target="embeddings/oleObject42.bin"/><Relationship Id="rId110" Type="http://schemas.openxmlformats.org/officeDocument/2006/relationships/image" Target="media/image49.wmf"/><Relationship Id="rId115" Type="http://schemas.openxmlformats.org/officeDocument/2006/relationships/oleObject" Target="embeddings/oleObject56.bin"/><Relationship Id="rId131" Type="http://schemas.openxmlformats.org/officeDocument/2006/relationships/image" Target="media/image59.wmf"/><Relationship Id="rId136" Type="http://schemas.openxmlformats.org/officeDocument/2006/relationships/oleObject" Target="embeddings/oleObject67.bin"/><Relationship Id="rId157" Type="http://schemas.openxmlformats.org/officeDocument/2006/relationships/oleObject" Target="embeddings/oleObject79.bin"/><Relationship Id="rId178" Type="http://schemas.openxmlformats.org/officeDocument/2006/relationships/image" Target="media/image80.wmf"/><Relationship Id="rId61" Type="http://schemas.openxmlformats.org/officeDocument/2006/relationships/oleObject" Target="embeddings/oleObject29.bin"/><Relationship Id="rId82" Type="http://schemas.openxmlformats.org/officeDocument/2006/relationships/image" Target="media/image35.wmf"/><Relationship Id="rId152" Type="http://schemas.openxmlformats.org/officeDocument/2006/relationships/image" Target="media/image69.wmf"/><Relationship Id="rId173" Type="http://schemas.openxmlformats.org/officeDocument/2006/relationships/oleObject" Target="embeddings/oleObject88.bin"/><Relationship Id="rId194" Type="http://schemas.openxmlformats.org/officeDocument/2006/relationships/oleObject" Target="embeddings/oleObject102.bin"/><Relationship Id="rId199" Type="http://schemas.openxmlformats.org/officeDocument/2006/relationships/image" Target="media/image86.wmf"/><Relationship Id="rId203" Type="http://schemas.openxmlformats.org/officeDocument/2006/relationships/oleObject" Target="embeddings/oleObject108.bin"/><Relationship Id="rId208" Type="http://schemas.openxmlformats.org/officeDocument/2006/relationships/oleObject" Target="embeddings/oleObject111.bin"/><Relationship Id="rId229" Type="http://schemas.openxmlformats.org/officeDocument/2006/relationships/image" Target="media/image99.wmf"/><Relationship Id="rId19" Type="http://schemas.openxmlformats.org/officeDocument/2006/relationships/oleObject" Target="embeddings/oleObject3.bin"/><Relationship Id="rId224" Type="http://schemas.openxmlformats.org/officeDocument/2006/relationships/image" Target="media/image97.wmf"/><Relationship Id="rId240" Type="http://schemas.openxmlformats.org/officeDocument/2006/relationships/oleObject" Target="embeddings/oleObject128.bin"/><Relationship Id="rId245" Type="http://schemas.openxmlformats.org/officeDocument/2006/relationships/oleObject" Target="embeddings/oleObject131.bin"/><Relationship Id="rId261" Type="http://schemas.openxmlformats.org/officeDocument/2006/relationships/oleObject" Target="embeddings/oleObject140.bin"/><Relationship Id="rId266" Type="http://schemas.openxmlformats.org/officeDocument/2006/relationships/image" Target="media/image115.wmf"/><Relationship Id="rId14" Type="http://schemas.openxmlformats.org/officeDocument/2006/relationships/image" Target="media/image1.wmf"/><Relationship Id="rId30" Type="http://schemas.openxmlformats.org/officeDocument/2006/relationships/image" Target="media/image9.wmf"/><Relationship Id="rId35" Type="http://schemas.openxmlformats.org/officeDocument/2006/relationships/oleObject" Target="embeddings/oleObject11.bin"/><Relationship Id="rId56" Type="http://schemas.openxmlformats.org/officeDocument/2006/relationships/image" Target="media/image22.wmf"/><Relationship Id="rId77" Type="http://schemas.openxmlformats.org/officeDocument/2006/relationships/oleObject" Target="embeddings/oleObject37.bin"/><Relationship Id="rId100" Type="http://schemas.openxmlformats.org/officeDocument/2006/relationships/image" Target="media/image44.wmf"/><Relationship Id="rId105" Type="http://schemas.openxmlformats.org/officeDocument/2006/relationships/oleObject" Target="embeddings/oleObject51.bin"/><Relationship Id="rId126" Type="http://schemas.openxmlformats.org/officeDocument/2006/relationships/image" Target="media/image57.wmf"/><Relationship Id="rId147" Type="http://schemas.openxmlformats.org/officeDocument/2006/relationships/image" Target="media/image67.wmf"/><Relationship Id="rId168" Type="http://schemas.openxmlformats.org/officeDocument/2006/relationships/image" Target="media/image75.wmf"/><Relationship Id="rId282" Type="http://schemas.openxmlformats.org/officeDocument/2006/relationships/header" Target="header3.xml"/><Relationship Id="rId8" Type="http://schemas.openxmlformats.org/officeDocument/2006/relationships/hyperlink" Target="mailto:sastroza@utexas.edu" TargetMode="External"/><Relationship Id="rId51" Type="http://schemas.openxmlformats.org/officeDocument/2006/relationships/oleObject" Target="embeddings/oleObject19.bin"/><Relationship Id="rId72" Type="http://schemas.openxmlformats.org/officeDocument/2006/relationships/image" Target="media/image30.wmf"/><Relationship Id="rId93" Type="http://schemas.openxmlformats.org/officeDocument/2006/relationships/oleObject" Target="embeddings/oleObject45.bin"/><Relationship Id="rId98" Type="http://schemas.openxmlformats.org/officeDocument/2006/relationships/image" Target="media/image43.wmf"/><Relationship Id="rId121" Type="http://schemas.openxmlformats.org/officeDocument/2006/relationships/oleObject" Target="embeddings/oleObject59.bin"/><Relationship Id="rId142" Type="http://schemas.openxmlformats.org/officeDocument/2006/relationships/oleObject" Target="embeddings/oleObject70.bin"/><Relationship Id="rId163" Type="http://schemas.openxmlformats.org/officeDocument/2006/relationships/oleObject" Target="embeddings/oleObject83.bin"/><Relationship Id="rId184" Type="http://schemas.openxmlformats.org/officeDocument/2006/relationships/oleObject" Target="embeddings/oleObject95.bin"/><Relationship Id="rId189" Type="http://schemas.openxmlformats.org/officeDocument/2006/relationships/image" Target="media/image83.wmf"/><Relationship Id="rId219" Type="http://schemas.openxmlformats.org/officeDocument/2006/relationships/oleObject" Target="embeddings/oleObject117.bin"/><Relationship Id="rId3" Type="http://schemas.openxmlformats.org/officeDocument/2006/relationships/styles" Target="styles.xml"/><Relationship Id="rId214" Type="http://schemas.openxmlformats.org/officeDocument/2006/relationships/image" Target="media/image92.wmf"/><Relationship Id="rId230" Type="http://schemas.openxmlformats.org/officeDocument/2006/relationships/oleObject" Target="embeddings/oleObject123.bin"/><Relationship Id="rId235" Type="http://schemas.openxmlformats.org/officeDocument/2006/relationships/image" Target="media/image102.wmf"/><Relationship Id="rId251" Type="http://schemas.openxmlformats.org/officeDocument/2006/relationships/oleObject" Target="embeddings/oleObject134.bin"/><Relationship Id="rId256" Type="http://schemas.openxmlformats.org/officeDocument/2006/relationships/image" Target="media/image110.wmf"/><Relationship Id="rId277" Type="http://schemas.openxmlformats.org/officeDocument/2006/relationships/oleObject" Target="embeddings/oleObject148.bin"/><Relationship Id="rId25" Type="http://schemas.openxmlformats.org/officeDocument/2006/relationships/oleObject" Target="embeddings/oleObject6.bin"/><Relationship Id="rId46" Type="http://schemas.openxmlformats.org/officeDocument/2006/relationships/image" Target="media/image17.wmf"/><Relationship Id="rId67" Type="http://schemas.openxmlformats.org/officeDocument/2006/relationships/oleObject" Target="embeddings/oleObject32.bin"/><Relationship Id="rId116" Type="http://schemas.openxmlformats.org/officeDocument/2006/relationships/image" Target="media/image52.wmf"/><Relationship Id="rId137" Type="http://schemas.openxmlformats.org/officeDocument/2006/relationships/image" Target="media/image62.wmf"/><Relationship Id="rId158" Type="http://schemas.openxmlformats.org/officeDocument/2006/relationships/oleObject" Target="embeddings/oleObject80.bin"/><Relationship Id="rId272" Type="http://schemas.openxmlformats.org/officeDocument/2006/relationships/image" Target="media/image118.wmf"/><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5.wmf"/><Relationship Id="rId83" Type="http://schemas.openxmlformats.org/officeDocument/2006/relationships/oleObject" Target="embeddings/oleObject40.bin"/><Relationship Id="rId88" Type="http://schemas.openxmlformats.org/officeDocument/2006/relationships/image" Target="media/image38.wmf"/><Relationship Id="rId111" Type="http://schemas.openxmlformats.org/officeDocument/2006/relationships/oleObject" Target="embeddings/oleObject54.bin"/><Relationship Id="rId132" Type="http://schemas.openxmlformats.org/officeDocument/2006/relationships/oleObject" Target="embeddings/oleObject65.bin"/><Relationship Id="rId153" Type="http://schemas.openxmlformats.org/officeDocument/2006/relationships/oleObject" Target="embeddings/oleObject76.bin"/><Relationship Id="rId174" Type="http://schemas.openxmlformats.org/officeDocument/2006/relationships/image" Target="media/image78.wmf"/><Relationship Id="rId179" Type="http://schemas.openxmlformats.org/officeDocument/2006/relationships/oleObject" Target="embeddings/oleObject91.bin"/><Relationship Id="rId195" Type="http://schemas.openxmlformats.org/officeDocument/2006/relationships/oleObject" Target="embeddings/oleObject103.bin"/><Relationship Id="rId209" Type="http://schemas.openxmlformats.org/officeDocument/2006/relationships/oleObject" Target="embeddings/oleObject112.bin"/><Relationship Id="rId190" Type="http://schemas.openxmlformats.org/officeDocument/2006/relationships/oleObject" Target="embeddings/oleObject99.bin"/><Relationship Id="rId204" Type="http://schemas.openxmlformats.org/officeDocument/2006/relationships/image" Target="media/image88.wmf"/><Relationship Id="rId220" Type="http://schemas.openxmlformats.org/officeDocument/2006/relationships/image" Target="media/image95.wmf"/><Relationship Id="rId225" Type="http://schemas.openxmlformats.org/officeDocument/2006/relationships/oleObject" Target="embeddings/oleObject120.bin"/><Relationship Id="rId241" Type="http://schemas.openxmlformats.org/officeDocument/2006/relationships/oleObject" Target="embeddings/oleObject129.bin"/><Relationship Id="rId246" Type="http://schemas.openxmlformats.org/officeDocument/2006/relationships/image" Target="media/image107.wmf"/><Relationship Id="rId267" Type="http://schemas.openxmlformats.org/officeDocument/2006/relationships/oleObject" Target="embeddings/oleObject143.bin"/><Relationship Id="rId15" Type="http://schemas.openxmlformats.org/officeDocument/2006/relationships/oleObject" Target="embeddings/oleObject1.bin"/><Relationship Id="rId36" Type="http://schemas.openxmlformats.org/officeDocument/2006/relationships/image" Target="media/image12.wmf"/><Relationship Id="rId57" Type="http://schemas.openxmlformats.org/officeDocument/2006/relationships/oleObject" Target="embeddings/oleObject27.bin"/><Relationship Id="rId106" Type="http://schemas.openxmlformats.org/officeDocument/2006/relationships/image" Target="media/image47.wmf"/><Relationship Id="rId127" Type="http://schemas.openxmlformats.org/officeDocument/2006/relationships/oleObject" Target="embeddings/oleObject62.bin"/><Relationship Id="rId262" Type="http://schemas.openxmlformats.org/officeDocument/2006/relationships/image" Target="media/image113.wmf"/><Relationship Id="rId283" Type="http://schemas.openxmlformats.org/officeDocument/2006/relationships/footer" Target="footer2.xml"/><Relationship Id="rId10" Type="http://schemas.openxmlformats.org/officeDocument/2006/relationships/hyperlink" Target="mailto:bhat@mail.utexas.edu" TargetMode="External"/><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oleObject" Target="embeddings/oleObject35.bin"/><Relationship Id="rId78" Type="http://schemas.openxmlformats.org/officeDocument/2006/relationships/image" Target="media/image33.wmf"/><Relationship Id="rId94" Type="http://schemas.openxmlformats.org/officeDocument/2006/relationships/image" Target="media/image41.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5.wmf"/><Relationship Id="rId143" Type="http://schemas.openxmlformats.org/officeDocument/2006/relationships/image" Target="media/image65.wmf"/><Relationship Id="rId148" Type="http://schemas.openxmlformats.org/officeDocument/2006/relationships/oleObject" Target="embeddings/oleObject73.bin"/><Relationship Id="rId164" Type="http://schemas.openxmlformats.org/officeDocument/2006/relationships/image" Target="media/image73.wmf"/><Relationship Id="rId169" Type="http://schemas.openxmlformats.org/officeDocument/2006/relationships/oleObject" Target="embeddings/oleObject86.bin"/><Relationship Id="rId185" Type="http://schemas.openxmlformats.org/officeDocument/2006/relationships/image" Target="media/image82.wmf"/><Relationship Id="rId4" Type="http://schemas.openxmlformats.org/officeDocument/2006/relationships/settings" Target="settings.xml"/><Relationship Id="rId9" Type="http://schemas.openxmlformats.org/officeDocument/2006/relationships/hyperlink" Target="mailto:apinjari@usf.edu" TargetMode="External"/><Relationship Id="rId180" Type="http://schemas.openxmlformats.org/officeDocument/2006/relationships/oleObject" Target="embeddings/oleObject92.bin"/><Relationship Id="rId210" Type="http://schemas.openxmlformats.org/officeDocument/2006/relationships/image" Target="media/image90.wmf"/><Relationship Id="rId215" Type="http://schemas.openxmlformats.org/officeDocument/2006/relationships/oleObject" Target="embeddings/oleObject115.bin"/><Relationship Id="rId236" Type="http://schemas.openxmlformats.org/officeDocument/2006/relationships/oleObject" Target="embeddings/oleObject126.bin"/><Relationship Id="rId257" Type="http://schemas.openxmlformats.org/officeDocument/2006/relationships/oleObject" Target="embeddings/oleObject138.bin"/><Relationship Id="rId278" Type="http://schemas.openxmlformats.org/officeDocument/2006/relationships/image" Target="media/image121.wmf"/><Relationship Id="rId26" Type="http://schemas.openxmlformats.org/officeDocument/2006/relationships/image" Target="media/image7.wmf"/><Relationship Id="rId231" Type="http://schemas.openxmlformats.org/officeDocument/2006/relationships/image" Target="media/image100.wmf"/><Relationship Id="rId252" Type="http://schemas.openxmlformats.org/officeDocument/2006/relationships/oleObject" Target="embeddings/oleObject135.bin"/><Relationship Id="rId273" Type="http://schemas.openxmlformats.org/officeDocument/2006/relationships/oleObject" Target="embeddings/oleObject146.bin"/><Relationship Id="rId47" Type="http://schemas.openxmlformats.org/officeDocument/2006/relationships/oleObject" Target="embeddings/oleObject17.bin"/><Relationship Id="rId68" Type="http://schemas.openxmlformats.org/officeDocument/2006/relationships/image" Target="media/image28.wmf"/><Relationship Id="rId89" Type="http://schemas.openxmlformats.org/officeDocument/2006/relationships/oleObject" Target="embeddings/oleObject43.bin"/><Relationship Id="rId112" Type="http://schemas.openxmlformats.org/officeDocument/2006/relationships/image" Target="media/image50.wmf"/><Relationship Id="rId133" Type="http://schemas.openxmlformats.org/officeDocument/2006/relationships/image" Target="media/image60.wmf"/><Relationship Id="rId154" Type="http://schemas.openxmlformats.org/officeDocument/2006/relationships/oleObject" Target="embeddings/oleObject77.bin"/><Relationship Id="rId175" Type="http://schemas.openxmlformats.org/officeDocument/2006/relationships/oleObject" Target="embeddings/oleObject89.bin"/><Relationship Id="rId196" Type="http://schemas.openxmlformats.org/officeDocument/2006/relationships/oleObject" Target="embeddings/oleObject104.bin"/><Relationship Id="rId200" Type="http://schemas.openxmlformats.org/officeDocument/2006/relationships/oleObject" Target="embeddings/oleObject106.bin"/><Relationship Id="rId16" Type="http://schemas.openxmlformats.org/officeDocument/2006/relationships/image" Target="media/image2.wmf"/><Relationship Id="rId221" Type="http://schemas.openxmlformats.org/officeDocument/2006/relationships/oleObject" Target="embeddings/oleObject118.bin"/><Relationship Id="rId242" Type="http://schemas.openxmlformats.org/officeDocument/2006/relationships/image" Target="media/image105.wmf"/><Relationship Id="rId263" Type="http://schemas.openxmlformats.org/officeDocument/2006/relationships/oleObject" Target="embeddings/oleObject141.bin"/><Relationship Id="rId284" Type="http://schemas.openxmlformats.org/officeDocument/2006/relationships/fontTable" Target="fontTable.xml"/><Relationship Id="rId37" Type="http://schemas.openxmlformats.org/officeDocument/2006/relationships/oleObject" Target="embeddings/oleObject12.bin"/><Relationship Id="rId58" Type="http://schemas.openxmlformats.org/officeDocument/2006/relationships/image" Target="media/image23.wmf"/><Relationship Id="rId79" Type="http://schemas.openxmlformats.org/officeDocument/2006/relationships/oleObject" Target="embeddings/oleObject38.bin"/><Relationship Id="rId102" Type="http://schemas.openxmlformats.org/officeDocument/2006/relationships/image" Target="media/image45.wmf"/><Relationship Id="rId123" Type="http://schemas.openxmlformats.org/officeDocument/2006/relationships/oleObject" Target="embeddings/oleObject60.bin"/><Relationship Id="rId144" Type="http://schemas.openxmlformats.org/officeDocument/2006/relationships/oleObject" Target="embeddings/oleObject71.bin"/><Relationship Id="rId90" Type="http://schemas.openxmlformats.org/officeDocument/2006/relationships/image" Target="media/image39.wmf"/><Relationship Id="rId165" Type="http://schemas.openxmlformats.org/officeDocument/2006/relationships/oleObject" Target="embeddings/oleObject84.bin"/><Relationship Id="rId186" Type="http://schemas.openxmlformats.org/officeDocument/2006/relationships/oleObject" Target="embeddings/oleObject96.bin"/><Relationship Id="rId211" Type="http://schemas.openxmlformats.org/officeDocument/2006/relationships/oleObject" Target="embeddings/oleObject113.bin"/><Relationship Id="rId232" Type="http://schemas.openxmlformats.org/officeDocument/2006/relationships/oleObject" Target="embeddings/oleObject124.bin"/><Relationship Id="rId253" Type="http://schemas.openxmlformats.org/officeDocument/2006/relationships/oleObject" Target="embeddings/oleObject136.bin"/><Relationship Id="rId274" Type="http://schemas.openxmlformats.org/officeDocument/2006/relationships/image" Target="media/image119.wmf"/><Relationship Id="rId27" Type="http://schemas.openxmlformats.org/officeDocument/2006/relationships/oleObject" Target="embeddings/oleObject7.bin"/><Relationship Id="rId48" Type="http://schemas.openxmlformats.org/officeDocument/2006/relationships/image" Target="media/image18.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oleObject" Target="embeddings/oleObject66.bin"/><Relationship Id="rId80" Type="http://schemas.openxmlformats.org/officeDocument/2006/relationships/image" Target="media/image34.wmf"/><Relationship Id="rId155" Type="http://schemas.openxmlformats.org/officeDocument/2006/relationships/oleObject" Target="embeddings/oleObject78.bin"/><Relationship Id="rId176" Type="http://schemas.openxmlformats.org/officeDocument/2006/relationships/image" Target="media/image79.wmf"/><Relationship Id="rId197" Type="http://schemas.openxmlformats.org/officeDocument/2006/relationships/image" Target="media/image85.wmf"/><Relationship Id="rId201" Type="http://schemas.openxmlformats.org/officeDocument/2006/relationships/image" Target="media/image87.wmf"/><Relationship Id="rId222" Type="http://schemas.openxmlformats.org/officeDocument/2006/relationships/image" Target="media/image96.wmf"/><Relationship Id="rId243" Type="http://schemas.openxmlformats.org/officeDocument/2006/relationships/oleObject" Target="embeddings/oleObject130.bin"/><Relationship Id="rId264" Type="http://schemas.openxmlformats.org/officeDocument/2006/relationships/image" Target="media/image114.wmf"/><Relationship Id="rId285" Type="http://schemas.openxmlformats.org/officeDocument/2006/relationships/theme" Target="theme/theme1.xml"/><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56.wmf"/><Relationship Id="rId70" Type="http://schemas.openxmlformats.org/officeDocument/2006/relationships/image" Target="media/image29.wmf"/><Relationship Id="rId91" Type="http://schemas.openxmlformats.org/officeDocument/2006/relationships/oleObject" Target="embeddings/oleObject44.bin"/><Relationship Id="rId145" Type="http://schemas.openxmlformats.org/officeDocument/2006/relationships/image" Target="media/image66.wmf"/><Relationship Id="rId166" Type="http://schemas.openxmlformats.org/officeDocument/2006/relationships/image" Target="media/image74.wmf"/><Relationship Id="rId187" Type="http://schemas.openxmlformats.org/officeDocument/2006/relationships/oleObject" Target="embeddings/oleObject97.bin"/><Relationship Id="rId1" Type="http://schemas.openxmlformats.org/officeDocument/2006/relationships/customXml" Target="../customXml/item1.xml"/><Relationship Id="rId212" Type="http://schemas.openxmlformats.org/officeDocument/2006/relationships/image" Target="media/image91.wmf"/><Relationship Id="rId233" Type="http://schemas.openxmlformats.org/officeDocument/2006/relationships/image" Target="media/image101.wmf"/><Relationship Id="rId254" Type="http://schemas.openxmlformats.org/officeDocument/2006/relationships/image" Target="media/image109.wmf"/><Relationship Id="rId28" Type="http://schemas.openxmlformats.org/officeDocument/2006/relationships/image" Target="media/image8.wmf"/><Relationship Id="rId49" Type="http://schemas.openxmlformats.org/officeDocument/2006/relationships/oleObject" Target="embeddings/oleObject18.bin"/><Relationship Id="rId114" Type="http://schemas.openxmlformats.org/officeDocument/2006/relationships/image" Target="media/image51.wmf"/><Relationship Id="rId275" Type="http://schemas.openxmlformats.org/officeDocument/2006/relationships/oleObject" Target="embeddings/oleObject147.bin"/><Relationship Id="rId60" Type="http://schemas.openxmlformats.org/officeDocument/2006/relationships/image" Target="media/image24.wmf"/><Relationship Id="rId81" Type="http://schemas.openxmlformats.org/officeDocument/2006/relationships/oleObject" Target="embeddings/oleObject39.bin"/><Relationship Id="rId135" Type="http://schemas.openxmlformats.org/officeDocument/2006/relationships/image" Target="media/image61.wmf"/><Relationship Id="rId156" Type="http://schemas.openxmlformats.org/officeDocument/2006/relationships/image" Target="media/image70.wmf"/><Relationship Id="rId177" Type="http://schemas.openxmlformats.org/officeDocument/2006/relationships/oleObject" Target="embeddings/oleObject90.bin"/><Relationship Id="rId198" Type="http://schemas.openxmlformats.org/officeDocument/2006/relationships/oleObject" Target="embeddings/oleObject105.bin"/><Relationship Id="rId202" Type="http://schemas.openxmlformats.org/officeDocument/2006/relationships/oleObject" Target="embeddings/oleObject107.bin"/><Relationship Id="rId223" Type="http://schemas.openxmlformats.org/officeDocument/2006/relationships/oleObject" Target="embeddings/oleObject119.bin"/><Relationship Id="rId244" Type="http://schemas.openxmlformats.org/officeDocument/2006/relationships/image" Target="media/image106.wmf"/></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24.bin"/><Relationship Id="rId3" Type="http://schemas.openxmlformats.org/officeDocument/2006/relationships/image" Target="media/image19.wmf"/><Relationship Id="rId7" Type="http://schemas.openxmlformats.org/officeDocument/2006/relationships/image" Target="media/image9.wmf"/><Relationship Id="rId2" Type="http://schemas.openxmlformats.org/officeDocument/2006/relationships/oleObject" Target="embeddings/oleObject21.bin"/><Relationship Id="rId1" Type="http://schemas.openxmlformats.org/officeDocument/2006/relationships/image" Target="media/image18.wmf"/><Relationship Id="rId6" Type="http://schemas.openxmlformats.org/officeDocument/2006/relationships/oleObject" Target="embeddings/oleObject23.bin"/><Relationship Id="rId5" Type="http://schemas.openxmlformats.org/officeDocument/2006/relationships/image" Target="media/image20.wmf"/><Relationship Id="rId4" Type="http://schemas.openxmlformats.org/officeDocument/2006/relationships/oleObject" Target="embeddings/oleObject22.bin"/><Relationship Id="rId9"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3AA83-ED5A-4F59-97B6-6B57AF3EF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7822</Words>
  <Characters>44586</Characters>
  <Application>Microsoft Office Word</Application>
  <DocSecurity>0</DocSecurity>
  <Lines>371</Lines>
  <Paragraphs>104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52304</CharactersWithSpaces>
  <SharedDoc>false</SharedDoc>
  <HLinks>
    <vt:vector size="18" baseType="variant">
      <vt:variant>
        <vt:i4>720938</vt:i4>
      </vt:variant>
      <vt:variant>
        <vt:i4>6</vt:i4>
      </vt:variant>
      <vt:variant>
        <vt:i4>0</vt:i4>
      </vt:variant>
      <vt:variant>
        <vt:i4>5</vt:i4>
      </vt:variant>
      <vt:variant>
        <vt:lpwstr>mailto:apinjari@usf.edu</vt:lpwstr>
      </vt:variant>
      <vt:variant>
        <vt:lpwstr/>
      </vt:variant>
      <vt:variant>
        <vt:i4>4522090</vt:i4>
      </vt:variant>
      <vt:variant>
        <vt:i4>3</vt:i4>
      </vt:variant>
      <vt:variant>
        <vt:i4>0</vt:i4>
      </vt:variant>
      <vt:variant>
        <vt:i4>5</vt:i4>
      </vt:variant>
      <vt:variant>
        <vt:lpwstr>mailto:sastroza@utexas.edu</vt:lpwstr>
      </vt:variant>
      <vt:variant>
        <vt:lpwstr/>
      </vt:variant>
      <vt:variant>
        <vt:i4>1507430</vt:i4>
      </vt:variant>
      <vt:variant>
        <vt:i4>0</vt:i4>
      </vt:variant>
      <vt:variant>
        <vt:i4>0</vt:i4>
      </vt:variant>
      <vt:variant>
        <vt:i4>5</vt:i4>
      </vt:variant>
      <vt:variant>
        <vt:lpwstr>mailto:bhat@mail.utexas.edu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 Chandra R</dc:creator>
  <cp:lastModifiedBy>Macias, Lisa J</cp:lastModifiedBy>
  <cp:revision>2</cp:revision>
  <cp:lastPrinted>2017-03-15T17:30:00Z</cp:lastPrinted>
  <dcterms:created xsi:type="dcterms:W3CDTF">2017-03-27T16:47:00Z</dcterms:created>
  <dcterms:modified xsi:type="dcterms:W3CDTF">2017-03-27T16:47:00Z</dcterms:modified>
</cp:coreProperties>
</file>