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7A1" w:rsidRDefault="00A337CB" w:rsidP="00F43786">
      <w:pPr>
        <w:jc w:val="center"/>
        <w:rPr>
          <w:b/>
          <w:szCs w:val="24"/>
        </w:rPr>
      </w:pPr>
      <w:bookmarkStart w:id="0" w:name="_GoBack"/>
      <w:bookmarkEnd w:id="0"/>
      <w:r>
        <w:rPr>
          <w:b/>
          <w:szCs w:val="24"/>
        </w:rPr>
        <w:t xml:space="preserve">A Latent Segmentation </w:t>
      </w:r>
      <w:r w:rsidR="00C8413E">
        <w:rPr>
          <w:b/>
          <w:szCs w:val="24"/>
        </w:rPr>
        <w:t xml:space="preserve">based </w:t>
      </w:r>
      <w:r>
        <w:rPr>
          <w:b/>
          <w:szCs w:val="24"/>
        </w:rPr>
        <w:t xml:space="preserve">Generalized Ordered </w:t>
      </w:r>
      <w:proofErr w:type="spellStart"/>
      <w:r>
        <w:rPr>
          <w:b/>
          <w:szCs w:val="24"/>
        </w:rPr>
        <w:t>Logit</w:t>
      </w:r>
      <w:proofErr w:type="spellEnd"/>
      <w:r>
        <w:rPr>
          <w:b/>
          <w:szCs w:val="24"/>
        </w:rPr>
        <w:t xml:space="preserve"> Model to Examine </w:t>
      </w:r>
      <w:r w:rsidR="008B6CAE">
        <w:rPr>
          <w:b/>
          <w:szCs w:val="24"/>
        </w:rPr>
        <w:t>F</w:t>
      </w:r>
      <w:r>
        <w:rPr>
          <w:b/>
          <w:szCs w:val="24"/>
        </w:rPr>
        <w:t xml:space="preserve">actors </w:t>
      </w:r>
      <w:r w:rsidR="008B6CAE">
        <w:rPr>
          <w:b/>
          <w:szCs w:val="24"/>
        </w:rPr>
        <w:t>I</w:t>
      </w:r>
      <w:r>
        <w:rPr>
          <w:b/>
          <w:szCs w:val="24"/>
        </w:rPr>
        <w:t>nfluencing Driver Injury Severity</w:t>
      </w:r>
    </w:p>
    <w:p w:rsidR="00D577A1" w:rsidRDefault="00D577A1" w:rsidP="00F43786">
      <w:pPr>
        <w:jc w:val="center"/>
        <w:rPr>
          <w:b/>
          <w:szCs w:val="24"/>
        </w:rPr>
      </w:pPr>
    </w:p>
    <w:p w:rsidR="00D577A1" w:rsidRDefault="00D577A1" w:rsidP="00F43786">
      <w:pPr>
        <w:jc w:val="center"/>
        <w:rPr>
          <w:b/>
          <w:szCs w:val="24"/>
        </w:rPr>
      </w:pPr>
    </w:p>
    <w:p w:rsidR="00820A37" w:rsidRDefault="00820A37" w:rsidP="00F43786">
      <w:pPr>
        <w:jc w:val="center"/>
        <w:rPr>
          <w:b/>
          <w:szCs w:val="24"/>
        </w:rPr>
      </w:pPr>
      <w:r>
        <w:rPr>
          <w:b/>
          <w:szCs w:val="24"/>
        </w:rPr>
        <w:t>Shamsunnahar Yasmin</w:t>
      </w:r>
    </w:p>
    <w:p w:rsidR="00820A37" w:rsidRPr="00276074" w:rsidRDefault="00820A37" w:rsidP="00F43786">
      <w:pPr>
        <w:jc w:val="center"/>
        <w:rPr>
          <w:szCs w:val="24"/>
        </w:rPr>
      </w:pPr>
      <w:r w:rsidRPr="00276074">
        <w:rPr>
          <w:szCs w:val="24"/>
        </w:rPr>
        <w:t xml:space="preserve">Department of Civil Engineering </w:t>
      </w:r>
      <w:r>
        <w:rPr>
          <w:szCs w:val="24"/>
        </w:rPr>
        <w:t>&amp;</w:t>
      </w:r>
      <w:r w:rsidRPr="00276074">
        <w:rPr>
          <w:szCs w:val="24"/>
        </w:rPr>
        <w:t xml:space="preserve"> Applied Mechanics</w:t>
      </w:r>
    </w:p>
    <w:p w:rsidR="00820A37" w:rsidRPr="00276074" w:rsidRDefault="00820A37" w:rsidP="00F43786">
      <w:pPr>
        <w:jc w:val="center"/>
        <w:rPr>
          <w:szCs w:val="24"/>
        </w:rPr>
      </w:pPr>
      <w:r w:rsidRPr="00276074">
        <w:rPr>
          <w:szCs w:val="24"/>
        </w:rPr>
        <w:t>McGill University</w:t>
      </w:r>
    </w:p>
    <w:p w:rsidR="00820A37" w:rsidRPr="00276074" w:rsidRDefault="00820A37" w:rsidP="00F43786">
      <w:pPr>
        <w:jc w:val="center"/>
        <w:rPr>
          <w:szCs w:val="24"/>
        </w:rPr>
      </w:pPr>
      <w:r w:rsidRPr="00276074">
        <w:rPr>
          <w:szCs w:val="24"/>
        </w:rPr>
        <w:t xml:space="preserve">Suite 483, 817 </w:t>
      </w:r>
      <w:proofErr w:type="spellStart"/>
      <w:r w:rsidRPr="00276074">
        <w:rPr>
          <w:szCs w:val="24"/>
        </w:rPr>
        <w:t>Sherbrooke</w:t>
      </w:r>
      <w:proofErr w:type="spellEnd"/>
      <w:r w:rsidRPr="00276074">
        <w:rPr>
          <w:szCs w:val="24"/>
        </w:rPr>
        <w:t xml:space="preserve"> St. W.</w:t>
      </w:r>
    </w:p>
    <w:p w:rsidR="00820A37" w:rsidRPr="00BD19A0" w:rsidRDefault="00820A37" w:rsidP="00F43786">
      <w:pPr>
        <w:pStyle w:val="Default"/>
        <w:jc w:val="center"/>
        <w:rPr>
          <w:lang w:val="fr-CA"/>
        </w:rPr>
      </w:pPr>
      <w:r w:rsidRPr="00BD19A0">
        <w:rPr>
          <w:lang w:val="fr-CA"/>
        </w:rPr>
        <w:t>Montréal, Québec, H3A 2K6</w:t>
      </w:r>
      <w:r w:rsidR="00F43786">
        <w:rPr>
          <w:lang w:val="fr-CA"/>
        </w:rPr>
        <w:t xml:space="preserve">, </w:t>
      </w:r>
      <w:r w:rsidRPr="00BD19A0">
        <w:rPr>
          <w:lang w:val="fr-CA"/>
        </w:rPr>
        <w:t>Canada</w:t>
      </w:r>
    </w:p>
    <w:p w:rsidR="00820A37" w:rsidRPr="00BD19A0" w:rsidRDefault="00820A37" w:rsidP="00F43786">
      <w:pPr>
        <w:jc w:val="center"/>
        <w:rPr>
          <w:szCs w:val="24"/>
          <w:lang w:val="fr-CA"/>
        </w:rPr>
      </w:pPr>
      <w:r w:rsidRPr="00BD19A0">
        <w:rPr>
          <w:szCs w:val="24"/>
          <w:lang w:val="fr-CA"/>
        </w:rPr>
        <w:t>Ph: 514 398 6823, Fax: 514 398 7361</w:t>
      </w:r>
    </w:p>
    <w:p w:rsidR="00820A37" w:rsidRDefault="00820A37" w:rsidP="00F43786">
      <w:pPr>
        <w:jc w:val="center"/>
        <w:rPr>
          <w:szCs w:val="24"/>
          <w:lang w:val="fr-CA"/>
        </w:rPr>
      </w:pPr>
      <w:r w:rsidRPr="00BD19A0">
        <w:rPr>
          <w:szCs w:val="24"/>
          <w:lang w:val="fr-CA"/>
        </w:rPr>
        <w:t>Email:</w:t>
      </w:r>
      <w:r>
        <w:rPr>
          <w:szCs w:val="24"/>
          <w:lang w:val="fr-CA"/>
        </w:rPr>
        <w:t xml:space="preserve"> </w:t>
      </w:r>
      <w:hyperlink r:id="rId9" w:history="1">
        <w:r w:rsidRPr="0086241D">
          <w:rPr>
            <w:rStyle w:val="Hyperlink"/>
            <w:szCs w:val="24"/>
            <w:lang w:val="fr-CA"/>
          </w:rPr>
          <w:t>shamsunnahar.yasmin@mail.mcgill.ca</w:t>
        </w:r>
      </w:hyperlink>
    </w:p>
    <w:p w:rsidR="00820A37" w:rsidRPr="00BD19A0" w:rsidRDefault="00820A37" w:rsidP="00F43786">
      <w:pPr>
        <w:pStyle w:val="Default"/>
        <w:jc w:val="center"/>
        <w:rPr>
          <w:lang w:val="fr-CA"/>
        </w:rPr>
      </w:pPr>
    </w:p>
    <w:p w:rsidR="00820A37" w:rsidRPr="00276074" w:rsidRDefault="00820A37" w:rsidP="00F43786">
      <w:pPr>
        <w:jc w:val="center"/>
        <w:rPr>
          <w:b/>
          <w:szCs w:val="24"/>
        </w:rPr>
      </w:pPr>
      <w:r w:rsidRPr="00276074">
        <w:rPr>
          <w:b/>
          <w:szCs w:val="24"/>
        </w:rPr>
        <w:t>Naveen Eluru*</w:t>
      </w:r>
    </w:p>
    <w:p w:rsidR="00820A37" w:rsidRPr="00276074" w:rsidRDefault="00820A37" w:rsidP="00F43786">
      <w:pPr>
        <w:jc w:val="center"/>
        <w:rPr>
          <w:szCs w:val="24"/>
        </w:rPr>
      </w:pPr>
      <w:r w:rsidRPr="00276074">
        <w:rPr>
          <w:szCs w:val="24"/>
        </w:rPr>
        <w:t xml:space="preserve">Department of Civil Engineering </w:t>
      </w:r>
      <w:r>
        <w:rPr>
          <w:szCs w:val="24"/>
        </w:rPr>
        <w:t>&amp;</w:t>
      </w:r>
      <w:r w:rsidRPr="00276074">
        <w:rPr>
          <w:szCs w:val="24"/>
        </w:rPr>
        <w:t xml:space="preserve"> Applied Mechanics</w:t>
      </w:r>
    </w:p>
    <w:p w:rsidR="00820A37" w:rsidRPr="00276074" w:rsidRDefault="00820A37" w:rsidP="00F43786">
      <w:pPr>
        <w:jc w:val="center"/>
        <w:rPr>
          <w:szCs w:val="24"/>
        </w:rPr>
      </w:pPr>
      <w:r w:rsidRPr="00276074">
        <w:rPr>
          <w:szCs w:val="24"/>
        </w:rPr>
        <w:t>McGill University</w:t>
      </w:r>
    </w:p>
    <w:p w:rsidR="00820A37" w:rsidRPr="00276074" w:rsidRDefault="00820A37" w:rsidP="00F43786">
      <w:pPr>
        <w:jc w:val="center"/>
        <w:rPr>
          <w:szCs w:val="24"/>
        </w:rPr>
      </w:pPr>
      <w:r w:rsidRPr="00276074">
        <w:rPr>
          <w:szCs w:val="24"/>
        </w:rPr>
        <w:t xml:space="preserve">Suite 483, 817 </w:t>
      </w:r>
      <w:proofErr w:type="spellStart"/>
      <w:r w:rsidRPr="00276074">
        <w:rPr>
          <w:szCs w:val="24"/>
        </w:rPr>
        <w:t>Sherbrooke</w:t>
      </w:r>
      <w:proofErr w:type="spellEnd"/>
      <w:r w:rsidRPr="00276074">
        <w:rPr>
          <w:szCs w:val="24"/>
        </w:rPr>
        <w:t xml:space="preserve"> St. W.</w:t>
      </w:r>
    </w:p>
    <w:p w:rsidR="00820A37" w:rsidRPr="00BD19A0" w:rsidRDefault="00820A37" w:rsidP="00F43786">
      <w:pPr>
        <w:pStyle w:val="Default"/>
        <w:jc w:val="center"/>
        <w:rPr>
          <w:lang w:val="fr-CA"/>
        </w:rPr>
      </w:pPr>
      <w:r w:rsidRPr="00BD19A0">
        <w:rPr>
          <w:lang w:val="fr-CA"/>
        </w:rPr>
        <w:t>Montréal, Québec, H3A 2K6</w:t>
      </w:r>
      <w:r w:rsidR="00F43786">
        <w:rPr>
          <w:lang w:val="fr-CA"/>
        </w:rPr>
        <w:t xml:space="preserve">, </w:t>
      </w:r>
      <w:r w:rsidRPr="00BD19A0">
        <w:rPr>
          <w:lang w:val="fr-CA"/>
        </w:rPr>
        <w:t>Canada</w:t>
      </w:r>
    </w:p>
    <w:p w:rsidR="00820A37" w:rsidRPr="00BD19A0" w:rsidRDefault="00820A37" w:rsidP="00F43786">
      <w:pPr>
        <w:jc w:val="center"/>
        <w:rPr>
          <w:szCs w:val="24"/>
          <w:lang w:val="fr-CA"/>
        </w:rPr>
      </w:pPr>
      <w:r w:rsidRPr="00BD19A0">
        <w:rPr>
          <w:szCs w:val="24"/>
          <w:lang w:val="fr-CA"/>
        </w:rPr>
        <w:t>Ph: 514 398 6823, Fax: 514 398 7361</w:t>
      </w:r>
    </w:p>
    <w:p w:rsidR="00820A37" w:rsidRDefault="00820A37" w:rsidP="00F43786">
      <w:pPr>
        <w:jc w:val="center"/>
      </w:pPr>
      <w:r w:rsidRPr="00BD19A0">
        <w:rPr>
          <w:szCs w:val="24"/>
          <w:lang w:val="fr-CA"/>
        </w:rPr>
        <w:t>Email:</w:t>
      </w:r>
      <w:r>
        <w:rPr>
          <w:szCs w:val="24"/>
          <w:lang w:val="fr-CA"/>
        </w:rPr>
        <w:t xml:space="preserve"> </w:t>
      </w:r>
      <w:hyperlink r:id="rId10" w:history="1">
        <w:r w:rsidRPr="0086241D">
          <w:rPr>
            <w:rStyle w:val="Hyperlink"/>
            <w:szCs w:val="24"/>
            <w:lang w:val="fr-CA"/>
          </w:rPr>
          <w:t>naveen.eluru@mcgill.ca</w:t>
        </w:r>
      </w:hyperlink>
    </w:p>
    <w:p w:rsidR="001F5749" w:rsidRDefault="001F5749" w:rsidP="00F43786">
      <w:pPr>
        <w:jc w:val="center"/>
      </w:pPr>
    </w:p>
    <w:p w:rsidR="00036730" w:rsidRDefault="00036730" w:rsidP="00F43786">
      <w:pPr>
        <w:jc w:val="center"/>
        <w:rPr>
          <w:b/>
          <w:szCs w:val="24"/>
        </w:rPr>
      </w:pPr>
      <w:r w:rsidRPr="005E1393">
        <w:rPr>
          <w:b/>
          <w:szCs w:val="24"/>
        </w:rPr>
        <w:t>Chandra R. Bhat</w:t>
      </w:r>
    </w:p>
    <w:p w:rsidR="00F43786" w:rsidRPr="005E1393" w:rsidRDefault="00F43786" w:rsidP="00F43786">
      <w:pPr>
        <w:contextualSpacing/>
        <w:jc w:val="center"/>
        <w:rPr>
          <w:szCs w:val="24"/>
        </w:rPr>
      </w:pPr>
      <w:r w:rsidRPr="005E1393">
        <w:rPr>
          <w:szCs w:val="24"/>
        </w:rPr>
        <w:t>Dep</w:t>
      </w:r>
      <w:r w:rsidR="00A412CF">
        <w:rPr>
          <w:szCs w:val="24"/>
        </w:rPr>
        <w:t>artmen</w:t>
      </w:r>
      <w:r w:rsidRPr="005E1393">
        <w:rPr>
          <w:szCs w:val="24"/>
        </w:rPr>
        <w:t>t of Civil, Architectural and Environmental Engineering</w:t>
      </w:r>
    </w:p>
    <w:p w:rsidR="00036730" w:rsidRPr="005E1393" w:rsidRDefault="00036730" w:rsidP="00F43786">
      <w:pPr>
        <w:contextualSpacing/>
        <w:jc w:val="center"/>
        <w:rPr>
          <w:szCs w:val="24"/>
        </w:rPr>
      </w:pPr>
      <w:r w:rsidRPr="005E1393">
        <w:rPr>
          <w:szCs w:val="24"/>
        </w:rPr>
        <w:t>The University of Texas at Austin</w:t>
      </w:r>
    </w:p>
    <w:p w:rsidR="00036730" w:rsidRPr="005E1393" w:rsidRDefault="00036730" w:rsidP="00F43786">
      <w:pPr>
        <w:contextualSpacing/>
        <w:jc w:val="center"/>
        <w:rPr>
          <w:szCs w:val="24"/>
        </w:rPr>
      </w:pPr>
      <w:r w:rsidRPr="005E1393">
        <w:rPr>
          <w:szCs w:val="24"/>
        </w:rPr>
        <w:t>301 E. Dean Keeton St. Stop C1761, Austin TX 78712</w:t>
      </w:r>
    </w:p>
    <w:p w:rsidR="00036730" w:rsidRPr="005E1393" w:rsidRDefault="00036730" w:rsidP="00F43786">
      <w:pPr>
        <w:contextualSpacing/>
        <w:jc w:val="center"/>
        <w:rPr>
          <w:szCs w:val="24"/>
          <w:lang w:val="fr-FR"/>
        </w:rPr>
      </w:pPr>
      <w:r w:rsidRPr="005E1393">
        <w:rPr>
          <w:szCs w:val="24"/>
          <w:lang w:val="fr-FR"/>
        </w:rPr>
        <w:t>Phone: 512-471-4535, Fax: 512-475-8744</w:t>
      </w:r>
    </w:p>
    <w:p w:rsidR="00036730" w:rsidRPr="005E1393" w:rsidRDefault="00036730" w:rsidP="00F43786">
      <w:pPr>
        <w:jc w:val="center"/>
        <w:rPr>
          <w:szCs w:val="24"/>
          <w:lang w:val="fr-FR"/>
        </w:rPr>
      </w:pPr>
      <w:r w:rsidRPr="005E1393">
        <w:rPr>
          <w:szCs w:val="24"/>
          <w:lang w:val="fr-FR"/>
        </w:rPr>
        <w:t xml:space="preserve">Email: </w:t>
      </w:r>
      <w:hyperlink r:id="rId11" w:history="1">
        <w:r w:rsidRPr="005E1393">
          <w:rPr>
            <w:rStyle w:val="Hyperlink"/>
            <w:szCs w:val="24"/>
            <w:lang w:val="fr-FR"/>
          </w:rPr>
          <w:t>bhat@mail.utexas.edu</w:t>
        </w:r>
      </w:hyperlink>
    </w:p>
    <w:p w:rsidR="00D577A1" w:rsidRDefault="00D577A1" w:rsidP="00F43786">
      <w:pPr>
        <w:jc w:val="center"/>
        <w:rPr>
          <w:b/>
          <w:szCs w:val="24"/>
        </w:rPr>
      </w:pPr>
    </w:p>
    <w:p w:rsidR="00820A37" w:rsidRPr="00692AD2" w:rsidRDefault="00820A37" w:rsidP="00F43786">
      <w:pPr>
        <w:autoSpaceDE w:val="0"/>
        <w:autoSpaceDN w:val="0"/>
        <w:adjustRightInd w:val="0"/>
        <w:jc w:val="center"/>
        <w:rPr>
          <w:color w:val="000000" w:themeColor="text1"/>
        </w:rPr>
      </w:pPr>
      <w:r w:rsidRPr="00F43786">
        <w:rPr>
          <w:b/>
          <w:color w:val="000000" w:themeColor="text1"/>
        </w:rPr>
        <w:t>Richard Tay</w:t>
      </w:r>
    </w:p>
    <w:p w:rsidR="00820A37" w:rsidRPr="00692AD2" w:rsidRDefault="00820A37" w:rsidP="00F43786">
      <w:pPr>
        <w:autoSpaceDE w:val="0"/>
        <w:autoSpaceDN w:val="0"/>
        <w:adjustRightInd w:val="0"/>
        <w:jc w:val="center"/>
        <w:rPr>
          <w:color w:val="000000" w:themeColor="text1"/>
        </w:rPr>
      </w:pPr>
      <w:r w:rsidRPr="00692AD2">
        <w:rPr>
          <w:color w:val="000000" w:themeColor="text1"/>
        </w:rPr>
        <w:t xml:space="preserve">Faculty of </w:t>
      </w:r>
      <w:r>
        <w:rPr>
          <w:color w:val="000000" w:themeColor="text1"/>
        </w:rPr>
        <w:t xml:space="preserve">Business, Economics and </w:t>
      </w:r>
      <w:r w:rsidRPr="00692AD2">
        <w:rPr>
          <w:color w:val="000000" w:themeColor="text1"/>
        </w:rPr>
        <w:t>Law</w:t>
      </w:r>
    </w:p>
    <w:p w:rsidR="00820A37" w:rsidRPr="00692AD2" w:rsidRDefault="00820A37" w:rsidP="00F43786">
      <w:pPr>
        <w:autoSpaceDE w:val="0"/>
        <w:autoSpaceDN w:val="0"/>
        <w:adjustRightInd w:val="0"/>
        <w:jc w:val="center"/>
        <w:rPr>
          <w:color w:val="000000" w:themeColor="text1"/>
        </w:rPr>
      </w:pPr>
      <w:r w:rsidRPr="00692AD2">
        <w:rPr>
          <w:color w:val="000000" w:themeColor="text1"/>
        </w:rPr>
        <w:t>La Trobe University</w:t>
      </w:r>
    </w:p>
    <w:p w:rsidR="00820A37" w:rsidRPr="00692AD2" w:rsidRDefault="00820A37" w:rsidP="00F43786">
      <w:pPr>
        <w:autoSpaceDE w:val="0"/>
        <w:autoSpaceDN w:val="0"/>
        <w:adjustRightInd w:val="0"/>
        <w:jc w:val="center"/>
        <w:rPr>
          <w:color w:val="000000" w:themeColor="text1"/>
        </w:rPr>
      </w:pPr>
      <w:r w:rsidRPr="00692AD2">
        <w:rPr>
          <w:color w:val="000000" w:themeColor="text1"/>
        </w:rPr>
        <w:t>Melbourne, Victoria, Australia 3086</w:t>
      </w:r>
    </w:p>
    <w:p w:rsidR="00820A37" w:rsidRPr="00692AD2" w:rsidRDefault="00820A37" w:rsidP="00F43786">
      <w:pPr>
        <w:autoSpaceDE w:val="0"/>
        <w:autoSpaceDN w:val="0"/>
        <w:adjustRightInd w:val="0"/>
        <w:jc w:val="center"/>
        <w:rPr>
          <w:color w:val="000000" w:themeColor="text1"/>
        </w:rPr>
      </w:pPr>
      <w:r w:rsidRPr="00692AD2">
        <w:rPr>
          <w:color w:val="000000" w:themeColor="text1"/>
        </w:rPr>
        <w:t>Tel: 61-3-9479-1267</w:t>
      </w:r>
      <w:r w:rsidR="00F43786">
        <w:rPr>
          <w:color w:val="000000" w:themeColor="text1"/>
        </w:rPr>
        <w:t xml:space="preserve">, </w:t>
      </w:r>
      <w:r w:rsidRPr="00692AD2">
        <w:rPr>
          <w:color w:val="000000" w:themeColor="text1"/>
        </w:rPr>
        <w:t>Fax: 61-3-9479-3283</w:t>
      </w:r>
    </w:p>
    <w:p w:rsidR="00820A37" w:rsidRPr="00692AD2" w:rsidRDefault="00820A37" w:rsidP="00F43786">
      <w:pPr>
        <w:autoSpaceDE w:val="0"/>
        <w:autoSpaceDN w:val="0"/>
        <w:adjustRightInd w:val="0"/>
        <w:jc w:val="center"/>
        <w:rPr>
          <w:color w:val="000000" w:themeColor="text1"/>
          <w:lang w:val="fr-FR"/>
        </w:rPr>
      </w:pPr>
      <w:r w:rsidRPr="00692AD2">
        <w:rPr>
          <w:color w:val="000000" w:themeColor="text1"/>
        </w:rPr>
        <w:t xml:space="preserve">Email: </w:t>
      </w:r>
      <w:r w:rsidRPr="00820A37">
        <w:rPr>
          <w:rStyle w:val="Hyperlink"/>
          <w:szCs w:val="24"/>
          <w:lang w:val="fr-CA"/>
        </w:rPr>
        <w:t>r.tay@latrobe.edu.au</w:t>
      </w:r>
    </w:p>
    <w:p w:rsidR="00820A37" w:rsidRDefault="00820A37" w:rsidP="00D577A1">
      <w:pPr>
        <w:jc w:val="center"/>
        <w:rPr>
          <w:b/>
          <w:szCs w:val="24"/>
        </w:rPr>
      </w:pPr>
    </w:p>
    <w:p w:rsidR="00820A37" w:rsidRDefault="00820A37" w:rsidP="00D577A1">
      <w:pPr>
        <w:jc w:val="center"/>
        <w:rPr>
          <w:b/>
          <w:szCs w:val="24"/>
        </w:rPr>
      </w:pPr>
    </w:p>
    <w:p w:rsidR="00820A37" w:rsidRDefault="00820A37" w:rsidP="00D577A1">
      <w:pPr>
        <w:jc w:val="center"/>
        <w:rPr>
          <w:b/>
          <w:szCs w:val="24"/>
        </w:rPr>
      </w:pPr>
    </w:p>
    <w:p w:rsidR="00D577A1" w:rsidRDefault="00D577A1" w:rsidP="00D577A1">
      <w:pPr>
        <w:jc w:val="center"/>
        <w:rPr>
          <w:b/>
          <w:szCs w:val="24"/>
        </w:rPr>
      </w:pPr>
    </w:p>
    <w:p w:rsidR="00D577A1" w:rsidRDefault="008B3BC3" w:rsidP="00D577A1">
      <w:pPr>
        <w:jc w:val="center"/>
        <w:rPr>
          <w:b/>
          <w:szCs w:val="24"/>
        </w:rPr>
      </w:pPr>
      <w:r>
        <w:rPr>
          <w:b/>
          <w:szCs w:val="24"/>
        </w:rPr>
        <w:t>October</w:t>
      </w:r>
      <w:r w:rsidR="00D577A1">
        <w:rPr>
          <w:b/>
          <w:szCs w:val="24"/>
        </w:rPr>
        <w:t>, 2013</w:t>
      </w: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B71DC6" w:rsidRDefault="00B71DC6" w:rsidP="005B4EBA">
      <w:pPr>
        <w:rPr>
          <w:b/>
          <w:szCs w:val="24"/>
        </w:rPr>
      </w:pPr>
    </w:p>
    <w:p w:rsidR="00B71DC6" w:rsidRPr="00252728" w:rsidRDefault="00252728" w:rsidP="00252728">
      <w:pPr>
        <w:pBdr>
          <w:top w:val="single" w:sz="4" w:space="1" w:color="auto"/>
        </w:pBdr>
        <w:rPr>
          <w:szCs w:val="24"/>
        </w:rPr>
      </w:pPr>
      <w:r w:rsidRPr="00252728">
        <w:rPr>
          <w:szCs w:val="24"/>
        </w:rPr>
        <w:t>*Corresponding author</w:t>
      </w:r>
    </w:p>
    <w:p w:rsidR="00B71DC6" w:rsidRDefault="00B71DC6" w:rsidP="005B4EBA">
      <w:pPr>
        <w:rPr>
          <w:b/>
          <w:szCs w:val="24"/>
        </w:rPr>
      </w:pPr>
    </w:p>
    <w:p w:rsidR="00D577A1" w:rsidRDefault="00D577A1" w:rsidP="005B4EBA">
      <w:pPr>
        <w:rPr>
          <w:b/>
          <w:szCs w:val="24"/>
        </w:rPr>
      </w:pPr>
      <w:r>
        <w:rPr>
          <w:b/>
          <w:szCs w:val="24"/>
        </w:rPr>
        <w:lastRenderedPageBreak/>
        <w:t>ABSTRACT</w:t>
      </w:r>
    </w:p>
    <w:p w:rsidR="007D732C" w:rsidRDefault="007D732C" w:rsidP="005B4EBA">
      <w:pPr>
        <w:rPr>
          <w:b/>
          <w:szCs w:val="24"/>
        </w:rPr>
      </w:pPr>
    </w:p>
    <w:p w:rsidR="0047136E" w:rsidRDefault="00A85B57" w:rsidP="007D732C">
      <w:r>
        <w:t>This paper</w:t>
      </w:r>
      <w:r w:rsidR="007D732C" w:rsidRPr="007D732C">
        <w:t xml:space="preserve"> formulates and estimates </w:t>
      </w:r>
      <w:r>
        <w:t>an econometric model</w:t>
      </w:r>
      <w:r w:rsidR="0054643C">
        <w:t xml:space="preserve">, referred to as </w:t>
      </w:r>
      <w:r w:rsidR="00245317">
        <w:t xml:space="preserve">the </w:t>
      </w:r>
      <w:r w:rsidR="0054643C">
        <w:t xml:space="preserve">latent segmentation based </w:t>
      </w:r>
      <w:r w:rsidR="00DD6F94">
        <w:t xml:space="preserve">generalized </w:t>
      </w:r>
      <w:r w:rsidR="0054643C">
        <w:t xml:space="preserve">ordered </w:t>
      </w:r>
      <w:proofErr w:type="spellStart"/>
      <w:r w:rsidR="0054643C">
        <w:t>logit</w:t>
      </w:r>
      <w:proofErr w:type="spellEnd"/>
      <w:r w:rsidR="0054643C">
        <w:t xml:space="preserve"> (LSGOL) model,</w:t>
      </w:r>
      <w:r>
        <w:t xml:space="preserve"> for examining driver injury severity</w:t>
      </w:r>
      <w:r w:rsidR="00AB6771">
        <w:t>. The proposed model</w:t>
      </w:r>
      <w:r w:rsidR="007D732C" w:rsidRPr="007D732C">
        <w:t xml:space="preserve"> </w:t>
      </w:r>
      <w:r w:rsidR="00AB6771">
        <w:t xml:space="preserve">probabilistically </w:t>
      </w:r>
      <w:r w:rsidR="00AF543A">
        <w:t>allocates</w:t>
      </w:r>
      <w:r w:rsidR="00AB6771">
        <w:t xml:space="preserve"> drivers (involved in a crash) into different injury </w:t>
      </w:r>
      <w:r w:rsidR="00DD6F94">
        <w:t xml:space="preserve">severity </w:t>
      </w:r>
      <w:r w:rsidR="00AB6771">
        <w:t xml:space="preserve">segments based on crash characteristics to recognize that the impacts of exogenous variables on driver injury severity level can vary across drivers based on both observed and unobserved crash characteristics. </w:t>
      </w:r>
      <w:r w:rsidR="0076118D">
        <w:t>The proposed model is estimated using Victoria</w:t>
      </w:r>
      <w:r w:rsidR="00DD6F94">
        <w:t>n</w:t>
      </w:r>
      <w:r w:rsidR="0076118D">
        <w:t xml:space="preserve"> Crash Database from Australia for the years 2006 through 2010. </w:t>
      </w:r>
      <w:r w:rsidR="00504A5A">
        <w:t xml:space="preserve">The </w:t>
      </w:r>
      <w:r w:rsidR="00504A5A">
        <w:rPr>
          <w:szCs w:val="24"/>
        </w:rPr>
        <w:t>model estimation incorporates the influence of</w:t>
      </w:r>
      <w:r w:rsidR="00504A5A" w:rsidRPr="00574D20">
        <w:rPr>
          <w:szCs w:val="24"/>
        </w:rPr>
        <w:t xml:space="preserve"> a comprehensive set of exogenous variables</w:t>
      </w:r>
      <w:r w:rsidR="00060275">
        <w:rPr>
          <w:szCs w:val="24"/>
        </w:rPr>
        <w:t xml:space="preserve"> </w:t>
      </w:r>
      <w:r w:rsidR="00060275">
        <w:t xml:space="preserve">grouped into six broad </w:t>
      </w:r>
      <w:r w:rsidR="00060275" w:rsidRPr="001F30FE">
        <w:t>categories: crash characteristics, driver characteristics, vehicle characteristics, roadway design attributes, environmental factors and situational factors</w:t>
      </w:r>
      <w:r w:rsidR="00060275">
        <w:t xml:space="preserve">. </w:t>
      </w:r>
      <w:r w:rsidR="006134A8" w:rsidRPr="00FB6D30">
        <w:t>The</w:t>
      </w:r>
      <w:r w:rsidR="006134A8">
        <w:t xml:space="preserve"> </w:t>
      </w:r>
      <w:r w:rsidR="006134A8" w:rsidRPr="00FB6D30">
        <w:t>results</w:t>
      </w:r>
      <w:r w:rsidR="00797F80" w:rsidRPr="00FB6D30">
        <w:t xml:space="preserve"> clearly highlight the </w:t>
      </w:r>
      <w:r w:rsidR="00E86C76">
        <w:t xml:space="preserve">need for </w:t>
      </w:r>
      <w:r w:rsidR="00797F80" w:rsidRPr="00FB6D30">
        <w:t>segmentation based on crash characteristics.</w:t>
      </w:r>
      <w:r w:rsidR="00A25CE8">
        <w:t xml:space="preserve"> T</w:t>
      </w:r>
      <w:r w:rsidR="00A25CE8" w:rsidRPr="00B463E4">
        <w:t>he crash characteristics that</w:t>
      </w:r>
      <w:r w:rsidR="00A25CE8">
        <w:t xml:space="preserve"> affect the allocation of drivers</w:t>
      </w:r>
      <w:r w:rsidR="00A25CE8" w:rsidRPr="00B463E4">
        <w:t xml:space="preserve"> into segment</w:t>
      </w:r>
      <w:r w:rsidR="00A25CE8">
        <w:t>s</w:t>
      </w:r>
      <w:r w:rsidR="00A25CE8" w:rsidRPr="00B463E4">
        <w:t xml:space="preserve"> include: collision object</w:t>
      </w:r>
      <w:r w:rsidR="00A25CE8">
        <w:t>,</w:t>
      </w:r>
      <w:r w:rsidR="00A25CE8" w:rsidRPr="00B463E4">
        <w:t xml:space="preserve"> trajectory of vehicle’s motion</w:t>
      </w:r>
      <w:r w:rsidR="00A25CE8">
        <w:t xml:space="preserve"> and</w:t>
      </w:r>
      <w:r w:rsidR="00A25CE8" w:rsidRPr="00B463E4">
        <w:t xml:space="preserve"> manner of collision.</w:t>
      </w:r>
      <w:r w:rsidR="00A25CE8">
        <w:t xml:space="preserve"> </w:t>
      </w:r>
      <w:r w:rsidR="00797F80">
        <w:t xml:space="preserve">Further, </w:t>
      </w:r>
      <w:r w:rsidR="00797F80" w:rsidRPr="00797F80">
        <w:t xml:space="preserve">the key factors </w:t>
      </w:r>
      <w:r w:rsidR="00413470">
        <w:t>resulting in severe</w:t>
      </w:r>
      <w:r w:rsidR="00413470" w:rsidRPr="00797F80">
        <w:t xml:space="preserve"> </w:t>
      </w:r>
      <w:r w:rsidR="00797F80">
        <w:t>driver</w:t>
      </w:r>
      <w:r w:rsidR="00797F80" w:rsidRPr="00797F80">
        <w:t xml:space="preserve"> injury severity are</w:t>
      </w:r>
      <w:r w:rsidR="00797F80">
        <w:t xml:space="preserve"> </w:t>
      </w:r>
      <w:r w:rsidR="0047136E" w:rsidRPr="0047136E">
        <w:t>driver age 65</w:t>
      </w:r>
      <w:r w:rsidR="00E111C2">
        <w:t xml:space="preserve"> and above</w:t>
      </w:r>
      <w:r w:rsidR="0047136E" w:rsidRPr="0047136E">
        <w:t>, driver ejection, not wearing seat belts</w:t>
      </w:r>
      <w:r w:rsidR="0047136E">
        <w:t xml:space="preserve"> and</w:t>
      </w:r>
      <w:r w:rsidR="0047136E" w:rsidRPr="0047136E">
        <w:t xml:space="preserve"> collision in</w:t>
      </w:r>
      <w:r w:rsidR="00E111C2">
        <w:t xml:space="preserve"> a</w:t>
      </w:r>
      <w:r w:rsidR="0047136E" w:rsidRPr="0047136E">
        <w:t xml:space="preserve"> high speed zone.</w:t>
      </w:r>
      <w:r w:rsidR="00797F80" w:rsidRPr="00797F80">
        <w:t xml:space="preserve"> </w:t>
      </w:r>
      <w:r w:rsidR="00413470">
        <w:t xml:space="preserve">The factors reducing </w:t>
      </w:r>
      <w:r w:rsidR="00DD6F94">
        <w:t xml:space="preserve">driver </w:t>
      </w:r>
      <w:r w:rsidR="00413470">
        <w:t xml:space="preserve">injury severity include </w:t>
      </w:r>
      <w:r w:rsidR="00413470">
        <w:rPr>
          <w:szCs w:val="24"/>
        </w:rPr>
        <w:t>presence of pedestrian control, presence of roundabout, driving a panel van, unpaved road condition and presence of</w:t>
      </w:r>
      <w:r w:rsidR="000414AF">
        <w:rPr>
          <w:szCs w:val="24"/>
        </w:rPr>
        <w:t xml:space="preserve"> </w:t>
      </w:r>
      <w:r w:rsidR="00413470">
        <w:rPr>
          <w:szCs w:val="24"/>
        </w:rPr>
        <w:t>passenger</w:t>
      </w:r>
      <w:r w:rsidR="002821A7">
        <w:rPr>
          <w:szCs w:val="24"/>
        </w:rPr>
        <w:t>s</w:t>
      </w:r>
      <w:r w:rsidR="00413470">
        <w:rPr>
          <w:szCs w:val="24"/>
        </w:rPr>
        <w:t xml:space="preserve">. </w:t>
      </w:r>
    </w:p>
    <w:p w:rsidR="00A31618" w:rsidRDefault="00A31618" w:rsidP="007D732C"/>
    <w:p w:rsidR="00A31618" w:rsidRPr="005B2D18" w:rsidRDefault="00A31618" w:rsidP="007D732C">
      <w:pPr>
        <w:rPr>
          <w:i/>
        </w:rPr>
      </w:pPr>
      <w:r w:rsidRPr="005B2D18">
        <w:rPr>
          <w:i/>
        </w:rPr>
        <w:t xml:space="preserve">Keywords: </w:t>
      </w:r>
      <w:r w:rsidR="00646331" w:rsidRPr="005B2D18">
        <w:rPr>
          <w:i/>
        </w:rPr>
        <w:t xml:space="preserve">Latent </w:t>
      </w:r>
      <w:r w:rsidRPr="005B2D18">
        <w:rPr>
          <w:i/>
        </w:rPr>
        <w:t xml:space="preserve">segmentation, Generalized Ordered </w:t>
      </w:r>
      <w:proofErr w:type="spellStart"/>
      <w:r w:rsidRPr="005B2D18">
        <w:rPr>
          <w:i/>
        </w:rPr>
        <w:t>Logit</w:t>
      </w:r>
      <w:proofErr w:type="spellEnd"/>
      <w:r w:rsidRPr="005B2D18">
        <w:rPr>
          <w:i/>
        </w:rPr>
        <w:t xml:space="preserve">, Driver injury severity, </w:t>
      </w:r>
      <w:r w:rsidR="00646331" w:rsidRPr="005B2D18">
        <w:rPr>
          <w:i/>
        </w:rPr>
        <w:t xml:space="preserve">Crash </w:t>
      </w:r>
      <w:r w:rsidRPr="005B2D18">
        <w:rPr>
          <w:i/>
        </w:rPr>
        <w:t>characteristics</w:t>
      </w:r>
      <w:r w:rsidR="00C3440F" w:rsidRPr="005B2D18">
        <w:rPr>
          <w:i/>
        </w:rPr>
        <w:t xml:space="preserve">, </w:t>
      </w:r>
      <w:proofErr w:type="spellStart"/>
      <w:r w:rsidR="00646331" w:rsidRPr="005B2D18">
        <w:rPr>
          <w:i/>
        </w:rPr>
        <w:t>Elasticities</w:t>
      </w:r>
      <w:proofErr w:type="spellEnd"/>
    </w:p>
    <w:p w:rsidR="0047136E" w:rsidRDefault="0047136E" w:rsidP="007D732C"/>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D577A1" w:rsidRDefault="00D577A1" w:rsidP="005B4EBA">
      <w:pPr>
        <w:rPr>
          <w:b/>
          <w:szCs w:val="24"/>
        </w:rPr>
      </w:pPr>
    </w:p>
    <w:p w:rsidR="005B4EBA" w:rsidRPr="005A0E58" w:rsidRDefault="00646331" w:rsidP="00A62633">
      <w:pPr>
        <w:pStyle w:val="Heading1"/>
      </w:pPr>
      <w:r>
        <w:lastRenderedPageBreak/>
        <w:t xml:space="preserve">1. </w:t>
      </w:r>
      <w:r w:rsidR="005B4EBA" w:rsidRPr="005A0E58">
        <w:t>INTRODUCTION</w:t>
      </w:r>
    </w:p>
    <w:p w:rsidR="00344A0D" w:rsidRDefault="00344A0D" w:rsidP="005B4EBA">
      <w:pPr>
        <w:rPr>
          <w:b/>
          <w:szCs w:val="24"/>
        </w:rPr>
      </w:pPr>
    </w:p>
    <w:p w:rsidR="00506119" w:rsidRDefault="00247025" w:rsidP="00506119">
      <w:r w:rsidRPr="002958E1">
        <w:t xml:space="preserve">Road traffic crashes continue to be a leading cause of death burdening the society with heavy economic losses </w:t>
      </w:r>
      <w:r w:rsidR="006711DA" w:rsidRPr="002958E1">
        <w:t>(WHO, 2013)</w:t>
      </w:r>
      <w:r w:rsidRPr="002958E1">
        <w:t>.</w:t>
      </w:r>
      <w:r w:rsidR="00506119" w:rsidRPr="002958E1">
        <w:t xml:space="preserve"> </w:t>
      </w:r>
      <w:r w:rsidR="004700B4" w:rsidRPr="002958E1">
        <w:t>M</w:t>
      </w:r>
      <w:r w:rsidR="00506119" w:rsidRPr="002958E1">
        <w:t>ost developed countries, through co-ordinated multi</w:t>
      </w:r>
      <w:r w:rsidR="00506119" w:rsidRPr="002958E1">
        <w:noBreakHyphen/>
      </w:r>
      <w:proofErr w:type="spellStart"/>
      <w:r w:rsidR="00506119" w:rsidRPr="002958E1">
        <w:t>sectoral</w:t>
      </w:r>
      <w:proofErr w:type="spellEnd"/>
      <w:r w:rsidR="00506119" w:rsidRPr="002958E1">
        <w:t xml:space="preserve"> responses to road safety issues, have been able to achieve a reduction in </w:t>
      </w:r>
      <w:r w:rsidR="00FB6D30" w:rsidRPr="002958E1">
        <w:t xml:space="preserve">the </w:t>
      </w:r>
      <w:r w:rsidR="00506119" w:rsidRPr="002958E1">
        <w:t>crash related fatalities. For example, between 1975 and 2008, the annual road fatality rate of Australia declined from 8 deaths per 10,000 registered vehicles to 1 death per 10,000 registered vehicles (Ministry of Infrastructure and Transport, 2010; Australia Transport Council, 2011). In spite of these strides in improving road safety</w:t>
      </w:r>
      <w:r w:rsidR="005876E7" w:rsidRPr="002958E1">
        <w:t>,</w:t>
      </w:r>
      <w:r w:rsidR="00506119" w:rsidRPr="002958E1">
        <w:t xml:space="preserve"> traffic crashes still lead to substantial economic</w:t>
      </w:r>
      <w:r w:rsidR="00506119">
        <w:t xml:space="preserve"> and emotional losses to the society. While improving road infrastructure design to reduce traffic crash occurrence is essential, it is also important to provide solutions to reduce the consequences in the unfortunate event of a traffic crash. A critical component of identifying and </w:t>
      </w:r>
      <w:r w:rsidR="00506119">
        <w:rPr>
          <w:szCs w:val="24"/>
        </w:rPr>
        <w:t xml:space="preserve">gaining a comprehensive </w:t>
      </w:r>
      <w:r w:rsidR="00506119" w:rsidRPr="00622D39">
        <w:rPr>
          <w:szCs w:val="24"/>
        </w:rPr>
        <w:t xml:space="preserve">understanding </w:t>
      </w:r>
      <w:r w:rsidR="00506119">
        <w:rPr>
          <w:szCs w:val="24"/>
        </w:rPr>
        <w:t>of</w:t>
      </w:r>
      <w:r w:rsidR="00506119" w:rsidRPr="00622D39">
        <w:rPr>
          <w:szCs w:val="24"/>
        </w:rPr>
        <w:t xml:space="preserve"> the</w:t>
      </w:r>
      <w:r w:rsidR="00506119">
        <w:rPr>
          <w:szCs w:val="24"/>
        </w:rPr>
        <w:t xml:space="preserve"> </w:t>
      </w:r>
      <w:r w:rsidR="00506119" w:rsidRPr="00622D39">
        <w:rPr>
          <w:szCs w:val="24"/>
        </w:rPr>
        <w:t xml:space="preserve">factors </w:t>
      </w:r>
      <w:r w:rsidR="00506119">
        <w:t xml:space="preserve">that contribute to the negative </w:t>
      </w:r>
      <w:r w:rsidR="00111BC0">
        <w:t xml:space="preserve">consequences </w:t>
      </w:r>
      <w:r w:rsidR="00506119">
        <w:t xml:space="preserve">(property damage and injuries) of crash outcomes is the estimation and application of disaggregate level crash severity models. </w:t>
      </w:r>
    </w:p>
    <w:p w:rsidR="00506119" w:rsidRDefault="00506119" w:rsidP="00506119">
      <w:pPr>
        <w:ind w:firstLine="720"/>
      </w:pPr>
      <w:r>
        <w:t xml:space="preserve">In traffic crash reporting, injury severity is typically characterized as an ordered variable </w:t>
      </w:r>
      <w:r>
        <w:rPr>
          <w:szCs w:val="24"/>
        </w:rPr>
        <w:t>(such as no injury</w:t>
      </w:r>
      <w:r w:rsidRPr="0088224D">
        <w:rPr>
          <w:szCs w:val="24"/>
        </w:rPr>
        <w:t>,</w:t>
      </w:r>
      <w:r>
        <w:rPr>
          <w:szCs w:val="24"/>
        </w:rPr>
        <w:t xml:space="preserve"> </w:t>
      </w:r>
      <w:r w:rsidRPr="0088224D">
        <w:rPr>
          <w:szCs w:val="24"/>
        </w:rPr>
        <w:t xml:space="preserve">minor injury, </w:t>
      </w:r>
      <w:r>
        <w:rPr>
          <w:szCs w:val="24"/>
        </w:rPr>
        <w:t>serious</w:t>
      </w:r>
      <w:r w:rsidRPr="0088224D">
        <w:rPr>
          <w:szCs w:val="24"/>
        </w:rPr>
        <w:t xml:space="preserve"> injury, </w:t>
      </w:r>
      <w:r>
        <w:rPr>
          <w:szCs w:val="24"/>
        </w:rPr>
        <w:t xml:space="preserve">and </w:t>
      </w:r>
      <w:r w:rsidRPr="0088224D">
        <w:rPr>
          <w:szCs w:val="24"/>
        </w:rPr>
        <w:t>fatal injury)</w:t>
      </w:r>
      <w:r>
        <w:rPr>
          <w:szCs w:val="24"/>
        </w:rPr>
        <w:t xml:space="preserve">. Thus, it is no surprise that </w:t>
      </w:r>
      <w:r>
        <w:t xml:space="preserve">the most commonly employed statistical formulation to model driver injury severity is the ordered response formulation.  </w:t>
      </w:r>
      <w:r w:rsidR="005876E7">
        <w:t xml:space="preserve">But </w:t>
      </w:r>
      <w:r>
        <w:t xml:space="preserve">the </w:t>
      </w:r>
      <w:r w:rsidR="005876E7">
        <w:t xml:space="preserve">traditional </w:t>
      </w:r>
      <w:r>
        <w:t>ordered response formulation imposes a restrictive and monotonic impact of the exogenous variable</w:t>
      </w:r>
      <w:r w:rsidR="005876E7">
        <w:t>s</w:t>
      </w:r>
      <w:r>
        <w:t xml:space="preserve"> on the injury severity alternatives. More recent research efforts using the ordered response formulation, following Eluru et al.</w:t>
      </w:r>
      <w:r w:rsidR="00EA11E1">
        <w:t>,</w:t>
      </w:r>
      <w:r>
        <w:t xml:space="preserve"> (2008), have addressed the limitation of the traditional ordered response formulation by allowing for the exogenous variable impacts to vary ac</w:t>
      </w:r>
      <w:r w:rsidR="005B3653">
        <w:t>ross the alternatives in a</w:t>
      </w:r>
      <w:r>
        <w:t xml:space="preserve"> Generalized Ordered </w:t>
      </w:r>
      <w:proofErr w:type="spellStart"/>
      <w:r>
        <w:t>Logit</w:t>
      </w:r>
      <w:proofErr w:type="spellEnd"/>
      <w:r>
        <w:t xml:space="preserve"> (GOL) (or proportional odds </w:t>
      </w:r>
      <w:proofErr w:type="spellStart"/>
      <w:r w:rsidRPr="00E24D13">
        <w:t>logit</w:t>
      </w:r>
      <w:proofErr w:type="spellEnd"/>
      <w:r w:rsidRPr="00E24D13">
        <w:t xml:space="preserve">) </w:t>
      </w:r>
      <w:r>
        <w:t xml:space="preserve">formulation </w:t>
      </w:r>
      <w:r w:rsidRPr="00E24D13">
        <w:t>(</w:t>
      </w:r>
      <w:r>
        <w:t xml:space="preserve">see </w:t>
      </w:r>
      <w:r w:rsidRPr="00A323E9">
        <w:t>Yasmin</w:t>
      </w:r>
      <w:r w:rsidRPr="00E24D13">
        <w:t xml:space="preserve"> and Eluru</w:t>
      </w:r>
      <w:r>
        <w:t>,</w:t>
      </w:r>
      <w:r w:rsidRPr="00E24D13">
        <w:t xml:space="preserve"> 2013</w:t>
      </w:r>
      <w:r>
        <w:t>;</w:t>
      </w:r>
      <w:r w:rsidRPr="00E24D13">
        <w:t xml:space="preserve"> Eluru</w:t>
      </w:r>
      <w:r>
        <w:t>,</w:t>
      </w:r>
      <w:r w:rsidRPr="00E24D13">
        <w:t xml:space="preserve"> 2013</w:t>
      </w:r>
      <w:r>
        <w:t>;</w:t>
      </w:r>
      <w:r w:rsidRPr="00E24D13">
        <w:t xml:space="preserve"> </w:t>
      </w:r>
      <w:r>
        <w:t xml:space="preserve">and </w:t>
      </w:r>
      <w:proofErr w:type="spellStart"/>
      <w:r>
        <w:t>Mooradian</w:t>
      </w:r>
      <w:proofErr w:type="spellEnd"/>
      <w:r>
        <w:t xml:space="preserve"> et al., 2013). </w:t>
      </w:r>
    </w:p>
    <w:p w:rsidR="005876E7" w:rsidRDefault="00506119" w:rsidP="00506119">
      <w:pPr>
        <w:ind w:firstLine="720"/>
        <w:rPr>
          <w:szCs w:val="24"/>
        </w:rPr>
      </w:pPr>
      <w:r>
        <w:t>T</w:t>
      </w:r>
      <w:r>
        <w:rPr>
          <w:szCs w:val="24"/>
        </w:rPr>
        <w:t>he current research effort contributes to the safety literature methodologically</w:t>
      </w:r>
      <w:r w:rsidDel="005D19C2">
        <w:rPr>
          <w:szCs w:val="24"/>
        </w:rPr>
        <w:t xml:space="preserve"> </w:t>
      </w:r>
      <w:r>
        <w:rPr>
          <w:szCs w:val="24"/>
        </w:rPr>
        <w:t xml:space="preserve">and empirically by building on the GOL formulation.  In terms of methodology, we formulate and estimate a latent segmentation based generalized ordered </w:t>
      </w:r>
      <w:proofErr w:type="spellStart"/>
      <w:r>
        <w:rPr>
          <w:szCs w:val="24"/>
        </w:rPr>
        <w:t>logit</w:t>
      </w:r>
      <w:proofErr w:type="spellEnd"/>
      <w:r>
        <w:rPr>
          <w:szCs w:val="24"/>
        </w:rPr>
        <w:t xml:space="preserve"> (LSGOL) model. </w:t>
      </w:r>
      <w:r>
        <w:t>The LSGOL model</w:t>
      </w:r>
      <w:r w:rsidRPr="007C6306">
        <w:t xml:space="preserve"> </w:t>
      </w:r>
      <w:r w:rsidRPr="00965E07">
        <w:t>relax</w:t>
      </w:r>
      <w:r>
        <w:t>es</w:t>
      </w:r>
      <w:r w:rsidRPr="00965E07">
        <w:t xml:space="preserve"> the </w:t>
      </w:r>
      <w:r>
        <w:t xml:space="preserve">traditional GOL formulation assumption that the effects of exogenous variables on the injury risk propensity, and on the thresholds that map the risk propensity to injury severity outcomes, are fixed </w:t>
      </w:r>
      <w:r w:rsidRPr="005B3653">
        <w:t xml:space="preserve">across all </w:t>
      </w:r>
      <w:r w:rsidR="001356B8">
        <w:t>drivers involved in collisions</w:t>
      </w:r>
      <w:r w:rsidR="00D31C13" w:rsidRPr="005B3653">
        <w:t>.</w:t>
      </w:r>
      <w:r>
        <w:rPr>
          <w:szCs w:val="24"/>
        </w:rPr>
        <w:t xml:space="preserve"> </w:t>
      </w:r>
      <w:r w:rsidR="00E86C76">
        <w:rPr>
          <w:szCs w:val="24"/>
        </w:rPr>
        <w:t>Empirically, t</w:t>
      </w:r>
      <w:r>
        <w:rPr>
          <w:szCs w:val="24"/>
        </w:rPr>
        <w:t>he LSGOL model is estimated using</w:t>
      </w:r>
      <w:r>
        <w:t xml:space="preserve"> driver injury severity data from the state of Victoria, Australia, employing</w:t>
      </w:r>
      <w:r w:rsidRPr="00574D20">
        <w:rPr>
          <w:szCs w:val="24"/>
        </w:rPr>
        <w:t xml:space="preserve"> a comprehensive set of exogenous variables</w:t>
      </w:r>
      <w:r>
        <w:rPr>
          <w:szCs w:val="24"/>
        </w:rPr>
        <w:t xml:space="preserve">. </w:t>
      </w:r>
    </w:p>
    <w:p w:rsidR="00506119" w:rsidRDefault="00506119" w:rsidP="00506119">
      <w:pPr>
        <w:ind w:firstLine="720"/>
        <w:rPr>
          <w:szCs w:val="24"/>
        </w:rPr>
      </w:pPr>
      <w:r w:rsidRPr="0088224D">
        <w:rPr>
          <w:szCs w:val="24"/>
        </w:rPr>
        <w:t xml:space="preserve">The rest of </w:t>
      </w:r>
      <w:r>
        <w:rPr>
          <w:szCs w:val="24"/>
        </w:rPr>
        <w:t xml:space="preserve">the paper is organized as follows. A discussion of </w:t>
      </w:r>
      <w:r w:rsidRPr="0088224D">
        <w:rPr>
          <w:szCs w:val="24"/>
        </w:rPr>
        <w:t>earlier</w:t>
      </w:r>
      <w:r>
        <w:rPr>
          <w:szCs w:val="24"/>
        </w:rPr>
        <w:t xml:space="preserve"> </w:t>
      </w:r>
      <w:r w:rsidRPr="0088224D">
        <w:rPr>
          <w:szCs w:val="24"/>
        </w:rPr>
        <w:t xml:space="preserve">research on </w:t>
      </w:r>
      <w:r>
        <w:rPr>
          <w:szCs w:val="24"/>
        </w:rPr>
        <w:t>crash</w:t>
      </w:r>
      <w:r w:rsidRPr="0088224D">
        <w:rPr>
          <w:szCs w:val="24"/>
        </w:rPr>
        <w:t xml:space="preserve"> injury severity </w:t>
      </w:r>
      <w:r>
        <w:rPr>
          <w:szCs w:val="24"/>
        </w:rPr>
        <w:t>is presented in Section 2,</w:t>
      </w:r>
      <w:r w:rsidRPr="0088224D">
        <w:rPr>
          <w:szCs w:val="24"/>
        </w:rPr>
        <w:t xml:space="preserve"> </w:t>
      </w:r>
      <w:r>
        <w:rPr>
          <w:szCs w:val="24"/>
        </w:rPr>
        <w:t xml:space="preserve">while also positioning the current study. Section 3 </w:t>
      </w:r>
      <w:r w:rsidRPr="0088224D">
        <w:rPr>
          <w:szCs w:val="24"/>
        </w:rPr>
        <w:t xml:space="preserve">provides details of the </w:t>
      </w:r>
      <w:r w:rsidRPr="00082E89">
        <w:rPr>
          <w:szCs w:val="24"/>
        </w:rPr>
        <w:t>econometric</w:t>
      </w:r>
      <w:r>
        <w:rPr>
          <w:szCs w:val="24"/>
        </w:rPr>
        <w:t xml:space="preserve"> model framework </w:t>
      </w:r>
      <w:r w:rsidRPr="0088224D">
        <w:rPr>
          <w:szCs w:val="24"/>
        </w:rPr>
        <w:t>used in the analysis</w:t>
      </w:r>
      <w:r>
        <w:rPr>
          <w:szCs w:val="24"/>
        </w:rPr>
        <w:t>. In Section 4,</w:t>
      </w:r>
      <w:r w:rsidRPr="0088224D">
        <w:rPr>
          <w:szCs w:val="24"/>
        </w:rPr>
        <w:t xml:space="preserve"> the data source</w:t>
      </w:r>
      <w:r>
        <w:rPr>
          <w:szCs w:val="24"/>
        </w:rPr>
        <w:t xml:space="preserve"> and</w:t>
      </w:r>
      <w:r w:rsidRPr="0088224D">
        <w:rPr>
          <w:szCs w:val="24"/>
        </w:rPr>
        <w:t xml:space="preserve"> sample form</w:t>
      </w:r>
      <w:r>
        <w:rPr>
          <w:szCs w:val="24"/>
        </w:rPr>
        <w:t>ation</w:t>
      </w:r>
      <w:r w:rsidRPr="0088224D">
        <w:rPr>
          <w:szCs w:val="24"/>
        </w:rPr>
        <w:t xml:space="preserve"> procedures </w:t>
      </w:r>
      <w:r>
        <w:rPr>
          <w:szCs w:val="24"/>
        </w:rPr>
        <w:t>are described. The model comparison results, elasticity effects and validation measures are presented in Section 5</w:t>
      </w:r>
      <w:r w:rsidR="00B22090">
        <w:rPr>
          <w:szCs w:val="24"/>
        </w:rPr>
        <w:t>, 6 and 7, respectively</w:t>
      </w:r>
      <w:r>
        <w:rPr>
          <w:szCs w:val="24"/>
        </w:rPr>
        <w:t xml:space="preserve">. Section </w:t>
      </w:r>
      <w:r w:rsidR="00B22090">
        <w:rPr>
          <w:szCs w:val="24"/>
        </w:rPr>
        <w:t>8</w:t>
      </w:r>
      <w:r>
        <w:rPr>
          <w:szCs w:val="24"/>
        </w:rPr>
        <w:t xml:space="preserve"> concludes the paper and</w:t>
      </w:r>
      <w:r w:rsidRPr="0088224D">
        <w:rPr>
          <w:szCs w:val="24"/>
        </w:rPr>
        <w:t xml:space="preserve"> presents </w:t>
      </w:r>
      <w:r>
        <w:rPr>
          <w:szCs w:val="24"/>
        </w:rPr>
        <w:t>directions for future research</w:t>
      </w:r>
      <w:r w:rsidRPr="0088224D">
        <w:rPr>
          <w:szCs w:val="24"/>
        </w:rPr>
        <w:t>.</w:t>
      </w:r>
    </w:p>
    <w:p w:rsidR="00261C67" w:rsidRDefault="00261C67" w:rsidP="005B4EBA">
      <w:pPr>
        <w:rPr>
          <w:b/>
          <w:szCs w:val="24"/>
        </w:rPr>
      </w:pPr>
    </w:p>
    <w:p w:rsidR="005B4EBA" w:rsidRPr="005A0E58" w:rsidRDefault="008315A8" w:rsidP="00A62633">
      <w:pPr>
        <w:pStyle w:val="Heading1"/>
      </w:pPr>
      <w:r>
        <w:t xml:space="preserve">2. </w:t>
      </w:r>
      <w:r w:rsidR="005B4EBA" w:rsidRPr="005A0E58">
        <w:t>EARLIER RESEARCH</w:t>
      </w:r>
      <w:r w:rsidR="00F01D0E" w:rsidRPr="005A0E58">
        <w:t xml:space="preserve"> </w:t>
      </w:r>
      <w:r w:rsidR="00806CE3" w:rsidRPr="005A0E58">
        <w:t>AND CURRENT STUDY IN CONTEXT</w:t>
      </w:r>
    </w:p>
    <w:p w:rsidR="00F01D0E" w:rsidRPr="00493D69" w:rsidRDefault="00F01D0E" w:rsidP="00F01D0E"/>
    <w:p w:rsidR="00506119" w:rsidRDefault="00506119" w:rsidP="00506119">
      <w:pPr>
        <w:rPr>
          <w:szCs w:val="24"/>
        </w:rPr>
      </w:pPr>
      <w:r>
        <w:t xml:space="preserve">Road safety researchers have employed several statistical formulations for analyzing the relationship between injury severity and crash related factors. </w:t>
      </w:r>
      <w:proofErr w:type="spellStart"/>
      <w:r w:rsidRPr="00834E92">
        <w:t>Savolainen</w:t>
      </w:r>
      <w:proofErr w:type="spellEnd"/>
      <w:r>
        <w:t xml:space="preserve"> et al., (2011) provide a </w:t>
      </w:r>
      <w:r>
        <w:rPr>
          <w:szCs w:val="24"/>
        </w:rPr>
        <w:t>detailed review of the different modeling formulations employed in crash injury severity analysis</w:t>
      </w:r>
      <w:r>
        <w:t xml:space="preserve">. </w:t>
      </w:r>
      <w:r>
        <w:rPr>
          <w:noProof/>
          <w:szCs w:val="24"/>
        </w:rPr>
        <w:t xml:space="preserve">But, as indicated earlier, the most </w:t>
      </w:r>
      <w:r w:rsidRPr="008A12E8">
        <w:rPr>
          <w:noProof/>
          <w:szCs w:val="24"/>
        </w:rPr>
        <w:t xml:space="preserve">prevalent </w:t>
      </w:r>
      <w:r>
        <w:rPr>
          <w:noProof/>
          <w:szCs w:val="24"/>
        </w:rPr>
        <w:t>formulation</w:t>
      </w:r>
      <w:r w:rsidRPr="008A12E8">
        <w:rPr>
          <w:noProof/>
          <w:szCs w:val="24"/>
        </w:rPr>
        <w:t xml:space="preserve"> to study injury severity is</w:t>
      </w:r>
      <w:r w:rsidRPr="008A12E8">
        <w:rPr>
          <w:szCs w:val="24"/>
        </w:rPr>
        <w:t xml:space="preserve"> </w:t>
      </w:r>
      <w:r>
        <w:rPr>
          <w:szCs w:val="24"/>
        </w:rPr>
        <w:t xml:space="preserve">the </w:t>
      </w:r>
      <w:r w:rsidRPr="008A12E8">
        <w:rPr>
          <w:szCs w:val="24"/>
        </w:rPr>
        <w:lastRenderedPageBreak/>
        <w:t xml:space="preserve">ordered </w:t>
      </w:r>
      <w:r>
        <w:rPr>
          <w:szCs w:val="24"/>
        </w:rPr>
        <w:t>response formulation</w:t>
      </w:r>
      <w:r w:rsidRPr="008A12E8">
        <w:rPr>
          <w:szCs w:val="24"/>
        </w:rPr>
        <w:t xml:space="preserve"> (for example see Yasmin and Eluru, 2013)</w:t>
      </w:r>
      <w:r w:rsidRPr="008A12E8">
        <w:t>.</w:t>
      </w:r>
      <w:r>
        <w:t xml:space="preserve"> T</w:t>
      </w:r>
      <w:r w:rsidRPr="00F94B42">
        <w:rPr>
          <w:szCs w:val="24"/>
        </w:rPr>
        <w:t xml:space="preserve">he traditional ordered response </w:t>
      </w:r>
      <w:r>
        <w:rPr>
          <w:szCs w:val="24"/>
        </w:rPr>
        <w:t>formulation</w:t>
      </w:r>
      <w:r w:rsidRPr="00F94B42">
        <w:rPr>
          <w:szCs w:val="24"/>
        </w:rPr>
        <w:t xml:space="preserve"> imposes a restrictive </w:t>
      </w:r>
      <w:r>
        <w:rPr>
          <w:szCs w:val="24"/>
        </w:rPr>
        <w:t xml:space="preserve">monotonic </w:t>
      </w:r>
      <w:r w:rsidRPr="004A43DD">
        <w:rPr>
          <w:szCs w:val="24"/>
        </w:rPr>
        <w:t xml:space="preserve">assumption </w:t>
      </w:r>
      <w:r>
        <w:rPr>
          <w:szCs w:val="24"/>
        </w:rPr>
        <w:t xml:space="preserve">regarding </w:t>
      </w:r>
      <w:r w:rsidRPr="004A43DD">
        <w:rPr>
          <w:szCs w:val="24"/>
        </w:rPr>
        <w:t xml:space="preserve">the impact of exogenous variables </w:t>
      </w:r>
      <w:r>
        <w:rPr>
          <w:szCs w:val="24"/>
        </w:rPr>
        <w:t>on the injury severity levels (</w:t>
      </w:r>
      <w:r w:rsidRPr="007805A9">
        <w:rPr>
          <w:rFonts w:eastAsia="Calibri"/>
        </w:rPr>
        <w:t>Eluru et al.</w:t>
      </w:r>
      <w:r>
        <w:rPr>
          <w:rFonts w:eastAsia="Calibri"/>
        </w:rPr>
        <w:t>,</w:t>
      </w:r>
      <w:r w:rsidRPr="007050E3">
        <w:rPr>
          <w:rFonts w:eastAsia="Calibri"/>
        </w:rPr>
        <w:t xml:space="preserve"> 2008</w:t>
      </w:r>
      <w:r>
        <w:rPr>
          <w:rFonts w:eastAsia="Calibri"/>
        </w:rPr>
        <w:t>)</w:t>
      </w:r>
      <w:r w:rsidRPr="004A43DD">
        <w:rPr>
          <w:szCs w:val="24"/>
        </w:rPr>
        <w:t xml:space="preserve">. To address this limitation, researchers have employed the unordered response </w:t>
      </w:r>
      <w:r>
        <w:rPr>
          <w:szCs w:val="24"/>
        </w:rPr>
        <w:t>formulation</w:t>
      </w:r>
      <w:r w:rsidRPr="004A43DD">
        <w:rPr>
          <w:szCs w:val="24"/>
        </w:rPr>
        <w:t xml:space="preserve"> that allow</w:t>
      </w:r>
      <w:r>
        <w:rPr>
          <w:szCs w:val="24"/>
        </w:rPr>
        <w:t>s</w:t>
      </w:r>
      <w:r w:rsidRPr="004A43DD">
        <w:rPr>
          <w:szCs w:val="24"/>
        </w:rPr>
        <w:t xml:space="preserve"> the impact of exogenous variables to vary across injury severity levels.</w:t>
      </w:r>
      <w:r>
        <w:rPr>
          <w:szCs w:val="24"/>
        </w:rPr>
        <w:t xml:space="preserve"> </w:t>
      </w:r>
      <w:r w:rsidRPr="002B3605">
        <w:rPr>
          <w:szCs w:val="24"/>
        </w:rPr>
        <w:t xml:space="preserve">The most </w:t>
      </w:r>
      <w:r>
        <w:rPr>
          <w:szCs w:val="24"/>
        </w:rPr>
        <w:t xml:space="preserve">common model used under the </w:t>
      </w:r>
      <w:r w:rsidRPr="002B3605">
        <w:rPr>
          <w:szCs w:val="24"/>
        </w:rPr>
        <w:t xml:space="preserve">unordered response </w:t>
      </w:r>
      <w:r>
        <w:rPr>
          <w:szCs w:val="24"/>
        </w:rPr>
        <w:t>formulation</w:t>
      </w:r>
      <w:r w:rsidRPr="002B3605">
        <w:rPr>
          <w:szCs w:val="24"/>
        </w:rPr>
        <w:t xml:space="preserve"> is the multinomial </w:t>
      </w:r>
      <w:proofErr w:type="spellStart"/>
      <w:r w:rsidRPr="002B3605">
        <w:rPr>
          <w:szCs w:val="24"/>
        </w:rPr>
        <w:t>logit</w:t>
      </w:r>
      <w:proofErr w:type="spellEnd"/>
      <w:r w:rsidRPr="002B3605">
        <w:rPr>
          <w:szCs w:val="24"/>
        </w:rPr>
        <w:t xml:space="preserve"> model</w:t>
      </w:r>
      <w:r>
        <w:rPr>
          <w:szCs w:val="24"/>
        </w:rPr>
        <w:t xml:space="preserve"> (</w:t>
      </w:r>
      <w:proofErr w:type="spellStart"/>
      <w:r w:rsidRPr="000C04EE">
        <w:rPr>
          <w:szCs w:val="24"/>
        </w:rPr>
        <w:t>Khorashadi</w:t>
      </w:r>
      <w:proofErr w:type="spellEnd"/>
      <w:r w:rsidRPr="000C04EE">
        <w:rPr>
          <w:szCs w:val="24"/>
        </w:rPr>
        <w:t xml:space="preserve"> et al.</w:t>
      </w:r>
      <w:r>
        <w:rPr>
          <w:szCs w:val="24"/>
        </w:rPr>
        <w:t xml:space="preserve">, </w:t>
      </w:r>
      <w:r w:rsidRPr="000C04EE">
        <w:rPr>
          <w:szCs w:val="24"/>
        </w:rPr>
        <w:t>2005</w:t>
      </w:r>
      <w:r>
        <w:rPr>
          <w:szCs w:val="24"/>
        </w:rPr>
        <w:t xml:space="preserve">; Islam and Mannering, </w:t>
      </w:r>
      <w:r w:rsidRPr="00CF3544">
        <w:rPr>
          <w:szCs w:val="24"/>
        </w:rPr>
        <w:t>2006</w:t>
      </w:r>
      <w:r>
        <w:rPr>
          <w:szCs w:val="24"/>
        </w:rPr>
        <w:t xml:space="preserve">; </w:t>
      </w:r>
      <w:proofErr w:type="spellStart"/>
      <w:r w:rsidRPr="00755A89">
        <w:rPr>
          <w:szCs w:val="24"/>
        </w:rPr>
        <w:t>Awadzi</w:t>
      </w:r>
      <w:proofErr w:type="spellEnd"/>
      <w:r w:rsidRPr="00755A89">
        <w:rPr>
          <w:szCs w:val="24"/>
        </w:rPr>
        <w:t xml:space="preserve"> et al.</w:t>
      </w:r>
      <w:r>
        <w:rPr>
          <w:szCs w:val="24"/>
        </w:rPr>
        <w:t xml:space="preserve">, </w:t>
      </w:r>
      <w:r w:rsidRPr="00755A89">
        <w:rPr>
          <w:szCs w:val="24"/>
        </w:rPr>
        <w:t>2008</w:t>
      </w:r>
      <w:r>
        <w:rPr>
          <w:szCs w:val="24"/>
        </w:rPr>
        <w:t>;</w:t>
      </w:r>
      <w:r w:rsidRPr="00755A89">
        <w:rPr>
          <w:szCs w:val="24"/>
        </w:rPr>
        <w:t xml:space="preserve"> </w:t>
      </w:r>
      <w:r w:rsidRPr="00AC0D31">
        <w:rPr>
          <w:szCs w:val="24"/>
        </w:rPr>
        <w:t>Schneider et al.</w:t>
      </w:r>
      <w:r>
        <w:rPr>
          <w:szCs w:val="24"/>
        </w:rPr>
        <w:t xml:space="preserve">, </w:t>
      </w:r>
      <w:r w:rsidRPr="00AC0D31">
        <w:rPr>
          <w:szCs w:val="24"/>
        </w:rPr>
        <w:t>2009</w:t>
      </w:r>
      <w:r>
        <w:rPr>
          <w:szCs w:val="24"/>
        </w:rPr>
        <w:t xml:space="preserve">; </w:t>
      </w:r>
      <w:proofErr w:type="spellStart"/>
      <w:r>
        <w:rPr>
          <w:szCs w:val="24"/>
        </w:rPr>
        <w:t>Ulfarsson</w:t>
      </w:r>
      <w:proofErr w:type="spellEnd"/>
      <w:r>
        <w:rPr>
          <w:szCs w:val="24"/>
        </w:rPr>
        <w:t xml:space="preserve"> and Mannering, 2004</w:t>
      </w:r>
      <w:r w:rsidRPr="000C04EE">
        <w:rPr>
          <w:szCs w:val="24"/>
        </w:rPr>
        <w:t>)</w:t>
      </w:r>
      <w:r w:rsidRPr="002B3605">
        <w:rPr>
          <w:szCs w:val="24"/>
        </w:rPr>
        <w:t>.</w:t>
      </w:r>
      <w:r>
        <w:rPr>
          <w:szCs w:val="24"/>
        </w:rPr>
        <w:t xml:space="preserve"> However</w:t>
      </w:r>
      <w:r w:rsidR="0092732D">
        <w:rPr>
          <w:szCs w:val="24"/>
        </w:rPr>
        <w:t>,</w:t>
      </w:r>
      <w:r>
        <w:rPr>
          <w:szCs w:val="24"/>
        </w:rPr>
        <w:t xml:space="preserve"> the </w:t>
      </w:r>
      <w:r w:rsidRPr="004A43DD">
        <w:rPr>
          <w:szCs w:val="24"/>
        </w:rPr>
        <w:t>unordered response model does</w:t>
      </w:r>
      <w:r>
        <w:rPr>
          <w:szCs w:val="24"/>
        </w:rPr>
        <w:t xml:space="preserve"> not recognize</w:t>
      </w:r>
      <w:r w:rsidRPr="004A43DD">
        <w:rPr>
          <w:szCs w:val="24"/>
        </w:rPr>
        <w:t xml:space="preserve"> the inherent ordering of the crash severity outcome</w:t>
      </w:r>
      <w:r>
        <w:rPr>
          <w:szCs w:val="24"/>
        </w:rPr>
        <w:t xml:space="preserve"> and, therefore, neglects vital information present in the data</w:t>
      </w:r>
      <w:r w:rsidRPr="00D17800">
        <w:rPr>
          <w:szCs w:val="24"/>
        </w:rPr>
        <w:t>.</w:t>
      </w:r>
      <w:r>
        <w:rPr>
          <w:szCs w:val="24"/>
        </w:rPr>
        <w:t xml:space="preserve"> To recognize the </w:t>
      </w:r>
      <w:proofErr w:type="spellStart"/>
      <w:r>
        <w:rPr>
          <w:szCs w:val="24"/>
        </w:rPr>
        <w:t>ordinality</w:t>
      </w:r>
      <w:proofErr w:type="spellEnd"/>
      <w:r>
        <w:rPr>
          <w:szCs w:val="24"/>
        </w:rPr>
        <w:t xml:space="preserve"> of the injury severity levels, as well as provide as much flexibility as the unordered response formulation, Eluru et al.</w:t>
      </w:r>
      <w:r w:rsidR="005C3753">
        <w:rPr>
          <w:szCs w:val="24"/>
        </w:rPr>
        <w:t>,</w:t>
      </w:r>
      <w:r>
        <w:rPr>
          <w:szCs w:val="24"/>
        </w:rPr>
        <w:t xml:space="preserve"> (2008) proposed the generalized ordered response formulation that bridges the divide between the traditional ordered-response and the traditional unordered-response formulations (</w:t>
      </w:r>
      <w:r w:rsidRPr="00960586">
        <w:rPr>
          <w:szCs w:val="24"/>
        </w:rPr>
        <w:t>Eluru, 2013</w:t>
      </w:r>
      <w:r>
        <w:rPr>
          <w:szCs w:val="24"/>
        </w:rPr>
        <w:t xml:space="preserve">; </w:t>
      </w:r>
      <w:r w:rsidRPr="00050173">
        <w:rPr>
          <w:szCs w:val="24"/>
        </w:rPr>
        <w:t>Yasmin and Eluru, 2013</w:t>
      </w:r>
      <w:r w:rsidRPr="00960586">
        <w:rPr>
          <w:szCs w:val="24"/>
        </w:rPr>
        <w:t xml:space="preserve">). </w:t>
      </w:r>
    </w:p>
    <w:p w:rsidR="00506119" w:rsidRDefault="00506119" w:rsidP="00506119">
      <w:pPr>
        <w:ind w:firstLine="720"/>
        <w:rPr>
          <w:szCs w:val="24"/>
        </w:rPr>
      </w:pPr>
      <w:r w:rsidRPr="004A43DD">
        <w:rPr>
          <w:szCs w:val="24"/>
        </w:rPr>
        <w:t xml:space="preserve">The </w:t>
      </w:r>
      <w:r>
        <w:rPr>
          <w:szCs w:val="24"/>
        </w:rPr>
        <w:t xml:space="preserve">widely employed </w:t>
      </w:r>
      <w:r w:rsidRPr="004A43DD">
        <w:rPr>
          <w:szCs w:val="24"/>
        </w:rPr>
        <w:t xml:space="preserve">discrete outcome </w:t>
      </w:r>
      <w:r>
        <w:rPr>
          <w:szCs w:val="24"/>
        </w:rPr>
        <w:t>formulations (ordered, generalized ordered, or unordered)</w:t>
      </w:r>
      <w:r w:rsidRPr="004A43DD">
        <w:rPr>
          <w:szCs w:val="24"/>
        </w:rPr>
        <w:t xml:space="preserve"> </w:t>
      </w:r>
      <w:r>
        <w:rPr>
          <w:szCs w:val="24"/>
        </w:rPr>
        <w:t xml:space="preserve">typically </w:t>
      </w:r>
      <w:r w:rsidRPr="004A43DD">
        <w:rPr>
          <w:szCs w:val="24"/>
        </w:rPr>
        <w:t xml:space="preserve">restrict the impact of exogenous variables to be </w:t>
      </w:r>
      <w:r>
        <w:rPr>
          <w:szCs w:val="24"/>
        </w:rPr>
        <w:t xml:space="preserve">the </w:t>
      </w:r>
      <w:r w:rsidRPr="004A43DD">
        <w:rPr>
          <w:szCs w:val="24"/>
        </w:rPr>
        <w:t xml:space="preserve">same across the entire population </w:t>
      </w:r>
      <w:r>
        <w:rPr>
          <w:szCs w:val="24"/>
        </w:rPr>
        <w:t>of crashes (</w:t>
      </w:r>
      <w:r w:rsidRPr="00C62DB5">
        <w:rPr>
          <w:szCs w:val="24"/>
        </w:rPr>
        <w:t>Eluru et al.,</w:t>
      </w:r>
      <w:r>
        <w:rPr>
          <w:szCs w:val="24"/>
        </w:rPr>
        <w:t xml:space="preserve"> 2012</w:t>
      </w:r>
      <w:r w:rsidR="00EA11E1">
        <w:rPr>
          <w:szCs w:val="24"/>
        </w:rPr>
        <w:t>;</w:t>
      </w:r>
      <w:r>
        <w:rPr>
          <w:szCs w:val="24"/>
        </w:rPr>
        <w:t xml:space="preserve"> </w:t>
      </w:r>
      <w:proofErr w:type="spellStart"/>
      <w:r w:rsidRPr="00F179E0">
        <w:rPr>
          <w:szCs w:val="24"/>
        </w:rPr>
        <w:t>Xie</w:t>
      </w:r>
      <w:proofErr w:type="spellEnd"/>
      <w:r w:rsidRPr="00F179E0">
        <w:rPr>
          <w:szCs w:val="24"/>
        </w:rPr>
        <w:t xml:space="preserve"> </w:t>
      </w:r>
      <w:r>
        <w:rPr>
          <w:szCs w:val="24"/>
        </w:rPr>
        <w:t>et al., 2012; Yasmin et al., 2013)</w:t>
      </w:r>
      <w:r w:rsidRPr="004A43DD">
        <w:rPr>
          <w:szCs w:val="24"/>
        </w:rPr>
        <w:t>.</w:t>
      </w:r>
      <w:r>
        <w:rPr>
          <w:szCs w:val="24"/>
        </w:rPr>
        <w:t xml:space="preserve"> </w:t>
      </w:r>
      <w:r w:rsidRPr="0015281F">
        <w:rPr>
          <w:szCs w:val="24"/>
          <w:u w:val="single"/>
        </w:rPr>
        <w:t>One approach</w:t>
      </w:r>
      <w:r>
        <w:rPr>
          <w:szCs w:val="24"/>
        </w:rPr>
        <w:t xml:space="preserve"> to extend these formulations to allow heterogeneity effects (variations in the effects of variables across </w:t>
      </w:r>
      <w:r w:rsidR="00E86C76">
        <w:rPr>
          <w:szCs w:val="24"/>
        </w:rPr>
        <w:t xml:space="preserve">the </w:t>
      </w:r>
      <w:r w:rsidR="00345D40">
        <w:rPr>
          <w:szCs w:val="24"/>
        </w:rPr>
        <w:t xml:space="preserve">driver </w:t>
      </w:r>
      <w:r w:rsidR="00B148FF">
        <w:rPr>
          <w:szCs w:val="24"/>
        </w:rPr>
        <w:t>population</w:t>
      </w:r>
      <w:r>
        <w:rPr>
          <w:szCs w:val="24"/>
        </w:rPr>
        <w:t xml:space="preserve">) is to specify random coefficients (rather than impose fixed coefficients) (for example, see </w:t>
      </w:r>
      <w:r w:rsidRPr="008341D4">
        <w:rPr>
          <w:szCs w:val="24"/>
        </w:rPr>
        <w:t>Eluru and Bhat</w:t>
      </w:r>
      <w:r>
        <w:rPr>
          <w:szCs w:val="24"/>
        </w:rPr>
        <w:t xml:space="preserve">, </w:t>
      </w:r>
      <w:r w:rsidRPr="008341D4">
        <w:rPr>
          <w:szCs w:val="24"/>
        </w:rPr>
        <w:t>2007</w:t>
      </w:r>
      <w:r>
        <w:rPr>
          <w:szCs w:val="24"/>
        </w:rPr>
        <w:t xml:space="preserve">; Paleti et al., </w:t>
      </w:r>
      <w:r w:rsidRPr="004F2E28">
        <w:rPr>
          <w:szCs w:val="24"/>
        </w:rPr>
        <w:t>2010</w:t>
      </w:r>
      <w:r>
        <w:rPr>
          <w:szCs w:val="24"/>
        </w:rPr>
        <w:t xml:space="preserve">; </w:t>
      </w:r>
      <w:proofErr w:type="spellStart"/>
      <w:r>
        <w:rPr>
          <w:szCs w:val="24"/>
        </w:rPr>
        <w:t>Srinivasan</w:t>
      </w:r>
      <w:proofErr w:type="spellEnd"/>
      <w:r>
        <w:rPr>
          <w:szCs w:val="24"/>
        </w:rPr>
        <w:t xml:space="preserve">, </w:t>
      </w:r>
      <w:r w:rsidRPr="00726CCF">
        <w:rPr>
          <w:szCs w:val="24"/>
        </w:rPr>
        <w:t>2002</w:t>
      </w:r>
      <w:r>
        <w:rPr>
          <w:szCs w:val="24"/>
        </w:rPr>
        <w:t xml:space="preserve">; </w:t>
      </w:r>
      <w:r w:rsidRPr="00566EA3">
        <w:rPr>
          <w:szCs w:val="24"/>
        </w:rPr>
        <w:t>Morgan and Mannering</w:t>
      </w:r>
      <w:r>
        <w:rPr>
          <w:szCs w:val="24"/>
        </w:rPr>
        <w:t xml:space="preserve">, </w:t>
      </w:r>
      <w:r w:rsidRPr="00566EA3">
        <w:rPr>
          <w:szCs w:val="24"/>
        </w:rPr>
        <w:t>2011</w:t>
      </w:r>
      <w:r>
        <w:rPr>
          <w:szCs w:val="24"/>
        </w:rPr>
        <w:t xml:space="preserve">; Kim et al., </w:t>
      </w:r>
      <w:r w:rsidRPr="00B1340D">
        <w:rPr>
          <w:szCs w:val="24"/>
        </w:rPr>
        <w:t>2013</w:t>
      </w:r>
      <w:r w:rsidRPr="008341D4">
        <w:rPr>
          <w:szCs w:val="24"/>
        </w:rPr>
        <w:t>)</w:t>
      </w:r>
      <w:r>
        <w:rPr>
          <w:szCs w:val="24"/>
        </w:rPr>
        <w:t xml:space="preserve">. </w:t>
      </w:r>
      <w:r w:rsidR="005876E7">
        <w:rPr>
          <w:szCs w:val="24"/>
        </w:rPr>
        <w:t>But, w</w:t>
      </w:r>
      <w:r>
        <w:rPr>
          <w:szCs w:val="24"/>
        </w:rPr>
        <w:t xml:space="preserve">hile the mean of the random coefficients can be allowed to vary across </w:t>
      </w:r>
      <w:r w:rsidR="00345D40">
        <w:rPr>
          <w:szCs w:val="24"/>
        </w:rPr>
        <w:t>drivers</w:t>
      </w:r>
      <w:r w:rsidR="00E4729E">
        <w:rPr>
          <w:szCs w:val="24"/>
        </w:rPr>
        <w:t xml:space="preserve"> </w:t>
      </w:r>
      <w:r>
        <w:rPr>
          <w:szCs w:val="24"/>
        </w:rPr>
        <w:t xml:space="preserve">based on observed crash-specific variables, the random coefficients approach usually restricts the variance and the distributional form of a random coefficient to be the same across all </w:t>
      </w:r>
      <w:r w:rsidR="00345D40">
        <w:rPr>
          <w:szCs w:val="24"/>
        </w:rPr>
        <w:t>drivers</w:t>
      </w:r>
      <w:r>
        <w:rPr>
          <w:szCs w:val="24"/>
        </w:rPr>
        <w:t xml:space="preserve">. Thus, in a crash context, the impact of a rear-end crash (relative to an angular crash) may lead to a certain distribution of injury risk propensity due to unobserved factors. This distribution may be tight for low speed crashes (that is, the injury risk may be negative in the mean and tightly distributed about this mean), but more variant for high speed crashes (that is, the injury risk may be quite volatile in </w:t>
      </w:r>
      <w:r w:rsidR="005876E7">
        <w:rPr>
          <w:szCs w:val="24"/>
        </w:rPr>
        <w:t>high-</w:t>
      </w:r>
      <w:r w:rsidR="0032534D">
        <w:rPr>
          <w:szCs w:val="24"/>
        </w:rPr>
        <w:t>speed situations</w:t>
      </w:r>
      <w:r>
        <w:rPr>
          <w:szCs w:val="24"/>
        </w:rPr>
        <w:t xml:space="preserve">, with rear-end collisions leading to high injury severity in some cases and low injury severity in some other cases). This is a case of the distribution on the rear-end crash variable being dependent on another variable (low speed or high speed crashes). Such possibilities cannot be easily accommodated in random coefficients models. Besides, an </w:t>
      </w:r>
      <w:r w:rsidRPr="0015281F">
        <w:rPr>
          <w:i/>
          <w:szCs w:val="24"/>
        </w:rPr>
        <w:t>a priori</w:t>
      </w:r>
      <w:r>
        <w:rPr>
          <w:szCs w:val="24"/>
        </w:rPr>
        <w:t xml:space="preserve"> distribution form has to be imposed on the random coefficients, and the normal distribution assumption is usually imposed even though there is no reason why other distribution forms may not be more appropriate. </w:t>
      </w:r>
    </w:p>
    <w:p w:rsidR="00506119" w:rsidRDefault="00506119" w:rsidP="00506119">
      <w:pPr>
        <w:ind w:firstLine="720"/>
        <w:rPr>
          <w:szCs w:val="24"/>
        </w:rPr>
      </w:pPr>
      <w:r w:rsidRPr="0015281F">
        <w:rPr>
          <w:szCs w:val="24"/>
          <w:u w:val="single"/>
        </w:rPr>
        <w:t>A second approach</w:t>
      </w:r>
      <w:r>
        <w:rPr>
          <w:szCs w:val="24"/>
        </w:rPr>
        <w:t xml:space="preserve"> to allow heterogeneity effects </w:t>
      </w:r>
      <w:r w:rsidRPr="00C85331">
        <w:rPr>
          <w:szCs w:val="24"/>
        </w:rPr>
        <w:t xml:space="preserve">is </w:t>
      </w:r>
      <w:r w:rsidRPr="001043B2">
        <w:rPr>
          <w:szCs w:val="24"/>
        </w:rPr>
        <w:t xml:space="preserve">to consider segmenting the population based on exogenous variables (such as </w:t>
      </w:r>
      <w:r>
        <w:rPr>
          <w:szCs w:val="24"/>
        </w:rPr>
        <w:t xml:space="preserve">collision type, </w:t>
      </w:r>
      <w:r w:rsidR="0092732D">
        <w:rPr>
          <w:szCs w:val="24"/>
        </w:rPr>
        <w:t xml:space="preserve">initial </w:t>
      </w:r>
      <w:r>
        <w:rPr>
          <w:szCs w:val="24"/>
        </w:rPr>
        <w:t>impact point of collision, speed, and location of impact</w:t>
      </w:r>
      <w:r w:rsidRPr="001043B2">
        <w:rPr>
          <w:szCs w:val="24"/>
        </w:rPr>
        <w:t xml:space="preserve">) and estimate separate models for each segment </w:t>
      </w:r>
      <w:r w:rsidRPr="00C85331">
        <w:rPr>
          <w:szCs w:val="24"/>
        </w:rPr>
        <w:t>(see Aziz et al., 2013 for segmentation based on location; Islam and Mannering, 2006 for segmentation based on driver demographics).</w:t>
      </w:r>
      <w:r w:rsidRPr="001043B2">
        <w:rPr>
          <w:szCs w:val="24"/>
        </w:rPr>
        <w:t xml:space="preserve"> </w:t>
      </w:r>
      <w:r>
        <w:rPr>
          <w:szCs w:val="24"/>
        </w:rPr>
        <w:t xml:space="preserve">However, because there may be many variables to consider in the segmentation scheme, the number of segments (formed by the combination of the potential segmentation variables) can explode rapidly. This causes problems in estimation because of very small sample sizes in some of the segments, and thus analysts tend to fall back to segmenting along 2-3 variable utmost (see Bhat, 1997 for a good discussion of these issues). </w:t>
      </w:r>
      <w:r w:rsidRPr="001043B2">
        <w:rPr>
          <w:szCs w:val="24"/>
        </w:rPr>
        <w:t>To address this limitation, more advanced approaches such as clustering techniques that allow</w:t>
      </w:r>
      <w:r>
        <w:rPr>
          <w:szCs w:val="24"/>
        </w:rPr>
        <w:t xml:space="preserve"> </w:t>
      </w:r>
      <w:r w:rsidRPr="001043B2">
        <w:rPr>
          <w:szCs w:val="24"/>
        </w:rPr>
        <w:t xml:space="preserve">to segment based on a multivariate set of factors have been </w:t>
      </w:r>
      <w:r>
        <w:rPr>
          <w:szCs w:val="24"/>
        </w:rPr>
        <w:t>employed (</w:t>
      </w:r>
      <w:r w:rsidRPr="001043B2">
        <w:rPr>
          <w:szCs w:val="24"/>
        </w:rPr>
        <w:t>Mohamed et al., 2013</w:t>
      </w:r>
      <w:r>
        <w:rPr>
          <w:szCs w:val="24"/>
        </w:rPr>
        <w:t xml:space="preserve">; </w:t>
      </w:r>
      <w:proofErr w:type="spellStart"/>
      <w:r w:rsidRPr="00C85331">
        <w:rPr>
          <w:szCs w:val="24"/>
        </w:rPr>
        <w:t>Depaire</w:t>
      </w:r>
      <w:proofErr w:type="spellEnd"/>
      <w:r w:rsidRPr="00C85331">
        <w:rPr>
          <w:szCs w:val="24"/>
        </w:rPr>
        <w:t xml:space="preserve"> et al.,</w:t>
      </w:r>
      <w:r>
        <w:rPr>
          <w:szCs w:val="24"/>
        </w:rPr>
        <w:t xml:space="preserve"> </w:t>
      </w:r>
      <w:r w:rsidRPr="00C85331">
        <w:rPr>
          <w:szCs w:val="24"/>
        </w:rPr>
        <w:t>2008</w:t>
      </w:r>
      <w:r>
        <w:rPr>
          <w:szCs w:val="24"/>
        </w:rPr>
        <w:t>)</w:t>
      </w:r>
      <w:r w:rsidRPr="001043B2">
        <w:rPr>
          <w:szCs w:val="24"/>
        </w:rPr>
        <w:t>. However, the approach still requires allocating data records exclusively to a particular segment</w:t>
      </w:r>
      <w:r>
        <w:rPr>
          <w:szCs w:val="24"/>
        </w:rPr>
        <w:t xml:space="preserve">, </w:t>
      </w:r>
      <w:r>
        <w:rPr>
          <w:szCs w:val="24"/>
        </w:rPr>
        <w:lastRenderedPageBreak/>
        <w:t xml:space="preserve">and does not consider the possible effects of unobserved factors that may moderate the impact of observed exogenous variables. </w:t>
      </w:r>
      <w:r w:rsidRPr="001043B2">
        <w:rPr>
          <w:szCs w:val="24"/>
        </w:rPr>
        <w:t xml:space="preserve"> </w:t>
      </w:r>
    </w:p>
    <w:p w:rsidR="00506119" w:rsidRDefault="00506119" w:rsidP="00506119">
      <w:pPr>
        <w:ind w:firstLine="720"/>
        <w:rPr>
          <w:szCs w:val="24"/>
        </w:rPr>
      </w:pPr>
      <w:r w:rsidRPr="004A43DD">
        <w:rPr>
          <w:szCs w:val="24"/>
        </w:rPr>
        <w:t>A</w:t>
      </w:r>
      <w:r>
        <w:rPr>
          <w:szCs w:val="24"/>
        </w:rPr>
        <w:t xml:space="preserve"> </w:t>
      </w:r>
      <w:r w:rsidRPr="007F6DAC">
        <w:rPr>
          <w:szCs w:val="24"/>
          <w:u w:val="single"/>
        </w:rPr>
        <w:t>third approach</w:t>
      </w:r>
      <w:r w:rsidRPr="004A43DD">
        <w:rPr>
          <w:szCs w:val="24"/>
        </w:rPr>
        <w:t xml:space="preserve"> to accommodate heterogeneity is to undertake an endogenous </w:t>
      </w:r>
      <w:r>
        <w:rPr>
          <w:szCs w:val="24"/>
        </w:rPr>
        <w:t xml:space="preserve">(or sometimes also referred to as a latent) </w:t>
      </w:r>
      <w:r w:rsidRPr="004A43DD">
        <w:rPr>
          <w:szCs w:val="24"/>
        </w:rPr>
        <w:t>segmentation approach</w:t>
      </w:r>
      <w:r>
        <w:rPr>
          <w:szCs w:val="24"/>
        </w:rPr>
        <w:t xml:space="preserve"> (see Bhat, 1997)</w:t>
      </w:r>
      <w:r w:rsidRPr="004A43DD">
        <w:rPr>
          <w:szCs w:val="24"/>
        </w:rPr>
        <w:t xml:space="preserve">. </w:t>
      </w:r>
      <w:r>
        <w:rPr>
          <w:szCs w:val="24"/>
        </w:rPr>
        <w:t xml:space="preserve">The approach has been employed recently in the safety literature (Eluru et al., 2012; </w:t>
      </w:r>
      <w:proofErr w:type="spellStart"/>
      <w:r w:rsidRPr="002626FA">
        <w:rPr>
          <w:szCs w:val="24"/>
        </w:rPr>
        <w:t>Xie</w:t>
      </w:r>
      <w:proofErr w:type="spellEnd"/>
      <w:r w:rsidRPr="002626FA">
        <w:rPr>
          <w:szCs w:val="24"/>
        </w:rPr>
        <w:t xml:space="preserve"> et al.</w:t>
      </w:r>
      <w:r>
        <w:rPr>
          <w:szCs w:val="24"/>
        </w:rPr>
        <w:t xml:space="preserve">, </w:t>
      </w:r>
      <w:r w:rsidRPr="002626FA">
        <w:rPr>
          <w:szCs w:val="24"/>
        </w:rPr>
        <w:t>2012</w:t>
      </w:r>
      <w:r>
        <w:rPr>
          <w:szCs w:val="24"/>
        </w:rPr>
        <w:t xml:space="preserve">; </w:t>
      </w:r>
      <w:proofErr w:type="spellStart"/>
      <w:r>
        <w:rPr>
          <w:szCs w:val="24"/>
        </w:rPr>
        <w:t>Xiong</w:t>
      </w:r>
      <w:proofErr w:type="spellEnd"/>
      <w:r>
        <w:rPr>
          <w:szCs w:val="24"/>
        </w:rPr>
        <w:t xml:space="preserve"> and</w:t>
      </w:r>
      <w:r w:rsidRPr="00AF1606">
        <w:rPr>
          <w:szCs w:val="24"/>
        </w:rPr>
        <w:t xml:space="preserve"> Mannering</w:t>
      </w:r>
      <w:r>
        <w:rPr>
          <w:szCs w:val="24"/>
        </w:rPr>
        <w:t>, 2013</w:t>
      </w:r>
      <w:r w:rsidRPr="005B0F86">
        <w:rPr>
          <w:szCs w:val="24"/>
        </w:rPr>
        <w:t>; Yasmin et al.,</w:t>
      </w:r>
      <w:r>
        <w:rPr>
          <w:szCs w:val="24"/>
        </w:rPr>
        <w:t xml:space="preserve"> 2013). In this approach, the </w:t>
      </w:r>
      <w:r w:rsidR="00345D40">
        <w:rPr>
          <w:szCs w:val="24"/>
        </w:rPr>
        <w:t>drivers</w:t>
      </w:r>
      <w:r w:rsidR="001A132D">
        <w:rPr>
          <w:szCs w:val="24"/>
        </w:rPr>
        <w:t xml:space="preserve"> involved in collisions</w:t>
      </w:r>
      <w:r w:rsidRPr="004A43DD">
        <w:rPr>
          <w:szCs w:val="24"/>
        </w:rPr>
        <w:t xml:space="preserve"> are allocated probabilistically to different segments</w:t>
      </w:r>
      <w:r w:rsidR="005876E7">
        <w:rPr>
          <w:szCs w:val="24"/>
        </w:rPr>
        <w:t>,</w:t>
      </w:r>
      <w:r w:rsidRPr="004A43DD">
        <w:rPr>
          <w:szCs w:val="24"/>
        </w:rPr>
        <w:t xml:space="preserve"> and segment</w:t>
      </w:r>
      <w:r>
        <w:rPr>
          <w:szCs w:val="24"/>
        </w:rPr>
        <w:t>-</w:t>
      </w:r>
      <w:r w:rsidRPr="004A43DD">
        <w:rPr>
          <w:szCs w:val="24"/>
        </w:rPr>
        <w:t xml:space="preserve">specific </w:t>
      </w:r>
      <w:r>
        <w:rPr>
          <w:szCs w:val="24"/>
        </w:rPr>
        <w:t xml:space="preserve">injury severity </w:t>
      </w:r>
      <w:r w:rsidRPr="004A43DD">
        <w:rPr>
          <w:szCs w:val="24"/>
        </w:rPr>
        <w:t>model</w:t>
      </w:r>
      <w:r>
        <w:rPr>
          <w:szCs w:val="24"/>
        </w:rPr>
        <w:t>s are</w:t>
      </w:r>
      <w:r w:rsidRPr="004A43DD">
        <w:rPr>
          <w:szCs w:val="24"/>
        </w:rPr>
        <w:t xml:space="preserve"> estimated for each segment.</w:t>
      </w:r>
      <w:r>
        <w:rPr>
          <w:szCs w:val="24"/>
        </w:rPr>
        <w:t xml:space="preserve"> At the same time, each segment is identified based on a multivariate set of exogenous variables. Such an endogenous segmentation scheme is appealing in many respects: (a) each segment is allowed to be identified with a multivariate set of exogenous variables, while also limiting the total number of segments to a number that is much lower than what would be implied by a full combinatorial scheme of the multivariate set of exogenous variables, (b) the probabilistic assignment of </w:t>
      </w:r>
      <w:r w:rsidR="00345D40">
        <w:rPr>
          <w:szCs w:val="24"/>
        </w:rPr>
        <w:t>drivers</w:t>
      </w:r>
      <w:r w:rsidR="001A132D">
        <w:rPr>
          <w:szCs w:val="24"/>
        </w:rPr>
        <w:t xml:space="preserve"> </w:t>
      </w:r>
      <w:r>
        <w:rPr>
          <w:szCs w:val="24"/>
        </w:rPr>
        <w:t>to segments explicitly acknowledges the role played by unobserved factors in moderating the impact of observed exogenous variables, and (c) there is no need to specify a distributional assumption for the coefficients (</w:t>
      </w:r>
      <w:r w:rsidRPr="00C85331">
        <w:rPr>
          <w:szCs w:val="24"/>
        </w:rPr>
        <w:t xml:space="preserve">Greene and </w:t>
      </w:r>
      <w:proofErr w:type="spellStart"/>
      <w:r>
        <w:rPr>
          <w:szCs w:val="24"/>
        </w:rPr>
        <w:t>H</w:t>
      </w:r>
      <w:r w:rsidRPr="00C85331">
        <w:rPr>
          <w:szCs w:val="24"/>
        </w:rPr>
        <w:t>ensher</w:t>
      </w:r>
      <w:proofErr w:type="spellEnd"/>
      <w:r>
        <w:rPr>
          <w:szCs w:val="24"/>
        </w:rPr>
        <w:t>, 2003). This third approach may be viewed as a combination of the two earlier approaches, in that it considers a multivariate set of exogenous variables in the segmentation and also allows unobserved variable effects to moderate the impact of exogenous variables. In fact, the third approach is equivalent to specifying a (discrete) non-parametric distribution on the coefficients (rather than the continuous parametric distribution assumption of the first approach), while also allowing the non-parametric distribution shape to be a function of a multivariate set of exogenous variables</w:t>
      </w:r>
      <w:r w:rsidR="00345D40">
        <w:rPr>
          <w:rStyle w:val="FootnoteReference"/>
          <w:szCs w:val="24"/>
        </w:rPr>
        <w:footnoteReference w:id="1"/>
      </w:r>
      <w:r>
        <w:rPr>
          <w:szCs w:val="24"/>
        </w:rPr>
        <w:t>.</w:t>
      </w:r>
    </w:p>
    <w:p w:rsidR="00506119" w:rsidRDefault="00506119" w:rsidP="00506119">
      <w:pPr>
        <w:ind w:firstLine="720"/>
        <w:rPr>
          <w:szCs w:val="24"/>
        </w:rPr>
      </w:pPr>
      <w:r>
        <w:rPr>
          <w:szCs w:val="24"/>
        </w:rPr>
        <w:t xml:space="preserve">In summary, the current study contributes to the literature on driver injury severity in two ways. </w:t>
      </w:r>
      <w:r w:rsidRPr="000D2D9E">
        <w:rPr>
          <w:i/>
          <w:szCs w:val="24"/>
          <w:u w:val="single"/>
        </w:rPr>
        <w:t>First,</w:t>
      </w:r>
      <w:r>
        <w:rPr>
          <w:szCs w:val="24"/>
        </w:rPr>
        <w:t xml:space="preserve"> it examines the </w:t>
      </w:r>
      <w:r w:rsidRPr="00574D20">
        <w:rPr>
          <w:szCs w:val="24"/>
        </w:rPr>
        <w:t xml:space="preserve">driver injury severity </w:t>
      </w:r>
      <w:r>
        <w:rPr>
          <w:szCs w:val="24"/>
        </w:rPr>
        <w:t xml:space="preserve">level </w:t>
      </w:r>
      <w:r w:rsidRPr="00574D20">
        <w:rPr>
          <w:szCs w:val="24"/>
        </w:rPr>
        <w:t>using a comprehensive set of exogenous variables</w:t>
      </w:r>
      <w:r>
        <w:rPr>
          <w:szCs w:val="24"/>
        </w:rPr>
        <w:t xml:space="preserve"> (</w:t>
      </w:r>
      <w:r w:rsidRPr="00B71DC6">
        <w:rPr>
          <w:i/>
          <w:szCs w:val="24"/>
        </w:rPr>
        <w:t>empirical contribution</w:t>
      </w:r>
      <w:r>
        <w:rPr>
          <w:szCs w:val="24"/>
        </w:rPr>
        <w:t>)</w:t>
      </w:r>
      <w:r w:rsidRPr="00574D20">
        <w:rPr>
          <w:szCs w:val="24"/>
        </w:rPr>
        <w:t>.</w:t>
      </w:r>
      <w:r>
        <w:rPr>
          <w:szCs w:val="24"/>
        </w:rPr>
        <w:t xml:space="preserve"> </w:t>
      </w:r>
      <w:r w:rsidRPr="0019198D">
        <w:rPr>
          <w:i/>
          <w:szCs w:val="24"/>
          <w:u w:val="single"/>
        </w:rPr>
        <w:t>Second,</w:t>
      </w:r>
      <w:r>
        <w:rPr>
          <w:szCs w:val="24"/>
        </w:rPr>
        <w:t xml:space="preserve"> it formulates and estimates a LSGOL model that accommodates observed and unobserved heterogeneity, and relaxes the constant threshold assumption of the traditional ordered response formulation (</w:t>
      </w:r>
      <w:r w:rsidRPr="00B71DC6">
        <w:rPr>
          <w:i/>
          <w:szCs w:val="24"/>
        </w:rPr>
        <w:t>methodological contribution</w:t>
      </w:r>
      <w:r>
        <w:rPr>
          <w:szCs w:val="24"/>
        </w:rPr>
        <w:t>).</w:t>
      </w:r>
    </w:p>
    <w:p w:rsidR="00E30960" w:rsidRDefault="00E30960" w:rsidP="00F01D0E">
      <w:pPr>
        <w:rPr>
          <w:b/>
          <w:bCs/>
          <w:szCs w:val="24"/>
        </w:rPr>
      </w:pPr>
    </w:p>
    <w:p w:rsidR="005B4EBA" w:rsidRPr="005A0E58" w:rsidRDefault="005B4F6D" w:rsidP="00A62633">
      <w:pPr>
        <w:pStyle w:val="Heading1"/>
      </w:pPr>
      <w:r>
        <w:t xml:space="preserve">3. </w:t>
      </w:r>
      <w:r w:rsidR="005B4EBA" w:rsidRPr="005A0E58">
        <w:t>MODEL FRAMEWORK</w:t>
      </w:r>
    </w:p>
    <w:p w:rsidR="00420921" w:rsidRDefault="00420921" w:rsidP="00420921"/>
    <w:p w:rsidR="00E86C76" w:rsidRDefault="00FB7777" w:rsidP="00FB7777">
      <w:r>
        <w:t xml:space="preserve">The </w:t>
      </w:r>
      <w:r w:rsidR="00E86C76">
        <w:t xml:space="preserve">analysis in this paper is undertaken at the level of drivers involved in a crash. That is, we focus on driver-level injury severity in a crash. Thus, in the case of a crash involving a single vehicle with an object, there is one driver record with the corresponding injury severity level sustained by the driver. In the case of a crash involving multiple drivers, each driver contributes a record, along with the injury severity level sustained by the driver. </w:t>
      </w:r>
    </w:p>
    <w:p w:rsidR="00D9219E" w:rsidRDefault="00E86C76">
      <w:pPr>
        <w:ind w:firstLine="720"/>
        <w:rPr>
          <w:szCs w:val="24"/>
        </w:rPr>
      </w:pPr>
      <w:r>
        <w:t xml:space="preserve">The framework used for modeling driver-level injury severity </w:t>
      </w:r>
      <w:r w:rsidR="00FB7777">
        <w:t xml:space="preserve">assumes that </w:t>
      </w:r>
      <w:r w:rsidR="00C81199">
        <w:t xml:space="preserve">drivers </w:t>
      </w:r>
      <w:r>
        <w:t>can be</w:t>
      </w:r>
      <w:r w:rsidR="00FB7777">
        <w:t xml:space="preserve"> implicitly sorted into S relatively homogenous (but latent to the analyst) segments </w:t>
      </w:r>
      <w:r>
        <w:t>based on characteristics of the crash</w:t>
      </w:r>
      <w:r w:rsidR="00FB7777">
        <w:t xml:space="preserve">. Within each segment, the effects of exogenous variables are fixed across </w:t>
      </w:r>
      <w:r w:rsidR="00C81199">
        <w:t>drivers</w:t>
      </w:r>
      <w:r w:rsidR="00E456D3">
        <w:t xml:space="preserve"> </w:t>
      </w:r>
      <w:r w:rsidR="00FB7777">
        <w:t xml:space="preserve">in the segment. Let </w:t>
      </w:r>
      <w:r w:rsidR="00FB7777" w:rsidRPr="0015281F">
        <w:rPr>
          <w:i/>
        </w:rPr>
        <w:t>s</w:t>
      </w:r>
      <w:r w:rsidR="00FB7777">
        <w:t xml:space="preserve"> be the index for segments (</w:t>
      </w:r>
      <m:oMath>
        <m:r>
          <w:rPr>
            <w:rFonts w:ascii="Cambria Math"/>
            <w:szCs w:val="24"/>
          </w:rPr>
          <m:t>s=1,2,</m:t>
        </m:r>
        <m:r>
          <w:rPr>
            <w:rFonts w:ascii="Cambria Math"/>
            <w:szCs w:val="24"/>
          </w:rPr>
          <m:t>…</m:t>
        </m:r>
        <m:r>
          <w:rPr>
            <w:rFonts w:ascii="Cambria Math"/>
            <w:szCs w:val="24"/>
          </w:rPr>
          <m:t>S)</m:t>
        </m:r>
      </m:oMath>
      <w:r w:rsidR="00FB7777">
        <w:rPr>
          <w:szCs w:val="24"/>
        </w:rPr>
        <w:t xml:space="preserve">), </w:t>
      </w:r>
      <w:proofErr w:type="spellStart"/>
      <w:r w:rsidR="00FB7777" w:rsidRPr="0015281F">
        <w:rPr>
          <w:i/>
          <w:szCs w:val="24"/>
        </w:rPr>
        <w:t>i</w:t>
      </w:r>
      <w:proofErr w:type="spellEnd"/>
      <w:r w:rsidR="005876E7">
        <w:rPr>
          <w:szCs w:val="24"/>
        </w:rPr>
        <w:t xml:space="preserve"> </w:t>
      </w:r>
      <w:r w:rsidR="00FB7777">
        <w:rPr>
          <w:szCs w:val="24"/>
        </w:rPr>
        <w:t xml:space="preserve">be the index for </w:t>
      </w:r>
      <w:r w:rsidR="00C81199">
        <w:rPr>
          <w:szCs w:val="24"/>
        </w:rPr>
        <w:t>drivers</w:t>
      </w:r>
      <w:r w:rsidR="00E456D3" w:rsidRPr="005B3653">
        <w:rPr>
          <w:szCs w:val="24"/>
        </w:rPr>
        <w:t xml:space="preserve"> </w:t>
      </w:r>
      <w:r w:rsidR="005876E7" w:rsidRPr="005B3653">
        <w:t>(</w:t>
      </w:r>
      <m:oMath>
        <m:r>
          <w:rPr>
            <w:rFonts w:ascii="Cambria Math" w:hAnsi="Cambria Math"/>
          </w:rPr>
          <m:t>i=1,2,…,N)</m:t>
        </m:r>
      </m:oMath>
      <w:r w:rsidR="00FB7777">
        <w:rPr>
          <w:szCs w:val="24"/>
        </w:rPr>
        <w:t xml:space="preserve">, and </w:t>
      </w:r>
      <m:oMath>
        <m:r>
          <w:rPr>
            <w:rFonts w:ascii="Cambria Math"/>
            <w:szCs w:val="24"/>
          </w:rPr>
          <m:t>j</m:t>
        </m:r>
      </m:oMath>
      <w:r w:rsidR="00FB7777">
        <w:rPr>
          <w:szCs w:val="24"/>
        </w:rPr>
        <w:t xml:space="preserve"> be the index for </w:t>
      </w:r>
      <w:r w:rsidR="00E456D3">
        <w:rPr>
          <w:szCs w:val="24"/>
        </w:rPr>
        <w:t xml:space="preserve">driver </w:t>
      </w:r>
      <w:r w:rsidR="00FB7777">
        <w:rPr>
          <w:szCs w:val="24"/>
        </w:rPr>
        <w:t>injury severity levels</w:t>
      </w:r>
      <m:oMath>
        <m:r>
          <w:rPr>
            <w:rFonts w:ascii="Cambria Math"/>
            <w:szCs w:val="24"/>
          </w:rPr>
          <m:t xml:space="preserve"> (j=1,2,</m:t>
        </m:r>
        <m:r>
          <w:rPr>
            <w:rFonts w:ascii="Cambria Math"/>
            <w:szCs w:val="24"/>
          </w:rPr>
          <m:t>………</m:t>
        </m:r>
        <m:r>
          <w:rPr>
            <w:rFonts w:ascii="Cambria Math"/>
            <w:szCs w:val="24"/>
          </w:rPr>
          <m:t>,J</m:t>
        </m:r>
      </m:oMath>
      <w:r w:rsidR="00FB7777" w:rsidRPr="004774B7">
        <w:rPr>
          <w:szCs w:val="24"/>
        </w:rPr>
        <w:t>)</w:t>
      </w:r>
      <w:r w:rsidR="00FB7777">
        <w:rPr>
          <w:szCs w:val="24"/>
        </w:rPr>
        <w:t>.</w:t>
      </w:r>
      <w:r>
        <w:rPr>
          <w:szCs w:val="24"/>
        </w:rPr>
        <w:t xml:space="preserve"> </w:t>
      </w:r>
      <w:r>
        <w:rPr>
          <w:szCs w:val="24"/>
        </w:rPr>
        <w:lastRenderedPageBreak/>
        <w:t>T</w:t>
      </w:r>
      <w:r w:rsidR="00FB7777">
        <w:rPr>
          <w:szCs w:val="24"/>
        </w:rPr>
        <w:t>he crash outcomes are analyzed using a GOL model</w:t>
      </w:r>
      <w:r>
        <w:rPr>
          <w:szCs w:val="24"/>
        </w:rPr>
        <w:t xml:space="preserve"> within each segment</w:t>
      </w:r>
      <w:r w:rsidR="00FB7777">
        <w:rPr>
          <w:szCs w:val="24"/>
        </w:rPr>
        <w:t xml:space="preserve">. Across segments, the parameters of the GOL model vary. </w:t>
      </w:r>
      <w:r w:rsidR="00FB7777" w:rsidRPr="004774B7">
        <w:rPr>
          <w:szCs w:val="24"/>
        </w:rPr>
        <w:t xml:space="preserve">In the </w:t>
      </w:r>
      <w:r w:rsidR="00FB7777">
        <w:rPr>
          <w:szCs w:val="24"/>
        </w:rPr>
        <w:t xml:space="preserve">GOL </w:t>
      </w:r>
      <w:r w:rsidR="00FB7777" w:rsidRPr="004774B7">
        <w:rPr>
          <w:szCs w:val="24"/>
        </w:rPr>
        <w:t xml:space="preserve">response model, </w:t>
      </w:r>
      <w:r w:rsidR="00FB7777">
        <w:rPr>
          <w:szCs w:val="24"/>
        </w:rPr>
        <w:t xml:space="preserve">conditional on </w:t>
      </w:r>
      <w:r w:rsidR="008B0FFC">
        <w:rPr>
          <w:szCs w:val="24"/>
        </w:rPr>
        <w:t>driver</w:t>
      </w:r>
      <w:r w:rsidR="00E456D3">
        <w:rPr>
          <w:szCs w:val="24"/>
        </w:rPr>
        <w:t xml:space="preserve"> </w:t>
      </w:r>
      <w:proofErr w:type="spellStart"/>
      <w:r w:rsidR="00FB7777" w:rsidRPr="0015281F">
        <w:rPr>
          <w:i/>
          <w:szCs w:val="24"/>
        </w:rPr>
        <w:t>i</w:t>
      </w:r>
      <w:proofErr w:type="spellEnd"/>
      <w:r w:rsidR="00FB7777">
        <w:rPr>
          <w:szCs w:val="24"/>
        </w:rPr>
        <w:t xml:space="preserve"> belonging to segment </w:t>
      </w:r>
      <w:r w:rsidR="00FB7777" w:rsidRPr="0015281F">
        <w:rPr>
          <w:i/>
          <w:szCs w:val="24"/>
        </w:rPr>
        <w:t>s</w:t>
      </w:r>
      <w:r w:rsidR="00FB7777">
        <w:rPr>
          <w:szCs w:val="24"/>
        </w:rPr>
        <w:t xml:space="preserve">, </w:t>
      </w:r>
      <w:r w:rsidR="00FB7777" w:rsidRPr="004774B7">
        <w:rPr>
          <w:szCs w:val="24"/>
        </w:rPr>
        <w:t xml:space="preserve">the discrete injury severity </w:t>
      </w:r>
      <w:r w:rsidR="00FB7777">
        <w:rPr>
          <w:szCs w:val="24"/>
        </w:rPr>
        <w:t>le</w:t>
      </w:r>
      <w:r w:rsidR="00FB7777" w:rsidRPr="004774B7">
        <w:rPr>
          <w:szCs w:val="24"/>
        </w:rPr>
        <w:t xml:space="preserve">vels </w:t>
      </w:r>
      <m:oMath>
        <m:sSub>
          <m:sSubPr>
            <m:ctrlPr>
              <w:rPr>
                <w:rFonts w:ascii="Cambria Math" w:hAnsi="Cambria Math"/>
                <w:szCs w:val="24"/>
              </w:rPr>
            </m:ctrlPr>
          </m:sSubPr>
          <m:e>
            <m:r>
              <m:rPr>
                <m:sty m:val="p"/>
              </m:rPr>
              <w:rPr>
                <w:rFonts w:ascii="Cambria Math"/>
                <w:szCs w:val="24"/>
              </w:rPr>
              <m:t>(</m:t>
            </m:r>
            <m:r>
              <w:rPr>
                <w:rFonts w:ascii="Cambria Math" w:hAnsi="Cambria Math"/>
                <w:szCs w:val="24"/>
              </w:rPr>
              <m:t>y</m:t>
            </m:r>
          </m:e>
          <m:sub>
            <m:r>
              <w:rPr>
                <w:rFonts w:ascii="Cambria Math" w:hAnsi="Cambria Math"/>
                <w:szCs w:val="24"/>
              </w:rPr>
              <m:t>i</m:t>
            </m:r>
          </m:sub>
        </m:sSub>
        <m:r>
          <m:rPr>
            <m:sty m:val="p"/>
          </m:rPr>
          <w:rPr>
            <w:rFonts w:ascii="Cambria Math"/>
            <w:szCs w:val="24"/>
          </w:rPr>
          <m:t>)</m:t>
        </m:r>
      </m:oMath>
      <w:r w:rsidR="00FB7777" w:rsidRPr="004774B7">
        <w:rPr>
          <w:szCs w:val="24"/>
        </w:rPr>
        <w:t xml:space="preserve"> </w:t>
      </w:r>
      <w:proofErr w:type="gramStart"/>
      <w:r w:rsidR="00FB7777" w:rsidRPr="004774B7">
        <w:rPr>
          <w:szCs w:val="24"/>
        </w:rPr>
        <w:t>are</w:t>
      </w:r>
      <w:proofErr w:type="gramEnd"/>
      <w:r w:rsidR="00FB7777" w:rsidRPr="004774B7">
        <w:rPr>
          <w:szCs w:val="24"/>
        </w:rPr>
        <w:t xml:space="preserve"> assumed to be </w:t>
      </w:r>
      <w:r w:rsidR="00FB7777">
        <w:rPr>
          <w:szCs w:val="24"/>
        </w:rPr>
        <w:t xml:space="preserve">a mapping (or partitioning) of </w:t>
      </w:r>
      <w:r w:rsidR="00FB7777" w:rsidRPr="004774B7">
        <w:rPr>
          <w:szCs w:val="24"/>
        </w:rPr>
        <w:t xml:space="preserve">an underlying continuous latent variable </w:t>
      </w:r>
      <m:oMath>
        <m:sSubSup>
          <m:sSubSupPr>
            <m:ctrlPr>
              <w:rPr>
                <w:rFonts w:ascii="Cambria Math" w:hAnsi="Cambria Math"/>
                <w:szCs w:val="24"/>
              </w:rPr>
            </m:ctrlPr>
          </m:sSubSupPr>
          <m:e>
            <m:r>
              <m:rPr>
                <m:sty m:val="p"/>
              </m:rPr>
              <w:rPr>
                <w:rFonts w:ascii="Cambria Math"/>
                <w:szCs w:val="24"/>
              </w:rPr>
              <m:t>(</m:t>
            </m:r>
            <m:r>
              <w:rPr>
                <w:rFonts w:ascii="Cambria Math" w:hAnsi="Cambria Math"/>
                <w:szCs w:val="24"/>
              </w:rPr>
              <m:t>y</m:t>
            </m:r>
          </m:e>
          <m:sub>
            <m:r>
              <w:rPr>
                <w:rFonts w:ascii="Cambria Math" w:hAnsi="Cambria Math"/>
                <w:szCs w:val="24"/>
              </w:rPr>
              <m:t>i</m:t>
            </m:r>
          </m:sub>
          <m:sup>
            <m:r>
              <m:rPr>
                <m:sty m:val="p"/>
              </m:rPr>
              <w:rPr>
                <w:rFonts w:ascii="Cambria Math" w:hAnsi="Cambria Math"/>
                <w:szCs w:val="24"/>
              </w:rPr>
              <m:t>*</m:t>
            </m:r>
          </m:sup>
        </m:sSubSup>
        <m:r>
          <m:rPr>
            <m:sty m:val="p"/>
          </m:rPr>
          <w:rPr>
            <w:rFonts w:ascii="Cambria Math"/>
            <w:szCs w:val="24"/>
          </w:rPr>
          <m:t>)</m:t>
        </m:r>
      </m:oMath>
      <w:r w:rsidR="00FB7777">
        <w:rPr>
          <w:szCs w:val="24"/>
        </w:rPr>
        <w:t xml:space="preserve">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9"/>
        <w:gridCol w:w="1247"/>
      </w:tblGrid>
      <w:tr w:rsidR="00197F88" w:rsidTr="004733D9">
        <w:tc>
          <w:tcPr>
            <w:tcW w:w="4349" w:type="pct"/>
            <w:vAlign w:val="center"/>
          </w:tcPr>
          <w:p w:rsidR="00197F88" w:rsidRDefault="002C50E7" w:rsidP="00063E04">
            <w:pPr>
              <w:spacing w:before="360" w:after="360"/>
            </w:pPr>
            <m:oMathPara>
              <m:oMathParaPr>
                <m:jc m:val="left"/>
              </m:oMathParaPr>
              <m:oMath>
                <m:sSubSup>
                  <m:sSubSupPr>
                    <m:ctrlPr>
                      <w:rPr>
                        <w:rFonts w:ascii="Cambria Math" w:hAnsi="Cambria Math"/>
                        <w:i/>
                        <w:szCs w:val="24"/>
                      </w:rPr>
                    </m:ctrlPr>
                  </m:sSubSupPr>
                  <m:e>
                    <m:r>
                      <w:rPr>
                        <w:rFonts w:ascii="Cambria Math"/>
                        <w:szCs w:val="24"/>
                      </w:rPr>
                      <m:t>y</m:t>
                    </m:r>
                  </m:e>
                  <m:sub>
                    <m:r>
                      <w:rPr>
                        <w:rFonts w:ascii="Cambria Math"/>
                        <w:szCs w:val="24"/>
                      </w:rPr>
                      <m:t>i</m:t>
                    </m:r>
                  </m:sub>
                  <m:sup>
                    <m:r>
                      <w:rPr>
                        <w:rFonts w:ascii="Cambria Math" w:hAnsi="Cambria Math"/>
                        <w:szCs w:val="24"/>
                      </w:rPr>
                      <m:t>*</m:t>
                    </m:r>
                  </m:sup>
                </m:sSubSup>
                <m:r>
                  <w:rPr>
                    <w:rFonts w:ascii="Cambria Math"/>
                    <w:szCs w:val="24"/>
                  </w:rPr>
                  <m:t>|(i</m:t>
                </m:r>
                <m:r>
                  <w:rPr>
                    <w:rFonts w:ascii="Cambria Math" w:hAnsi="Cambria Math"/>
                    <w:szCs w:val="24"/>
                  </w:rPr>
                  <m:t>∈</m:t>
                </m:r>
                <m:r>
                  <w:rPr>
                    <w:rFonts w:ascii="Cambria Math"/>
                    <w:szCs w:val="24"/>
                  </w:rPr>
                  <m:t>s)=</m:t>
                </m:r>
                <m:sSub>
                  <m:sSubPr>
                    <m:ctrlPr>
                      <w:rPr>
                        <w:rFonts w:ascii="Cambria Math" w:hAnsi="Cambria Math"/>
                        <w:i/>
                        <w:szCs w:val="24"/>
                      </w:rPr>
                    </m:ctrlPr>
                  </m:sSubPr>
                  <m:e>
                    <m:r>
                      <m:rPr>
                        <m:sty m:val="bi"/>
                      </m:rPr>
                      <w:rPr>
                        <w:rFonts w:ascii="Cambria Math" w:hAnsi="Cambria Math"/>
                        <w:szCs w:val="24"/>
                      </w:rPr>
                      <m:t>X</m:t>
                    </m:r>
                  </m:e>
                  <m:sub>
                    <m:r>
                      <w:rPr>
                        <w:rFonts w:ascii="Cambria Math"/>
                        <w:szCs w:val="24"/>
                      </w:rPr>
                      <m:t>i</m:t>
                    </m:r>
                  </m:sub>
                </m:sSub>
                <m:sSub>
                  <m:sSubPr>
                    <m:ctrlPr>
                      <w:rPr>
                        <w:rFonts w:ascii="Cambria Math" w:hAnsi="Cambria Math"/>
                        <w:i/>
                        <w:szCs w:val="24"/>
                      </w:rPr>
                    </m:ctrlPr>
                  </m:sSubPr>
                  <m:e>
                    <m:r>
                      <m:rPr>
                        <m:sty m:val="bi"/>
                      </m:rPr>
                      <w:rPr>
                        <w:rFonts w:ascii="Cambria Math" w:hAnsi="Cambria Math"/>
                        <w:szCs w:val="24"/>
                      </w:rPr>
                      <m:t>β</m:t>
                    </m:r>
                  </m:e>
                  <m:sub>
                    <m:r>
                      <w:rPr>
                        <w:rFonts w:ascii="Cambria Math"/>
                        <w:szCs w:val="24"/>
                      </w:rPr>
                      <m:t>s</m:t>
                    </m:r>
                  </m:sub>
                </m:sSub>
                <m:r>
                  <w:rPr>
                    <w:rFonts w:ascii="Cambria Math"/>
                    <w:szCs w:val="24"/>
                  </w:rPr>
                  <m:t>+</m:t>
                </m:r>
                <m:sSub>
                  <m:sSubPr>
                    <m:ctrlPr>
                      <w:rPr>
                        <w:rFonts w:ascii="Cambria Math" w:hAnsi="Cambria Math"/>
                        <w:i/>
                        <w:szCs w:val="24"/>
                      </w:rPr>
                    </m:ctrlPr>
                  </m:sSubPr>
                  <m:e>
                    <m:r>
                      <w:rPr>
                        <w:rFonts w:ascii="Cambria Math"/>
                        <w:szCs w:val="24"/>
                      </w:rPr>
                      <m:t>ε</m:t>
                    </m:r>
                  </m:e>
                  <m:sub>
                    <m:r>
                      <w:rPr>
                        <w:rFonts w:ascii="Cambria Math"/>
                        <w:szCs w:val="24"/>
                      </w:rPr>
                      <m:t>is</m:t>
                    </m:r>
                  </m:sub>
                </m:sSub>
                <m:r>
                  <w:rPr>
                    <w:rFonts w:ascii="Cambria Math" w:hAnsi="Cambria Math"/>
                    <w:szCs w:val="24"/>
                  </w:rPr>
                  <m:t xml:space="preserve"> , </m:t>
                </m:r>
                <m:sSub>
                  <m:sSubPr>
                    <m:ctrlPr>
                      <w:rPr>
                        <w:rFonts w:ascii="Cambria Math" w:hAnsi="Cambria Math"/>
                        <w:i/>
                        <w:szCs w:val="24"/>
                      </w:rPr>
                    </m:ctrlPr>
                  </m:sSubPr>
                  <m:e>
                    <m:r>
                      <w:rPr>
                        <w:rFonts w:ascii="Cambria Math"/>
                        <w:szCs w:val="24"/>
                      </w:rPr>
                      <m:t xml:space="preserve">  y</m:t>
                    </m:r>
                  </m:e>
                  <m:sub>
                    <m:r>
                      <w:rPr>
                        <w:rFonts w:ascii="Cambria Math"/>
                        <w:szCs w:val="24"/>
                      </w:rPr>
                      <m:t>is</m:t>
                    </m:r>
                  </m:sub>
                </m:sSub>
                <m:r>
                  <w:rPr>
                    <w:rFonts w:ascii="Cambria Math"/>
                    <w:szCs w:val="24"/>
                  </w:rPr>
                  <m:t xml:space="preserve">=j, if </m:t>
                </m:r>
                <m:sSub>
                  <m:sSubPr>
                    <m:ctrlPr>
                      <w:rPr>
                        <w:rFonts w:ascii="Cambria Math" w:hAnsi="Cambria Math"/>
                        <w:i/>
                        <w:szCs w:val="24"/>
                      </w:rPr>
                    </m:ctrlPr>
                  </m:sSubPr>
                  <m:e>
                    <m:r>
                      <w:rPr>
                        <w:rFonts w:ascii="Cambria Math"/>
                        <w:szCs w:val="24"/>
                      </w:rPr>
                      <m:t>τ</m:t>
                    </m:r>
                  </m:e>
                  <m:sub>
                    <m:r>
                      <w:rPr>
                        <w:rFonts w:ascii="Cambria Math"/>
                        <w:szCs w:val="24"/>
                      </w:rPr>
                      <m:t>i,j</m:t>
                    </m:r>
                    <m:r>
                      <w:rPr>
                        <w:rFonts w:ascii="Cambria Math"/>
                        <w:szCs w:val="24"/>
                      </w:rPr>
                      <m:t>-</m:t>
                    </m:r>
                    <m:r>
                      <w:rPr>
                        <w:rFonts w:ascii="Cambria Math"/>
                        <w:szCs w:val="24"/>
                      </w:rPr>
                      <m:t>1,s</m:t>
                    </m:r>
                  </m:sub>
                </m:sSub>
                <m:r>
                  <w:rPr>
                    <w:rFonts w:ascii="Cambria Math"/>
                    <w:szCs w:val="24"/>
                  </w:rPr>
                  <m:t>&lt;</m:t>
                </m:r>
                <m:sSubSup>
                  <m:sSubSupPr>
                    <m:ctrlPr>
                      <w:rPr>
                        <w:rFonts w:ascii="Cambria Math" w:hAnsi="Cambria Math"/>
                        <w:i/>
                        <w:szCs w:val="24"/>
                      </w:rPr>
                    </m:ctrlPr>
                  </m:sSubSupPr>
                  <m:e>
                    <m:r>
                      <w:rPr>
                        <w:rFonts w:ascii="Cambria Math"/>
                        <w:szCs w:val="24"/>
                      </w:rPr>
                      <m:t xml:space="preserve"> y</m:t>
                    </m:r>
                  </m:e>
                  <m:sub>
                    <m:r>
                      <w:rPr>
                        <w:rFonts w:ascii="Cambria Math"/>
                        <w:szCs w:val="24"/>
                      </w:rPr>
                      <m:t>i</m:t>
                    </m:r>
                  </m:sub>
                  <m:sup>
                    <m:r>
                      <w:rPr>
                        <w:rFonts w:ascii="Cambria Math" w:hAnsi="Cambria Math"/>
                        <w:szCs w:val="24"/>
                      </w:rPr>
                      <m:t>*</m:t>
                    </m:r>
                  </m:sup>
                </m:sSubSup>
                <m:r>
                  <w:rPr>
                    <w:rFonts w:ascii="Cambria Math"/>
                    <w:szCs w:val="24"/>
                  </w:rPr>
                  <m:t>&lt;</m:t>
                </m:r>
                <m:sSub>
                  <m:sSubPr>
                    <m:ctrlPr>
                      <w:rPr>
                        <w:rFonts w:ascii="Cambria Math" w:hAnsi="Cambria Math"/>
                        <w:i/>
                        <w:szCs w:val="24"/>
                      </w:rPr>
                    </m:ctrlPr>
                  </m:sSubPr>
                  <m:e>
                    <m:r>
                      <w:rPr>
                        <w:rFonts w:ascii="Cambria Math"/>
                        <w:szCs w:val="24"/>
                      </w:rPr>
                      <m:t>τ</m:t>
                    </m:r>
                  </m:e>
                  <m:sub>
                    <m:r>
                      <w:rPr>
                        <w:rFonts w:ascii="Cambria Math"/>
                        <w:szCs w:val="24"/>
                      </w:rPr>
                      <m:t>i,j,s</m:t>
                    </m:r>
                  </m:sub>
                </m:sSub>
              </m:oMath>
            </m:oMathPara>
          </w:p>
        </w:tc>
        <w:tc>
          <w:tcPr>
            <w:tcW w:w="651" w:type="pct"/>
            <w:vAlign w:val="center"/>
          </w:tcPr>
          <w:p w:rsidR="00197F88" w:rsidRPr="009E5236" w:rsidRDefault="00197F88" w:rsidP="00D24663">
            <w:pPr>
              <w:pStyle w:val="ListParagraph"/>
              <w:numPr>
                <w:ilvl w:val="0"/>
                <w:numId w:val="1"/>
              </w:numPr>
              <w:spacing w:before="360" w:after="360" w:line="240" w:lineRule="auto"/>
              <w:jc w:val="right"/>
            </w:pPr>
          </w:p>
        </w:tc>
      </w:tr>
    </w:tbl>
    <w:p w:rsidR="006F052E" w:rsidRPr="004774B7" w:rsidRDefault="006F052E" w:rsidP="006F052E">
      <w:pPr>
        <w:keepNext/>
        <w:outlineLvl w:val="3"/>
        <w:rPr>
          <w:szCs w:val="24"/>
        </w:rPr>
      </w:pPr>
      <w:proofErr w:type="gramStart"/>
      <w:r w:rsidRPr="004774B7">
        <w:rPr>
          <w:szCs w:val="24"/>
        </w:rPr>
        <w:t>where</w:t>
      </w:r>
      <w:proofErr w:type="gramEnd"/>
      <w:r w:rsidRPr="004774B7">
        <w:rPr>
          <w:szCs w:val="24"/>
        </w:rPr>
        <w:t>,</w:t>
      </w:r>
      <w:r w:rsidR="00387F0A">
        <w:rPr>
          <w:szCs w:val="24"/>
        </w:rPr>
        <w:t xml:space="preserve"> </w:t>
      </w:r>
    </w:p>
    <w:p w:rsidR="006F052E" w:rsidRPr="004774B7" w:rsidRDefault="002C50E7" w:rsidP="006F052E">
      <w:pPr>
        <w:ind w:firstLine="720"/>
        <w:rPr>
          <w:szCs w:val="24"/>
        </w:rPr>
      </w:pPr>
      <m:oMath>
        <m:sSub>
          <m:sSubPr>
            <m:ctrlPr>
              <w:rPr>
                <w:rFonts w:ascii="Cambria Math" w:hAnsi="Cambria Math"/>
                <w:szCs w:val="24"/>
              </w:rPr>
            </m:ctrlPr>
          </m:sSubPr>
          <m:e>
            <m:r>
              <m:rPr>
                <m:sty m:val="bi"/>
              </m:rPr>
              <w:rPr>
                <w:rFonts w:ascii="Cambria Math" w:hAnsi="Cambria Math"/>
                <w:szCs w:val="24"/>
              </w:rPr>
              <m:t>X</m:t>
            </m:r>
          </m:e>
          <m:sub>
            <m:r>
              <w:rPr>
                <w:rFonts w:ascii="Cambria Math"/>
                <w:szCs w:val="24"/>
              </w:rPr>
              <m:t>i</m:t>
            </m:r>
          </m:sub>
        </m:sSub>
      </m:oMath>
      <w:r w:rsidR="006F052E" w:rsidRPr="004774B7">
        <w:rPr>
          <w:szCs w:val="24"/>
        </w:rPr>
        <w:t xml:space="preserve"> </w:t>
      </w:r>
      <w:proofErr w:type="gramStart"/>
      <w:r w:rsidR="006F052E" w:rsidRPr="004774B7">
        <w:rPr>
          <w:szCs w:val="24"/>
        </w:rPr>
        <w:t>is</w:t>
      </w:r>
      <w:proofErr w:type="gramEnd"/>
      <w:r w:rsidR="006F052E" w:rsidRPr="004774B7">
        <w:rPr>
          <w:szCs w:val="24"/>
        </w:rPr>
        <w:t xml:space="preserve"> a </w:t>
      </w:r>
      <w:r w:rsidR="00BD08F2">
        <w:rPr>
          <w:szCs w:val="24"/>
        </w:rPr>
        <w:t xml:space="preserve">row </w:t>
      </w:r>
      <w:r w:rsidR="006F052E" w:rsidRPr="004774B7">
        <w:rPr>
          <w:szCs w:val="24"/>
        </w:rPr>
        <w:t xml:space="preserve">vector of </w:t>
      </w:r>
      <w:r w:rsidR="006F052E">
        <w:rPr>
          <w:szCs w:val="24"/>
        </w:rPr>
        <w:t>exogenous</w:t>
      </w:r>
      <w:r w:rsidR="006F052E" w:rsidRPr="004774B7">
        <w:rPr>
          <w:szCs w:val="24"/>
        </w:rPr>
        <w:t xml:space="preserve"> variables</w:t>
      </w:r>
    </w:p>
    <w:p w:rsidR="006F052E" w:rsidRPr="004774B7" w:rsidRDefault="002C50E7" w:rsidP="006F052E">
      <w:pPr>
        <w:ind w:firstLine="720"/>
        <w:rPr>
          <w:szCs w:val="24"/>
        </w:rPr>
      </w:pPr>
      <m:oMath>
        <m:sSub>
          <m:sSubPr>
            <m:ctrlPr>
              <w:rPr>
                <w:rFonts w:ascii="Cambria Math" w:hAnsi="Cambria Math"/>
                <w:i/>
                <w:szCs w:val="24"/>
                <w:lang w:val="en-US"/>
              </w:rPr>
            </m:ctrlPr>
          </m:sSubPr>
          <m:e>
            <m:r>
              <m:rPr>
                <m:sty m:val="bi"/>
              </m:rPr>
              <w:rPr>
                <w:rFonts w:ascii="Cambria Math" w:hAnsi="Cambria Math"/>
                <w:szCs w:val="24"/>
              </w:rPr>
              <m:t>β</m:t>
            </m:r>
          </m:e>
          <m:sub>
            <m:r>
              <w:rPr>
                <w:rFonts w:ascii="Cambria Math"/>
                <w:szCs w:val="24"/>
              </w:rPr>
              <m:t>s</m:t>
            </m:r>
          </m:sub>
        </m:sSub>
        <m:r>
          <w:rPr>
            <w:rFonts w:ascii="Cambria Math"/>
            <w:szCs w:val="24"/>
            <w:lang w:val="en-US"/>
          </w:rPr>
          <m:t xml:space="preserve"> </m:t>
        </m:r>
      </m:oMath>
      <w:proofErr w:type="gramStart"/>
      <w:r w:rsidR="00BD08F2">
        <w:rPr>
          <w:szCs w:val="24"/>
        </w:rPr>
        <w:t>is</w:t>
      </w:r>
      <w:proofErr w:type="gramEnd"/>
      <w:r w:rsidR="00BD08F2" w:rsidRPr="004774B7">
        <w:rPr>
          <w:szCs w:val="24"/>
        </w:rPr>
        <w:t xml:space="preserve"> a </w:t>
      </w:r>
      <w:r w:rsidR="00BD08F2">
        <w:rPr>
          <w:szCs w:val="24"/>
        </w:rPr>
        <w:t xml:space="preserve">corresponding column </w:t>
      </w:r>
      <w:r w:rsidR="00BD08F2" w:rsidRPr="004774B7">
        <w:rPr>
          <w:szCs w:val="24"/>
        </w:rPr>
        <w:t>vector of unknown parameters</w:t>
      </w:r>
      <w:r w:rsidR="00BD08F2">
        <w:rPr>
          <w:szCs w:val="24"/>
        </w:rPr>
        <w:t xml:space="preserve"> specific to segment </w:t>
      </w:r>
      <m:oMath>
        <m:r>
          <w:rPr>
            <w:rFonts w:ascii="Cambria Math"/>
            <w:szCs w:val="24"/>
          </w:rPr>
          <m:t>s</m:t>
        </m:r>
      </m:oMath>
      <w:r w:rsidR="00BD08F2">
        <w:rPr>
          <w:szCs w:val="24"/>
        </w:rPr>
        <w:t xml:space="preserve"> </w:t>
      </w:r>
    </w:p>
    <w:p w:rsidR="00BD08F2" w:rsidRDefault="002C50E7" w:rsidP="006F052E">
      <w:pPr>
        <w:ind w:firstLine="720"/>
        <w:rPr>
          <w:szCs w:val="24"/>
        </w:rPr>
      </w:pPr>
      <m:oMath>
        <m:sSub>
          <m:sSubPr>
            <m:ctrlPr>
              <w:rPr>
                <w:rFonts w:ascii="Cambria Math" w:hAnsi="Cambria Math"/>
                <w:i/>
                <w:szCs w:val="24"/>
              </w:rPr>
            </m:ctrlPr>
          </m:sSubPr>
          <m:e>
            <m:r>
              <w:rPr>
                <w:rFonts w:ascii="Cambria Math"/>
                <w:szCs w:val="24"/>
              </w:rPr>
              <m:t>ε</m:t>
            </m:r>
          </m:e>
          <m:sub>
            <m:r>
              <w:rPr>
                <w:rFonts w:ascii="Cambria Math"/>
                <w:szCs w:val="24"/>
              </w:rPr>
              <m:t>is</m:t>
            </m:r>
          </m:sub>
        </m:sSub>
      </m:oMath>
      <w:r w:rsidR="006F052E" w:rsidRPr="004774B7">
        <w:rPr>
          <w:szCs w:val="24"/>
        </w:rPr>
        <w:t xml:space="preserve"> </w:t>
      </w:r>
      <w:proofErr w:type="gramStart"/>
      <w:r w:rsidR="00BD08F2" w:rsidRPr="004774B7">
        <w:rPr>
          <w:szCs w:val="24"/>
        </w:rPr>
        <w:t>is</w:t>
      </w:r>
      <w:proofErr w:type="gramEnd"/>
      <w:r w:rsidR="00BD08F2" w:rsidRPr="004774B7">
        <w:rPr>
          <w:szCs w:val="24"/>
        </w:rPr>
        <w:t xml:space="preserve"> </w:t>
      </w:r>
      <w:r w:rsidR="00BD08F2">
        <w:rPr>
          <w:szCs w:val="24"/>
        </w:rPr>
        <w:t>a segment-specific</w:t>
      </w:r>
      <w:r w:rsidR="00BD08F2" w:rsidRPr="004774B7">
        <w:rPr>
          <w:szCs w:val="24"/>
        </w:rPr>
        <w:t xml:space="preserve"> </w:t>
      </w:r>
      <w:r w:rsidR="00C50F0B">
        <w:rPr>
          <w:szCs w:val="24"/>
        </w:rPr>
        <w:t xml:space="preserve">idiosyncratic </w:t>
      </w:r>
      <w:r w:rsidR="00BD08F2" w:rsidRPr="004774B7">
        <w:rPr>
          <w:szCs w:val="24"/>
        </w:rPr>
        <w:t>random disturbance term</w:t>
      </w:r>
      <w:r w:rsidR="00BD08F2">
        <w:rPr>
          <w:szCs w:val="24"/>
        </w:rPr>
        <w:t xml:space="preserve"> assumed to be </w:t>
      </w:r>
      <w:r w:rsidR="00855910">
        <w:rPr>
          <w:szCs w:val="24"/>
        </w:rPr>
        <w:t xml:space="preserve">identically and independently </w:t>
      </w:r>
      <w:r w:rsidR="00BD08F2">
        <w:rPr>
          <w:szCs w:val="24"/>
        </w:rPr>
        <w:t>standard logistic</w:t>
      </w:r>
    </w:p>
    <w:p w:rsidR="00BD08F2" w:rsidRDefault="002C50E7" w:rsidP="00BD08F2">
      <w:pPr>
        <w:ind w:firstLine="720"/>
      </w:pPr>
      <m:oMath>
        <m:sSub>
          <m:sSubPr>
            <m:ctrlPr>
              <w:rPr>
                <w:rFonts w:ascii="Cambria Math" w:hAnsi="Cambria Math"/>
                <w:i/>
                <w:szCs w:val="24"/>
              </w:rPr>
            </m:ctrlPr>
          </m:sSubPr>
          <m:e>
            <m:r>
              <w:rPr>
                <w:rFonts w:ascii="Cambria Math" w:hAnsi="Cambria Math"/>
                <w:szCs w:val="24"/>
              </w:rPr>
              <m:t>τ</m:t>
            </m:r>
          </m:e>
          <m:sub>
            <m:r>
              <w:rPr>
                <w:rFonts w:ascii="Cambria Math" w:hAnsi="Cambria Math"/>
                <w:szCs w:val="24"/>
              </w:rPr>
              <m:t xml:space="preserve">i,j,s </m:t>
            </m:r>
          </m:sub>
        </m:sSub>
      </m:oMath>
      <w:r w:rsidR="00BD08F2">
        <w:rPr>
          <w:szCs w:val="24"/>
        </w:rPr>
        <w:t xml:space="preserve"> (</w:t>
      </w:r>
      <m:oMath>
        <m:sSub>
          <m:sSubPr>
            <m:ctrlPr>
              <w:rPr>
                <w:rFonts w:ascii="Cambria Math" w:hAnsi="Cambria Math"/>
                <w:i/>
                <w:szCs w:val="24"/>
              </w:rPr>
            </m:ctrlPr>
          </m:sSubPr>
          <m:e>
            <m:r>
              <w:rPr>
                <w:rFonts w:ascii="Cambria Math" w:hAnsi="Cambria Math"/>
                <w:szCs w:val="24"/>
              </w:rPr>
              <m:t>τ</m:t>
            </m:r>
          </m:e>
          <m:sub>
            <m:r>
              <w:rPr>
                <w:rFonts w:ascii="Cambria Math" w:hAnsi="Cambria Math"/>
                <w:szCs w:val="24"/>
              </w:rPr>
              <m:t>i,0,s</m:t>
            </m:r>
          </m:sub>
        </m:sSub>
        <m:r>
          <w:rPr>
            <w:rFonts w:ascii="Cambria Math" w:hAnsi="Cambria Math"/>
            <w:szCs w:val="24"/>
          </w:rPr>
          <m:t xml:space="preserve">=-∞ , </m:t>
        </m:r>
        <m:sSub>
          <m:sSubPr>
            <m:ctrlPr>
              <w:rPr>
                <w:rFonts w:ascii="Cambria Math" w:hAnsi="Cambria Math"/>
                <w:i/>
                <w:szCs w:val="24"/>
              </w:rPr>
            </m:ctrlPr>
          </m:sSubPr>
          <m:e>
            <m:r>
              <w:rPr>
                <w:rFonts w:ascii="Cambria Math" w:hAnsi="Cambria Math"/>
                <w:szCs w:val="24"/>
              </w:rPr>
              <m:t>τ</m:t>
            </m:r>
          </m:e>
          <m:sub>
            <m:r>
              <w:rPr>
                <w:rFonts w:ascii="Cambria Math" w:hAnsi="Cambria Math"/>
                <w:szCs w:val="24"/>
              </w:rPr>
              <m:t>i,J,s</m:t>
            </m:r>
          </m:sub>
        </m:sSub>
        <m:r>
          <w:rPr>
            <w:rFonts w:ascii="Cambria Math" w:hAnsi="Cambria Math"/>
            <w:szCs w:val="24"/>
          </w:rPr>
          <m:t>=+∞)</m:t>
        </m:r>
      </m:oMath>
      <w:r w:rsidR="00BD08F2" w:rsidRPr="004774B7">
        <w:rPr>
          <w:szCs w:val="24"/>
        </w:rPr>
        <w:t xml:space="preserve"> </w:t>
      </w:r>
      <w:proofErr w:type="gramStart"/>
      <w:r w:rsidR="00BD08F2">
        <w:rPr>
          <w:szCs w:val="24"/>
        </w:rPr>
        <w:t>represents</w:t>
      </w:r>
      <w:proofErr w:type="gramEnd"/>
      <w:r w:rsidR="00BD08F2">
        <w:rPr>
          <w:szCs w:val="24"/>
        </w:rPr>
        <w:t xml:space="preserve"> </w:t>
      </w:r>
      <w:r w:rsidR="00BD08F2" w:rsidRPr="004774B7">
        <w:rPr>
          <w:szCs w:val="24"/>
        </w:rPr>
        <w:t xml:space="preserve">the </w:t>
      </w:r>
      <w:r w:rsidR="00BD08F2">
        <w:rPr>
          <w:szCs w:val="24"/>
        </w:rPr>
        <w:t xml:space="preserve">segment-specific upper </w:t>
      </w:r>
      <w:r w:rsidR="00BD08F2" w:rsidRPr="004774B7">
        <w:rPr>
          <w:szCs w:val="24"/>
        </w:rPr>
        <w:t>threshold associated with</w:t>
      </w:r>
      <w:r w:rsidR="00BD08F2">
        <w:rPr>
          <w:szCs w:val="24"/>
        </w:rPr>
        <w:t xml:space="preserve"> </w:t>
      </w:r>
      <w:r w:rsidR="008B0FFC">
        <w:rPr>
          <w:szCs w:val="24"/>
        </w:rPr>
        <w:t xml:space="preserve">driver </w:t>
      </w:r>
      <w:proofErr w:type="spellStart"/>
      <w:r w:rsidR="00BD08F2" w:rsidRPr="0015281F">
        <w:rPr>
          <w:i/>
          <w:szCs w:val="24"/>
        </w:rPr>
        <w:t>i</w:t>
      </w:r>
      <w:proofErr w:type="spellEnd"/>
      <w:r w:rsidR="00BD08F2">
        <w:rPr>
          <w:szCs w:val="24"/>
        </w:rPr>
        <w:t xml:space="preserve"> and </w:t>
      </w:r>
      <w:r w:rsidR="00BD08F2" w:rsidRPr="004774B7">
        <w:rPr>
          <w:szCs w:val="24"/>
        </w:rPr>
        <w:t>severity level</w:t>
      </w:r>
      <w:r w:rsidR="00BD08F2">
        <w:rPr>
          <w:szCs w:val="24"/>
        </w:rPr>
        <w:t xml:space="preserve"> </w:t>
      </w:r>
      <w:r w:rsidR="00BD08F2" w:rsidRPr="0015281F">
        <w:rPr>
          <w:i/>
          <w:szCs w:val="24"/>
        </w:rPr>
        <w:t>j</w:t>
      </w:r>
      <w:r w:rsidR="00BD08F2">
        <w:rPr>
          <w:szCs w:val="24"/>
        </w:rPr>
        <w:t xml:space="preserve">, with the following ordering conditions: </w:t>
      </w:r>
      <m:oMath>
        <m:d>
          <m:dPr>
            <m:ctrlPr>
              <w:rPr>
                <w:rFonts w:ascii="Cambria Math" w:hAnsi="Cambria Math"/>
                <w:i/>
                <w:szCs w:val="24"/>
              </w:rPr>
            </m:ctrlPr>
          </m:dPr>
          <m:e>
            <m:r>
              <w:rPr>
                <w:rFonts w:ascii="Cambria Math"/>
                <w:szCs w:val="24"/>
              </w:rPr>
              <m:t>-∞</m:t>
            </m:r>
            <m:r>
              <w:rPr>
                <w:rFonts w:ascii="Cambria Math"/>
                <w:szCs w:val="24"/>
              </w:rPr>
              <m:t>&lt;</m:t>
            </m:r>
            <m:sSub>
              <m:sSubPr>
                <m:ctrlPr>
                  <w:rPr>
                    <w:rFonts w:ascii="Cambria Math" w:hAnsi="Cambria Math"/>
                    <w:i/>
                    <w:szCs w:val="24"/>
                  </w:rPr>
                </m:ctrlPr>
              </m:sSubPr>
              <m:e>
                <m:r>
                  <w:rPr>
                    <w:rFonts w:ascii="Cambria Math" w:hAnsi="Cambria Math"/>
                    <w:szCs w:val="24"/>
                  </w:rPr>
                  <m:t>τ</m:t>
                </m:r>
              </m:e>
              <m:sub>
                <m:r>
                  <w:rPr>
                    <w:rFonts w:ascii="Cambria Math"/>
                    <w:szCs w:val="24"/>
                  </w:rPr>
                  <m:t>i1,s</m:t>
                </m:r>
              </m:sub>
            </m:sSub>
            <m:r>
              <w:rPr>
                <w:rFonts w:ascii="Cambria Math"/>
                <w:szCs w:val="24"/>
              </w:rPr>
              <m:t>&lt;</m:t>
            </m:r>
            <m:sSub>
              <m:sSubPr>
                <m:ctrlPr>
                  <w:rPr>
                    <w:rFonts w:ascii="Cambria Math" w:hAnsi="Cambria Math"/>
                    <w:i/>
                    <w:szCs w:val="24"/>
                  </w:rPr>
                </m:ctrlPr>
              </m:sSubPr>
              <m:e>
                <m:r>
                  <w:rPr>
                    <w:rFonts w:ascii="Cambria Math" w:hAnsi="Cambria Math"/>
                    <w:szCs w:val="24"/>
                  </w:rPr>
                  <m:t>τ</m:t>
                </m:r>
              </m:e>
              <m:sub>
                <m:r>
                  <w:rPr>
                    <w:rFonts w:ascii="Cambria Math"/>
                    <w:szCs w:val="24"/>
                  </w:rPr>
                  <m:t>i2,s</m:t>
                </m:r>
              </m:sub>
            </m:sSub>
            <m:r>
              <w:rPr>
                <w:rFonts w:ascii="Cambria Math"/>
                <w:szCs w:val="24"/>
              </w:rPr>
              <m:t xml:space="preserve">&lt; </m:t>
            </m:r>
            <m:r>
              <w:rPr>
                <w:rFonts w:ascii="Cambria Math"/>
                <w:szCs w:val="24"/>
              </w:rPr>
              <m:t>………</m:t>
            </m:r>
            <m:r>
              <w:rPr>
                <w:rFonts w:ascii="Cambria Math"/>
                <w:szCs w:val="24"/>
              </w:rPr>
              <m:t>&lt;</m:t>
            </m:r>
            <m:sSub>
              <m:sSubPr>
                <m:ctrlPr>
                  <w:rPr>
                    <w:rFonts w:ascii="Cambria Math" w:hAnsi="Cambria Math"/>
                    <w:i/>
                    <w:szCs w:val="24"/>
                  </w:rPr>
                </m:ctrlPr>
              </m:sSubPr>
              <m:e>
                <m:r>
                  <w:rPr>
                    <w:rFonts w:ascii="Cambria Math" w:hAnsi="Cambria Math"/>
                    <w:szCs w:val="24"/>
                  </w:rPr>
                  <m:t>τ</m:t>
                </m:r>
              </m:e>
              <m:sub>
                <m:r>
                  <w:rPr>
                    <w:rFonts w:ascii="Cambria Math" w:hAnsi="Cambria Math"/>
                    <w:szCs w:val="24"/>
                  </w:rPr>
                  <m:t>iJ-</m:t>
                </m:r>
                <m:r>
                  <w:rPr>
                    <w:rFonts w:ascii="Cambria Math"/>
                    <w:szCs w:val="24"/>
                  </w:rPr>
                  <m:t>1,s</m:t>
                </m:r>
              </m:sub>
            </m:sSub>
            <m:r>
              <w:rPr>
                <w:rFonts w:ascii="Cambria Math"/>
                <w:szCs w:val="24"/>
              </w:rPr>
              <m:t>&lt;+</m:t>
            </m:r>
            <m:r>
              <w:rPr>
                <w:rFonts w:ascii="Cambria Math"/>
                <w:szCs w:val="24"/>
              </w:rPr>
              <m:t>∞</m:t>
            </m:r>
          </m:e>
        </m:d>
        <m:r>
          <w:rPr>
            <w:rFonts w:ascii="Cambria Math" w:hAnsi="Cambria Math"/>
            <w:szCs w:val="24"/>
          </w:rPr>
          <m:t xml:space="preserve"> ∀  s=1,2,…S</m:t>
        </m:r>
      </m:oMath>
      <w:r w:rsidR="00BD08F2">
        <w:rPr>
          <w:i/>
          <w:szCs w:val="24"/>
        </w:rPr>
        <w:t>.</w:t>
      </w:r>
      <w:r w:rsidR="00BD08F2">
        <w:rPr>
          <w:szCs w:val="24"/>
        </w:rPr>
        <w:t xml:space="preserve">  </w:t>
      </w:r>
      <w:r w:rsidR="00BD08F2" w:rsidRPr="004774B7">
        <w:rPr>
          <w:szCs w:val="24"/>
        </w:rPr>
        <w:t xml:space="preserve"> </w:t>
      </w:r>
    </w:p>
    <w:p w:rsidR="00BD08F2" w:rsidRDefault="00BD08F2" w:rsidP="000B6C41">
      <w:pPr>
        <w:ind w:firstLine="720"/>
      </w:pPr>
      <w:r>
        <w:t xml:space="preserve">To </w:t>
      </w:r>
      <w:r w:rsidRPr="000B6C41">
        <w:rPr>
          <w:szCs w:val="24"/>
        </w:rPr>
        <w:t>maintain</w:t>
      </w:r>
      <w:r>
        <w:t xml:space="preserve"> the ordering conditions and allow the thresholds to vary across </w:t>
      </w:r>
      <w:r w:rsidR="008B0FFC">
        <w:t>drivers</w:t>
      </w:r>
      <w:r w:rsidR="00E456D3">
        <w:t xml:space="preserve"> </w:t>
      </w:r>
      <w:r>
        <w:t>within each segment, Eluru et al.</w:t>
      </w:r>
      <w:r w:rsidR="00EA11E1">
        <w:t>,</w:t>
      </w:r>
      <w:r>
        <w:t xml:space="preserve"> (2008) propose the following non-linear parameterization of the thresholds as a function of exogenous variables</w:t>
      </w:r>
      <w:r w:rsidR="008B0FFC">
        <w:t>:</w:t>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9"/>
        <w:gridCol w:w="1247"/>
      </w:tblGrid>
      <w:tr w:rsidR="00BD08F2" w:rsidTr="004733D9">
        <w:tc>
          <w:tcPr>
            <w:tcW w:w="4349" w:type="pct"/>
            <w:vAlign w:val="center"/>
          </w:tcPr>
          <w:p w:rsidR="00BD08F2" w:rsidRDefault="002C50E7" w:rsidP="00BD08F2">
            <w:pPr>
              <w:spacing w:before="360" w:after="360"/>
              <w:rPr>
                <w:szCs w:val="24"/>
              </w:rPr>
            </w:pPr>
            <m:oMathPara>
              <m:oMathParaPr>
                <m:jc m:val="left"/>
              </m:oMathParaPr>
              <m:oMath>
                <m:sSub>
                  <m:sSubPr>
                    <m:ctrlPr>
                      <w:rPr>
                        <w:rFonts w:ascii="Cambria Math" w:hAnsi="Cambria Math"/>
                        <w:i/>
                        <w:szCs w:val="24"/>
                      </w:rPr>
                    </m:ctrlPr>
                  </m:sSubPr>
                  <m:e>
                    <m:r>
                      <w:rPr>
                        <w:rFonts w:ascii="Cambria Math"/>
                        <w:szCs w:val="24"/>
                      </w:rPr>
                      <m:t>τ</m:t>
                    </m:r>
                  </m:e>
                  <m:sub>
                    <m:r>
                      <w:rPr>
                        <w:rFonts w:ascii="Cambria Math"/>
                        <w:szCs w:val="24"/>
                      </w:rPr>
                      <m:t>ij,s</m:t>
                    </m:r>
                  </m:sub>
                </m:sSub>
                <m:r>
                  <w:rPr>
                    <w:rFonts w:ascii="Cambria Math"/>
                    <w:szCs w:val="24"/>
                  </w:rPr>
                  <m:t>=</m:t>
                </m:r>
                <m:sSub>
                  <m:sSubPr>
                    <m:ctrlPr>
                      <w:rPr>
                        <w:rFonts w:ascii="Cambria Math" w:hAnsi="Cambria Math"/>
                        <w:i/>
                        <w:szCs w:val="24"/>
                      </w:rPr>
                    </m:ctrlPr>
                  </m:sSubPr>
                  <m:e>
                    <m:r>
                      <w:rPr>
                        <w:rFonts w:ascii="Cambria Math"/>
                        <w:szCs w:val="24"/>
                      </w:rPr>
                      <m:t>τ</m:t>
                    </m:r>
                  </m:e>
                  <m:sub>
                    <m:r>
                      <w:rPr>
                        <w:rFonts w:ascii="Cambria Math"/>
                        <w:szCs w:val="24"/>
                      </w:rPr>
                      <m:t>ij</m:t>
                    </m:r>
                    <m:r>
                      <w:rPr>
                        <w:rFonts w:ascii="Cambria Math"/>
                        <w:szCs w:val="24"/>
                      </w:rPr>
                      <m:t>-</m:t>
                    </m:r>
                    <m:r>
                      <w:rPr>
                        <w:rFonts w:ascii="Cambria Math"/>
                        <w:szCs w:val="24"/>
                      </w:rPr>
                      <m:t>1,s</m:t>
                    </m:r>
                  </m:sub>
                </m:sSub>
                <m:r>
                  <w:rPr>
                    <w:rFonts w:ascii="Cambria Math"/>
                    <w:szCs w:val="24"/>
                  </w:rPr>
                  <m:t>+</m:t>
                </m:r>
                <m:r>
                  <w:rPr>
                    <w:rFonts w:ascii="Cambria Math" w:hAnsi="Cambria Math"/>
                    <w:szCs w:val="24"/>
                  </w:rPr>
                  <m:t>exp</m:t>
                </m:r>
                <m:r>
                  <w:rPr>
                    <w:rFonts w:ascii="Cambria Math"/>
                    <w:szCs w:val="24"/>
                  </w:rPr>
                  <m:t>(</m:t>
                </m:r>
                <m:sSub>
                  <m:sSubPr>
                    <m:ctrlPr>
                      <w:rPr>
                        <w:rFonts w:ascii="Cambria Math" w:hAnsi="Cambria Math"/>
                        <w:b/>
                        <w:i/>
                        <w:szCs w:val="24"/>
                      </w:rPr>
                    </m:ctrlPr>
                  </m:sSubPr>
                  <m:e>
                    <m:sSub>
                      <m:sSubPr>
                        <m:ctrlPr>
                          <w:rPr>
                            <w:rFonts w:ascii="Cambria Math" w:hAnsi="Cambria Math"/>
                            <w:b/>
                            <w:i/>
                            <w:szCs w:val="24"/>
                          </w:rPr>
                        </m:ctrlPr>
                      </m:sSubPr>
                      <m:e>
                        <m:r>
                          <m:rPr>
                            <m:sty m:val="bi"/>
                          </m:rPr>
                          <w:rPr>
                            <w:rFonts w:ascii="Cambria Math" w:hAnsi="Cambria Math"/>
                            <w:szCs w:val="24"/>
                          </w:rPr>
                          <m:t>δ</m:t>
                        </m:r>
                      </m:e>
                      <m:sub>
                        <m:r>
                          <m:rPr>
                            <m:sty m:val="bi"/>
                          </m:rPr>
                          <w:rPr>
                            <w:rFonts w:ascii="Cambria Math"/>
                            <w:szCs w:val="24"/>
                          </w:rPr>
                          <m:t>js</m:t>
                        </m:r>
                      </m:sub>
                    </m:sSub>
                    <m:r>
                      <m:rPr>
                        <m:sty m:val="bi"/>
                      </m:rPr>
                      <w:rPr>
                        <w:rFonts w:ascii="Cambria Math" w:hAnsi="Cambria Math"/>
                        <w:szCs w:val="24"/>
                      </w:rPr>
                      <m:t>Z</m:t>
                    </m:r>
                  </m:e>
                  <m:sub>
                    <m:r>
                      <m:rPr>
                        <m:sty m:val="bi"/>
                      </m:rPr>
                      <w:rPr>
                        <w:rFonts w:ascii="Cambria Math"/>
                        <w:szCs w:val="24"/>
                      </w:rPr>
                      <m:t>is</m:t>
                    </m:r>
                  </m:sub>
                </m:sSub>
                <m:r>
                  <w:rPr>
                    <w:rFonts w:ascii="Cambria Math"/>
                    <w:szCs w:val="24"/>
                  </w:rPr>
                  <m:t>)</m:t>
                </m:r>
              </m:oMath>
            </m:oMathPara>
          </w:p>
        </w:tc>
        <w:tc>
          <w:tcPr>
            <w:tcW w:w="651" w:type="pct"/>
          </w:tcPr>
          <w:p w:rsidR="00BD08F2" w:rsidRPr="007605C8" w:rsidRDefault="00BD08F2" w:rsidP="00D24663">
            <w:pPr>
              <w:pStyle w:val="ListParagraph"/>
              <w:numPr>
                <w:ilvl w:val="0"/>
                <w:numId w:val="1"/>
              </w:numPr>
              <w:spacing w:before="360" w:after="360" w:line="240" w:lineRule="auto"/>
              <w:jc w:val="right"/>
              <w:rPr>
                <w:szCs w:val="24"/>
              </w:rPr>
            </w:pPr>
          </w:p>
        </w:tc>
      </w:tr>
    </w:tbl>
    <w:p w:rsidR="00D64C42" w:rsidRDefault="00BD08F2" w:rsidP="00D44B1D">
      <w:pPr>
        <w:rPr>
          <w:szCs w:val="24"/>
        </w:rPr>
      </w:pPr>
      <w:r>
        <w:rPr>
          <w:szCs w:val="24"/>
        </w:rPr>
        <w:t xml:space="preserve">where </w:t>
      </w:r>
      <m:oMath>
        <m:sSub>
          <m:sSubPr>
            <m:ctrlPr>
              <w:rPr>
                <w:rFonts w:ascii="Cambria Math" w:hAnsi="Cambria Math"/>
                <w:i/>
                <w:szCs w:val="24"/>
              </w:rPr>
            </m:ctrlPr>
          </m:sSubPr>
          <m:e>
            <m:r>
              <m:rPr>
                <m:sty m:val="bi"/>
              </m:rPr>
              <w:rPr>
                <w:rFonts w:ascii="Cambria Math" w:hAnsi="Cambria Math"/>
                <w:szCs w:val="24"/>
              </w:rPr>
              <m:t>δ</m:t>
            </m:r>
          </m:e>
          <m:sub>
            <m:r>
              <w:rPr>
                <w:rFonts w:ascii="Cambria Math"/>
                <w:szCs w:val="24"/>
              </w:rPr>
              <m:t>js</m:t>
            </m:r>
          </m:sub>
        </m:sSub>
      </m:oMath>
      <w:r w:rsidRPr="00A34928">
        <w:rPr>
          <w:szCs w:val="24"/>
        </w:rPr>
        <w:t xml:space="preserve"> is a </w:t>
      </w:r>
      <w:r>
        <w:rPr>
          <w:szCs w:val="24"/>
        </w:rPr>
        <w:t xml:space="preserve">segment-specific </w:t>
      </w:r>
      <w:r w:rsidR="00E60116">
        <w:rPr>
          <w:szCs w:val="24"/>
        </w:rPr>
        <w:t xml:space="preserve">and injury level-specific </w:t>
      </w:r>
      <w:r>
        <w:rPr>
          <w:szCs w:val="24"/>
        </w:rPr>
        <w:t xml:space="preserve">row </w:t>
      </w:r>
      <w:r w:rsidRPr="00A34928">
        <w:rPr>
          <w:szCs w:val="24"/>
        </w:rPr>
        <w:t>vector of parameters to be estimated</w:t>
      </w:r>
      <w:r>
        <w:rPr>
          <w:szCs w:val="24"/>
        </w:rPr>
        <w:t xml:space="preserve"> and </w:t>
      </w:r>
      <m:oMath>
        <m:sSub>
          <m:sSubPr>
            <m:ctrlPr>
              <w:rPr>
                <w:rFonts w:ascii="Cambria Math" w:hAnsi="Cambria Math"/>
                <w:b/>
                <w:i/>
                <w:szCs w:val="24"/>
              </w:rPr>
            </m:ctrlPr>
          </m:sSubPr>
          <m:e>
            <m:r>
              <m:rPr>
                <m:sty m:val="bi"/>
              </m:rPr>
              <w:rPr>
                <w:rFonts w:ascii="Cambria Math" w:hAnsi="Cambria Math"/>
                <w:szCs w:val="24"/>
              </w:rPr>
              <m:t>Z</m:t>
            </m:r>
          </m:e>
          <m:sub>
            <m:r>
              <m:rPr>
                <m:sty m:val="bi"/>
              </m:rPr>
              <w:rPr>
                <w:rFonts w:ascii="Cambria Math"/>
                <w:szCs w:val="24"/>
              </w:rPr>
              <m:t>is</m:t>
            </m:r>
          </m:sub>
        </m:sSub>
      </m:oMath>
      <w:r>
        <w:rPr>
          <w:szCs w:val="24"/>
        </w:rPr>
        <w:t xml:space="preserve"> is a corresponding column vector of segment-specific exogenous variables</w:t>
      </w:r>
      <w:r w:rsidR="00D64C42">
        <w:rPr>
          <w:szCs w:val="24"/>
        </w:rPr>
        <w:t xml:space="preserve"> (</w:t>
      </w:r>
      <m:oMath>
        <m:sSub>
          <m:sSubPr>
            <m:ctrlPr>
              <w:rPr>
                <w:rFonts w:ascii="Cambria Math" w:hAnsi="Cambria Math"/>
                <w:b/>
                <w:i/>
                <w:szCs w:val="24"/>
              </w:rPr>
            </m:ctrlPr>
          </m:sSubPr>
          <m:e>
            <m:r>
              <m:rPr>
                <m:sty m:val="bi"/>
              </m:rPr>
              <w:rPr>
                <w:rFonts w:ascii="Cambria Math" w:hAnsi="Cambria Math"/>
                <w:szCs w:val="24"/>
              </w:rPr>
              <m:t>Z</m:t>
            </m:r>
          </m:e>
          <m:sub>
            <m:r>
              <m:rPr>
                <m:sty m:val="bi"/>
              </m:rPr>
              <w:rPr>
                <w:rFonts w:ascii="Cambria Math"/>
                <w:szCs w:val="24"/>
              </w:rPr>
              <m:t>is</m:t>
            </m:r>
          </m:sub>
        </m:sSub>
      </m:oMath>
      <w:r w:rsidR="008E4441">
        <w:rPr>
          <w:szCs w:val="24"/>
        </w:rPr>
        <w:t xml:space="preserve"> includes a constant as its first element, with the corresponding coefficient being </w:t>
      </w:r>
      <m:oMath>
        <m:sSub>
          <m:sSubPr>
            <m:ctrlPr>
              <w:rPr>
                <w:rFonts w:ascii="Cambria Math" w:hAnsi="Cambria Math"/>
                <w:i/>
                <w:szCs w:val="24"/>
              </w:rPr>
            </m:ctrlPr>
          </m:sSubPr>
          <m:e>
            <m:r>
              <m:rPr>
                <m:sty m:val="bi"/>
              </m:rPr>
              <w:rPr>
                <w:rFonts w:ascii="Cambria Math" w:hAnsi="Cambria Math"/>
                <w:szCs w:val="24"/>
              </w:rPr>
              <m:t>δ</m:t>
            </m:r>
          </m:e>
          <m:sub>
            <m:r>
              <w:rPr>
                <w:rFonts w:ascii="Cambria Math"/>
                <w:szCs w:val="24"/>
              </w:rPr>
              <m:t>js,1</m:t>
            </m:r>
          </m:sub>
        </m:sSub>
      </m:oMath>
      <w:r w:rsidR="008E4441">
        <w:rPr>
          <w:szCs w:val="24"/>
        </w:rPr>
        <w:t xml:space="preserve">; for identification, we need </w:t>
      </w:r>
      <m:oMath>
        <m:sSub>
          <m:sSubPr>
            <m:ctrlPr>
              <w:rPr>
                <w:rFonts w:ascii="Cambria Math" w:hAnsi="Cambria Math"/>
                <w:i/>
                <w:szCs w:val="24"/>
              </w:rPr>
            </m:ctrlPr>
          </m:sSubPr>
          <m:e>
            <m:r>
              <m:rPr>
                <m:sty m:val="bi"/>
              </m:rPr>
              <w:rPr>
                <w:rFonts w:ascii="Cambria Math" w:hAnsi="Cambria Math"/>
                <w:szCs w:val="24"/>
              </w:rPr>
              <m:t>δ</m:t>
            </m:r>
          </m:e>
          <m:sub>
            <m:r>
              <w:rPr>
                <w:rFonts w:ascii="Cambria Math"/>
                <w:szCs w:val="24"/>
              </w:rPr>
              <m:t>1s,</m:t>
            </m:r>
            <m:r>
              <w:rPr>
                <w:rFonts w:ascii="Cambria Math"/>
                <w:szCs w:val="24"/>
              </w:rPr>
              <m:t>-</m:t>
            </m:r>
            <m:r>
              <w:rPr>
                <w:rFonts w:ascii="Cambria Math"/>
                <w:szCs w:val="24"/>
              </w:rPr>
              <m:t>1</m:t>
            </m:r>
          </m:sub>
        </m:sSub>
      </m:oMath>
      <w:r w:rsidR="008E4441">
        <w:rPr>
          <w:szCs w:val="24"/>
        </w:rPr>
        <w:t xml:space="preserve"> </w:t>
      </w:r>
      <w:r>
        <w:rPr>
          <w:szCs w:val="24"/>
        </w:rPr>
        <w:t xml:space="preserve"> </w:t>
      </w:r>
      <w:r w:rsidR="00E60116">
        <w:rPr>
          <w:szCs w:val="24"/>
        </w:rPr>
        <w:t xml:space="preserve">to be a row vector of zero values, where </w:t>
      </w:r>
      <m:oMath>
        <m:sSub>
          <m:sSubPr>
            <m:ctrlPr>
              <w:rPr>
                <w:rFonts w:ascii="Cambria Math" w:hAnsi="Cambria Math"/>
                <w:i/>
                <w:szCs w:val="24"/>
              </w:rPr>
            </m:ctrlPr>
          </m:sSubPr>
          <m:e>
            <m:r>
              <m:rPr>
                <m:sty m:val="bi"/>
              </m:rPr>
              <w:rPr>
                <w:rFonts w:ascii="Cambria Math" w:hAnsi="Cambria Math"/>
                <w:szCs w:val="24"/>
              </w:rPr>
              <m:t>δ</m:t>
            </m:r>
          </m:e>
          <m:sub>
            <m:r>
              <w:rPr>
                <w:rFonts w:ascii="Cambria Math"/>
                <w:szCs w:val="24"/>
              </w:rPr>
              <m:t>1s,</m:t>
            </m:r>
            <m:r>
              <w:rPr>
                <w:rFonts w:ascii="Cambria Math"/>
                <w:szCs w:val="24"/>
              </w:rPr>
              <m:t>-</m:t>
            </m:r>
            <m:r>
              <w:rPr>
                <w:rFonts w:ascii="Cambria Math"/>
                <w:szCs w:val="24"/>
              </w:rPr>
              <m:t>1</m:t>
            </m:r>
          </m:sub>
        </m:sSub>
      </m:oMath>
      <w:r w:rsidR="00E60116">
        <w:rPr>
          <w:szCs w:val="24"/>
        </w:rPr>
        <w:t xml:space="preserve"> is a sub-vector of the vector </w:t>
      </w:r>
      <m:oMath>
        <m:sSub>
          <m:sSubPr>
            <m:ctrlPr>
              <w:rPr>
                <w:rFonts w:ascii="Cambria Math" w:hAnsi="Cambria Math"/>
                <w:i/>
                <w:szCs w:val="24"/>
              </w:rPr>
            </m:ctrlPr>
          </m:sSubPr>
          <m:e>
            <m:r>
              <m:rPr>
                <m:sty m:val="bi"/>
              </m:rPr>
              <w:rPr>
                <w:rFonts w:ascii="Cambria Math" w:hAnsi="Cambria Math"/>
                <w:szCs w:val="24"/>
              </w:rPr>
              <m:t>δ</m:t>
            </m:r>
          </m:e>
          <m:sub>
            <m:r>
              <w:rPr>
                <w:rFonts w:ascii="Cambria Math"/>
                <w:szCs w:val="24"/>
              </w:rPr>
              <m:t>1s</m:t>
            </m:r>
          </m:sub>
        </m:sSub>
      </m:oMath>
      <w:r w:rsidR="00E60116">
        <w:rPr>
          <w:szCs w:val="24"/>
        </w:rPr>
        <w:t xml:space="preserve"> minus the first element). </w:t>
      </w:r>
      <w:r w:rsidR="00D64C42">
        <w:t xml:space="preserve">The </w:t>
      </w:r>
      <w:r w:rsidR="00D64C42" w:rsidRPr="003F612E">
        <w:rPr>
          <w:szCs w:val="24"/>
        </w:rPr>
        <w:t>traditional</w:t>
      </w:r>
      <w:r w:rsidR="00D64C42">
        <w:t xml:space="preserve"> ordered </w:t>
      </w:r>
      <w:proofErr w:type="spellStart"/>
      <w:r w:rsidR="00D64C42">
        <w:t>logit</w:t>
      </w:r>
      <w:proofErr w:type="spellEnd"/>
      <w:r w:rsidR="00D64C42">
        <w:t xml:space="preserve"> (OL) model assumes that the thresholds </w:t>
      </w:r>
      <m:oMath>
        <m:sSub>
          <m:sSubPr>
            <m:ctrlPr>
              <w:rPr>
                <w:rFonts w:ascii="Cambria Math" w:hAnsi="Cambria Math"/>
                <w:i/>
                <w:szCs w:val="24"/>
              </w:rPr>
            </m:ctrlPr>
          </m:sSubPr>
          <m:e>
            <m:r>
              <w:rPr>
                <w:rFonts w:ascii="Cambria Math" w:hAnsi="Cambria Math"/>
                <w:szCs w:val="24"/>
              </w:rPr>
              <m:t>τ</m:t>
            </m:r>
          </m:e>
          <m:sub>
            <m:r>
              <w:rPr>
                <w:rFonts w:ascii="Cambria Math" w:hAnsi="Cambria Math"/>
                <w:szCs w:val="24"/>
              </w:rPr>
              <m:t>i,j,s</m:t>
            </m:r>
          </m:sub>
        </m:sSub>
      </m:oMath>
      <w:r w:rsidR="00D64C42">
        <w:t xml:space="preserve"> remain fixed across </w:t>
      </w:r>
      <w:r w:rsidR="008B0FFC">
        <w:t>drivers</w:t>
      </w:r>
      <w:r w:rsidR="00E456D3">
        <w:t xml:space="preserve"> </w:t>
      </w:r>
      <w:r w:rsidR="00D64C42">
        <w:t>(</w:t>
      </w:r>
      <m:oMath>
        <m:sSub>
          <m:sSubPr>
            <m:ctrlPr>
              <w:rPr>
                <w:rFonts w:ascii="Cambria Math" w:hAnsi="Cambria Math"/>
                <w:i/>
                <w:szCs w:val="24"/>
              </w:rPr>
            </m:ctrlPr>
          </m:sSubPr>
          <m:e>
            <m:r>
              <w:rPr>
                <w:rFonts w:ascii="Cambria Math" w:hAnsi="Cambria Math"/>
                <w:szCs w:val="24"/>
              </w:rPr>
              <m:t>τ</m:t>
            </m:r>
          </m:e>
          <m:sub>
            <m:r>
              <w:rPr>
                <w:rFonts w:ascii="Cambria Math" w:hAnsi="Cambria Math"/>
                <w:szCs w:val="24"/>
              </w:rPr>
              <m:t>ij,s</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τ</m:t>
            </m:r>
          </m:e>
          <m:sub>
            <m:r>
              <w:rPr>
                <w:rFonts w:ascii="Cambria Math" w:hAnsi="Cambria Math"/>
                <w:szCs w:val="24"/>
              </w:rPr>
              <m:t>j,s</m:t>
            </m:r>
          </m:sub>
        </m:sSub>
        <m:r>
          <w:rPr>
            <w:rFonts w:ascii="Cambria Math" w:hAnsi="Cambria Math"/>
            <w:szCs w:val="24"/>
          </w:rPr>
          <m:t xml:space="preserve">  ∀  i)</m:t>
        </m:r>
      </m:oMath>
      <w:r w:rsidR="00D64C42" w:rsidRPr="00B551C0">
        <w:t xml:space="preserve"> </w:t>
      </w:r>
      <w:r w:rsidR="00E60116">
        <w:t xml:space="preserve">for each segment; that is, it assumes that </w:t>
      </w:r>
      <m:oMath>
        <m:sSub>
          <m:sSubPr>
            <m:ctrlPr>
              <w:rPr>
                <w:rFonts w:ascii="Cambria Math" w:hAnsi="Cambria Math"/>
                <w:i/>
                <w:szCs w:val="24"/>
              </w:rPr>
            </m:ctrlPr>
          </m:sSubPr>
          <m:e>
            <m:r>
              <m:rPr>
                <m:sty m:val="bi"/>
              </m:rPr>
              <w:rPr>
                <w:rFonts w:ascii="Cambria Math" w:hAnsi="Cambria Math"/>
                <w:szCs w:val="24"/>
              </w:rPr>
              <m:t>δ</m:t>
            </m:r>
          </m:e>
          <m:sub>
            <m:r>
              <w:rPr>
                <w:rFonts w:ascii="Cambria Math"/>
                <w:szCs w:val="24"/>
              </w:rPr>
              <m:t>js,</m:t>
            </m:r>
            <m:r>
              <w:rPr>
                <w:rFonts w:ascii="Cambria Math"/>
                <w:szCs w:val="24"/>
              </w:rPr>
              <m:t>-</m:t>
            </m:r>
            <m:r>
              <w:rPr>
                <w:rFonts w:ascii="Cambria Math"/>
                <w:szCs w:val="24"/>
              </w:rPr>
              <m:t>1</m:t>
            </m:r>
          </m:sub>
        </m:sSub>
      </m:oMath>
      <w:r w:rsidR="00E60116">
        <w:rPr>
          <w:szCs w:val="24"/>
        </w:rPr>
        <w:t xml:space="preserve">  has all zero elements </w:t>
      </w:r>
      <w:r w:rsidR="00E60116">
        <w:t>for all</w:t>
      </w:r>
      <w:r w:rsidR="00754210">
        <w:t xml:space="preserve"> </w:t>
      </w:r>
      <w:r w:rsidR="00E60116">
        <w:t xml:space="preserve"> </w:t>
      </w:r>
      <m:oMath>
        <m:r>
          <w:rPr>
            <w:rFonts w:ascii="Cambria Math" w:hAnsi="Cambria Math"/>
            <w:szCs w:val="24"/>
          </w:rPr>
          <m:t>j</m:t>
        </m:r>
      </m:oMath>
      <w:r w:rsidR="00754210" w:rsidRPr="00685B11" w:rsidDel="00754210">
        <w:rPr>
          <w:i/>
        </w:rPr>
        <w:t xml:space="preserve"> </w:t>
      </w:r>
      <w:r w:rsidR="00E60116">
        <w:t xml:space="preserve">values and all </w:t>
      </w:r>
      <m:oMath>
        <m:r>
          <w:rPr>
            <w:rFonts w:ascii="Cambria Math" w:hAnsi="Cambria Math"/>
            <w:szCs w:val="24"/>
          </w:rPr>
          <m:t>s</m:t>
        </m:r>
      </m:oMath>
      <w:r w:rsidR="00E60116">
        <w:t xml:space="preserve"> values. </w:t>
      </w:r>
    </w:p>
    <w:p w:rsidR="0038521C" w:rsidRDefault="00BD08F2" w:rsidP="00754210">
      <w:pPr>
        <w:ind w:firstLine="720"/>
        <w:rPr>
          <w:szCs w:val="24"/>
        </w:rPr>
      </w:pPr>
      <w:r>
        <w:rPr>
          <w:szCs w:val="24"/>
        </w:rPr>
        <w:t xml:space="preserve">Given the above set-up, the probability that </w:t>
      </w:r>
      <w:r w:rsidR="00E456D3">
        <w:rPr>
          <w:szCs w:val="24"/>
        </w:rPr>
        <w:t xml:space="preserve">driver </w:t>
      </w:r>
      <m:oMath>
        <m:r>
          <w:rPr>
            <w:rFonts w:ascii="Cambria Math" w:hAnsi="Cambria Math"/>
            <w:szCs w:val="24"/>
          </w:rPr>
          <m:t>i</m:t>
        </m:r>
      </m:oMath>
      <w:r>
        <w:rPr>
          <w:szCs w:val="24"/>
        </w:rPr>
        <w:t xml:space="preserve"> </w:t>
      </w:r>
      <w:r w:rsidR="00E456D3">
        <w:rPr>
          <w:szCs w:val="24"/>
        </w:rPr>
        <w:t xml:space="preserve">suffers an </w:t>
      </w:r>
      <w:r>
        <w:rPr>
          <w:szCs w:val="24"/>
        </w:rPr>
        <w:t xml:space="preserve">injury severity </w:t>
      </w:r>
      <w:proofErr w:type="gramStart"/>
      <w:r>
        <w:rPr>
          <w:szCs w:val="24"/>
        </w:rPr>
        <w:t xml:space="preserve">outcome </w:t>
      </w:r>
      <w:proofErr w:type="gramEnd"/>
      <m:oMath>
        <m:r>
          <w:rPr>
            <w:rFonts w:ascii="Cambria Math" w:hAnsi="Cambria Math"/>
            <w:szCs w:val="24"/>
          </w:rPr>
          <m:t>j</m:t>
        </m:r>
      </m:oMath>
      <w:r>
        <w:rPr>
          <w:szCs w:val="24"/>
        </w:rPr>
        <w:t xml:space="preserve">, conditional on </w:t>
      </w:r>
      <w:r w:rsidR="008B0FFC">
        <w:rPr>
          <w:szCs w:val="24"/>
        </w:rPr>
        <w:t>driver</w:t>
      </w:r>
      <w:r w:rsidR="00E456D3">
        <w:rPr>
          <w:szCs w:val="24"/>
        </w:rPr>
        <w:t xml:space="preserve"> </w:t>
      </w:r>
      <m:oMath>
        <m:r>
          <w:rPr>
            <w:rFonts w:ascii="Cambria Math" w:hAnsi="Cambria Math"/>
            <w:szCs w:val="24"/>
          </w:rPr>
          <m:t>i</m:t>
        </m:r>
      </m:oMath>
      <w:r>
        <w:rPr>
          <w:szCs w:val="24"/>
        </w:rPr>
        <w:t xml:space="preserve"> belonging to segment </w:t>
      </w:r>
      <m:oMath>
        <m:r>
          <w:rPr>
            <w:rFonts w:ascii="Cambria Math" w:hAnsi="Cambria Math"/>
            <w:szCs w:val="24"/>
          </w:rPr>
          <m:t>s</m:t>
        </m:r>
      </m:oMath>
      <w:r>
        <w:rPr>
          <w:szCs w:val="24"/>
        </w:rPr>
        <w:t>, may be written 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9"/>
        <w:gridCol w:w="1247"/>
      </w:tblGrid>
      <w:tr w:rsidR="0038521C" w:rsidTr="004733D9">
        <w:tc>
          <w:tcPr>
            <w:tcW w:w="4349" w:type="pct"/>
            <w:vAlign w:val="center"/>
          </w:tcPr>
          <w:p w:rsidR="0038521C" w:rsidRDefault="002C50E7" w:rsidP="00063E04">
            <w:pPr>
              <w:spacing w:before="360" w:after="360"/>
            </w:pPr>
            <m:oMathPara>
              <m:oMathParaPr>
                <m:jc m:val="left"/>
              </m:oMathParaPr>
              <m:oMath>
                <m:func>
                  <m:funcPr>
                    <m:ctrlPr>
                      <w:rPr>
                        <w:rFonts w:ascii="Cambria Math" w:hAnsi="Cambria Math"/>
                        <w:i/>
                        <w:szCs w:val="24"/>
                      </w:rPr>
                    </m:ctrlPr>
                  </m:funcPr>
                  <m:fName>
                    <m:sSub>
                      <m:sSubPr>
                        <m:ctrlPr>
                          <w:rPr>
                            <w:rFonts w:ascii="Cambria Math" w:hAnsi="Cambria Math"/>
                            <w:i/>
                            <w:noProof/>
                          </w:rPr>
                        </m:ctrlPr>
                      </m:sSubPr>
                      <m:e>
                        <m:r>
                          <w:rPr>
                            <w:rFonts w:ascii="Cambria Math" w:hAnsi="Cambria Math"/>
                            <w:noProof/>
                          </w:rPr>
                          <m:t>P</m:t>
                        </m:r>
                      </m:e>
                      <m:sub>
                        <m:r>
                          <w:rPr>
                            <w:rFonts w:ascii="Cambria Math" w:hAnsi="Cambria Math"/>
                            <w:noProof/>
                          </w:rPr>
                          <m:t>i</m:t>
                        </m:r>
                      </m:sub>
                    </m:sSub>
                    <m:d>
                      <m:dPr>
                        <m:ctrlPr>
                          <w:rPr>
                            <w:rFonts w:ascii="Cambria Math" w:hAnsi="Cambria Math"/>
                            <w:i/>
                            <w:noProof/>
                          </w:rPr>
                        </m:ctrlPr>
                      </m:dPr>
                      <m:e>
                        <m:r>
                          <w:rPr>
                            <w:rFonts w:ascii="Cambria Math" w:hAnsi="Cambria Math"/>
                            <w:noProof/>
                          </w:rPr>
                          <m:t>j</m:t>
                        </m:r>
                      </m:e>
                    </m:d>
                    <m:r>
                      <w:rPr>
                        <w:rFonts w:ascii="Cambria Math" w:hAnsi="Cambria Math"/>
                        <w:noProof/>
                      </w:rPr>
                      <m:t>|s</m:t>
                    </m:r>
                  </m:fName>
                  <m:e>
                    <m:r>
                      <w:rPr>
                        <w:rFonts w:ascii="Cambria Math"/>
                        <w:szCs w:val="24"/>
                      </w:rPr>
                      <m:t>=Λ</m:t>
                    </m:r>
                    <m:d>
                      <m:dPr>
                        <m:ctrlPr>
                          <w:rPr>
                            <w:rFonts w:ascii="Cambria Math" w:hAnsi="Cambria Math"/>
                            <w:i/>
                            <w:szCs w:val="24"/>
                          </w:rPr>
                        </m:ctrlPr>
                      </m:dPr>
                      <m:e>
                        <m:sSub>
                          <m:sSubPr>
                            <m:ctrlPr>
                              <w:rPr>
                                <w:rFonts w:ascii="Cambria Math" w:hAnsi="Cambria Math"/>
                                <w:i/>
                                <w:szCs w:val="24"/>
                              </w:rPr>
                            </m:ctrlPr>
                          </m:sSubPr>
                          <m:e>
                            <m:r>
                              <w:rPr>
                                <w:rFonts w:ascii="Cambria Math"/>
                                <w:szCs w:val="24"/>
                              </w:rPr>
                              <m:t>τ</m:t>
                            </m:r>
                          </m:e>
                          <m:sub>
                            <m:r>
                              <w:rPr>
                                <w:rFonts w:ascii="Cambria Math"/>
                                <w:szCs w:val="24"/>
                              </w:rPr>
                              <m:t>ij</m:t>
                            </m:r>
                            <m:r>
                              <w:rPr>
                                <w:rFonts w:ascii="Cambria Math"/>
                                <w:szCs w:val="24"/>
                              </w:rPr>
                              <m:t>-</m:t>
                            </m:r>
                            <m:r>
                              <w:rPr>
                                <w:rFonts w:ascii="Cambria Math"/>
                                <w:szCs w:val="24"/>
                              </w:rPr>
                              <m:t>1,s</m:t>
                            </m:r>
                          </m:sub>
                        </m:sSub>
                        <m:r>
                          <w:rPr>
                            <w:rFonts w:ascii="Cambria Math"/>
                            <w:szCs w:val="24"/>
                          </w:rPr>
                          <m:t>+</m:t>
                        </m:r>
                        <m:r>
                          <w:rPr>
                            <w:rFonts w:ascii="Cambria Math" w:hAnsi="Cambria Math"/>
                            <w:szCs w:val="24"/>
                          </w:rPr>
                          <m:t>exp</m:t>
                        </m:r>
                        <m:r>
                          <w:rPr>
                            <w:rFonts w:ascii="Cambria Math"/>
                            <w:szCs w:val="24"/>
                          </w:rPr>
                          <m:t>(</m:t>
                        </m:r>
                        <m:sSub>
                          <m:sSubPr>
                            <m:ctrlPr>
                              <w:rPr>
                                <w:rFonts w:ascii="Cambria Math" w:hAnsi="Cambria Math"/>
                                <w:b/>
                                <w:i/>
                                <w:szCs w:val="24"/>
                              </w:rPr>
                            </m:ctrlPr>
                          </m:sSubPr>
                          <m:e>
                            <m:sSub>
                              <m:sSubPr>
                                <m:ctrlPr>
                                  <w:rPr>
                                    <w:rFonts w:ascii="Cambria Math" w:hAnsi="Cambria Math"/>
                                    <w:b/>
                                    <w:i/>
                                    <w:szCs w:val="24"/>
                                  </w:rPr>
                                </m:ctrlPr>
                              </m:sSubPr>
                              <m:e>
                                <m:r>
                                  <m:rPr>
                                    <m:sty m:val="bi"/>
                                  </m:rPr>
                                  <w:rPr>
                                    <w:rFonts w:ascii="Cambria Math" w:hAnsi="Cambria Math"/>
                                    <w:szCs w:val="24"/>
                                  </w:rPr>
                                  <m:t>δ</m:t>
                                </m:r>
                              </m:e>
                              <m:sub>
                                <m:r>
                                  <m:rPr>
                                    <m:sty m:val="bi"/>
                                  </m:rPr>
                                  <w:rPr>
                                    <w:rFonts w:ascii="Cambria Math"/>
                                    <w:szCs w:val="24"/>
                                  </w:rPr>
                                  <m:t>js</m:t>
                                </m:r>
                              </m:sub>
                            </m:sSub>
                            <m:r>
                              <m:rPr>
                                <m:sty m:val="bi"/>
                              </m:rPr>
                              <w:rPr>
                                <w:rFonts w:ascii="Cambria Math" w:hAnsi="Cambria Math"/>
                                <w:szCs w:val="24"/>
                              </w:rPr>
                              <m:t>Z</m:t>
                            </m:r>
                          </m:e>
                          <m:sub>
                            <m:r>
                              <m:rPr>
                                <m:sty m:val="bi"/>
                              </m:rPr>
                              <w:rPr>
                                <w:rFonts w:ascii="Cambria Math"/>
                                <w:szCs w:val="24"/>
                              </w:rPr>
                              <m:t>is</m:t>
                            </m:r>
                          </m:sub>
                        </m:sSub>
                        <m:r>
                          <w:rPr>
                            <w:rFonts w:ascii="Cambria Math"/>
                            <w:szCs w:val="24"/>
                          </w:rPr>
                          <m:t>)</m:t>
                        </m:r>
                        <m:r>
                          <w:rPr>
                            <w:rFonts w:ascii="Cambria Math"/>
                            <w:szCs w:val="24"/>
                          </w:rPr>
                          <m:t>-</m:t>
                        </m:r>
                        <m:sSub>
                          <m:sSubPr>
                            <m:ctrlPr>
                              <w:rPr>
                                <w:rFonts w:ascii="Cambria Math" w:hAnsi="Cambria Math"/>
                                <w:i/>
                                <w:szCs w:val="24"/>
                              </w:rPr>
                            </m:ctrlPr>
                          </m:sSubPr>
                          <m:e>
                            <m:r>
                              <m:rPr>
                                <m:sty m:val="bi"/>
                              </m:rPr>
                              <w:rPr>
                                <w:rFonts w:ascii="Cambria Math" w:hAnsi="Cambria Math"/>
                                <w:szCs w:val="24"/>
                              </w:rPr>
                              <m:t>X</m:t>
                            </m:r>
                          </m:e>
                          <m:sub>
                            <m:r>
                              <w:rPr>
                                <w:rFonts w:ascii="Cambria Math"/>
                                <w:szCs w:val="24"/>
                              </w:rPr>
                              <m:t>i</m:t>
                            </m:r>
                          </m:sub>
                        </m:sSub>
                        <m:sSub>
                          <m:sSubPr>
                            <m:ctrlPr>
                              <w:rPr>
                                <w:rFonts w:ascii="Cambria Math" w:hAnsi="Cambria Math"/>
                                <w:i/>
                                <w:szCs w:val="24"/>
                              </w:rPr>
                            </m:ctrlPr>
                          </m:sSubPr>
                          <m:e>
                            <m:r>
                              <m:rPr>
                                <m:sty m:val="bi"/>
                              </m:rPr>
                              <w:rPr>
                                <w:rFonts w:ascii="Cambria Math" w:hAnsi="Cambria Math"/>
                                <w:szCs w:val="24"/>
                              </w:rPr>
                              <m:t>β</m:t>
                            </m:r>
                          </m:e>
                          <m:sub>
                            <m:r>
                              <w:rPr>
                                <w:rFonts w:ascii="Cambria Math"/>
                                <w:szCs w:val="24"/>
                              </w:rPr>
                              <m:t>s</m:t>
                            </m:r>
                          </m:sub>
                        </m:sSub>
                      </m:e>
                    </m:d>
                    <m:r>
                      <w:rPr>
                        <w:rFonts w:ascii="Cambria Math"/>
                        <w:szCs w:val="24"/>
                      </w:rPr>
                      <m:t>-</m:t>
                    </m:r>
                  </m:e>
                </m:func>
                <m:r>
                  <w:rPr>
                    <w:rFonts w:ascii="Cambria Math"/>
                    <w:szCs w:val="24"/>
                  </w:rPr>
                  <m:t>Λ</m:t>
                </m:r>
                <m:d>
                  <m:dPr>
                    <m:ctrlPr>
                      <w:rPr>
                        <w:rFonts w:ascii="Cambria Math" w:hAnsi="Cambria Math"/>
                        <w:i/>
                        <w:szCs w:val="24"/>
                      </w:rPr>
                    </m:ctrlPr>
                  </m:dPr>
                  <m:e>
                    <m:sSub>
                      <m:sSubPr>
                        <m:ctrlPr>
                          <w:rPr>
                            <w:rFonts w:ascii="Cambria Math" w:hAnsi="Cambria Math"/>
                            <w:i/>
                            <w:szCs w:val="24"/>
                          </w:rPr>
                        </m:ctrlPr>
                      </m:sSubPr>
                      <m:e>
                        <m:r>
                          <w:rPr>
                            <w:rFonts w:ascii="Cambria Math"/>
                            <w:szCs w:val="24"/>
                          </w:rPr>
                          <m:t>τ</m:t>
                        </m:r>
                      </m:e>
                      <m:sub>
                        <m:r>
                          <w:rPr>
                            <w:rFonts w:ascii="Cambria Math"/>
                            <w:szCs w:val="24"/>
                          </w:rPr>
                          <m:t>ij</m:t>
                        </m:r>
                        <m:r>
                          <w:rPr>
                            <w:rFonts w:ascii="Cambria Math"/>
                            <w:szCs w:val="24"/>
                          </w:rPr>
                          <m:t>-</m:t>
                        </m:r>
                        <m:r>
                          <w:rPr>
                            <w:rFonts w:ascii="Cambria Math"/>
                            <w:szCs w:val="24"/>
                          </w:rPr>
                          <m:t>2,s</m:t>
                        </m:r>
                      </m:sub>
                    </m:sSub>
                    <m:r>
                      <w:rPr>
                        <w:rFonts w:ascii="Cambria Math"/>
                        <w:szCs w:val="24"/>
                      </w:rPr>
                      <m:t>+</m:t>
                    </m:r>
                    <m:r>
                      <w:rPr>
                        <w:rFonts w:ascii="Cambria Math" w:hAnsi="Cambria Math"/>
                        <w:szCs w:val="24"/>
                      </w:rPr>
                      <m:t>exp</m:t>
                    </m:r>
                    <m:r>
                      <w:rPr>
                        <w:rFonts w:ascii="Cambria Math"/>
                        <w:szCs w:val="24"/>
                      </w:rPr>
                      <m:t>(</m:t>
                    </m:r>
                    <m:sSub>
                      <m:sSubPr>
                        <m:ctrlPr>
                          <w:rPr>
                            <w:rFonts w:ascii="Cambria Math" w:hAnsi="Cambria Math"/>
                            <w:b/>
                            <w:i/>
                            <w:szCs w:val="24"/>
                          </w:rPr>
                        </m:ctrlPr>
                      </m:sSubPr>
                      <m:e>
                        <m:sSub>
                          <m:sSubPr>
                            <m:ctrlPr>
                              <w:rPr>
                                <w:rFonts w:ascii="Cambria Math" w:hAnsi="Cambria Math"/>
                                <w:b/>
                                <w:i/>
                                <w:szCs w:val="24"/>
                              </w:rPr>
                            </m:ctrlPr>
                          </m:sSubPr>
                          <m:e>
                            <m:r>
                              <m:rPr>
                                <m:sty m:val="bi"/>
                              </m:rPr>
                              <w:rPr>
                                <w:rFonts w:ascii="Cambria Math" w:hAnsi="Cambria Math"/>
                                <w:szCs w:val="24"/>
                              </w:rPr>
                              <m:t>δ</m:t>
                            </m:r>
                          </m:e>
                          <m:sub>
                            <m:r>
                              <m:rPr>
                                <m:sty m:val="bi"/>
                              </m:rPr>
                              <w:rPr>
                                <w:rFonts w:ascii="Cambria Math"/>
                                <w:szCs w:val="24"/>
                              </w:rPr>
                              <m:t>j</m:t>
                            </m:r>
                            <m:r>
                              <m:rPr>
                                <m:sty m:val="bi"/>
                              </m:rPr>
                              <w:rPr>
                                <w:rFonts w:ascii="Cambria Math"/>
                                <w:szCs w:val="24"/>
                              </w:rPr>
                              <m:t>-</m:t>
                            </m:r>
                            <m:r>
                              <m:rPr>
                                <m:sty m:val="bi"/>
                              </m:rPr>
                              <w:rPr>
                                <w:rFonts w:ascii="Cambria Math"/>
                                <w:szCs w:val="24"/>
                              </w:rPr>
                              <m:t>1,s</m:t>
                            </m:r>
                          </m:sub>
                        </m:sSub>
                        <m:r>
                          <m:rPr>
                            <m:sty m:val="bi"/>
                          </m:rPr>
                          <w:rPr>
                            <w:rFonts w:ascii="Cambria Math" w:hAnsi="Cambria Math"/>
                            <w:szCs w:val="24"/>
                          </w:rPr>
                          <m:t>Z</m:t>
                        </m:r>
                      </m:e>
                      <m:sub>
                        <m:r>
                          <m:rPr>
                            <m:sty m:val="bi"/>
                          </m:rPr>
                          <w:rPr>
                            <w:rFonts w:ascii="Cambria Math"/>
                            <w:szCs w:val="24"/>
                          </w:rPr>
                          <m:t>is</m:t>
                        </m:r>
                      </m:sub>
                    </m:sSub>
                    <m:r>
                      <w:rPr>
                        <w:rFonts w:ascii="Cambria Math"/>
                        <w:szCs w:val="24"/>
                      </w:rPr>
                      <m:t>)</m:t>
                    </m:r>
                    <m:r>
                      <w:rPr>
                        <w:rFonts w:ascii="Cambria Math"/>
                        <w:szCs w:val="24"/>
                      </w:rPr>
                      <m:t>-</m:t>
                    </m:r>
                    <m:sSub>
                      <m:sSubPr>
                        <m:ctrlPr>
                          <w:rPr>
                            <w:rFonts w:ascii="Cambria Math" w:hAnsi="Cambria Math"/>
                            <w:i/>
                            <w:szCs w:val="24"/>
                          </w:rPr>
                        </m:ctrlPr>
                      </m:sSubPr>
                      <m:e>
                        <m:r>
                          <m:rPr>
                            <m:sty m:val="bi"/>
                          </m:rPr>
                          <w:rPr>
                            <w:rFonts w:ascii="Cambria Math" w:hAnsi="Cambria Math"/>
                            <w:szCs w:val="24"/>
                          </w:rPr>
                          <m:t>X</m:t>
                        </m:r>
                      </m:e>
                      <m:sub>
                        <m:r>
                          <w:rPr>
                            <w:rFonts w:ascii="Cambria Math"/>
                            <w:szCs w:val="24"/>
                          </w:rPr>
                          <m:t>i</m:t>
                        </m:r>
                      </m:sub>
                    </m:sSub>
                    <m:sSub>
                      <m:sSubPr>
                        <m:ctrlPr>
                          <w:rPr>
                            <w:rFonts w:ascii="Cambria Math" w:hAnsi="Cambria Math"/>
                            <w:i/>
                            <w:szCs w:val="24"/>
                          </w:rPr>
                        </m:ctrlPr>
                      </m:sSubPr>
                      <m:e>
                        <m:r>
                          <m:rPr>
                            <m:sty m:val="bi"/>
                          </m:rPr>
                          <w:rPr>
                            <w:rFonts w:ascii="Cambria Math" w:hAnsi="Cambria Math"/>
                            <w:szCs w:val="24"/>
                          </w:rPr>
                          <m:t>β</m:t>
                        </m:r>
                      </m:e>
                      <m:sub>
                        <m:r>
                          <w:rPr>
                            <w:rFonts w:ascii="Cambria Math"/>
                            <w:szCs w:val="24"/>
                          </w:rPr>
                          <m:t>s</m:t>
                        </m:r>
                      </m:sub>
                    </m:sSub>
                  </m:e>
                </m:d>
              </m:oMath>
            </m:oMathPara>
          </w:p>
        </w:tc>
        <w:tc>
          <w:tcPr>
            <w:tcW w:w="651" w:type="pct"/>
            <w:vAlign w:val="center"/>
          </w:tcPr>
          <w:p w:rsidR="0038521C" w:rsidRPr="009E5236" w:rsidRDefault="0038521C" w:rsidP="00D24663">
            <w:pPr>
              <w:pStyle w:val="ListParagraph"/>
              <w:numPr>
                <w:ilvl w:val="0"/>
                <w:numId w:val="1"/>
              </w:numPr>
              <w:spacing w:before="360" w:after="360" w:line="240" w:lineRule="auto"/>
              <w:jc w:val="right"/>
            </w:pPr>
          </w:p>
        </w:tc>
      </w:tr>
    </w:tbl>
    <w:p w:rsidR="00BD08F2" w:rsidRDefault="00B56B3F" w:rsidP="00261C67">
      <w:pPr>
        <w:rPr>
          <w:szCs w:val="24"/>
        </w:rPr>
      </w:pPr>
      <w:proofErr w:type="gramStart"/>
      <w:r w:rsidRPr="00735355">
        <w:rPr>
          <w:szCs w:val="24"/>
        </w:rPr>
        <w:t>where</w:t>
      </w:r>
      <w:proofErr w:type="gramEnd"/>
      <w:r w:rsidRPr="00045371">
        <w:rPr>
          <w:bCs/>
          <w:szCs w:val="24"/>
        </w:rPr>
        <w:t xml:space="preserve"> </w:t>
      </w:r>
      <m:oMath>
        <m:r>
          <w:rPr>
            <w:rFonts w:ascii="Cambria Math"/>
            <w:szCs w:val="24"/>
          </w:rPr>
          <m:t>Λ(.)</m:t>
        </m:r>
      </m:oMath>
      <w:r>
        <w:rPr>
          <w:szCs w:val="24"/>
        </w:rPr>
        <w:t xml:space="preserve"> represents the standard logistic cumulative distribution function.</w:t>
      </w:r>
      <w:r w:rsidR="00017A12">
        <w:rPr>
          <w:szCs w:val="24"/>
        </w:rPr>
        <w:t xml:space="preserve"> </w:t>
      </w:r>
    </w:p>
    <w:p w:rsidR="00BD08F2" w:rsidRDefault="00BD08F2" w:rsidP="00735355">
      <w:pPr>
        <w:ind w:firstLine="720"/>
        <w:rPr>
          <w:szCs w:val="24"/>
        </w:rPr>
      </w:pPr>
      <w:r>
        <w:rPr>
          <w:szCs w:val="24"/>
        </w:rPr>
        <w:t xml:space="preserve">Of course, the analyst does not observe the segment to which </w:t>
      </w:r>
      <w:r w:rsidR="008B0FFC">
        <w:rPr>
          <w:szCs w:val="24"/>
        </w:rPr>
        <w:t>driver</w:t>
      </w:r>
      <w:r w:rsidR="00E456D3">
        <w:rPr>
          <w:szCs w:val="24"/>
        </w:rPr>
        <w:t xml:space="preserve"> </w:t>
      </w:r>
      <m:oMath>
        <m:r>
          <w:rPr>
            <w:rFonts w:ascii="Cambria Math" w:hAnsi="Cambria Math"/>
            <w:szCs w:val="24"/>
          </w:rPr>
          <m:t>i</m:t>
        </m:r>
      </m:oMath>
      <w:r>
        <w:rPr>
          <w:i/>
          <w:szCs w:val="24"/>
        </w:rPr>
        <w:t xml:space="preserve"> </w:t>
      </w:r>
      <w:r>
        <w:rPr>
          <w:szCs w:val="24"/>
        </w:rPr>
        <w:t xml:space="preserve">belongs. So, the analyst specifies this segment assignment to be a function of a column vector of observed crash </w:t>
      </w:r>
      <w:proofErr w:type="gramStart"/>
      <w:r>
        <w:rPr>
          <w:szCs w:val="24"/>
        </w:rPr>
        <w:t xml:space="preserve">factors </w:t>
      </w:r>
      <w:proofErr w:type="gramEnd"/>
      <m:oMath>
        <m:sSub>
          <m:sSubPr>
            <m:ctrlPr>
              <w:rPr>
                <w:rFonts w:ascii="Cambria Math" w:hAnsi="Cambria Math"/>
                <w:b/>
                <w:i/>
                <w:szCs w:val="20"/>
              </w:rPr>
            </m:ctrlPr>
          </m:sSubPr>
          <m:e>
            <m:r>
              <m:rPr>
                <m:sty m:val="bi"/>
              </m:rPr>
              <w:rPr>
                <w:rFonts w:ascii="Cambria Math" w:hAnsi="Cambria Math"/>
              </w:rPr>
              <m:t>η</m:t>
            </m:r>
          </m:e>
          <m:sub>
            <m:r>
              <m:rPr>
                <m:sty m:val="bi"/>
              </m:rPr>
              <w:rPr>
                <w:rFonts w:ascii="Cambria Math" w:hAnsi="Cambria Math"/>
                <w:szCs w:val="20"/>
              </w:rPr>
              <m:t>i</m:t>
            </m:r>
          </m:sub>
        </m:sSub>
      </m:oMath>
      <w:r>
        <w:rPr>
          <w:szCs w:val="24"/>
        </w:rPr>
        <w:t xml:space="preserve">. To also acknowledge the presence of unobserved factors that may influence this assignment, the analyst develops an expression for the probability of </w:t>
      </w:r>
      <w:r w:rsidR="008B0FFC">
        <w:rPr>
          <w:szCs w:val="24"/>
        </w:rPr>
        <w:t>driver</w:t>
      </w:r>
      <w:r w:rsidR="00E456D3">
        <w:rPr>
          <w:szCs w:val="24"/>
        </w:rPr>
        <w:t xml:space="preserve"> </w:t>
      </w:r>
      <m:oMath>
        <m:r>
          <w:rPr>
            <w:rFonts w:ascii="Cambria Math" w:hAnsi="Cambria Math"/>
            <w:szCs w:val="24"/>
          </w:rPr>
          <m:t>i</m:t>
        </m:r>
      </m:oMath>
      <w:r>
        <w:rPr>
          <w:szCs w:val="24"/>
        </w:rPr>
        <w:t xml:space="preserve"> belonging to segment </w:t>
      </w:r>
      <w:r w:rsidRPr="0015281F">
        <w:rPr>
          <w:i/>
          <w:szCs w:val="24"/>
        </w:rPr>
        <w:t>s</w:t>
      </w:r>
      <w:r>
        <w:rPr>
          <w:szCs w:val="24"/>
        </w:rPr>
        <w:t xml:space="preserve">. While many parametric expressions may be used for this probability expression (the only requirement is that the probabilities sum to one across the segments for each </w:t>
      </w:r>
      <w:proofErr w:type="gramStart"/>
      <w:r w:rsidR="008B0FFC">
        <w:rPr>
          <w:szCs w:val="24"/>
        </w:rPr>
        <w:t>driver</w:t>
      </w:r>
      <w:r w:rsidR="007D4733">
        <w:rPr>
          <w:szCs w:val="24"/>
        </w:rPr>
        <w:t xml:space="preserve"> </w:t>
      </w:r>
      <w:proofErr w:type="gramEnd"/>
      <m:oMath>
        <m:r>
          <w:rPr>
            <w:rFonts w:ascii="Cambria Math" w:hAnsi="Cambria Math"/>
            <w:szCs w:val="24"/>
          </w:rPr>
          <m:t>i</m:t>
        </m:r>
      </m:oMath>
      <w:r>
        <w:rPr>
          <w:szCs w:val="24"/>
        </w:rPr>
        <w:t xml:space="preserve">), the most commonly used form corresponds to the multinomial </w:t>
      </w:r>
      <w:proofErr w:type="spellStart"/>
      <w:r>
        <w:rPr>
          <w:szCs w:val="24"/>
        </w:rPr>
        <w:t>logit</w:t>
      </w:r>
      <w:proofErr w:type="spellEnd"/>
      <w:r>
        <w:rPr>
          <w:szCs w:val="24"/>
        </w:rPr>
        <w:t xml:space="preserve"> structure (see Bhat, 1997</w:t>
      </w:r>
      <w:r w:rsidR="002958E1">
        <w:rPr>
          <w:szCs w:val="24"/>
        </w:rPr>
        <w:t>;</w:t>
      </w:r>
      <w:r>
        <w:rPr>
          <w:szCs w:val="24"/>
        </w:rPr>
        <w:t xml:space="preserve"> Greene</w:t>
      </w:r>
      <w:r w:rsidR="008B0FFC">
        <w:rPr>
          <w:szCs w:val="24"/>
        </w:rPr>
        <w:t xml:space="preserve"> and </w:t>
      </w:r>
      <w:proofErr w:type="spellStart"/>
      <w:r w:rsidR="008B0FFC">
        <w:rPr>
          <w:szCs w:val="24"/>
        </w:rPr>
        <w:t>Hensher</w:t>
      </w:r>
      <w:proofErr w:type="spellEnd"/>
      <w:r>
        <w:rPr>
          <w:szCs w:val="24"/>
        </w:rPr>
        <w:t>, 2003</w:t>
      </w:r>
      <w:r w:rsidR="00EA11E1">
        <w:rPr>
          <w:szCs w:val="24"/>
        </w:rPr>
        <w:t>;</w:t>
      </w:r>
      <w:r>
        <w:rPr>
          <w:szCs w:val="24"/>
        </w:rPr>
        <w:t xml:space="preserve"> Eluru et al., 2012):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9"/>
        <w:gridCol w:w="1247"/>
      </w:tblGrid>
      <w:tr w:rsidR="00BD08F2" w:rsidRPr="009E5236" w:rsidTr="004733D9">
        <w:tc>
          <w:tcPr>
            <w:tcW w:w="4349" w:type="pct"/>
            <w:vAlign w:val="center"/>
          </w:tcPr>
          <w:p w:rsidR="00BD08F2" w:rsidRDefault="002C50E7" w:rsidP="00063E04">
            <w:pPr>
              <w:spacing w:before="360" w:after="360"/>
            </w:pPr>
            <m:oMathPara>
              <m:oMathParaPr>
                <m:jc m:val="left"/>
              </m:oMathParaPr>
              <m:oMath>
                <m:sSub>
                  <m:sSubPr>
                    <m:ctrlPr>
                      <w:rPr>
                        <w:rFonts w:ascii="Cambria Math" w:hAnsi="Cambria Math"/>
                        <w:i/>
                        <w:noProof/>
                      </w:rPr>
                    </m:ctrlPr>
                  </m:sSubPr>
                  <m:e>
                    <m:r>
                      <w:rPr>
                        <w:rFonts w:ascii="Cambria Math" w:hAnsi="Cambria Math"/>
                        <w:noProof/>
                      </w:rPr>
                      <m:t>P</m:t>
                    </m:r>
                  </m:e>
                  <m:sub>
                    <m:r>
                      <w:rPr>
                        <w:rFonts w:ascii="Cambria Math" w:hAnsi="Cambria Math"/>
                        <w:szCs w:val="24"/>
                      </w:rPr>
                      <m:t>is</m:t>
                    </m:r>
                  </m:sub>
                </m:sSub>
                <m:r>
                  <w:rPr>
                    <w:rFonts w:ascii="Cambria Math" w:hAnsi="Cambria Math"/>
                    <w:noProof/>
                  </w:rPr>
                  <m:t>=</m:t>
                </m:r>
                <m:f>
                  <m:fPr>
                    <m:ctrlPr>
                      <w:rPr>
                        <w:rFonts w:ascii="Cambria Math" w:hAnsi="Cambria Math"/>
                        <w:i/>
                        <w:noProof/>
                      </w:rPr>
                    </m:ctrlPr>
                  </m:fPr>
                  <m:num>
                    <m:func>
                      <m:funcPr>
                        <m:ctrlPr>
                          <w:rPr>
                            <w:rFonts w:ascii="Cambria Math" w:hAnsi="Cambria Math"/>
                            <w:i/>
                            <w:noProof/>
                          </w:rPr>
                        </m:ctrlPr>
                      </m:funcPr>
                      <m:fName>
                        <m:r>
                          <m:rPr>
                            <m:sty m:val="p"/>
                          </m:rPr>
                          <w:rPr>
                            <w:rFonts w:ascii="Cambria Math" w:hAnsi="Cambria Math"/>
                            <w:noProof/>
                          </w:rPr>
                          <m:t>exp</m:t>
                        </m:r>
                        <m:ctrlPr>
                          <w:rPr>
                            <w:rFonts w:ascii="Cambria Math" w:hAnsi="Cambria Math"/>
                            <w:noProof/>
                          </w:rPr>
                        </m:ctrlPr>
                      </m:fName>
                      <m:e>
                        <m:d>
                          <m:dPr>
                            <m:begChr m:val="["/>
                            <m:endChr m:val="]"/>
                            <m:ctrlPr>
                              <w:rPr>
                                <w:rFonts w:ascii="Cambria Math" w:hAnsi="Cambria Math"/>
                                <w:i/>
                                <w:noProof/>
                              </w:rPr>
                            </m:ctrlPr>
                          </m:dPr>
                          <m:e>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s</m:t>
                                    </m:r>
                                  </m:sub>
                                </m:sSub>
                              </m:e>
                              <m:sub>
                                <m:r>
                                  <m:rPr>
                                    <m:sty m:val="bi"/>
                                  </m:rPr>
                                  <w:rPr>
                                    <w:rFonts w:ascii="Cambria Math" w:hAnsi="Cambria Math"/>
                                  </w:rPr>
                                  <m:t xml:space="preserve"> </m:t>
                                </m:r>
                              </m:sub>
                            </m:sSub>
                            <m:sSub>
                              <m:sSubPr>
                                <m:ctrlPr>
                                  <w:rPr>
                                    <w:rFonts w:ascii="Cambria Math" w:hAnsi="Cambria Math"/>
                                    <w:b/>
                                    <w:i/>
                                  </w:rPr>
                                </m:ctrlPr>
                              </m:sSubPr>
                              <m:e>
                                <m:r>
                                  <m:rPr>
                                    <m:sty m:val="bi"/>
                                  </m:rPr>
                                  <w:rPr>
                                    <w:rFonts w:ascii="Cambria Math" w:hAnsi="Cambria Math"/>
                                  </w:rPr>
                                  <m:t>η</m:t>
                                </m:r>
                              </m:e>
                              <m:sub>
                                <m:r>
                                  <m:rPr>
                                    <m:sty m:val="bi"/>
                                  </m:rPr>
                                  <w:rPr>
                                    <w:rFonts w:ascii="Cambria Math" w:hAnsi="Cambria Math"/>
                                  </w:rPr>
                                  <m:t>i</m:t>
                                </m:r>
                              </m:sub>
                            </m:sSub>
                          </m:e>
                        </m:d>
                      </m:e>
                    </m:func>
                  </m:num>
                  <m:den>
                    <m:nary>
                      <m:naryPr>
                        <m:chr m:val="∑"/>
                        <m:limLoc m:val="undOvr"/>
                        <m:supHide m:val="1"/>
                        <m:ctrlPr>
                          <w:rPr>
                            <w:rFonts w:ascii="Cambria Math" w:hAnsi="Cambria Math"/>
                            <w:i/>
                            <w:noProof/>
                          </w:rPr>
                        </m:ctrlPr>
                      </m:naryPr>
                      <m:sub>
                        <m:r>
                          <w:rPr>
                            <w:rFonts w:ascii="Cambria Math" w:hAnsi="Cambria Math"/>
                            <w:noProof/>
                          </w:rPr>
                          <m:t>s</m:t>
                        </m:r>
                      </m:sub>
                      <m:sup/>
                      <m:e>
                        <m:func>
                          <m:funcPr>
                            <m:ctrlPr>
                              <w:rPr>
                                <w:rFonts w:ascii="Cambria Math" w:hAnsi="Cambria Math"/>
                                <w:i/>
                                <w:noProof/>
                              </w:rPr>
                            </m:ctrlPr>
                          </m:funcPr>
                          <m:fName>
                            <m:r>
                              <m:rPr>
                                <m:sty m:val="p"/>
                              </m:rPr>
                              <w:rPr>
                                <w:rFonts w:ascii="Cambria Math" w:hAnsi="Cambria Math"/>
                                <w:noProof/>
                              </w:rPr>
                              <m:t>exp</m:t>
                            </m:r>
                            <m:ctrlPr>
                              <w:rPr>
                                <w:rFonts w:ascii="Cambria Math" w:hAnsi="Cambria Math"/>
                                <w:noProof/>
                              </w:rPr>
                            </m:ctrlPr>
                          </m:fName>
                          <m:e>
                            <m:d>
                              <m:dPr>
                                <m:begChr m:val="["/>
                                <m:endChr m:val="]"/>
                                <m:ctrlPr>
                                  <w:rPr>
                                    <w:rFonts w:ascii="Cambria Math" w:hAnsi="Cambria Math"/>
                                    <w:i/>
                                    <w:noProof/>
                                  </w:rPr>
                                </m:ctrlPr>
                              </m:dPr>
                              <m:e>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s</m:t>
                                        </m:r>
                                      </m:sub>
                                    </m:sSub>
                                  </m:e>
                                  <m:sub>
                                    <m:r>
                                      <m:rPr>
                                        <m:sty m:val="bi"/>
                                      </m:rPr>
                                      <w:rPr>
                                        <w:rFonts w:ascii="Cambria Math" w:hAnsi="Cambria Math"/>
                                      </w:rPr>
                                      <m:t xml:space="preserve"> </m:t>
                                    </m:r>
                                  </m:sub>
                                </m:sSub>
                                <m:sSub>
                                  <m:sSubPr>
                                    <m:ctrlPr>
                                      <w:rPr>
                                        <w:rFonts w:ascii="Cambria Math" w:hAnsi="Cambria Math"/>
                                        <w:b/>
                                        <w:i/>
                                      </w:rPr>
                                    </m:ctrlPr>
                                  </m:sSubPr>
                                  <m:e>
                                    <m:r>
                                      <m:rPr>
                                        <m:sty m:val="bi"/>
                                      </m:rPr>
                                      <w:rPr>
                                        <w:rFonts w:ascii="Cambria Math" w:hAnsi="Cambria Math"/>
                                      </w:rPr>
                                      <m:t>η</m:t>
                                    </m:r>
                                  </m:e>
                                  <m:sub>
                                    <m:r>
                                      <m:rPr>
                                        <m:sty m:val="bi"/>
                                      </m:rPr>
                                      <w:rPr>
                                        <w:rFonts w:ascii="Cambria Math" w:hAnsi="Cambria Math"/>
                                      </w:rPr>
                                      <m:t>i</m:t>
                                    </m:r>
                                  </m:sub>
                                </m:sSub>
                              </m:e>
                            </m:d>
                          </m:e>
                        </m:func>
                      </m:e>
                    </m:nary>
                  </m:den>
                </m:f>
              </m:oMath>
            </m:oMathPara>
          </w:p>
        </w:tc>
        <w:tc>
          <w:tcPr>
            <w:tcW w:w="651" w:type="pct"/>
            <w:vAlign w:val="center"/>
          </w:tcPr>
          <w:p w:rsidR="00BD08F2" w:rsidRPr="009E5236" w:rsidRDefault="00BD08F2" w:rsidP="00D24663">
            <w:pPr>
              <w:pStyle w:val="ListParagraph"/>
              <w:numPr>
                <w:ilvl w:val="0"/>
                <w:numId w:val="1"/>
              </w:numPr>
              <w:spacing w:before="360" w:after="360" w:line="240" w:lineRule="auto"/>
              <w:jc w:val="right"/>
            </w:pPr>
          </w:p>
        </w:tc>
      </w:tr>
    </w:tbl>
    <w:p w:rsidR="008E79B9" w:rsidRDefault="008E79B9" w:rsidP="00D44B1D">
      <w:pPr>
        <w:rPr>
          <w:rFonts w:eastAsia="Calibri"/>
          <w:szCs w:val="24"/>
        </w:rPr>
      </w:pPr>
      <w:proofErr w:type="gramStart"/>
      <w:r>
        <w:rPr>
          <w:rFonts w:eastAsia="Calibri"/>
        </w:rPr>
        <w:t>where</w:t>
      </w:r>
      <w:proofErr w:type="gramEnd"/>
      <w:r>
        <w:rPr>
          <w:rFonts w:eastAsia="Calibri"/>
        </w:rPr>
        <w:t xml:space="preserve"> </w:t>
      </w:r>
      <m:oMath>
        <m:sSub>
          <m:sSubPr>
            <m:ctrlPr>
              <w:rPr>
                <w:rFonts w:ascii="Cambria Math" w:hAnsi="Cambria Math"/>
                <w:b/>
                <w:i/>
                <w:szCs w:val="20"/>
                <w:lang w:val="en-US"/>
              </w:rPr>
            </m:ctrlPr>
          </m:sSubPr>
          <m:e>
            <m:r>
              <m:rPr>
                <m:sty m:val="bi"/>
              </m:rPr>
              <w:rPr>
                <w:rFonts w:ascii="Cambria Math" w:hAnsi="Cambria Math"/>
              </w:rPr>
              <m:t>α</m:t>
            </m:r>
          </m:e>
          <m:sub>
            <m:r>
              <m:rPr>
                <m:sty m:val="bi"/>
              </m:rPr>
              <w:rPr>
                <w:rFonts w:ascii="Cambria Math" w:hAnsi="Cambria Math"/>
              </w:rPr>
              <m:t>s</m:t>
            </m:r>
          </m:sub>
        </m:sSub>
      </m:oMath>
      <w:r>
        <w:rPr>
          <w:rFonts w:eastAsia="Calibri"/>
        </w:rPr>
        <w:t xml:space="preserve"> is a </w:t>
      </w:r>
      <w:r w:rsidRPr="00076C35">
        <w:rPr>
          <w:szCs w:val="24"/>
        </w:rPr>
        <w:t>row</w:t>
      </w:r>
      <w:r>
        <w:rPr>
          <w:rFonts w:eastAsia="Calibri"/>
        </w:rPr>
        <w:t xml:space="preserve"> vector of parameters to be estimated. Then, the unconditional probability of </w:t>
      </w:r>
      <w:r w:rsidR="008B0FFC">
        <w:rPr>
          <w:rFonts w:eastAsia="Calibri"/>
        </w:rPr>
        <w:t xml:space="preserve">driver </w:t>
      </w:r>
      <m:oMath>
        <m:r>
          <w:rPr>
            <w:rFonts w:ascii="Cambria Math" w:hAnsi="Cambria Math"/>
            <w:szCs w:val="24"/>
          </w:rPr>
          <m:t>i</m:t>
        </m:r>
      </m:oMath>
      <w:r>
        <w:rPr>
          <w:rFonts w:eastAsia="Calibri"/>
        </w:rPr>
        <w:t xml:space="preserve"> leading up to injury severity level </w:t>
      </w:r>
      <m:oMath>
        <m:r>
          <w:rPr>
            <w:rFonts w:ascii="Cambria Math"/>
            <w:szCs w:val="24"/>
          </w:rPr>
          <m:t>j</m:t>
        </m:r>
      </m:oMath>
      <w:r>
        <w:rPr>
          <w:rFonts w:eastAsia="Calibri"/>
          <w:szCs w:val="24"/>
        </w:rPr>
        <w:t xml:space="preserve"> can be written 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9"/>
        <w:gridCol w:w="1247"/>
      </w:tblGrid>
      <w:tr w:rsidR="008E79B9" w:rsidTr="004733D9">
        <w:tc>
          <w:tcPr>
            <w:tcW w:w="4349" w:type="pct"/>
            <w:vAlign w:val="center"/>
          </w:tcPr>
          <w:p w:rsidR="008E79B9" w:rsidRDefault="002C50E7" w:rsidP="00D64C42">
            <w:pPr>
              <w:spacing w:before="360" w:after="360"/>
            </w:pPr>
            <m:oMathPara>
              <m:oMathParaPr>
                <m:jc m:val="left"/>
              </m:oMathParaPr>
              <m:oMath>
                <m:sSub>
                  <m:sSubPr>
                    <m:ctrlPr>
                      <w:rPr>
                        <w:rFonts w:ascii="Cambria Math" w:hAnsi="Cambria Math"/>
                        <w:i/>
                        <w:noProof/>
                        <w:szCs w:val="24"/>
                      </w:rPr>
                    </m:ctrlPr>
                  </m:sSubPr>
                  <m:e>
                    <m:r>
                      <w:rPr>
                        <w:rFonts w:ascii="Cambria Math" w:hAnsi="Cambria Math"/>
                        <w:noProof/>
                        <w:szCs w:val="24"/>
                      </w:rPr>
                      <m:t>P</m:t>
                    </m:r>
                  </m:e>
                  <m:sub>
                    <m:r>
                      <w:rPr>
                        <w:rFonts w:ascii="Cambria Math" w:hAnsi="Cambria Math"/>
                        <w:noProof/>
                        <w:szCs w:val="24"/>
                      </w:rPr>
                      <m:t>i</m:t>
                    </m:r>
                  </m:sub>
                </m:sSub>
                <m:d>
                  <m:dPr>
                    <m:ctrlPr>
                      <w:rPr>
                        <w:rFonts w:ascii="Cambria Math" w:hAnsi="Cambria Math"/>
                        <w:i/>
                        <w:noProof/>
                        <w:szCs w:val="24"/>
                      </w:rPr>
                    </m:ctrlPr>
                  </m:dPr>
                  <m:e>
                    <m:r>
                      <w:rPr>
                        <w:rFonts w:ascii="Cambria Math" w:hAnsi="Cambria Math"/>
                        <w:noProof/>
                        <w:szCs w:val="24"/>
                      </w:rPr>
                      <m:t>j</m:t>
                    </m:r>
                  </m:e>
                </m:d>
                <m:r>
                  <w:rPr>
                    <w:rFonts w:ascii="Cambria Math" w:hAnsi="Cambria Math"/>
                    <w:noProof/>
                    <w:szCs w:val="24"/>
                  </w:rPr>
                  <m:t>=</m:t>
                </m:r>
                <m:nary>
                  <m:naryPr>
                    <m:chr m:val="∑"/>
                    <m:limLoc m:val="undOvr"/>
                    <m:ctrlPr>
                      <w:rPr>
                        <w:rFonts w:ascii="Cambria Math" w:hAnsi="Cambria Math"/>
                        <w:i/>
                        <w:noProof/>
                        <w:szCs w:val="24"/>
                      </w:rPr>
                    </m:ctrlPr>
                  </m:naryPr>
                  <m:sub>
                    <m:r>
                      <w:rPr>
                        <w:rFonts w:ascii="Cambria Math" w:hAnsi="Cambria Math"/>
                        <w:noProof/>
                        <w:szCs w:val="24"/>
                      </w:rPr>
                      <m:t>s=1</m:t>
                    </m:r>
                  </m:sub>
                  <m:sup>
                    <m:r>
                      <w:rPr>
                        <w:rFonts w:ascii="Cambria Math" w:hAnsi="Cambria Math"/>
                        <w:noProof/>
                        <w:szCs w:val="24"/>
                      </w:rPr>
                      <m:t>S</m:t>
                    </m:r>
                  </m:sup>
                  <m:e>
                    <m:d>
                      <m:dPr>
                        <m:ctrlPr>
                          <w:rPr>
                            <w:rFonts w:ascii="Cambria Math" w:hAnsi="Cambria Math"/>
                            <w:i/>
                            <w:noProof/>
                            <w:szCs w:val="24"/>
                          </w:rPr>
                        </m:ctrlPr>
                      </m:dPr>
                      <m:e>
                        <m:sSub>
                          <m:sSubPr>
                            <m:ctrlPr>
                              <w:rPr>
                                <w:rFonts w:ascii="Cambria Math" w:hAnsi="Cambria Math"/>
                                <w:i/>
                                <w:noProof/>
                                <w:szCs w:val="24"/>
                              </w:rPr>
                            </m:ctrlPr>
                          </m:sSubPr>
                          <m:e>
                            <m:r>
                              <w:rPr>
                                <w:rFonts w:ascii="Cambria Math" w:hAnsi="Cambria Math"/>
                                <w:noProof/>
                                <w:szCs w:val="24"/>
                              </w:rPr>
                              <m:t>P</m:t>
                            </m:r>
                          </m:e>
                          <m:sub>
                            <m:r>
                              <w:rPr>
                                <w:rFonts w:ascii="Cambria Math" w:hAnsi="Cambria Math"/>
                                <w:noProof/>
                                <w:szCs w:val="24"/>
                              </w:rPr>
                              <m:t>i</m:t>
                            </m:r>
                          </m:sub>
                        </m:sSub>
                        <m:d>
                          <m:dPr>
                            <m:ctrlPr>
                              <w:rPr>
                                <w:rFonts w:ascii="Cambria Math" w:hAnsi="Cambria Math"/>
                                <w:i/>
                                <w:noProof/>
                                <w:szCs w:val="24"/>
                              </w:rPr>
                            </m:ctrlPr>
                          </m:dPr>
                          <m:e>
                            <m:r>
                              <w:rPr>
                                <w:rFonts w:ascii="Cambria Math" w:hAnsi="Cambria Math"/>
                                <w:noProof/>
                                <w:szCs w:val="24"/>
                              </w:rPr>
                              <m:t>j</m:t>
                            </m:r>
                          </m:e>
                        </m:d>
                      </m:e>
                      <m:e>
                        <m:r>
                          <w:rPr>
                            <w:rFonts w:ascii="Cambria Math" w:hAnsi="Cambria Math"/>
                            <w:noProof/>
                            <w:szCs w:val="24"/>
                          </w:rPr>
                          <m:t>s</m:t>
                        </m:r>
                      </m:e>
                    </m:d>
                    <m:r>
                      <w:rPr>
                        <w:rFonts w:ascii="Cambria Math" w:hAnsi="Cambria Math"/>
                        <w:noProof/>
                        <w:szCs w:val="24"/>
                      </w:rPr>
                      <m:t>×</m:t>
                    </m:r>
                    <m:d>
                      <m:dPr>
                        <m:ctrlPr>
                          <w:rPr>
                            <w:rFonts w:ascii="Cambria Math" w:hAnsi="Cambria Math"/>
                            <w:i/>
                            <w:noProof/>
                            <w:szCs w:val="24"/>
                          </w:rPr>
                        </m:ctrlPr>
                      </m:dPr>
                      <m:e>
                        <m:sSub>
                          <m:sSubPr>
                            <m:ctrlPr>
                              <w:rPr>
                                <w:rFonts w:ascii="Cambria Math" w:hAnsi="Cambria Math"/>
                                <w:i/>
                                <w:noProof/>
                                <w:szCs w:val="24"/>
                              </w:rPr>
                            </m:ctrlPr>
                          </m:sSubPr>
                          <m:e>
                            <m:r>
                              <w:rPr>
                                <w:rFonts w:ascii="Cambria Math" w:hAnsi="Cambria Math"/>
                                <w:noProof/>
                                <w:szCs w:val="24"/>
                              </w:rPr>
                              <m:t>P</m:t>
                            </m:r>
                          </m:e>
                          <m:sub>
                            <m:r>
                              <w:rPr>
                                <w:rFonts w:ascii="Cambria Math" w:hAnsi="Cambria Math"/>
                                <w:szCs w:val="24"/>
                              </w:rPr>
                              <m:t>is</m:t>
                            </m:r>
                          </m:sub>
                        </m:sSub>
                      </m:e>
                    </m:d>
                  </m:e>
                </m:nary>
              </m:oMath>
            </m:oMathPara>
          </w:p>
        </w:tc>
        <w:tc>
          <w:tcPr>
            <w:tcW w:w="651" w:type="pct"/>
            <w:vAlign w:val="center"/>
          </w:tcPr>
          <w:p w:rsidR="008E79B9" w:rsidRPr="009E5236" w:rsidRDefault="008E79B9" w:rsidP="00D24663">
            <w:pPr>
              <w:pStyle w:val="ListParagraph"/>
              <w:numPr>
                <w:ilvl w:val="0"/>
                <w:numId w:val="1"/>
              </w:numPr>
              <w:spacing w:before="360" w:after="360" w:line="240" w:lineRule="auto"/>
              <w:jc w:val="right"/>
            </w:pPr>
          </w:p>
        </w:tc>
      </w:tr>
    </w:tbl>
    <w:p w:rsidR="008E79B9" w:rsidRDefault="008E79B9" w:rsidP="00076C35">
      <w:pPr>
        <w:ind w:firstLine="720"/>
        <w:rPr>
          <w:rFonts w:eastAsia="Calibri"/>
        </w:rPr>
      </w:pPr>
      <w:r>
        <w:rPr>
          <w:rFonts w:eastAsia="Calibri"/>
        </w:rPr>
        <w:t>The log-</w:t>
      </w:r>
      <w:r w:rsidRPr="00735355">
        <w:rPr>
          <w:szCs w:val="24"/>
        </w:rPr>
        <w:t>likelihood</w:t>
      </w:r>
      <w:r>
        <w:rPr>
          <w:rFonts w:eastAsia="Calibri"/>
        </w:rPr>
        <w:t xml:space="preserve"> function for the entire dataset can be written 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9"/>
        <w:gridCol w:w="1247"/>
      </w:tblGrid>
      <w:tr w:rsidR="008E79B9" w:rsidTr="004733D9">
        <w:tc>
          <w:tcPr>
            <w:tcW w:w="4349" w:type="pct"/>
            <w:vAlign w:val="center"/>
          </w:tcPr>
          <w:p w:rsidR="008E79B9" w:rsidRDefault="008E79B9" w:rsidP="00D64C42">
            <w:pPr>
              <w:spacing w:before="360" w:after="360"/>
            </w:pPr>
            <m:oMathPara>
              <m:oMathParaPr>
                <m:jc m:val="left"/>
              </m:oMathParaPr>
              <m:oMath>
                <m:r>
                  <w:rPr>
                    <w:rFonts w:ascii="Cambria Math" w:hAnsi="Cambria Math"/>
                    <w:noProof/>
                    <w:szCs w:val="24"/>
                  </w:rPr>
                  <m:t>L=</m:t>
                </m:r>
                <m:nary>
                  <m:naryPr>
                    <m:chr m:val="∑"/>
                    <m:limLoc m:val="undOvr"/>
                    <m:ctrlPr>
                      <w:rPr>
                        <w:rFonts w:ascii="Cambria Math" w:hAnsi="Cambria Math"/>
                        <w:i/>
                        <w:noProof/>
                        <w:szCs w:val="24"/>
                      </w:rPr>
                    </m:ctrlPr>
                  </m:naryPr>
                  <m:sub>
                    <m:r>
                      <w:rPr>
                        <w:rFonts w:ascii="Cambria Math" w:hAnsi="Cambria Math"/>
                        <w:noProof/>
                        <w:szCs w:val="24"/>
                      </w:rPr>
                      <m:t>i=1</m:t>
                    </m:r>
                  </m:sub>
                  <m:sup>
                    <m:r>
                      <w:rPr>
                        <w:rFonts w:ascii="Cambria Math" w:hAnsi="Cambria Math"/>
                        <w:noProof/>
                        <w:szCs w:val="24"/>
                      </w:rPr>
                      <m:t>N</m:t>
                    </m:r>
                  </m:sup>
                  <m:e>
                    <m:r>
                      <w:rPr>
                        <w:rFonts w:ascii="Cambria Math" w:hAnsi="Cambria Math"/>
                        <w:noProof/>
                        <w:szCs w:val="24"/>
                      </w:rPr>
                      <m:t>log</m:t>
                    </m:r>
                    <m:d>
                      <m:dPr>
                        <m:begChr m:val="["/>
                        <m:endChr m:val="]"/>
                        <m:ctrlPr>
                          <w:rPr>
                            <w:rFonts w:ascii="Cambria Math" w:hAnsi="Cambria Math"/>
                            <w:i/>
                            <w:noProof/>
                            <w:szCs w:val="24"/>
                          </w:rPr>
                        </m:ctrlPr>
                      </m:dPr>
                      <m:e>
                        <m:nary>
                          <m:naryPr>
                            <m:chr m:val="∑"/>
                            <m:limLoc m:val="undOvr"/>
                            <m:ctrlPr>
                              <w:rPr>
                                <w:rFonts w:ascii="Cambria Math" w:hAnsi="Cambria Math"/>
                                <w:i/>
                                <w:noProof/>
                                <w:szCs w:val="24"/>
                              </w:rPr>
                            </m:ctrlPr>
                          </m:naryPr>
                          <m:sub>
                            <m:r>
                              <w:rPr>
                                <w:rFonts w:ascii="Cambria Math" w:hAnsi="Cambria Math"/>
                                <w:noProof/>
                                <w:szCs w:val="24"/>
                              </w:rPr>
                              <m:t>s=1</m:t>
                            </m:r>
                          </m:sub>
                          <m:sup>
                            <m:r>
                              <w:rPr>
                                <w:rFonts w:ascii="Cambria Math" w:hAnsi="Cambria Math"/>
                                <w:noProof/>
                                <w:szCs w:val="24"/>
                              </w:rPr>
                              <m:t>S</m:t>
                            </m:r>
                          </m:sup>
                          <m:e>
                            <m:d>
                              <m:dPr>
                                <m:ctrlPr>
                                  <w:rPr>
                                    <w:rFonts w:ascii="Cambria Math" w:hAnsi="Cambria Math"/>
                                    <w:i/>
                                    <w:noProof/>
                                    <w:szCs w:val="24"/>
                                  </w:rPr>
                                </m:ctrlPr>
                              </m:dPr>
                              <m:e>
                                <m:sSub>
                                  <m:sSubPr>
                                    <m:ctrlPr>
                                      <w:rPr>
                                        <w:rFonts w:ascii="Cambria Math" w:hAnsi="Cambria Math"/>
                                        <w:i/>
                                        <w:noProof/>
                                        <w:szCs w:val="24"/>
                                      </w:rPr>
                                    </m:ctrlPr>
                                  </m:sSubPr>
                                  <m:e>
                                    <m:r>
                                      <w:rPr>
                                        <w:rFonts w:ascii="Cambria Math" w:hAnsi="Cambria Math"/>
                                        <w:noProof/>
                                        <w:szCs w:val="24"/>
                                      </w:rPr>
                                      <m:t>P</m:t>
                                    </m:r>
                                  </m:e>
                                  <m:sub>
                                    <m:r>
                                      <w:rPr>
                                        <w:rFonts w:ascii="Cambria Math" w:hAnsi="Cambria Math"/>
                                        <w:noProof/>
                                        <w:szCs w:val="24"/>
                                      </w:rPr>
                                      <m:t>i</m:t>
                                    </m:r>
                                  </m:sub>
                                </m:sSub>
                                <m:d>
                                  <m:dPr>
                                    <m:ctrlPr>
                                      <w:rPr>
                                        <w:rFonts w:ascii="Cambria Math" w:hAnsi="Cambria Math"/>
                                        <w:i/>
                                        <w:noProof/>
                                        <w:szCs w:val="24"/>
                                      </w:rPr>
                                    </m:ctrlPr>
                                  </m:dPr>
                                  <m:e>
                                    <m:r>
                                      <w:rPr>
                                        <w:rFonts w:ascii="Cambria Math" w:hAnsi="Cambria Math"/>
                                        <w:noProof/>
                                        <w:szCs w:val="24"/>
                                      </w:rPr>
                                      <m:t>j</m:t>
                                    </m:r>
                                  </m:e>
                                </m:d>
                              </m:e>
                              <m:e>
                                <m:r>
                                  <w:rPr>
                                    <w:rFonts w:ascii="Cambria Math" w:hAnsi="Cambria Math"/>
                                    <w:noProof/>
                                    <w:szCs w:val="24"/>
                                  </w:rPr>
                                  <m:t>s</m:t>
                                </m:r>
                              </m:e>
                            </m:d>
                            <m:r>
                              <w:rPr>
                                <w:rFonts w:ascii="Cambria Math" w:hAnsi="Cambria Math"/>
                                <w:noProof/>
                                <w:szCs w:val="24"/>
                              </w:rPr>
                              <m:t>×</m:t>
                            </m:r>
                            <m:d>
                              <m:dPr>
                                <m:ctrlPr>
                                  <w:rPr>
                                    <w:rFonts w:ascii="Cambria Math" w:hAnsi="Cambria Math"/>
                                    <w:i/>
                                    <w:noProof/>
                                    <w:szCs w:val="24"/>
                                  </w:rPr>
                                </m:ctrlPr>
                              </m:dPr>
                              <m:e>
                                <m:sSub>
                                  <m:sSubPr>
                                    <m:ctrlPr>
                                      <w:rPr>
                                        <w:rFonts w:ascii="Cambria Math" w:hAnsi="Cambria Math"/>
                                        <w:i/>
                                        <w:noProof/>
                                        <w:szCs w:val="24"/>
                                      </w:rPr>
                                    </m:ctrlPr>
                                  </m:sSubPr>
                                  <m:e>
                                    <m:r>
                                      <w:rPr>
                                        <w:rFonts w:ascii="Cambria Math" w:hAnsi="Cambria Math"/>
                                        <w:noProof/>
                                        <w:szCs w:val="24"/>
                                      </w:rPr>
                                      <m:t>P</m:t>
                                    </m:r>
                                  </m:e>
                                  <m:sub>
                                    <m:r>
                                      <w:rPr>
                                        <w:rFonts w:ascii="Cambria Math" w:hAnsi="Cambria Math"/>
                                        <w:szCs w:val="24"/>
                                      </w:rPr>
                                      <m:t>is</m:t>
                                    </m:r>
                                  </m:sub>
                                </m:sSub>
                              </m:e>
                            </m:d>
                          </m:e>
                        </m:nary>
                      </m:e>
                    </m:d>
                  </m:e>
                </m:nary>
              </m:oMath>
            </m:oMathPara>
          </w:p>
        </w:tc>
        <w:tc>
          <w:tcPr>
            <w:tcW w:w="651" w:type="pct"/>
            <w:vAlign w:val="center"/>
          </w:tcPr>
          <w:p w:rsidR="008E79B9" w:rsidRPr="009E5236" w:rsidRDefault="008E79B9" w:rsidP="00D24663">
            <w:pPr>
              <w:pStyle w:val="ListParagraph"/>
              <w:numPr>
                <w:ilvl w:val="0"/>
                <w:numId w:val="1"/>
              </w:numPr>
              <w:spacing w:before="360" w:after="360" w:line="240" w:lineRule="auto"/>
              <w:jc w:val="right"/>
            </w:pPr>
          </w:p>
        </w:tc>
      </w:tr>
    </w:tbl>
    <w:p w:rsidR="008E79B9" w:rsidRDefault="008E79B9" w:rsidP="00076C35">
      <w:pPr>
        <w:ind w:firstLine="720"/>
        <w:rPr>
          <w:szCs w:val="24"/>
        </w:rPr>
      </w:pPr>
      <w:r w:rsidRPr="00923DA7">
        <w:rPr>
          <w:rFonts w:eastAsia="Calibri"/>
        </w:rPr>
        <w:t>The</w:t>
      </w:r>
      <w:r>
        <w:rPr>
          <w:szCs w:val="24"/>
        </w:rPr>
        <w:t xml:space="preserve"> parameters to be estimated in the LSGOL model are the </w:t>
      </w:r>
      <w:r w:rsidRPr="00EC0DDE">
        <w:rPr>
          <w:szCs w:val="24"/>
        </w:rPr>
        <w:t>segment</w:t>
      </w:r>
      <w:r>
        <w:rPr>
          <w:szCs w:val="24"/>
        </w:rPr>
        <w:t xml:space="preserve"> parameters (</w:t>
      </w:r>
      <m:oMath>
        <m:sSub>
          <m:sSubPr>
            <m:ctrlPr>
              <w:rPr>
                <w:rFonts w:ascii="Cambria Math" w:hAnsi="Cambria Math"/>
                <w:i/>
                <w:szCs w:val="24"/>
                <w:lang w:val="en-US"/>
              </w:rPr>
            </m:ctrlPr>
          </m:sSubPr>
          <m:e>
            <m:r>
              <m:rPr>
                <m:sty m:val="bi"/>
              </m:rPr>
              <w:rPr>
                <w:rFonts w:ascii="Cambria Math" w:hAnsi="Cambria Math"/>
                <w:szCs w:val="24"/>
              </w:rPr>
              <m:t>β</m:t>
            </m:r>
          </m:e>
          <m:sub>
            <m:r>
              <w:rPr>
                <w:rFonts w:ascii="Cambria Math"/>
                <w:szCs w:val="24"/>
              </w:rPr>
              <m:t>s</m:t>
            </m:r>
          </m:sub>
        </m:sSub>
        <m:r>
          <m:rPr>
            <m:sty m:val="bi"/>
          </m:rPr>
          <w:rPr>
            <w:rFonts w:ascii="Cambria Math" w:hAnsi="Cambria Math"/>
          </w:rPr>
          <m:t xml:space="preserve"> </m:t>
        </m:r>
        <m:r>
          <w:rPr>
            <w:rFonts w:ascii="Cambria Math" w:hAnsi="Cambria Math"/>
          </w:rPr>
          <m:t xml:space="preserve">&amp; </m:t>
        </m:r>
        <m:sSub>
          <m:sSubPr>
            <m:ctrlPr>
              <w:rPr>
                <w:rFonts w:ascii="Cambria Math" w:hAnsi="Cambria Math"/>
                <w:i/>
                <w:szCs w:val="24"/>
              </w:rPr>
            </m:ctrlPr>
          </m:sSubPr>
          <m:e>
            <m:r>
              <m:rPr>
                <m:sty m:val="bi"/>
              </m:rPr>
              <w:rPr>
                <w:rFonts w:ascii="Cambria Math" w:hAnsi="Cambria Math"/>
                <w:szCs w:val="24"/>
              </w:rPr>
              <m:t>δ</m:t>
            </m:r>
          </m:e>
          <m:sub>
            <m:r>
              <w:rPr>
                <w:rFonts w:ascii="Cambria Math"/>
                <w:szCs w:val="24"/>
              </w:rPr>
              <m:t>js</m:t>
            </m:r>
          </m:sub>
        </m:sSub>
        <m:r>
          <w:rPr>
            <w:rFonts w:ascii="Cambria Math" w:hAnsi="Cambria Math"/>
            <w:szCs w:val="24"/>
          </w:rPr>
          <m:t>)</m:t>
        </m:r>
      </m:oMath>
      <w:r>
        <w:rPr>
          <w:szCs w:val="24"/>
        </w:rPr>
        <w:t xml:space="preserve">, the class probability parameters </w:t>
      </w:r>
      <m:oMath>
        <m:r>
          <w:rPr>
            <w:rFonts w:ascii="Cambria Math" w:hAnsi="Cambria Math"/>
            <w:szCs w:val="24"/>
          </w:rPr>
          <m:t>(</m:t>
        </m:r>
        <m:sSub>
          <m:sSubPr>
            <m:ctrlPr>
              <w:rPr>
                <w:rFonts w:ascii="Cambria Math" w:hAnsi="Cambria Math"/>
                <w:b/>
                <w:i/>
                <w:szCs w:val="20"/>
              </w:rPr>
            </m:ctrlPr>
          </m:sSubPr>
          <m:e>
            <m:r>
              <m:rPr>
                <m:sty m:val="bi"/>
              </m:rPr>
              <w:rPr>
                <w:rFonts w:ascii="Cambria Math" w:hAnsi="Cambria Math"/>
              </w:rPr>
              <m:t>η</m:t>
            </m:r>
          </m:e>
          <m:sub>
            <m:r>
              <m:rPr>
                <m:sty m:val="bi"/>
              </m:rPr>
              <w:rPr>
                <w:rFonts w:ascii="Cambria Math" w:hAnsi="Cambria Math"/>
                <w:szCs w:val="20"/>
              </w:rPr>
              <m:t>i</m:t>
            </m:r>
          </m:sub>
        </m:sSub>
        <m:r>
          <m:rPr>
            <m:sty m:val="bi"/>
          </m:rPr>
          <w:rPr>
            <w:rFonts w:ascii="Cambria Math" w:hAnsi="Cambria Math"/>
          </w:rPr>
          <m:t>)</m:t>
        </m:r>
      </m:oMath>
      <w:r>
        <w:rPr>
          <w:b/>
        </w:rPr>
        <w:t xml:space="preserve"> </w:t>
      </w:r>
      <w:r w:rsidRPr="00923DA7">
        <w:rPr>
          <w:szCs w:val="24"/>
        </w:rPr>
        <w:t xml:space="preserve">for </w:t>
      </w:r>
      <w:proofErr w:type="gramStart"/>
      <w:r w:rsidRPr="00923DA7">
        <w:rPr>
          <w:szCs w:val="24"/>
        </w:rPr>
        <w:t>each</w:t>
      </w:r>
      <w:r>
        <w:rPr>
          <w:szCs w:val="24"/>
        </w:rPr>
        <w:t xml:space="preserve"> </w:t>
      </w:r>
      <w:proofErr w:type="gramEnd"/>
      <m:oMath>
        <m:r>
          <w:rPr>
            <w:rFonts w:ascii="Cambria Math"/>
            <w:szCs w:val="24"/>
          </w:rPr>
          <m:t>s</m:t>
        </m:r>
      </m:oMath>
      <w:r>
        <w:rPr>
          <w:szCs w:val="24"/>
        </w:rPr>
        <w:t xml:space="preserve">, and the appropriate number of segments </w:t>
      </w:r>
      <m:oMath>
        <m:r>
          <w:rPr>
            <w:rFonts w:ascii="Cambria Math"/>
            <w:szCs w:val="24"/>
          </w:rPr>
          <m:t>S</m:t>
        </m:r>
      </m:oMath>
      <w:r>
        <w:rPr>
          <w:szCs w:val="24"/>
        </w:rPr>
        <w:t xml:space="preserve">. </w:t>
      </w:r>
      <w:r w:rsidRPr="008A6AAF">
        <w:rPr>
          <w:szCs w:val="24"/>
        </w:rPr>
        <w:t xml:space="preserve">For identification reasons, we need to restrict one of the </w:t>
      </w:r>
      <m:oMath>
        <m:sSub>
          <m:sSubPr>
            <m:ctrlPr>
              <w:rPr>
                <w:rFonts w:ascii="Cambria Math" w:hAnsi="Cambria Math"/>
                <w:b/>
                <w:i/>
                <w:szCs w:val="24"/>
              </w:rPr>
            </m:ctrlPr>
          </m:sSubPr>
          <m:e>
            <m:r>
              <m:rPr>
                <m:sty m:val="bi"/>
              </m:rPr>
              <w:rPr>
                <w:rFonts w:ascii="Cambria Math" w:hAnsi="Cambria Math"/>
                <w:szCs w:val="24"/>
              </w:rPr>
              <m:t>δ</m:t>
            </m:r>
          </m:e>
          <m:sub>
            <m:r>
              <m:rPr>
                <m:sty m:val="bi"/>
              </m:rPr>
              <w:rPr>
                <w:rFonts w:ascii="Cambria Math"/>
                <w:szCs w:val="24"/>
              </w:rPr>
              <m:t>js</m:t>
            </m:r>
          </m:sub>
        </m:sSub>
      </m:oMath>
      <w:r w:rsidRPr="008A6AAF">
        <w:rPr>
          <w:szCs w:val="24"/>
        </w:rPr>
        <w:t xml:space="preserve"> vectors to zero.</w:t>
      </w:r>
      <w:r>
        <w:rPr>
          <w:szCs w:val="24"/>
        </w:rPr>
        <w:t xml:space="preserve"> </w:t>
      </w:r>
      <w:r w:rsidRPr="00A77F13">
        <w:t xml:space="preserve">It is </w:t>
      </w:r>
      <w:r>
        <w:t>worthwhile to mention here that</w:t>
      </w:r>
      <w:r w:rsidRPr="00A77F13">
        <w:t xml:space="preserve"> the estimation of latent </w:t>
      </w:r>
      <w:r>
        <w:t>segmentation based</w:t>
      </w:r>
      <w:r w:rsidRPr="00A77F13">
        <w:t xml:space="preserve"> models using quasi-Newton routines can be computationally </w:t>
      </w:r>
      <w:r w:rsidRPr="00735355">
        <w:t>unstable (see Bhat, 1997 for a discussion). The</w:t>
      </w:r>
      <w:r w:rsidRPr="00A77F13">
        <w:t xml:space="preserve"> estimation of such models requires employing good starting values for the estimation procedure. </w:t>
      </w:r>
      <w:r>
        <w:t xml:space="preserve">Hence, </w:t>
      </w:r>
      <w:r w:rsidRPr="00A77F13">
        <w:t xml:space="preserve">for our analysis, the log-likelihood function and its corresponding gradient function were coded in </w:t>
      </w:r>
      <w:r>
        <w:t xml:space="preserve">the </w:t>
      </w:r>
      <w:r w:rsidRPr="00A77F13">
        <w:t>Gauss Matrix programming language</w:t>
      </w:r>
      <w:r>
        <w:t>. T</w:t>
      </w:r>
      <w:r w:rsidRPr="00A77F13">
        <w:t xml:space="preserve">he coding of the gradient function ensures </w:t>
      </w:r>
      <w:r>
        <w:t>the</w:t>
      </w:r>
      <w:r w:rsidRPr="000D15CD">
        <w:t xml:space="preserve"> </w:t>
      </w:r>
      <w:r w:rsidRPr="00A77F13">
        <w:t>reduc</w:t>
      </w:r>
      <w:r>
        <w:t>tion in</w:t>
      </w:r>
      <w:r w:rsidRPr="00A77F13">
        <w:t xml:space="preserve"> instability associated with </w:t>
      </w:r>
      <w:r>
        <w:t xml:space="preserve">such an </w:t>
      </w:r>
      <w:r w:rsidRPr="00A77F13">
        <w:t>estimation process.</w:t>
      </w:r>
    </w:p>
    <w:p w:rsidR="00420921" w:rsidRPr="00914BAD" w:rsidRDefault="00420921" w:rsidP="00A62633">
      <w:pPr>
        <w:pStyle w:val="Heading2"/>
        <w:numPr>
          <w:ilvl w:val="0"/>
          <w:numId w:val="0"/>
        </w:numPr>
      </w:pPr>
    </w:p>
    <w:p w:rsidR="00B85C1A" w:rsidRPr="005A0E58" w:rsidRDefault="005B4F6D" w:rsidP="00A62633">
      <w:pPr>
        <w:pStyle w:val="Heading1"/>
      </w:pPr>
      <w:r>
        <w:t xml:space="preserve">4. </w:t>
      </w:r>
      <w:r w:rsidR="00B85C1A" w:rsidRPr="005A0E58">
        <w:t xml:space="preserve">DATA </w:t>
      </w:r>
    </w:p>
    <w:p w:rsidR="00A62633" w:rsidRDefault="00A62633" w:rsidP="00A62633">
      <w:pPr>
        <w:pStyle w:val="Heading2"/>
        <w:numPr>
          <w:ilvl w:val="0"/>
          <w:numId w:val="0"/>
        </w:numPr>
      </w:pPr>
      <w:bookmarkStart w:id="1" w:name="_Toc298356044"/>
    </w:p>
    <w:p w:rsidR="00B85C1A" w:rsidRPr="00914BAD" w:rsidRDefault="005B4F6D" w:rsidP="00A62633">
      <w:pPr>
        <w:pStyle w:val="Heading2"/>
        <w:numPr>
          <w:ilvl w:val="0"/>
          <w:numId w:val="0"/>
        </w:numPr>
      </w:pPr>
      <w:r>
        <w:t xml:space="preserve">4.1 </w:t>
      </w:r>
      <w:r w:rsidR="00B85C1A" w:rsidRPr="00914BAD">
        <w:t>Data Source</w:t>
      </w:r>
      <w:bookmarkEnd w:id="1"/>
    </w:p>
    <w:p w:rsidR="00423C52" w:rsidRPr="00423C52" w:rsidRDefault="00423C52" w:rsidP="00423C52"/>
    <w:p w:rsidR="00B619A5" w:rsidRDefault="00CB47B2" w:rsidP="00D03722">
      <w:r>
        <w:t xml:space="preserve">Data </w:t>
      </w:r>
      <w:r w:rsidR="00D03722">
        <w:t xml:space="preserve">for </w:t>
      </w:r>
      <w:r w:rsidR="006B1723">
        <w:t>our</w:t>
      </w:r>
      <w:r w:rsidR="00D03722">
        <w:t xml:space="preserve"> empirical analysis is sourced from the Victoria crash database </w:t>
      </w:r>
      <w:r w:rsidR="00025170">
        <w:t xml:space="preserve">of </w:t>
      </w:r>
      <w:r w:rsidR="001A0BB4">
        <w:t xml:space="preserve">Australia </w:t>
      </w:r>
      <w:r w:rsidR="00D03722">
        <w:t>for the year</w:t>
      </w:r>
      <w:r w:rsidR="00EE7B47">
        <w:t>s</w:t>
      </w:r>
      <w:r w:rsidR="00D03722">
        <w:t xml:space="preserve"> 200</w:t>
      </w:r>
      <w:r>
        <w:t>6</w:t>
      </w:r>
      <w:r w:rsidR="00D03722">
        <w:t xml:space="preserve"> t</w:t>
      </w:r>
      <w:r w:rsidR="00EE7B47">
        <w:t>hrough</w:t>
      </w:r>
      <w:r w:rsidR="00D03722">
        <w:t xml:space="preserve"> 20</w:t>
      </w:r>
      <w:r>
        <w:t>10</w:t>
      </w:r>
      <w:r w:rsidR="00D03722">
        <w:t>.</w:t>
      </w:r>
      <w:r w:rsidR="00093ECC">
        <w:t xml:space="preserve"> </w:t>
      </w:r>
      <w:r w:rsidR="00A11389" w:rsidRPr="00A34928">
        <w:rPr>
          <w:szCs w:val="24"/>
        </w:rPr>
        <w:t xml:space="preserve">The </w:t>
      </w:r>
      <w:r w:rsidR="00A11389">
        <w:rPr>
          <w:szCs w:val="24"/>
        </w:rPr>
        <w:t xml:space="preserve">data includes information reported </w:t>
      </w:r>
      <w:r w:rsidR="00A11389" w:rsidRPr="00A34928">
        <w:rPr>
          <w:szCs w:val="24"/>
        </w:rPr>
        <w:t>by</w:t>
      </w:r>
      <w:r w:rsidR="00A11389">
        <w:rPr>
          <w:szCs w:val="24"/>
        </w:rPr>
        <w:t xml:space="preserve"> Victoria</w:t>
      </w:r>
      <w:r w:rsidR="001517E0">
        <w:rPr>
          <w:szCs w:val="24"/>
        </w:rPr>
        <w:t>n</w:t>
      </w:r>
      <w:r w:rsidR="00A11389">
        <w:rPr>
          <w:szCs w:val="24"/>
        </w:rPr>
        <w:t xml:space="preserve"> police officers for </w:t>
      </w:r>
      <w:r w:rsidR="00A11389" w:rsidRPr="00A34928">
        <w:rPr>
          <w:szCs w:val="24"/>
        </w:rPr>
        <w:t>crashes involv</w:t>
      </w:r>
      <w:r w:rsidR="00A11389">
        <w:rPr>
          <w:szCs w:val="24"/>
        </w:rPr>
        <w:t>ing</w:t>
      </w:r>
      <w:r w:rsidR="00A11389" w:rsidRPr="00A34928">
        <w:rPr>
          <w:szCs w:val="24"/>
        </w:rPr>
        <w:t xml:space="preserve"> at least one motor vehicle travelling on a roadway and resulting in p</w:t>
      </w:r>
      <w:r w:rsidR="00A11389">
        <w:rPr>
          <w:szCs w:val="24"/>
        </w:rPr>
        <w:t xml:space="preserve">roperty damage, injury or death, </w:t>
      </w:r>
      <w:r w:rsidR="00A11389" w:rsidRPr="007B6CDD">
        <w:t xml:space="preserve">which are then compiled by </w:t>
      </w:r>
      <w:proofErr w:type="spellStart"/>
      <w:r w:rsidR="00A11389">
        <w:t>VicRoads</w:t>
      </w:r>
      <w:proofErr w:type="spellEnd"/>
      <w:r w:rsidR="00A11389">
        <w:t xml:space="preserve"> (</w:t>
      </w:r>
      <w:r w:rsidR="00D1120B">
        <w:t xml:space="preserve">a </w:t>
      </w:r>
      <w:r w:rsidR="00A11389">
        <w:t xml:space="preserve">statutory body responsible for road transport in </w:t>
      </w:r>
      <w:r w:rsidR="00501CF5">
        <w:t xml:space="preserve">the </w:t>
      </w:r>
      <w:r w:rsidR="00A11389">
        <w:t>state</w:t>
      </w:r>
      <w:r w:rsidR="00501CF5">
        <w:t xml:space="preserve"> of Victoria</w:t>
      </w:r>
      <w:r w:rsidR="00A11389">
        <w:t>)</w:t>
      </w:r>
      <w:r w:rsidR="00501CF5">
        <w:t>.</w:t>
      </w:r>
      <w:r w:rsidR="00D1120B">
        <w:t xml:space="preserve"> For the five years, t</w:t>
      </w:r>
      <w:r w:rsidR="00827225" w:rsidRPr="00A34928">
        <w:rPr>
          <w:szCs w:val="24"/>
        </w:rPr>
        <w:t xml:space="preserve">he crash database has a record of </w:t>
      </w:r>
      <w:r w:rsidR="00827225">
        <w:rPr>
          <w:szCs w:val="24"/>
        </w:rPr>
        <w:t>67,809</w:t>
      </w:r>
      <w:r w:rsidR="00827225" w:rsidRPr="00A34928">
        <w:rPr>
          <w:szCs w:val="24"/>
        </w:rPr>
        <w:t xml:space="preserve"> crashes involving </w:t>
      </w:r>
      <w:r w:rsidR="00827225">
        <w:rPr>
          <w:szCs w:val="24"/>
        </w:rPr>
        <w:t>118,842</w:t>
      </w:r>
      <w:r w:rsidR="00827225" w:rsidRPr="00A34928">
        <w:rPr>
          <w:szCs w:val="24"/>
        </w:rPr>
        <w:t xml:space="preserve"> motor vehicles and 16</w:t>
      </w:r>
      <w:r w:rsidR="006B57E6">
        <w:rPr>
          <w:szCs w:val="24"/>
        </w:rPr>
        <w:t>6</w:t>
      </w:r>
      <w:r w:rsidR="00827225">
        <w:rPr>
          <w:szCs w:val="24"/>
        </w:rPr>
        <w:t>,</w:t>
      </w:r>
      <w:r w:rsidR="006B57E6">
        <w:rPr>
          <w:szCs w:val="24"/>
        </w:rPr>
        <w:t>040</w:t>
      </w:r>
      <w:r w:rsidR="00D1120B">
        <w:rPr>
          <w:szCs w:val="24"/>
        </w:rPr>
        <w:t xml:space="preserve"> individuals</w:t>
      </w:r>
      <w:r w:rsidR="005876E7">
        <w:rPr>
          <w:szCs w:val="24"/>
        </w:rPr>
        <w:t>,</w:t>
      </w:r>
      <w:r w:rsidR="006E494D">
        <w:rPr>
          <w:szCs w:val="24"/>
        </w:rPr>
        <w:t xml:space="preserve"> resulting in 1,550 fatalities and 87,855 injuries </w:t>
      </w:r>
      <w:r w:rsidR="001517E0">
        <w:rPr>
          <w:szCs w:val="24"/>
        </w:rPr>
        <w:t>to</w:t>
      </w:r>
      <w:r w:rsidR="006E494D">
        <w:rPr>
          <w:szCs w:val="24"/>
        </w:rPr>
        <w:t xml:space="preserve"> the crash victims.</w:t>
      </w:r>
      <w:r w:rsidR="00F140B0">
        <w:rPr>
          <w:szCs w:val="24"/>
        </w:rPr>
        <w:t xml:space="preserve"> </w:t>
      </w:r>
      <w:r w:rsidR="00BC5B75" w:rsidRPr="00A34928">
        <w:rPr>
          <w:szCs w:val="24"/>
        </w:rPr>
        <w:t xml:space="preserve">A </w:t>
      </w:r>
      <w:r w:rsidR="00BC5B75">
        <w:rPr>
          <w:szCs w:val="24"/>
        </w:rPr>
        <w:t>four</w:t>
      </w:r>
      <w:r w:rsidR="00BC5B75" w:rsidRPr="00A34928">
        <w:rPr>
          <w:szCs w:val="24"/>
        </w:rPr>
        <w:t xml:space="preserve"> point ordinal scale is used in the database to represent the injury severity of individu</w:t>
      </w:r>
      <w:r w:rsidR="00BC5B75">
        <w:rPr>
          <w:szCs w:val="24"/>
        </w:rPr>
        <w:t>als involved in these crashes: 1) No injury; 2) Minor injury; 3) Serious injury and 4</w:t>
      </w:r>
      <w:r w:rsidR="00BC5B75" w:rsidRPr="00A34928">
        <w:rPr>
          <w:szCs w:val="24"/>
        </w:rPr>
        <w:t xml:space="preserve">) Fatal injury. </w:t>
      </w:r>
    </w:p>
    <w:p w:rsidR="00AE1055" w:rsidRDefault="00AE1055" w:rsidP="00D03722"/>
    <w:p w:rsidR="00ED6CA8" w:rsidRDefault="00ED6CA8" w:rsidP="00A62633">
      <w:pPr>
        <w:pStyle w:val="Heading2"/>
        <w:numPr>
          <w:ilvl w:val="0"/>
          <w:numId w:val="0"/>
        </w:numPr>
      </w:pPr>
    </w:p>
    <w:p w:rsidR="00ED6CA8" w:rsidRDefault="00ED6CA8" w:rsidP="00A62633">
      <w:pPr>
        <w:pStyle w:val="Heading2"/>
        <w:numPr>
          <w:ilvl w:val="0"/>
          <w:numId w:val="0"/>
        </w:numPr>
      </w:pPr>
    </w:p>
    <w:p w:rsidR="00ED6CA8" w:rsidRDefault="00ED6CA8" w:rsidP="00A62633">
      <w:pPr>
        <w:pStyle w:val="Heading2"/>
        <w:numPr>
          <w:ilvl w:val="0"/>
          <w:numId w:val="0"/>
        </w:numPr>
      </w:pPr>
    </w:p>
    <w:p w:rsidR="00B85C1A" w:rsidRPr="005A0E58" w:rsidRDefault="009E7D68" w:rsidP="00A62633">
      <w:pPr>
        <w:pStyle w:val="Heading2"/>
        <w:numPr>
          <w:ilvl w:val="0"/>
          <w:numId w:val="0"/>
        </w:numPr>
      </w:pPr>
      <w:r>
        <w:lastRenderedPageBreak/>
        <w:t xml:space="preserve">4.2 </w:t>
      </w:r>
      <w:r w:rsidR="00B85C1A" w:rsidRPr="005A0E58">
        <w:t>Sample Formation and Description</w:t>
      </w:r>
    </w:p>
    <w:p w:rsidR="00F140B0" w:rsidRDefault="00F140B0" w:rsidP="00F140B0"/>
    <w:p w:rsidR="002B02D0" w:rsidRDefault="000427C9" w:rsidP="002F0F6A">
      <w:pPr>
        <w:rPr>
          <w:szCs w:val="24"/>
        </w:rPr>
      </w:pPr>
      <w:r>
        <w:rPr>
          <w:szCs w:val="24"/>
        </w:rPr>
        <w:t xml:space="preserve">This study is focused on </w:t>
      </w:r>
      <w:r w:rsidR="00C06218">
        <w:rPr>
          <w:szCs w:val="24"/>
        </w:rPr>
        <w:t xml:space="preserve">the </w:t>
      </w:r>
      <w:r>
        <w:rPr>
          <w:szCs w:val="24"/>
        </w:rPr>
        <w:t>injury severity outcome of</w:t>
      </w:r>
      <w:r w:rsidR="00F140B0" w:rsidRPr="00A34928">
        <w:rPr>
          <w:szCs w:val="24"/>
        </w:rPr>
        <w:t xml:space="preserve"> </w:t>
      </w:r>
      <w:r w:rsidR="007D6356">
        <w:rPr>
          <w:szCs w:val="24"/>
        </w:rPr>
        <w:t>drivers, who are involved in either a single</w:t>
      </w:r>
      <w:r w:rsidR="005876E7">
        <w:rPr>
          <w:szCs w:val="24"/>
        </w:rPr>
        <w:t xml:space="preserve"> or</w:t>
      </w:r>
      <w:r w:rsidR="007D6356">
        <w:rPr>
          <w:szCs w:val="24"/>
        </w:rPr>
        <w:t xml:space="preserve"> a</w:t>
      </w:r>
      <w:r w:rsidR="005876E7">
        <w:rPr>
          <w:szCs w:val="24"/>
        </w:rPr>
        <w:t xml:space="preserve"> two passenger vehicle</w:t>
      </w:r>
      <w:r w:rsidR="007D6356">
        <w:rPr>
          <w:szCs w:val="24"/>
        </w:rPr>
        <w:t xml:space="preserve"> collisions</w:t>
      </w:r>
      <w:r w:rsidR="005876E7">
        <w:rPr>
          <w:szCs w:val="24"/>
        </w:rPr>
        <w:t>.</w:t>
      </w:r>
      <w:r w:rsidR="00F140B0" w:rsidRPr="00A34928">
        <w:rPr>
          <w:szCs w:val="24"/>
        </w:rPr>
        <w:t xml:space="preserve"> </w:t>
      </w:r>
      <w:r w:rsidR="009D424B" w:rsidRPr="002A402A">
        <w:rPr>
          <w:szCs w:val="24"/>
        </w:rPr>
        <w:t xml:space="preserve">The crashes that involve more than two </w:t>
      </w:r>
      <w:r w:rsidR="005876E7">
        <w:rPr>
          <w:szCs w:val="24"/>
        </w:rPr>
        <w:t xml:space="preserve">passenger </w:t>
      </w:r>
      <w:r w:rsidR="009D424B" w:rsidRPr="002A402A">
        <w:rPr>
          <w:szCs w:val="24"/>
        </w:rPr>
        <w:t>vehicles are excluded from the analysis</w:t>
      </w:r>
      <w:r w:rsidR="003774A4">
        <w:rPr>
          <w:szCs w:val="24"/>
        </w:rPr>
        <w:t xml:space="preserve"> </w:t>
      </w:r>
      <w:r w:rsidR="005A55E9" w:rsidRPr="003F6167">
        <w:rPr>
          <w:szCs w:val="24"/>
        </w:rPr>
        <w:t>(</w:t>
      </w:r>
      <w:r w:rsidR="007856C2">
        <w:rPr>
          <w:szCs w:val="24"/>
        </w:rPr>
        <w:t xml:space="preserve">about </w:t>
      </w:r>
      <w:r w:rsidR="00DF7791" w:rsidRPr="00DF7791">
        <w:rPr>
          <w:szCs w:val="24"/>
        </w:rPr>
        <w:t>9.9</w:t>
      </w:r>
      <w:r w:rsidR="005A55E9" w:rsidRPr="003F6167">
        <w:rPr>
          <w:szCs w:val="24"/>
        </w:rPr>
        <w:t>%</w:t>
      </w:r>
      <w:r w:rsidR="00C06218">
        <w:rPr>
          <w:szCs w:val="24"/>
        </w:rPr>
        <w:t xml:space="preserve"> of the sample</w:t>
      </w:r>
      <w:r w:rsidR="005A55E9" w:rsidRPr="003F6167">
        <w:rPr>
          <w:szCs w:val="24"/>
        </w:rPr>
        <w:t>)</w:t>
      </w:r>
      <w:r w:rsidR="009D424B" w:rsidRPr="003F6167">
        <w:rPr>
          <w:szCs w:val="24"/>
        </w:rPr>
        <w:t>.</w:t>
      </w:r>
      <w:r w:rsidR="009D424B" w:rsidRPr="009D424B">
        <w:rPr>
          <w:szCs w:val="24"/>
        </w:rPr>
        <w:t xml:space="preserve"> </w:t>
      </w:r>
      <w:r w:rsidR="009D424B">
        <w:rPr>
          <w:szCs w:val="24"/>
        </w:rPr>
        <w:t>T</w:t>
      </w:r>
      <w:r w:rsidR="009D424B" w:rsidRPr="002A402A">
        <w:rPr>
          <w:szCs w:val="24"/>
        </w:rPr>
        <w:t xml:space="preserve">he crashes that </w:t>
      </w:r>
      <w:r w:rsidR="00A16D5E">
        <w:rPr>
          <w:szCs w:val="24"/>
        </w:rPr>
        <w:t>involve</w:t>
      </w:r>
      <w:r w:rsidR="00A16D5E" w:rsidRPr="002A402A">
        <w:rPr>
          <w:szCs w:val="24"/>
        </w:rPr>
        <w:t xml:space="preserve"> </w:t>
      </w:r>
      <w:r w:rsidR="009D424B">
        <w:rPr>
          <w:szCs w:val="24"/>
        </w:rPr>
        <w:t xml:space="preserve">commercial </w:t>
      </w:r>
      <w:r w:rsidR="009D424B" w:rsidRPr="002A402A">
        <w:rPr>
          <w:szCs w:val="24"/>
        </w:rPr>
        <w:t>vehicle</w:t>
      </w:r>
      <w:r w:rsidR="009D424B">
        <w:rPr>
          <w:szCs w:val="24"/>
        </w:rPr>
        <w:t>s</w:t>
      </w:r>
      <w:r w:rsidR="009D424B" w:rsidRPr="002A402A">
        <w:rPr>
          <w:szCs w:val="24"/>
        </w:rPr>
        <w:t xml:space="preserve"> are </w:t>
      </w:r>
      <w:r w:rsidR="009D424B">
        <w:rPr>
          <w:szCs w:val="24"/>
        </w:rPr>
        <w:t>also excluded</w:t>
      </w:r>
      <w:r w:rsidR="009D424B" w:rsidRPr="002A402A">
        <w:rPr>
          <w:szCs w:val="24"/>
        </w:rPr>
        <w:t xml:space="preserve"> to avoid the potential systematic differences between </w:t>
      </w:r>
      <w:r w:rsidR="005876E7">
        <w:rPr>
          <w:szCs w:val="24"/>
        </w:rPr>
        <w:t xml:space="preserve">the crashes involving </w:t>
      </w:r>
      <w:r w:rsidR="009D424B" w:rsidRPr="002A402A">
        <w:rPr>
          <w:szCs w:val="24"/>
        </w:rPr>
        <w:t>commercial and non-commercial driver groups</w:t>
      </w:r>
      <w:r w:rsidR="009D424B">
        <w:rPr>
          <w:szCs w:val="24"/>
        </w:rPr>
        <w:t xml:space="preserve">. </w:t>
      </w:r>
      <w:r w:rsidR="00E83092" w:rsidRPr="00A34928">
        <w:rPr>
          <w:szCs w:val="24"/>
        </w:rPr>
        <w:t>The final dataset</w:t>
      </w:r>
      <w:r w:rsidR="00E83092">
        <w:rPr>
          <w:szCs w:val="24"/>
        </w:rPr>
        <w:t xml:space="preserve">, after </w:t>
      </w:r>
      <w:r w:rsidR="00F140B0">
        <w:rPr>
          <w:szCs w:val="24"/>
        </w:rPr>
        <w:t>removing records with missing information for essential attributes</w:t>
      </w:r>
      <w:r w:rsidR="002B02D0">
        <w:rPr>
          <w:szCs w:val="24"/>
        </w:rPr>
        <w:t>,</w:t>
      </w:r>
      <w:r w:rsidR="00F140B0">
        <w:rPr>
          <w:szCs w:val="24"/>
        </w:rPr>
        <w:t xml:space="preserve"> consisted of</w:t>
      </w:r>
      <w:r w:rsidR="005876E7">
        <w:rPr>
          <w:szCs w:val="24"/>
        </w:rPr>
        <w:t xml:space="preserve"> </w:t>
      </w:r>
      <w:r w:rsidR="00BC5B75">
        <w:rPr>
          <w:szCs w:val="24"/>
        </w:rPr>
        <w:t xml:space="preserve">42,812 </w:t>
      </w:r>
      <w:r w:rsidR="007D6356">
        <w:rPr>
          <w:szCs w:val="24"/>
        </w:rPr>
        <w:t>driver</w:t>
      </w:r>
      <w:r w:rsidR="00A9373A">
        <w:rPr>
          <w:szCs w:val="24"/>
        </w:rPr>
        <w:t xml:space="preserve"> </w:t>
      </w:r>
      <w:r w:rsidR="00F140B0" w:rsidRPr="00A34928">
        <w:rPr>
          <w:szCs w:val="24"/>
        </w:rPr>
        <w:t xml:space="preserve">records. </w:t>
      </w:r>
      <w:r w:rsidR="002B02D0">
        <w:rPr>
          <w:szCs w:val="24"/>
        </w:rPr>
        <w:t xml:space="preserve">The </w:t>
      </w:r>
      <w:r w:rsidR="00F140B0" w:rsidRPr="00A34928">
        <w:rPr>
          <w:szCs w:val="24"/>
        </w:rPr>
        <w:t xml:space="preserve">final </w:t>
      </w:r>
      <w:r w:rsidR="003C21AA" w:rsidRPr="00A34928">
        <w:rPr>
          <w:szCs w:val="24"/>
        </w:rPr>
        <w:t>sampl</w:t>
      </w:r>
      <w:r w:rsidR="003C21AA">
        <w:rPr>
          <w:szCs w:val="24"/>
        </w:rPr>
        <w:t>e had</w:t>
      </w:r>
      <w:r w:rsidR="002B02D0">
        <w:rPr>
          <w:szCs w:val="24"/>
        </w:rPr>
        <w:t xml:space="preserve"> a very </w:t>
      </w:r>
      <w:r w:rsidR="003C21AA">
        <w:rPr>
          <w:szCs w:val="24"/>
        </w:rPr>
        <w:t xml:space="preserve">small </w:t>
      </w:r>
      <w:r w:rsidR="003C21AA" w:rsidRPr="00A34928">
        <w:rPr>
          <w:szCs w:val="24"/>
        </w:rPr>
        <w:t>percentage</w:t>
      </w:r>
      <w:r w:rsidR="002B02D0">
        <w:rPr>
          <w:szCs w:val="24"/>
        </w:rPr>
        <w:t xml:space="preserve"> of </w:t>
      </w:r>
      <w:r w:rsidR="002B589D">
        <w:rPr>
          <w:szCs w:val="24"/>
        </w:rPr>
        <w:t xml:space="preserve">records </w:t>
      </w:r>
      <w:r w:rsidR="002B02D0">
        <w:rPr>
          <w:szCs w:val="24"/>
        </w:rPr>
        <w:t xml:space="preserve">that involved a fatally injured driver (about 1% of total crashes). </w:t>
      </w:r>
      <w:r w:rsidR="00F140B0" w:rsidRPr="00A34928">
        <w:rPr>
          <w:szCs w:val="24"/>
        </w:rPr>
        <w:t xml:space="preserve">Therefore, both the fatal and </w:t>
      </w:r>
      <w:r w:rsidR="00BC5B75">
        <w:rPr>
          <w:szCs w:val="24"/>
        </w:rPr>
        <w:t>serious</w:t>
      </w:r>
      <w:r w:rsidR="00F140B0" w:rsidRPr="00A34928">
        <w:rPr>
          <w:szCs w:val="24"/>
        </w:rPr>
        <w:t xml:space="preserve"> injury categor</w:t>
      </w:r>
      <w:r w:rsidR="002B02D0">
        <w:rPr>
          <w:szCs w:val="24"/>
        </w:rPr>
        <w:t xml:space="preserve">y </w:t>
      </w:r>
      <w:r w:rsidR="00076C35">
        <w:rPr>
          <w:szCs w:val="24"/>
        </w:rPr>
        <w:t xml:space="preserve">levels </w:t>
      </w:r>
      <w:r w:rsidR="00076C35" w:rsidRPr="00A34928">
        <w:rPr>
          <w:szCs w:val="24"/>
        </w:rPr>
        <w:t>are</w:t>
      </w:r>
      <w:r w:rsidR="00F140B0" w:rsidRPr="00A34928">
        <w:rPr>
          <w:szCs w:val="24"/>
        </w:rPr>
        <w:t xml:space="preserve"> merged together </w:t>
      </w:r>
      <w:r w:rsidR="002B02D0">
        <w:rPr>
          <w:szCs w:val="24"/>
        </w:rPr>
        <w:t xml:space="preserve">in the current analysis. </w:t>
      </w:r>
    </w:p>
    <w:p w:rsidR="00F738F0" w:rsidRDefault="00F140B0" w:rsidP="00F738F0">
      <w:pPr>
        <w:ind w:firstLine="720"/>
        <w:rPr>
          <w:szCs w:val="24"/>
          <w:highlight w:val="yellow"/>
        </w:rPr>
      </w:pPr>
      <w:r>
        <w:rPr>
          <w:szCs w:val="24"/>
        </w:rPr>
        <w:t>From th</w:t>
      </w:r>
      <w:r w:rsidR="002B02D0">
        <w:rPr>
          <w:szCs w:val="24"/>
        </w:rPr>
        <w:t>e</w:t>
      </w:r>
      <w:r>
        <w:rPr>
          <w:szCs w:val="24"/>
        </w:rPr>
        <w:t xml:space="preserve"> dataset</w:t>
      </w:r>
      <w:r w:rsidR="002B02D0">
        <w:rPr>
          <w:szCs w:val="24"/>
        </w:rPr>
        <w:t xml:space="preserve"> of 42,812 </w:t>
      </w:r>
      <w:r w:rsidR="00E83092">
        <w:rPr>
          <w:szCs w:val="24"/>
        </w:rPr>
        <w:t>driver</w:t>
      </w:r>
      <w:r w:rsidR="00E456D3">
        <w:rPr>
          <w:szCs w:val="24"/>
        </w:rPr>
        <w:t xml:space="preserve"> </w:t>
      </w:r>
      <w:r w:rsidR="002B02D0">
        <w:rPr>
          <w:szCs w:val="24"/>
        </w:rPr>
        <w:t>records</w:t>
      </w:r>
      <w:r>
        <w:rPr>
          <w:szCs w:val="24"/>
        </w:rPr>
        <w:t xml:space="preserve">, </w:t>
      </w:r>
      <w:r w:rsidR="00DB7321">
        <w:rPr>
          <w:szCs w:val="24"/>
        </w:rPr>
        <w:t>a sample of 5,132</w:t>
      </w:r>
      <w:r w:rsidRPr="00A34928">
        <w:rPr>
          <w:szCs w:val="24"/>
        </w:rPr>
        <w:t xml:space="preserve"> records </w:t>
      </w:r>
      <w:r>
        <w:rPr>
          <w:szCs w:val="24"/>
        </w:rPr>
        <w:t>is</w:t>
      </w:r>
      <w:r w:rsidRPr="00A34928">
        <w:rPr>
          <w:szCs w:val="24"/>
        </w:rPr>
        <w:t xml:space="preserve"> </w:t>
      </w:r>
      <w:r w:rsidR="00BF01AF">
        <w:rPr>
          <w:szCs w:val="24"/>
        </w:rPr>
        <w:t xml:space="preserve">randomly </w:t>
      </w:r>
      <w:r w:rsidR="00273518">
        <w:rPr>
          <w:szCs w:val="24"/>
        </w:rPr>
        <w:t xml:space="preserve">drawn </w:t>
      </w:r>
      <w:r w:rsidRPr="00A34928">
        <w:rPr>
          <w:szCs w:val="24"/>
        </w:rPr>
        <w:t xml:space="preserve">for the purpose of </w:t>
      </w:r>
      <w:r w:rsidR="00BF01AF">
        <w:rPr>
          <w:szCs w:val="24"/>
        </w:rPr>
        <w:t>estimating models</w:t>
      </w:r>
      <w:r w:rsidRPr="00A34928">
        <w:rPr>
          <w:szCs w:val="24"/>
        </w:rPr>
        <w:t xml:space="preserve"> and </w:t>
      </w:r>
      <w:r w:rsidR="002B1546">
        <w:rPr>
          <w:szCs w:val="24"/>
        </w:rPr>
        <w:t>37,680</w:t>
      </w:r>
      <w:r w:rsidRPr="00A34928">
        <w:rPr>
          <w:szCs w:val="24"/>
        </w:rPr>
        <w:t xml:space="preserve"> records </w:t>
      </w:r>
      <w:r>
        <w:rPr>
          <w:szCs w:val="24"/>
        </w:rPr>
        <w:t>are</w:t>
      </w:r>
      <w:r w:rsidRPr="00A34928">
        <w:rPr>
          <w:szCs w:val="24"/>
        </w:rPr>
        <w:t xml:space="preserve"> set aside for </w:t>
      </w:r>
      <w:r w:rsidR="00C06218">
        <w:rPr>
          <w:szCs w:val="24"/>
        </w:rPr>
        <w:t xml:space="preserve">the </w:t>
      </w:r>
      <w:r w:rsidR="00814F3D">
        <w:rPr>
          <w:szCs w:val="24"/>
        </w:rPr>
        <w:t>purpose</w:t>
      </w:r>
      <w:r w:rsidR="00261C67">
        <w:rPr>
          <w:szCs w:val="24"/>
        </w:rPr>
        <w:t xml:space="preserve"> of validation</w:t>
      </w:r>
      <w:r w:rsidRPr="00A34928">
        <w:rPr>
          <w:szCs w:val="24"/>
        </w:rPr>
        <w:t xml:space="preserve">. In the final </w:t>
      </w:r>
      <w:r w:rsidRPr="003F612E">
        <w:rPr>
          <w:szCs w:val="24"/>
        </w:rPr>
        <w:t>estimation sample, the distribution of driver injury severit</w:t>
      </w:r>
      <w:r w:rsidR="002B02D0">
        <w:rPr>
          <w:szCs w:val="24"/>
        </w:rPr>
        <w:t xml:space="preserve">y </w:t>
      </w:r>
      <w:r w:rsidR="003C21AA">
        <w:rPr>
          <w:szCs w:val="24"/>
        </w:rPr>
        <w:t xml:space="preserve">levels </w:t>
      </w:r>
      <w:r w:rsidR="003C21AA" w:rsidRPr="003F612E">
        <w:rPr>
          <w:szCs w:val="24"/>
        </w:rPr>
        <w:t>is</w:t>
      </w:r>
      <w:r w:rsidR="00EE7B47">
        <w:rPr>
          <w:szCs w:val="24"/>
        </w:rPr>
        <w:t xml:space="preserve"> as follows</w:t>
      </w:r>
      <w:r w:rsidRPr="003F612E">
        <w:rPr>
          <w:szCs w:val="24"/>
        </w:rPr>
        <w:t xml:space="preserve">: no injury </w:t>
      </w:r>
      <w:r w:rsidR="002B1546" w:rsidRPr="003F612E">
        <w:rPr>
          <w:szCs w:val="24"/>
        </w:rPr>
        <w:t>41.8</w:t>
      </w:r>
      <w:r w:rsidRPr="003F612E">
        <w:rPr>
          <w:szCs w:val="24"/>
        </w:rPr>
        <w:t xml:space="preserve">%, </w:t>
      </w:r>
      <w:r w:rsidR="002B1546" w:rsidRPr="003F612E">
        <w:rPr>
          <w:szCs w:val="24"/>
        </w:rPr>
        <w:t xml:space="preserve">minor injury 36.9% </w:t>
      </w:r>
      <w:r w:rsidRPr="003F612E">
        <w:rPr>
          <w:szCs w:val="24"/>
        </w:rPr>
        <w:t xml:space="preserve">and </w:t>
      </w:r>
      <w:r w:rsidR="002B1546" w:rsidRPr="003F612E">
        <w:rPr>
          <w:szCs w:val="24"/>
        </w:rPr>
        <w:t>serious</w:t>
      </w:r>
      <w:r w:rsidRPr="003F612E">
        <w:rPr>
          <w:szCs w:val="24"/>
        </w:rPr>
        <w:t xml:space="preserve">/fatal injury </w:t>
      </w:r>
      <w:r w:rsidR="002B1546" w:rsidRPr="003F612E">
        <w:rPr>
          <w:szCs w:val="24"/>
        </w:rPr>
        <w:t>21.3</w:t>
      </w:r>
      <w:r w:rsidRPr="003F612E">
        <w:rPr>
          <w:szCs w:val="24"/>
        </w:rPr>
        <w:t>%.</w:t>
      </w:r>
      <w:r w:rsidR="00036B9F" w:rsidRPr="003F612E">
        <w:rPr>
          <w:szCs w:val="24"/>
        </w:rPr>
        <w:t xml:space="preserve"> Table </w:t>
      </w:r>
      <w:r w:rsidR="003172CD">
        <w:rPr>
          <w:szCs w:val="24"/>
        </w:rPr>
        <w:t>1</w:t>
      </w:r>
      <w:r w:rsidR="00036B9F" w:rsidRPr="003F612E">
        <w:rPr>
          <w:szCs w:val="24"/>
        </w:rPr>
        <w:t xml:space="preserve"> offers a summary of the sample characteristics of the</w:t>
      </w:r>
      <w:r w:rsidR="00EE7B47">
        <w:rPr>
          <w:szCs w:val="24"/>
        </w:rPr>
        <w:t xml:space="preserve"> exogenous factors</w:t>
      </w:r>
      <w:r w:rsidR="002B02D0">
        <w:rPr>
          <w:szCs w:val="24"/>
        </w:rPr>
        <w:t xml:space="preserve"> </w:t>
      </w:r>
      <w:r w:rsidR="00EE7B47">
        <w:rPr>
          <w:szCs w:val="24"/>
        </w:rPr>
        <w:t xml:space="preserve">in the </w:t>
      </w:r>
      <w:r w:rsidR="002B02D0">
        <w:rPr>
          <w:szCs w:val="24"/>
        </w:rPr>
        <w:t xml:space="preserve">estimation </w:t>
      </w:r>
      <w:r w:rsidR="00036B9F" w:rsidRPr="003F612E">
        <w:rPr>
          <w:szCs w:val="24"/>
        </w:rPr>
        <w:t xml:space="preserve">dataset. From the descriptive analysis, we observe that a large portion of crashes </w:t>
      </w:r>
      <w:r w:rsidR="00F738F0" w:rsidRPr="003F612E">
        <w:rPr>
          <w:szCs w:val="24"/>
        </w:rPr>
        <w:t>i</w:t>
      </w:r>
      <w:r w:rsidR="00A16D5E">
        <w:rPr>
          <w:szCs w:val="24"/>
        </w:rPr>
        <w:t>nvolve</w:t>
      </w:r>
      <w:r w:rsidR="00F738F0" w:rsidRPr="003F612E">
        <w:rPr>
          <w:szCs w:val="24"/>
        </w:rPr>
        <w:t xml:space="preserve"> short-side angular collision</w:t>
      </w:r>
      <w:r w:rsidR="002B02D0">
        <w:rPr>
          <w:szCs w:val="24"/>
        </w:rPr>
        <w:t>s</w:t>
      </w:r>
      <w:r w:rsidR="00F738F0" w:rsidRPr="003F612E">
        <w:rPr>
          <w:szCs w:val="24"/>
        </w:rPr>
        <w:t xml:space="preserve"> (22.1%), </w:t>
      </w:r>
      <w:r w:rsidR="002B02D0">
        <w:rPr>
          <w:szCs w:val="24"/>
        </w:rPr>
        <w:t xml:space="preserve">and </w:t>
      </w:r>
      <w:r w:rsidR="002F0F6A">
        <w:rPr>
          <w:szCs w:val="24"/>
        </w:rPr>
        <w:t xml:space="preserve">at locations with </w:t>
      </w:r>
      <w:r w:rsidR="00F738F0" w:rsidRPr="003F612E">
        <w:rPr>
          <w:szCs w:val="24"/>
        </w:rPr>
        <w:t xml:space="preserve">no </w:t>
      </w:r>
      <w:r w:rsidR="002B02D0">
        <w:rPr>
          <w:szCs w:val="24"/>
        </w:rPr>
        <w:t xml:space="preserve">traffic </w:t>
      </w:r>
      <w:r w:rsidR="00F738F0" w:rsidRPr="003F612E">
        <w:rPr>
          <w:szCs w:val="24"/>
        </w:rPr>
        <w:t xml:space="preserve">control (60.1%), in </w:t>
      </w:r>
      <w:r w:rsidR="00261C67">
        <w:rPr>
          <w:szCs w:val="24"/>
        </w:rPr>
        <w:t xml:space="preserve">a </w:t>
      </w:r>
      <w:r w:rsidR="00F738F0" w:rsidRPr="003F612E">
        <w:rPr>
          <w:szCs w:val="24"/>
        </w:rPr>
        <w:t xml:space="preserve">medium speed zone location (66.5%), </w:t>
      </w:r>
      <w:r w:rsidR="00A16D5E">
        <w:rPr>
          <w:szCs w:val="24"/>
        </w:rPr>
        <w:t xml:space="preserve">during the </w:t>
      </w:r>
      <w:r w:rsidR="00F738F0" w:rsidRPr="003F612E">
        <w:rPr>
          <w:szCs w:val="24"/>
        </w:rPr>
        <w:t xml:space="preserve">off peak period (33%), in clear weather (84.4%), </w:t>
      </w:r>
      <w:r w:rsidR="00A16D5E">
        <w:rPr>
          <w:szCs w:val="24"/>
        </w:rPr>
        <w:t>in</w:t>
      </w:r>
      <w:r w:rsidR="00F738F0" w:rsidRPr="003F612E">
        <w:rPr>
          <w:szCs w:val="24"/>
        </w:rPr>
        <w:t xml:space="preserve"> daylight (69.3%) and in the presence of at least</w:t>
      </w:r>
      <w:r w:rsidR="00F738F0">
        <w:rPr>
          <w:szCs w:val="24"/>
        </w:rPr>
        <w:t xml:space="preserve"> one passenger in the vehicle (88.4%). The majority of drivers are adult (63.9%), us</w:t>
      </w:r>
      <w:r w:rsidR="00A16D5E">
        <w:rPr>
          <w:szCs w:val="24"/>
        </w:rPr>
        <w:t>e</w:t>
      </w:r>
      <w:r w:rsidR="00F738F0">
        <w:rPr>
          <w:szCs w:val="24"/>
        </w:rPr>
        <w:t xml:space="preserve"> seat-belts (96.5%) and </w:t>
      </w:r>
      <w:r w:rsidR="00A16D5E">
        <w:rPr>
          <w:szCs w:val="24"/>
        </w:rPr>
        <w:t>drive</w:t>
      </w:r>
      <w:r w:rsidR="00F738F0">
        <w:rPr>
          <w:szCs w:val="24"/>
        </w:rPr>
        <w:t xml:space="preserve"> a </w:t>
      </w:r>
      <w:r w:rsidR="002B02D0">
        <w:rPr>
          <w:szCs w:val="24"/>
        </w:rPr>
        <w:t>sedan</w:t>
      </w:r>
      <w:r w:rsidR="00F738F0">
        <w:rPr>
          <w:szCs w:val="24"/>
        </w:rPr>
        <w:t xml:space="preserve"> (71.4%).</w:t>
      </w:r>
      <w:r w:rsidR="002B02D0">
        <w:rPr>
          <w:szCs w:val="24"/>
        </w:rPr>
        <w:t xml:space="preserve"> </w:t>
      </w:r>
      <w:r w:rsidR="00A16D5E">
        <w:rPr>
          <w:szCs w:val="24"/>
        </w:rPr>
        <w:t>T</w:t>
      </w:r>
      <w:r w:rsidR="00F738F0">
        <w:rPr>
          <w:szCs w:val="24"/>
        </w:rPr>
        <w:t xml:space="preserve">he </w:t>
      </w:r>
      <w:r w:rsidR="002B02D0">
        <w:rPr>
          <w:szCs w:val="24"/>
        </w:rPr>
        <w:t>drivers are somewhat more likely to be male than female (male 52.8% versus female 47.1%)</w:t>
      </w:r>
      <w:r w:rsidR="005A55E9">
        <w:rPr>
          <w:szCs w:val="24"/>
        </w:rPr>
        <w:t xml:space="preserve">. It is also quite interesting to note that the share of </w:t>
      </w:r>
      <w:r w:rsidR="003C24CF">
        <w:rPr>
          <w:szCs w:val="24"/>
        </w:rPr>
        <w:t xml:space="preserve">vehicles </w:t>
      </w:r>
      <w:r w:rsidR="002B02D0">
        <w:rPr>
          <w:szCs w:val="24"/>
        </w:rPr>
        <w:t>that</w:t>
      </w:r>
      <w:r w:rsidR="005A55E9">
        <w:rPr>
          <w:szCs w:val="24"/>
        </w:rPr>
        <w:t xml:space="preserve"> are more than 10 years old is quite large (43.4%).</w:t>
      </w:r>
    </w:p>
    <w:p w:rsidR="00263454" w:rsidRDefault="00263454" w:rsidP="00263454">
      <w:pPr>
        <w:ind w:firstLine="720"/>
        <w:rPr>
          <w:szCs w:val="24"/>
        </w:rPr>
      </w:pPr>
    </w:p>
    <w:p w:rsidR="00B85C1A" w:rsidRPr="005A0E58" w:rsidRDefault="009E7D68" w:rsidP="00A62633">
      <w:pPr>
        <w:pStyle w:val="Heading1"/>
      </w:pPr>
      <w:r>
        <w:t xml:space="preserve">5. </w:t>
      </w:r>
      <w:r w:rsidR="00B85C1A" w:rsidRPr="005A0E58">
        <w:t>EMPIRICAL ANALYSIS</w:t>
      </w:r>
    </w:p>
    <w:p w:rsidR="00263454" w:rsidRDefault="00263454" w:rsidP="00263454">
      <w:pPr>
        <w:rPr>
          <w:b/>
          <w:szCs w:val="24"/>
        </w:rPr>
      </w:pPr>
    </w:p>
    <w:p w:rsidR="00B85C1A" w:rsidRPr="005A0E58" w:rsidRDefault="009E7D68" w:rsidP="00A62633">
      <w:pPr>
        <w:pStyle w:val="Heading2"/>
        <w:numPr>
          <w:ilvl w:val="0"/>
          <w:numId w:val="0"/>
        </w:numPr>
      </w:pPr>
      <w:r>
        <w:t xml:space="preserve">5.1 </w:t>
      </w:r>
      <w:r w:rsidR="00263454" w:rsidRPr="005A0E58">
        <w:t>Variable</w:t>
      </w:r>
      <w:r w:rsidR="007226F8" w:rsidRPr="005A0E58">
        <w:t>s</w:t>
      </w:r>
      <w:r w:rsidR="00263454" w:rsidRPr="005A0E58">
        <w:t xml:space="preserve"> Considered</w:t>
      </w:r>
    </w:p>
    <w:p w:rsidR="00576405" w:rsidRDefault="00576405" w:rsidP="00263454">
      <w:pPr>
        <w:rPr>
          <w:b/>
          <w:szCs w:val="24"/>
        </w:rPr>
      </w:pPr>
    </w:p>
    <w:p w:rsidR="00063E04" w:rsidRDefault="003A79B3" w:rsidP="009B2798">
      <w:r>
        <w:t xml:space="preserve">The collision attributes considered in the empirical study </w:t>
      </w:r>
      <w:r w:rsidR="009E5CA1">
        <w:t xml:space="preserve">can be grouped into six broad </w:t>
      </w:r>
      <w:r w:rsidR="009E5CA1" w:rsidRPr="001F30FE">
        <w:t>categories:</w:t>
      </w:r>
      <w:r w:rsidRPr="001F30FE">
        <w:t xml:space="preserve"> </w:t>
      </w:r>
      <w:r w:rsidR="000B0A9F" w:rsidRPr="001F30FE">
        <w:t xml:space="preserve">crash characteristics, </w:t>
      </w:r>
      <w:r w:rsidR="00DC7D7B" w:rsidRPr="001F30FE">
        <w:t>driver characteristics, vehicle characteristics, roadway design attributes, environmental factors</w:t>
      </w:r>
      <w:r w:rsidR="000B0A9F" w:rsidRPr="001F30FE">
        <w:t xml:space="preserve"> and</w:t>
      </w:r>
      <w:r w:rsidR="00952176" w:rsidRPr="001F30FE">
        <w:t xml:space="preserve"> situational factors</w:t>
      </w:r>
      <w:r w:rsidR="00DC7D7B" w:rsidRPr="001F30FE">
        <w:t xml:space="preserve">. </w:t>
      </w:r>
    </w:p>
    <w:p w:rsidR="00B25BD9" w:rsidRDefault="00170717">
      <w:pPr>
        <w:ind w:firstLine="720"/>
        <w:rPr>
          <w:szCs w:val="24"/>
        </w:rPr>
      </w:pPr>
      <w:r w:rsidRPr="003B2FB4">
        <w:rPr>
          <w:szCs w:val="24"/>
        </w:rPr>
        <w:t xml:space="preserve">The </w:t>
      </w:r>
      <w:r w:rsidRPr="003B2FB4">
        <w:rPr>
          <w:szCs w:val="24"/>
          <w:u w:val="single"/>
        </w:rPr>
        <w:t>crash characteristics</w:t>
      </w:r>
      <w:r w:rsidRPr="003B2FB4">
        <w:rPr>
          <w:szCs w:val="24"/>
        </w:rPr>
        <w:t xml:space="preserve"> examined were </w:t>
      </w:r>
      <w:r w:rsidR="00634D61" w:rsidRPr="00634D61">
        <w:t>collision object</w:t>
      </w:r>
      <w:r w:rsidR="00D34A40" w:rsidRPr="003B2FB4">
        <w:rPr>
          <w:szCs w:val="24"/>
        </w:rPr>
        <w:t xml:space="preserve"> (small object, large object, animal, and moving vehicle)</w:t>
      </w:r>
      <w:r w:rsidR="00641F21" w:rsidRPr="003B2FB4">
        <w:rPr>
          <w:szCs w:val="24"/>
        </w:rPr>
        <w:t xml:space="preserve">, </w:t>
      </w:r>
      <w:r w:rsidRPr="003B2FB4">
        <w:rPr>
          <w:szCs w:val="24"/>
        </w:rPr>
        <w:t>trajectory of vehicle’s motion</w:t>
      </w:r>
      <w:r w:rsidR="00D34A40" w:rsidRPr="003B2FB4">
        <w:rPr>
          <w:szCs w:val="24"/>
        </w:rPr>
        <w:t xml:space="preserve"> (going straight or other movement), and manner of collision</w:t>
      </w:r>
      <w:r w:rsidRPr="003B2FB4">
        <w:rPr>
          <w:szCs w:val="24"/>
        </w:rPr>
        <w:t xml:space="preserve">. </w:t>
      </w:r>
      <w:r w:rsidR="00641F21" w:rsidRPr="003B2FB4">
        <w:t>T</w:t>
      </w:r>
      <w:r w:rsidR="00441262" w:rsidRPr="003B2FB4">
        <w:t>he</w:t>
      </w:r>
      <w:r w:rsidR="00441262" w:rsidRPr="001F30FE">
        <w:t xml:space="preserve"> database compiles </w:t>
      </w:r>
      <w:r w:rsidR="00641F21">
        <w:t xml:space="preserve">the </w:t>
      </w:r>
      <w:r w:rsidR="00441262" w:rsidRPr="001F30FE">
        <w:t xml:space="preserve">manner of collision at a high </w:t>
      </w:r>
      <w:r w:rsidR="00641F21">
        <w:t>level of disaggregation, and as a combination of collision type (</w:t>
      </w:r>
      <w:r w:rsidR="002E473A">
        <w:t>rear-end</w:t>
      </w:r>
      <w:r w:rsidR="00641F21">
        <w:t xml:space="preserve">, sideswipe, angular, and head-on) and the initial point of contact. </w:t>
      </w:r>
      <w:r w:rsidR="006310A2" w:rsidRPr="001F30FE">
        <w:t xml:space="preserve">A schematic diagram of </w:t>
      </w:r>
      <w:r w:rsidR="00641F21">
        <w:t xml:space="preserve">the </w:t>
      </w:r>
      <w:r w:rsidR="006310A2" w:rsidRPr="001F30FE">
        <w:t>initial point of impact relative to the driver</w:t>
      </w:r>
      <w:r w:rsidR="00641F21">
        <w:t>’s</w:t>
      </w:r>
      <w:r w:rsidR="006310A2" w:rsidRPr="001F30FE">
        <w:t xml:space="preserve"> seat position is shown in Figure </w:t>
      </w:r>
      <w:r w:rsidR="00837BBE" w:rsidRPr="00837BBE">
        <w:t>1 (the collision type and the initial point of impact are computed relative to the position of driver in the vehicle).</w:t>
      </w:r>
      <w:r w:rsidR="006310A2" w:rsidRPr="001F30FE">
        <w:t xml:space="preserve"> </w:t>
      </w:r>
      <w:r w:rsidR="00641F21">
        <w:t xml:space="preserve">Based on the collision type and the point of impact, we identified seven categories for the “manner of collision”: </w:t>
      </w:r>
      <w:r w:rsidR="00641F21">
        <w:rPr>
          <w:szCs w:val="24"/>
        </w:rPr>
        <w:t xml:space="preserve"> </w:t>
      </w:r>
      <w:r w:rsidR="002E473A">
        <w:rPr>
          <w:szCs w:val="24"/>
        </w:rPr>
        <w:t>Rear-ender</w:t>
      </w:r>
      <w:r w:rsidR="00641F21">
        <w:rPr>
          <w:szCs w:val="24"/>
        </w:rPr>
        <w:t xml:space="preserve"> (the rear </w:t>
      </w:r>
      <w:r w:rsidR="002E473A">
        <w:rPr>
          <w:szCs w:val="24"/>
        </w:rPr>
        <w:t xml:space="preserve">vehicle that is involved in </w:t>
      </w:r>
      <w:r w:rsidR="00345D40">
        <w:rPr>
          <w:szCs w:val="24"/>
        </w:rPr>
        <w:t xml:space="preserve">a </w:t>
      </w:r>
      <w:r w:rsidR="002E473A">
        <w:rPr>
          <w:szCs w:val="24"/>
        </w:rPr>
        <w:t>rear-end collision</w:t>
      </w:r>
      <w:r w:rsidR="00641F21">
        <w:rPr>
          <w:szCs w:val="24"/>
        </w:rPr>
        <w:t>)</w:t>
      </w:r>
      <w:r w:rsidR="001040B3">
        <w:rPr>
          <w:szCs w:val="24"/>
        </w:rPr>
        <w:t>, Rear-ended (</w:t>
      </w:r>
      <w:r w:rsidR="002E473A">
        <w:rPr>
          <w:szCs w:val="24"/>
        </w:rPr>
        <w:t>the front vehicle</w:t>
      </w:r>
      <w:r w:rsidR="00E64D2E">
        <w:rPr>
          <w:szCs w:val="24"/>
        </w:rPr>
        <w:t xml:space="preserve"> that </w:t>
      </w:r>
      <w:r w:rsidR="00992E82">
        <w:rPr>
          <w:szCs w:val="24"/>
        </w:rPr>
        <w:t xml:space="preserve">is </w:t>
      </w:r>
      <w:r w:rsidR="00E64D2E">
        <w:rPr>
          <w:szCs w:val="24"/>
        </w:rPr>
        <w:t>involved</w:t>
      </w:r>
      <w:r w:rsidR="002E473A">
        <w:rPr>
          <w:szCs w:val="24"/>
        </w:rPr>
        <w:t xml:space="preserve"> in the rear-end collision</w:t>
      </w:r>
      <w:r w:rsidR="001040B3">
        <w:rPr>
          <w:szCs w:val="24"/>
        </w:rPr>
        <w:t>)</w:t>
      </w:r>
      <w:r w:rsidR="0083530B">
        <w:rPr>
          <w:szCs w:val="24"/>
        </w:rPr>
        <w:t xml:space="preserve">, </w:t>
      </w:r>
      <w:r w:rsidR="0083530B" w:rsidRPr="0083530B">
        <w:rPr>
          <w:szCs w:val="24"/>
        </w:rPr>
        <w:t>Near-sideswipe</w:t>
      </w:r>
      <w:r w:rsidR="0083530B">
        <w:rPr>
          <w:szCs w:val="24"/>
        </w:rPr>
        <w:t xml:space="preserve"> (sideswipe/near-side), </w:t>
      </w:r>
      <w:r w:rsidR="0083530B" w:rsidRPr="0083530B">
        <w:rPr>
          <w:szCs w:val="24"/>
        </w:rPr>
        <w:t>Near-angular</w:t>
      </w:r>
      <w:r w:rsidR="0083530B">
        <w:rPr>
          <w:szCs w:val="24"/>
        </w:rPr>
        <w:t xml:space="preserve"> (angular/near-side), </w:t>
      </w:r>
      <w:r w:rsidR="0083530B" w:rsidRPr="0083530B">
        <w:rPr>
          <w:szCs w:val="24"/>
        </w:rPr>
        <w:t>Short-side angular</w:t>
      </w:r>
      <w:r w:rsidR="0083530B">
        <w:rPr>
          <w:szCs w:val="24"/>
        </w:rPr>
        <w:t xml:space="preserve"> (angular/front and rear side), </w:t>
      </w:r>
      <w:r w:rsidR="0083530B" w:rsidRPr="0083530B">
        <w:rPr>
          <w:szCs w:val="24"/>
        </w:rPr>
        <w:t>Far-side</w:t>
      </w:r>
      <w:r w:rsidR="0083530B">
        <w:rPr>
          <w:szCs w:val="24"/>
        </w:rPr>
        <w:t xml:space="preserve"> (angular and sideswipe/far-side) and </w:t>
      </w:r>
      <w:r w:rsidR="0083530B" w:rsidRPr="0083530B">
        <w:rPr>
          <w:szCs w:val="24"/>
        </w:rPr>
        <w:t>Head-on</w:t>
      </w:r>
      <w:r w:rsidR="0083530B">
        <w:rPr>
          <w:szCs w:val="24"/>
        </w:rPr>
        <w:t xml:space="preserve"> (head-on/front side). </w:t>
      </w:r>
      <w:r w:rsidR="005556C9">
        <w:rPr>
          <w:szCs w:val="24"/>
        </w:rPr>
        <w:t>The reader would note that</w:t>
      </w:r>
      <w:r w:rsidR="00E64D2E">
        <w:rPr>
          <w:szCs w:val="24"/>
        </w:rPr>
        <w:t xml:space="preserve">, </w:t>
      </w:r>
      <w:r w:rsidR="005556C9">
        <w:rPr>
          <w:szCs w:val="24"/>
        </w:rPr>
        <w:t xml:space="preserve">in </w:t>
      </w:r>
      <w:r w:rsidR="002B589D">
        <w:rPr>
          <w:szCs w:val="24"/>
        </w:rPr>
        <w:t>a</w:t>
      </w:r>
      <w:r w:rsidR="005556C9">
        <w:rPr>
          <w:szCs w:val="24"/>
        </w:rPr>
        <w:t xml:space="preserve"> two vehicle crash it is possible that the </w:t>
      </w:r>
      <w:r w:rsidR="00E64D2E">
        <w:rPr>
          <w:szCs w:val="24"/>
        </w:rPr>
        <w:t>individual</w:t>
      </w:r>
      <w:r w:rsidR="005556C9">
        <w:rPr>
          <w:szCs w:val="24"/>
        </w:rPr>
        <w:t xml:space="preserve"> </w:t>
      </w:r>
      <w:r w:rsidR="005C04C9">
        <w:rPr>
          <w:szCs w:val="24"/>
        </w:rPr>
        <w:t>drivers</w:t>
      </w:r>
      <w:r w:rsidR="002B589D">
        <w:rPr>
          <w:szCs w:val="24"/>
        </w:rPr>
        <w:t xml:space="preserve"> </w:t>
      </w:r>
      <w:r w:rsidR="005556C9">
        <w:rPr>
          <w:szCs w:val="24"/>
        </w:rPr>
        <w:t xml:space="preserve">might have different </w:t>
      </w:r>
      <w:r w:rsidR="0037636F">
        <w:rPr>
          <w:szCs w:val="24"/>
        </w:rPr>
        <w:t>effects in</w:t>
      </w:r>
      <w:r w:rsidR="002B589D">
        <w:rPr>
          <w:szCs w:val="24"/>
        </w:rPr>
        <w:t xml:space="preserve"> the </w:t>
      </w:r>
      <w:r w:rsidR="005556C9">
        <w:rPr>
          <w:szCs w:val="24"/>
        </w:rPr>
        <w:t>manner of collision</w:t>
      </w:r>
      <w:r w:rsidR="002B589D">
        <w:rPr>
          <w:szCs w:val="24"/>
        </w:rPr>
        <w:t xml:space="preserve"> variable</w:t>
      </w:r>
      <w:r w:rsidR="0037636F">
        <w:rPr>
          <w:szCs w:val="24"/>
        </w:rPr>
        <w:t xml:space="preserve"> for a same type of crash</w:t>
      </w:r>
      <w:r w:rsidR="005556C9">
        <w:rPr>
          <w:szCs w:val="24"/>
        </w:rPr>
        <w:t>.</w:t>
      </w:r>
      <w:r w:rsidR="0037636F">
        <w:rPr>
          <w:szCs w:val="24"/>
        </w:rPr>
        <w:t xml:space="preserve"> For example, in a rear-end collision (collision </w:t>
      </w:r>
      <w:r w:rsidR="0037636F">
        <w:rPr>
          <w:szCs w:val="24"/>
        </w:rPr>
        <w:lastRenderedPageBreak/>
        <w:t>type), one of the vehicle</w:t>
      </w:r>
      <w:r w:rsidR="005C04C9">
        <w:rPr>
          <w:szCs w:val="24"/>
        </w:rPr>
        <w:t>s</w:t>
      </w:r>
      <w:r w:rsidR="0037636F">
        <w:rPr>
          <w:szCs w:val="24"/>
        </w:rPr>
        <w:t xml:space="preserve"> will be </w:t>
      </w:r>
      <w:r w:rsidR="00A37A2F">
        <w:rPr>
          <w:szCs w:val="24"/>
        </w:rPr>
        <w:t xml:space="preserve">classified as </w:t>
      </w:r>
      <w:r w:rsidR="0037636F">
        <w:rPr>
          <w:szCs w:val="24"/>
        </w:rPr>
        <w:t xml:space="preserve">rear-ended and the </w:t>
      </w:r>
      <w:r w:rsidR="00A37A2F">
        <w:rPr>
          <w:szCs w:val="24"/>
        </w:rPr>
        <w:t>other</w:t>
      </w:r>
      <w:r w:rsidR="0037636F">
        <w:rPr>
          <w:szCs w:val="24"/>
        </w:rPr>
        <w:t xml:space="preserve"> will</w:t>
      </w:r>
      <w:r w:rsidR="00EA11E1">
        <w:rPr>
          <w:szCs w:val="24"/>
        </w:rPr>
        <w:t xml:space="preserve"> be</w:t>
      </w:r>
      <w:r w:rsidR="0037636F">
        <w:rPr>
          <w:szCs w:val="24"/>
        </w:rPr>
        <w:t xml:space="preserve"> </w:t>
      </w:r>
      <w:r w:rsidR="00A37A2F">
        <w:rPr>
          <w:szCs w:val="24"/>
        </w:rPr>
        <w:t xml:space="preserve">classified as a </w:t>
      </w:r>
      <w:r w:rsidR="0037636F">
        <w:rPr>
          <w:szCs w:val="24"/>
        </w:rPr>
        <w:t xml:space="preserve">rear-ender.  </w:t>
      </w:r>
    </w:p>
    <w:p w:rsidR="005B4EBA" w:rsidRDefault="00FC7724" w:rsidP="0032521E">
      <w:pPr>
        <w:ind w:firstLine="720"/>
        <w:rPr>
          <w:szCs w:val="24"/>
        </w:rPr>
      </w:pPr>
      <w:r>
        <w:t xml:space="preserve">The </w:t>
      </w:r>
      <w:r w:rsidRPr="00221451">
        <w:rPr>
          <w:szCs w:val="24"/>
          <w:u w:val="single"/>
        </w:rPr>
        <w:t xml:space="preserve">driver </w:t>
      </w:r>
      <w:r w:rsidR="003A79B3" w:rsidRPr="00221451">
        <w:rPr>
          <w:szCs w:val="24"/>
          <w:u w:val="single"/>
        </w:rPr>
        <w:t>characteristics</w:t>
      </w:r>
      <w:r>
        <w:rPr>
          <w:szCs w:val="24"/>
        </w:rPr>
        <w:t xml:space="preserve"> </w:t>
      </w:r>
      <w:r w:rsidR="003A79B3">
        <w:rPr>
          <w:szCs w:val="24"/>
        </w:rPr>
        <w:t>includ</w:t>
      </w:r>
      <w:r>
        <w:rPr>
          <w:szCs w:val="24"/>
        </w:rPr>
        <w:t>e</w:t>
      </w:r>
      <w:r w:rsidR="00A4659B">
        <w:rPr>
          <w:szCs w:val="24"/>
        </w:rPr>
        <w:t xml:space="preserve">d </w:t>
      </w:r>
      <w:r w:rsidR="008B7005">
        <w:rPr>
          <w:szCs w:val="24"/>
        </w:rPr>
        <w:t xml:space="preserve">are </w:t>
      </w:r>
      <w:r w:rsidR="003A79B3">
        <w:rPr>
          <w:szCs w:val="24"/>
        </w:rPr>
        <w:t>driver gender, age</w:t>
      </w:r>
      <w:r>
        <w:rPr>
          <w:szCs w:val="24"/>
        </w:rPr>
        <w:t xml:space="preserve"> and</w:t>
      </w:r>
      <w:r w:rsidR="003A79B3">
        <w:rPr>
          <w:szCs w:val="24"/>
        </w:rPr>
        <w:t xml:space="preserve"> </w:t>
      </w:r>
      <w:r>
        <w:rPr>
          <w:szCs w:val="24"/>
        </w:rPr>
        <w:t>seat belt</w:t>
      </w:r>
      <w:r w:rsidR="003A79B3">
        <w:rPr>
          <w:szCs w:val="24"/>
        </w:rPr>
        <w:t xml:space="preserve"> use</w:t>
      </w:r>
      <w:r w:rsidR="008B7005">
        <w:rPr>
          <w:szCs w:val="24"/>
        </w:rPr>
        <w:t xml:space="preserve"> information</w:t>
      </w:r>
      <w:r w:rsidR="00454FF7">
        <w:rPr>
          <w:szCs w:val="24"/>
        </w:rPr>
        <w:t>.</w:t>
      </w:r>
      <w:r w:rsidR="00641F21">
        <w:rPr>
          <w:szCs w:val="24"/>
        </w:rPr>
        <w:t xml:space="preserve"> </w:t>
      </w:r>
      <w:r w:rsidR="003A79B3" w:rsidRPr="00221451">
        <w:rPr>
          <w:szCs w:val="24"/>
          <w:u w:val="single"/>
        </w:rPr>
        <w:t>Vehicle characteristics</w:t>
      </w:r>
      <w:r w:rsidR="006711DA" w:rsidRPr="006711DA">
        <w:rPr>
          <w:szCs w:val="24"/>
        </w:rPr>
        <w:t xml:space="preserve"> </w:t>
      </w:r>
      <w:r w:rsidR="00A4659B">
        <w:rPr>
          <w:szCs w:val="24"/>
        </w:rPr>
        <w:t xml:space="preserve">considered </w:t>
      </w:r>
      <w:r w:rsidR="008B7005">
        <w:rPr>
          <w:szCs w:val="24"/>
        </w:rPr>
        <w:t>are</w:t>
      </w:r>
      <w:r w:rsidR="003A79B3">
        <w:rPr>
          <w:szCs w:val="24"/>
        </w:rPr>
        <w:t xml:space="preserve"> vehicle type</w:t>
      </w:r>
      <w:r w:rsidR="008B7005">
        <w:rPr>
          <w:szCs w:val="24"/>
        </w:rPr>
        <w:t xml:space="preserve"> (characterized as </w:t>
      </w:r>
      <w:r w:rsidR="00D34A40">
        <w:rPr>
          <w:szCs w:val="24"/>
        </w:rPr>
        <w:t>sedan</w:t>
      </w:r>
      <w:r w:rsidR="009B2798">
        <w:rPr>
          <w:szCs w:val="24"/>
        </w:rPr>
        <w:t xml:space="preserve">, </w:t>
      </w:r>
      <w:r w:rsidR="009B2798" w:rsidRPr="009B2798">
        <w:rPr>
          <w:szCs w:val="24"/>
        </w:rPr>
        <w:t>station wagon</w:t>
      </w:r>
      <w:r w:rsidR="009B2798">
        <w:rPr>
          <w:szCs w:val="24"/>
        </w:rPr>
        <w:t xml:space="preserve">, </w:t>
      </w:r>
      <w:r w:rsidR="009B2798" w:rsidRPr="009B2798">
        <w:rPr>
          <w:szCs w:val="24"/>
        </w:rPr>
        <w:t xml:space="preserve">utility </w:t>
      </w:r>
      <w:r w:rsidR="009B2798">
        <w:rPr>
          <w:szCs w:val="24"/>
        </w:rPr>
        <w:t>and panel van</w:t>
      </w:r>
      <w:r w:rsidR="008B7005">
        <w:rPr>
          <w:szCs w:val="24"/>
        </w:rPr>
        <w:t>)</w:t>
      </w:r>
      <w:r w:rsidR="003A79B3">
        <w:rPr>
          <w:szCs w:val="24"/>
        </w:rPr>
        <w:t xml:space="preserve"> and vehicle age</w:t>
      </w:r>
      <w:r w:rsidR="00FC1772">
        <w:rPr>
          <w:szCs w:val="24"/>
        </w:rPr>
        <w:t xml:space="preserve">. The </w:t>
      </w:r>
      <w:r w:rsidR="00FC1772" w:rsidRPr="00221451">
        <w:rPr>
          <w:szCs w:val="24"/>
          <w:u w:val="single"/>
        </w:rPr>
        <w:t xml:space="preserve">roadway </w:t>
      </w:r>
      <w:r w:rsidR="003A79B3" w:rsidRPr="00221451">
        <w:rPr>
          <w:szCs w:val="24"/>
          <w:u w:val="single"/>
        </w:rPr>
        <w:t>design attributes</w:t>
      </w:r>
      <w:r w:rsidR="003A79B3">
        <w:rPr>
          <w:szCs w:val="24"/>
        </w:rPr>
        <w:t xml:space="preserve"> </w:t>
      </w:r>
      <w:r w:rsidR="00FC1772">
        <w:rPr>
          <w:szCs w:val="24"/>
        </w:rPr>
        <w:t xml:space="preserve">considered in the analysis </w:t>
      </w:r>
      <w:r w:rsidR="00566C6D">
        <w:rPr>
          <w:szCs w:val="24"/>
        </w:rPr>
        <w:t xml:space="preserve">are </w:t>
      </w:r>
      <w:r w:rsidR="00FC1772">
        <w:rPr>
          <w:szCs w:val="24"/>
        </w:rPr>
        <w:t>road surface type,</w:t>
      </w:r>
      <w:r w:rsidR="00FC1772" w:rsidRPr="00FC1772">
        <w:rPr>
          <w:szCs w:val="24"/>
        </w:rPr>
        <w:t xml:space="preserve"> </w:t>
      </w:r>
      <w:r w:rsidR="003F2678">
        <w:rPr>
          <w:szCs w:val="24"/>
        </w:rPr>
        <w:t xml:space="preserve">presence of </w:t>
      </w:r>
      <w:r w:rsidR="00FC1772">
        <w:rPr>
          <w:szCs w:val="24"/>
        </w:rPr>
        <w:t>traffic control device</w:t>
      </w:r>
      <w:r w:rsidR="00D34A40">
        <w:rPr>
          <w:szCs w:val="24"/>
        </w:rPr>
        <w:t>,</w:t>
      </w:r>
      <w:r w:rsidR="00FC1772">
        <w:rPr>
          <w:szCs w:val="24"/>
        </w:rPr>
        <w:t xml:space="preserve"> and</w:t>
      </w:r>
      <w:r w:rsidR="003A79B3">
        <w:rPr>
          <w:szCs w:val="24"/>
        </w:rPr>
        <w:t xml:space="preserve"> </w:t>
      </w:r>
      <w:r w:rsidR="00D34A40">
        <w:rPr>
          <w:szCs w:val="24"/>
        </w:rPr>
        <w:t xml:space="preserve">presence of a </w:t>
      </w:r>
      <w:r w:rsidR="003A79B3">
        <w:rPr>
          <w:szCs w:val="24"/>
        </w:rPr>
        <w:t xml:space="preserve">speed </w:t>
      </w:r>
      <w:r w:rsidR="003F2678">
        <w:rPr>
          <w:szCs w:val="24"/>
        </w:rPr>
        <w:t>zone</w:t>
      </w:r>
      <w:r w:rsidR="00D34A40">
        <w:rPr>
          <w:szCs w:val="24"/>
        </w:rPr>
        <w:t xml:space="preserve"> (</w:t>
      </w:r>
      <w:r w:rsidR="0032521E">
        <w:rPr>
          <w:szCs w:val="24"/>
        </w:rPr>
        <w:t>speed zone is a</w:t>
      </w:r>
      <w:r w:rsidR="0032521E" w:rsidRPr="0032521E">
        <w:rPr>
          <w:szCs w:val="24"/>
        </w:rPr>
        <w:t xml:space="preserve"> length or an area of road along</w:t>
      </w:r>
      <w:r w:rsidR="0032521E">
        <w:rPr>
          <w:szCs w:val="24"/>
        </w:rPr>
        <w:t xml:space="preserve"> </w:t>
      </w:r>
      <w:r w:rsidR="0032521E" w:rsidRPr="0032521E">
        <w:rPr>
          <w:szCs w:val="24"/>
        </w:rPr>
        <w:t>which a signposted regulatory speed limit applies</w:t>
      </w:r>
      <w:r w:rsidR="00D34A40">
        <w:rPr>
          <w:szCs w:val="24"/>
        </w:rPr>
        <w:t>)</w:t>
      </w:r>
      <w:r w:rsidR="00FC1772">
        <w:rPr>
          <w:szCs w:val="24"/>
        </w:rPr>
        <w:t>.</w:t>
      </w:r>
      <w:r w:rsidR="003A79B3" w:rsidRPr="00A34928">
        <w:rPr>
          <w:szCs w:val="24"/>
        </w:rPr>
        <w:t xml:space="preserve"> </w:t>
      </w:r>
      <w:r w:rsidR="00FC1772">
        <w:rPr>
          <w:szCs w:val="24"/>
        </w:rPr>
        <w:t xml:space="preserve">The </w:t>
      </w:r>
      <w:r w:rsidR="00FC1772" w:rsidRPr="00221451">
        <w:rPr>
          <w:szCs w:val="24"/>
          <w:u w:val="single"/>
        </w:rPr>
        <w:t xml:space="preserve">environmental </w:t>
      </w:r>
      <w:r w:rsidR="003A79B3" w:rsidRPr="00221451">
        <w:rPr>
          <w:szCs w:val="24"/>
          <w:u w:val="single"/>
        </w:rPr>
        <w:t>factors</w:t>
      </w:r>
      <w:r w:rsidR="003A79B3">
        <w:rPr>
          <w:szCs w:val="24"/>
        </w:rPr>
        <w:t xml:space="preserve"> includ</w:t>
      </w:r>
      <w:r w:rsidR="00FC1772">
        <w:rPr>
          <w:szCs w:val="24"/>
        </w:rPr>
        <w:t xml:space="preserve">ed </w:t>
      </w:r>
      <w:r w:rsidR="00566C6D">
        <w:rPr>
          <w:szCs w:val="24"/>
        </w:rPr>
        <w:t xml:space="preserve">are </w:t>
      </w:r>
      <w:r w:rsidR="00D72327">
        <w:rPr>
          <w:szCs w:val="24"/>
        </w:rPr>
        <w:t xml:space="preserve">season, </w:t>
      </w:r>
      <w:r w:rsidR="003A79B3">
        <w:rPr>
          <w:szCs w:val="24"/>
        </w:rPr>
        <w:t>time of day</w:t>
      </w:r>
      <w:r w:rsidR="00D72327">
        <w:rPr>
          <w:szCs w:val="24"/>
        </w:rPr>
        <w:t>,</w:t>
      </w:r>
      <w:r w:rsidR="003A79B3">
        <w:rPr>
          <w:szCs w:val="24"/>
        </w:rPr>
        <w:t xml:space="preserve"> </w:t>
      </w:r>
      <w:r w:rsidR="00D72327">
        <w:rPr>
          <w:szCs w:val="24"/>
        </w:rPr>
        <w:t>weather</w:t>
      </w:r>
      <w:r w:rsidR="003A79B3">
        <w:rPr>
          <w:szCs w:val="24"/>
        </w:rPr>
        <w:t xml:space="preserve"> condition</w:t>
      </w:r>
      <w:r w:rsidR="00D34A40">
        <w:rPr>
          <w:szCs w:val="24"/>
        </w:rPr>
        <w:t>,</w:t>
      </w:r>
      <w:r w:rsidR="00D72327">
        <w:rPr>
          <w:szCs w:val="24"/>
        </w:rPr>
        <w:t xml:space="preserve"> and lighting condition.</w:t>
      </w:r>
      <w:r w:rsidR="00BA07B9">
        <w:rPr>
          <w:szCs w:val="24"/>
        </w:rPr>
        <w:t xml:space="preserve"> </w:t>
      </w:r>
      <w:r w:rsidR="00170717">
        <w:rPr>
          <w:szCs w:val="24"/>
        </w:rPr>
        <w:t xml:space="preserve">Finally, the </w:t>
      </w:r>
      <w:r w:rsidR="00BA07B9" w:rsidRPr="00BA07B9">
        <w:rPr>
          <w:szCs w:val="24"/>
          <w:u w:val="single"/>
        </w:rPr>
        <w:t>situation</w:t>
      </w:r>
      <w:r w:rsidR="004E27EC">
        <w:rPr>
          <w:szCs w:val="24"/>
          <w:u w:val="single"/>
        </w:rPr>
        <w:t>al</w:t>
      </w:r>
      <w:r w:rsidR="00BA07B9" w:rsidRPr="00BA07B9">
        <w:rPr>
          <w:szCs w:val="24"/>
          <w:u w:val="single"/>
        </w:rPr>
        <w:t xml:space="preserve"> factors</w:t>
      </w:r>
      <w:r w:rsidR="00BA07B9">
        <w:rPr>
          <w:szCs w:val="24"/>
        </w:rPr>
        <w:t xml:space="preserve"> included in the model </w:t>
      </w:r>
      <w:r w:rsidR="00566C6D">
        <w:rPr>
          <w:szCs w:val="24"/>
        </w:rPr>
        <w:t xml:space="preserve">are </w:t>
      </w:r>
      <w:r w:rsidR="00D34A40">
        <w:rPr>
          <w:szCs w:val="24"/>
        </w:rPr>
        <w:t xml:space="preserve">the </w:t>
      </w:r>
      <w:r w:rsidR="00BA07B9">
        <w:rPr>
          <w:szCs w:val="24"/>
        </w:rPr>
        <w:t>number of passenger</w:t>
      </w:r>
      <w:r w:rsidR="008B7005">
        <w:rPr>
          <w:szCs w:val="24"/>
        </w:rPr>
        <w:t>s</w:t>
      </w:r>
      <w:r w:rsidR="00BA07B9">
        <w:rPr>
          <w:szCs w:val="24"/>
        </w:rPr>
        <w:t xml:space="preserve"> and </w:t>
      </w:r>
      <w:r w:rsidR="00D34A40">
        <w:rPr>
          <w:szCs w:val="24"/>
        </w:rPr>
        <w:t xml:space="preserve">whether or not the </w:t>
      </w:r>
      <w:r w:rsidR="00BA07B9">
        <w:rPr>
          <w:szCs w:val="24"/>
        </w:rPr>
        <w:t xml:space="preserve">driver </w:t>
      </w:r>
      <w:r w:rsidR="00D34A40">
        <w:rPr>
          <w:szCs w:val="24"/>
        </w:rPr>
        <w:t>was ejected</w:t>
      </w:r>
      <w:r w:rsidR="00BA07B9">
        <w:rPr>
          <w:szCs w:val="24"/>
        </w:rPr>
        <w:t>.</w:t>
      </w:r>
      <w:r w:rsidR="00FE5C76">
        <w:rPr>
          <w:szCs w:val="24"/>
        </w:rPr>
        <w:t xml:space="preserve"> </w:t>
      </w:r>
      <w:r w:rsidR="00A0223D" w:rsidRPr="00A16267">
        <w:t>The final specification of the model development was based on combining the variables when their effects were not statistically different</w:t>
      </w:r>
      <w:r w:rsidR="00A0223D">
        <w:t xml:space="preserve"> and by removing the</w:t>
      </w:r>
      <w:r w:rsidR="00F11CFD" w:rsidRPr="00A34928">
        <w:rPr>
          <w:szCs w:val="24"/>
        </w:rPr>
        <w:t xml:space="preserve"> statistically insignificant variables </w:t>
      </w:r>
      <w:r w:rsidR="00B523E4">
        <w:rPr>
          <w:szCs w:val="24"/>
        </w:rPr>
        <w:t xml:space="preserve">in </w:t>
      </w:r>
      <w:r w:rsidR="00F11CFD" w:rsidRPr="00A34928">
        <w:rPr>
          <w:szCs w:val="24"/>
        </w:rPr>
        <w:t xml:space="preserve">a systematic process </w:t>
      </w:r>
      <w:r w:rsidR="00F11CFD">
        <w:rPr>
          <w:szCs w:val="24"/>
        </w:rPr>
        <w:t xml:space="preserve">based on statistical significance (90% </w:t>
      </w:r>
      <w:r w:rsidR="00273518">
        <w:rPr>
          <w:szCs w:val="24"/>
        </w:rPr>
        <w:t>sign</w:t>
      </w:r>
      <w:r w:rsidR="008541A5">
        <w:rPr>
          <w:szCs w:val="24"/>
        </w:rPr>
        <w:t>i</w:t>
      </w:r>
      <w:r w:rsidR="00273518">
        <w:rPr>
          <w:szCs w:val="24"/>
        </w:rPr>
        <w:t xml:space="preserve">ficance </w:t>
      </w:r>
      <w:r w:rsidR="006310A2">
        <w:rPr>
          <w:szCs w:val="24"/>
        </w:rPr>
        <w:t>level</w:t>
      </w:r>
      <w:r w:rsidR="00F11CFD">
        <w:rPr>
          <w:szCs w:val="24"/>
        </w:rPr>
        <w:t>)</w:t>
      </w:r>
      <w:r w:rsidR="00F11CFD" w:rsidRPr="00A34928">
        <w:rPr>
          <w:szCs w:val="24"/>
        </w:rPr>
        <w:t xml:space="preserve">. </w:t>
      </w:r>
      <w:r w:rsidR="008B7005">
        <w:rPr>
          <w:szCs w:val="24"/>
        </w:rPr>
        <w:t xml:space="preserve">For continuous variables, linear, polynomial and spline forms were tested. </w:t>
      </w:r>
    </w:p>
    <w:p w:rsidR="001F30FE" w:rsidRDefault="001F30FE" w:rsidP="009B2798">
      <w:pPr>
        <w:rPr>
          <w:b/>
          <w:szCs w:val="24"/>
        </w:rPr>
      </w:pPr>
    </w:p>
    <w:p w:rsidR="006310A2" w:rsidRPr="005A0E58" w:rsidRDefault="00612636" w:rsidP="00A62633">
      <w:pPr>
        <w:pStyle w:val="Heading2"/>
        <w:numPr>
          <w:ilvl w:val="0"/>
          <w:numId w:val="0"/>
        </w:numPr>
      </w:pPr>
      <w:r>
        <w:t xml:space="preserve">5.2 </w:t>
      </w:r>
      <w:r w:rsidR="00DF7791" w:rsidRPr="005A0E58">
        <w:t xml:space="preserve">Variable </w:t>
      </w:r>
      <w:r w:rsidR="001F30FE" w:rsidRPr="005A0E58">
        <w:t>Consider</w:t>
      </w:r>
      <w:r w:rsidR="00D34A40" w:rsidRPr="005A0E58">
        <w:t>ed</w:t>
      </w:r>
      <w:r w:rsidR="001F30FE" w:rsidRPr="005A0E58">
        <w:t xml:space="preserve"> </w:t>
      </w:r>
      <w:r w:rsidR="00DF7791" w:rsidRPr="005A0E58">
        <w:t xml:space="preserve">for </w:t>
      </w:r>
      <w:r w:rsidR="001F30FE" w:rsidRPr="005A0E58">
        <w:t>Segmentation</w:t>
      </w:r>
      <w:r w:rsidR="00D34A40" w:rsidRPr="005A0E58">
        <w:t xml:space="preserve"> of Crashes</w:t>
      </w:r>
    </w:p>
    <w:p w:rsidR="001F30FE" w:rsidRDefault="001F30FE" w:rsidP="003F2678">
      <w:pPr>
        <w:rPr>
          <w:szCs w:val="24"/>
        </w:rPr>
      </w:pPr>
    </w:p>
    <w:p w:rsidR="002177CC" w:rsidRDefault="00805FFF" w:rsidP="00805FFF">
      <w:pPr>
        <w:pStyle w:val="PlainText"/>
        <w:jc w:val="both"/>
        <w:rPr>
          <w:rFonts w:ascii="Times New Roman" w:hAnsi="Times New Roman" w:cs="Times New Roman"/>
          <w:sz w:val="24"/>
          <w:szCs w:val="24"/>
        </w:rPr>
      </w:pPr>
      <w:r>
        <w:rPr>
          <w:rFonts w:ascii="Times New Roman" w:hAnsi="Times New Roman" w:cs="Times New Roman"/>
          <w:sz w:val="24"/>
          <w:szCs w:val="24"/>
        </w:rPr>
        <w:t xml:space="preserve">The proposed modeling approach theoretically can accommodate classification of segments based on the universal set of variables. However, in our analysis, we consider segmentation based only on traffic crash characteristics for two reasons. </w:t>
      </w:r>
      <w:r w:rsidR="002177CC">
        <w:rPr>
          <w:rFonts w:ascii="Times New Roman" w:hAnsi="Times New Roman" w:cs="Times New Roman"/>
          <w:sz w:val="24"/>
          <w:szCs w:val="24"/>
        </w:rPr>
        <w:t xml:space="preserve">First, while it is plausible to consider all attribute sets in the latent </w:t>
      </w:r>
      <w:r w:rsidR="002177CC" w:rsidRPr="0060235E">
        <w:rPr>
          <w:rFonts w:ascii="Times New Roman" w:hAnsi="Times New Roman" w:cs="Times New Roman"/>
          <w:sz w:val="24"/>
          <w:szCs w:val="24"/>
        </w:rPr>
        <w:t>segmentation consideration</w:t>
      </w:r>
      <w:r w:rsidR="002177CC">
        <w:rPr>
          <w:rFonts w:ascii="Times New Roman" w:hAnsi="Times New Roman" w:cs="Times New Roman"/>
          <w:sz w:val="24"/>
          <w:szCs w:val="24"/>
        </w:rPr>
        <w:t xml:space="preserve">, </w:t>
      </w:r>
      <w:r w:rsidR="002177CC" w:rsidRPr="002177CC">
        <w:rPr>
          <w:rFonts w:ascii="Times New Roman" w:hAnsi="Times New Roman" w:cs="Times New Roman"/>
          <w:sz w:val="24"/>
          <w:szCs w:val="24"/>
        </w:rPr>
        <w:t>the estimation of latent segmentation models with the entire attribute set is likely to result in convergence challenges as well as difficulty in interpreting the results</w:t>
      </w:r>
      <w:r w:rsidR="002177CC" w:rsidRPr="0060235E">
        <w:rPr>
          <w:rFonts w:ascii="Times New Roman" w:hAnsi="Times New Roman" w:cs="Times New Roman"/>
          <w:sz w:val="24"/>
          <w:szCs w:val="24"/>
        </w:rPr>
        <w:t xml:space="preserve"> (see Sobhani et al., 2013 </w:t>
      </w:r>
      <w:r w:rsidR="002177CC">
        <w:rPr>
          <w:rFonts w:ascii="Times New Roman" w:hAnsi="Times New Roman" w:cs="Times New Roman"/>
          <w:sz w:val="24"/>
          <w:szCs w:val="24"/>
        </w:rPr>
        <w:t xml:space="preserve">and Eluru et al., 2012 </w:t>
      </w:r>
      <w:r w:rsidR="002177CC" w:rsidRPr="0060235E">
        <w:rPr>
          <w:rFonts w:ascii="Times New Roman" w:hAnsi="Times New Roman" w:cs="Times New Roman"/>
          <w:sz w:val="24"/>
          <w:szCs w:val="24"/>
        </w:rPr>
        <w:t>for discussion</w:t>
      </w:r>
      <w:r w:rsidR="002177CC">
        <w:rPr>
          <w:rFonts w:ascii="Times New Roman" w:hAnsi="Times New Roman" w:cs="Times New Roman"/>
          <w:sz w:val="24"/>
          <w:szCs w:val="24"/>
        </w:rPr>
        <w:t>s</w:t>
      </w:r>
      <w:r w:rsidR="002177CC" w:rsidRPr="0060235E">
        <w:rPr>
          <w:rFonts w:ascii="Times New Roman" w:hAnsi="Times New Roman" w:cs="Times New Roman"/>
          <w:sz w:val="24"/>
          <w:szCs w:val="24"/>
        </w:rPr>
        <w:t xml:space="preserve"> on challenges associated with latent segmentation models)</w:t>
      </w:r>
      <w:r w:rsidR="002177CC">
        <w:rPr>
          <w:rFonts w:ascii="Times New Roman" w:hAnsi="Times New Roman" w:cs="Times New Roman"/>
          <w:sz w:val="24"/>
          <w:szCs w:val="24"/>
        </w:rPr>
        <w:t>. Second</w:t>
      </w:r>
      <w:r>
        <w:rPr>
          <w:rFonts w:ascii="Times New Roman" w:hAnsi="Times New Roman" w:cs="Times New Roman"/>
          <w:sz w:val="24"/>
          <w:szCs w:val="24"/>
        </w:rPr>
        <w:t xml:space="preserve">, </w:t>
      </w:r>
      <w:r w:rsidR="002177CC" w:rsidRPr="002177CC">
        <w:rPr>
          <w:rFonts w:ascii="Times New Roman" w:hAnsi="Times New Roman" w:cs="Times New Roman"/>
          <w:sz w:val="24"/>
          <w:szCs w:val="24"/>
        </w:rPr>
        <w:t xml:space="preserve">in the safety literature, there has been substantial interest in exploring the impact of crash characteristics on injury severity. In fact, many previous injury severity studies have focused only on a specific type of crash, which is tantamount to specifying separate injury severity models for each crash </w:t>
      </w:r>
      <w:r w:rsidR="002177CC" w:rsidRPr="0094595A">
        <w:rPr>
          <w:rFonts w:ascii="Times New Roman" w:hAnsi="Times New Roman" w:cs="Times New Roman"/>
          <w:sz w:val="24"/>
          <w:szCs w:val="24"/>
        </w:rPr>
        <w:t>type</w:t>
      </w:r>
      <w:r w:rsidR="002177CC" w:rsidRPr="0094595A">
        <w:rPr>
          <w:rStyle w:val="FootnoteReference"/>
          <w:rFonts w:ascii="Times New Roman" w:hAnsi="Times New Roman" w:cs="Times New Roman"/>
          <w:sz w:val="24"/>
          <w:szCs w:val="24"/>
        </w:rPr>
        <w:footnoteReference w:id="2"/>
      </w:r>
      <w:r w:rsidR="002177CC" w:rsidRPr="0094595A">
        <w:rPr>
          <w:rFonts w:ascii="Times New Roman" w:hAnsi="Times New Roman" w:cs="Times New Roman"/>
          <w:sz w:val="24"/>
          <w:szCs w:val="24"/>
        </w:rPr>
        <w:t xml:space="preserve">. </w:t>
      </w:r>
      <w:r w:rsidRPr="0094595A">
        <w:rPr>
          <w:rFonts w:ascii="Times New Roman" w:hAnsi="Times New Roman" w:cs="Times New Roman"/>
          <w:sz w:val="24"/>
          <w:szCs w:val="24"/>
        </w:rPr>
        <w:t>While these research attempts are very useful, the</w:t>
      </w:r>
      <w:r w:rsidR="00CE7FC9">
        <w:rPr>
          <w:rFonts w:ascii="Times New Roman" w:hAnsi="Times New Roman" w:cs="Times New Roman"/>
          <w:sz w:val="24"/>
          <w:szCs w:val="24"/>
        </w:rPr>
        <w:t xml:space="preserve"> approach</w:t>
      </w:r>
      <w:r w:rsidRPr="0094595A">
        <w:rPr>
          <w:rFonts w:ascii="Times New Roman" w:hAnsi="Times New Roman" w:cs="Times New Roman"/>
          <w:sz w:val="24"/>
          <w:szCs w:val="24"/>
        </w:rPr>
        <w:t xml:space="preserve"> result</w:t>
      </w:r>
      <w:r w:rsidR="0094595A">
        <w:rPr>
          <w:rFonts w:ascii="Times New Roman" w:hAnsi="Times New Roman" w:cs="Times New Roman"/>
          <w:sz w:val="24"/>
          <w:szCs w:val="24"/>
        </w:rPr>
        <w:t>s</w:t>
      </w:r>
      <w:r w:rsidRPr="0094595A">
        <w:rPr>
          <w:rFonts w:ascii="Times New Roman" w:hAnsi="Times New Roman" w:cs="Times New Roman"/>
          <w:sz w:val="24"/>
          <w:szCs w:val="24"/>
        </w:rPr>
        <w:t xml:space="preserve"> in</w:t>
      </w:r>
      <w:r>
        <w:rPr>
          <w:rFonts w:ascii="Times New Roman" w:hAnsi="Times New Roman" w:cs="Times New Roman"/>
          <w:sz w:val="24"/>
          <w:szCs w:val="24"/>
        </w:rPr>
        <w:t xml:space="preserve"> models where injury severity records are exclusively allocated to about various segments (defined by crash type) and analysed through separate severity models for each segment. </w:t>
      </w:r>
      <w:r w:rsidR="002177CC" w:rsidRPr="002177CC">
        <w:rPr>
          <w:rFonts w:ascii="Times New Roman" w:hAnsi="Times New Roman" w:cs="Times New Roman"/>
          <w:sz w:val="24"/>
          <w:szCs w:val="24"/>
        </w:rPr>
        <w:t xml:space="preserve">However, doing so implies that the model estimation is undertaken on a relatively small sample of the accident records for at least some crash types. </w:t>
      </w:r>
      <w:r>
        <w:rPr>
          <w:rFonts w:ascii="Times New Roman" w:hAnsi="Times New Roman" w:cs="Times New Roman"/>
          <w:sz w:val="24"/>
          <w:szCs w:val="24"/>
        </w:rPr>
        <w:t xml:space="preserve">In our paper, we offer an alternate approach by examining segmentation </w:t>
      </w:r>
      <w:r w:rsidRPr="00805FFF">
        <w:rPr>
          <w:rFonts w:ascii="Times New Roman" w:hAnsi="Times New Roman" w:cs="Times New Roman"/>
          <w:sz w:val="24"/>
          <w:szCs w:val="24"/>
        </w:rPr>
        <w:t xml:space="preserve">on the basis of crash characteristics (collision object, the trajectory of vehicle’s motion, and manner of collision), and analyze driver-level injury severity within each segment using other </w:t>
      </w:r>
      <w:r w:rsidR="00DA0520">
        <w:rPr>
          <w:rFonts w:ascii="Times New Roman" w:hAnsi="Times New Roman" w:cs="Times New Roman"/>
          <w:sz w:val="24"/>
          <w:szCs w:val="24"/>
        </w:rPr>
        <w:t xml:space="preserve">crash </w:t>
      </w:r>
      <w:r w:rsidRPr="00805FFF">
        <w:rPr>
          <w:rFonts w:ascii="Times New Roman" w:hAnsi="Times New Roman" w:cs="Times New Roman"/>
          <w:sz w:val="24"/>
          <w:szCs w:val="24"/>
        </w:rPr>
        <w:t xml:space="preserve">attributes. </w:t>
      </w:r>
      <w:r>
        <w:rPr>
          <w:rFonts w:ascii="Times New Roman" w:hAnsi="Times New Roman" w:cs="Times New Roman"/>
          <w:sz w:val="24"/>
          <w:szCs w:val="24"/>
        </w:rPr>
        <w:t>The approach allows us to retain a smaller number of segments while assigning individuals probabilistically. In this manner, we ensure that the entire sample is utilized in model estimation for each segment.</w:t>
      </w:r>
      <w:r w:rsidR="002177CC">
        <w:rPr>
          <w:rFonts w:ascii="Times New Roman" w:hAnsi="Times New Roman" w:cs="Times New Roman"/>
          <w:sz w:val="24"/>
          <w:szCs w:val="24"/>
        </w:rPr>
        <w:t xml:space="preserve"> Thus, t</w:t>
      </w:r>
      <w:r w:rsidR="002177CC" w:rsidRPr="002177CC">
        <w:rPr>
          <w:rFonts w:ascii="Times New Roman" w:hAnsi="Times New Roman" w:cs="Times New Roman"/>
          <w:sz w:val="24"/>
          <w:szCs w:val="24"/>
        </w:rPr>
        <w:t>he latent segmentation based model provides an elegant and effective approach to study the influence of crash characteristics through segmentation, while acknowledging the need for separate injury severity models for each segment.</w:t>
      </w:r>
    </w:p>
    <w:p w:rsidR="000F79E6" w:rsidRDefault="000F79E6" w:rsidP="00CB3E58">
      <w:pPr>
        <w:rPr>
          <w:szCs w:val="24"/>
        </w:rPr>
      </w:pPr>
    </w:p>
    <w:p w:rsidR="001D665D" w:rsidRPr="005A0E58" w:rsidRDefault="00612636" w:rsidP="00A62633">
      <w:pPr>
        <w:pStyle w:val="Heading2"/>
        <w:numPr>
          <w:ilvl w:val="0"/>
          <w:numId w:val="0"/>
        </w:numPr>
      </w:pPr>
      <w:r>
        <w:t xml:space="preserve">5.3 </w:t>
      </w:r>
      <w:r w:rsidR="001D665D" w:rsidRPr="005A0E58">
        <w:t xml:space="preserve">Model </w:t>
      </w:r>
      <w:r w:rsidR="00E36BA2" w:rsidRPr="005A0E58">
        <w:t xml:space="preserve">Specification </w:t>
      </w:r>
      <w:r w:rsidR="001D665D" w:rsidRPr="005A0E58">
        <w:t>and Overall Measures of Fit</w:t>
      </w:r>
    </w:p>
    <w:p w:rsidR="001D665D" w:rsidRDefault="001D665D" w:rsidP="001D665D"/>
    <w:p w:rsidR="008B7005" w:rsidRDefault="001D665D" w:rsidP="001D665D">
      <w:pPr>
        <w:rPr>
          <w:szCs w:val="24"/>
        </w:rPr>
      </w:pPr>
      <w:r>
        <w:lastRenderedPageBreak/>
        <w:t xml:space="preserve">The empirical analysis involves </w:t>
      </w:r>
      <w:r w:rsidR="000F79E6">
        <w:t xml:space="preserve">the </w:t>
      </w:r>
      <w:r>
        <w:t xml:space="preserve">estimation of </w:t>
      </w:r>
      <w:r w:rsidR="00110EE7">
        <w:t xml:space="preserve">four </w:t>
      </w:r>
      <w:r>
        <w:t>model</w:t>
      </w:r>
      <w:r w:rsidR="00110EE7">
        <w:t>s:</w:t>
      </w:r>
      <w:r>
        <w:t xml:space="preserve"> </w:t>
      </w:r>
      <w:r w:rsidR="00110EE7">
        <w:t>(</w:t>
      </w:r>
      <w:r w:rsidRPr="003752D8">
        <w:rPr>
          <w:szCs w:val="24"/>
        </w:rPr>
        <w:t xml:space="preserve">1) </w:t>
      </w:r>
      <w:r w:rsidR="00110EE7">
        <w:rPr>
          <w:szCs w:val="24"/>
        </w:rPr>
        <w:t xml:space="preserve">the </w:t>
      </w:r>
      <w:r w:rsidRPr="003752D8">
        <w:rPr>
          <w:szCs w:val="24"/>
        </w:rPr>
        <w:t xml:space="preserve">ordered </w:t>
      </w:r>
      <w:proofErr w:type="spellStart"/>
      <w:r w:rsidRPr="003752D8">
        <w:rPr>
          <w:szCs w:val="24"/>
        </w:rPr>
        <w:t>logit</w:t>
      </w:r>
      <w:proofErr w:type="spellEnd"/>
      <w:r w:rsidRPr="003752D8">
        <w:rPr>
          <w:szCs w:val="24"/>
        </w:rPr>
        <w:t xml:space="preserve"> (OL</w:t>
      </w:r>
      <w:r w:rsidRPr="00DF453B">
        <w:rPr>
          <w:szCs w:val="24"/>
        </w:rPr>
        <w:t>)</w:t>
      </w:r>
      <w:r w:rsidR="00110EE7">
        <w:rPr>
          <w:szCs w:val="24"/>
        </w:rPr>
        <w:t xml:space="preserve"> model</w:t>
      </w:r>
      <w:r w:rsidRPr="00DF453B">
        <w:rPr>
          <w:szCs w:val="24"/>
        </w:rPr>
        <w:t xml:space="preserve">, </w:t>
      </w:r>
      <w:r w:rsidR="00110EE7">
        <w:rPr>
          <w:szCs w:val="24"/>
        </w:rPr>
        <w:t>(</w:t>
      </w:r>
      <w:r w:rsidR="00C47515" w:rsidRPr="00DF453B">
        <w:rPr>
          <w:szCs w:val="24"/>
        </w:rPr>
        <w:t>2</w:t>
      </w:r>
      <w:r w:rsidRPr="00DF453B">
        <w:rPr>
          <w:szCs w:val="24"/>
        </w:rPr>
        <w:t>)</w:t>
      </w:r>
      <w:r w:rsidR="003D0045" w:rsidRPr="00DF453B">
        <w:rPr>
          <w:szCs w:val="24"/>
        </w:rPr>
        <w:t xml:space="preserve"> </w:t>
      </w:r>
      <w:r w:rsidR="00110EE7">
        <w:rPr>
          <w:szCs w:val="24"/>
        </w:rPr>
        <w:t xml:space="preserve">the </w:t>
      </w:r>
      <w:r w:rsidR="003D0045" w:rsidRPr="00DF453B">
        <w:rPr>
          <w:szCs w:val="24"/>
        </w:rPr>
        <w:t xml:space="preserve">generalized ordered </w:t>
      </w:r>
      <w:proofErr w:type="spellStart"/>
      <w:r w:rsidR="003D0045" w:rsidRPr="00DF453B">
        <w:rPr>
          <w:szCs w:val="24"/>
        </w:rPr>
        <w:t>logit</w:t>
      </w:r>
      <w:proofErr w:type="spellEnd"/>
      <w:r w:rsidR="003D0045" w:rsidRPr="00DF453B">
        <w:rPr>
          <w:szCs w:val="24"/>
        </w:rPr>
        <w:t xml:space="preserve"> (GOL)</w:t>
      </w:r>
      <w:r w:rsidR="00110EE7">
        <w:rPr>
          <w:szCs w:val="24"/>
        </w:rPr>
        <w:t xml:space="preserve"> model</w:t>
      </w:r>
      <w:r w:rsidR="003D0045" w:rsidRPr="00DF453B">
        <w:rPr>
          <w:szCs w:val="24"/>
        </w:rPr>
        <w:t>,</w:t>
      </w:r>
      <w:r w:rsidRPr="003752D8">
        <w:rPr>
          <w:szCs w:val="24"/>
        </w:rPr>
        <w:t xml:space="preserve"> </w:t>
      </w:r>
      <w:r w:rsidR="00110EE7">
        <w:rPr>
          <w:szCs w:val="24"/>
        </w:rPr>
        <w:t>(</w:t>
      </w:r>
      <w:r w:rsidR="003D0045">
        <w:rPr>
          <w:szCs w:val="24"/>
        </w:rPr>
        <w:t xml:space="preserve">3) </w:t>
      </w:r>
      <w:r w:rsidR="00110EE7">
        <w:rPr>
          <w:szCs w:val="24"/>
        </w:rPr>
        <w:t xml:space="preserve">the </w:t>
      </w:r>
      <w:r>
        <w:rPr>
          <w:szCs w:val="24"/>
        </w:rPr>
        <w:t>latent segmentation based</w:t>
      </w:r>
      <w:r w:rsidRPr="003752D8">
        <w:rPr>
          <w:szCs w:val="24"/>
        </w:rPr>
        <w:t xml:space="preserve"> ordered </w:t>
      </w:r>
      <w:proofErr w:type="spellStart"/>
      <w:r w:rsidRPr="003752D8">
        <w:rPr>
          <w:szCs w:val="24"/>
        </w:rPr>
        <w:t>logit</w:t>
      </w:r>
      <w:proofErr w:type="spellEnd"/>
      <w:r w:rsidRPr="003752D8">
        <w:rPr>
          <w:szCs w:val="24"/>
        </w:rPr>
        <w:t xml:space="preserve"> (</w:t>
      </w:r>
      <w:r>
        <w:rPr>
          <w:szCs w:val="24"/>
        </w:rPr>
        <w:t xml:space="preserve">LSOL) </w:t>
      </w:r>
      <w:r w:rsidR="00110EE7">
        <w:rPr>
          <w:szCs w:val="24"/>
        </w:rPr>
        <w:t xml:space="preserve">model, </w:t>
      </w:r>
      <w:r>
        <w:rPr>
          <w:szCs w:val="24"/>
        </w:rPr>
        <w:t xml:space="preserve">and </w:t>
      </w:r>
      <w:r w:rsidR="00110EE7">
        <w:rPr>
          <w:szCs w:val="24"/>
        </w:rPr>
        <w:t>(</w:t>
      </w:r>
      <w:r w:rsidR="003D0045">
        <w:rPr>
          <w:szCs w:val="24"/>
        </w:rPr>
        <w:t>4</w:t>
      </w:r>
      <w:r>
        <w:rPr>
          <w:szCs w:val="24"/>
        </w:rPr>
        <w:t xml:space="preserve">) </w:t>
      </w:r>
      <w:r w:rsidR="00110EE7">
        <w:rPr>
          <w:szCs w:val="24"/>
        </w:rPr>
        <w:t xml:space="preserve">the </w:t>
      </w:r>
      <w:r>
        <w:rPr>
          <w:szCs w:val="24"/>
        </w:rPr>
        <w:t xml:space="preserve">latent segmentation based generalized ordered </w:t>
      </w:r>
      <w:proofErr w:type="spellStart"/>
      <w:r>
        <w:rPr>
          <w:szCs w:val="24"/>
        </w:rPr>
        <w:t>logit</w:t>
      </w:r>
      <w:proofErr w:type="spellEnd"/>
      <w:r>
        <w:rPr>
          <w:szCs w:val="24"/>
        </w:rPr>
        <w:t xml:space="preserve"> (LSGOL) model. </w:t>
      </w:r>
      <w:r w:rsidR="008B4829" w:rsidRPr="003752D8">
        <w:rPr>
          <w:szCs w:val="24"/>
        </w:rPr>
        <w:t>Prior to discussing the estimation results, we compare the performance of these</w:t>
      </w:r>
      <w:r w:rsidR="008B4829">
        <w:rPr>
          <w:szCs w:val="24"/>
        </w:rPr>
        <w:t xml:space="preserve"> </w:t>
      </w:r>
      <w:r w:rsidR="008B4829" w:rsidRPr="003752D8">
        <w:rPr>
          <w:szCs w:val="24"/>
        </w:rPr>
        <w:t>models in this section.</w:t>
      </w:r>
      <w:r w:rsidR="00B1372C">
        <w:rPr>
          <w:szCs w:val="24"/>
        </w:rPr>
        <w:t xml:space="preserve"> </w:t>
      </w:r>
      <w:r w:rsidR="008B7005">
        <w:rPr>
          <w:szCs w:val="24"/>
        </w:rPr>
        <w:t>The model comparison</w:t>
      </w:r>
      <w:r w:rsidR="00110EE7">
        <w:rPr>
          <w:szCs w:val="24"/>
        </w:rPr>
        <w:t>s</w:t>
      </w:r>
      <w:r w:rsidR="008B7005">
        <w:rPr>
          <w:szCs w:val="24"/>
        </w:rPr>
        <w:t xml:space="preserve"> </w:t>
      </w:r>
      <w:r w:rsidR="00110EE7">
        <w:rPr>
          <w:szCs w:val="24"/>
        </w:rPr>
        <w:t>are</w:t>
      </w:r>
      <w:r w:rsidR="008B7005">
        <w:rPr>
          <w:szCs w:val="24"/>
        </w:rPr>
        <w:t xml:space="preserve"> undertaken in two stages. First, we determine the appropriate latent segmentation </w:t>
      </w:r>
      <w:r w:rsidR="003F5CB7">
        <w:rPr>
          <w:szCs w:val="24"/>
        </w:rPr>
        <w:t>scheme for</w:t>
      </w:r>
      <w:r w:rsidR="008B7005">
        <w:rPr>
          <w:szCs w:val="24"/>
        </w:rPr>
        <w:t xml:space="preserve"> </w:t>
      </w:r>
      <w:r w:rsidR="00D31C13">
        <w:rPr>
          <w:szCs w:val="24"/>
        </w:rPr>
        <w:t xml:space="preserve">the </w:t>
      </w:r>
      <w:r w:rsidR="00941757">
        <w:rPr>
          <w:szCs w:val="24"/>
        </w:rPr>
        <w:t>OL</w:t>
      </w:r>
      <w:r w:rsidR="008B7005">
        <w:rPr>
          <w:szCs w:val="24"/>
        </w:rPr>
        <w:t xml:space="preserve"> and </w:t>
      </w:r>
      <w:r w:rsidR="00941757">
        <w:rPr>
          <w:szCs w:val="24"/>
        </w:rPr>
        <w:t>GOL</w:t>
      </w:r>
      <w:r w:rsidR="008B7005">
        <w:rPr>
          <w:szCs w:val="24"/>
        </w:rPr>
        <w:t xml:space="preserve"> </w:t>
      </w:r>
      <w:r w:rsidR="00110EE7">
        <w:rPr>
          <w:szCs w:val="24"/>
        </w:rPr>
        <w:t>models</w:t>
      </w:r>
      <w:r w:rsidR="008B7005">
        <w:rPr>
          <w:szCs w:val="24"/>
        </w:rPr>
        <w:t xml:space="preserve">. Second, we compare the </w:t>
      </w:r>
      <w:r w:rsidR="00110EE7">
        <w:rPr>
          <w:szCs w:val="24"/>
        </w:rPr>
        <w:t>traditional (</w:t>
      </w:r>
      <w:proofErr w:type="spellStart"/>
      <w:r w:rsidR="00110EE7">
        <w:rPr>
          <w:szCs w:val="24"/>
        </w:rPr>
        <w:t>unsegmented</w:t>
      </w:r>
      <w:proofErr w:type="spellEnd"/>
      <w:r w:rsidR="00110EE7">
        <w:rPr>
          <w:szCs w:val="24"/>
        </w:rPr>
        <w:t xml:space="preserve">) </w:t>
      </w:r>
      <w:r w:rsidR="008B7005">
        <w:rPr>
          <w:szCs w:val="24"/>
        </w:rPr>
        <w:t>OL</w:t>
      </w:r>
      <w:r w:rsidR="00D31C13">
        <w:rPr>
          <w:szCs w:val="24"/>
        </w:rPr>
        <w:t xml:space="preserve"> and</w:t>
      </w:r>
      <w:r w:rsidR="008B7005">
        <w:rPr>
          <w:szCs w:val="24"/>
        </w:rPr>
        <w:t xml:space="preserve"> GOL models with the </w:t>
      </w:r>
      <w:r w:rsidR="00110EE7">
        <w:rPr>
          <w:szCs w:val="24"/>
        </w:rPr>
        <w:t>more general</w:t>
      </w:r>
      <w:r w:rsidR="008B7005">
        <w:rPr>
          <w:szCs w:val="24"/>
        </w:rPr>
        <w:t xml:space="preserve"> latent models (LSOL and LSGOL) </w:t>
      </w:r>
      <w:r w:rsidR="00110EE7">
        <w:rPr>
          <w:szCs w:val="24"/>
        </w:rPr>
        <w:t xml:space="preserve">obtained </w:t>
      </w:r>
      <w:r w:rsidR="008B7005">
        <w:rPr>
          <w:szCs w:val="24"/>
        </w:rPr>
        <w:t xml:space="preserve">from the first step. </w:t>
      </w:r>
    </w:p>
    <w:p w:rsidR="00A83D28" w:rsidRDefault="00A83D28" w:rsidP="00A83D28">
      <w:pPr>
        <w:ind w:firstLine="720"/>
        <w:rPr>
          <w:szCs w:val="24"/>
        </w:rPr>
      </w:pPr>
    </w:p>
    <w:p w:rsidR="00A83D28" w:rsidRPr="00A62633" w:rsidRDefault="00612636" w:rsidP="00A62633">
      <w:pPr>
        <w:pStyle w:val="Heading3"/>
      </w:pPr>
      <w:r>
        <w:t xml:space="preserve">5.3.1 </w:t>
      </w:r>
      <w:r w:rsidR="008B7005" w:rsidRPr="00A62633">
        <w:t xml:space="preserve">Determining the </w:t>
      </w:r>
      <w:r w:rsidR="00941757" w:rsidRPr="00A62633">
        <w:t>Appropriate Latent Segmentation Model</w:t>
      </w:r>
    </w:p>
    <w:p w:rsidR="00A83D28" w:rsidRDefault="00A83D28" w:rsidP="00A83D28">
      <w:pPr>
        <w:rPr>
          <w:szCs w:val="24"/>
        </w:rPr>
      </w:pPr>
    </w:p>
    <w:p w:rsidR="001D665D" w:rsidRPr="001537E2" w:rsidRDefault="00362A35" w:rsidP="00A83D28">
      <w:pPr>
        <w:rPr>
          <w:szCs w:val="24"/>
        </w:rPr>
      </w:pPr>
      <w:r>
        <w:rPr>
          <w:szCs w:val="24"/>
        </w:rPr>
        <w:t xml:space="preserve">The </w:t>
      </w:r>
      <w:r w:rsidR="00C569E2">
        <w:rPr>
          <w:szCs w:val="24"/>
        </w:rPr>
        <w:t xml:space="preserve">estimation of </w:t>
      </w:r>
      <w:r w:rsidR="00D31C13">
        <w:rPr>
          <w:szCs w:val="24"/>
        </w:rPr>
        <w:t xml:space="preserve">the </w:t>
      </w:r>
      <w:r w:rsidR="00C569E2">
        <w:rPr>
          <w:szCs w:val="24"/>
        </w:rPr>
        <w:t xml:space="preserve">latent segmentation based model involves </w:t>
      </w:r>
      <w:r w:rsidR="00110EE7">
        <w:rPr>
          <w:szCs w:val="24"/>
        </w:rPr>
        <w:t xml:space="preserve">the probabilistic assignment of the </w:t>
      </w:r>
      <w:r w:rsidR="000A20B2">
        <w:rPr>
          <w:szCs w:val="24"/>
        </w:rPr>
        <w:t>drivers involved in collisions</w:t>
      </w:r>
      <w:r w:rsidR="00C569E2">
        <w:rPr>
          <w:szCs w:val="24"/>
        </w:rPr>
        <w:t xml:space="preserve"> into a given number of segments </w:t>
      </w:r>
      <m:oMath>
        <m:r>
          <w:rPr>
            <w:rFonts w:ascii="Cambria Math" w:hAnsi="Cambria Math"/>
            <w:szCs w:val="24"/>
          </w:rPr>
          <m:t>(S)</m:t>
        </m:r>
      </m:oMath>
      <w:r w:rsidR="00C569E2">
        <w:rPr>
          <w:szCs w:val="24"/>
        </w:rPr>
        <w:t xml:space="preserve"> based on the available exogenous variables</w:t>
      </w:r>
      <w:r w:rsidR="009A3E39">
        <w:rPr>
          <w:szCs w:val="24"/>
        </w:rPr>
        <w:t xml:space="preserve">. In </w:t>
      </w:r>
      <w:r w:rsidR="00110EE7">
        <w:rPr>
          <w:szCs w:val="24"/>
        </w:rPr>
        <w:t xml:space="preserve">the </w:t>
      </w:r>
      <w:r w:rsidR="009A3E39">
        <w:rPr>
          <w:szCs w:val="24"/>
        </w:rPr>
        <w:t>application of these models,</w:t>
      </w:r>
      <w:r w:rsidR="008A14A0">
        <w:rPr>
          <w:szCs w:val="24"/>
        </w:rPr>
        <w:t xml:space="preserve"> </w:t>
      </w:r>
      <w:r w:rsidR="003A2107">
        <w:rPr>
          <w:szCs w:val="24"/>
        </w:rPr>
        <w:t xml:space="preserve">determining </w:t>
      </w:r>
      <w:r w:rsidR="00431325">
        <w:rPr>
          <w:szCs w:val="24"/>
        </w:rPr>
        <w:t>the appropriate</w:t>
      </w:r>
      <w:r w:rsidR="003A2107">
        <w:rPr>
          <w:szCs w:val="24"/>
        </w:rPr>
        <w:t xml:space="preserve"> number of segments is a critical issue with respect to interpretation and inferences</w:t>
      </w:r>
      <w:r w:rsidR="00D05AF2">
        <w:rPr>
          <w:szCs w:val="24"/>
        </w:rPr>
        <w:t>.</w:t>
      </w:r>
      <w:r w:rsidR="008A14A0">
        <w:rPr>
          <w:szCs w:val="24"/>
        </w:rPr>
        <w:t xml:space="preserve"> Therefore, we estimate these models with increasing number</w:t>
      </w:r>
      <w:r w:rsidR="00E86C76">
        <w:rPr>
          <w:szCs w:val="24"/>
        </w:rPr>
        <w:t>s</w:t>
      </w:r>
      <w:r w:rsidR="008A14A0">
        <w:rPr>
          <w:szCs w:val="24"/>
        </w:rPr>
        <w:t xml:space="preserve"> of segments </w:t>
      </w:r>
      <m:oMath>
        <m:r>
          <w:rPr>
            <w:rFonts w:ascii="Cambria Math" w:hAnsi="Cambria Math"/>
            <w:szCs w:val="24"/>
          </w:rPr>
          <m:t>(S=2, 3, 4,…)</m:t>
        </m:r>
      </m:oMath>
      <w:r w:rsidR="008012F7">
        <w:rPr>
          <w:szCs w:val="24"/>
        </w:rPr>
        <w:t xml:space="preserve"> </w:t>
      </w:r>
      <w:r w:rsidR="008A14A0">
        <w:rPr>
          <w:szCs w:val="24"/>
        </w:rPr>
        <w:t xml:space="preserve">until </w:t>
      </w:r>
      <w:r w:rsidR="008012F7">
        <w:rPr>
          <w:szCs w:val="24"/>
        </w:rPr>
        <w:t xml:space="preserve">an addition of </w:t>
      </w:r>
      <w:r w:rsidR="00110EE7">
        <w:rPr>
          <w:szCs w:val="24"/>
        </w:rPr>
        <w:t xml:space="preserve">a </w:t>
      </w:r>
      <w:r w:rsidR="008012F7">
        <w:rPr>
          <w:szCs w:val="24"/>
        </w:rPr>
        <w:t xml:space="preserve">segment </w:t>
      </w:r>
      <w:r w:rsidR="00110EE7">
        <w:rPr>
          <w:szCs w:val="24"/>
        </w:rPr>
        <w:t xml:space="preserve">does not </w:t>
      </w:r>
      <w:r w:rsidR="008012F7">
        <w:rPr>
          <w:szCs w:val="24"/>
        </w:rPr>
        <w:t>add</w:t>
      </w:r>
      <w:r w:rsidR="00110EE7">
        <w:rPr>
          <w:szCs w:val="24"/>
        </w:rPr>
        <w:t xml:space="preserve"> </w:t>
      </w:r>
      <w:r w:rsidR="008012F7">
        <w:rPr>
          <w:szCs w:val="24"/>
        </w:rPr>
        <w:t xml:space="preserve">value to the model in terms of </w:t>
      </w:r>
      <w:r w:rsidR="00431325">
        <w:rPr>
          <w:szCs w:val="24"/>
        </w:rPr>
        <w:t>data fit</w:t>
      </w:r>
      <w:r w:rsidR="008A14A0">
        <w:rPr>
          <w:szCs w:val="24"/>
        </w:rPr>
        <w:t>.</w:t>
      </w:r>
      <w:r w:rsidR="00045E2C">
        <w:rPr>
          <w:szCs w:val="24"/>
        </w:rPr>
        <w:t xml:space="preserve"> Many of the earlier studies suggest that </w:t>
      </w:r>
      <w:r w:rsidR="00110EE7">
        <w:rPr>
          <w:szCs w:val="24"/>
        </w:rPr>
        <w:t>the Bayesian Information Criterion (</w:t>
      </w:r>
      <w:r w:rsidR="00045E2C" w:rsidRPr="003752D8">
        <w:rPr>
          <w:szCs w:val="24"/>
          <w:lang w:val="en-US"/>
        </w:rPr>
        <w:t>BIC</w:t>
      </w:r>
      <w:r w:rsidR="00110EE7">
        <w:rPr>
          <w:szCs w:val="24"/>
          <w:lang w:val="en-US"/>
        </w:rPr>
        <w:t>)</w:t>
      </w:r>
      <w:r w:rsidR="00045E2C">
        <w:rPr>
          <w:szCs w:val="24"/>
          <w:lang w:val="en-US"/>
        </w:rPr>
        <w:t xml:space="preserve"> is the most consistent </w:t>
      </w:r>
      <w:r w:rsidR="00110EE7">
        <w:rPr>
          <w:szCs w:val="24"/>
          <w:lang w:val="en-US"/>
        </w:rPr>
        <w:t>information criterion (IC</w:t>
      </w:r>
      <w:r w:rsidR="00431325">
        <w:rPr>
          <w:szCs w:val="24"/>
          <w:lang w:val="en-US"/>
        </w:rPr>
        <w:t>) among</w:t>
      </w:r>
      <w:r w:rsidR="00045E2C">
        <w:rPr>
          <w:szCs w:val="24"/>
          <w:lang w:val="en-US"/>
        </w:rPr>
        <w:t xml:space="preserve"> all other traditionally used ICs (</w:t>
      </w:r>
      <w:r w:rsidR="00745E51">
        <w:rPr>
          <w:szCs w:val="24"/>
          <w:lang w:val="en-US"/>
        </w:rPr>
        <w:t xml:space="preserve">AIC, </w:t>
      </w:r>
      <w:proofErr w:type="spellStart"/>
      <w:r w:rsidR="00EB5EE4" w:rsidRPr="00E24D13">
        <w:rPr>
          <w:szCs w:val="24"/>
          <w:lang w:val="en-US"/>
        </w:rPr>
        <w:t>AIC</w:t>
      </w:r>
      <w:r w:rsidR="00E24D13">
        <w:rPr>
          <w:szCs w:val="24"/>
          <w:lang w:val="en-US"/>
        </w:rPr>
        <w:t>c</w:t>
      </w:r>
      <w:proofErr w:type="spellEnd"/>
      <w:r w:rsidR="00910CCB" w:rsidRPr="00E24D13">
        <w:rPr>
          <w:szCs w:val="24"/>
          <w:lang w:val="en-US"/>
        </w:rPr>
        <w:t>,</w:t>
      </w:r>
      <w:r w:rsidR="00910CCB">
        <w:rPr>
          <w:szCs w:val="24"/>
          <w:lang w:val="en-US"/>
        </w:rPr>
        <w:t xml:space="preserve"> adjusted BIC)</w:t>
      </w:r>
      <w:r w:rsidR="00045E2C">
        <w:rPr>
          <w:szCs w:val="24"/>
          <w:lang w:val="en-US"/>
        </w:rPr>
        <w:t xml:space="preserve"> </w:t>
      </w:r>
      <w:r w:rsidR="00910CCB">
        <w:rPr>
          <w:szCs w:val="24"/>
          <w:lang w:val="en-US"/>
        </w:rPr>
        <w:t xml:space="preserve">for segment </w:t>
      </w:r>
      <w:r w:rsidR="00110EE7">
        <w:rPr>
          <w:szCs w:val="24"/>
          <w:lang w:val="en-US"/>
        </w:rPr>
        <w:t>analysis</w:t>
      </w:r>
      <w:r w:rsidR="00910CCB">
        <w:rPr>
          <w:szCs w:val="24"/>
          <w:lang w:val="en-US"/>
        </w:rPr>
        <w:t xml:space="preserve"> (</w:t>
      </w:r>
      <w:proofErr w:type="spellStart"/>
      <w:r w:rsidR="00045E2C" w:rsidRPr="00045E2C">
        <w:rPr>
          <w:szCs w:val="24"/>
        </w:rPr>
        <w:t>Nylund</w:t>
      </w:r>
      <w:proofErr w:type="spellEnd"/>
      <w:r w:rsidR="00045E2C">
        <w:rPr>
          <w:szCs w:val="24"/>
        </w:rPr>
        <w:t xml:space="preserve"> et al.</w:t>
      </w:r>
      <w:r w:rsidR="00BF61C3">
        <w:rPr>
          <w:szCs w:val="24"/>
        </w:rPr>
        <w:t>,</w:t>
      </w:r>
      <w:r w:rsidR="00045E2C">
        <w:rPr>
          <w:szCs w:val="24"/>
        </w:rPr>
        <w:t xml:space="preserve"> 2007</w:t>
      </w:r>
      <w:r w:rsidR="00910CCB">
        <w:rPr>
          <w:szCs w:val="24"/>
        </w:rPr>
        <w:t xml:space="preserve">; </w:t>
      </w:r>
      <w:r w:rsidR="00910CCB" w:rsidRPr="00910CCB">
        <w:rPr>
          <w:szCs w:val="24"/>
        </w:rPr>
        <w:t>Bhat</w:t>
      </w:r>
      <w:r w:rsidR="00BF61C3">
        <w:rPr>
          <w:szCs w:val="24"/>
        </w:rPr>
        <w:t>,</w:t>
      </w:r>
      <w:r w:rsidR="00910CCB">
        <w:rPr>
          <w:szCs w:val="24"/>
        </w:rPr>
        <w:t xml:space="preserve"> 1997; </w:t>
      </w:r>
      <w:r w:rsidR="008F5811" w:rsidRPr="008F5811">
        <w:rPr>
          <w:szCs w:val="24"/>
        </w:rPr>
        <w:t>Collins</w:t>
      </w:r>
      <w:r w:rsidR="008F5811">
        <w:rPr>
          <w:szCs w:val="24"/>
        </w:rPr>
        <w:t xml:space="preserve"> et al.</w:t>
      </w:r>
      <w:r w:rsidR="00BF61C3">
        <w:rPr>
          <w:szCs w:val="24"/>
        </w:rPr>
        <w:t>,</w:t>
      </w:r>
      <w:r w:rsidR="008F5811">
        <w:rPr>
          <w:szCs w:val="24"/>
        </w:rPr>
        <w:t xml:space="preserve"> 1993)</w:t>
      </w:r>
      <w:r w:rsidR="00D030B4">
        <w:rPr>
          <w:szCs w:val="24"/>
        </w:rPr>
        <w:t xml:space="preserve">. The advantage of using </w:t>
      </w:r>
      <w:r w:rsidR="00110EE7">
        <w:rPr>
          <w:szCs w:val="24"/>
        </w:rPr>
        <w:t xml:space="preserve">the </w:t>
      </w:r>
      <w:r w:rsidR="00D030B4">
        <w:rPr>
          <w:szCs w:val="24"/>
        </w:rPr>
        <w:t xml:space="preserve">BIC </w:t>
      </w:r>
      <w:r w:rsidR="00102C9E">
        <w:rPr>
          <w:szCs w:val="24"/>
        </w:rPr>
        <w:t xml:space="preserve">is that it imposes substantially higher penalty </w:t>
      </w:r>
      <w:r w:rsidR="00110EE7">
        <w:rPr>
          <w:szCs w:val="24"/>
        </w:rPr>
        <w:t xml:space="preserve">than other ICs </w:t>
      </w:r>
      <w:r w:rsidR="00102C9E">
        <w:rPr>
          <w:szCs w:val="24"/>
        </w:rPr>
        <w:t>on over-fitt</w:t>
      </w:r>
      <w:r w:rsidR="00110EE7">
        <w:rPr>
          <w:szCs w:val="24"/>
        </w:rPr>
        <w:t>ing.</w:t>
      </w:r>
      <w:r w:rsidR="00CE488D">
        <w:rPr>
          <w:szCs w:val="24"/>
        </w:rPr>
        <w:t xml:space="preserve"> Thus, in </w:t>
      </w:r>
      <w:r w:rsidR="00BF61C3">
        <w:rPr>
          <w:szCs w:val="24"/>
        </w:rPr>
        <w:t xml:space="preserve">the </w:t>
      </w:r>
      <w:r w:rsidR="00CE488D">
        <w:rPr>
          <w:szCs w:val="24"/>
        </w:rPr>
        <w:t xml:space="preserve">current study context, the most appropriate number of segments </w:t>
      </w:r>
      <w:r w:rsidR="00110EE7">
        <w:rPr>
          <w:szCs w:val="24"/>
        </w:rPr>
        <w:t xml:space="preserve">in the LSOL and LSGOL models </w:t>
      </w:r>
      <w:r w:rsidR="00CE488D">
        <w:rPr>
          <w:szCs w:val="24"/>
        </w:rPr>
        <w:t xml:space="preserve">is determined based on </w:t>
      </w:r>
      <w:r w:rsidR="00110EE7">
        <w:rPr>
          <w:szCs w:val="24"/>
        </w:rPr>
        <w:t xml:space="preserve">the </w:t>
      </w:r>
      <w:r w:rsidR="00CE488D">
        <w:rPr>
          <w:szCs w:val="24"/>
        </w:rPr>
        <w:t xml:space="preserve">BIC </w:t>
      </w:r>
      <w:r w:rsidR="00110EE7">
        <w:rPr>
          <w:szCs w:val="24"/>
        </w:rPr>
        <w:t>measure.</w:t>
      </w:r>
      <w:r w:rsidR="009E1806" w:rsidRPr="001537E2">
        <w:rPr>
          <w:szCs w:val="24"/>
        </w:rPr>
        <w:t xml:space="preserve"> </w:t>
      </w:r>
    </w:p>
    <w:p w:rsidR="00A236CF" w:rsidRDefault="003908B1">
      <w:pPr>
        <w:ind w:firstLine="720"/>
        <w:rPr>
          <w:rFonts w:eastAsia="Calibri"/>
          <w:color w:val="000000"/>
          <w:szCs w:val="24"/>
          <w:lang w:val="en-US"/>
        </w:rPr>
      </w:pPr>
      <w:r w:rsidRPr="00D5100B">
        <w:rPr>
          <w:szCs w:val="24"/>
        </w:rPr>
        <w:t xml:space="preserve">We estimated </w:t>
      </w:r>
      <w:r w:rsidR="00110EE7" w:rsidRPr="00D5100B">
        <w:rPr>
          <w:szCs w:val="24"/>
        </w:rPr>
        <w:t xml:space="preserve">the </w:t>
      </w:r>
      <w:r w:rsidRPr="00D5100B">
        <w:rPr>
          <w:szCs w:val="24"/>
        </w:rPr>
        <w:t xml:space="preserve">LSOL and LSGOL models with </w:t>
      </w:r>
      <m:oMath>
        <m:r>
          <w:rPr>
            <w:rFonts w:ascii="Cambria Math" w:hAnsi="Cambria Math"/>
            <w:szCs w:val="24"/>
          </w:rPr>
          <m:t>S</m:t>
        </m:r>
      </m:oMath>
      <w:r w:rsidRPr="001537E2">
        <w:rPr>
          <w:szCs w:val="24"/>
        </w:rPr>
        <w:t xml:space="preserve"> = 2 </w:t>
      </w:r>
      <w:r w:rsidR="00F360D0" w:rsidRPr="001537E2">
        <w:rPr>
          <w:szCs w:val="24"/>
        </w:rPr>
        <w:t>(LSOL II and LSGOL II</w:t>
      </w:r>
      <w:r w:rsidR="00E36BA2">
        <w:rPr>
          <w:szCs w:val="24"/>
        </w:rPr>
        <w:t xml:space="preserve"> models</w:t>
      </w:r>
      <w:r w:rsidR="00F360D0" w:rsidRPr="001537E2">
        <w:rPr>
          <w:szCs w:val="24"/>
        </w:rPr>
        <w:t xml:space="preserve">) </w:t>
      </w:r>
      <w:r w:rsidRPr="001537E2">
        <w:rPr>
          <w:szCs w:val="24"/>
        </w:rPr>
        <w:t>and 3</w:t>
      </w:r>
      <w:r w:rsidR="00F360D0" w:rsidRPr="001537E2">
        <w:rPr>
          <w:szCs w:val="24"/>
        </w:rPr>
        <w:t xml:space="preserve"> (LSOL III</w:t>
      </w:r>
      <w:r w:rsidR="00F360D0">
        <w:rPr>
          <w:szCs w:val="24"/>
        </w:rPr>
        <w:t xml:space="preserve"> and LSGOL III</w:t>
      </w:r>
      <w:r w:rsidR="00E36BA2">
        <w:rPr>
          <w:szCs w:val="24"/>
        </w:rPr>
        <w:t xml:space="preserve"> models</w:t>
      </w:r>
      <w:r w:rsidR="00F360D0">
        <w:rPr>
          <w:szCs w:val="24"/>
        </w:rPr>
        <w:t xml:space="preserve">) </w:t>
      </w:r>
      <w:r>
        <w:rPr>
          <w:szCs w:val="24"/>
        </w:rPr>
        <w:t>segments</w:t>
      </w:r>
      <w:r w:rsidR="002D1D19">
        <w:rPr>
          <w:szCs w:val="24"/>
        </w:rPr>
        <w:t xml:space="preserve"> and computed the BIC values for </w:t>
      </w:r>
      <w:r w:rsidR="00860B4F">
        <w:rPr>
          <w:szCs w:val="24"/>
        </w:rPr>
        <w:t>each of these models</w:t>
      </w:r>
      <w:r w:rsidR="002D1D19">
        <w:rPr>
          <w:szCs w:val="24"/>
        </w:rPr>
        <w:t xml:space="preserve">. </w:t>
      </w:r>
      <w:r w:rsidR="001B6CBC" w:rsidRPr="003752D8">
        <w:rPr>
          <w:rFonts w:eastAsia="Calibri"/>
          <w:color w:val="000000"/>
          <w:szCs w:val="24"/>
          <w:lang w:val="en-US"/>
        </w:rPr>
        <w:t>The BIC for a given empirical model is equal to</w:t>
      </w:r>
      <w:r w:rsidR="00847702">
        <w:rPr>
          <w:rFonts w:eastAsia="Calibri"/>
          <w:color w:val="000000"/>
          <w:szCs w:val="24"/>
          <w:lang w:val="en-U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0"/>
        <w:gridCol w:w="1436"/>
      </w:tblGrid>
      <w:tr w:rsidR="00847702" w:rsidTr="001D1F9A">
        <w:tc>
          <w:tcPr>
            <w:tcW w:w="4250" w:type="pct"/>
            <w:vAlign w:val="center"/>
          </w:tcPr>
          <w:p w:rsidR="00847702" w:rsidRPr="00D5100B" w:rsidRDefault="00D5100B" w:rsidP="000E3EA5">
            <w:pPr>
              <w:spacing w:before="360" w:after="360"/>
              <w:rPr>
                <w:i/>
              </w:rPr>
            </w:pPr>
            <m:oMathPara>
              <m:oMathParaPr>
                <m:jc m:val="left"/>
              </m:oMathParaPr>
              <m:oMath>
                <m:r>
                  <w:rPr>
                    <w:rFonts w:ascii="Cambria Math" w:hAnsi="Cambria Math"/>
                  </w:rPr>
                  <m:t xml:space="preserve">BIC= </m:t>
                </m:r>
                <m:r>
                  <w:rPr>
                    <w:rFonts w:ascii="Cambria Math" w:eastAsia="Calibri" w:hAnsi="Cambria Math"/>
                    <w:color w:val="000000"/>
                    <w:szCs w:val="24"/>
                  </w:rPr>
                  <m:t>- 2LL + K ln(Q)</m:t>
                </m:r>
              </m:oMath>
            </m:oMathPara>
          </w:p>
        </w:tc>
        <w:tc>
          <w:tcPr>
            <w:tcW w:w="750" w:type="pct"/>
            <w:vAlign w:val="center"/>
          </w:tcPr>
          <w:p w:rsidR="00847702" w:rsidRPr="009E5236" w:rsidRDefault="00847702" w:rsidP="00D24663">
            <w:pPr>
              <w:pStyle w:val="ListParagraph"/>
              <w:numPr>
                <w:ilvl w:val="0"/>
                <w:numId w:val="1"/>
              </w:numPr>
              <w:spacing w:before="360" w:after="360" w:line="240" w:lineRule="auto"/>
              <w:jc w:val="right"/>
            </w:pPr>
          </w:p>
        </w:tc>
      </w:tr>
    </w:tbl>
    <w:p w:rsidR="00D9219E" w:rsidRDefault="000E3EA5">
      <w:pPr>
        <w:rPr>
          <w:rFonts w:eastAsia="Calibri"/>
          <w:color w:val="000000"/>
          <w:szCs w:val="24"/>
          <w:lang w:val="en-US"/>
        </w:rPr>
      </w:pPr>
      <w:proofErr w:type="gramStart"/>
      <w:r w:rsidRPr="00E87457">
        <w:rPr>
          <w:szCs w:val="24"/>
        </w:rPr>
        <w:t>where</w:t>
      </w:r>
      <w:proofErr w:type="gramEnd"/>
      <w:r>
        <w:rPr>
          <w:rFonts w:eastAsia="Calibri"/>
          <w:color w:val="000000"/>
          <w:szCs w:val="24"/>
          <w:lang w:val="en-US"/>
        </w:rPr>
        <w:t xml:space="preserve"> </w:t>
      </w:r>
      <m:oMath>
        <m:r>
          <w:rPr>
            <w:rFonts w:ascii="Cambria Math" w:eastAsia="Calibri" w:hAnsi="Cambria Math"/>
            <w:color w:val="000000"/>
            <w:szCs w:val="24"/>
          </w:rPr>
          <m:t>LL</m:t>
        </m:r>
      </m:oMath>
      <w:r w:rsidR="001B6CBC" w:rsidRPr="003752D8">
        <w:rPr>
          <w:rFonts w:eastAsia="Calibri"/>
          <w:color w:val="000000"/>
          <w:szCs w:val="24"/>
          <w:lang w:val="en-US"/>
        </w:rPr>
        <w:t xml:space="preserve"> is the log</w:t>
      </w:r>
      <w:r w:rsidR="001B6CBC" w:rsidRPr="003752D8">
        <w:rPr>
          <w:rFonts w:eastAsia="Calibri"/>
          <w:color w:val="000000"/>
          <w:szCs w:val="24"/>
          <w:lang w:val="en-US"/>
        </w:rPr>
        <w:noBreakHyphen/>
        <w:t xml:space="preserve">likelihood value at convergence, </w:t>
      </w:r>
      <m:oMath>
        <m:r>
          <w:rPr>
            <w:rFonts w:ascii="Cambria Math" w:eastAsia="Calibri" w:hAnsi="Cambria Math"/>
            <w:color w:val="000000"/>
            <w:szCs w:val="24"/>
          </w:rPr>
          <m:t>K</m:t>
        </m:r>
      </m:oMath>
      <w:r w:rsidR="001B6CBC" w:rsidRPr="003752D8">
        <w:rPr>
          <w:rFonts w:eastAsia="Calibri"/>
          <w:color w:val="000000"/>
          <w:szCs w:val="24"/>
          <w:lang w:val="en-US"/>
        </w:rPr>
        <w:t xml:space="preserve"> is the number of parameters, and </w:t>
      </w:r>
      <m:oMath>
        <m:r>
          <w:rPr>
            <w:rFonts w:ascii="Cambria Math" w:eastAsia="Calibri" w:hAnsi="Cambria Math"/>
            <w:color w:val="000000"/>
            <w:szCs w:val="24"/>
          </w:rPr>
          <m:t>Q</m:t>
        </m:r>
      </m:oMath>
      <w:r w:rsidR="001B6CBC" w:rsidRPr="003752D8">
        <w:rPr>
          <w:rFonts w:eastAsia="Calibri"/>
          <w:color w:val="000000"/>
          <w:szCs w:val="24"/>
          <w:lang w:val="en-US"/>
        </w:rPr>
        <w:t xml:space="preserve"> is the number of observations.</w:t>
      </w:r>
      <w:r w:rsidR="006A4D50">
        <w:rPr>
          <w:rFonts w:eastAsia="Calibri"/>
          <w:color w:val="000000"/>
          <w:szCs w:val="24"/>
          <w:lang w:val="en-US"/>
        </w:rPr>
        <w:t xml:space="preserve"> </w:t>
      </w:r>
      <w:r w:rsidR="00C63D07" w:rsidRPr="003752D8">
        <w:rPr>
          <w:rFonts w:eastAsia="Calibri"/>
          <w:color w:val="000000"/>
          <w:szCs w:val="24"/>
          <w:lang w:val="en-US"/>
        </w:rPr>
        <w:t xml:space="preserve">The model with the </w:t>
      </w:r>
      <w:r w:rsidR="00C63D07" w:rsidRPr="003752D8">
        <w:rPr>
          <w:rFonts w:eastAsia="Calibri"/>
          <w:i/>
          <w:color w:val="000000"/>
          <w:szCs w:val="24"/>
          <w:u w:val="single"/>
          <w:lang w:val="en-US"/>
        </w:rPr>
        <w:t>lower</w:t>
      </w:r>
      <w:r w:rsidR="00C63D07" w:rsidRPr="003752D8">
        <w:rPr>
          <w:rFonts w:eastAsia="Calibri"/>
          <w:color w:val="000000"/>
          <w:szCs w:val="24"/>
          <w:lang w:val="en-US"/>
        </w:rPr>
        <w:t xml:space="preserve"> BIC is the preferred model.</w:t>
      </w:r>
      <w:r w:rsidR="00B40CE2">
        <w:rPr>
          <w:rFonts w:eastAsia="Calibri"/>
          <w:color w:val="000000"/>
          <w:szCs w:val="24"/>
          <w:lang w:val="en-US"/>
        </w:rPr>
        <w:t xml:space="preserve"> </w:t>
      </w:r>
      <w:r w:rsidR="00C63D07">
        <w:rPr>
          <w:rFonts w:eastAsia="Calibri"/>
          <w:color w:val="000000"/>
          <w:szCs w:val="24"/>
          <w:lang w:val="en-US"/>
        </w:rPr>
        <w:t xml:space="preserve">For </w:t>
      </w:r>
      <w:r w:rsidR="000F79E6">
        <w:rPr>
          <w:rFonts w:eastAsia="Calibri"/>
          <w:color w:val="000000"/>
          <w:szCs w:val="24"/>
          <w:lang w:val="en-US"/>
        </w:rPr>
        <w:t xml:space="preserve">the </w:t>
      </w:r>
      <w:r w:rsidR="00C63D07">
        <w:rPr>
          <w:rFonts w:eastAsia="Calibri"/>
          <w:color w:val="000000"/>
          <w:szCs w:val="24"/>
          <w:lang w:val="en-US"/>
        </w:rPr>
        <w:t xml:space="preserve">LSOL </w:t>
      </w:r>
      <w:r w:rsidR="00C63D07" w:rsidRPr="00512BEB">
        <w:rPr>
          <w:rFonts w:eastAsia="Calibri"/>
          <w:color w:val="000000"/>
          <w:szCs w:val="24"/>
          <w:lang w:val="en-US"/>
        </w:rPr>
        <w:t>model</w:t>
      </w:r>
      <w:r w:rsidR="00D31C13">
        <w:rPr>
          <w:rFonts w:eastAsia="Calibri"/>
          <w:color w:val="000000"/>
          <w:szCs w:val="24"/>
          <w:lang w:val="en-US"/>
        </w:rPr>
        <w:t>,</w:t>
      </w:r>
      <w:r w:rsidR="00C63D07" w:rsidRPr="00512BEB">
        <w:rPr>
          <w:rFonts w:eastAsia="Calibri"/>
          <w:color w:val="000000"/>
          <w:szCs w:val="24"/>
          <w:lang w:val="en-US"/>
        </w:rPr>
        <w:t xml:space="preserve"> the computed BIC values with 2 and 3 segments are </w:t>
      </w:r>
      <w:r w:rsidR="000F4DDD" w:rsidRPr="00512BEB">
        <w:rPr>
          <w:rFonts w:eastAsia="Calibri"/>
          <w:color w:val="000000"/>
          <w:szCs w:val="24"/>
          <w:lang w:val="en-US"/>
        </w:rPr>
        <w:t>10049.72</w:t>
      </w:r>
      <w:r w:rsidR="009426A9" w:rsidRPr="00512BEB">
        <w:rPr>
          <w:rFonts w:eastAsia="Calibri"/>
          <w:color w:val="000000"/>
          <w:szCs w:val="24"/>
          <w:lang w:val="en-US"/>
        </w:rPr>
        <w:t xml:space="preserve"> (37 parameters)</w:t>
      </w:r>
      <w:r w:rsidR="00D916D4" w:rsidRPr="00512BEB">
        <w:rPr>
          <w:rFonts w:eastAsia="Calibri"/>
          <w:color w:val="000000"/>
          <w:szCs w:val="24"/>
          <w:lang w:val="en-US"/>
        </w:rPr>
        <w:t xml:space="preserve"> and 10</w:t>
      </w:r>
      <w:r w:rsidR="000F4DDD" w:rsidRPr="00512BEB">
        <w:rPr>
          <w:rFonts w:eastAsia="Calibri"/>
          <w:color w:val="000000"/>
          <w:szCs w:val="24"/>
          <w:lang w:val="en-US"/>
        </w:rPr>
        <w:t>257.93</w:t>
      </w:r>
      <w:r w:rsidR="009426A9" w:rsidRPr="00512BEB">
        <w:rPr>
          <w:rFonts w:eastAsia="Calibri"/>
          <w:color w:val="000000"/>
          <w:szCs w:val="24"/>
          <w:lang w:val="en-US"/>
        </w:rPr>
        <w:t xml:space="preserve"> (34 parameters)</w:t>
      </w:r>
      <w:r w:rsidR="00D916D4" w:rsidRPr="00512BEB">
        <w:rPr>
          <w:rFonts w:eastAsia="Calibri"/>
          <w:color w:val="000000"/>
          <w:szCs w:val="24"/>
          <w:lang w:val="en-US"/>
        </w:rPr>
        <w:t>, respectively.</w:t>
      </w:r>
      <w:r w:rsidR="0046352F" w:rsidRPr="00512BEB">
        <w:rPr>
          <w:rFonts w:eastAsia="Calibri"/>
          <w:color w:val="000000"/>
          <w:szCs w:val="24"/>
          <w:lang w:val="en-US"/>
        </w:rPr>
        <w:t xml:space="preserve"> The BIC values for </w:t>
      </w:r>
      <w:r w:rsidR="00D31C13">
        <w:rPr>
          <w:rFonts w:eastAsia="Calibri"/>
          <w:color w:val="000000"/>
          <w:szCs w:val="24"/>
          <w:lang w:val="en-US"/>
        </w:rPr>
        <w:t xml:space="preserve">the </w:t>
      </w:r>
      <w:r w:rsidR="0046352F" w:rsidRPr="00512BEB">
        <w:rPr>
          <w:rFonts w:eastAsia="Calibri"/>
          <w:color w:val="000000"/>
          <w:szCs w:val="24"/>
          <w:lang w:val="en-US"/>
        </w:rPr>
        <w:t>LSGOL model with 2 and 3 segments are 100</w:t>
      </w:r>
      <w:r w:rsidR="009426A9" w:rsidRPr="00512BEB">
        <w:rPr>
          <w:rFonts w:eastAsia="Calibri"/>
          <w:color w:val="000000"/>
          <w:szCs w:val="24"/>
          <w:lang w:val="en-US"/>
        </w:rPr>
        <w:t>24.01 (41 parameters)</w:t>
      </w:r>
      <w:r w:rsidR="0046352F" w:rsidRPr="00512BEB">
        <w:rPr>
          <w:rFonts w:eastAsia="Calibri"/>
          <w:color w:val="000000"/>
          <w:szCs w:val="24"/>
          <w:lang w:val="en-US"/>
        </w:rPr>
        <w:t xml:space="preserve"> and 10</w:t>
      </w:r>
      <w:r w:rsidR="009426A9" w:rsidRPr="00512BEB">
        <w:rPr>
          <w:rFonts w:eastAsia="Calibri"/>
          <w:color w:val="000000"/>
          <w:szCs w:val="24"/>
          <w:lang w:val="en-US"/>
        </w:rPr>
        <w:t>385</w:t>
      </w:r>
      <w:r w:rsidR="0046352F" w:rsidRPr="00512BEB">
        <w:rPr>
          <w:rFonts w:eastAsia="Calibri"/>
          <w:color w:val="000000"/>
          <w:szCs w:val="24"/>
          <w:lang w:val="en-US"/>
        </w:rPr>
        <w:t>.</w:t>
      </w:r>
      <w:r w:rsidR="009426A9" w:rsidRPr="00512BEB">
        <w:rPr>
          <w:rFonts w:eastAsia="Calibri"/>
          <w:color w:val="000000"/>
          <w:szCs w:val="24"/>
          <w:lang w:val="en-US"/>
        </w:rPr>
        <w:t>26 (31 parameters)</w:t>
      </w:r>
      <w:r w:rsidR="0046352F" w:rsidRPr="00512BEB">
        <w:rPr>
          <w:rFonts w:eastAsia="Calibri"/>
          <w:color w:val="000000"/>
          <w:szCs w:val="24"/>
          <w:lang w:val="en-US"/>
        </w:rPr>
        <w:t xml:space="preserve">, respectively. Thus, we selected two segments as the appropriate number of segments </w:t>
      </w:r>
      <w:r w:rsidR="00D5100B">
        <w:rPr>
          <w:rFonts w:eastAsia="Calibri"/>
          <w:color w:val="000000"/>
          <w:szCs w:val="24"/>
          <w:lang w:val="en-US"/>
        </w:rPr>
        <w:t xml:space="preserve">for </w:t>
      </w:r>
      <w:r w:rsidR="00D5100B" w:rsidRPr="00512BEB">
        <w:rPr>
          <w:rFonts w:eastAsia="Calibri"/>
          <w:color w:val="000000"/>
          <w:szCs w:val="24"/>
          <w:lang w:val="en-US"/>
        </w:rPr>
        <w:t>both</w:t>
      </w:r>
      <w:r w:rsidR="0046352F" w:rsidRPr="00512BEB">
        <w:rPr>
          <w:rFonts w:eastAsia="Calibri"/>
          <w:color w:val="000000"/>
          <w:szCs w:val="24"/>
          <w:lang w:val="en-US"/>
        </w:rPr>
        <w:t xml:space="preserve"> </w:t>
      </w:r>
      <w:r w:rsidR="00110EE7">
        <w:rPr>
          <w:rFonts w:eastAsia="Calibri"/>
          <w:color w:val="000000"/>
          <w:szCs w:val="24"/>
          <w:lang w:val="en-US"/>
        </w:rPr>
        <w:t xml:space="preserve">the </w:t>
      </w:r>
      <w:r w:rsidR="0046352F" w:rsidRPr="00512BEB">
        <w:rPr>
          <w:rFonts w:eastAsia="Calibri"/>
          <w:color w:val="000000"/>
          <w:szCs w:val="24"/>
          <w:lang w:val="en-US"/>
        </w:rPr>
        <w:t>LSOL and LSGOL models.</w:t>
      </w:r>
    </w:p>
    <w:p w:rsidR="00EA72EC" w:rsidRPr="00A62633" w:rsidRDefault="00612636" w:rsidP="00A62633">
      <w:pPr>
        <w:pStyle w:val="Heading3"/>
      </w:pPr>
      <w:r>
        <w:t xml:space="preserve">5.3.2 </w:t>
      </w:r>
      <w:r w:rsidR="00362A35" w:rsidRPr="00A62633">
        <w:t xml:space="preserve">Comparison across </w:t>
      </w:r>
      <w:r w:rsidR="001657BC" w:rsidRPr="00A62633">
        <w:t xml:space="preserve">All Models </w:t>
      </w:r>
      <w:r w:rsidR="00EA72EC" w:rsidRPr="00A62633">
        <w:t>- Non-nested Test</w:t>
      </w:r>
    </w:p>
    <w:p w:rsidR="00F66BC1" w:rsidRPr="00F66BC1" w:rsidRDefault="00F66BC1" w:rsidP="00F66BC1"/>
    <w:p w:rsidR="00B77235" w:rsidRDefault="00F10867" w:rsidP="00F10867">
      <w:pPr>
        <w:rPr>
          <w:rFonts w:eastAsia="Calibri"/>
          <w:color w:val="000000"/>
          <w:szCs w:val="24"/>
          <w:lang w:val="en-US"/>
        </w:rPr>
      </w:pPr>
      <w:r w:rsidRPr="003752D8">
        <w:rPr>
          <w:szCs w:val="24"/>
        </w:rPr>
        <w:t xml:space="preserve">To evaluate the performance of the </w:t>
      </w:r>
      <w:r>
        <w:rPr>
          <w:szCs w:val="24"/>
        </w:rPr>
        <w:t>estimated OL, GOL, LSOL</w:t>
      </w:r>
      <w:r w:rsidR="00DA093D">
        <w:rPr>
          <w:szCs w:val="24"/>
        </w:rPr>
        <w:t xml:space="preserve"> </w:t>
      </w:r>
      <w:r>
        <w:rPr>
          <w:szCs w:val="24"/>
        </w:rPr>
        <w:t>and LSGOL models, t</w:t>
      </w:r>
      <w:r w:rsidRPr="003752D8">
        <w:rPr>
          <w:rFonts w:eastAsia="Calibri"/>
          <w:color w:val="000000"/>
          <w:szCs w:val="24"/>
          <w:lang w:val="en-US"/>
        </w:rPr>
        <w:t xml:space="preserve">he BIC </w:t>
      </w:r>
      <w:r>
        <w:rPr>
          <w:rFonts w:eastAsia="Calibri"/>
          <w:color w:val="000000"/>
          <w:szCs w:val="24"/>
          <w:lang w:val="en-US"/>
        </w:rPr>
        <w:t xml:space="preserve">values are computed as shown </w:t>
      </w:r>
      <w:r w:rsidRPr="00D86044">
        <w:rPr>
          <w:rFonts w:eastAsia="Calibri"/>
          <w:color w:val="000000"/>
          <w:szCs w:val="24"/>
          <w:lang w:val="en-US"/>
        </w:rPr>
        <w:t xml:space="preserve">in equation </w:t>
      </w:r>
      <w:r w:rsidR="000F79E6">
        <w:rPr>
          <w:rFonts w:eastAsia="Calibri"/>
          <w:color w:val="000000"/>
          <w:szCs w:val="24"/>
          <w:lang w:val="en-US"/>
        </w:rPr>
        <w:t>7</w:t>
      </w:r>
      <w:r>
        <w:rPr>
          <w:rFonts w:eastAsia="Calibri"/>
          <w:color w:val="000000"/>
          <w:szCs w:val="24"/>
          <w:lang w:val="en-US"/>
        </w:rPr>
        <w:t>. Also, t</w:t>
      </w:r>
      <w:r w:rsidRPr="003752D8">
        <w:rPr>
          <w:rFonts w:eastAsia="Calibri"/>
          <w:color w:val="000000"/>
          <w:szCs w:val="24"/>
          <w:lang w:val="en-US"/>
        </w:rPr>
        <w:t xml:space="preserve">he </w:t>
      </w:r>
      <w:proofErr w:type="spellStart"/>
      <w:r w:rsidR="00D86044">
        <w:rPr>
          <w:rFonts w:eastAsia="Calibri"/>
          <w:color w:val="000000"/>
          <w:szCs w:val="24"/>
          <w:lang w:val="en-US"/>
        </w:rPr>
        <w:t>AICc</w:t>
      </w:r>
      <w:proofErr w:type="spellEnd"/>
      <w:r w:rsidR="00D86044">
        <w:rPr>
          <w:rFonts w:eastAsia="Calibri"/>
          <w:color w:val="000000"/>
          <w:szCs w:val="24"/>
          <w:lang w:val="en-US"/>
        </w:rPr>
        <w:t xml:space="preserve"> </w:t>
      </w:r>
      <w:r w:rsidR="00BF35DA">
        <w:rPr>
          <w:rFonts w:eastAsia="Calibri"/>
          <w:color w:val="000000"/>
          <w:szCs w:val="24"/>
          <w:lang w:val="en-US"/>
        </w:rPr>
        <w:t xml:space="preserve">values are computed for each of the four models </w:t>
      </w:r>
      <w:r w:rsidR="00D86044">
        <w:rPr>
          <w:rFonts w:eastAsia="Calibri"/>
          <w:color w:val="000000"/>
          <w:szCs w:val="24"/>
          <w:lang w:val="en-US"/>
        </w:rPr>
        <w:t>as</w:t>
      </w:r>
      <w:r w:rsidR="00B77235">
        <w:rPr>
          <w:rFonts w:eastAsia="Calibri"/>
          <w:color w:val="000000"/>
          <w:szCs w:val="24"/>
          <w:lang w:val="en-U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0"/>
        <w:gridCol w:w="1436"/>
      </w:tblGrid>
      <w:tr w:rsidR="00B77235" w:rsidTr="001D1F9A">
        <w:tc>
          <w:tcPr>
            <w:tcW w:w="4250" w:type="pct"/>
            <w:vAlign w:val="center"/>
          </w:tcPr>
          <w:p w:rsidR="00B77235" w:rsidRPr="00D5100B" w:rsidRDefault="002C50E7" w:rsidP="007264E7">
            <w:pPr>
              <w:spacing w:before="360" w:after="360"/>
              <w:rPr>
                <w:i/>
              </w:rPr>
            </w:pPr>
            <m:oMathPara>
              <m:oMathParaPr>
                <m:jc m:val="left"/>
              </m:oMathParaPr>
              <m:oMath>
                <m:sSub>
                  <m:sSubPr>
                    <m:ctrlPr>
                      <w:rPr>
                        <w:rFonts w:ascii="Cambria Math" w:hAnsi="Cambria Math"/>
                        <w:i/>
                      </w:rPr>
                    </m:ctrlPr>
                  </m:sSubPr>
                  <m:e>
                    <m:r>
                      <w:rPr>
                        <w:rFonts w:ascii="Cambria Math" w:hAnsi="Cambria Math"/>
                      </w:rPr>
                      <m:t>AIC</m:t>
                    </m:r>
                  </m:e>
                  <m:sub>
                    <m:r>
                      <w:rPr>
                        <w:rFonts w:ascii="Cambria Math" w:hAnsi="Cambria Math"/>
                      </w:rPr>
                      <m:t>c</m:t>
                    </m:r>
                  </m:sub>
                </m:sSub>
                <m:r>
                  <w:rPr>
                    <w:rFonts w:ascii="Cambria Math" w:hAnsi="Cambria Math"/>
                  </w:rPr>
                  <m:t xml:space="preserve">= </m:t>
                </m:r>
                <m:r>
                  <w:rPr>
                    <w:rFonts w:ascii="Cambria Math" w:eastAsia="Calibri" w:hAnsi="Cambria Math"/>
                    <w:color w:val="000000"/>
                    <w:szCs w:val="24"/>
                  </w:rPr>
                  <m:t>2K-2ln⁡(LL) +</m:t>
                </m:r>
                <m:f>
                  <m:fPr>
                    <m:ctrlPr>
                      <w:rPr>
                        <w:rFonts w:ascii="Cambria Math" w:eastAsia="Calibri" w:hAnsi="Cambria Math"/>
                        <w:i/>
                        <w:color w:val="000000"/>
                        <w:szCs w:val="24"/>
                      </w:rPr>
                    </m:ctrlPr>
                  </m:fPr>
                  <m:num>
                    <m:r>
                      <w:rPr>
                        <w:rFonts w:ascii="Cambria Math" w:eastAsia="Calibri" w:hAnsi="Cambria Math"/>
                        <w:color w:val="000000"/>
                        <w:szCs w:val="24"/>
                      </w:rPr>
                      <m:t>2 K(K+1)</m:t>
                    </m:r>
                  </m:num>
                  <m:den>
                    <m:r>
                      <w:rPr>
                        <w:rFonts w:ascii="Cambria Math" w:eastAsia="Calibri" w:hAnsi="Cambria Math"/>
                        <w:color w:val="000000"/>
                        <w:szCs w:val="24"/>
                      </w:rPr>
                      <m:t>(Q -K-1)</m:t>
                    </m:r>
                  </m:den>
                </m:f>
                <m:r>
                  <w:rPr>
                    <w:rFonts w:ascii="Cambria Math" w:eastAsia="Calibri" w:hAnsi="Cambria Math"/>
                    <w:color w:val="000000"/>
                    <w:szCs w:val="24"/>
                  </w:rPr>
                  <m:t xml:space="preserve"> </m:t>
                </m:r>
              </m:oMath>
            </m:oMathPara>
          </w:p>
        </w:tc>
        <w:tc>
          <w:tcPr>
            <w:tcW w:w="750" w:type="pct"/>
            <w:vAlign w:val="center"/>
          </w:tcPr>
          <w:p w:rsidR="00B77235" w:rsidRPr="009E5236" w:rsidRDefault="00B77235" w:rsidP="00D24663">
            <w:pPr>
              <w:pStyle w:val="ListParagraph"/>
              <w:numPr>
                <w:ilvl w:val="0"/>
                <w:numId w:val="1"/>
              </w:numPr>
              <w:spacing w:before="360" w:after="360" w:line="240" w:lineRule="auto"/>
              <w:jc w:val="right"/>
            </w:pPr>
          </w:p>
        </w:tc>
      </w:tr>
    </w:tbl>
    <w:p w:rsidR="00F10867" w:rsidRDefault="00BF35DA" w:rsidP="001537E2">
      <w:pPr>
        <w:ind w:firstLine="720"/>
        <w:rPr>
          <w:szCs w:val="24"/>
        </w:rPr>
      </w:pPr>
      <w:r>
        <w:rPr>
          <w:szCs w:val="24"/>
        </w:rPr>
        <w:t>M</w:t>
      </w:r>
      <w:r w:rsidR="00F10867" w:rsidRPr="00C804E4">
        <w:rPr>
          <w:szCs w:val="24"/>
        </w:rPr>
        <w:t>odel</w:t>
      </w:r>
      <w:r w:rsidR="00F10867" w:rsidRPr="003752D8">
        <w:rPr>
          <w:rFonts w:eastAsia="Calibri"/>
          <w:color w:val="000000"/>
          <w:szCs w:val="24"/>
          <w:lang w:val="en-US"/>
        </w:rPr>
        <w:t xml:space="preserve"> with </w:t>
      </w:r>
      <w:r w:rsidR="00F10867" w:rsidRPr="003752D8">
        <w:rPr>
          <w:rFonts w:eastAsia="Calibri"/>
          <w:i/>
          <w:color w:val="000000"/>
          <w:szCs w:val="24"/>
          <w:u w:val="single"/>
          <w:lang w:val="en-US"/>
        </w:rPr>
        <w:t>lower</w:t>
      </w:r>
      <w:r w:rsidR="00F10867" w:rsidRPr="003752D8">
        <w:rPr>
          <w:rFonts w:eastAsia="Calibri"/>
          <w:color w:val="000000"/>
          <w:szCs w:val="24"/>
          <w:lang w:val="en-US"/>
        </w:rPr>
        <w:t xml:space="preserve"> BIC and </w:t>
      </w:r>
      <w:proofErr w:type="spellStart"/>
      <w:r w:rsidR="00F10867" w:rsidRPr="003752D8">
        <w:rPr>
          <w:rFonts w:eastAsia="Calibri"/>
          <w:color w:val="000000"/>
          <w:szCs w:val="24"/>
          <w:lang w:val="en-US"/>
        </w:rPr>
        <w:t>AICc</w:t>
      </w:r>
      <w:proofErr w:type="spellEnd"/>
      <w:r w:rsidR="00F10867" w:rsidRPr="003752D8">
        <w:rPr>
          <w:rFonts w:eastAsia="Calibri"/>
          <w:color w:val="000000"/>
          <w:szCs w:val="24"/>
          <w:lang w:val="en-US"/>
        </w:rPr>
        <w:t xml:space="preserve"> values </w:t>
      </w:r>
      <w:r>
        <w:rPr>
          <w:rFonts w:eastAsia="Calibri"/>
          <w:color w:val="000000"/>
          <w:szCs w:val="24"/>
          <w:lang w:val="en-US"/>
        </w:rPr>
        <w:t>are</w:t>
      </w:r>
      <w:r w:rsidR="00F10867" w:rsidRPr="003752D8">
        <w:rPr>
          <w:rFonts w:eastAsia="Calibri"/>
          <w:color w:val="000000"/>
          <w:szCs w:val="24"/>
          <w:lang w:val="en-US"/>
        </w:rPr>
        <w:t xml:space="preserve"> preferred </w:t>
      </w:r>
      <w:r>
        <w:rPr>
          <w:rFonts w:eastAsia="Calibri"/>
          <w:color w:val="000000"/>
          <w:szCs w:val="24"/>
          <w:lang w:val="en-US"/>
        </w:rPr>
        <w:t xml:space="preserve">to </w:t>
      </w:r>
      <w:r w:rsidR="00F10867" w:rsidRPr="003752D8">
        <w:rPr>
          <w:rFonts w:eastAsia="Calibri"/>
          <w:color w:val="000000"/>
          <w:szCs w:val="24"/>
          <w:lang w:val="en-US"/>
        </w:rPr>
        <w:t>model</w:t>
      </w:r>
      <w:r>
        <w:rPr>
          <w:rFonts w:eastAsia="Calibri"/>
          <w:color w:val="000000"/>
          <w:szCs w:val="24"/>
          <w:lang w:val="en-US"/>
        </w:rPr>
        <w:t>s with higher values for these ICs</w:t>
      </w:r>
      <w:r w:rsidR="00F10867" w:rsidRPr="003752D8">
        <w:rPr>
          <w:rFonts w:eastAsia="Calibri"/>
          <w:color w:val="000000"/>
          <w:szCs w:val="24"/>
          <w:lang w:val="en-US"/>
        </w:rPr>
        <w:t>. The BIC (</w:t>
      </w:r>
      <w:proofErr w:type="spellStart"/>
      <w:r w:rsidR="00F10867" w:rsidRPr="003752D8">
        <w:rPr>
          <w:rFonts w:eastAsia="Calibri"/>
          <w:color w:val="000000"/>
          <w:szCs w:val="24"/>
          <w:lang w:val="en-US"/>
        </w:rPr>
        <w:t>AICc</w:t>
      </w:r>
      <w:proofErr w:type="spellEnd"/>
      <w:r w:rsidR="00F10867" w:rsidRPr="003752D8">
        <w:rPr>
          <w:rFonts w:eastAsia="Calibri"/>
          <w:color w:val="000000"/>
          <w:szCs w:val="24"/>
          <w:lang w:val="en-US"/>
        </w:rPr>
        <w:t>) values for the final specifications of the OL</w:t>
      </w:r>
      <w:r w:rsidR="00F10867">
        <w:rPr>
          <w:rFonts w:eastAsia="Calibri"/>
          <w:color w:val="000000"/>
          <w:szCs w:val="24"/>
          <w:lang w:val="en-US"/>
        </w:rPr>
        <w:t>, GOL, LSOL</w:t>
      </w:r>
      <w:r w:rsidR="00F10867" w:rsidRPr="003752D8">
        <w:rPr>
          <w:rFonts w:eastAsia="Calibri"/>
          <w:color w:val="000000"/>
          <w:szCs w:val="24"/>
          <w:lang w:val="en-US"/>
        </w:rPr>
        <w:t xml:space="preserve"> and </w:t>
      </w:r>
      <w:r w:rsidR="00F10867">
        <w:rPr>
          <w:rFonts w:eastAsia="Calibri"/>
          <w:color w:val="000000"/>
          <w:szCs w:val="24"/>
          <w:lang w:val="en-US"/>
        </w:rPr>
        <w:t>LSGOL</w:t>
      </w:r>
      <w:r w:rsidR="00F10867" w:rsidRPr="003752D8">
        <w:rPr>
          <w:rFonts w:eastAsia="Calibri"/>
          <w:color w:val="000000"/>
          <w:szCs w:val="24"/>
          <w:lang w:val="en-US"/>
        </w:rPr>
        <w:t xml:space="preserve"> models are</w:t>
      </w:r>
      <w:r w:rsidR="00C006D1">
        <w:rPr>
          <w:rFonts w:eastAsia="Calibri"/>
          <w:color w:val="000000"/>
          <w:szCs w:val="24"/>
          <w:lang w:val="en-US"/>
        </w:rPr>
        <w:t xml:space="preserve"> 10086.40 (9929.59), 10048.06 (9769.44),</w:t>
      </w:r>
      <w:r w:rsidR="00DF453B">
        <w:rPr>
          <w:rFonts w:eastAsia="Calibri"/>
          <w:color w:val="000000"/>
          <w:szCs w:val="24"/>
          <w:lang w:val="en-US"/>
        </w:rPr>
        <w:t xml:space="preserve"> </w:t>
      </w:r>
      <w:r w:rsidR="00DF453B" w:rsidRPr="00512BEB">
        <w:rPr>
          <w:rFonts w:eastAsia="Calibri"/>
          <w:color w:val="000000"/>
          <w:szCs w:val="24"/>
          <w:lang w:val="en-US"/>
        </w:rPr>
        <w:t>10049.72</w:t>
      </w:r>
      <w:r w:rsidR="00D16827">
        <w:rPr>
          <w:rFonts w:eastAsia="Calibri"/>
          <w:color w:val="000000"/>
          <w:szCs w:val="24"/>
          <w:lang w:val="en-US"/>
        </w:rPr>
        <w:t xml:space="preserve"> (9808.17)</w:t>
      </w:r>
      <w:r w:rsidR="0065501D">
        <w:rPr>
          <w:rFonts w:eastAsia="Calibri"/>
          <w:color w:val="000000"/>
          <w:szCs w:val="24"/>
          <w:lang w:val="en-US"/>
        </w:rPr>
        <w:t xml:space="preserve"> and</w:t>
      </w:r>
      <w:r w:rsidR="00DF453B">
        <w:rPr>
          <w:rFonts w:eastAsia="Calibri"/>
          <w:color w:val="000000"/>
          <w:szCs w:val="24"/>
          <w:lang w:val="en-US"/>
        </w:rPr>
        <w:t xml:space="preserve"> </w:t>
      </w:r>
      <w:r w:rsidR="00DF453B" w:rsidRPr="00512BEB">
        <w:rPr>
          <w:rFonts w:eastAsia="Calibri"/>
          <w:color w:val="000000"/>
          <w:szCs w:val="24"/>
          <w:lang w:val="en-US"/>
        </w:rPr>
        <w:t>10024.01</w:t>
      </w:r>
      <w:r w:rsidR="00D16827">
        <w:rPr>
          <w:rFonts w:eastAsia="Calibri"/>
          <w:color w:val="000000"/>
          <w:szCs w:val="24"/>
          <w:lang w:val="en-US"/>
        </w:rPr>
        <w:t xml:space="preserve"> (9756.</w:t>
      </w:r>
      <w:r w:rsidR="00D16827" w:rsidRPr="00C006D1">
        <w:rPr>
          <w:rFonts w:eastAsia="Calibri"/>
          <w:color w:val="000000"/>
          <w:szCs w:val="24"/>
          <w:lang w:val="en-US"/>
        </w:rPr>
        <w:t>42)</w:t>
      </w:r>
      <w:r w:rsidR="00DF453B" w:rsidRPr="00C006D1">
        <w:rPr>
          <w:rFonts w:eastAsia="Calibri"/>
          <w:color w:val="000000"/>
          <w:szCs w:val="24"/>
          <w:lang w:val="en-US"/>
        </w:rPr>
        <w:t>,</w:t>
      </w:r>
      <w:r w:rsidR="00C006D1" w:rsidRPr="00C006D1">
        <w:rPr>
          <w:rFonts w:eastAsia="Calibri"/>
          <w:color w:val="000000"/>
          <w:szCs w:val="24"/>
          <w:lang w:val="en-US"/>
        </w:rPr>
        <w:t xml:space="preserve"> </w:t>
      </w:r>
      <w:r w:rsidR="00F10867" w:rsidRPr="00C006D1">
        <w:rPr>
          <w:rFonts w:eastAsia="Calibri"/>
          <w:color w:val="000000"/>
          <w:szCs w:val="24"/>
          <w:lang w:val="en-US"/>
        </w:rPr>
        <w:t xml:space="preserve">respectively. </w:t>
      </w:r>
      <w:r w:rsidR="00F10867" w:rsidRPr="004D2BE1">
        <w:rPr>
          <w:szCs w:val="24"/>
        </w:rPr>
        <w:t xml:space="preserve">The comparison exercise clearly highlights the superiority of the </w:t>
      </w:r>
      <w:r w:rsidR="00A9790F" w:rsidRPr="004D2BE1">
        <w:rPr>
          <w:rFonts w:eastAsia="Calibri"/>
          <w:color w:val="000000"/>
          <w:szCs w:val="24"/>
          <w:lang w:val="en-US"/>
        </w:rPr>
        <w:t xml:space="preserve">LSGOL </w:t>
      </w:r>
      <w:r w:rsidR="00F10867" w:rsidRPr="004D2BE1">
        <w:rPr>
          <w:szCs w:val="24"/>
        </w:rPr>
        <w:t xml:space="preserve">model in terms of data fit compared to </w:t>
      </w:r>
      <w:r>
        <w:rPr>
          <w:szCs w:val="24"/>
        </w:rPr>
        <w:t xml:space="preserve">all the other models. </w:t>
      </w:r>
    </w:p>
    <w:p w:rsidR="0089431F" w:rsidRDefault="0089431F"/>
    <w:p w:rsidR="006544CE" w:rsidRDefault="00612636" w:rsidP="009F2859">
      <w:pPr>
        <w:pStyle w:val="Heading4"/>
        <w:numPr>
          <w:ilvl w:val="0"/>
          <w:numId w:val="0"/>
        </w:numPr>
        <w:spacing w:after="0"/>
        <w:ind w:left="864" w:hanging="864"/>
        <w:rPr>
          <w:b/>
          <w:szCs w:val="24"/>
        </w:rPr>
      </w:pPr>
      <w:r>
        <w:rPr>
          <w:b/>
          <w:szCs w:val="24"/>
        </w:rPr>
        <w:t xml:space="preserve">5.4 </w:t>
      </w:r>
      <w:r w:rsidR="006544CE" w:rsidRPr="00E10192">
        <w:rPr>
          <w:b/>
          <w:szCs w:val="24"/>
        </w:rPr>
        <w:t>Estimation Results</w:t>
      </w:r>
    </w:p>
    <w:p w:rsidR="006544CE" w:rsidRDefault="006544CE" w:rsidP="006544CE">
      <w:pPr>
        <w:ind w:firstLine="720"/>
        <w:rPr>
          <w:szCs w:val="24"/>
        </w:rPr>
      </w:pPr>
    </w:p>
    <w:p w:rsidR="006544CE" w:rsidRDefault="006544CE" w:rsidP="006544CE">
      <w:pPr>
        <w:rPr>
          <w:szCs w:val="24"/>
        </w:rPr>
      </w:pPr>
      <w:r>
        <w:rPr>
          <w:szCs w:val="24"/>
        </w:rPr>
        <w:t>In presenting the effect</w:t>
      </w:r>
      <w:r w:rsidR="00AA0AC1">
        <w:rPr>
          <w:szCs w:val="24"/>
        </w:rPr>
        <w:t>s</w:t>
      </w:r>
      <w:r>
        <w:rPr>
          <w:szCs w:val="24"/>
        </w:rPr>
        <w:t xml:space="preserve"> of exogenous variables in the model specification, we will </w:t>
      </w:r>
      <w:r w:rsidR="00516B5C">
        <w:rPr>
          <w:szCs w:val="24"/>
        </w:rPr>
        <w:t>restrict</w:t>
      </w:r>
      <w:r>
        <w:rPr>
          <w:szCs w:val="24"/>
        </w:rPr>
        <w:t xml:space="preserve"> oursel</w:t>
      </w:r>
      <w:r w:rsidR="00F32ECF">
        <w:rPr>
          <w:szCs w:val="24"/>
        </w:rPr>
        <w:t xml:space="preserve">ves to the discussion of </w:t>
      </w:r>
      <w:r w:rsidR="00D31C13">
        <w:rPr>
          <w:szCs w:val="24"/>
        </w:rPr>
        <w:t xml:space="preserve">the </w:t>
      </w:r>
      <w:r w:rsidR="00F32ECF">
        <w:rPr>
          <w:szCs w:val="24"/>
        </w:rPr>
        <w:t xml:space="preserve">LSGOL </w:t>
      </w:r>
      <w:r>
        <w:rPr>
          <w:szCs w:val="24"/>
        </w:rPr>
        <w:t>model</w:t>
      </w:r>
      <w:r w:rsidR="00AA0AC1">
        <w:rPr>
          <w:szCs w:val="24"/>
        </w:rPr>
        <w:t>.</w:t>
      </w:r>
      <w:r w:rsidR="00516B5C" w:rsidRPr="00F70043">
        <w:rPr>
          <w:szCs w:val="24"/>
        </w:rPr>
        <w:t xml:space="preserve"> Table </w:t>
      </w:r>
      <w:r w:rsidR="00370D59">
        <w:rPr>
          <w:szCs w:val="24"/>
        </w:rPr>
        <w:t>3</w:t>
      </w:r>
      <w:r w:rsidR="00170BAA" w:rsidRPr="00F70043">
        <w:rPr>
          <w:szCs w:val="24"/>
        </w:rPr>
        <w:t xml:space="preserve"> </w:t>
      </w:r>
      <w:r w:rsidR="00516B5C" w:rsidRPr="00F70043">
        <w:rPr>
          <w:szCs w:val="24"/>
        </w:rPr>
        <w:t>presents</w:t>
      </w:r>
      <w:r w:rsidR="00516B5C" w:rsidRPr="00CF69BE">
        <w:rPr>
          <w:szCs w:val="24"/>
        </w:rPr>
        <w:t xml:space="preserve"> the </w:t>
      </w:r>
      <w:r w:rsidR="00516B5C">
        <w:rPr>
          <w:szCs w:val="24"/>
        </w:rPr>
        <w:t xml:space="preserve">estimation </w:t>
      </w:r>
      <w:r w:rsidR="00516B5C" w:rsidRPr="00CF69BE">
        <w:rPr>
          <w:szCs w:val="24"/>
        </w:rPr>
        <w:t>result</w:t>
      </w:r>
      <w:r w:rsidR="00AA0AC1">
        <w:rPr>
          <w:szCs w:val="24"/>
        </w:rPr>
        <w:t>s.</w:t>
      </w:r>
      <w:r w:rsidR="001C6911">
        <w:rPr>
          <w:szCs w:val="24"/>
        </w:rPr>
        <w:t xml:space="preserve"> </w:t>
      </w:r>
      <w:r w:rsidR="00AA0AC1">
        <w:rPr>
          <w:szCs w:val="24"/>
        </w:rPr>
        <w:t xml:space="preserve">Following Bhat (1997), we first present some descriptive characteristics of the two segments in the LSGOL model, before </w:t>
      </w:r>
      <w:proofErr w:type="gramStart"/>
      <w:r w:rsidR="00AA0AC1">
        <w:rPr>
          <w:szCs w:val="24"/>
        </w:rPr>
        <w:t>proceeding</w:t>
      </w:r>
      <w:proofErr w:type="gramEnd"/>
      <w:r w:rsidR="00AA0AC1">
        <w:rPr>
          <w:szCs w:val="24"/>
        </w:rPr>
        <w:t xml:space="preserve"> to a </w:t>
      </w:r>
      <w:r>
        <w:rPr>
          <w:szCs w:val="24"/>
        </w:rPr>
        <w:t xml:space="preserve">discussion of </w:t>
      </w:r>
      <w:r w:rsidR="00AA0AC1">
        <w:rPr>
          <w:szCs w:val="24"/>
        </w:rPr>
        <w:t xml:space="preserve">the variables that impact </w:t>
      </w:r>
      <w:r w:rsidR="00566CB7">
        <w:rPr>
          <w:szCs w:val="24"/>
        </w:rPr>
        <w:t>segmentation</w:t>
      </w:r>
      <w:r w:rsidR="00AA0AC1">
        <w:rPr>
          <w:szCs w:val="24"/>
        </w:rPr>
        <w:t xml:space="preserve"> </w:t>
      </w:r>
      <w:r w:rsidR="001C6911">
        <w:rPr>
          <w:szCs w:val="24"/>
        </w:rPr>
        <w:t xml:space="preserve">and </w:t>
      </w:r>
      <w:r w:rsidR="00AA0AC1">
        <w:rPr>
          <w:szCs w:val="24"/>
        </w:rPr>
        <w:t xml:space="preserve">the </w:t>
      </w:r>
      <w:r w:rsidR="00566CB7">
        <w:rPr>
          <w:szCs w:val="24"/>
        </w:rPr>
        <w:t xml:space="preserve">injury </w:t>
      </w:r>
      <w:r w:rsidR="001C6911">
        <w:rPr>
          <w:szCs w:val="24"/>
        </w:rPr>
        <w:t>s</w:t>
      </w:r>
      <w:r>
        <w:rPr>
          <w:szCs w:val="24"/>
        </w:rPr>
        <w:t xml:space="preserve">everity </w:t>
      </w:r>
      <w:r w:rsidR="00AA0AC1">
        <w:rPr>
          <w:szCs w:val="24"/>
        </w:rPr>
        <w:t xml:space="preserve">levels </w:t>
      </w:r>
      <w:r w:rsidR="00CB6112">
        <w:rPr>
          <w:szCs w:val="24"/>
        </w:rPr>
        <w:t xml:space="preserve">of drivers </w:t>
      </w:r>
      <w:r w:rsidR="00AA0AC1">
        <w:rPr>
          <w:szCs w:val="24"/>
        </w:rPr>
        <w:t>within each segment.</w:t>
      </w:r>
    </w:p>
    <w:p w:rsidR="006544CE" w:rsidRDefault="006544CE" w:rsidP="006544CE">
      <w:pPr>
        <w:rPr>
          <w:szCs w:val="24"/>
        </w:rPr>
      </w:pPr>
    </w:p>
    <w:p w:rsidR="006544CE" w:rsidRPr="00584391" w:rsidRDefault="006171C2" w:rsidP="009F2859">
      <w:pPr>
        <w:pStyle w:val="Heading4"/>
        <w:numPr>
          <w:ilvl w:val="0"/>
          <w:numId w:val="0"/>
        </w:numPr>
        <w:spacing w:after="0"/>
        <w:ind w:left="864" w:hanging="864"/>
        <w:rPr>
          <w:i/>
          <w:szCs w:val="24"/>
          <w:u w:val="single"/>
        </w:rPr>
      </w:pPr>
      <w:r>
        <w:rPr>
          <w:i/>
          <w:szCs w:val="24"/>
          <w:u w:val="single"/>
        </w:rPr>
        <w:t xml:space="preserve">5.4.1 </w:t>
      </w:r>
      <w:r w:rsidR="00AA0AC1">
        <w:rPr>
          <w:i/>
          <w:szCs w:val="24"/>
          <w:u w:val="single"/>
        </w:rPr>
        <w:t xml:space="preserve">Descriptive </w:t>
      </w:r>
      <w:r w:rsidR="00C71F41">
        <w:rPr>
          <w:i/>
          <w:szCs w:val="24"/>
          <w:u w:val="single"/>
        </w:rPr>
        <w:t xml:space="preserve">Characteristics </w:t>
      </w:r>
      <w:r w:rsidR="00132971" w:rsidRPr="00584391">
        <w:rPr>
          <w:i/>
          <w:szCs w:val="24"/>
          <w:u w:val="single"/>
        </w:rPr>
        <w:t>of</w:t>
      </w:r>
      <w:r w:rsidR="006544CE" w:rsidRPr="00584391">
        <w:rPr>
          <w:i/>
          <w:szCs w:val="24"/>
          <w:u w:val="single"/>
        </w:rPr>
        <w:t xml:space="preserve"> </w:t>
      </w:r>
      <w:r w:rsidR="00D31C13">
        <w:rPr>
          <w:i/>
          <w:szCs w:val="24"/>
          <w:u w:val="single"/>
        </w:rPr>
        <w:t xml:space="preserve">the </w:t>
      </w:r>
      <w:r w:rsidR="00F020E0">
        <w:rPr>
          <w:i/>
          <w:szCs w:val="24"/>
          <w:u w:val="single"/>
        </w:rPr>
        <w:t xml:space="preserve">Segments </w:t>
      </w:r>
      <w:r w:rsidR="00AA0AC1">
        <w:rPr>
          <w:i/>
          <w:szCs w:val="24"/>
          <w:u w:val="single"/>
        </w:rPr>
        <w:t xml:space="preserve">in the </w:t>
      </w:r>
      <w:r w:rsidR="006544CE" w:rsidRPr="00584391">
        <w:rPr>
          <w:i/>
          <w:szCs w:val="24"/>
          <w:u w:val="single"/>
        </w:rPr>
        <w:t>LS</w:t>
      </w:r>
      <w:r w:rsidR="00212C7B" w:rsidRPr="00584391">
        <w:rPr>
          <w:i/>
          <w:szCs w:val="24"/>
          <w:u w:val="single"/>
        </w:rPr>
        <w:t>G</w:t>
      </w:r>
      <w:r w:rsidR="006544CE" w:rsidRPr="00584391">
        <w:rPr>
          <w:i/>
          <w:szCs w:val="24"/>
          <w:u w:val="single"/>
        </w:rPr>
        <w:t>OL Model</w:t>
      </w:r>
    </w:p>
    <w:p w:rsidR="006544CE" w:rsidRDefault="006544CE" w:rsidP="009F2859">
      <w:pPr>
        <w:pStyle w:val="Heading4"/>
        <w:numPr>
          <w:ilvl w:val="0"/>
          <w:numId w:val="0"/>
        </w:numPr>
        <w:spacing w:after="0"/>
        <w:ind w:left="864" w:hanging="864"/>
        <w:rPr>
          <w:b/>
          <w:szCs w:val="24"/>
        </w:rPr>
      </w:pPr>
    </w:p>
    <w:p w:rsidR="00E50F17" w:rsidRDefault="006544CE" w:rsidP="006544CE">
      <w:pPr>
        <w:rPr>
          <w:szCs w:val="24"/>
        </w:rPr>
      </w:pPr>
      <w:r>
        <w:rPr>
          <w:szCs w:val="24"/>
        </w:rPr>
        <w:t xml:space="preserve">To delve into the </w:t>
      </w:r>
      <w:r w:rsidR="00E370D3" w:rsidRPr="00744AAC">
        <w:rPr>
          <w:szCs w:val="24"/>
        </w:rPr>
        <w:t>characteristics</w:t>
      </w:r>
      <w:r w:rsidR="00E370D3">
        <w:rPr>
          <w:szCs w:val="24"/>
        </w:rPr>
        <w:t xml:space="preserve"> that delineate the </w:t>
      </w:r>
      <w:r>
        <w:rPr>
          <w:szCs w:val="24"/>
        </w:rPr>
        <w:t>segment</w:t>
      </w:r>
      <w:r w:rsidR="00B57E4E">
        <w:rPr>
          <w:szCs w:val="24"/>
        </w:rPr>
        <w:t>s</w:t>
      </w:r>
      <w:r w:rsidR="00106532">
        <w:rPr>
          <w:szCs w:val="24"/>
        </w:rPr>
        <w:t xml:space="preserve"> and to </w:t>
      </w:r>
      <w:r w:rsidR="00362A35">
        <w:rPr>
          <w:szCs w:val="24"/>
        </w:rPr>
        <w:t xml:space="preserve">understand the characteristics of </w:t>
      </w:r>
      <w:r w:rsidR="00106532">
        <w:rPr>
          <w:szCs w:val="24"/>
        </w:rPr>
        <w:t xml:space="preserve">each </w:t>
      </w:r>
      <w:r w:rsidR="00106532" w:rsidRPr="00370D59">
        <w:rPr>
          <w:szCs w:val="24"/>
        </w:rPr>
        <w:t>segment</w:t>
      </w:r>
      <w:r w:rsidRPr="00370D59">
        <w:rPr>
          <w:szCs w:val="24"/>
        </w:rPr>
        <w:t xml:space="preserve">, the model estimates are used to generate information on: </w:t>
      </w:r>
      <w:r w:rsidR="00AA0AC1" w:rsidRPr="00370D59">
        <w:rPr>
          <w:szCs w:val="24"/>
        </w:rPr>
        <w:t>(</w:t>
      </w:r>
      <w:r w:rsidRPr="00370D59">
        <w:rPr>
          <w:szCs w:val="24"/>
        </w:rPr>
        <w:t xml:space="preserve">1) </w:t>
      </w:r>
      <w:r w:rsidR="00AA0AC1" w:rsidRPr="00370D59">
        <w:rPr>
          <w:szCs w:val="24"/>
        </w:rPr>
        <w:t xml:space="preserve">the </w:t>
      </w:r>
      <w:r w:rsidRPr="00370D59">
        <w:rPr>
          <w:szCs w:val="24"/>
        </w:rPr>
        <w:t xml:space="preserve">population </w:t>
      </w:r>
      <w:r w:rsidRPr="006F208E">
        <w:rPr>
          <w:szCs w:val="24"/>
        </w:rPr>
        <w:t xml:space="preserve">share </w:t>
      </w:r>
      <w:r w:rsidR="00AA0AC1" w:rsidRPr="006F208E">
        <w:rPr>
          <w:szCs w:val="24"/>
        </w:rPr>
        <w:t xml:space="preserve">of each of </w:t>
      </w:r>
      <w:r w:rsidRPr="006F208E">
        <w:rPr>
          <w:szCs w:val="24"/>
        </w:rPr>
        <w:t>the two segments</w:t>
      </w:r>
      <w:r w:rsidR="0065501D" w:rsidRPr="006F208E">
        <w:rPr>
          <w:szCs w:val="24"/>
        </w:rPr>
        <w:t xml:space="preserve"> and</w:t>
      </w:r>
      <w:r w:rsidRPr="006F208E">
        <w:rPr>
          <w:szCs w:val="24"/>
        </w:rPr>
        <w:t xml:space="preserve"> </w:t>
      </w:r>
      <w:r w:rsidR="00AA0AC1" w:rsidRPr="006F208E">
        <w:rPr>
          <w:szCs w:val="24"/>
        </w:rPr>
        <w:t>(</w:t>
      </w:r>
      <w:r w:rsidRPr="006F208E">
        <w:rPr>
          <w:szCs w:val="24"/>
        </w:rPr>
        <w:t xml:space="preserve">2) </w:t>
      </w:r>
      <w:r w:rsidR="00AA0AC1" w:rsidRPr="006F208E">
        <w:rPr>
          <w:szCs w:val="24"/>
        </w:rPr>
        <w:t xml:space="preserve">the </w:t>
      </w:r>
      <w:r w:rsidRPr="006F208E">
        <w:rPr>
          <w:szCs w:val="24"/>
        </w:rPr>
        <w:t xml:space="preserve">overall injury severity </w:t>
      </w:r>
      <w:r w:rsidR="00AA0AC1" w:rsidRPr="006F208E">
        <w:rPr>
          <w:szCs w:val="24"/>
        </w:rPr>
        <w:t xml:space="preserve">level </w:t>
      </w:r>
      <w:r w:rsidRPr="006F208E">
        <w:rPr>
          <w:szCs w:val="24"/>
        </w:rPr>
        <w:t>shares within each segment. These</w:t>
      </w:r>
      <w:r w:rsidRPr="00370D59">
        <w:rPr>
          <w:szCs w:val="24"/>
        </w:rPr>
        <w:t xml:space="preserve"> estimates are presented in </w:t>
      </w:r>
      <w:r w:rsidR="005A55E9" w:rsidRPr="00370D59">
        <w:rPr>
          <w:szCs w:val="24"/>
        </w:rPr>
        <w:t xml:space="preserve">Table </w:t>
      </w:r>
      <w:r w:rsidR="00370D59" w:rsidRPr="00370D59">
        <w:rPr>
          <w:szCs w:val="24"/>
        </w:rPr>
        <w:t>2</w:t>
      </w:r>
      <w:r w:rsidR="005A55E9" w:rsidRPr="00370D59">
        <w:rPr>
          <w:szCs w:val="24"/>
        </w:rPr>
        <w:t>.</w:t>
      </w:r>
      <w:r w:rsidRPr="00370D59">
        <w:rPr>
          <w:szCs w:val="24"/>
        </w:rPr>
        <w:t xml:space="preserve"> </w:t>
      </w:r>
      <w:r w:rsidR="00E370D3" w:rsidRPr="00370D59">
        <w:rPr>
          <w:szCs w:val="24"/>
        </w:rPr>
        <w:t>The</w:t>
      </w:r>
      <w:r w:rsidR="00E370D3">
        <w:rPr>
          <w:szCs w:val="24"/>
        </w:rPr>
        <w:t xml:space="preserve"> population share or the</w:t>
      </w:r>
      <w:r w:rsidR="00BF1BC9">
        <w:rPr>
          <w:szCs w:val="24"/>
        </w:rPr>
        <w:t xml:space="preserve"> size of each</w:t>
      </w:r>
      <w:r w:rsidR="00E370D3">
        <w:rPr>
          <w:szCs w:val="24"/>
        </w:rPr>
        <w:t xml:space="preserve"> segment</w:t>
      </w:r>
      <w:r w:rsidR="00BF1BC9">
        <w:rPr>
          <w:szCs w:val="24"/>
        </w:rPr>
        <w:t xml:space="preserve"> is computed 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0"/>
        <w:gridCol w:w="1436"/>
      </w:tblGrid>
      <w:tr w:rsidR="00E50F17" w:rsidTr="001D1F9A">
        <w:tc>
          <w:tcPr>
            <w:tcW w:w="4250" w:type="pct"/>
            <w:vAlign w:val="center"/>
          </w:tcPr>
          <w:p w:rsidR="00E50F17" w:rsidRDefault="002C50E7" w:rsidP="001D1F9A">
            <w:pPr>
              <w:spacing w:before="360" w:after="360"/>
            </w:pPr>
            <m:oMathPara>
              <m:oMathParaPr>
                <m:jc m:val="left"/>
              </m:oMathParaPr>
              <m:oMath>
                <m:sSub>
                  <m:sSubPr>
                    <m:ctrlPr>
                      <w:rPr>
                        <w:rFonts w:ascii="Cambria Math" w:hAnsi="Cambria Math"/>
                        <w:i/>
                        <w:szCs w:val="24"/>
                      </w:rPr>
                    </m:ctrlPr>
                  </m:sSubPr>
                  <m:e>
                    <m:r>
                      <w:rPr>
                        <w:rFonts w:ascii="Cambria Math" w:hAnsi="Cambria Math"/>
                        <w:szCs w:val="24"/>
                      </w:rPr>
                      <m:t>G</m:t>
                    </m:r>
                  </m:e>
                  <m:sub>
                    <m:r>
                      <w:rPr>
                        <w:rFonts w:ascii="Cambria Math" w:hAnsi="Cambria Math"/>
                        <w:szCs w:val="24"/>
                      </w:rPr>
                      <m:t>s</m:t>
                    </m:r>
                  </m:sub>
                </m:sSub>
                <m:r>
                  <w:rPr>
                    <w:rFonts w:ascii="Cambria Math" w:hAnsi="Cambria Math"/>
                    <w:szCs w:val="24"/>
                  </w:rPr>
                  <m:t>=</m:t>
                </m:r>
                <m:f>
                  <m:fPr>
                    <m:ctrlPr>
                      <w:rPr>
                        <w:rFonts w:ascii="Cambria Math" w:hAnsi="Cambria Math"/>
                        <w:i/>
                        <w:szCs w:val="24"/>
                      </w:rPr>
                    </m:ctrlPr>
                  </m:fPr>
                  <m:num>
                    <m:nary>
                      <m:naryPr>
                        <m:chr m:val="∑"/>
                        <m:limLoc m:val="undOvr"/>
                        <m:supHide m:val="1"/>
                        <m:ctrlPr>
                          <w:rPr>
                            <w:rFonts w:ascii="Cambria Math" w:hAnsi="Cambria Math"/>
                            <w:i/>
                            <w:szCs w:val="24"/>
                          </w:rPr>
                        </m:ctrlPr>
                      </m:naryPr>
                      <m:sub>
                        <m:r>
                          <w:rPr>
                            <w:rFonts w:ascii="Cambria Math" w:hAnsi="Cambria Math"/>
                            <w:szCs w:val="24"/>
                          </w:rPr>
                          <m:t>i</m:t>
                        </m:r>
                      </m:sub>
                      <m:sup/>
                      <m:e>
                        <m:sSub>
                          <m:sSubPr>
                            <m:ctrlPr>
                              <w:rPr>
                                <w:rFonts w:ascii="Cambria Math" w:hAnsi="Cambria Math"/>
                                <w:i/>
                                <w:noProof/>
                              </w:rPr>
                            </m:ctrlPr>
                          </m:sSubPr>
                          <m:e>
                            <m:r>
                              <w:rPr>
                                <w:rFonts w:ascii="Cambria Math" w:hAnsi="Cambria Math"/>
                                <w:noProof/>
                              </w:rPr>
                              <m:t>P</m:t>
                            </m:r>
                          </m:e>
                          <m:sub>
                            <m:r>
                              <w:rPr>
                                <w:rFonts w:ascii="Cambria Math" w:hAnsi="Cambria Math"/>
                                <w:szCs w:val="24"/>
                              </w:rPr>
                              <m:t>is</m:t>
                            </m:r>
                          </m:sub>
                        </m:sSub>
                      </m:e>
                    </m:nary>
                  </m:num>
                  <m:den>
                    <m:r>
                      <w:rPr>
                        <w:rFonts w:ascii="Cambria Math" w:hAnsi="Cambria Math"/>
                        <w:szCs w:val="24"/>
                      </w:rPr>
                      <m:t>N</m:t>
                    </m:r>
                  </m:den>
                </m:f>
              </m:oMath>
            </m:oMathPara>
          </w:p>
        </w:tc>
        <w:tc>
          <w:tcPr>
            <w:tcW w:w="750" w:type="pct"/>
            <w:vAlign w:val="center"/>
          </w:tcPr>
          <w:p w:rsidR="00E50F17" w:rsidRPr="009E5236" w:rsidRDefault="00E50F17" w:rsidP="00D24663">
            <w:pPr>
              <w:pStyle w:val="ListParagraph"/>
              <w:numPr>
                <w:ilvl w:val="0"/>
                <w:numId w:val="1"/>
              </w:numPr>
              <w:spacing w:before="360" w:after="360" w:line="240" w:lineRule="auto"/>
              <w:jc w:val="right"/>
            </w:pPr>
          </w:p>
        </w:tc>
      </w:tr>
    </w:tbl>
    <w:p w:rsidR="00D9219E" w:rsidRDefault="00BF1BC9">
      <w:pPr>
        <w:rPr>
          <w:szCs w:val="24"/>
        </w:rPr>
      </w:pPr>
      <w:proofErr w:type="gramStart"/>
      <w:r>
        <w:rPr>
          <w:szCs w:val="24"/>
        </w:rPr>
        <w:t>where</w:t>
      </w:r>
      <w:proofErr w:type="gramEnd"/>
      <w:r w:rsidR="00534288">
        <w:rPr>
          <w:szCs w:val="24"/>
        </w:rPr>
        <w:t xml:space="preserve"> </w:t>
      </w:r>
      <m:oMath>
        <m:r>
          <w:rPr>
            <w:rFonts w:ascii="Cambria Math" w:hAnsi="Cambria Math"/>
            <w:szCs w:val="24"/>
          </w:rPr>
          <m:t>N</m:t>
        </m:r>
      </m:oMath>
      <w:r w:rsidR="00534288">
        <w:rPr>
          <w:szCs w:val="24"/>
        </w:rPr>
        <w:t xml:space="preserve"> is the total </w:t>
      </w:r>
      <w:r w:rsidR="00534288" w:rsidRPr="00676DB5">
        <w:rPr>
          <w:szCs w:val="24"/>
        </w:rPr>
        <w:t xml:space="preserve">number of </w:t>
      </w:r>
      <w:r w:rsidR="00F020E0">
        <w:rPr>
          <w:szCs w:val="24"/>
        </w:rPr>
        <w:t>drivers</w:t>
      </w:r>
      <w:r w:rsidR="00E456D3" w:rsidRPr="00676DB5">
        <w:rPr>
          <w:szCs w:val="24"/>
        </w:rPr>
        <w:t xml:space="preserve"> </w:t>
      </w:r>
      <w:r w:rsidR="00534288" w:rsidRPr="00676DB5">
        <w:rPr>
          <w:szCs w:val="24"/>
        </w:rPr>
        <w:t>in the estimation sample.</w:t>
      </w:r>
      <w:r w:rsidR="006145A8" w:rsidRPr="00676DB5">
        <w:rPr>
          <w:szCs w:val="24"/>
        </w:rPr>
        <w:t xml:space="preserve"> </w:t>
      </w:r>
      <w:r w:rsidR="006544CE" w:rsidRPr="00676DB5">
        <w:rPr>
          <w:szCs w:val="24"/>
        </w:rPr>
        <w:t xml:space="preserve">From </w:t>
      </w:r>
      <w:r w:rsidR="00EC18CE" w:rsidRPr="00676DB5">
        <w:rPr>
          <w:szCs w:val="24"/>
        </w:rPr>
        <w:t>the first row of Table 2 labeled “</w:t>
      </w:r>
      <w:r w:rsidR="00F020E0">
        <w:rPr>
          <w:szCs w:val="24"/>
        </w:rPr>
        <w:t>Driver</w:t>
      </w:r>
      <w:r w:rsidR="00F020E0" w:rsidRPr="00676DB5">
        <w:rPr>
          <w:szCs w:val="24"/>
        </w:rPr>
        <w:t xml:space="preserve"> </w:t>
      </w:r>
      <w:r w:rsidR="00EC18CE" w:rsidRPr="00676DB5">
        <w:rPr>
          <w:szCs w:val="24"/>
        </w:rPr>
        <w:t>population share”</w:t>
      </w:r>
      <w:r w:rsidR="00676DB5" w:rsidRPr="00676DB5">
        <w:rPr>
          <w:szCs w:val="24"/>
        </w:rPr>
        <w:t>,</w:t>
      </w:r>
      <w:r w:rsidR="00EC18CE" w:rsidRPr="00676DB5">
        <w:rPr>
          <w:szCs w:val="24"/>
        </w:rPr>
        <w:t xml:space="preserve"> </w:t>
      </w:r>
      <w:r w:rsidR="006544CE" w:rsidRPr="00676DB5">
        <w:rPr>
          <w:szCs w:val="24"/>
        </w:rPr>
        <w:t xml:space="preserve">it is evident that </w:t>
      </w:r>
      <w:r w:rsidR="00EC18CE" w:rsidRPr="00676DB5">
        <w:rPr>
          <w:szCs w:val="24"/>
        </w:rPr>
        <w:t xml:space="preserve">a </w:t>
      </w:r>
      <w:r w:rsidR="00716D0B">
        <w:rPr>
          <w:szCs w:val="24"/>
        </w:rPr>
        <w:t>driver</w:t>
      </w:r>
      <w:r w:rsidR="00E456D3" w:rsidRPr="00676DB5">
        <w:rPr>
          <w:szCs w:val="24"/>
        </w:rPr>
        <w:t xml:space="preserve"> </w:t>
      </w:r>
      <w:r w:rsidR="00EC18CE" w:rsidRPr="00676DB5">
        <w:rPr>
          <w:szCs w:val="24"/>
        </w:rPr>
        <w:t>is more likely to be assigned to segment 2 than to segment 1</w:t>
      </w:r>
      <w:r w:rsidR="009F62FB" w:rsidRPr="00676DB5">
        <w:rPr>
          <w:szCs w:val="24"/>
        </w:rPr>
        <w:t xml:space="preserve">. </w:t>
      </w:r>
      <w:r w:rsidR="006544CE" w:rsidRPr="00676DB5">
        <w:rPr>
          <w:szCs w:val="24"/>
        </w:rPr>
        <w:t xml:space="preserve">Further, </w:t>
      </w:r>
      <w:r w:rsidR="00EC18CE" w:rsidRPr="00676DB5">
        <w:rPr>
          <w:szCs w:val="24"/>
        </w:rPr>
        <w:t xml:space="preserve">the </w:t>
      </w:r>
      <w:r w:rsidR="00E456D3">
        <w:rPr>
          <w:szCs w:val="24"/>
        </w:rPr>
        <w:t>driver</w:t>
      </w:r>
      <w:r w:rsidR="00E456D3" w:rsidRPr="00676DB5">
        <w:rPr>
          <w:szCs w:val="24"/>
        </w:rPr>
        <w:t xml:space="preserve"> </w:t>
      </w:r>
      <w:r w:rsidR="006544CE" w:rsidRPr="00676DB5">
        <w:rPr>
          <w:szCs w:val="24"/>
        </w:rPr>
        <w:t>injury severity</w:t>
      </w:r>
      <w:r w:rsidR="00F50C81" w:rsidRPr="00676DB5">
        <w:rPr>
          <w:szCs w:val="24"/>
        </w:rPr>
        <w:t xml:space="preserve"> </w:t>
      </w:r>
      <w:r w:rsidR="009F62FB" w:rsidRPr="00676DB5">
        <w:rPr>
          <w:szCs w:val="24"/>
        </w:rPr>
        <w:t>outcome probabilities</w:t>
      </w:r>
      <w:r w:rsidR="008954E0" w:rsidRPr="00676DB5">
        <w:rPr>
          <w:szCs w:val="24"/>
        </w:rPr>
        <w:t>, conditional</w:t>
      </w:r>
      <w:r w:rsidR="006544CE" w:rsidRPr="00676DB5">
        <w:rPr>
          <w:szCs w:val="24"/>
        </w:rPr>
        <w:t xml:space="preserve"> on </w:t>
      </w:r>
      <w:r w:rsidR="00EC18CE" w:rsidRPr="00676DB5">
        <w:rPr>
          <w:szCs w:val="24"/>
        </w:rPr>
        <w:t xml:space="preserve">assignment to a segment, </w:t>
      </w:r>
      <w:r w:rsidR="00716D0B">
        <w:rPr>
          <w:szCs w:val="24"/>
        </w:rPr>
        <w:t>are</w:t>
      </w:r>
      <w:r w:rsidR="00716D0B" w:rsidRPr="00676DB5">
        <w:rPr>
          <w:szCs w:val="24"/>
        </w:rPr>
        <w:t xml:space="preserve"> </w:t>
      </w:r>
      <w:r w:rsidR="00F50C81" w:rsidRPr="00676DB5">
        <w:rPr>
          <w:szCs w:val="24"/>
        </w:rPr>
        <w:t>obtained</w:t>
      </w:r>
      <w:r w:rsidR="00EC18CE" w:rsidRPr="00676DB5">
        <w:rPr>
          <w:szCs w:val="24"/>
        </w:rPr>
        <w:t xml:space="preserve"> </w:t>
      </w:r>
      <w:r w:rsidR="00080F81" w:rsidRPr="00676DB5">
        <w:rPr>
          <w:szCs w:val="24"/>
        </w:rPr>
        <w:t xml:space="preserve">using equation </w:t>
      </w:r>
      <w:r w:rsidR="00D31C13" w:rsidRPr="00676DB5">
        <w:rPr>
          <w:szCs w:val="24"/>
        </w:rPr>
        <w:t>3</w:t>
      </w:r>
      <w:r w:rsidR="00080F81" w:rsidRPr="00676DB5">
        <w:rPr>
          <w:szCs w:val="24"/>
        </w:rPr>
        <w:t>.</w:t>
      </w:r>
      <w:r w:rsidR="00EA7835" w:rsidRPr="00676DB5">
        <w:rPr>
          <w:szCs w:val="24"/>
        </w:rPr>
        <w:t xml:space="preserve"> </w:t>
      </w:r>
      <w:r w:rsidR="00540F83" w:rsidRPr="00676DB5">
        <w:rPr>
          <w:szCs w:val="24"/>
        </w:rPr>
        <w:t xml:space="preserve">The segment-specific </w:t>
      </w:r>
      <w:r w:rsidR="00E456D3">
        <w:rPr>
          <w:szCs w:val="24"/>
        </w:rPr>
        <w:t>injury</w:t>
      </w:r>
      <w:r w:rsidR="00E456D3" w:rsidRPr="00676DB5">
        <w:rPr>
          <w:szCs w:val="24"/>
        </w:rPr>
        <w:t xml:space="preserve"> </w:t>
      </w:r>
      <w:r w:rsidR="00E823F6" w:rsidRPr="00676DB5">
        <w:rPr>
          <w:szCs w:val="24"/>
        </w:rPr>
        <w:t>outcome shares</w:t>
      </w:r>
      <w:r w:rsidR="00676BAE" w:rsidRPr="00676DB5">
        <w:rPr>
          <w:szCs w:val="24"/>
        </w:rPr>
        <w:t xml:space="preserve"> </w:t>
      </w:r>
      <w:r w:rsidR="00EC18CE" w:rsidRPr="00676DB5">
        <w:rPr>
          <w:szCs w:val="24"/>
        </w:rPr>
        <w:t xml:space="preserve">are then computed by taking the average (across all </w:t>
      </w:r>
      <w:r w:rsidR="00716D0B">
        <w:rPr>
          <w:szCs w:val="24"/>
        </w:rPr>
        <w:t>drivers</w:t>
      </w:r>
      <w:r w:rsidR="00EC18CE" w:rsidRPr="00676DB5">
        <w:rPr>
          <w:szCs w:val="24"/>
        </w:rPr>
        <w:t xml:space="preserve">) of the </w:t>
      </w:r>
      <w:r w:rsidR="00716D0B">
        <w:rPr>
          <w:szCs w:val="24"/>
        </w:rPr>
        <w:t>driver</w:t>
      </w:r>
      <w:r w:rsidR="00EC18CE" w:rsidRPr="00676DB5">
        <w:rPr>
          <w:szCs w:val="24"/>
        </w:rPr>
        <w:t xml:space="preserve">-specific probabilities associated with each injury outcome level. The results are presented in the second row panel of Table 2. </w:t>
      </w:r>
      <w:r w:rsidR="006544CE" w:rsidRPr="00676DB5">
        <w:rPr>
          <w:szCs w:val="24"/>
        </w:rPr>
        <w:t xml:space="preserve">It is clear that </w:t>
      </w:r>
      <w:r w:rsidR="00EC18CE" w:rsidRPr="00676DB5">
        <w:rPr>
          <w:szCs w:val="24"/>
        </w:rPr>
        <w:t xml:space="preserve">a </w:t>
      </w:r>
      <w:r w:rsidR="00384D3A">
        <w:rPr>
          <w:szCs w:val="24"/>
        </w:rPr>
        <w:t>driver</w:t>
      </w:r>
      <w:r w:rsidR="00EC18CE" w:rsidRPr="00676DB5">
        <w:rPr>
          <w:szCs w:val="24"/>
        </w:rPr>
        <w:t>, if allocated</w:t>
      </w:r>
      <w:r w:rsidR="00EC18CE">
        <w:rPr>
          <w:szCs w:val="24"/>
        </w:rPr>
        <w:t xml:space="preserve"> to segment 1, is likely to </w:t>
      </w:r>
      <w:r w:rsidR="00A37A2F">
        <w:rPr>
          <w:szCs w:val="24"/>
        </w:rPr>
        <w:t xml:space="preserve">be </w:t>
      </w:r>
      <w:r w:rsidR="00384D3A">
        <w:rPr>
          <w:szCs w:val="24"/>
        </w:rPr>
        <w:t>involve</w:t>
      </w:r>
      <w:r w:rsidR="00A37A2F">
        <w:rPr>
          <w:szCs w:val="24"/>
        </w:rPr>
        <w:t>d</w:t>
      </w:r>
      <w:r w:rsidR="00384D3A">
        <w:rPr>
          <w:szCs w:val="24"/>
        </w:rPr>
        <w:t xml:space="preserve"> in a</w:t>
      </w:r>
      <w:r w:rsidR="00EC18CE">
        <w:rPr>
          <w:szCs w:val="24"/>
        </w:rPr>
        <w:t xml:space="preserve"> more severe </w:t>
      </w:r>
      <w:r w:rsidR="00097F4A">
        <w:rPr>
          <w:szCs w:val="24"/>
        </w:rPr>
        <w:t xml:space="preserve">crash </w:t>
      </w:r>
      <w:r w:rsidR="00EC18CE">
        <w:rPr>
          <w:szCs w:val="24"/>
        </w:rPr>
        <w:t xml:space="preserve">than if allocated to segment 2.  </w:t>
      </w:r>
      <w:r w:rsidR="00D029BD">
        <w:rPr>
          <w:szCs w:val="24"/>
        </w:rPr>
        <w:t xml:space="preserve">Thus, </w:t>
      </w:r>
      <w:r w:rsidR="00F02752">
        <w:rPr>
          <w:szCs w:val="24"/>
        </w:rPr>
        <w:t xml:space="preserve">we may label </w:t>
      </w:r>
      <w:r w:rsidR="00D029BD" w:rsidRPr="00B503F3">
        <w:rPr>
          <w:szCs w:val="24"/>
        </w:rPr>
        <w:t>segment 1 as the “</w:t>
      </w:r>
      <w:r w:rsidR="00D029BD" w:rsidRPr="00B57E4E">
        <w:rPr>
          <w:i/>
          <w:szCs w:val="24"/>
        </w:rPr>
        <w:t>high risk</w:t>
      </w:r>
      <w:r w:rsidR="00D029BD">
        <w:rPr>
          <w:i/>
          <w:szCs w:val="24"/>
        </w:rPr>
        <w:t xml:space="preserve"> segment</w:t>
      </w:r>
      <w:r w:rsidR="00D029BD" w:rsidRPr="00B503F3">
        <w:rPr>
          <w:szCs w:val="24"/>
        </w:rPr>
        <w:t>” and segment 2 as the “</w:t>
      </w:r>
      <w:r w:rsidR="00D029BD">
        <w:rPr>
          <w:i/>
          <w:szCs w:val="24"/>
        </w:rPr>
        <w:t>low risk segment</w:t>
      </w:r>
      <w:r w:rsidR="00D029BD" w:rsidRPr="00B503F3">
        <w:rPr>
          <w:szCs w:val="24"/>
        </w:rPr>
        <w:t>”.</w:t>
      </w:r>
      <w:r w:rsidR="00D029BD">
        <w:rPr>
          <w:szCs w:val="24"/>
        </w:rPr>
        <w:t xml:space="preserve"> </w:t>
      </w:r>
    </w:p>
    <w:p w:rsidR="007A16F4" w:rsidRDefault="007A16F4"/>
    <w:p w:rsidR="001219FC" w:rsidRPr="002906F1" w:rsidRDefault="001D16B0" w:rsidP="009F2859">
      <w:pPr>
        <w:pStyle w:val="Heading4"/>
        <w:numPr>
          <w:ilvl w:val="0"/>
          <w:numId w:val="0"/>
        </w:numPr>
        <w:spacing w:after="0"/>
        <w:ind w:left="864" w:hanging="864"/>
        <w:rPr>
          <w:i/>
          <w:szCs w:val="24"/>
          <w:u w:val="single"/>
        </w:rPr>
      </w:pPr>
      <w:r>
        <w:rPr>
          <w:i/>
          <w:szCs w:val="24"/>
          <w:u w:val="single"/>
        </w:rPr>
        <w:t xml:space="preserve">5.4.2 </w:t>
      </w:r>
      <w:r w:rsidR="001219FC" w:rsidRPr="002906F1">
        <w:rPr>
          <w:i/>
          <w:szCs w:val="24"/>
          <w:u w:val="single"/>
        </w:rPr>
        <w:t>Latent Segmentation Component</w:t>
      </w:r>
    </w:p>
    <w:p w:rsidR="001219FC" w:rsidRPr="00E87E30" w:rsidRDefault="001219FC" w:rsidP="001219FC"/>
    <w:p w:rsidR="00A236CF" w:rsidRDefault="001219FC">
      <w:pPr>
        <w:rPr>
          <w:szCs w:val="24"/>
        </w:rPr>
      </w:pPr>
      <w:r w:rsidRPr="007358EE">
        <w:rPr>
          <w:szCs w:val="24"/>
        </w:rPr>
        <w:t xml:space="preserve">The </w:t>
      </w:r>
      <w:r w:rsidRPr="00676DB5">
        <w:rPr>
          <w:szCs w:val="24"/>
        </w:rPr>
        <w:t xml:space="preserve">latent segmentation component determines the </w:t>
      </w:r>
      <w:r w:rsidR="00BC685F" w:rsidRPr="00676DB5">
        <w:rPr>
          <w:szCs w:val="24"/>
        </w:rPr>
        <w:t>relative prevalence of each class</w:t>
      </w:r>
      <w:r w:rsidR="008033D4" w:rsidRPr="00676DB5">
        <w:rPr>
          <w:szCs w:val="24"/>
        </w:rPr>
        <w:t xml:space="preserve">, as well as the </w:t>
      </w:r>
      <w:r w:rsidRPr="00676DB5">
        <w:rPr>
          <w:szCs w:val="24"/>
        </w:rPr>
        <w:t xml:space="preserve">probability </w:t>
      </w:r>
      <w:r w:rsidR="00BC685F" w:rsidRPr="00676DB5">
        <w:rPr>
          <w:szCs w:val="24"/>
        </w:rPr>
        <w:t xml:space="preserve">of a </w:t>
      </w:r>
      <w:r w:rsidR="00384D3A">
        <w:rPr>
          <w:szCs w:val="24"/>
        </w:rPr>
        <w:t>driver</w:t>
      </w:r>
      <w:r w:rsidR="001E6735" w:rsidRPr="00676DB5">
        <w:rPr>
          <w:szCs w:val="24"/>
        </w:rPr>
        <w:t xml:space="preserve"> </w:t>
      </w:r>
      <w:r w:rsidR="00BC685F" w:rsidRPr="00676DB5">
        <w:rPr>
          <w:szCs w:val="24"/>
        </w:rPr>
        <w:t>being</w:t>
      </w:r>
      <w:r w:rsidRPr="00676DB5">
        <w:rPr>
          <w:szCs w:val="24"/>
        </w:rPr>
        <w:t xml:space="preserve"> assigned to one of the two latent segments based on the crash </w:t>
      </w:r>
      <w:r w:rsidR="00BC685F" w:rsidRPr="00676DB5">
        <w:rPr>
          <w:szCs w:val="24"/>
        </w:rPr>
        <w:t>characteristics</w:t>
      </w:r>
      <w:r w:rsidRPr="00676DB5">
        <w:rPr>
          <w:szCs w:val="24"/>
        </w:rPr>
        <w:t xml:space="preserve">. </w:t>
      </w:r>
      <w:r w:rsidR="003B0D2C" w:rsidRPr="00676DB5">
        <w:rPr>
          <w:szCs w:val="24"/>
        </w:rPr>
        <w:t>In our empirical analysis, the c</w:t>
      </w:r>
      <w:r w:rsidR="001D4EDA" w:rsidRPr="00676DB5">
        <w:rPr>
          <w:szCs w:val="24"/>
        </w:rPr>
        <w:t xml:space="preserve">rash </w:t>
      </w:r>
      <w:r w:rsidR="00EE08B2" w:rsidRPr="00676DB5">
        <w:rPr>
          <w:szCs w:val="24"/>
        </w:rPr>
        <w:t>characteristics</w:t>
      </w:r>
      <w:r w:rsidR="001D4EDA" w:rsidRPr="00676DB5">
        <w:rPr>
          <w:szCs w:val="24"/>
        </w:rPr>
        <w:t xml:space="preserve"> that affect the allocation of </w:t>
      </w:r>
      <w:r w:rsidR="00DB044C">
        <w:rPr>
          <w:szCs w:val="24"/>
        </w:rPr>
        <w:t>drivers</w:t>
      </w:r>
      <w:r w:rsidR="00241548">
        <w:rPr>
          <w:szCs w:val="24"/>
        </w:rPr>
        <w:t xml:space="preserve"> to </w:t>
      </w:r>
      <w:r w:rsidR="001D4EDA" w:rsidRPr="00676DB5">
        <w:rPr>
          <w:szCs w:val="24"/>
        </w:rPr>
        <w:t>segment</w:t>
      </w:r>
      <w:r w:rsidR="00241548">
        <w:rPr>
          <w:szCs w:val="24"/>
        </w:rPr>
        <w:t>s</w:t>
      </w:r>
      <w:r w:rsidR="001D4EDA" w:rsidRPr="00676DB5">
        <w:rPr>
          <w:szCs w:val="24"/>
        </w:rPr>
        <w:t xml:space="preserve"> include </w:t>
      </w:r>
      <w:r w:rsidR="00126ADD" w:rsidRPr="00676DB5">
        <w:rPr>
          <w:szCs w:val="24"/>
        </w:rPr>
        <w:t>collision object</w:t>
      </w:r>
      <w:r w:rsidR="00634D61" w:rsidRPr="00676DB5">
        <w:rPr>
          <w:szCs w:val="24"/>
        </w:rPr>
        <w:t>, trajectory</w:t>
      </w:r>
      <w:r w:rsidR="00797F80" w:rsidRPr="00676DB5">
        <w:rPr>
          <w:szCs w:val="24"/>
        </w:rPr>
        <w:t xml:space="preserve"> </w:t>
      </w:r>
      <w:r w:rsidR="002968F6" w:rsidRPr="00676DB5">
        <w:rPr>
          <w:szCs w:val="24"/>
        </w:rPr>
        <w:t>of vehicle’s motion</w:t>
      </w:r>
      <w:r w:rsidR="00373DDA" w:rsidRPr="00676DB5">
        <w:rPr>
          <w:szCs w:val="24"/>
        </w:rPr>
        <w:t xml:space="preserve">, and manner of </w:t>
      </w:r>
      <w:r w:rsidR="00373DDA" w:rsidRPr="00676DB5">
        <w:rPr>
          <w:szCs w:val="24"/>
        </w:rPr>
        <w:lastRenderedPageBreak/>
        <w:t>collision</w:t>
      </w:r>
      <w:r w:rsidR="001D4EDA" w:rsidRPr="00676DB5">
        <w:rPr>
          <w:szCs w:val="24"/>
        </w:rPr>
        <w:t xml:space="preserve">. </w:t>
      </w:r>
      <w:r w:rsidR="003B0D2C" w:rsidRPr="00676DB5">
        <w:rPr>
          <w:szCs w:val="24"/>
        </w:rPr>
        <w:t>T</w:t>
      </w:r>
      <w:r w:rsidRPr="00676DB5">
        <w:rPr>
          <w:szCs w:val="24"/>
        </w:rPr>
        <w:t xml:space="preserve">he </w:t>
      </w:r>
      <w:r w:rsidR="00241548">
        <w:rPr>
          <w:szCs w:val="24"/>
        </w:rPr>
        <w:t>results in Table 3 provide the effects of these crash characteristics, using the high risk segment (segment</w:t>
      </w:r>
      <w:r w:rsidR="000A2AFE">
        <w:rPr>
          <w:szCs w:val="24"/>
        </w:rPr>
        <w:t xml:space="preserve"> </w:t>
      </w:r>
      <w:r w:rsidR="00241548">
        <w:rPr>
          <w:szCs w:val="24"/>
        </w:rPr>
        <w:t>one</w:t>
      </w:r>
      <w:r w:rsidR="000A2AFE">
        <w:rPr>
          <w:szCs w:val="24"/>
        </w:rPr>
        <w:t>)</w:t>
      </w:r>
      <w:r w:rsidR="00241548">
        <w:rPr>
          <w:szCs w:val="24"/>
        </w:rPr>
        <w:t xml:space="preserve"> as the base segment. Thus, a positive (negative) sign for a variable indicates that crashes with the variable characteristic are more (less) likely to be assigned to the low risk segment relative to the high risk segment, compared to crashes that correspond to the characteristic represented by the base category for the variable. T</w:t>
      </w:r>
      <w:r w:rsidR="00373DDA" w:rsidRPr="00676DB5">
        <w:rPr>
          <w:szCs w:val="24"/>
        </w:rPr>
        <w:t xml:space="preserve">he </w:t>
      </w:r>
      <w:r w:rsidR="001D4EDA" w:rsidRPr="00676DB5">
        <w:rPr>
          <w:szCs w:val="24"/>
        </w:rPr>
        <w:t>positive sign o</w:t>
      </w:r>
      <w:r w:rsidR="00241548">
        <w:rPr>
          <w:szCs w:val="24"/>
        </w:rPr>
        <w:t>n</w:t>
      </w:r>
      <w:r w:rsidR="001D4EDA" w:rsidRPr="00676DB5">
        <w:rPr>
          <w:szCs w:val="24"/>
        </w:rPr>
        <w:t xml:space="preserve"> the constant term </w:t>
      </w:r>
      <w:r w:rsidR="00241548">
        <w:rPr>
          <w:szCs w:val="24"/>
        </w:rPr>
        <w:t xml:space="preserve">does not have any substantive interpretation, and simply reflects the larger size of the low risk segment compared to the high risk segment. </w:t>
      </w:r>
    </w:p>
    <w:p w:rsidR="00A37A2F" w:rsidRDefault="00A37A2F" w:rsidP="009378B4">
      <w:pPr>
        <w:ind w:firstLine="720"/>
        <w:rPr>
          <w:szCs w:val="24"/>
        </w:rPr>
      </w:pPr>
      <w:r w:rsidRPr="00DA366A">
        <w:rPr>
          <w:szCs w:val="24"/>
        </w:rPr>
        <w:t>The result</w:t>
      </w:r>
      <w:r>
        <w:rPr>
          <w:szCs w:val="24"/>
        </w:rPr>
        <w:t>s</w:t>
      </w:r>
      <w:r w:rsidRPr="00DA366A">
        <w:rPr>
          <w:szCs w:val="24"/>
        </w:rPr>
        <w:t xml:space="preserve"> </w:t>
      </w:r>
      <w:r>
        <w:rPr>
          <w:szCs w:val="24"/>
        </w:rPr>
        <w:t>for</w:t>
      </w:r>
      <w:r w:rsidRPr="00DA366A">
        <w:rPr>
          <w:szCs w:val="24"/>
        </w:rPr>
        <w:t xml:space="preserve"> </w:t>
      </w:r>
      <w:r w:rsidR="00241548">
        <w:rPr>
          <w:szCs w:val="24"/>
        </w:rPr>
        <w:t>the “</w:t>
      </w:r>
      <w:r>
        <w:rPr>
          <w:szCs w:val="24"/>
        </w:rPr>
        <w:t xml:space="preserve">collision </w:t>
      </w:r>
      <w:r w:rsidR="00241548">
        <w:rPr>
          <w:szCs w:val="24"/>
        </w:rPr>
        <w:t xml:space="preserve">object variables” </w:t>
      </w:r>
      <w:r w:rsidRPr="00DA366A">
        <w:rPr>
          <w:szCs w:val="24"/>
        </w:rPr>
        <w:t>indicate an increase</w:t>
      </w:r>
      <w:r>
        <w:rPr>
          <w:szCs w:val="24"/>
        </w:rPr>
        <w:t xml:space="preserve">d likelihood of drivers being assigned to the high risk segment in case of </w:t>
      </w:r>
      <w:r w:rsidR="00DC07AD">
        <w:rPr>
          <w:szCs w:val="24"/>
        </w:rPr>
        <w:t xml:space="preserve">a </w:t>
      </w:r>
      <w:r>
        <w:rPr>
          <w:szCs w:val="24"/>
        </w:rPr>
        <w:t xml:space="preserve">collision with stationary objects (small or large object) compared to </w:t>
      </w:r>
      <w:r w:rsidR="00DC07AD">
        <w:rPr>
          <w:szCs w:val="24"/>
        </w:rPr>
        <w:t xml:space="preserve">a collision </w:t>
      </w:r>
      <w:r>
        <w:rPr>
          <w:szCs w:val="24"/>
        </w:rPr>
        <w:t>with another moving vehicle</w:t>
      </w:r>
      <w:r w:rsidRPr="00DA366A">
        <w:rPr>
          <w:szCs w:val="24"/>
        </w:rPr>
        <w:t>.</w:t>
      </w:r>
      <w:r>
        <w:rPr>
          <w:szCs w:val="24"/>
        </w:rPr>
        <w:t xml:space="preserve"> </w:t>
      </w:r>
      <w:r w:rsidR="00DC07AD">
        <w:rPr>
          <w:szCs w:val="24"/>
        </w:rPr>
        <w:t xml:space="preserve">In terms of the trajectory of the vehicle’s motion, the driver of a vehicle traveling straight through just prior to a crash is at a higher risk of severe injury relative </w:t>
      </w:r>
      <w:r>
        <w:rPr>
          <w:szCs w:val="24"/>
        </w:rPr>
        <w:t xml:space="preserve">to </w:t>
      </w:r>
      <w:r w:rsidR="00DC07AD">
        <w:rPr>
          <w:szCs w:val="24"/>
        </w:rPr>
        <w:t xml:space="preserve">drivers making </w:t>
      </w:r>
      <w:r>
        <w:rPr>
          <w:szCs w:val="24"/>
        </w:rPr>
        <w:t>other turning movements. Th</w:t>
      </w:r>
      <w:r w:rsidR="00DC07AD">
        <w:rPr>
          <w:szCs w:val="24"/>
        </w:rPr>
        <w:t>is</w:t>
      </w:r>
      <w:r>
        <w:rPr>
          <w:szCs w:val="24"/>
        </w:rPr>
        <w:t xml:space="preserve"> result is </w:t>
      </w:r>
      <w:r w:rsidR="00DC07AD">
        <w:rPr>
          <w:szCs w:val="24"/>
        </w:rPr>
        <w:t xml:space="preserve">to be </w:t>
      </w:r>
      <w:r>
        <w:rPr>
          <w:szCs w:val="24"/>
        </w:rPr>
        <w:t xml:space="preserve">expected because </w:t>
      </w:r>
      <w:r w:rsidR="00DC07AD">
        <w:rPr>
          <w:szCs w:val="24"/>
        </w:rPr>
        <w:t xml:space="preserve">straight-through </w:t>
      </w:r>
      <w:r>
        <w:rPr>
          <w:szCs w:val="24"/>
        </w:rPr>
        <w:t>drivers are likely to be travelling at</w:t>
      </w:r>
      <w:r w:rsidR="00DC07AD">
        <w:rPr>
          <w:szCs w:val="24"/>
        </w:rPr>
        <w:t xml:space="preserve"> </w:t>
      </w:r>
      <w:r>
        <w:rPr>
          <w:szCs w:val="24"/>
        </w:rPr>
        <w:t>higher speed</w:t>
      </w:r>
      <w:r w:rsidR="00DC07AD">
        <w:rPr>
          <w:szCs w:val="24"/>
        </w:rPr>
        <w:t>s</w:t>
      </w:r>
      <w:r>
        <w:rPr>
          <w:szCs w:val="24"/>
        </w:rPr>
        <w:t xml:space="preserve">. </w:t>
      </w:r>
    </w:p>
    <w:p w:rsidR="00057584" w:rsidRDefault="00023C13" w:rsidP="009378B4">
      <w:pPr>
        <w:ind w:firstLine="720"/>
        <w:rPr>
          <w:szCs w:val="24"/>
        </w:rPr>
      </w:pPr>
      <w:r>
        <w:rPr>
          <w:szCs w:val="24"/>
        </w:rPr>
        <w:t>Consistent with several previous studies (</w:t>
      </w:r>
      <w:proofErr w:type="spellStart"/>
      <w:r w:rsidR="004800DC" w:rsidRPr="004800DC">
        <w:rPr>
          <w:szCs w:val="24"/>
        </w:rPr>
        <w:t>Chiou</w:t>
      </w:r>
      <w:proofErr w:type="spellEnd"/>
      <w:r w:rsidR="004800DC">
        <w:rPr>
          <w:szCs w:val="24"/>
        </w:rPr>
        <w:t xml:space="preserve"> et al., 2013; </w:t>
      </w:r>
      <w:proofErr w:type="spellStart"/>
      <w:r w:rsidR="004800DC">
        <w:rPr>
          <w:szCs w:val="24"/>
        </w:rPr>
        <w:t>Khattak</w:t>
      </w:r>
      <w:proofErr w:type="spellEnd"/>
      <w:r w:rsidR="004800DC">
        <w:rPr>
          <w:szCs w:val="24"/>
        </w:rPr>
        <w:t>, 2001</w:t>
      </w:r>
      <w:r>
        <w:rPr>
          <w:szCs w:val="24"/>
        </w:rPr>
        <w:t>)</w:t>
      </w:r>
      <w:r w:rsidR="00020477">
        <w:rPr>
          <w:szCs w:val="24"/>
        </w:rPr>
        <w:t>,</w:t>
      </w:r>
      <w:r>
        <w:rPr>
          <w:szCs w:val="24"/>
        </w:rPr>
        <w:t xml:space="preserve"> </w:t>
      </w:r>
      <w:r w:rsidRPr="00E10192">
        <w:rPr>
          <w:szCs w:val="24"/>
        </w:rPr>
        <w:t xml:space="preserve">our analysis </w:t>
      </w:r>
      <w:r>
        <w:rPr>
          <w:szCs w:val="24"/>
        </w:rPr>
        <w:t xml:space="preserve">also </w:t>
      </w:r>
      <w:r w:rsidRPr="00E10192">
        <w:rPr>
          <w:szCs w:val="24"/>
        </w:rPr>
        <w:t>show</w:t>
      </w:r>
      <w:r w:rsidR="009378B4">
        <w:rPr>
          <w:szCs w:val="24"/>
        </w:rPr>
        <w:t>s</w:t>
      </w:r>
      <w:r w:rsidRPr="00E10192">
        <w:rPr>
          <w:szCs w:val="24"/>
        </w:rPr>
        <w:t xml:space="preserve"> </w:t>
      </w:r>
      <w:r>
        <w:rPr>
          <w:szCs w:val="24"/>
        </w:rPr>
        <w:t xml:space="preserve">that </w:t>
      </w:r>
      <w:r w:rsidR="009378B4">
        <w:rPr>
          <w:szCs w:val="24"/>
        </w:rPr>
        <w:t xml:space="preserve">being </w:t>
      </w:r>
      <w:r w:rsidR="002E473A">
        <w:rPr>
          <w:szCs w:val="24"/>
        </w:rPr>
        <w:t>the driver of the rear-ended vehicle</w:t>
      </w:r>
      <w:r>
        <w:rPr>
          <w:szCs w:val="24"/>
        </w:rPr>
        <w:t xml:space="preserve"> in a rear-</w:t>
      </w:r>
      <w:r w:rsidR="00900D6F">
        <w:rPr>
          <w:szCs w:val="24"/>
        </w:rPr>
        <w:t>end collision</w:t>
      </w:r>
      <w:r>
        <w:rPr>
          <w:szCs w:val="24"/>
        </w:rPr>
        <w:t xml:space="preserve"> increase</w:t>
      </w:r>
      <w:r w:rsidR="009378B4">
        <w:rPr>
          <w:szCs w:val="24"/>
        </w:rPr>
        <w:t>s</w:t>
      </w:r>
      <w:r>
        <w:rPr>
          <w:szCs w:val="24"/>
        </w:rPr>
        <w:t xml:space="preserve"> the probability of</w:t>
      </w:r>
      <w:r w:rsidR="009378B4">
        <w:rPr>
          <w:szCs w:val="24"/>
        </w:rPr>
        <w:t xml:space="preserve"> a high risk crash. </w:t>
      </w:r>
      <w:r w:rsidR="004800DC" w:rsidRPr="00A90966">
        <w:rPr>
          <w:szCs w:val="24"/>
        </w:rPr>
        <w:t xml:space="preserve">The </w:t>
      </w:r>
      <w:r w:rsidR="004C3EBF">
        <w:rPr>
          <w:szCs w:val="24"/>
        </w:rPr>
        <w:t>driver of the</w:t>
      </w:r>
      <w:r w:rsidR="004C3EBF" w:rsidRPr="00A90966">
        <w:rPr>
          <w:szCs w:val="24"/>
        </w:rPr>
        <w:t xml:space="preserve"> vehicle </w:t>
      </w:r>
      <w:r w:rsidR="004C3EBF">
        <w:rPr>
          <w:szCs w:val="24"/>
        </w:rPr>
        <w:t>is</w:t>
      </w:r>
      <w:r w:rsidR="004C3EBF" w:rsidRPr="00A90966">
        <w:rPr>
          <w:szCs w:val="24"/>
        </w:rPr>
        <w:t xml:space="preserve"> likely to be pushed backward into the seat when struck by the following vehicle, which result</w:t>
      </w:r>
      <w:r w:rsidR="00CB3E58">
        <w:rPr>
          <w:szCs w:val="24"/>
        </w:rPr>
        <w:t>s</w:t>
      </w:r>
      <w:r w:rsidR="004C3EBF" w:rsidRPr="00A90966">
        <w:rPr>
          <w:szCs w:val="24"/>
        </w:rPr>
        <w:t xml:space="preserve"> in higher probability of whiplash</w:t>
      </w:r>
      <w:r w:rsidR="00373DDA">
        <w:rPr>
          <w:szCs w:val="24"/>
        </w:rPr>
        <w:t xml:space="preserve"> or </w:t>
      </w:r>
      <w:r w:rsidR="004C3EBF" w:rsidRPr="00A90966">
        <w:rPr>
          <w:szCs w:val="24"/>
        </w:rPr>
        <w:t xml:space="preserve">neck injury due to the continuous movement of </w:t>
      </w:r>
      <w:r w:rsidR="00D31C13">
        <w:rPr>
          <w:szCs w:val="24"/>
        </w:rPr>
        <w:t xml:space="preserve">the </w:t>
      </w:r>
      <w:r w:rsidR="004C3EBF" w:rsidRPr="00A90966">
        <w:rPr>
          <w:szCs w:val="24"/>
        </w:rPr>
        <w:t>neck at a different speed than the head and the</w:t>
      </w:r>
      <w:r w:rsidR="004C3EBF">
        <w:rPr>
          <w:szCs w:val="24"/>
        </w:rPr>
        <w:t xml:space="preserve"> rest of the body (</w:t>
      </w:r>
      <w:proofErr w:type="spellStart"/>
      <w:r w:rsidR="004C3EBF">
        <w:rPr>
          <w:szCs w:val="24"/>
        </w:rPr>
        <w:t>Khattak</w:t>
      </w:r>
      <w:proofErr w:type="spellEnd"/>
      <w:r w:rsidR="004C3EBF">
        <w:rPr>
          <w:szCs w:val="24"/>
        </w:rPr>
        <w:t>, 2001</w:t>
      </w:r>
      <w:r w:rsidR="004C3EBF" w:rsidRPr="00A90966">
        <w:rPr>
          <w:szCs w:val="24"/>
        </w:rPr>
        <w:t xml:space="preserve">; </w:t>
      </w:r>
      <w:proofErr w:type="spellStart"/>
      <w:r w:rsidR="004C3EBF" w:rsidRPr="00A90966">
        <w:rPr>
          <w:szCs w:val="24"/>
        </w:rPr>
        <w:t>Krafft</w:t>
      </w:r>
      <w:proofErr w:type="spellEnd"/>
      <w:r w:rsidR="004C3EBF" w:rsidRPr="00A90966">
        <w:rPr>
          <w:szCs w:val="24"/>
        </w:rPr>
        <w:t xml:space="preserve"> et al., 2000</w:t>
      </w:r>
      <w:r w:rsidR="004800DC">
        <w:rPr>
          <w:szCs w:val="24"/>
        </w:rPr>
        <w:t xml:space="preserve">; </w:t>
      </w:r>
      <w:proofErr w:type="spellStart"/>
      <w:r w:rsidR="004800DC" w:rsidRPr="004800DC">
        <w:rPr>
          <w:szCs w:val="24"/>
        </w:rPr>
        <w:t>Nordhoff</w:t>
      </w:r>
      <w:proofErr w:type="spellEnd"/>
      <w:r w:rsidR="004800DC">
        <w:rPr>
          <w:szCs w:val="24"/>
        </w:rPr>
        <w:t>, 2005</w:t>
      </w:r>
      <w:r w:rsidR="004C3EBF" w:rsidRPr="00A90966">
        <w:rPr>
          <w:szCs w:val="24"/>
        </w:rPr>
        <w:t>).</w:t>
      </w:r>
      <w:r w:rsidR="004C3EBF">
        <w:rPr>
          <w:szCs w:val="24"/>
        </w:rPr>
        <w:t xml:space="preserve"> Thus, the biomechanics of this type of collision </w:t>
      </w:r>
      <w:r w:rsidR="001B7924">
        <w:rPr>
          <w:szCs w:val="24"/>
        </w:rPr>
        <w:t>explain</w:t>
      </w:r>
      <w:r w:rsidR="00CB3E58">
        <w:rPr>
          <w:szCs w:val="24"/>
        </w:rPr>
        <w:t>s</w:t>
      </w:r>
      <w:r w:rsidR="001B7924">
        <w:rPr>
          <w:szCs w:val="24"/>
        </w:rPr>
        <w:t xml:space="preserve"> the </w:t>
      </w:r>
      <w:r w:rsidR="004C3EBF">
        <w:rPr>
          <w:szCs w:val="24"/>
        </w:rPr>
        <w:t>increase</w:t>
      </w:r>
      <w:r w:rsidR="00CB3E58">
        <w:rPr>
          <w:szCs w:val="24"/>
        </w:rPr>
        <w:t>d</w:t>
      </w:r>
      <w:r w:rsidR="004C3EBF">
        <w:rPr>
          <w:szCs w:val="24"/>
        </w:rPr>
        <w:t xml:space="preserve"> </w:t>
      </w:r>
      <w:r w:rsidR="005E50EE">
        <w:rPr>
          <w:szCs w:val="24"/>
        </w:rPr>
        <w:t xml:space="preserve">probability of </w:t>
      </w:r>
      <w:r w:rsidR="009378B4">
        <w:rPr>
          <w:szCs w:val="24"/>
        </w:rPr>
        <w:t>a high risk crash.</w:t>
      </w:r>
    </w:p>
    <w:p w:rsidR="00DB59AA" w:rsidRDefault="00725446" w:rsidP="00077964">
      <w:pPr>
        <w:ind w:firstLine="720"/>
        <w:rPr>
          <w:szCs w:val="24"/>
        </w:rPr>
      </w:pPr>
      <w:r>
        <w:rPr>
          <w:szCs w:val="24"/>
        </w:rPr>
        <w:t xml:space="preserve">The result associated with </w:t>
      </w:r>
      <w:r w:rsidR="009378B4">
        <w:rPr>
          <w:szCs w:val="24"/>
        </w:rPr>
        <w:t xml:space="preserve">a </w:t>
      </w:r>
      <w:r>
        <w:rPr>
          <w:szCs w:val="24"/>
        </w:rPr>
        <w:t>head-on collision also refl</w:t>
      </w:r>
      <w:r w:rsidR="00676DB5">
        <w:rPr>
          <w:szCs w:val="24"/>
        </w:rPr>
        <w:t xml:space="preserve">ects an increased likelihood of </w:t>
      </w:r>
      <w:r>
        <w:rPr>
          <w:szCs w:val="24"/>
        </w:rPr>
        <w:t xml:space="preserve">assigning the </w:t>
      </w:r>
      <w:r w:rsidR="00DB044C">
        <w:rPr>
          <w:szCs w:val="24"/>
        </w:rPr>
        <w:t>drivers</w:t>
      </w:r>
      <w:r w:rsidR="001E6735">
        <w:rPr>
          <w:szCs w:val="24"/>
        </w:rPr>
        <w:t xml:space="preserve"> </w:t>
      </w:r>
      <w:r w:rsidR="00DC07AD">
        <w:rPr>
          <w:szCs w:val="24"/>
        </w:rPr>
        <w:t xml:space="preserve">involved in the crash </w:t>
      </w:r>
      <w:r w:rsidR="00CB3E58">
        <w:rPr>
          <w:szCs w:val="24"/>
        </w:rPr>
        <w:t>to the</w:t>
      </w:r>
      <w:r>
        <w:rPr>
          <w:szCs w:val="24"/>
        </w:rPr>
        <w:t xml:space="preserve"> high risk segment.</w:t>
      </w:r>
      <w:r w:rsidR="0088347E" w:rsidRPr="0088347E">
        <w:rPr>
          <w:szCs w:val="24"/>
        </w:rPr>
        <w:t xml:space="preserve"> </w:t>
      </w:r>
      <w:r w:rsidR="008D2F04" w:rsidRPr="0088347E">
        <w:rPr>
          <w:szCs w:val="24"/>
        </w:rPr>
        <w:t>Head</w:t>
      </w:r>
      <w:r w:rsidR="0088347E" w:rsidRPr="0088347E">
        <w:rPr>
          <w:szCs w:val="24"/>
        </w:rPr>
        <w:t xml:space="preserve">-on collisions are often caused by drivers violating traffic rules, crossing the centerline by mistake and losing control of their vehicles (Zhang </w:t>
      </w:r>
      <w:r w:rsidR="003840BA">
        <w:rPr>
          <w:szCs w:val="24"/>
        </w:rPr>
        <w:t>and</w:t>
      </w:r>
      <w:r w:rsidR="0088347E" w:rsidRPr="0088347E">
        <w:rPr>
          <w:szCs w:val="24"/>
        </w:rPr>
        <w:t xml:space="preserve"> Ivan, 2005). </w:t>
      </w:r>
      <w:r w:rsidR="008D2F04" w:rsidRPr="0088347E">
        <w:rPr>
          <w:szCs w:val="24"/>
        </w:rPr>
        <w:t xml:space="preserve">The </w:t>
      </w:r>
      <w:r w:rsidR="0088347E" w:rsidRPr="0088347E">
        <w:rPr>
          <w:szCs w:val="24"/>
        </w:rPr>
        <w:t xml:space="preserve">pre-impact speed vectors of motor vehicles are directed </w:t>
      </w:r>
      <w:r w:rsidR="00D31C13">
        <w:rPr>
          <w:szCs w:val="24"/>
        </w:rPr>
        <w:t xml:space="preserve">in </w:t>
      </w:r>
      <w:r w:rsidR="0088347E" w:rsidRPr="0088347E">
        <w:rPr>
          <w:szCs w:val="24"/>
        </w:rPr>
        <w:t>opposi</w:t>
      </w:r>
      <w:r w:rsidR="00D31C13">
        <w:rPr>
          <w:szCs w:val="24"/>
        </w:rPr>
        <w:t>ng</w:t>
      </w:r>
      <w:r w:rsidR="0088347E" w:rsidRPr="0088347E">
        <w:rPr>
          <w:szCs w:val="24"/>
        </w:rPr>
        <w:t xml:space="preserve"> direction</w:t>
      </w:r>
      <w:r w:rsidR="00D31C13">
        <w:rPr>
          <w:szCs w:val="24"/>
        </w:rPr>
        <w:t>s</w:t>
      </w:r>
      <w:r w:rsidR="0088347E" w:rsidRPr="0088347E">
        <w:rPr>
          <w:szCs w:val="24"/>
        </w:rPr>
        <w:t xml:space="preserve"> during </w:t>
      </w:r>
      <w:r w:rsidR="00D31C13">
        <w:rPr>
          <w:szCs w:val="24"/>
        </w:rPr>
        <w:t xml:space="preserve">a </w:t>
      </w:r>
      <w:r w:rsidR="0088347E" w:rsidRPr="0088347E">
        <w:rPr>
          <w:szCs w:val="24"/>
        </w:rPr>
        <w:t>head-on collision</w:t>
      </w:r>
      <w:r w:rsidR="00DC07AD">
        <w:rPr>
          <w:szCs w:val="24"/>
        </w:rPr>
        <w:t>,</w:t>
      </w:r>
      <w:r w:rsidR="008D2F04">
        <w:rPr>
          <w:szCs w:val="24"/>
        </w:rPr>
        <w:t xml:space="preserve"> resulting in greater dissipation of kinetic energy</w:t>
      </w:r>
      <w:r w:rsidR="00DC07AD">
        <w:rPr>
          <w:szCs w:val="24"/>
        </w:rPr>
        <w:t xml:space="preserve"> and</w:t>
      </w:r>
      <w:r w:rsidR="0088347E" w:rsidRPr="0088347E">
        <w:rPr>
          <w:szCs w:val="24"/>
        </w:rPr>
        <w:t xml:space="preserve"> heavier deformation of motor vehicle bodies </w:t>
      </w:r>
      <w:r w:rsidR="008D2F04">
        <w:rPr>
          <w:szCs w:val="24"/>
        </w:rPr>
        <w:t>(</w:t>
      </w:r>
      <w:proofErr w:type="spellStart"/>
      <w:r w:rsidR="008D2F04">
        <w:rPr>
          <w:szCs w:val="24"/>
        </w:rPr>
        <w:t>Prentkovskis</w:t>
      </w:r>
      <w:proofErr w:type="spellEnd"/>
      <w:r w:rsidR="008D2F04">
        <w:rPr>
          <w:szCs w:val="24"/>
        </w:rPr>
        <w:t xml:space="preserve"> et al., </w:t>
      </w:r>
      <w:r w:rsidR="008D2F04" w:rsidRPr="0088347E">
        <w:rPr>
          <w:szCs w:val="24"/>
        </w:rPr>
        <w:t>2010)</w:t>
      </w:r>
      <w:r w:rsidR="00DC07AD">
        <w:rPr>
          <w:szCs w:val="24"/>
        </w:rPr>
        <w:t>, resulting in higher risk of injury</w:t>
      </w:r>
      <w:r w:rsidR="00B052BB" w:rsidRPr="00B052BB">
        <w:rPr>
          <w:szCs w:val="24"/>
        </w:rPr>
        <w:t xml:space="preserve"> (Tay </w:t>
      </w:r>
      <w:r w:rsidR="00CB3E58">
        <w:rPr>
          <w:szCs w:val="24"/>
        </w:rPr>
        <w:t>and</w:t>
      </w:r>
      <w:r w:rsidR="00B052BB" w:rsidRPr="00B052BB">
        <w:rPr>
          <w:szCs w:val="24"/>
        </w:rPr>
        <w:t xml:space="preserve"> </w:t>
      </w:r>
      <w:proofErr w:type="spellStart"/>
      <w:r w:rsidR="00B052BB" w:rsidRPr="00B052BB">
        <w:rPr>
          <w:szCs w:val="24"/>
        </w:rPr>
        <w:t>Rifaat</w:t>
      </w:r>
      <w:proofErr w:type="spellEnd"/>
      <w:r w:rsidR="00B052BB" w:rsidRPr="00B052BB">
        <w:rPr>
          <w:szCs w:val="24"/>
        </w:rPr>
        <w:t xml:space="preserve">, 2007; </w:t>
      </w:r>
      <w:proofErr w:type="spellStart"/>
      <w:r w:rsidR="00B052BB" w:rsidRPr="00B052BB">
        <w:rPr>
          <w:szCs w:val="24"/>
        </w:rPr>
        <w:t>Gårder</w:t>
      </w:r>
      <w:proofErr w:type="spellEnd"/>
      <w:r w:rsidR="00B052BB" w:rsidRPr="00B052BB">
        <w:rPr>
          <w:szCs w:val="24"/>
        </w:rPr>
        <w:t>, 2006).</w:t>
      </w:r>
      <w:r w:rsidR="00B052BB">
        <w:rPr>
          <w:szCs w:val="24"/>
        </w:rPr>
        <w:t xml:space="preserve"> </w:t>
      </w:r>
      <w:r w:rsidR="00BD2A83">
        <w:rPr>
          <w:szCs w:val="24"/>
        </w:rPr>
        <w:t xml:space="preserve">The drivers who </w:t>
      </w:r>
      <w:r w:rsidR="00027BEC">
        <w:rPr>
          <w:szCs w:val="24"/>
        </w:rPr>
        <w:t>are</w:t>
      </w:r>
      <w:r w:rsidR="00BD2A83">
        <w:rPr>
          <w:szCs w:val="24"/>
        </w:rPr>
        <w:t xml:space="preserve"> involved in </w:t>
      </w:r>
      <w:r w:rsidR="00D826AE">
        <w:rPr>
          <w:szCs w:val="24"/>
        </w:rPr>
        <w:t xml:space="preserve">a </w:t>
      </w:r>
      <w:r w:rsidR="00BD2A83">
        <w:rPr>
          <w:szCs w:val="24"/>
        </w:rPr>
        <w:t xml:space="preserve">near-angular collision </w:t>
      </w:r>
      <w:r w:rsidR="00DC07AD">
        <w:rPr>
          <w:szCs w:val="24"/>
        </w:rPr>
        <w:t xml:space="preserve">also </w:t>
      </w:r>
      <w:r w:rsidR="00BD2A83">
        <w:rPr>
          <w:szCs w:val="24"/>
        </w:rPr>
        <w:t>are likely to be assigned to</w:t>
      </w:r>
      <w:r w:rsidR="008E18AC">
        <w:rPr>
          <w:szCs w:val="24"/>
        </w:rPr>
        <w:t xml:space="preserve"> the</w:t>
      </w:r>
      <w:r w:rsidR="00BD2A83">
        <w:rPr>
          <w:szCs w:val="24"/>
        </w:rPr>
        <w:t xml:space="preserve"> high risk segment. </w:t>
      </w:r>
      <w:r w:rsidR="00027BEC">
        <w:rPr>
          <w:szCs w:val="24"/>
        </w:rPr>
        <w:t xml:space="preserve">These crashes impose more risk on </w:t>
      </w:r>
      <w:r w:rsidR="004E009E">
        <w:rPr>
          <w:szCs w:val="24"/>
        </w:rPr>
        <w:t xml:space="preserve">the </w:t>
      </w:r>
      <w:r w:rsidR="00027BEC">
        <w:rPr>
          <w:szCs w:val="24"/>
        </w:rPr>
        <w:t xml:space="preserve">driver due to the </w:t>
      </w:r>
      <w:r w:rsidR="00A90966" w:rsidRPr="00A90966">
        <w:rPr>
          <w:szCs w:val="24"/>
        </w:rPr>
        <w:t xml:space="preserve">angle of impact (Jin et al., 2010) and </w:t>
      </w:r>
      <w:r w:rsidR="00D826AE">
        <w:rPr>
          <w:szCs w:val="24"/>
        </w:rPr>
        <w:t xml:space="preserve">the </w:t>
      </w:r>
      <w:r w:rsidR="00027BEC">
        <w:rPr>
          <w:szCs w:val="24"/>
        </w:rPr>
        <w:t xml:space="preserve">greater </w:t>
      </w:r>
      <w:r w:rsidR="00CB3E58">
        <w:rPr>
          <w:szCs w:val="24"/>
        </w:rPr>
        <w:t xml:space="preserve">force of </w:t>
      </w:r>
      <w:r w:rsidR="00027BEC">
        <w:rPr>
          <w:szCs w:val="24"/>
        </w:rPr>
        <w:t xml:space="preserve">impact </w:t>
      </w:r>
      <w:r w:rsidR="00A90966" w:rsidRPr="00A90966">
        <w:rPr>
          <w:szCs w:val="24"/>
        </w:rPr>
        <w:t xml:space="preserve">(Tay </w:t>
      </w:r>
      <w:r w:rsidR="00CB3E58">
        <w:rPr>
          <w:szCs w:val="24"/>
        </w:rPr>
        <w:t>and</w:t>
      </w:r>
      <w:r w:rsidR="00CB3E58" w:rsidRPr="00A90966">
        <w:rPr>
          <w:szCs w:val="24"/>
        </w:rPr>
        <w:t xml:space="preserve"> </w:t>
      </w:r>
      <w:proofErr w:type="spellStart"/>
      <w:r w:rsidR="00A90966" w:rsidRPr="00A90966">
        <w:rPr>
          <w:szCs w:val="24"/>
        </w:rPr>
        <w:t>Rifaat</w:t>
      </w:r>
      <w:proofErr w:type="spellEnd"/>
      <w:r w:rsidR="00A90966" w:rsidRPr="00A90966">
        <w:rPr>
          <w:szCs w:val="24"/>
        </w:rPr>
        <w:t xml:space="preserve">, 2007). </w:t>
      </w:r>
      <w:r w:rsidR="00D76DC8" w:rsidRPr="00D76DC8">
        <w:rPr>
          <w:szCs w:val="24"/>
        </w:rPr>
        <w:t>Moreover</w:t>
      </w:r>
      <w:r w:rsidR="00E55B23">
        <w:rPr>
          <w:szCs w:val="24"/>
        </w:rPr>
        <w:t>,</w:t>
      </w:r>
      <w:r w:rsidR="00D76DC8" w:rsidRPr="00D76DC8">
        <w:rPr>
          <w:szCs w:val="24"/>
        </w:rPr>
        <w:t xml:space="preserve"> there is less collapsible structure between the striking force and the </w:t>
      </w:r>
      <w:r w:rsidR="00E55B23">
        <w:rPr>
          <w:szCs w:val="24"/>
        </w:rPr>
        <w:t>drivers</w:t>
      </w:r>
      <w:r w:rsidR="00D76DC8" w:rsidRPr="00D76DC8">
        <w:rPr>
          <w:szCs w:val="24"/>
        </w:rPr>
        <w:t xml:space="preserve">, which might result in significant passenger compartment intrusion and </w:t>
      </w:r>
      <w:r w:rsidR="00D826AE">
        <w:rPr>
          <w:szCs w:val="24"/>
        </w:rPr>
        <w:t xml:space="preserve">the </w:t>
      </w:r>
      <w:r w:rsidR="00D76DC8" w:rsidRPr="00D76DC8">
        <w:rPr>
          <w:szCs w:val="24"/>
        </w:rPr>
        <w:t xml:space="preserve">direct loading of impact </w:t>
      </w:r>
      <w:r w:rsidR="00E55B23">
        <w:rPr>
          <w:szCs w:val="24"/>
        </w:rPr>
        <w:t xml:space="preserve">resulting in </w:t>
      </w:r>
      <w:r w:rsidR="00E55B23" w:rsidRPr="00A90966">
        <w:rPr>
          <w:szCs w:val="24"/>
        </w:rPr>
        <w:t>serious chest and abdominal injury</w:t>
      </w:r>
      <w:r w:rsidR="00D76DC8" w:rsidRPr="00D76DC8">
        <w:rPr>
          <w:szCs w:val="24"/>
        </w:rPr>
        <w:t xml:space="preserve"> (Mackay et al., 1993; </w:t>
      </w:r>
      <w:proofErr w:type="spellStart"/>
      <w:r w:rsidR="00D76DC8" w:rsidRPr="00D76DC8">
        <w:rPr>
          <w:szCs w:val="24"/>
        </w:rPr>
        <w:t>McLellan</w:t>
      </w:r>
      <w:proofErr w:type="spellEnd"/>
      <w:r w:rsidR="00D76DC8" w:rsidRPr="00D76DC8">
        <w:rPr>
          <w:szCs w:val="24"/>
        </w:rPr>
        <w:t xml:space="preserve"> et al., 1996).</w:t>
      </w:r>
      <w:r w:rsidR="00027BEC" w:rsidRPr="00027BEC">
        <w:rPr>
          <w:szCs w:val="24"/>
        </w:rPr>
        <w:t xml:space="preserve"> </w:t>
      </w:r>
    </w:p>
    <w:p w:rsidR="00DC07AD" w:rsidRDefault="00DB59AA" w:rsidP="00077964">
      <w:pPr>
        <w:ind w:firstLine="720"/>
        <w:rPr>
          <w:szCs w:val="24"/>
        </w:rPr>
      </w:pPr>
      <w:r>
        <w:rPr>
          <w:szCs w:val="24"/>
        </w:rPr>
        <w:t xml:space="preserve">For the </w:t>
      </w:r>
      <w:r w:rsidR="00EA7034">
        <w:rPr>
          <w:szCs w:val="24"/>
        </w:rPr>
        <w:t>far</w:t>
      </w:r>
      <w:r w:rsidR="002F3C0F">
        <w:rPr>
          <w:szCs w:val="24"/>
        </w:rPr>
        <w:t>-</w:t>
      </w:r>
      <w:r>
        <w:rPr>
          <w:szCs w:val="24"/>
        </w:rPr>
        <w:t xml:space="preserve">side </w:t>
      </w:r>
      <w:r w:rsidR="00DB044C">
        <w:rPr>
          <w:szCs w:val="24"/>
        </w:rPr>
        <w:t xml:space="preserve">manner of </w:t>
      </w:r>
      <w:r>
        <w:rPr>
          <w:szCs w:val="24"/>
        </w:rPr>
        <w:t>collision, the result indicates that this kind of collision reduce</w:t>
      </w:r>
      <w:r w:rsidR="009337F8">
        <w:rPr>
          <w:szCs w:val="24"/>
        </w:rPr>
        <w:t>s</w:t>
      </w:r>
      <w:r>
        <w:rPr>
          <w:szCs w:val="24"/>
        </w:rPr>
        <w:t xml:space="preserve"> the propensity of </w:t>
      </w:r>
      <w:r w:rsidR="00DB044C">
        <w:rPr>
          <w:szCs w:val="24"/>
        </w:rPr>
        <w:t>drivers</w:t>
      </w:r>
      <w:r w:rsidR="002E473A">
        <w:rPr>
          <w:szCs w:val="24"/>
        </w:rPr>
        <w:t xml:space="preserve"> </w:t>
      </w:r>
      <w:r>
        <w:rPr>
          <w:szCs w:val="24"/>
        </w:rPr>
        <w:t xml:space="preserve">being in </w:t>
      </w:r>
      <w:r w:rsidR="00D826AE">
        <w:rPr>
          <w:szCs w:val="24"/>
        </w:rPr>
        <w:t xml:space="preserve">the </w:t>
      </w:r>
      <w:r>
        <w:rPr>
          <w:szCs w:val="24"/>
        </w:rPr>
        <w:t>high risk segment.</w:t>
      </w:r>
      <w:r w:rsidR="00093480">
        <w:rPr>
          <w:szCs w:val="24"/>
        </w:rPr>
        <w:t xml:space="preserve"> The significant gap between the collision impact point and driver position might lessen the direct impact of force </w:t>
      </w:r>
      <w:r w:rsidR="005C6BD6">
        <w:rPr>
          <w:szCs w:val="24"/>
        </w:rPr>
        <w:t>as a large amount of kinetic energy is absorbed by the vehicle</w:t>
      </w:r>
      <w:r w:rsidR="00220D91">
        <w:rPr>
          <w:szCs w:val="24"/>
        </w:rPr>
        <w:t xml:space="preserve"> (</w:t>
      </w:r>
      <w:r w:rsidR="00220D91" w:rsidRPr="00220D91">
        <w:rPr>
          <w:szCs w:val="24"/>
        </w:rPr>
        <w:t>Sobhani</w:t>
      </w:r>
      <w:r w:rsidR="00220D91">
        <w:rPr>
          <w:szCs w:val="24"/>
        </w:rPr>
        <w:t xml:space="preserve"> et al., 2011)</w:t>
      </w:r>
      <w:r w:rsidR="00DC07AD">
        <w:rPr>
          <w:szCs w:val="24"/>
        </w:rPr>
        <w:t xml:space="preserve">, </w:t>
      </w:r>
      <w:r w:rsidR="00093480">
        <w:rPr>
          <w:szCs w:val="24"/>
        </w:rPr>
        <w:t>thereby</w:t>
      </w:r>
      <w:r w:rsidR="00DC07AD">
        <w:rPr>
          <w:szCs w:val="24"/>
        </w:rPr>
        <w:t xml:space="preserve"> </w:t>
      </w:r>
      <w:r w:rsidR="00093480">
        <w:rPr>
          <w:szCs w:val="24"/>
        </w:rPr>
        <w:t>reduc</w:t>
      </w:r>
      <w:r w:rsidR="00DC07AD">
        <w:rPr>
          <w:szCs w:val="24"/>
        </w:rPr>
        <w:t>ing</w:t>
      </w:r>
      <w:r w:rsidR="00093480">
        <w:rPr>
          <w:szCs w:val="24"/>
        </w:rPr>
        <w:t xml:space="preserve"> the </w:t>
      </w:r>
      <w:r w:rsidR="00DC07AD">
        <w:rPr>
          <w:szCs w:val="24"/>
        </w:rPr>
        <w:t>risk</w:t>
      </w:r>
      <w:r w:rsidR="00093480">
        <w:rPr>
          <w:szCs w:val="24"/>
        </w:rPr>
        <w:t xml:space="preserve"> of high</w:t>
      </w:r>
      <w:r w:rsidR="00DC07AD">
        <w:rPr>
          <w:szCs w:val="24"/>
        </w:rPr>
        <w:t xml:space="preserve"> injury severity</w:t>
      </w:r>
      <w:r w:rsidR="00611FE5">
        <w:rPr>
          <w:szCs w:val="24"/>
        </w:rPr>
        <w:t>.</w:t>
      </w:r>
    </w:p>
    <w:p w:rsidR="00D91E03" w:rsidRDefault="00D91E03" w:rsidP="00077964">
      <w:pPr>
        <w:ind w:firstLine="720"/>
        <w:rPr>
          <w:szCs w:val="24"/>
        </w:rPr>
      </w:pPr>
    </w:p>
    <w:p w:rsidR="00A423E7" w:rsidRPr="00E16023" w:rsidRDefault="000A3704" w:rsidP="009F2859">
      <w:pPr>
        <w:pStyle w:val="Heading4"/>
        <w:numPr>
          <w:ilvl w:val="0"/>
          <w:numId w:val="0"/>
        </w:numPr>
        <w:spacing w:after="0"/>
        <w:ind w:left="864" w:hanging="864"/>
        <w:rPr>
          <w:i/>
          <w:szCs w:val="24"/>
          <w:u w:val="single"/>
        </w:rPr>
      </w:pPr>
      <w:r>
        <w:rPr>
          <w:i/>
          <w:szCs w:val="24"/>
          <w:u w:val="single"/>
        </w:rPr>
        <w:t xml:space="preserve">5.4.3 </w:t>
      </w:r>
      <w:r w:rsidR="00A423E7" w:rsidRPr="00E16023">
        <w:rPr>
          <w:i/>
          <w:szCs w:val="24"/>
          <w:u w:val="single"/>
        </w:rPr>
        <w:t xml:space="preserve">Injury Severity Component: </w:t>
      </w:r>
      <w:r w:rsidR="00DC07AD">
        <w:rPr>
          <w:i/>
          <w:szCs w:val="24"/>
          <w:u w:val="single"/>
        </w:rPr>
        <w:t xml:space="preserve">High </w:t>
      </w:r>
      <w:r w:rsidR="0043322C">
        <w:rPr>
          <w:i/>
          <w:szCs w:val="24"/>
          <w:u w:val="single"/>
        </w:rPr>
        <w:t xml:space="preserve">Risk Segment </w:t>
      </w:r>
      <w:r w:rsidR="00DC07AD">
        <w:rPr>
          <w:i/>
          <w:szCs w:val="24"/>
          <w:u w:val="single"/>
        </w:rPr>
        <w:t>(</w:t>
      </w:r>
      <w:r w:rsidR="00611FE5">
        <w:rPr>
          <w:i/>
          <w:szCs w:val="24"/>
          <w:u w:val="single"/>
        </w:rPr>
        <w:t xml:space="preserve">Segment </w:t>
      </w:r>
      <w:r w:rsidR="00DC07AD">
        <w:rPr>
          <w:i/>
          <w:szCs w:val="24"/>
          <w:u w:val="single"/>
        </w:rPr>
        <w:t>1)</w:t>
      </w:r>
    </w:p>
    <w:p w:rsidR="00FF54CA" w:rsidRDefault="00FF54CA"/>
    <w:p w:rsidR="00A423E7" w:rsidRDefault="00A423E7" w:rsidP="00A423E7">
      <w:pPr>
        <w:rPr>
          <w:szCs w:val="24"/>
        </w:rPr>
      </w:pPr>
      <w:r w:rsidRPr="000137E1">
        <w:rPr>
          <w:szCs w:val="24"/>
        </w:rPr>
        <w:t xml:space="preserve">The </w:t>
      </w:r>
      <w:r>
        <w:rPr>
          <w:szCs w:val="24"/>
        </w:rPr>
        <w:t xml:space="preserve">injury severity component within the high risk segment </w:t>
      </w:r>
      <w:r w:rsidR="00DC07AD">
        <w:rPr>
          <w:szCs w:val="24"/>
        </w:rPr>
        <w:t xml:space="preserve">(segment 1) </w:t>
      </w:r>
      <w:r>
        <w:rPr>
          <w:szCs w:val="24"/>
        </w:rPr>
        <w:t xml:space="preserve">is discussed in this section. The </w:t>
      </w:r>
      <w:r w:rsidR="00783022">
        <w:rPr>
          <w:szCs w:val="24"/>
        </w:rPr>
        <w:t>two columns</w:t>
      </w:r>
      <w:r w:rsidR="00DC07AD">
        <w:rPr>
          <w:szCs w:val="24"/>
        </w:rPr>
        <w:t xml:space="preserve"> </w:t>
      </w:r>
      <w:r w:rsidR="0065501D">
        <w:rPr>
          <w:szCs w:val="24"/>
        </w:rPr>
        <w:t xml:space="preserve">of the corresponding segment in Table 3 </w:t>
      </w:r>
      <w:r w:rsidR="00783022">
        <w:rPr>
          <w:szCs w:val="24"/>
        </w:rPr>
        <w:t xml:space="preserve">represent the latent injury risk propensity and the </w:t>
      </w:r>
      <w:r w:rsidR="00CF1E72">
        <w:rPr>
          <w:szCs w:val="24"/>
        </w:rPr>
        <w:t xml:space="preserve">threshold demarcating the minor injury </w:t>
      </w:r>
      <w:r w:rsidR="00DC07AD">
        <w:rPr>
          <w:szCs w:val="24"/>
        </w:rPr>
        <w:t xml:space="preserve">level </w:t>
      </w:r>
      <w:r w:rsidR="003D62CE">
        <w:rPr>
          <w:szCs w:val="24"/>
        </w:rPr>
        <w:t>from</w:t>
      </w:r>
      <w:r w:rsidR="00CF1E72">
        <w:rPr>
          <w:szCs w:val="24"/>
        </w:rPr>
        <w:t xml:space="preserve"> </w:t>
      </w:r>
      <w:r w:rsidR="00DC07AD">
        <w:rPr>
          <w:szCs w:val="24"/>
        </w:rPr>
        <w:t xml:space="preserve">the </w:t>
      </w:r>
      <w:r w:rsidR="00EE697C">
        <w:rPr>
          <w:szCs w:val="24"/>
        </w:rPr>
        <w:t>serious</w:t>
      </w:r>
      <w:r w:rsidR="00CF1E72">
        <w:rPr>
          <w:szCs w:val="24"/>
        </w:rPr>
        <w:t>/fatal injury</w:t>
      </w:r>
      <w:r w:rsidR="00DC07AD">
        <w:rPr>
          <w:szCs w:val="24"/>
        </w:rPr>
        <w:t xml:space="preserve"> level</w:t>
      </w:r>
      <w:r w:rsidR="00CF1E72">
        <w:rPr>
          <w:szCs w:val="24"/>
        </w:rPr>
        <w:t>, respectively.</w:t>
      </w:r>
    </w:p>
    <w:p w:rsidR="00D769C1" w:rsidRPr="000137E1" w:rsidRDefault="00D769C1" w:rsidP="00A423E7">
      <w:pPr>
        <w:rPr>
          <w:szCs w:val="24"/>
        </w:rPr>
      </w:pPr>
    </w:p>
    <w:p w:rsidR="00D9219E" w:rsidRDefault="00C56152">
      <w:pPr>
        <w:rPr>
          <w:szCs w:val="24"/>
        </w:rPr>
      </w:pPr>
      <w:r w:rsidRPr="00C56152">
        <w:rPr>
          <w:szCs w:val="24"/>
          <w:u w:val="single"/>
        </w:rPr>
        <w:lastRenderedPageBreak/>
        <w:t xml:space="preserve">Driver </w:t>
      </w:r>
      <w:r w:rsidR="00B3525D" w:rsidRPr="00C56152">
        <w:rPr>
          <w:szCs w:val="24"/>
          <w:u w:val="single"/>
        </w:rPr>
        <w:t>Characteristics</w:t>
      </w:r>
      <w:r w:rsidRPr="00C56152">
        <w:rPr>
          <w:szCs w:val="24"/>
          <w:u w:val="single"/>
        </w:rPr>
        <w:t>:</w:t>
      </w:r>
      <w:r>
        <w:rPr>
          <w:szCs w:val="24"/>
        </w:rPr>
        <w:t xml:space="preserve"> </w:t>
      </w:r>
      <w:r w:rsidR="00DC07AD">
        <w:rPr>
          <w:szCs w:val="24"/>
        </w:rPr>
        <w:t>T</w:t>
      </w:r>
      <w:r w:rsidR="00576271">
        <w:rPr>
          <w:szCs w:val="24"/>
        </w:rPr>
        <w:t xml:space="preserve">he age of drivers involved in the collision has </w:t>
      </w:r>
      <w:r w:rsidR="00DC07AD">
        <w:rPr>
          <w:szCs w:val="24"/>
        </w:rPr>
        <w:t xml:space="preserve">a </w:t>
      </w:r>
      <w:r w:rsidR="00576271">
        <w:rPr>
          <w:szCs w:val="24"/>
        </w:rPr>
        <w:t xml:space="preserve">significant influence on crash </w:t>
      </w:r>
      <w:r w:rsidR="002B03C7">
        <w:rPr>
          <w:szCs w:val="24"/>
        </w:rPr>
        <w:t>severity</w:t>
      </w:r>
      <w:r w:rsidR="00576271">
        <w:rPr>
          <w:szCs w:val="24"/>
        </w:rPr>
        <w:t xml:space="preserve">. </w:t>
      </w:r>
      <w:r w:rsidR="00126167" w:rsidRPr="00F01763">
        <w:rPr>
          <w:szCs w:val="24"/>
        </w:rPr>
        <w:t xml:space="preserve">The </w:t>
      </w:r>
      <w:r w:rsidR="00126167">
        <w:rPr>
          <w:szCs w:val="24"/>
        </w:rPr>
        <w:t>estimation</w:t>
      </w:r>
      <w:r w:rsidR="00126167" w:rsidRPr="00F01763">
        <w:rPr>
          <w:szCs w:val="24"/>
        </w:rPr>
        <w:t xml:space="preserve"> result</w:t>
      </w:r>
      <w:r w:rsidR="00126167">
        <w:rPr>
          <w:szCs w:val="24"/>
        </w:rPr>
        <w:t>s</w:t>
      </w:r>
      <w:r w:rsidR="00126167" w:rsidRPr="00F01763">
        <w:rPr>
          <w:szCs w:val="24"/>
        </w:rPr>
        <w:t xml:space="preserve"> </w:t>
      </w:r>
      <w:r w:rsidR="00126167" w:rsidRPr="00126167">
        <w:rPr>
          <w:color w:val="000000"/>
          <w:szCs w:val="24"/>
          <w:lang w:eastAsia="en-CA"/>
        </w:rPr>
        <w:t xml:space="preserve">indicate a reduction in the risk propensity </w:t>
      </w:r>
      <w:r w:rsidR="00F15906">
        <w:rPr>
          <w:color w:val="000000"/>
          <w:szCs w:val="24"/>
          <w:lang w:eastAsia="en-CA"/>
        </w:rPr>
        <w:t>for</w:t>
      </w:r>
      <w:r w:rsidR="00126167" w:rsidRPr="00126167">
        <w:rPr>
          <w:color w:val="000000"/>
          <w:szCs w:val="24"/>
          <w:lang w:eastAsia="en-CA"/>
        </w:rPr>
        <w:t xml:space="preserve"> young drivers (</w:t>
      </w:r>
      <w:r w:rsidR="006D4F75" w:rsidRPr="00CF00A4">
        <w:rPr>
          <w:color w:val="000000"/>
          <w:szCs w:val="24"/>
          <w:lang w:eastAsia="en-CA"/>
        </w:rPr>
        <w:t xml:space="preserve">age </w:t>
      </w:r>
      <w:r w:rsidR="00126167" w:rsidRPr="00CF00A4">
        <w:rPr>
          <w:color w:val="000000"/>
          <w:szCs w:val="24"/>
          <w:lang w:eastAsia="en-CA"/>
        </w:rPr>
        <w:t>less than 25</w:t>
      </w:r>
      <w:r w:rsidR="006D4F75">
        <w:rPr>
          <w:color w:val="000000"/>
          <w:szCs w:val="24"/>
          <w:lang w:eastAsia="en-CA"/>
        </w:rPr>
        <w:t>)</w:t>
      </w:r>
      <w:r w:rsidR="00B72205">
        <w:rPr>
          <w:color w:val="000000"/>
          <w:szCs w:val="24"/>
          <w:lang w:eastAsia="en-CA"/>
        </w:rPr>
        <w:t xml:space="preserve">. But </w:t>
      </w:r>
      <w:r w:rsidR="00126167">
        <w:rPr>
          <w:color w:val="000000"/>
          <w:szCs w:val="24"/>
          <w:lang w:eastAsia="en-CA"/>
        </w:rPr>
        <w:t xml:space="preserve">the impact of driver age on </w:t>
      </w:r>
      <w:r w:rsidR="0041424B">
        <w:rPr>
          <w:color w:val="000000"/>
          <w:szCs w:val="24"/>
          <w:lang w:eastAsia="en-CA"/>
        </w:rPr>
        <w:t xml:space="preserve">the </w:t>
      </w:r>
      <w:r w:rsidR="00126167">
        <w:rPr>
          <w:color w:val="000000"/>
          <w:szCs w:val="24"/>
          <w:lang w:eastAsia="en-CA"/>
        </w:rPr>
        <w:t xml:space="preserve">threshold demarcating </w:t>
      </w:r>
      <w:r w:rsidR="00126167" w:rsidRPr="00751E65">
        <w:t xml:space="preserve">the </w:t>
      </w:r>
      <w:r w:rsidR="00126167">
        <w:t>minor</w:t>
      </w:r>
      <w:r w:rsidR="00126167" w:rsidRPr="00751E65">
        <w:t xml:space="preserve"> injury and </w:t>
      </w:r>
      <w:r w:rsidR="00126167">
        <w:t>serious/</w:t>
      </w:r>
      <w:r w:rsidR="00126167" w:rsidRPr="00751E65">
        <w:t xml:space="preserve">fatal injury </w:t>
      </w:r>
      <w:r w:rsidR="0041424B">
        <w:t xml:space="preserve">levels </w:t>
      </w:r>
      <w:r w:rsidR="00126167" w:rsidRPr="00751E65">
        <w:t xml:space="preserve">indicates </w:t>
      </w:r>
      <w:r w:rsidR="00126167">
        <w:t xml:space="preserve">that </w:t>
      </w:r>
      <w:r w:rsidR="00331B0F">
        <w:t xml:space="preserve">the distance between these thresholds get contracted for </w:t>
      </w:r>
      <w:r w:rsidR="00126167">
        <w:t xml:space="preserve">young drivers </w:t>
      </w:r>
      <w:r w:rsidR="00331B0F">
        <w:t xml:space="preserve">relative </w:t>
      </w:r>
      <w:r w:rsidR="006D4F75">
        <w:t xml:space="preserve">to </w:t>
      </w:r>
      <w:r w:rsidR="00331B0F">
        <w:t xml:space="preserve">other </w:t>
      </w:r>
      <w:r w:rsidR="006D4F75">
        <w:t xml:space="preserve">adult drivers </w:t>
      </w:r>
      <w:r w:rsidR="006D4F75">
        <w:rPr>
          <w:color w:val="000000"/>
          <w:szCs w:val="24"/>
          <w:lang w:eastAsia="en-CA"/>
        </w:rPr>
        <w:t>(</w:t>
      </w:r>
      <w:r w:rsidR="006D4F75" w:rsidRPr="00126167">
        <w:rPr>
          <w:color w:val="000000"/>
          <w:szCs w:val="24"/>
          <w:lang w:eastAsia="en-CA"/>
        </w:rPr>
        <w:t>age 25 to 64)</w:t>
      </w:r>
      <w:r w:rsidR="00126167" w:rsidRPr="00751E65">
        <w:t>.</w:t>
      </w:r>
      <w:r w:rsidR="006D4F75">
        <w:t xml:space="preserve"> </w:t>
      </w:r>
      <w:r w:rsidR="00331B0F">
        <w:t>The net implication is that young drivers in this first segment have a higher probability of sustaining no injury</w:t>
      </w:r>
      <w:r w:rsidR="00FF54CA">
        <w:t>,</w:t>
      </w:r>
      <w:r w:rsidR="00331B0F">
        <w:t xml:space="preserve"> </w:t>
      </w:r>
      <w:r w:rsidR="00FF54CA">
        <w:t xml:space="preserve">and a lower overall probability of some kind of an injury (minor injury or serious/fatal injury). But the contraction of the distance between the thresholds implies that the effect of age on the minor injury and serious/fatal </w:t>
      </w:r>
      <w:r w:rsidR="0065501D">
        <w:t xml:space="preserve">injury </w:t>
      </w:r>
      <w:r w:rsidR="00FF54CA">
        <w:t xml:space="preserve">categories is crash and driver-specific; for some contexts, the minor injury probability can increase with a concomitant decrease in the serious/fatal injury probability, while for other contexts the reverse can hold. </w:t>
      </w:r>
      <w:r w:rsidR="0041424B">
        <w:rPr>
          <w:szCs w:val="24"/>
        </w:rPr>
        <w:t>This highlights the advantage of a GOL</w:t>
      </w:r>
      <w:r w:rsidR="00301E15">
        <w:rPr>
          <w:szCs w:val="24"/>
        </w:rPr>
        <w:t xml:space="preserve"> framework that allows for </w:t>
      </w:r>
      <w:r w:rsidR="0041424B">
        <w:rPr>
          <w:szCs w:val="24"/>
        </w:rPr>
        <w:t xml:space="preserve">flexible exogenous variable impacts. </w:t>
      </w:r>
      <w:r w:rsidR="00301E15">
        <w:rPr>
          <w:szCs w:val="24"/>
        </w:rPr>
        <w:t xml:space="preserve">The </w:t>
      </w:r>
      <w:r w:rsidR="00C263D5">
        <w:rPr>
          <w:szCs w:val="24"/>
        </w:rPr>
        <w:t xml:space="preserve">lower </w:t>
      </w:r>
      <w:r w:rsidR="00301E15">
        <w:rPr>
          <w:szCs w:val="24"/>
        </w:rPr>
        <w:t xml:space="preserve">probability of injury among young adults may reflect </w:t>
      </w:r>
      <w:r w:rsidR="008D18AF">
        <w:rPr>
          <w:szCs w:val="24"/>
        </w:rPr>
        <w:t>the higher physiological strength of young driver</w:t>
      </w:r>
      <w:r w:rsidR="0041424B">
        <w:rPr>
          <w:szCs w:val="24"/>
        </w:rPr>
        <w:t>s</w:t>
      </w:r>
      <w:r w:rsidR="008D18AF">
        <w:rPr>
          <w:szCs w:val="24"/>
        </w:rPr>
        <w:t xml:space="preserve"> </w:t>
      </w:r>
      <w:r w:rsidR="00795740">
        <w:rPr>
          <w:szCs w:val="24"/>
        </w:rPr>
        <w:t>in withstanding crash impact</w:t>
      </w:r>
      <w:r w:rsidR="00301E15">
        <w:rPr>
          <w:szCs w:val="24"/>
        </w:rPr>
        <w:t>s</w:t>
      </w:r>
      <w:r w:rsidR="008D18AF">
        <w:rPr>
          <w:szCs w:val="24"/>
        </w:rPr>
        <w:t xml:space="preserve"> </w:t>
      </w:r>
      <w:r w:rsidR="00AB3104">
        <w:rPr>
          <w:szCs w:val="24"/>
        </w:rPr>
        <w:t>(</w:t>
      </w:r>
      <w:proofErr w:type="spellStart"/>
      <w:r w:rsidR="005E333D">
        <w:rPr>
          <w:szCs w:val="24"/>
        </w:rPr>
        <w:t>Xie</w:t>
      </w:r>
      <w:proofErr w:type="spellEnd"/>
      <w:r w:rsidR="005E333D">
        <w:rPr>
          <w:szCs w:val="24"/>
        </w:rPr>
        <w:t xml:space="preserve">, 2012; </w:t>
      </w:r>
      <w:r w:rsidR="005E333D" w:rsidRPr="005E333D">
        <w:rPr>
          <w:szCs w:val="24"/>
        </w:rPr>
        <w:t>O'Donnell and Connor</w:t>
      </w:r>
      <w:r w:rsidR="005E333D">
        <w:rPr>
          <w:szCs w:val="24"/>
        </w:rPr>
        <w:t xml:space="preserve">, 1996; </w:t>
      </w:r>
      <w:r w:rsidR="005F6826" w:rsidRPr="005F6826">
        <w:rPr>
          <w:szCs w:val="24"/>
        </w:rPr>
        <w:t>Castro</w:t>
      </w:r>
      <w:r w:rsidR="005F6826">
        <w:rPr>
          <w:szCs w:val="24"/>
        </w:rPr>
        <w:t xml:space="preserve"> et al., 2013)</w:t>
      </w:r>
      <w:r w:rsidR="00301E15">
        <w:rPr>
          <w:szCs w:val="24"/>
        </w:rPr>
        <w:t xml:space="preserve">, while the higher probability of serious/fatal injuries in some crashes may represent the </w:t>
      </w:r>
      <w:r w:rsidR="00DA266D">
        <w:rPr>
          <w:szCs w:val="24"/>
        </w:rPr>
        <w:t xml:space="preserve">lack </w:t>
      </w:r>
      <w:r w:rsidR="00AB272C">
        <w:rPr>
          <w:szCs w:val="24"/>
        </w:rPr>
        <w:t xml:space="preserve">of </w:t>
      </w:r>
      <w:r w:rsidR="00301E15">
        <w:rPr>
          <w:szCs w:val="24"/>
        </w:rPr>
        <w:t xml:space="preserve">driving </w:t>
      </w:r>
      <w:r w:rsidR="00AB272C">
        <w:rPr>
          <w:szCs w:val="24"/>
        </w:rPr>
        <w:t>experience</w:t>
      </w:r>
      <w:r w:rsidR="00301E15">
        <w:rPr>
          <w:szCs w:val="24"/>
        </w:rPr>
        <w:t xml:space="preserve"> of </w:t>
      </w:r>
      <w:r w:rsidR="00AB272C">
        <w:rPr>
          <w:szCs w:val="24"/>
        </w:rPr>
        <w:t xml:space="preserve">young drivers </w:t>
      </w:r>
      <w:r w:rsidR="00301E15">
        <w:rPr>
          <w:szCs w:val="24"/>
        </w:rPr>
        <w:t xml:space="preserve">because of which they do not take </w:t>
      </w:r>
      <w:r w:rsidR="0041424B">
        <w:rPr>
          <w:szCs w:val="24"/>
        </w:rPr>
        <w:t xml:space="preserve">evasive maneuvers to reduce the impact of a crash in the making. </w:t>
      </w:r>
      <w:r w:rsidR="00301E15">
        <w:rPr>
          <w:szCs w:val="24"/>
        </w:rPr>
        <w:t xml:space="preserve">Of course, other explanations are also possible. </w:t>
      </w:r>
      <w:r w:rsidR="00881916" w:rsidRPr="00E10192">
        <w:rPr>
          <w:szCs w:val="24"/>
        </w:rPr>
        <w:t>The parameter characterizing the effect of old age (age</w:t>
      </w:r>
      <w:r w:rsidR="00881916">
        <w:rPr>
          <w:szCs w:val="24"/>
        </w:rPr>
        <w:t>≥</w:t>
      </w:r>
      <w:r w:rsidR="00881916" w:rsidRPr="00E10192">
        <w:rPr>
          <w:szCs w:val="24"/>
        </w:rPr>
        <w:t xml:space="preserve">65) on driver injury severity suggests </w:t>
      </w:r>
      <w:r w:rsidR="00301E15">
        <w:rPr>
          <w:szCs w:val="24"/>
        </w:rPr>
        <w:t xml:space="preserve">a </w:t>
      </w:r>
      <w:r w:rsidR="00881916">
        <w:rPr>
          <w:szCs w:val="24"/>
        </w:rPr>
        <w:t>higher injury risk propensity for this group of driver</w:t>
      </w:r>
      <w:r w:rsidR="00301E15">
        <w:rPr>
          <w:szCs w:val="24"/>
        </w:rPr>
        <w:t>s</w:t>
      </w:r>
      <w:r w:rsidR="00881916">
        <w:rPr>
          <w:szCs w:val="24"/>
        </w:rPr>
        <w:t xml:space="preserve"> relative to </w:t>
      </w:r>
      <w:r w:rsidR="00301E15">
        <w:rPr>
          <w:szCs w:val="24"/>
        </w:rPr>
        <w:t>other</w:t>
      </w:r>
      <w:r w:rsidR="00D71B45">
        <w:rPr>
          <w:szCs w:val="24"/>
        </w:rPr>
        <w:t xml:space="preserve"> </w:t>
      </w:r>
      <w:r w:rsidR="00881916">
        <w:rPr>
          <w:szCs w:val="24"/>
        </w:rPr>
        <w:t>adult individuals</w:t>
      </w:r>
      <w:r w:rsidR="00881916" w:rsidRPr="00E10192">
        <w:rPr>
          <w:szCs w:val="24"/>
        </w:rPr>
        <w:t>.</w:t>
      </w:r>
      <w:r w:rsidR="00881916">
        <w:rPr>
          <w:szCs w:val="24"/>
        </w:rPr>
        <w:t xml:space="preserve"> </w:t>
      </w:r>
      <w:r w:rsidR="00D379B8">
        <w:rPr>
          <w:szCs w:val="24"/>
        </w:rPr>
        <w:t>As indicated in earlier studies (</w:t>
      </w:r>
      <w:proofErr w:type="spellStart"/>
      <w:r w:rsidR="00493C77" w:rsidRPr="00493C77">
        <w:rPr>
          <w:szCs w:val="24"/>
        </w:rPr>
        <w:t>Bédard</w:t>
      </w:r>
      <w:proofErr w:type="spellEnd"/>
      <w:r w:rsidR="00493C77">
        <w:rPr>
          <w:szCs w:val="24"/>
        </w:rPr>
        <w:t xml:space="preserve"> et al., 2002; </w:t>
      </w:r>
      <w:r w:rsidR="00BC6B33" w:rsidRPr="00BC6B33">
        <w:rPr>
          <w:szCs w:val="24"/>
        </w:rPr>
        <w:t>Kim</w:t>
      </w:r>
      <w:r w:rsidR="00BC6B33">
        <w:rPr>
          <w:szCs w:val="24"/>
        </w:rPr>
        <w:t xml:space="preserve"> et al, 2013; </w:t>
      </w:r>
      <w:r w:rsidR="00D30091" w:rsidRPr="00D30091">
        <w:rPr>
          <w:szCs w:val="24"/>
        </w:rPr>
        <w:t>Zhang</w:t>
      </w:r>
      <w:r w:rsidR="00D30091">
        <w:rPr>
          <w:szCs w:val="24"/>
        </w:rPr>
        <w:t xml:space="preserve"> et al, 2000</w:t>
      </w:r>
      <w:r w:rsidR="00182488">
        <w:rPr>
          <w:szCs w:val="24"/>
        </w:rPr>
        <w:t xml:space="preserve">; </w:t>
      </w:r>
      <w:r w:rsidR="00182488" w:rsidRPr="00182488">
        <w:rPr>
          <w:szCs w:val="24"/>
        </w:rPr>
        <w:t>Williams</w:t>
      </w:r>
      <w:r w:rsidR="00182488">
        <w:rPr>
          <w:szCs w:val="24"/>
        </w:rPr>
        <w:t xml:space="preserve"> et al., 2003</w:t>
      </w:r>
      <w:r w:rsidR="00D379B8">
        <w:rPr>
          <w:szCs w:val="24"/>
        </w:rPr>
        <w:t xml:space="preserve">), </w:t>
      </w:r>
      <w:r w:rsidR="00D379B8" w:rsidRPr="00C35B7A">
        <w:rPr>
          <w:szCs w:val="24"/>
        </w:rPr>
        <w:t xml:space="preserve">older </w:t>
      </w:r>
      <w:r w:rsidR="00D379B8">
        <w:rPr>
          <w:szCs w:val="24"/>
        </w:rPr>
        <w:t>drivers</w:t>
      </w:r>
      <w:r w:rsidR="00D379B8" w:rsidRPr="00C35B7A">
        <w:rPr>
          <w:szCs w:val="24"/>
        </w:rPr>
        <w:t xml:space="preserve"> tend to be slow in reacting to hazardous situations, </w:t>
      </w:r>
      <w:r w:rsidR="00301E15">
        <w:rPr>
          <w:szCs w:val="24"/>
        </w:rPr>
        <w:t xml:space="preserve">may not be able to </w:t>
      </w:r>
      <w:r w:rsidR="00D379B8" w:rsidRPr="00C35B7A">
        <w:rPr>
          <w:szCs w:val="24"/>
        </w:rPr>
        <w:t xml:space="preserve">withstand </w:t>
      </w:r>
      <w:r w:rsidR="00301E15">
        <w:rPr>
          <w:szCs w:val="24"/>
        </w:rPr>
        <w:t>crash impact forces well</w:t>
      </w:r>
      <w:r w:rsidR="00D30091">
        <w:rPr>
          <w:szCs w:val="24"/>
        </w:rPr>
        <w:t>,</w:t>
      </w:r>
      <w:r w:rsidR="00D379B8" w:rsidRPr="00C35B7A">
        <w:rPr>
          <w:szCs w:val="24"/>
        </w:rPr>
        <w:t xml:space="preserve"> </w:t>
      </w:r>
      <w:r w:rsidR="005A7965" w:rsidRPr="004255E8">
        <w:rPr>
          <w:szCs w:val="24"/>
        </w:rPr>
        <w:t>and may</w:t>
      </w:r>
      <w:r w:rsidR="004255E8" w:rsidRPr="004255E8">
        <w:rPr>
          <w:szCs w:val="24"/>
        </w:rPr>
        <w:t xml:space="preserve"> suffer cognitive impairment</w:t>
      </w:r>
      <w:r w:rsidR="00D30091">
        <w:rPr>
          <w:szCs w:val="24"/>
        </w:rPr>
        <w:t xml:space="preserve"> and other medical </w:t>
      </w:r>
      <w:r w:rsidR="00417CF4">
        <w:rPr>
          <w:szCs w:val="24"/>
        </w:rPr>
        <w:t>conditions;</w:t>
      </w:r>
      <w:r w:rsidR="00D379B8" w:rsidRPr="00C35B7A">
        <w:rPr>
          <w:szCs w:val="24"/>
        </w:rPr>
        <w:t xml:space="preserve"> all </w:t>
      </w:r>
      <w:r w:rsidR="00EB7760">
        <w:rPr>
          <w:szCs w:val="24"/>
        </w:rPr>
        <w:t>or some</w:t>
      </w:r>
      <w:r w:rsidR="00182D64">
        <w:rPr>
          <w:szCs w:val="24"/>
        </w:rPr>
        <w:t xml:space="preserve"> of</w:t>
      </w:r>
      <w:r w:rsidR="00EB7760">
        <w:rPr>
          <w:szCs w:val="24"/>
        </w:rPr>
        <w:t xml:space="preserve"> these factors might</w:t>
      </w:r>
      <w:r w:rsidR="00D379B8" w:rsidRPr="00C35B7A">
        <w:rPr>
          <w:szCs w:val="24"/>
        </w:rPr>
        <w:t xml:space="preserve"> contribute to their higher </w:t>
      </w:r>
      <w:r w:rsidR="00D93A00">
        <w:rPr>
          <w:szCs w:val="24"/>
        </w:rPr>
        <w:t xml:space="preserve">injury </w:t>
      </w:r>
      <w:r w:rsidR="00D379B8">
        <w:rPr>
          <w:szCs w:val="24"/>
        </w:rPr>
        <w:t>severity</w:t>
      </w:r>
      <w:r w:rsidR="00D379B8" w:rsidRPr="00C35B7A">
        <w:rPr>
          <w:szCs w:val="24"/>
        </w:rPr>
        <w:t xml:space="preserve"> risk.</w:t>
      </w:r>
      <w:r w:rsidR="001577B0">
        <w:rPr>
          <w:szCs w:val="24"/>
        </w:rPr>
        <w:t xml:space="preserve"> </w:t>
      </w:r>
      <w:r w:rsidR="00223A4F">
        <w:rPr>
          <w:szCs w:val="24"/>
        </w:rPr>
        <w:t xml:space="preserve">It is interesting to note here that driver gender has no significant influence on crash severity outcome for segment 1. </w:t>
      </w:r>
      <w:r w:rsidR="003E5AAE">
        <w:rPr>
          <w:szCs w:val="24"/>
        </w:rPr>
        <w:t xml:space="preserve">A plausible reason for this effect </w:t>
      </w:r>
      <w:r w:rsidR="00D93A00">
        <w:rPr>
          <w:szCs w:val="24"/>
        </w:rPr>
        <w:t>may</w:t>
      </w:r>
      <w:r w:rsidR="00521D6E">
        <w:rPr>
          <w:szCs w:val="24"/>
        </w:rPr>
        <w:t xml:space="preserve"> be</w:t>
      </w:r>
      <w:r w:rsidR="003E5AAE">
        <w:rPr>
          <w:szCs w:val="24"/>
        </w:rPr>
        <w:t xml:space="preserve"> the </w:t>
      </w:r>
      <w:r w:rsidR="00223A4F">
        <w:rPr>
          <w:szCs w:val="24"/>
        </w:rPr>
        <w:t>additional physiological strength of male driver</w:t>
      </w:r>
      <w:r w:rsidR="00D93A00">
        <w:rPr>
          <w:szCs w:val="24"/>
        </w:rPr>
        <w:t>s</w:t>
      </w:r>
      <w:r w:rsidR="00015E46">
        <w:rPr>
          <w:szCs w:val="24"/>
        </w:rPr>
        <w:t xml:space="preserve"> (compared to female driver</w:t>
      </w:r>
      <w:r w:rsidR="00D93A00">
        <w:rPr>
          <w:szCs w:val="24"/>
        </w:rPr>
        <w:t>s</w:t>
      </w:r>
      <w:r w:rsidR="00015E46">
        <w:rPr>
          <w:szCs w:val="24"/>
        </w:rPr>
        <w:t>)</w:t>
      </w:r>
      <w:r w:rsidR="00223A4F">
        <w:rPr>
          <w:szCs w:val="24"/>
        </w:rPr>
        <w:t xml:space="preserve"> </w:t>
      </w:r>
      <w:r w:rsidR="00D93A00">
        <w:rPr>
          <w:szCs w:val="24"/>
        </w:rPr>
        <w:t xml:space="preserve">is </w:t>
      </w:r>
      <w:r w:rsidR="00223A4F">
        <w:rPr>
          <w:szCs w:val="24"/>
        </w:rPr>
        <w:t>less likely to</w:t>
      </w:r>
      <w:r w:rsidR="00015E46">
        <w:rPr>
          <w:szCs w:val="24"/>
        </w:rPr>
        <w:t xml:space="preserve"> lessen the effect of a </w:t>
      </w:r>
      <w:r w:rsidR="00EE697C">
        <w:rPr>
          <w:szCs w:val="24"/>
        </w:rPr>
        <w:t xml:space="preserve">more </w:t>
      </w:r>
      <w:r w:rsidR="00015E46">
        <w:rPr>
          <w:szCs w:val="24"/>
        </w:rPr>
        <w:t>severe cras</w:t>
      </w:r>
      <w:r w:rsidR="00D93A00">
        <w:rPr>
          <w:szCs w:val="24"/>
        </w:rPr>
        <w:t>h</w:t>
      </w:r>
      <w:r w:rsidR="00015E46">
        <w:rPr>
          <w:szCs w:val="24"/>
        </w:rPr>
        <w:t>.</w:t>
      </w:r>
      <w:r w:rsidR="00165333">
        <w:rPr>
          <w:szCs w:val="24"/>
        </w:rPr>
        <w:t xml:space="preserve"> </w:t>
      </w:r>
      <w:r w:rsidR="00D93A00">
        <w:rPr>
          <w:szCs w:val="24"/>
        </w:rPr>
        <w:t>Finally, in the category of driver characteristics, s</w:t>
      </w:r>
      <w:r w:rsidR="00230FA7">
        <w:rPr>
          <w:szCs w:val="24"/>
        </w:rPr>
        <w:t>eat</w:t>
      </w:r>
      <w:r w:rsidR="00230FA7" w:rsidRPr="00E10192">
        <w:rPr>
          <w:szCs w:val="24"/>
        </w:rPr>
        <w:t xml:space="preserve"> belt use significant</w:t>
      </w:r>
      <w:r w:rsidR="00D93A00">
        <w:rPr>
          <w:szCs w:val="24"/>
        </w:rPr>
        <w:t>ly</w:t>
      </w:r>
      <w:r w:rsidR="00230FA7" w:rsidRPr="00E10192">
        <w:rPr>
          <w:szCs w:val="24"/>
        </w:rPr>
        <w:t xml:space="preserve"> influence</w:t>
      </w:r>
      <w:r w:rsidR="00D93A00">
        <w:rPr>
          <w:szCs w:val="24"/>
        </w:rPr>
        <w:t>s</w:t>
      </w:r>
      <w:r w:rsidR="00230FA7" w:rsidRPr="00E10192">
        <w:rPr>
          <w:szCs w:val="24"/>
        </w:rPr>
        <w:t xml:space="preserve"> driver injury severity. </w:t>
      </w:r>
      <w:r w:rsidR="00D93A00">
        <w:rPr>
          <w:szCs w:val="24"/>
        </w:rPr>
        <w:t>The n</w:t>
      </w:r>
      <w:r w:rsidR="0035754B">
        <w:rPr>
          <w:szCs w:val="24"/>
        </w:rPr>
        <w:t xml:space="preserve">egative </w:t>
      </w:r>
      <w:r w:rsidR="00D93A00">
        <w:rPr>
          <w:szCs w:val="24"/>
        </w:rPr>
        <w:t xml:space="preserve">effect of this variable on </w:t>
      </w:r>
      <w:r w:rsidR="0035754B">
        <w:rPr>
          <w:szCs w:val="24"/>
        </w:rPr>
        <w:t xml:space="preserve">the threshold separating </w:t>
      </w:r>
      <w:r w:rsidR="00D93A00">
        <w:rPr>
          <w:szCs w:val="24"/>
        </w:rPr>
        <w:t xml:space="preserve">the </w:t>
      </w:r>
      <w:r w:rsidR="0035754B">
        <w:rPr>
          <w:szCs w:val="24"/>
        </w:rPr>
        <w:t xml:space="preserve">minor injury and serious/fatal injury </w:t>
      </w:r>
      <w:r w:rsidR="00D93A00">
        <w:rPr>
          <w:szCs w:val="24"/>
        </w:rPr>
        <w:t xml:space="preserve">levels </w:t>
      </w:r>
      <w:r w:rsidR="0035754B">
        <w:rPr>
          <w:szCs w:val="24"/>
        </w:rPr>
        <w:t xml:space="preserve">indicates an increased likelihood of serious/fatal injuries </w:t>
      </w:r>
      <w:r w:rsidR="00685BBF">
        <w:rPr>
          <w:szCs w:val="24"/>
        </w:rPr>
        <w:t xml:space="preserve">for </w:t>
      </w:r>
      <w:r w:rsidR="00D51296">
        <w:rPr>
          <w:szCs w:val="24"/>
        </w:rPr>
        <w:t>the drivers not wearing</w:t>
      </w:r>
      <w:r w:rsidR="00685BBF">
        <w:rPr>
          <w:szCs w:val="24"/>
        </w:rPr>
        <w:t xml:space="preserve"> seat belts</w:t>
      </w:r>
      <w:r w:rsidR="0035754B">
        <w:rPr>
          <w:szCs w:val="24"/>
        </w:rPr>
        <w:t xml:space="preserve">. </w:t>
      </w:r>
      <w:r w:rsidR="0093417F">
        <w:rPr>
          <w:szCs w:val="24"/>
        </w:rPr>
        <w:t xml:space="preserve">The result can be </w:t>
      </w:r>
      <w:r w:rsidR="0035754B" w:rsidRPr="0035754B">
        <w:rPr>
          <w:szCs w:val="24"/>
        </w:rPr>
        <w:t xml:space="preserve">explained by the </w:t>
      </w:r>
      <w:r w:rsidR="00D769C1">
        <w:rPr>
          <w:szCs w:val="24"/>
        </w:rPr>
        <w:t xml:space="preserve">reduction in restraint as well as </w:t>
      </w:r>
      <w:r w:rsidR="0093417F">
        <w:rPr>
          <w:szCs w:val="24"/>
        </w:rPr>
        <w:t xml:space="preserve">possible </w:t>
      </w:r>
      <w:r w:rsidR="0035754B" w:rsidRPr="0035754B">
        <w:rPr>
          <w:szCs w:val="24"/>
        </w:rPr>
        <w:t>high-risk driving behavior of those not using seatbelts (</w:t>
      </w:r>
      <w:proofErr w:type="spellStart"/>
      <w:r w:rsidR="00C259DE" w:rsidRPr="00C259DE">
        <w:rPr>
          <w:szCs w:val="24"/>
        </w:rPr>
        <w:t>Obeng</w:t>
      </w:r>
      <w:proofErr w:type="spellEnd"/>
      <w:r w:rsidR="00C259DE">
        <w:rPr>
          <w:szCs w:val="24"/>
        </w:rPr>
        <w:t xml:space="preserve">, 2008; </w:t>
      </w:r>
      <w:proofErr w:type="spellStart"/>
      <w:r w:rsidR="00C259DE" w:rsidRPr="00C259DE">
        <w:rPr>
          <w:szCs w:val="24"/>
        </w:rPr>
        <w:t>Yau</w:t>
      </w:r>
      <w:proofErr w:type="spellEnd"/>
      <w:r w:rsidR="00C259DE">
        <w:rPr>
          <w:szCs w:val="24"/>
        </w:rPr>
        <w:t>, 2004;</w:t>
      </w:r>
      <w:r w:rsidR="00C259DE" w:rsidRPr="00C259DE">
        <w:rPr>
          <w:szCs w:val="24"/>
        </w:rPr>
        <w:t xml:space="preserve"> </w:t>
      </w:r>
      <w:r w:rsidR="0093417F" w:rsidRPr="0093417F">
        <w:rPr>
          <w:szCs w:val="24"/>
        </w:rPr>
        <w:t>Yasmin</w:t>
      </w:r>
      <w:r w:rsidR="0093417F">
        <w:rPr>
          <w:szCs w:val="24"/>
        </w:rPr>
        <w:t xml:space="preserve"> et al., 2012; Eluru and Bhat, 2007</w:t>
      </w:r>
      <w:r w:rsidR="0035754B" w:rsidRPr="0035754B">
        <w:rPr>
          <w:szCs w:val="24"/>
        </w:rPr>
        <w:t>).</w:t>
      </w:r>
    </w:p>
    <w:p w:rsidR="00D769C1" w:rsidRDefault="00D769C1" w:rsidP="00905D2E">
      <w:pPr>
        <w:ind w:firstLine="720"/>
        <w:rPr>
          <w:szCs w:val="24"/>
        </w:rPr>
      </w:pPr>
    </w:p>
    <w:p w:rsidR="00D9219E" w:rsidRDefault="007802AF">
      <w:pPr>
        <w:rPr>
          <w:szCs w:val="24"/>
        </w:rPr>
      </w:pPr>
      <w:r w:rsidRPr="007802AF">
        <w:rPr>
          <w:szCs w:val="24"/>
          <w:u w:val="single"/>
        </w:rPr>
        <w:t>Vehicle Characteristics</w:t>
      </w:r>
      <w:r>
        <w:rPr>
          <w:szCs w:val="24"/>
          <w:u w:val="single"/>
        </w:rPr>
        <w:t>:</w:t>
      </w:r>
      <w:r w:rsidRPr="00623322">
        <w:rPr>
          <w:szCs w:val="24"/>
        </w:rPr>
        <w:t xml:space="preserve"> </w:t>
      </w:r>
      <w:r w:rsidR="005F1D6D">
        <w:rPr>
          <w:szCs w:val="24"/>
        </w:rPr>
        <w:t xml:space="preserve">The </w:t>
      </w:r>
      <w:r w:rsidR="008F2112">
        <w:rPr>
          <w:szCs w:val="24"/>
        </w:rPr>
        <w:t xml:space="preserve">only vehicle characteristic influencing </w:t>
      </w:r>
      <w:r w:rsidR="00EB7760">
        <w:rPr>
          <w:szCs w:val="24"/>
        </w:rPr>
        <w:t xml:space="preserve">driver </w:t>
      </w:r>
      <w:r w:rsidR="008F2112">
        <w:rPr>
          <w:szCs w:val="24"/>
        </w:rPr>
        <w:t xml:space="preserve">injury severity for the high risk segment is vehicle type. </w:t>
      </w:r>
      <w:r w:rsidR="00D93A00">
        <w:rPr>
          <w:szCs w:val="24"/>
        </w:rPr>
        <w:t xml:space="preserve">Table 3 shows that drivers in panel vans are associated with a lower injury risk propensity than drivers in other vehicle types, presumably because panel vans are larger and may offer more protection </w:t>
      </w:r>
      <w:r w:rsidR="00FD687D">
        <w:rPr>
          <w:szCs w:val="24"/>
        </w:rPr>
        <w:t>(</w:t>
      </w:r>
      <w:proofErr w:type="spellStart"/>
      <w:r w:rsidR="00FD687D" w:rsidRPr="00FE77C1">
        <w:rPr>
          <w:szCs w:val="24"/>
        </w:rPr>
        <w:t>Kockelman</w:t>
      </w:r>
      <w:proofErr w:type="spellEnd"/>
      <w:r w:rsidR="00FD687D">
        <w:rPr>
          <w:szCs w:val="24"/>
        </w:rPr>
        <w:t xml:space="preserve"> </w:t>
      </w:r>
      <w:r w:rsidR="00FD687D" w:rsidRPr="00FE77C1">
        <w:rPr>
          <w:szCs w:val="24"/>
        </w:rPr>
        <w:t xml:space="preserve">and </w:t>
      </w:r>
      <w:proofErr w:type="spellStart"/>
      <w:r w:rsidR="00FD687D" w:rsidRPr="00FE77C1">
        <w:rPr>
          <w:szCs w:val="24"/>
        </w:rPr>
        <w:t>Kweon</w:t>
      </w:r>
      <w:proofErr w:type="spellEnd"/>
      <w:r w:rsidR="00FD687D">
        <w:rPr>
          <w:szCs w:val="24"/>
        </w:rPr>
        <w:t xml:space="preserve">, 2002; </w:t>
      </w:r>
      <w:proofErr w:type="spellStart"/>
      <w:r w:rsidR="00FD687D">
        <w:rPr>
          <w:szCs w:val="24"/>
        </w:rPr>
        <w:t>Xie</w:t>
      </w:r>
      <w:proofErr w:type="spellEnd"/>
      <w:r w:rsidR="00FD687D">
        <w:rPr>
          <w:szCs w:val="24"/>
        </w:rPr>
        <w:t xml:space="preserve"> et al., </w:t>
      </w:r>
      <w:r w:rsidR="00FD687D" w:rsidRPr="005F1D6D">
        <w:rPr>
          <w:szCs w:val="24"/>
        </w:rPr>
        <w:t>2009</w:t>
      </w:r>
      <w:r w:rsidR="00FD687D">
        <w:rPr>
          <w:szCs w:val="24"/>
        </w:rPr>
        <w:t xml:space="preserve">; Eluru et al., </w:t>
      </w:r>
      <w:r w:rsidR="00FD687D" w:rsidRPr="005F1D6D">
        <w:rPr>
          <w:szCs w:val="24"/>
        </w:rPr>
        <w:t>2010</w:t>
      </w:r>
      <w:r w:rsidR="00FD687D">
        <w:rPr>
          <w:szCs w:val="24"/>
        </w:rPr>
        <w:t xml:space="preserve">; Wang and </w:t>
      </w:r>
      <w:proofErr w:type="spellStart"/>
      <w:r w:rsidR="00FD687D">
        <w:rPr>
          <w:szCs w:val="24"/>
        </w:rPr>
        <w:t>Kockelman</w:t>
      </w:r>
      <w:proofErr w:type="spellEnd"/>
      <w:r w:rsidR="00FD687D">
        <w:rPr>
          <w:szCs w:val="24"/>
        </w:rPr>
        <w:t xml:space="preserve">, </w:t>
      </w:r>
      <w:r w:rsidR="00FD687D" w:rsidRPr="005F1D6D">
        <w:rPr>
          <w:szCs w:val="24"/>
        </w:rPr>
        <w:t>2005</w:t>
      </w:r>
      <w:r w:rsidR="00FD687D">
        <w:rPr>
          <w:szCs w:val="24"/>
        </w:rPr>
        <w:t xml:space="preserve">; </w:t>
      </w:r>
      <w:proofErr w:type="spellStart"/>
      <w:r w:rsidR="00FD687D" w:rsidRPr="005F1D6D">
        <w:rPr>
          <w:szCs w:val="24"/>
        </w:rPr>
        <w:t>Fredette</w:t>
      </w:r>
      <w:proofErr w:type="spellEnd"/>
      <w:r w:rsidR="00FD687D" w:rsidRPr="005F1D6D">
        <w:rPr>
          <w:szCs w:val="24"/>
        </w:rPr>
        <w:t xml:space="preserve"> et al.</w:t>
      </w:r>
      <w:r w:rsidR="0065501D">
        <w:rPr>
          <w:szCs w:val="24"/>
        </w:rPr>
        <w:t>,</w:t>
      </w:r>
      <w:r w:rsidR="00FD687D" w:rsidRPr="005F1D6D">
        <w:rPr>
          <w:szCs w:val="24"/>
        </w:rPr>
        <w:t xml:space="preserve"> 2008)</w:t>
      </w:r>
      <w:r w:rsidR="00D41B81">
        <w:rPr>
          <w:szCs w:val="24"/>
        </w:rPr>
        <w:t>.</w:t>
      </w:r>
      <w:r w:rsidR="005F1D6D" w:rsidRPr="005F1D6D">
        <w:rPr>
          <w:szCs w:val="24"/>
        </w:rPr>
        <w:t xml:space="preserve"> </w:t>
      </w:r>
    </w:p>
    <w:p w:rsidR="00D93A00" w:rsidRDefault="00D93A00" w:rsidP="00687F91">
      <w:pPr>
        <w:ind w:firstLine="720"/>
        <w:rPr>
          <w:szCs w:val="24"/>
        </w:rPr>
      </w:pPr>
    </w:p>
    <w:p w:rsidR="00D9219E" w:rsidRDefault="002E5077">
      <w:pPr>
        <w:rPr>
          <w:color w:val="000000" w:themeColor="text1"/>
          <w:szCs w:val="24"/>
          <w:lang w:val="en-US"/>
        </w:rPr>
      </w:pPr>
      <w:r w:rsidRPr="002E5077">
        <w:rPr>
          <w:szCs w:val="24"/>
          <w:u w:val="single"/>
        </w:rPr>
        <w:t xml:space="preserve">Roadway </w:t>
      </w:r>
      <w:r w:rsidR="00B3525D" w:rsidRPr="002E5077">
        <w:rPr>
          <w:szCs w:val="24"/>
          <w:u w:val="single"/>
        </w:rPr>
        <w:t>Design Attributes</w:t>
      </w:r>
      <w:r>
        <w:rPr>
          <w:szCs w:val="24"/>
          <w:u w:val="single"/>
        </w:rPr>
        <w:t>:</w:t>
      </w:r>
      <w:r w:rsidR="00BF2080" w:rsidRPr="00BF2080">
        <w:rPr>
          <w:szCs w:val="24"/>
        </w:rPr>
        <w:t xml:space="preserve"> Th</w:t>
      </w:r>
      <w:r w:rsidR="00D557DF">
        <w:rPr>
          <w:szCs w:val="24"/>
        </w:rPr>
        <w:t xml:space="preserve">e roadway design attributes </w:t>
      </w:r>
      <w:r w:rsidR="00D82D46">
        <w:rPr>
          <w:szCs w:val="24"/>
        </w:rPr>
        <w:t xml:space="preserve">indicate a lower injury risk propensity for crashes occurring (a) on unpaved roads (perhaps because of very low speeds on such roads), (b) at intersections with some form of control for pedestrian movement and at roundabouts (relative to other types of intersections). The last result regarding roundabouts may be the consequence of </w:t>
      </w:r>
      <w:r w:rsidR="00FE1D8C" w:rsidRPr="00FE1D8C">
        <w:rPr>
          <w:szCs w:val="24"/>
        </w:rPr>
        <w:t>moderated vehicle speed</w:t>
      </w:r>
      <w:r w:rsidR="00D82D46">
        <w:rPr>
          <w:szCs w:val="24"/>
        </w:rPr>
        <w:t>s</w:t>
      </w:r>
      <w:r w:rsidR="00FE1D8C" w:rsidRPr="00FE1D8C">
        <w:rPr>
          <w:szCs w:val="24"/>
        </w:rPr>
        <w:t xml:space="preserve"> </w:t>
      </w:r>
      <w:r w:rsidR="00277C27">
        <w:rPr>
          <w:szCs w:val="24"/>
        </w:rPr>
        <w:t xml:space="preserve">and the </w:t>
      </w:r>
      <w:r w:rsidR="00D82D46">
        <w:rPr>
          <w:szCs w:val="24"/>
        </w:rPr>
        <w:t xml:space="preserve">angular movements at </w:t>
      </w:r>
      <w:r w:rsidR="00277C27">
        <w:rPr>
          <w:szCs w:val="24"/>
        </w:rPr>
        <w:t>these location</w:t>
      </w:r>
      <w:r w:rsidR="00D82D46">
        <w:rPr>
          <w:szCs w:val="24"/>
        </w:rPr>
        <w:t xml:space="preserve">s, which can </w:t>
      </w:r>
      <w:r w:rsidR="00277C27">
        <w:rPr>
          <w:szCs w:val="24"/>
        </w:rPr>
        <w:t xml:space="preserve">result in </w:t>
      </w:r>
      <w:r w:rsidR="00DA266D">
        <w:rPr>
          <w:szCs w:val="24"/>
        </w:rPr>
        <w:t>safer</w:t>
      </w:r>
      <w:r w:rsidR="00BB7040">
        <w:rPr>
          <w:szCs w:val="24"/>
        </w:rPr>
        <w:t xml:space="preserve"> </w:t>
      </w:r>
      <w:r w:rsidR="00FE1D8C" w:rsidRPr="00FE1D8C">
        <w:rPr>
          <w:szCs w:val="24"/>
        </w:rPr>
        <w:t xml:space="preserve">impact angles </w:t>
      </w:r>
      <w:r w:rsidR="00277C27">
        <w:rPr>
          <w:szCs w:val="24"/>
        </w:rPr>
        <w:t xml:space="preserve">at the time of collision </w:t>
      </w:r>
      <w:r w:rsidR="00FE1D8C" w:rsidRPr="00FE1D8C">
        <w:rPr>
          <w:szCs w:val="24"/>
        </w:rPr>
        <w:t>(</w:t>
      </w:r>
      <w:r w:rsidR="00015E77" w:rsidRPr="00015E77">
        <w:rPr>
          <w:szCs w:val="24"/>
        </w:rPr>
        <w:t>Retting</w:t>
      </w:r>
      <w:r w:rsidR="00015E77">
        <w:rPr>
          <w:szCs w:val="24"/>
        </w:rPr>
        <w:t xml:space="preserve"> et al., 2001; </w:t>
      </w:r>
      <w:proofErr w:type="spellStart"/>
      <w:r w:rsidR="00A23C99" w:rsidRPr="00A23C99">
        <w:rPr>
          <w:szCs w:val="24"/>
        </w:rPr>
        <w:t>Persaud</w:t>
      </w:r>
      <w:proofErr w:type="spellEnd"/>
      <w:r w:rsidR="00A23C99">
        <w:rPr>
          <w:szCs w:val="24"/>
        </w:rPr>
        <w:t xml:space="preserve"> et al., 2001; </w:t>
      </w:r>
      <w:proofErr w:type="spellStart"/>
      <w:r w:rsidR="00FE1D8C" w:rsidRPr="00FE1D8C">
        <w:rPr>
          <w:szCs w:val="24"/>
        </w:rPr>
        <w:t>Chipman</w:t>
      </w:r>
      <w:proofErr w:type="spellEnd"/>
      <w:r w:rsidR="0065501D">
        <w:rPr>
          <w:szCs w:val="24"/>
        </w:rPr>
        <w:t>,</w:t>
      </w:r>
      <w:r w:rsidR="00FE1D8C" w:rsidRPr="00FE1D8C">
        <w:rPr>
          <w:szCs w:val="24"/>
        </w:rPr>
        <w:t xml:space="preserve"> 2004</w:t>
      </w:r>
      <w:r w:rsidR="00277C27">
        <w:rPr>
          <w:szCs w:val="24"/>
        </w:rPr>
        <w:t>).</w:t>
      </w:r>
      <w:r w:rsidR="00F8762D">
        <w:rPr>
          <w:szCs w:val="24"/>
        </w:rPr>
        <w:t xml:space="preserve"> </w:t>
      </w:r>
      <w:r w:rsidR="00D82D46">
        <w:rPr>
          <w:szCs w:val="24"/>
        </w:rPr>
        <w:t xml:space="preserve">On the other hand, crashes at stop-sign controlled intersections seem </w:t>
      </w:r>
      <w:r w:rsidR="00D82D46">
        <w:rPr>
          <w:szCs w:val="24"/>
        </w:rPr>
        <w:lastRenderedPageBreak/>
        <w:t>to increase injury severity risk</w:t>
      </w:r>
      <w:r w:rsidR="000433DE">
        <w:rPr>
          <w:szCs w:val="24"/>
        </w:rPr>
        <w:t xml:space="preserve"> relative to crashes at other intersections, attributable perhaps to </w:t>
      </w:r>
      <w:r w:rsidR="00F23D0B">
        <w:rPr>
          <w:color w:val="000000" w:themeColor="text1"/>
          <w:szCs w:val="24"/>
          <w:lang w:val="en-US"/>
        </w:rPr>
        <w:t>non-</w:t>
      </w:r>
      <w:r w:rsidR="0090106C">
        <w:rPr>
          <w:color w:val="000000" w:themeColor="text1"/>
          <w:szCs w:val="24"/>
          <w:lang w:val="en-US"/>
        </w:rPr>
        <w:t>compliance</w:t>
      </w:r>
      <w:r w:rsidR="00735916">
        <w:rPr>
          <w:color w:val="000000" w:themeColor="text1"/>
          <w:szCs w:val="24"/>
          <w:lang w:val="en-US"/>
        </w:rPr>
        <w:t xml:space="preserve"> </w:t>
      </w:r>
      <w:r w:rsidR="000433DE">
        <w:rPr>
          <w:color w:val="000000" w:themeColor="text1"/>
          <w:szCs w:val="24"/>
          <w:lang w:val="en-US"/>
        </w:rPr>
        <w:t>to</w:t>
      </w:r>
      <w:r w:rsidR="00735916">
        <w:rPr>
          <w:color w:val="000000" w:themeColor="text1"/>
          <w:szCs w:val="24"/>
          <w:lang w:val="en-US"/>
        </w:rPr>
        <w:t xml:space="preserve"> stop </w:t>
      </w:r>
      <w:r w:rsidR="000433DE">
        <w:rPr>
          <w:color w:val="000000" w:themeColor="text1"/>
          <w:szCs w:val="24"/>
          <w:lang w:val="en-US"/>
        </w:rPr>
        <w:t>signs and judgment problems</w:t>
      </w:r>
      <w:r w:rsidR="00D13D10">
        <w:rPr>
          <w:color w:val="000000" w:themeColor="text1"/>
          <w:szCs w:val="24"/>
          <w:lang w:val="en-US"/>
        </w:rPr>
        <w:t xml:space="preserve"> </w:t>
      </w:r>
      <w:r w:rsidR="000433DE">
        <w:rPr>
          <w:color w:val="000000" w:themeColor="text1"/>
          <w:szCs w:val="24"/>
          <w:lang w:val="en-US"/>
        </w:rPr>
        <w:t>(</w:t>
      </w:r>
      <w:proofErr w:type="spellStart"/>
      <w:r w:rsidR="000433DE">
        <w:rPr>
          <w:color w:val="000000" w:themeColor="text1"/>
          <w:szCs w:val="24"/>
          <w:lang w:val="en-US"/>
        </w:rPr>
        <w:t>Chipman</w:t>
      </w:r>
      <w:proofErr w:type="spellEnd"/>
      <w:r w:rsidR="000433DE">
        <w:rPr>
          <w:color w:val="000000" w:themeColor="text1"/>
          <w:szCs w:val="24"/>
          <w:lang w:val="en-US"/>
        </w:rPr>
        <w:t xml:space="preserve">, </w:t>
      </w:r>
      <w:r w:rsidR="000433DE" w:rsidRPr="008F7812">
        <w:rPr>
          <w:color w:val="000000" w:themeColor="text1"/>
          <w:szCs w:val="24"/>
          <w:lang w:val="en-US"/>
        </w:rPr>
        <w:t>2004</w:t>
      </w:r>
      <w:r w:rsidR="000433DE">
        <w:rPr>
          <w:color w:val="000000" w:themeColor="text1"/>
          <w:szCs w:val="24"/>
          <w:lang w:val="en-US"/>
        </w:rPr>
        <w:t xml:space="preserve">; </w:t>
      </w:r>
      <w:r w:rsidR="000433DE" w:rsidRPr="00AC644E">
        <w:rPr>
          <w:color w:val="000000" w:themeColor="text1"/>
          <w:szCs w:val="24"/>
          <w:lang w:val="en-US"/>
        </w:rPr>
        <w:t>Retting</w:t>
      </w:r>
      <w:r w:rsidR="000433DE">
        <w:rPr>
          <w:color w:val="000000" w:themeColor="text1"/>
          <w:szCs w:val="24"/>
          <w:lang w:val="en-US"/>
        </w:rPr>
        <w:t xml:space="preserve"> et al., 2003</w:t>
      </w:r>
      <w:r w:rsidR="000433DE" w:rsidRPr="008F7812">
        <w:rPr>
          <w:color w:val="000000" w:themeColor="text1"/>
          <w:szCs w:val="24"/>
          <w:lang w:val="en-US"/>
        </w:rPr>
        <w:t>)</w:t>
      </w:r>
      <w:r w:rsidR="000433DE">
        <w:rPr>
          <w:color w:val="000000" w:themeColor="text1"/>
          <w:szCs w:val="24"/>
          <w:lang w:val="en-US"/>
        </w:rPr>
        <w:t xml:space="preserve">. Also, crashes occurring on very high speed roads, not surprisingly, lead to a high probability of serious/fatal injuries. </w:t>
      </w:r>
    </w:p>
    <w:p w:rsidR="00D769C1" w:rsidRDefault="00D769C1" w:rsidP="00D862E9">
      <w:pPr>
        <w:ind w:firstLine="720"/>
        <w:rPr>
          <w:color w:val="000000" w:themeColor="text1"/>
          <w:szCs w:val="24"/>
          <w:lang w:val="en-US"/>
        </w:rPr>
      </w:pPr>
    </w:p>
    <w:p w:rsidR="00D769C1" w:rsidRDefault="001B4768" w:rsidP="0065501D">
      <w:r w:rsidRPr="001B4768">
        <w:rPr>
          <w:color w:val="000000"/>
          <w:szCs w:val="24"/>
          <w:u w:val="single"/>
          <w:lang w:eastAsia="en-CA"/>
        </w:rPr>
        <w:t xml:space="preserve">Environmental </w:t>
      </w:r>
      <w:r w:rsidR="00EE6004" w:rsidRPr="001B4768">
        <w:rPr>
          <w:color w:val="000000"/>
          <w:szCs w:val="24"/>
          <w:u w:val="single"/>
          <w:lang w:eastAsia="en-CA"/>
        </w:rPr>
        <w:t>Factors</w:t>
      </w:r>
      <w:r w:rsidRPr="001B4768">
        <w:rPr>
          <w:color w:val="000000"/>
          <w:szCs w:val="24"/>
          <w:u w:val="single"/>
          <w:lang w:eastAsia="en-CA"/>
        </w:rPr>
        <w:t>:</w:t>
      </w:r>
      <w:r>
        <w:rPr>
          <w:color w:val="000000"/>
          <w:szCs w:val="24"/>
          <w:lang w:eastAsia="en-CA"/>
        </w:rPr>
        <w:t xml:space="preserve"> </w:t>
      </w:r>
      <w:r w:rsidRPr="00E10192">
        <w:rPr>
          <w:szCs w:val="24"/>
        </w:rPr>
        <w:t xml:space="preserve">Time-of-day and </w:t>
      </w:r>
      <w:r>
        <w:rPr>
          <w:szCs w:val="24"/>
        </w:rPr>
        <w:t>lighting conditions</w:t>
      </w:r>
      <w:r w:rsidRPr="00E10192">
        <w:rPr>
          <w:szCs w:val="24"/>
        </w:rPr>
        <w:t xml:space="preserve"> are two of the environmental factors that</w:t>
      </w:r>
      <w:r w:rsidR="000433DE">
        <w:rPr>
          <w:szCs w:val="24"/>
        </w:rPr>
        <w:t xml:space="preserve"> </w:t>
      </w:r>
      <w:r w:rsidRPr="00E10192">
        <w:rPr>
          <w:szCs w:val="24"/>
        </w:rPr>
        <w:t>significant</w:t>
      </w:r>
      <w:r>
        <w:rPr>
          <w:szCs w:val="24"/>
        </w:rPr>
        <w:t xml:space="preserve">ly influence driver injury severity for </w:t>
      </w:r>
      <w:r w:rsidR="002260C9">
        <w:rPr>
          <w:szCs w:val="24"/>
        </w:rPr>
        <w:t xml:space="preserve">the high risk </w:t>
      </w:r>
      <w:r>
        <w:rPr>
          <w:szCs w:val="24"/>
        </w:rPr>
        <w:t xml:space="preserve">segment. </w:t>
      </w:r>
      <w:r w:rsidR="000433DE">
        <w:rPr>
          <w:szCs w:val="24"/>
        </w:rPr>
        <w:t>Injury risk reduces during the evening, but increases during the late night. The former effect may be a result of traffic congestion and slow driving speeds, because of which, when a crash does happen, the injury sustained tends to be rather mild. The latter result associated with late night crashes is well established in the literature</w:t>
      </w:r>
      <w:r w:rsidR="00913847">
        <w:rPr>
          <w:szCs w:val="24"/>
        </w:rPr>
        <w:t>;</w:t>
      </w:r>
      <w:r w:rsidR="000433DE">
        <w:rPr>
          <w:szCs w:val="24"/>
        </w:rPr>
        <w:t xml:space="preserve"> attributable to </w:t>
      </w:r>
      <w:r w:rsidR="00C578D4" w:rsidRPr="00C87064">
        <w:rPr>
          <w:noProof/>
        </w:rPr>
        <w:t xml:space="preserve">reduced visibility, fatigue, higher incidence of alcohol use, </w:t>
      </w:r>
      <w:r w:rsidR="000433DE">
        <w:rPr>
          <w:noProof/>
        </w:rPr>
        <w:t xml:space="preserve">longer emergency response times, </w:t>
      </w:r>
      <w:r w:rsidR="00C578D4" w:rsidRPr="00C87064">
        <w:rPr>
          <w:noProof/>
        </w:rPr>
        <w:t>higher driver reaction time, and increased traffic speed (Plainis et al.</w:t>
      </w:r>
      <w:r w:rsidR="00C578D4">
        <w:rPr>
          <w:noProof/>
        </w:rPr>
        <w:t>,</w:t>
      </w:r>
      <w:r w:rsidR="00C578D4" w:rsidRPr="00C87064">
        <w:rPr>
          <w:noProof/>
        </w:rPr>
        <w:t xml:space="preserve"> 2006</w:t>
      </w:r>
      <w:r w:rsidR="00A22B7B">
        <w:rPr>
          <w:noProof/>
        </w:rPr>
        <w:t>;</w:t>
      </w:r>
      <w:r w:rsidR="00C578D4" w:rsidRPr="00C87064">
        <w:rPr>
          <w:noProof/>
        </w:rPr>
        <w:t xml:space="preserve"> Arnedt et al.</w:t>
      </w:r>
      <w:r w:rsidR="00C578D4">
        <w:rPr>
          <w:noProof/>
        </w:rPr>
        <w:t>,</w:t>
      </w:r>
      <w:r w:rsidR="00C578D4" w:rsidRPr="00C87064">
        <w:rPr>
          <w:noProof/>
        </w:rPr>
        <w:t xml:space="preserve"> 2001</w:t>
      </w:r>
      <w:r w:rsidR="00A22B7B">
        <w:rPr>
          <w:noProof/>
        </w:rPr>
        <w:t xml:space="preserve">; </w:t>
      </w:r>
      <w:r w:rsidR="00C578D4" w:rsidRPr="008A01F5">
        <w:rPr>
          <w:noProof/>
        </w:rPr>
        <w:t>Helai</w:t>
      </w:r>
      <w:r w:rsidR="00C578D4">
        <w:rPr>
          <w:noProof/>
        </w:rPr>
        <w:t xml:space="preserve"> et al.</w:t>
      </w:r>
      <w:r w:rsidR="00C578D4" w:rsidRPr="008A01F5">
        <w:rPr>
          <w:noProof/>
        </w:rPr>
        <w:t>,</w:t>
      </w:r>
      <w:r w:rsidR="00A22B7B">
        <w:rPr>
          <w:noProof/>
        </w:rPr>
        <w:t xml:space="preserve"> </w:t>
      </w:r>
      <w:r w:rsidR="00C578D4" w:rsidRPr="008A01F5">
        <w:rPr>
          <w:noProof/>
        </w:rPr>
        <w:t>2008</w:t>
      </w:r>
      <w:r w:rsidR="00A22B7B">
        <w:rPr>
          <w:noProof/>
        </w:rPr>
        <w:t>;</w:t>
      </w:r>
      <w:r w:rsidR="00C578D4">
        <w:rPr>
          <w:noProof/>
        </w:rPr>
        <w:t xml:space="preserve"> </w:t>
      </w:r>
      <w:r w:rsidR="00C578D4" w:rsidRPr="00436360">
        <w:rPr>
          <w:noProof/>
        </w:rPr>
        <w:t xml:space="preserve">Hu </w:t>
      </w:r>
      <w:r w:rsidR="00A22B7B">
        <w:rPr>
          <w:noProof/>
        </w:rPr>
        <w:t>and</w:t>
      </w:r>
      <w:r w:rsidR="00C578D4" w:rsidRPr="00436360">
        <w:rPr>
          <w:noProof/>
        </w:rPr>
        <w:t xml:space="preserve"> Donnell</w:t>
      </w:r>
      <w:r w:rsidR="00C578D4">
        <w:rPr>
          <w:noProof/>
        </w:rPr>
        <w:t>,</w:t>
      </w:r>
      <w:r w:rsidR="00C578D4" w:rsidRPr="00436360">
        <w:rPr>
          <w:noProof/>
        </w:rPr>
        <w:t xml:space="preserve"> 2010</w:t>
      </w:r>
      <w:r w:rsidR="00A22B7B">
        <w:rPr>
          <w:noProof/>
        </w:rPr>
        <w:t>;</w:t>
      </w:r>
      <w:r w:rsidR="00C578D4">
        <w:rPr>
          <w:noProof/>
        </w:rPr>
        <w:t xml:space="preserve"> </w:t>
      </w:r>
      <w:r w:rsidR="00C578D4" w:rsidRPr="00436360">
        <w:rPr>
          <w:noProof/>
        </w:rPr>
        <w:t>Kockelman &amp; Kweon</w:t>
      </w:r>
      <w:r w:rsidR="00C578D4">
        <w:rPr>
          <w:noProof/>
        </w:rPr>
        <w:t>,</w:t>
      </w:r>
      <w:r w:rsidR="00A22B7B">
        <w:rPr>
          <w:noProof/>
        </w:rPr>
        <w:t xml:space="preserve"> </w:t>
      </w:r>
      <w:r w:rsidR="00C578D4" w:rsidRPr="00436360">
        <w:rPr>
          <w:noProof/>
        </w:rPr>
        <w:t>2002</w:t>
      </w:r>
      <w:r w:rsidR="00A22B7B">
        <w:rPr>
          <w:noProof/>
        </w:rPr>
        <w:t>;</w:t>
      </w:r>
      <w:r w:rsidR="00C578D4">
        <w:rPr>
          <w:noProof/>
        </w:rPr>
        <w:t xml:space="preserve"> </w:t>
      </w:r>
      <w:r w:rsidR="00C578D4" w:rsidRPr="00436360">
        <w:rPr>
          <w:noProof/>
        </w:rPr>
        <w:t>de Lapparent</w:t>
      </w:r>
      <w:r w:rsidR="00C578D4">
        <w:rPr>
          <w:noProof/>
        </w:rPr>
        <w:t>,</w:t>
      </w:r>
      <w:r w:rsidR="00C578D4" w:rsidRPr="00436360">
        <w:rPr>
          <w:noProof/>
        </w:rPr>
        <w:t xml:space="preserve"> 2008)</w:t>
      </w:r>
      <w:r w:rsidR="00DB1A44">
        <w:rPr>
          <w:noProof/>
        </w:rPr>
        <w:t>.</w:t>
      </w:r>
      <w:r w:rsidR="00CC404A">
        <w:rPr>
          <w:noProof/>
        </w:rPr>
        <w:t xml:space="preserve"> </w:t>
      </w:r>
      <w:r w:rsidR="00B1734C">
        <w:rPr>
          <w:noProof/>
        </w:rPr>
        <w:t xml:space="preserve">The lighting condition </w:t>
      </w:r>
      <w:r w:rsidR="002260C9">
        <w:rPr>
          <w:noProof/>
        </w:rPr>
        <w:t xml:space="preserve">effect show a higher probabilty of no injury crashes during </w:t>
      </w:r>
      <w:r w:rsidR="00B1734C">
        <w:rPr>
          <w:szCs w:val="24"/>
        </w:rPr>
        <w:t>dark-</w:t>
      </w:r>
      <w:r w:rsidR="00B1734C" w:rsidRPr="00166C9A">
        <w:rPr>
          <w:szCs w:val="24"/>
        </w:rPr>
        <w:t>lighted condition</w:t>
      </w:r>
      <w:r w:rsidR="002260C9">
        <w:rPr>
          <w:szCs w:val="24"/>
        </w:rPr>
        <w:t>s</w:t>
      </w:r>
      <w:r w:rsidR="00B1734C" w:rsidRPr="00166C9A">
        <w:rPr>
          <w:szCs w:val="24"/>
        </w:rPr>
        <w:t xml:space="preserve">, </w:t>
      </w:r>
      <w:r w:rsidR="002260C9">
        <w:rPr>
          <w:szCs w:val="24"/>
        </w:rPr>
        <w:t xml:space="preserve">perhaps due to more cautious driving relative to broad daylight. As with the young driver effect, the impact of this variable on the other two injury severity categories is context-dependent. </w:t>
      </w:r>
    </w:p>
    <w:p w:rsidR="002260C9" w:rsidRDefault="002260C9">
      <w:pPr>
        <w:ind w:firstLine="720"/>
      </w:pPr>
    </w:p>
    <w:p w:rsidR="00D9219E" w:rsidRDefault="00DC0E10">
      <w:pPr>
        <w:rPr>
          <w:szCs w:val="24"/>
        </w:rPr>
      </w:pPr>
      <w:r w:rsidRPr="00322AE4">
        <w:rPr>
          <w:color w:val="000000"/>
          <w:szCs w:val="24"/>
          <w:u w:val="single"/>
          <w:lang w:eastAsia="en-CA"/>
        </w:rPr>
        <w:t>Situation</w:t>
      </w:r>
      <w:r w:rsidR="00EE6004">
        <w:rPr>
          <w:color w:val="000000"/>
          <w:szCs w:val="24"/>
          <w:u w:val="single"/>
          <w:lang w:eastAsia="en-CA"/>
        </w:rPr>
        <w:t>al</w:t>
      </w:r>
      <w:r w:rsidRPr="00322AE4">
        <w:rPr>
          <w:color w:val="000000"/>
          <w:szCs w:val="24"/>
          <w:u w:val="single"/>
          <w:lang w:eastAsia="en-CA"/>
        </w:rPr>
        <w:t xml:space="preserve"> </w:t>
      </w:r>
      <w:r w:rsidR="00EE6004" w:rsidRPr="00322AE4">
        <w:rPr>
          <w:color w:val="000000"/>
          <w:szCs w:val="24"/>
          <w:u w:val="single"/>
          <w:lang w:eastAsia="en-CA"/>
        </w:rPr>
        <w:t>Factors</w:t>
      </w:r>
      <w:r w:rsidRPr="00322AE4">
        <w:rPr>
          <w:color w:val="000000"/>
          <w:szCs w:val="24"/>
          <w:u w:val="single"/>
          <w:lang w:eastAsia="en-CA"/>
        </w:rPr>
        <w:t>:</w:t>
      </w:r>
      <w:r w:rsidR="002260C9">
        <w:rPr>
          <w:color w:val="000000"/>
          <w:szCs w:val="24"/>
          <w:lang w:eastAsia="en-CA"/>
        </w:rPr>
        <w:t xml:space="preserve"> The presence of one or more passengers increases the probability of no injury, relative to the case of driving alone. </w:t>
      </w:r>
      <w:r w:rsidR="007D4B34">
        <w:rPr>
          <w:color w:val="000000"/>
          <w:szCs w:val="24"/>
          <w:lang w:eastAsia="en-CA"/>
        </w:rPr>
        <w:t>This may be associated with public self-</w:t>
      </w:r>
      <w:r w:rsidR="007D4B34" w:rsidRPr="00913847">
        <w:rPr>
          <w:color w:val="000000"/>
          <w:szCs w:val="24"/>
          <w:lang w:eastAsia="en-CA"/>
        </w:rPr>
        <w:t xml:space="preserve">consciousness, where individuals behave and drive more responsibly with others around </w:t>
      </w:r>
      <w:r w:rsidR="00241A8F" w:rsidRPr="00241A8F">
        <w:rPr>
          <w:color w:val="000000"/>
          <w:szCs w:val="24"/>
          <w:lang w:eastAsia="en-CA"/>
        </w:rPr>
        <w:t>(Eluru et al., 2010)</w:t>
      </w:r>
      <w:r w:rsidR="007D4B34" w:rsidRPr="00913847">
        <w:rPr>
          <w:color w:val="000000"/>
          <w:szCs w:val="24"/>
          <w:lang w:eastAsia="en-CA"/>
        </w:rPr>
        <w:t xml:space="preserve">. </w:t>
      </w:r>
      <w:r w:rsidR="007D4B34" w:rsidRPr="00913847">
        <w:rPr>
          <w:szCs w:val="24"/>
        </w:rPr>
        <w:t>As</w:t>
      </w:r>
      <w:r w:rsidR="007D4B34">
        <w:rPr>
          <w:szCs w:val="24"/>
        </w:rPr>
        <w:t xml:space="preserve"> expected, drivers who are ejected out of their vehicle during a crash have a high probability of sustaining </w:t>
      </w:r>
      <w:r w:rsidR="00433166">
        <w:rPr>
          <w:szCs w:val="24"/>
        </w:rPr>
        <w:t xml:space="preserve">serious/fatal injuries for </w:t>
      </w:r>
      <w:r w:rsidR="008E18AC">
        <w:rPr>
          <w:szCs w:val="24"/>
        </w:rPr>
        <w:t xml:space="preserve">the </w:t>
      </w:r>
      <w:r w:rsidR="00433166">
        <w:rPr>
          <w:szCs w:val="24"/>
        </w:rPr>
        <w:t>high risk segment.</w:t>
      </w:r>
    </w:p>
    <w:p w:rsidR="00F13CA8" w:rsidRDefault="00F13CA8" w:rsidP="00B4741A">
      <w:pPr>
        <w:pStyle w:val="Heading4"/>
        <w:numPr>
          <w:ilvl w:val="0"/>
          <w:numId w:val="0"/>
        </w:numPr>
        <w:spacing w:after="0"/>
        <w:ind w:left="864" w:hanging="864"/>
        <w:rPr>
          <w:i/>
          <w:szCs w:val="24"/>
          <w:u w:val="single"/>
        </w:rPr>
      </w:pPr>
    </w:p>
    <w:p w:rsidR="00B4741A" w:rsidRDefault="009D1F63" w:rsidP="00B71DC6">
      <w:pPr>
        <w:pStyle w:val="Heading4"/>
        <w:numPr>
          <w:ilvl w:val="0"/>
          <w:numId w:val="0"/>
        </w:numPr>
        <w:spacing w:after="0"/>
        <w:rPr>
          <w:i/>
          <w:szCs w:val="24"/>
          <w:u w:val="single"/>
        </w:rPr>
      </w:pPr>
      <w:r>
        <w:rPr>
          <w:i/>
          <w:szCs w:val="24"/>
          <w:u w:val="single"/>
        </w:rPr>
        <w:t xml:space="preserve">5.4.4 </w:t>
      </w:r>
      <w:r w:rsidR="00B4741A" w:rsidRPr="00EE6004">
        <w:rPr>
          <w:i/>
          <w:szCs w:val="24"/>
          <w:u w:val="single"/>
        </w:rPr>
        <w:t xml:space="preserve">Injury Severity Component: </w:t>
      </w:r>
      <w:r w:rsidR="00371385">
        <w:rPr>
          <w:i/>
          <w:szCs w:val="24"/>
          <w:u w:val="single"/>
        </w:rPr>
        <w:t>Low Risk Segment (Segment 2)</w:t>
      </w:r>
    </w:p>
    <w:p w:rsidR="009B5F1E" w:rsidRPr="009B5F1E" w:rsidRDefault="009B5F1E" w:rsidP="009B5F1E"/>
    <w:p w:rsidR="00B4741A" w:rsidRDefault="00DB239E">
      <w:pPr>
        <w:rPr>
          <w:color w:val="000000"/>
          <w:szCs w:val="24"/>
          <w:lang w:eastAsia="en-CA"/>
        </w:rPr>
      </w:pPr>
      <w:r w:rsidRPr="000137E1">
        <w:rPr>
          <w:szCs w:val="24"/>
        </w:rPr>
        <w:t xml:space="preserve">The </w:t>
      </w:r>
      <w:r>
        <w:rPr>
          <w:szCs w:val="24"/>
        </w:rPr>
        <w:t xml:space="preserve">injury severity component within the low risk segment (segment 2) is discussed in this section. </w:t>
      </w:r>
      <w:r w:rsidR="009B5F1E">
        <w:rPr>
          <w:color w:val="000000"/>
          <w:szCs w:val="24"/>
          <w:lang w:eastAsia="en-CA"/>
        </w:rPr>
        <w:t xml:space="preserve">The impact </w:t>
      </w:r>
      <w:r w:rsidR="00014132">
        <w:rPr>
          <w:color w:val="000000"/>
          <w:szCs w:val="24"/>
          <w:lang w:eastAsia="en-CA"/>
        </w:rPr>
        <w:t xml:space="preserve">of exogenous variables </w:t>
      </w:r>
      <w:r w:rsidR="00124BEC">
        <w:rPr>
          <w:color w:val="000000"/>
          <w:szCs w:val="24"/>
          <w:lang w:eastAsia="en-CA"/>
        </w:rPr>
        <w:t>with</w:t>
      </w:r>
      <w:r w:rsidR="009B5F1E">
        <w:rPr>
          <w:color w:val="000000"/>
          <w:szCs w:val="24"/>
          <w:lang w:eastAsia="en-CA"/>
        </w:rPr>
        <w:t xml:space="preserve">in </w:t>
      </w:r>
      <w:r w:rsidR="00014132">
        <w:rPr>
          <w:color w:val="000000"/>
          <w:szCs w:val="24"/>
          <w:lang w:eastAsia="en-CA"/>
        </w:rPr>
        <w:t xml:space="preserve">the </w:t>
      </w:r>
      <w:r w:rsidR="009B5F1E">
        <w:rPr>
          <w:color w:val="000000"/>
          <w:szCs w:val="24"/>
          <w:lang w:eastAsia="en-CA"/>
        </w:rPr>
        <w:t>low risk segment is different (for some variables) in magnitude as well as in sign from</w:t>
      </w:r>
      <w:r w:rsidR="00022811">
        <w:rPr>
          <w:color w:val="000000"/>
          <w:szCs w:val="24"/>
          <w:lang w:eastAsia="en-CA"/>
        </w:rPr>
        <w:t xml:space="preserve"> the impact of exogenous variables within </w:t>
      </w:r>
      <w:r w:rsidR="009B5F1E">
        <w:rPr>
          <w:color w:val="000000"/>
          <w:szCs w:val="24"/>
          <w:lang w:eastAsia="en-CA"/>
        </w:rPr>
        <w:t xml:space="preserve">the high risk segment. Also, the number of variables moderating the effect is different </w:t>
      </w:r>
      <w:r w:rsidR="00022811">
        <w:rPr>
          <w:color w:val="000000"/>
          <w:szCs w:val="24"/>
          <w:lang w:eastAsia="en-CA"/>
        </w:rPr>
        <w:t xml:space="preserve">across </w:t>
      </w:r>
      <w:r w:rsidR="009B5F1E">
        <w:rPr>
          <w:color w:val="000000"/>
          <w:szCs w:val="24"/>
          <w:lang w:eastAsia="en-CA"/>
        </w:rPr>
        <w:t>the two segments.</w:t>
      </w:r>
    </w:p>
    <w:p w:rsidR="00373E8D" w:rsidRDefault="00373E8D"/>
    <w:p w:rsidR="00646331" w:rsidRDefault="00E65197">
      <w:pPr>
        <w:rPr>
          <w:szCs w:val="24"/>
        </w:rPr>
      </w:pPr>
      <w:r w:rsidRPr="00C56152">
        <w:rPr>
          <w:szCs w:val="24"/>
          <w:u w:val="single"/>
        </w:rPr>
        <w:t xml:space="preserve">Driver </w:t>
      </w:r>
      <w:r w:rsidR="00DC519C" w:rsidRPr="00C56152">
        <w:rPr>
          <w:szCs w:val="24"/>
          <w:u w:val="single"/>
        </w:rPr>
        <w:t>Characteristics</w:t>
      </w:r>
      <w:r w:rsidRPr="00C56152">
        <w:rPr>
          <w:szCs w:val="24"/>
          <w:u w:val="single"/>
        </w:rPr>
        <w:t>:</w:t>
      </w:r>
      <w:r>
        <w:rPr>
          <w:szCs w:val="24"/>
        </w:rPr>
        <w:t xml:space="preserve"> For the low risk segment, t</w:t>
      </w:r>
      <w:r w:rsidR="004C35B2">
        <w:rPr>
          <w:szCs w:val="24"/>
        </w:rPr>
        <w:t>he influence of driver age on crash severity is along expected line</w:t>
      </w:r>
      <w:r w:rsidR="009D3486">
        <w:rPr>
          <w:szCs w:val="24"/>
        </w:rPr>
        <w:t>s</w:t>
      </w:r>
      <w:r w:rsidR="004C35B2">
        <w:rPr>
          <w:szCs w:val="24"/>
        </w:rPr>
        <w:t xml:space="preserve">. </w:t>
      </w:r>
      <w:r w:rsidR="009D3486">
        <w:rPr>
          <w:szCs w:val="24"/>
        </w:rPr>
        <w:t>We find</w:t>
      </w:r>
      <w:r w:rsidR="004C35B2" w:rsidRPr="00C35B7A">
        <w:rPr>
          <w:szCs w:val="24"/>
        </w:rPr>
        <w:t xml:space="preserve"> that </w:t>
      </w:r>
      <w:r w:rsidR="004C35B2">
        <w:rPr>
          <w:szCs w:val="24"/>
        </w:rPr>
        <w:t>older</w:t>
      </w:r>
      <w:r w:rsidR="004C35B2" w:rsidRPr="00C35B7A">
        <w:rPr>
          <w:szCs w:val="24"/>
        </w:rPr>
        <w:t xml:space="preserve"> </w:t>
      </w:r>
      <w:r w:rsidR="004C35B2">
        <w:rPr>
          <w:szCs w:val="24"/>
        </w:rPr>
        <w:t>drivers</w:t>
      </w:r>
      <w:r w:rsidR="004C35B2" w:rsidRPr="00C35B7A">
        <w:rPr>
          <w:szCs w:val="24"/>
        </w:rPr>
        <w:t xml:space="preserve"> </w:t>
      </w:r>
      <w:r w:rsidR="004C35B2">
        <w:rPr>
          <w:szCs w:val="24"/>
        </w:rPr>
        <w:t>are</w:t>
      </w:r>
      <w:r w:rsidR="004C35B2" w:rsidRPr="00C35B7A">
        <w:rPr>
          <w:szCs w:val="24"/>
        </w:rPr>
        <w:t xml:space="preserve"> associated with higher </w:t>
      </w:r>
      <w:r w:rsidR="004C35B2" w:rsidRPr="007E31DA">
        <w:rPr>
          <w:szCs w:val="24"/>
        </w:rPr>
        <w:t xml:space="preserve">likelihood of severe crashes compared to </w:t>
      </w:r>
      <w:r w:rsidR="00C6086C">
        <w:rPr>
          <w:szCs w:val="24"/>
        </w:rPr>
        <w:t>other</w:t>
      </w:r>
      <w:r w:rsidR="004C35B2" w:rsidRPr="007E31DA">
        <w:rPr>
          <w:szCs w:val="24"/>
        </w:rPr>
        <w:t xml:space="preserve"> </w:t>
      </w:r>
      <w:r w:rsidR="00124BEC">
        <w:rPr>
          <w:szCs w:val="24"/>
        </w:rPr>
        <w:t xml:space="preserve">adult </w:t>
      </w:r>
      <w:r w:rsidR="004C35B2" w:rsidRPr="007E31DA">
        <w:rPr>
          <w:szCs w:val="24"/>
        </w:rPr>
        <w:t>driver</w:t>
      </w:r>
      <w:r w:rsidR="00C6086C">
        <w:rPr>
          <w:szCs w:val="24"/>
        </w:rPr>
        <w:t>s</w:t>
      </w:r>
      <w:r w:rsidR="009D3486">
        <w:rPr>
          <w:szCs w:val="24"/>
        </w:rPr>
        <w:t xml:space="preserve"> as also seen in the other segment</w:t>
      </w:r>
      <w:r w:rsidR="007E31DA" w:rsidRPr="007E31DA">
        <w:rPr>
          <w:szCs w:val="24"/>
        </w:rPr>
        <w:t xml:space="preserve">. </w:t>
      </w:r>
      <w:r w:rsidR="004F0C44">
        <w:rPr>
          <w:szCs w:val="24"/>
        </w:rPr>
        <w:t xml:space="preserve">Unlike </w:t>
      </w:r>
      <w:r w:rsidR="00022811">
        <w:rPr>
          <w:szCs w:val="24"/>
        </w:rPr>
        <w:t>the high risk segment</w:t>
      </w:r>
      <w:r w:rsidR="004F0C44">
        <w:rPr>
          <w:szCs w:val="24"/>
        </w:rPr>
        <w:t xml:space="preserve">, driver gender has </w:t>
      </w:r>
      <w:r w:rsidR="00022811">
        <w:rPr>
          <w:szCs w:val="24"/>
        </w:rPr>
        <w:t xml:space="preserve">a </w:t>
      </w:r>
      <w:r w:rsidR="004F0C44">
        <w:rPr>
          <w:szCs w:val="24"/>
        </w:rPr>
        <w:t xml:space="preserve">significant influence on </w:t>
      </w:r>
      <w:r w:rsidR="00FD434F">
        <w:rPr>
          <w:szCs w:val="24"/>
        </w:rPr>
        <w:t xml:space="preserve">driver injury </w:t>
      </w:r>
      <w:r w:rsidR="004F0C44">
        <w:rPr>
          <w:szCs w:val="24"/>
        </w:rPr>
        <w:t xml:space="preserve">severity outcome for </w:t>
      </w:r>
      <w:r w:rsidR="00022811">
        <w:rPr>
          <w:szCs w:val="24"/>
        </w:rPr>
        <w:t>low risk segment</w:t>
      </w:r>
      <w:r w:rsidR="004F0C44">
        <w:rPr>
          <w:szCs w:val="24"/>
        </w:rPr>
        <w:t>.</w:t>
      </w:r>
      <w:r w:rsidR="00EE16DB">
        <w:rPr>
          <w:szCs w:val="24"/>
        </w:rPr>
        <w:t xml:space="preserve"> The coefficient corresponding to driver</w:t>
      </w:r>
      <w:r w:rsidR="00B346F8">
        <w:rPr>
          <w:szCs w:val="24"/>
        </w:rPr>
        <w:t xml:space="preserve"> gender</w:t>
      </w:r>
      <w:r w:rsidR="006C634F">
        <w:rPr>
          <w:szCs w:val="24"/>
        </w:rPr>
        <w:t xml:space="preserve"> of passenger vehicle reflects higher injury risk propensity</w:t>
      </w:r>
      <w:r w:rsidR="00EE16DB">
        <w:rPr>
          <w:szCs w:val="24"/>
        </w:rPr>
        <w:t xml:space="preserve"> </w:t>
      </w:r>
      <w:r w:rsidR="00B346F8">
        <w:rPr>
          <w:szCs w:val="24"/>
        </w:rPr>
        <w:t xml:space="preserve">for female drivers </w:t>
      </w:r>
      <w:r w:rsidR="006C634F">
        <w:rPr>
          <w:szCs w:val="24"/>
        </w:rPr>
        <w:t>compared to male driver</w:t>
      </w:r>
      <w:r w:rsidR="00B346F8">
        <w:rPr>
          <w:szCs w:val="24"/>
        </w:rPr>
        <w:t xml:space="preserve">s perhaps because </w:t>
      </w:r>
      <w:r w:rsidR="00CF2103">
        <w:rPr>
          <w:szCs w:val="24"/>
        </w:rPr>
        <w:t>females</w:t>
      </w:r>
      <w:r w:rsidR="00CF2103" w:rsidRPr="00BA3A7B">
        <w:rPr>
          <w:szCs w:val="24"/>
        </w:rPr>
        <w:t xml:space="preserve"> are less capable of bearing physical and mental trauma</w:t>
      </w:r>
      <w:r w:rsidR="00CF2103">
        <w:rPr>
          <w:szCs w:val="24"/>
        </w:rPr>
        <w:t xml:space="preserve"> compared to males </w:t>
      </w:r>
      <w:r w:rsidR="00CF2103" w:rsidRPr="00BA3A7B">
        <w:rPr>
          <w:szCs w:val="24"/>
        </w:rPr>
        <w:t>(Evans, 2004;</w:t>
      </w:r>
      <w:r w:rsidR="0032407D">
        <w:rPr>
          <w:szCs w:val="24"/>
        </w:rPr>
        <w:t xml:space="preserve"> </w:t>
      </w:r>
      <w:r w:rsidR="00351506" w:rsidRPr="00A31962">
        <w:rPr>
          <w:noProof/>
        </w:rPr>
        <w:t>Sivak</w:t>
      </w:r>
      <w:r w:rsidR="00351506">
        <w:rPr>
          <w:noProof/>
        </w:rPr>
        <w:t xml:space="preserve"> et al.,</w:t>
      </w:r>
      <w:r w:rsidR="00351506" w:rsidRPr="00A31962">
        <w:rPr>
          <w:noProof/>
        </w:rPr>
        <w:t xml:space="preserve"> 2010</w:t>
      </w:r>
      <w:r w:rsidR="009255D0">
        <w:rPr>
          <w:noProof/>
        </w:rPr>
        <w:t xml:space="preserve">; </w:t>
      </w:r>
      <w:r w:rsidR="009255D0" w:rsidRPr="00F75FE0">
        <w:rPr>
          <w:noProof/>
          <w:szCs w:val="24"/>
        </w:rPr>
        <w:t>Xie</w:t>
      </w:r>
      <w:r w:rsidR="009255D0">
        <w:rPr>
          <w:noProof/>
          <w:szCs w:val="24"/>
        </w:rPr>
        <w:t xml:space="preserve"> et al., 2009;  </w:t>
      </w:r>
      <w:r w:rsidR="00176374" w:rsidRPr="00176374">
        <w:rPr>
          <w:noProof/>
          <w:szCs w:val="24"/>
        </w:rPr>
        <w:t>Chen</w:t>
      </w:r>
      <w:r w:rsidR="00176374">
        <w:rPr>
          <w:noProof/>
          <w:szCs w:val="24"/>
        </w:rPr>
        <w:t xml:space="preserve"> and Chen, 2011</w:t>
      </w:r>
      <w:r w:rsidR="00CF2103" w:rsidRPr="00BA3A7B">
        <w:rPr>
          <w:szCs w:val="24"/>
        </w:rPr>
        <w:t>).</w:t>
      </w:r>
      <w:r w:rsidR="00351506">
        <w:rPr>
          <w:szCs w:val="24"/>
        </w:rPr>
        <w:t xml:space="preserve"> </w:t>
      </w:r>
      <w:r w:rsidR="00553394">
        <w:rPr>
          <w:szCs w:val="24"/>
        </w:rPr>
        <w:t xml:space="preserve">As expected, </w:t>
      </w:r>
      <w:r w:rsidR="0072216E" w:rsidRPr="00E10192">
        <w:rPr>
          <w:szCs w:val="24"/>
        </w:rPr>
        <w:t xml:space="preserve">our analysis showed an unequivocal </w:t>
      </w:r>
      <w:r w:rsidR="0072216E">
        <w:rPr>
          <w:szCs w:val="24"/>
        </w:rPr>
        <w:t>benefit f</w:t>
      </w:r>
      <w:r w:rsidR="009D3486">
        <w:rPr>
          <w:szCs w:val="24"/>
        </w:rPr>
        <w:t>rom</w:t>
      </w:r>
      <w:r w:rsidR="0072216E">
        <w:rPr>
          <w:szCs w:val="24"/>
        </w:rPr>
        <w:t xml:space="preserve"> employing seat belts</w:t>
      </w:r>
      <w:r w:rsidR="0072216E" w:rsidRPr="00E10192">
        <w:rPr>
          <w:szCs w:val="24"/>
        </w:rPr>
        <w:t>.</w:t>
      </w:r>
      <w:r w:rsidR="0072216E">
        <w:rPr>
          <w:szCs w:val="24"/>
        </w:rPr>
        <w:t xml:space="preserve"> </w:t>
      </w:r>
      <w:r w:rsidR="009D3486">
        <w:rPr>
          <w:szCs w:val="24"/>
        </w:rPr>
        <w:t xml:space="preserve"> It is interesting to note that the seat belt variable </w:t>
      </w:r>
      <w:r w:rsidR="00022811">
        <w:rPr>
          <w:szCs w:val="24"/>
        </w:rPr>
        <w:t xml:space="preserve">affects </w:t>
      </w:r>
      <w:r w:rsidR="006338CE">
        <w:rPr>
          <w:szCs w:val="24"/>
        </w:rPr>
        <w:t xml:space="preserve">the </w:t>
      </w:r>
      <w:r w:rsidR="00FD434F">
        <w:rPr>
          <w:szCs w:val="24"/>
        </w:rPr>
        <w:t xml:space="preserve">driver </w:t>
      </w:r>
      <w:r w:rsidR="009D3486">
        <w:rPr>
          <w:szCs w:val="24"/>
        </w:rPr>
        <w:t>injury severity in different ways for the two segments.</w:t>
      </w:r>
    </w:p>
    <w:p w:rsidR="00F13CA8" w:rsidRDefault="00F13CA8" w:rsidP="0077528C">
      <w:pPr>
        <w:ind w:firstLine="720"/>
        <w:rPr>
          <w:szCs w:val="24"/>
        </w:rPr>
      </w:pPr>
    </w:p>
    <w:p w:rsidR="00646331" w:rsidRDefault="005E17B2">
      <w:pPr>
        <w:rPr>
          <w:szCs w:val="24"/>
        </w:rPr>
      </w:pPr>
      <w:r w:rsidRPr="007802AF">
        <w:rPr>
          <w:szCs w:val="24"/>
          <w:u w:val="single"/>
        </w:rPr>
        <w:t>Vehicle Characteristics</w:t>
      </w:r>
      <w:r>
        <w:rPr>
          <w:szCs w:val="24"/>
          <w:u w:val="single"/>
        </w:rPr>
        <w:t>:</w:t>
      </w:r>
      <w:r w:rsidRPr="00623322">
        <w:rPr>
          <w:szCs w:val="24"/>
        </w:rPr>
        <w:t xml:space="preserve"> </w:t>
      </w:r>
      <w:r w:rsidR="00F7116B">
        <w:rPr>
          <w:szCs w:val="24"/>
        </w:rPr>
        <w:t xml:space="preserve">In the </w:t>
      </w:r>
      <w:r w:rsidR="00022811">
        <w:rPr>
          <w:szCs w:val="24"/>
        </w:rPr>
        <w:t xml:space="preserve">low risk </w:t>
      </w:r>
      <w:r w:rsidR="00F7116B">
        <w:rPr>
          <w:szCs w:val="24"/>
        </w:rPr>
        <w:t xml:space="preserve">segment, the results for the vehicle type </w:t>
      </w:r>
      <w:r w:rsidR="00802107">
        <w:rPr>
          <w:szCs w:val="24"/>
        </w:rPr>
        <w:t xml:space="preserve">reveal that the drivers of both station wagon and utility vehicles have a lower injury risk propensity, perhaps due to the </w:t>
      </w:r>
      <w:r w:rsidR="00022811">
        <w:rPr>
          <w:szCs w:val="24"/>
        </w:rPr>
        <w:t xml:space="preserve">larger </w:t>
      </w:r>
      <w:r w:rsidR="009D3486">
        <w:rPr>
          <w:szCs w:val="24"/>
        </w:rPr>
        <w:t>weight</w:t>
      </w:r>
      <w:r w:rsidR="00802107">
        <w:rPr>
          <w:szCs w:val="24"/>
        </w:rPr>
        <w:t xml:space="preserve"> of these vehicles. </w:t>
      </w:r>
      <w:r w:rsidR="00383180" w:rsidRPr="00E10192">
        <w:rPr>
          <w:szCs w:val="24"/>
        </w:rPr>
        <w:t xml:space="preserve">The vehicle age </w:t>
      </w:r>
      <w:r w:rsidR="00022811">
        <w:rPr>
          <w:szCs w:val="24"/>
        </w:rPr>
        <w:t>estimate</w:t>
      </w:r>
      <w:r w:rsidR="00022811" w:rsidRPr="00E10192">
        <w:rPr>
          <w:szCs w:val="24"/>
        </w:rPr>
        <w:t xml:space="preserve"> </w:t>
      </w:r>
      <w:r w:rsidR="00383180" w:rsidRPr="00E10192">
        <w:rPr>
          <w:szCs w:val="24"/>
        </w:rPr>
        <w:t>demonstrate</w:t>
      </w:r>
      <w:r w:rsidR="00022811">
        <w:rPr>
          <w:szCs w:val="24"/>
        </w:rPr>
        <w:t>s</w:t>
      </w:r>
      <w:r w:rsidR="00383180" w:rsidRPr="00E10192">
        <w:rPr>
          <w:szCs w:val="24"/>
        </w:rPr>
        <w:t xml:space="preserve"> that drivers </w:t>
      </w:r>
      <w:r w:rsidR="00383180">
        <w:rPr>
          <w:szCs w:val="24"/>
        </w:rPr>
        <w:t xml:space="preserve">in </w:t>
      </w:r>
      <w:r w:rsidR="00383180">
        <w:rPr>
          <w:szCs w:val="24"/>
        </w:rPr>
        <w:lastRenderedPageBreak/>
        <w:t>older vehicles (</w:t>
      </w:r>
      <w:r w:rsidR="00802107" w:rsidRPr="00802107">
        <w:rPr>
          <w:szCs w:val="24"/>
        </w:rPr>
        <w:t>Vehicle age 11 and above</w:t>
      </w:r>
      <w:r w:rsidR="00383180">
        <w:rPr>
          <w:szCs w:val="24"/>
        </w:rPr>
        <w:t>)</w:t>
      </w:r>
      <w:r w:rsidR="00383180" w:rsidRPr="00E10192">
        <w:rPr>
          <w:szCs w:val="24"/>
        </w:rPr>
        <w:t xml:space="preserve"> have a higher risk propensity compared to the </w:t>
      </w:r>
      <w:r w:rsidR="00383180">
        <w:rPr>
          <w:szCs w:val="24"/>
        </w:rPr>
        <w:t>drivers in newer vehicles</w:t>
      </w:r>
      <w:r w:rsidR="00383180" w:rsidRPr="00E10192">
        <w:rPr>
          <w:szCs w:val="24"/>
        </w:rPr>
        <w:t xml:space="preserve"> (vehicle age</w:t>
      </w:r>
      <w:r w:rsidR="00504036">
        <w:rPr>
          <w:szCs w:val="24"/>
        </w:rPr>
        <w:t xml:space="preserve"> ≤ </w:t>
      </w:r>
      <w:r w:rsidR="00802107">
        <w:rPr>
          <w:szCs w:val="24"/>
        </w:rPr>
        <w:t>10</w:t>
      </w:r>
      <w:r w:rsidR="00383180" w:rsidRPr="00E10192">
        <w:rPr>
          <w:szCs w:val="24"/>
        </w:rPr>
        <w:t xml:space="preserve"> years).</w:t>
      </w:r>
      <w:r w:rsidR="00383180">
        <w:rPr>
          <w:szCs w:val="24"/>
        </w:rPr>
        <w:t xml:space="preserve"> </w:t>
      </w:r>
      <w:r w:rsidR="00383180" w:rsidRPr="00E10192">
        <w:rPr>
          <w:szCs w:val="24"/>
        </w:rPr>
        <w:t xml:space="preserve">The higher injury risk of </w:t>
      </w:r>
      <w:r w:rsidR="00383180" w:rsidRPr="00283828">
        <w:rPr>
          <w:szCs w:val="24"/>
        </w:rPr>
        <w:t>driver</w:t>
      </w:r>
      <w:r w:rsidR="00022811">
        <w:rPr>
          <w:szCs w:val="24"/>
        </w:rPr>
        <w:t>s from older vehicles</w:t>
      </w:r>
      <w:r w:rsidR="00383180" w:rsidRPr="00283828">
        <w:rPr>
          <w:szCs w:val="24"/>
        </w:rPr>
        <w:t xml:space="preserve"> might be attributed to the </w:t>
      </w:r>
      <w:r w:rsidR="00E87022">
        <w:rPr>
          <w:szCs w:val="24"/>
        </w:rPr>
        <w:t>absen</w:t>
      </w:r>
      <w:r w:rsidR="009D3486">
        <w:rPr>
          <w:szCs w:val="24"/>
        </w:rPr>
        <w:t>ce</w:t>
      </w:r>
      <w:r w:rsidR="00E87022">
        <w:rPr>
          <w:szCs w:val="24"/>
        </w:rPr>
        <w:t xml:space="preserve"> of safety features, </w:t>
      </w:r>
      <w:r w:rsidR="009D3486">
        <w:rPr>
          <w:szCs w:val="24"/>
        </w:rPr>
        <w:t xml:space="preserve">presence of </w:t>
      </w:r>
      <w:r w:rsidR="00383180" w:rsidRPr="00283828">
        <w:rPr>
          <w:szCs w:val="24"/>
        </w:rPr>
        <w:t>mechanical defect</w:t>
      </w:r>
      <w:r w:rsidR="009D3486">
        <w:rPr>
          <w:szCs w:val="24"/>
        </w:rPr>
        <w:t>s</w:t>
      </w:r>
      <w:r w:rsidR="00383180" w:rsidRPr="00283828">
        <w:rPr>
          <w:szCs w:val="24"/>
        </w:rPr>
        <w:t xml:space="preserve">, </w:t>
      </w:r>
      <w:r w:rsidR="00632FDF">
        <w:rPr>
          <w:szCs w:val="24"/>
        </w:rPr>
        <w:t>and/</w:t>
      </w:r>
      <w:r w:rsidR="00383180" w:rsidRPr="00283828">
        <w:rPr>
          <w:szCs w:val="24"/>
        </w:rPr>
        <w:t xml:space="preserve">or the involvement of suspended and unlicensed drivers </w:t>
      </w:r>
      <w:r w:rsidR="009D3486">
        <w:rPr>
          <w:szCs w:val="24"/>
        </w:rPr>
        <w:t>in</w:t>
      </w:r>
      <w:r w:rsidR="009D3486" w:rsidRPr="00283828">
        <w:rPr>
          <w:szCs w:val="24"/>
        </w:rPr>
        <w:t xml:space="preserve"> </w:t>
      </w:r>
      <w:r w:rsidR="00383180" w:rsidRPr="00283828">
        <w:rPr>
          <w:szCs w:val="24"/>
        </w:rPr>
        <w:t>these vehicles (</w:t>
      </w:r>
      <w:proofErr w:type="spellStart"/>
      <w:r w:rsidR="00383180" w:rsidRPr="00283828">
        <w:rPr>
          <w:szCs w:val="24"/>
        </w:rPr>
        <w:t>Lécuyer</w:t>
      </w:r>
      <w:proofErr w:type="spellEnd"/>
      <w:r w:rsidR="00383180" w:rsidRPr="00283828">
        <w:rPr>
          <w:szCs w:val="24"/>
        </w:rPr>
        <w:t xml:space="preserve"> </w:t>
      </w:r>
      <w:r w:rsidR="00383180">
        <w:rPr>
          <w:szCs w:val="24"/>
        </w:rPr>
        <w:t>and</w:t>
      </w:r>
      <w:r w:rsidR="00383180" w:rsidRPr="00283828">
        <w:rPr>
          <w:szCs w:val="24"/>
        </w:rPr>
        <w:t xml:space="preserve"> Chouinard</w:t>
      </w:r>
      <w:r w:rsidR="0065501D">
        <w:rPr>
          <w:szCs w:val="24"/>
        </w:rPr>
        <w:t>,</w:t>
      </w:r>
      <w:r w:rsidR="00383180" w:rsidRPr="00283828">
        <w:rPr>
          <w:szCs w:val="24"/>
        </w:rPr>
        <w:t xml:space="preserve"> 2006</w:t>
      </w:r>
      <w:r w:rsidR="009C4F56">
        <w:rPr>
          <w:szCs w:val="24"/>
        </w:rPr>
        <w:t xml:space="preserve">, </w:t>
      </w:r>
      <w:r w:rsidR="009C4F56" w:rsidRPr="00E87022">
        <w:rPr>
          <w:szCs w:val="24"/>
        </w:rPr>
        <w:t>Kim</w:t>
      </w:r>
      <w:r w:rsidR="009C4F56">
        <w:rPr>
          <w:szCs w:val="24"/>
        </w:rPr>
        <w:t xml:space="preserve"> et al, 2013; </w:t>
      </w:r>
      <w:r w:rsidR="009C4F56" w:rsidRPr="00EE3584">
        <w:rPr>
          <w:szCs w:val="24"/>
        </w:rPr>
        <w:t>Islam</w:t>
      </w:r>
      <w:r w:rsidR="009C4F56">
        <w:rPr>
          <w:szCs w:val="24"/>
        </w:rPr>
        <w:t xml:space="preserve"> and </w:t>
      </w:r>
      <w:r w:rsidR="009C4F56" w:rsidRPr="00EE3584">
        <w:rPr>
          <w:szCs w:val="24"/>
        </w:rPr>
        <w:t>Mannering</w:t>
      </w:r>
      <w:r w:rsidR="009C4F56">
        <w:rPr>
          <w:szCs w:val="24"/>
        </w:rPr>
        <w:t>, 2006</w:t>
      </w:r>
      <w:r w:rsidR="00383180" w:rsidRPr="00283828">
        <w:rPr>
          <w:szCs w:val="24"/>
        </w:rPr>
        <w:t>).</w:t>
      </w:r>
      <w:r w:rsidR="00383180">
        <w:rPr>
          <w:szCs w:val="24"/>
        </w:rPr>
        <w:t xml:space="preserve"> </w:t>
      </w:r>
    </w:p>
    <w:p w:rsidR="00F13CA8" w:rsidRDefault="00F13CA8" w:rsidP="00E40BA1">
      <w:pPr>
        <w:ind w:firstLine="720"/>
      </w:pPr>
    </w:p>
    <w:p w:rsidR="00646331" w:rsidRDefault="00576DB3">
      <w:pPr>
        <w:rPr>
          <w:szCs w:val="24"/>
        </w:rPr>
      </w:pPr>
      <w:r w:rsidRPr="002E5077">
        <w:rPr>
          <w:szCs w:val="24"/>
          <w:u w:val="single"/>
        </w:rPr>
        <w:t xml:space="preserve">Roadway </w:t>
      </w:r>
      <w:r w:rsidR="00790D10" w:rsidRPr="002E5077">
        <w:rPr>
          <w:szCs w:val="24"/>
          <w:u w:val="single"/>
        </w:rPr>
        <w:t>Design Attributes</w:t>
      </w:r>
      <w:r>
        <w:rPr>
          <w:szCs w:val="24"/>
          <w:u w:val="single"/>
        </w:rPr>
        <w:t>:</w:t>
      </w:r>
      <w:r w:rsidR="0033640C" w:rsidRPr="0033640C">
        <w:rPr>
          <w:szCs w:val="24"/>
        </w:rPr>
        <w:t xml:space="preserve"> </w:t>
      </w:r>
      <w:r w:rsidR="0012376A" w:rsidRPr="00E10192">
        <w:rPr>
          <w:szCs w:val="24"/>
        </w:rPr>
        <w:t>The presence of traffic control device</w:t>
      </w:r>
      <w:r w:rsidR="009D3486">
        <w:rPr>
          <w:szCs w:val="24"/>
        </w:rPr>
        <w:t>s</w:t>
      </w:r>
      <w:r w:rsidR="0012376A" w:rsidRPr="00E10192">
        <w:rPr>
          <w:szCs w:val="24"/>
        </w:rPr>
        <w:t xml:space="preserve"> significant</w:t>
      </w:r>
      <w:r w:rsidR="00022811">
        <w:rPr>
          <w:szCs w:val="24"/>
        </w:rPr>
        <w:t>ly</w:t>
      </w:r>
      <w:r w:rsidR="0012376A" w:rsidRPr="00E10192">
        <w:rPr>
          <w:szCs w:val="24"/>
        </w:rPr>
        <w:t xml:space="preserve"> </w:t>
      </w:r>
      <w:r w:rsidR="00022811">
        <w:rPr>
          <w:szCs w:val="24"/>
        </w:rPr>
        <w:t>a</w:t>
      </w:r>
      <w:r w:rsidR="0012376A" w:rsidRPr="00E10192">
        <w:rPr>
          <w:szCs w:val="24"/>
        </w:rPr>
        <w:t xml:space="preserve">ffect the severity of crashes. </w:t>
      </w:r>
      <w:r w:rsidR="000158AB" w:rsidRPr="00166C9A">
        <w:rPr>
          <w:szCs w:val="24"/>
        </w:rPr>
        <w:t xml:space="preserve">For </w:t>
      </w:r>
      <w:r w:rsidR="00FC3898">
        <w:rPr>
          <w:szCs w:val="24"/>
        </w:rPr>
        <w:t xml:space="preserve">both </w:t>
      </w:r>
      <w:r w:rsidR="000158AB">
        <w:rPr>
          <w:szCs w:val="24"/>
        </w:rPr>
        <w:t>stop</w:t>
      </w:r>
      <w:r w:rsidR="00FC3898">
        <w:rPr>
          <w:szCs w:val="24"/>
        </w:rPr>
        <w:t xml:space="preserve"> and yield </w:t>
      </w:r>
      <w:r w:rsidR="000158AB">
        <w:rPr>
          <w:szCs w:val="24"/>
        </w:rPr>
        <w:t>sign</w:t>
      </w:r>
      <w:r w:rsidR="00022811">
        <w:rPr>
          <w:szCs w:val="24"/>
        </w:rPr>
        <w:t xml:space="preserve"> variable</w:t>
      </w:r>
      <w:r w:rsidR="000158AB">
        <w:rPr>
          <w:szCs w:val="24"/>
        </w:rPr>
        <w:t>s</w:t>
      </w:r>
      <w:r w:rsidR="000158AB" w:rsidRPr="00166C9A">
        <w:rPr>
          <w:szCs w:val="24"/>
        </w:rPr>
        <w:t xml:space="preserve">, the </w:t>
      </w:r>
      <w:r w:rsidR="00022811">
        <w:rPr>
          <w:szCs w:val="24"/>
        </w:rPr>
        <w:t xml:space="preserve">corresponding </w:t>
      </w:r>
      <w:r w:rsidR="000158AB" w:rsidRPr="00166C9A">
        <w:rPr>
          <w:szCs w:val="24"/>
        </w:rPr>
        <w:t>latent propensit</w:t>
      </w:r>
      <w:r w:rsidR="00022811">
        <w:rPr>
          <w:szCs w:val="24"/>
        </w:rPr>
        <w:t>y coefficients</w:t>
      </w:r>
      <w:r w:rsidR="00FC3898">
        <w:rPr>
          <w:szCs w:val="24"/>
        </w:rPr>
        <w:t xml:space="preserve"> are</w:t>
      </w:r>
      <w:r w:rsidR="000158AB" w:rsidRPr="00166C9A">
        <w:rPr>
          <w:szCs w:val="24"/>
        </w:rPr>
        <w:t xml:space="preserve"> negative indicat</w:t>
      </w:r>
      <w:r w:rsidR="00022811">
        <w:rPr>
          <w:szCs w:val="24"/>
        </w:rPr>
        <w:t>ing</w:t>
      </w:r>
      <w:r w:rsidR="000158AB" w:rsidRPr="00166C9A">
        <w:rPr>
          <w:szCs w:val="24"/>
        </w:rPr>
        <w:t xml:space="preserve"> </w:t>
      </w:r>
      <w:r w:rsidR="00F13CA8">
        <w:rPr>
          <w:szCs w:val="24"/>
        </w:rPr>
        <w:t xml:space="preserve">a </w:t>
      </w:r>
      <w:r w:rsidR="000158AB" w:rsidRPr="00166C9A">
        <w:rPr>
          <w:szCs w:val="24"/>
        </w:rPr>
        <w:t>lower injury risk</w:t>
      </w:r>
      <w:r w:rsidR="009D3486">
        <w:rPr>
          <w:noProof/>
          <w:color w:val="000000" w:themeColor="text1"/>
          <w:szCs w:val="24"/>
        </w:rPr>
        <w:t>;</w:t>
      </w:r>
      <w:r w:rsidR="00972B66">
        <w:rPr>
          <w:noProof/>
          <w:color w:val="000000" w:themeColor="text1"/>
          <w:szCs w:val="24"/>
        </w:rPr>
        <w:t xml:space="preserve"> </w:t>
      </w:r>
      <w:r w:rsidR="00AC3CC6">
        <w:rPr>
          <w:szCs w:val="24"/>
        </w:rPr>
        <w:t>reduced travelling speed</w:t>
      </w:r>
      <w:r w:rsidR="00FC3898">
        <w:rPr>
          <w:szCs w:val="24"/>
        </w:rPr>
        <w:t xml:space="preserve"> of drivers might be a plausible reason for </w:t>
      </w:r>
      <w:r w:rsidR="00C323D3">
        <w:rPr>
          <w:szCs w:val="24"/>
        </w:rPr>
        <w:t xml:space="preserve">such </w:t>
      </w:r>
      <w:r w:rsidR="00FC3898">
        <w:rPr>
          <w:szCs w:val="24"/>
        </w:rPr>
        <w:t>result</w:t>
      </w:r>
      <w:r w:rsidR="000158AB">
        <w:rPr>
          <w:szCs w:val="24"/>
        </w:rPr>
        <w:t>.</w:t>
      </w:r>
      <w:r w:rsidR="008619E2">
        <w:rPr>
          <w:szCs w:val="24"/>
        </w:rPr>
        <w:t xml:space="preserve"> </w:t>
      </w:r>
      <w:r w:rsidR="009C4F56">
        <w:rPr>
          <w:szCs w:val="24"/>
        </w:rPr>
        <w:t xml:space="preserve">However, the effect of stop sign is strikingly different in the low risk segment </w:t>
      </w:r>
      <w:r w:rsidR="00022811">
        <w:rPr>
          <w:szCs w:val="24"/>
        </w:rPr>
        <w:t xml:space="preserve">compared to the impact of stop sign in </w:t>
      </w:r>
      <w:r w:rsidR="009C4F56">
        <w:rPr>
          <w:szCs w:val="24"/>
        </w:rPr>
        <w:t xml:space="preserve">the high risk segment. </w:t>
      </w:r>
      <w:r w:rsidR="00022811">
        <w:rPr>
          <w:szCs w:val="24"/>
        </w:rPr>
        <w:t>The d</w:t>
      </w:r>
      <w:r w:rsidR="008619E2">
        <w:rPr>
          <w:szCs w:val="24"/>
        </w:rPr>
        <w:t xml:space="preserve">ifferent </w:t>
      </w:r>
      <w:r w:rsidR="00F13CA8">
        <w:rPr>
          <w:szCs w:val="24"/>
        </w:rPr>
        <w:t xml:space="preserve">impacts </w:t>
      </w:r>
      <w:r w:rsidR="008619E2">
        <w:rPr>
          <w:szCs w:val="24"/>
        </w:rPr>
        <w:t xml:space="preserve">in </w:t>
      </w:r>
      <w:r w:rsidR="00F13CA8">
        <w:rPr>
          <w:szCs w:val="24"/>
        </w:rPr>
        <w:t xml:space="preserve">the </w:t>
      </w:r>
      <w:r w:rsidR="008619E2">
        <w:rPr>
          <w:szCs w:val="24"/>
        </w:rPr>
        <w:t xml:space="preserve">two segments </w:t>
      </w:r>
      <w:r w:rsidR="00F13CA8">
        <w:rPr>
          <w:szCs w:val="24"/>
        </w:rPr>
        <w:t xml:space="preserve">for stop sign </w:t>
      </w:r>
      <w:r w:rsidR="008619E2">
        <w:rPr>
          <w:szCs w:val="24"/>
        </w:rPr>
        <w:t>highlight</w:t>
      </w:r>
      <w:r w:rsidR="000158AB">
        <w:rPr>
          <w:szCs w:val="24"/>
        </w:rPr>
        <w:t xml:space="preserve"> how the same variable can have distinct influence o</w:t>
      </w:r>
      <w:r w:rsidR="00022811">
        <w:rPr>
          <w:szCs w:val="24"/>
        </w:rPr>
        <w:t>n</w:t>
      </w:r>
      <w:r w:rsidR="000158AB">
        <w:rPr>
          <w:szCs w:val="24"/>
        </w:rPr>
        <w:t xml:space="preserve"> injury severity based on the segment to which the </w:t>
      </w:r>
      <w:r w:rsidR="00DB044C">
        <w:rPr>
          <w:szCs w:val="24"/>
        </w:rPr>
        <w:t xml:space="preserve">driver </w:t>
      </w:r>
      <w:r w:rsidR="000158AB">
        <w:rPr>
          <w:szCs w:val="24"/>
        </w:rPr>
        <w:t>is allocated</w:t>
      </w:r>
      <w:r w:rsidR="006A2422">
        <w:rPr>
          <w:szCs w:val="24"/>
        </w:rPr>
        <w:t>.</w:t>
      </w:r>
      <w:r w:rsidR="00737F51">
        <w:rPr>
          <w:szCs w:val="24"/>
        </w:rPr>
        <w:t xml:space="preserve"> </w:t>
      </w:r>
    </w:p>
    <w:p w:rsidR="005E17B2" w:rsidRDefault="00737F51" w:rsidP="00E40BA1">
      <w:pPr>
        <w:ind w:firstLine="720"/>
        <w:rPr>
          <w:szCs w:val="24"/>
        </w:rPr>
      </w:pPr>
      <w:r>
        <w:rPr>
          <w:szCs w:val="24"/>
        </w:rPr>
        <w:t>The results for speed zone</w:t>
      </w:r>
      <w:r w:rsidRPr="00E046F7">
        <w:rPr>
          <w:szCs w:val="24"/>
        </w:rPr>
        <w:t xml:space="preserve"> indicate that </w:t>
      </w:r>
      <w:r w:rsidR="00FF35B5">
        <w:rPr>
          <w:szCs w:val="24"/>
        </w:rPr>
        <w:t xml:space="preserve">the </w:t>
      </w:r>
      <w:r w:rsidRPr="00E046F7">
        <w:rPr>
          <w:szCs w:val="24"/>
        </w:rPr>
        <w:t>injury propensit</w:t>
      </w:r>
      <w:r w:rsidR="00E73802">
        <w:rPr>
          <w:szCs w:val="24"/>
        </w:rPr>
        <w:t xml:space="preserve">y is </w:t>
      </w:r>
      <w:r w:rsidRPr="00E046F7">
        <w:rPr>
          <w:szCs w:val="24"/>
        </w:rPr>
        <w:t xml:space="preserve">higher for crashes occurring </w:t>
      </w:r>
      <w:r w:rsidR="00FF35B5">
        <w:rPr>
          <w:szCs w:val="24"/>
        </w:rPr>
        <w:t>in</w:t>
      </w:r>
      <w:r w:rsidR="00FF35B5" w:rsidRPr="00E046F7">
        <w:rPr>
          <w:szCs w:val="24"/>
        </w:rPr>
        <w:t xml:space="preserve"> </w:t>
      </w:r>
      <w:r>
        <w:rPr>
          <w:szCs w:val="24"/>
        </w:rPr>
        <w:t>zones</w:t>
      </w:r>
      <w:r w:rsidRPr="00E046F7">
        <w:rPr>
          <w:szCs w:val="24"/>
        </w:rPr>
        <w:t xml:space="preserve"> with medium and higher speed limits relative to crashes </w:t>
      </w:r>
      <w:r w:rsidR="00E73802">
        <w:rPr>
          <w:szCs w:val="24"/>
        </w:rPr>
        <w:t xml:space="preserve">occurring </w:t>
      </w:r>
      <w:r>
        <w:rPr>
          <w:szCs w:val="24"/>
        </w:rPr>
        <w:t>in</w:t>
      </w:r>
      <w:r w:rsidRPr="00E046F7">
        <w:rPr>
          <w:szCs w:val="24"/>
        </w:rPr>
        <w:t xml:space="preserve"> lower speed limit</w:t>
      </w:r>
      <w:r>
        <w:rPr>
          <w:szCs w:val="24"/>
        </w:rPr>
        <w:t xml:space="preserve"> zones</w:t>
      </w:r>
      <w:r w:rsidRPr="00E10192">
        <w:rPr>
          <w:szCs w:val="24"/>
        </w:rPr>
        <w:t>.</w:t>
      </w:r>
      <w:r w:rsidR="00E869EC">
        <w:rPr>
          <w:szCs w:val="24"/>
        </w:rPr>
        <w:t xml:space="preserve"> </w:t>
      </w:r>
      <w:r w:rsidR="00576DB3">
        <w:rPr>
          <w:szCs w:val="24"/>
        </w:rPr>
        <w:t>As is expected, within the two speed categories considered the higher speed category has a larger impact relati</w:t>
      </w:r>
      <w:r w:rsidR="00216DD3">
        <w:rPr>
          <w:szCs w:val="24"/>
        </w:rPr>
        <w:t xml:space="preserve">ve to the medium speed category. </w:t>
      </w:r>
      <w:r w:rsidR="00F60C8F">
        <w:rPr>
          <w:szCs w:val="24"/>
        </w:rPr>
        <w:t xml:space="preserve">Such </w:t>
      </w:r>
      <w:r w:rsidR="00F60C8F" w:rsidRPr="00F60C8F">
        <w:rPr>
          <w:szCs w:val="24"/>
        </w:rPr>
        <w:t>rapid increase in severity</w:t>
      </w:r>
      <w:r w:rsidR="00F60C8F">
        <w:rPr>
          <w:szCs w:val="24"/>
        </w:rPr>
        <w:t xml:space="preserve"> with progressive increase in speed limit</w:t>
      </w:r>
      <w:r w:rsidR="00F60C8F" w:rsidRPr="00F60C8F">
        <w:rPr>
          <w:szCs w:val="24"/>
        </w:rPr>
        <w:t xml:space="preserve"> has also been </w:t>
      </w:r>
      <w:r w:rsidR="00F60C8F">
        <w:rPr>
          <w:szCs w:val="24"/>
        </w:rPr>
        <w:t>documented</w:t>
      </w:r>
      <w:r w:rsidR="00F60C8F" w:rsidRPr="00F60C8F">
        <w:rPr>
          <w:szCs w:val="24"/>
        </w:rPr>
        <w:t xml:space="preserve"> empirically</w:t>
      </w:r>
      <w:r w:rsidR="00F60C8F">
        <w:rPr>
          <w:szCs w:val="24"/>
        </w:rPr>
        <w:t xml:space="preserve"> </w:t>
      </w:r>
      <w:r w:rsidR="00F60C8F" w:rsidRPr="00F60C8F">
        <w:rPr>
          <w:szCs w:val="24"/>
        </w:rPr>
        <w:t>by many</w:t>
      </w:r>
      <w:r w:rsidR="00F60C8F">
        <w:rPr>
          <w:szCs w:val="24"/>
        </w:rPr>
        <w:t xml:space="preserve"> earlier studies (</w:t>
      </w:r>
      <w:r w:rsidR="00234A36">
        <w:rPr>
          <w:szCs w:val="24"/>
        </w:rPr>
        <w:t>Eluru et al</w:t>
      </w:r>
      <w:r w:rsidR="00CF79B4">
        <w:rPr>
          <w:szCs w:val="24"/>
        </w:rPr>
        <w:t>.</w:t>
      </w:r>
      <w:r w:rsidR="00234A36">
        <w:rPr>
          <w:szCs w:val="24"/>
        </w:rPr>
        <w:t xml:space="preserve">, 2010; Chen et al., 2012; </w:t>
      </w:r>
      <w:r w:rsidR="00F60C8F" w:rsidRPr="00F60C8F">
        <w:rPr>
          <w:szCs w:val="24"/>
        </w:rPr>
        <w:t xml:space="preserve">Tay and </w:t>
      </w:r>
      <w:proofErr w:type="spellStart"/>
      <w:r w:rsidR="00F60C8F" w:rsidRPr="00F60C8F">
        <w:rPr>
          <w:szCs w:val="24"/>
        </w:rPr>
        <w:t>Rifaat</w:t>
      </w:r>
      <w:proofErr w:type="spellEnd"/>
      <w:r w:rsidR="00CF79B4">
        <w:rPr>
          <w:szCs w:val="24"/>
        </w:rPr>
        <w:t>,</w:t>
      </w:r>
      <w:r w:rsidR="00F60C8F" w:rsidRPr="00F60C8F">
        <w:rPr>
          <w:szCs w:val="24"/>
        </w:rPr>
        <w:t xml:space="preserve"> 2007)</w:t>
      </w:r>
      <w:r w:rsidR="00357FE6">
        <w:rPr>
          <w:szCs w:val="24"/>
        </w:rPr>
        <w:t>.</w:t>
      </w:r>
    </w:p>
    <w:p w:rsidR="00F13CA8" w:rsidRDefault="00F13CA8" w:rsidP="00E40BA1">
      <w:pPr>
        <w:ind w:firstLine="720"/>
        <w:rPr>
          <w:szCs w:val="24"/>
        </w:rPr>
      </w:pPr>
    </w:p>
    <w:p w:rsidR="00646331" w:rsidRDefault="00151928">
      <w:pPr>
        <w:rPr>
          <w:noProof/>
        </w:rPr>
      </w:pPr>
      <w:r w:rsidRPr="001B4768">
        <w:rPr>
          <w:color w:val="000000"/>
          <w:szCs w:val="24"/>
          <w:u w:val="single"/>
          <w:lang w:eastAsia="en-CA"/>
        </w:rPr>
        <w:t xml:space="preserve">Environmental </w:t>
      </w:r>
      <w:r w:rsidR="003F15C3" w:rsidRPr="001B4768">
        <w:rPr>
          <w:color w:val="000000"/>
          <w:szCs w:val="24"/>
          <w:u w:val="single"/>
          <w:lang w:eastAsia="en-CA"/>
        </w:rPr>
        <w:t>Factors</w:t>
      </w:r>
      <w:r w:rsidRPr="001B4768">
        <w:rPr>
          <w:color w:val="000000"/>
          <w:szCs w:val="24"/>
          <w:u w:val="single"/>
          <w:lang w:eastAsia="en-CA"/>
        </w:rPr>
        <w:t>:</w:t>
      </w:r>
      <w:r w:rsidRPr="00151928">
        <w:rPr>
          <w:color w:val="000000"/>
          <w:szCs w:val="24"/>
          <w:lang w:eastAsia="en-CA"/>
        </w:rPr>
        <w:t xml:space="preserve"> </w:t>
      </w:r>
      <w:r w:rsidR="0033640C">
        <w:rPr>
          <w:color w:val="000000"/>
          <w:szCs w:val="24"/>
          <w:lang w:eastAsia="en-CA"/>
        </w:rPr>
        <w:t xml:space="preserve">The findings of </w:t>
      </w:r>
      <w:r w:rsidR="00261C67">
        <w:rPr>
          <w:color w:val="000000"/>
          <w:szCs w:val="24"/>
          <w:lang w:eastAsia="en-CA"/>
        </w:rPr>
        <w:t xml:space="preserve">the </w:t>
      </w:r>
      <w:r w:rsidR="0033640C">
        <w:rPr>
          <w:color w:val="000000"/>
          <w:szCs w:val="24"/>
          <w:lang w:eastAsia="en-CA"/>
        </w:rPr>
        <w:t xml:space="preserve">low risk segment indicate that </w:t>
      </w:r>
      <w:r w:rsidR="0033640C" w:rsidRPr="00E10192">
        <w:rPr>
          <w:szCs w:val="24"/>
        </w:rPr>
        <w:t>if collision</w:t>
      </w:r>
      <w:r w:rsidR="0033640C">
        <w:rPr>
          <w:szCs w:val="24"/>
        </w:rPr>
        <w:t>s</w:t>
      </w:r>
      <w:r w:rsidR="0033640C" w:rsidRPr="00E10192">
        <w:rPr>
          <w:szCs w:val="24"/>
        </w:rPr>
        <w:t xml:space="preserve"> occur </w:t>
      </w:r>
      <w:r w:rsidR="0033640C">
        <w:rPr>
          <w:szCs w:val="24"/>
        </w:rPr>
        <w:t xml:space="preserve">in </w:t>
      </w:r>
      <w:r w:rsidR="00E73802">
        <w:rPr>
          <w:szCs w:val="24"/>
        </w:rPr>
        <w:t xml:space="preserve">the </w:t>
      </w:r>
      <w:r w:rsidR="0033640C">
        <w:rPr>
          <w:szCs w:val="24"/>
        </w:rPr>
        <w:t>winter season</w:t>
      </w:r>
      <w:r w:rsidR="0033640C" w:rsidRPr="00E10192">
        <w:rPr>
          <w:szCs w:val="24"/>
        </w:rPr>
        <w:t xml:space="preserve">, the consequence is likely to be </w:t>
      </w:r>
      <w:r w:rsidR="0033640C">
        <w:rPr>
          <w:szCs w:val="24"/>
        </w:rPr>
        <w:t>more</w:t>
      </w:r>
      <w:r w:rsidR="0033640C" w:rsidRPr="00E10192">
        <w:rPr>
          <w:szCs w:val="24"/>
        </w:rPr>
        <w:t xml:space="preserve"> injurious as compared to the accident</w:t>
      </w:r>
      <w:r w:rsidR="0033640C">
        <w:rPr>
          <w:szCs w:val="24"/>
        </w:rPr>
        <w:t xml:space="preserve"> in non-winter seasons (</w:t>
      </w:r>
      <w:r w:rsidR="004F1D81" w:rsidRPr="0033640C">
        <w:rPr>
          <w:szCs w:val="24"/>
        </w:rPr>
        <w:t>spring</w:t>
      </w:r>
      <w:r w:rsidR="0033640C" w:rsidRPr="0033640C">
        <w:rPr>
          <w:szCs w:val="24"/>
        </w:rPr>
        <w:t xml:space="preserve">, </w:t>
      </w:r>
      <w:r w:rsidR="004F1D81" w:rsidRPr="0033640C">
        <w:rPr>
          <w:szCs w:val="24"/>
        </w:rPr>
        <w:t>summer</w:t>
      </w:r>
      <w:r w:rsidR="0033640C">
        <w:rPr>
          <w:szCs w:val="24"/>
        </w:rPr>
        <w:t xml:space="preserve"> and</w:t>
      </w:r>
      <w:r w:rsidR="0033640C" w:rsidRPr="0033640C">
        <w:rPr>
          <w:szCs w:val="24"/>
        </w:rPr>
        <w:t xml:space="preserve"> </w:t>
      </w:r>
      <w:r w:rsidR="002C1125">
        <w:rPr>
          <w:szCs w:val="24"/>
        </w:rPr>
        <w:t>autumn</w:t>
      </w:r>
      <w:r w:rsidR="0033640C">
        <w:rPr>
          <w:szCs w:val="24"/>
        </w:rPr>
        <w:t>)</w:t>
      </w:r>
      <w:r w:rsidR="00DB52B0">
        <w:rPr>
          <w:szCs w:val="24"/>
        </w:rPr>
        <w:t>. The preval</w:t>
      </w:r>
      <w:r w:rsidR="000447AC">
        <w:rPr>
          <w:szCs w:val="24"/>
        </w:rPr>
        <w:t>ent</w:t>
      </w:r>
      <w:r w:rsidR="00DB52B0">
        <w:rPr>
          <w:szCs w:val="24"/>
        </w:rPr>
        <w:t xml:space="preserve"> adverse and damp weather condition</w:t>
      </w:r>
      <w:r w:rsidR="00E73802">
        <w:rPr>
          <w:szCs w:val="24"/>
        </w:rPr>
        <w:t>s</w:t>
      </w:r>
      <w:r w:rsidR="00DB52B0">
        <w:rPr>
          <w:szCs w:val="24"/>
        </w:rPr>
        <w:t xml:space="preserve"> </w:t>
      </w:r>
      <w:r w:rsidR="000447AC">
        <w:rPr>
          <w:szCs w:val="24"/>
        </w:rPr>
        <w:t xml:space="preserve">in winter </w:t>
      </w:r>
      <w:r w:rsidR="00DB52B0">
        <w:rPr>
          <w:szCs w:val="24"/>
        </w:rPr>
        <w:t>might pose such risk on Victorian driver</w:t>
      </w:r>
      <w:r w:rsidR="00580004">
        <w:rPr>
          <w:szCs w:val="24"/>
        </w:rPr>
        <w:t>s</w:t>
      </w:r>
      <w:r w:rsidR="000501AA">
        <w:rPr>
          <w:szCs w:val="24"/>
        </w:rPr>
        <w:t>.</w:t>
      </w:r>
      <w:r w:rsidR="00DB52B0">
        <w:rPr>
          <w:szCs w:val="24"/>
        </w:rPr>
        <w:t xml:space="preserve"> </w:t>
      </w:r>
      <w:r w:rsidR="00C323D3">
        <w:rPr>
          <w:szCs w:val="24"/>
        </w:rPr>
        <w:t xml:space="preserve">With respect to weather condition, </w:t>
      </w:r>
      <w:r w:rsidR="00C323D3" w:rsidRPr="00776B69">
        <w:rPr>
          <w:szCs w:val="24"/>
        </w:rPr>
        <w:t xml:space="preserve">the </w:t>
      </w:r>
      <w:r w:rsidR="00493D3C" w:rsidRPr="00776B69">
        <w:rPr>
          <w:szCs w:val="24"/>
        </w:rPr>
        <w:t xml:space="preserve">results </w:t>
      </w:r>
      <w:r w:rsidR="00493D3C" w:rsidRPr="00580004">
        <w:rPr>
          <w:szCs w:val="24"/>
        </w:rPr>
        <w:t xml:space="preserve">presented in Table </w:t>
      </w:r>
      <w:r w:rsidR="00CF374B">
        <w:rPr>
          <w:szCs w:val="24"/>
        </w:rPr>
        <w:t>3</w:t>
      </w:r>
      <w:r w:rsidR="00CF374B" w:rsidRPr="00580004">
        <w:rPr>
          <w:szCs w:val="24"/>
        </w:rPr>
        <w:t xml:space="preserve"> </w:t>
      </w:r>
      <w:r w:rsidR="00493D3C" w:rsidRPr="00580004">
        <w:rPr>
          <w:szCs w:val="24"/>
        </w:rPr>
        <w:t xml:space="preserve">indicate that </w:t>
      </w:r>
      <w:r w:rsidR="0002133E">
        <w:rPr>
          <w:szCs w:val="24"/>
        </w:rPr>
        <w:t xml:space="preserve">the </w:t>
      </w:r>
      <w:r w:rsidR="00493D3C" w:rsidRPr="00580004">
        <w:rPr>
          <w:szCs w:val="24"/>
        </w:rPr>
        <w:t>rainy/snowy</w:t>
      </w:r>
      <w:r w:rsidR="00493D3C" w:rsidRPr="00580004" w:rsidDel="00C02089">
        <w:rPr>
          <w:szCs w:val="24"/>
        </w:rPr>
        <w:t xml:space="preserve"> </w:t>
      </w:r>
      <w:r w:rsidR="00493D3C" w:rsidRPr="00580004">
        <w:rPr>
          <w:szCs w:val="24"/>
        </w:rPr>
        <w:t>weather condition results in more severe crashes compared to the clear weather</w:t>
      </w:r>
      <w:r w:rsidR="00913847">
        <w:rPr>
          <w:szCs w:val="24"/>
        </w:rPr>
        <w:t>,</w:t>
      </w:r>
      <w:r w:rsidR="00493D3C">
        <w:rPr>
          <w:szCs w:val="24"/>
        </w:rPr>
        <w:t xml:space="preserve"> </w:t>
      </w:r>
      <w:r w:rsidR="00913847">
        <w:rPr>
          <w:noProof/>
        </w:rPr>
        <w:t>which may</w:t>
      </w:r>
      <w:r w:rsidR="00B64E7F" w:rsidRPr="00BE56E7">
        <w:rPr>
          <w:noProof/>
        </w:rPr>
        <w:t xml:space="preserve"> be attributed to </w:t>
      </w:r>
      <w:r w:rsidR="00B64E7F">
        <w:rPr>
          <w:szCs w:val="24"/>
        </w:rPr>
        <w:t>the unfavourable driving condition</w:t>
      </w:r>
      <w:r w:rsidR="00E73802">
        <w:rPr>
          <w:szCs w:val="24"/>
        </w:rPr>
        <w:t>s</w:t>
      </w:r>
      <w:r w:rsidR="00B64E7F">
        <w:rPr>
          <w:szCs w:val="24"/>
        </w:rPr>
        <w:t xml:space="preserve"> resulting from </w:t>
      </w:r>
      <w:r w:rsidR="00B64E7F" w:rsidRPr="00BE56E7">
        <w:rPr>
          <w:noProof/>
        </w:rPr>
        <w:t>reduced visibility and reduced friction</w:t>
      </w:r>
      <w:r w:rsidR="00B64E7F">
        <w:rPr>
          <w:noProof/>
        </w:rPr>
        <w:t xml:space="preserve"> of the road surface</w:t>
      </w:r>
      <w:r w:rsidR="00305CAF">
        <w:rPr>
          <w:noProof/>
        </w:rPr>
        <w:t xml:space="preserve">. </w:t>
      </w:r>
      <w:r w:rsidR="00A706BD">
        <w:rPr>
          <w:noProof/>
        </w:rPr>
        <w:t>The results also reveal that injury propensity is higher for driver</w:t>
      </w:r>
      <w:r w:rsidR="00E73802">
        <w:rPr>
          <w:noProof/>
        </w:rPr>
        <w:t>s</w:t>
      </w:r>
      <w:r w:rsidR="00A706BD">
        <w:rPr>
          <w:noProof/>
        </w:rPr>
        <w:t xml:space="preserve"> </w:t>
      </w:r>
      <w:r w:rsidR="00E73802">
        <w:rPr>
          <w:noProof/>
        </w:rPr>
        <w:t xml:space="preserve">in the presence of </w:t>
      </w:r>
      <w:r w:rsidR="00A706BD">
        <w:rPr>
          <w:noProof/>
        </w:rPr>
        <w:t xml:space="preserve">high wind compared to crashes </w:t>
      </w:r>
      <w:r w:rsidR="00E73802">
        <w:rPr>
          <w:noProof/>
        </w:rPr>
        <w:t xml:space="preserve">occuring </w:t>
      </w:r>
      <w:r w:rsidR="00A706BD">
        <w:rPr>
          <w:noProof/>
        </w:rPr>
        <w:t xml:space="preserve">during clear weather. </w:t>
      </w:r>
      <w:r w:rsidR="00E73802">
        <w:rPr>
          <w:noProof/>
        </w:rPr>
        <w:t xml:space="preserve">It is possible that under high wind conditions </w:t>
      </w:r>
      <w:r w:rsidR="00305CAF" w:rsidRPr="00305CAF">
        <w:rPr>
          <w:noProof/>
        </w:rPr>
        <w:t>drivers suddenly los</w:t>
      </w:r>
      <w:r w:rsidR="00E73802">
        <w:rPr>
          <w:noProof/>
        </w:rPr>
        <w:t>e</w:t>
      </w:r>
      <w:r w:rsidR="00305CAF" w:rsidRPr="00305CAF">
        <w:rPr>
          <w:noProof/>
        </w:rPr>
        <w:t xml:space="preserve"> vehicle control and sideswip</w:t>
      </w:r>
      <w:r w:rsidR="00413470">
        <w:rPr>
          <w:noProof/>
        </w:rPr>
        <w:t>e</w:t>
      </w:r>
      <w:r w:rsidR="00305CAF" w:rsidRPr="00305CAF">
        <w:rPr>
          <w:noProof/>
        </w:rPr>
        <w:t xml:space="preserve"> or run</w:t>
      </w:r>
      <w:r w:rsidR="001470C3">
        <w:rPr>
          <w:noProof/>
        </w:rPr>
        <w:t>-</w:t>
      </w:r>
      <w:r w:rsidR="00305CAF" w:rsidRPr="00305CAF">
        <w:rPr>
          <w:noProof/>
        </w:rPr>
        <w:t xml:space="preserve">off </w:t>
      </w:r>
      <w:r w:rsidR="00D444AC" w:rsidRPr="00A706BD">
        <w:rPr>
          <w:noProof/>
        </w:rPr>
        <w:t>from their designated routes</w:t>
      </w:r>
      <w:r w:rsidR="00305CAF" w:rsidRPr="00305CAF">
        <w:rPr>
          <w:noProof/>
        </w:rPr>
        <w:t xml:space="preserve"> </w:t>
      </w:r>
      <w:r w:rsidR="00A706BD">
        <w:rPr>
          <w:noProof/>
        </w:rPr>
        <w:t>(</w:t>
      </w:r>
      <w:r w:rsidR="00262E7D" w:rsidRPr="00262E7D">
        <w:rPr>
          <w:noProof/>
        </w:rPr>
        <w:t xml:space="preserve">Jung </w:t>
      </w:r>
      <w:r w:rsidR="00262E7D">
        <w:rPr>
          <w:noProof/>
        </w:rPr>
        <w:t xml:space="preserve"> et al., 2011; </w:t>
      </w:r>
      <w:r w:rsidR="00262E7D" w:rsidRPr="00262E7D">
        <w:rPr>
          <w:noProof/>
        </w:rPr>
        <w:t>Young and Liesman</w:t>
      </w:r>
      <w:r w:rsidR="00262E7D">
        <w:rPr>
          <w:noProof/>
        </w:rPr>
        <w:t xml:space="preserve">, 2007; </w:t>
      </w:r>
      <w:proofErr w:type="spellStart"/>
      <w:r w:rsidR="00A706BD">
        <w:t>Khattak</w:t>
      </w:r>
      <w:proofErr w:type="spellEnd"/>
      <w:r w:rsidR="00A706BD">
        <w:t xml:space="preserve"> and Knapp, 2001</w:t>
      </w:r>
      <w:r w:rsidR="00A706BD" w:rsidRPr="00A706BD">
        <w:rPr>
          <w:noProof/>
        </w:rPr>
        <w:t>)</w:t>
      </w:r>
      <w:r w:rsidR="00D444AC">
        <w:rPr>
          <w:noProof/>
        </w:rPr>
        <w:t>.</w:t>
      </w:r>
      <w:r w:rsidR="00A706BD" w:rsidRPr="00A706BD">
        <w:rPr>
          <w:noProof/>
        </w:rPr>
        <w:t xml:space="preserve"> </w:t>
      </w:r>
      <w:r w:rsidR="008A1A0C">
        <w:rPr>
          <w:noProof/>
        </w:rPr>
        <w:t xml:space="preserve">With respect to lighting condition, the likelihood of </w:t>
      </w:r>
      <w:r w:rsidR="00CF374B">
        <w:rPr>
          <w:noProof/>
        </w:rPr>
        <w:t xml:space="preserve">driver </w:t>
      </w:r>
      <w:r w:rsidR="008A1A0C">
        <w:rPr>
          <w:noProof/>
        </w:rPr>
        <w:t>injury risk propensity is found to be higher during dawn/dusk compared to other lighting condition</w:t>
      </w:r>
      <w:r w:rsidR="00741259">
        <w:rPr>
          <w:noProof/>
        </w:rPr>
        <w:t>s</w:t>
      </w:r>
      <w:r w:rsidR="008A1A0C">
        <w:rPr>
          <w:noProof/>
        </w:rPr>
        <w:t>.</w:t>
      </w:r>
      <w:r w:rsidR="00B1668B">
        <w:rPr>
          <w:noProof/>
        </w:rPr>
        <w:t xml:space="preserve"> </w:t>
      </w:r>
      <w:r w:rsidR="009021BF">
        <w:rPr>
          <w:color w:val="000000"/>
          <w:szCs w:val="24"/>
          <w:lang w:eastAsia="en-CA"/>
        </w:rPr>
        <w:t>This may be associated with</w:t>
      </w:r>
      <w:r w:rsidR="009021BF" w:rsidRPr="00B1668B">
        <w:rPr>
          <w:noProof/>
        </w:rPr>
        <w:t xml:space="preserve"> </w:t>
      </w:r>
      <w:r w:rsidR="00B1668B" w:rsidRPr="00B1668B">
        <w:rPr>
          <w:noProof/>
        </w:rPr>
        <w:t>sunglare during dawn</w:t>
      </w:r>
      <w:r w:rsidR="007A22D8">
        <w:rPr>
          <w:noProof/>
        </w:rPr>
        <w:t>/</w:t>
      </w:r>
      <w:r w:rsidR="00B1668B" w:rsidRPr="00B1668B">
        <w:rPr>
          <w:noProof/>
        </w:rPr>
        <w:t>dusk period (Jurado-Piña et al., 2010</w:t>
      </w:r>
      <w:r w:rsidR="009021BF">
        <w:rPr>
          <w:noProof/>
        </w:rPr>
        <w:t xml:space="preserve">; </w:t>
      </w:r>
      <w:r w:rsidR="004F6695">
        <w:rPr>
          <w:noProof/>
        </w:rPr>
        <w:t xml:space="preserve">Gray </w:t>
      </w:r>
      <w:r w:rsidR="00FE14EB">
        <w:rPr>
          <w:noProof/>
        </w:rPr>
        <w:t xml:space="preserve">and </w:t>
      </w:r>
      <w:r w:rsidR="004F6695">
        <w:rPr>
          <w:noProof/>
        </w:rPr>
        <w:t>Regan</w:t>
      </w:r>
      <w:r w:rsidR="009021BF">
        <w:rPr>
          <w:noProof/>
        </w:rPr>
        <w:t>,</w:t>
      </w:r>
      <w:r w:rsidR="00B1668B" w:rsidRPr="00B1668B">
        <w:rPr>
          <w:noProof/>
        </w:rPr>
        <w:t xml:space="preserve">2007). </w:t>
      </w:r>
    </w:p>
    <w:p w:rsidR="00F13CA8" w:rsidRDefault="00F13CA8" w:rsidP="003C6FF4">
      <w:pPr>
        <w:ind w:firstLine="720"/>
        <w:rPr>
          <w:szCs w:val="24"/>
        </w:rPr>
      </w:pPr>
    </w:p>
    <w:p w:rsidR="00646331" w:rsidRDefault="00D05D46">
      <w:pPr>
        <w:rPr>
          <w:color w:val="000000"/>
          <w:szCs w:val="24"/>
          <w:lang w:eastAsia="en-CA"/>
        </w:rPr>
      </w:pPr>
      <w:r w:rsidRPr="00322AE4">
        <w:rPr>
          <w:color w:val="000000"/>
          <w:szCs w:val="24"/>
          <w:u w:val="single"/>
          <w:lang w:eastAsia="en-CA"/>
        </w:rPr>
        <w:t>Situation</w:t>
      </w:r>
      <w:r>
        <w:rPr>
          <w:color w:val="000000"/>
          <w:szCs w:val="24"/>
          <w:u w:val="single"/>
          <w:lang w:eastAsia="en-CA"/>
        </w:rPr>
        <w:t>al</w:t>
      </w:r>
      <w:r w:rsidRPr="00322AE4">
        <w:rPr>
          <w:color w:val="000000"/>
          <w:szCs w:val="24"/>
          <w:u w:val="single"/>
          <w:lang w:eastAsia="en-CA"/>
        </w:rPr>
        <w:t xml:space="preserve"> factors:</w:t>
      </w:r>
      <w:r w:rsidRPr="00D05D46">
        <w:rPr>
          <w:color w:val="000000"/>
          <w:szCs w:val="24"/>
          <w:lang w:eastAsia="en-CA"/>
        </w:rPr>
        <w:t xml:space="preserve"> </w:t>
      </w:r>
      <w:r>
        <w:rPr>
          <w:color w:val="000000"/>
          <w:szCs w:val="24"/>
          <w:lang w:eastAsia="en-CA"/>
        </w:rPr>
        <w:t>With respect to the situation</w:t>
      </w:r>
      <w:r w:rsidR="00413470">
        <w:rPr>
          <w:color w:val="000000"/>
          <w:szCs w:val="24"/>
          <w:lang w:eastAsia="en-CA"/>
        </w:rPr>
        <w:t>al</w:t>
      </w:r>
      <w:r>
        <w:rPr>
          <w:color w:val="000000"/>
          <w:szCs w:val="24"/>
          <w:lang w:eastAsia="en-CA"/>
        </w:rPr>
        <w:t xml:space="preserve"> factors, </w:t>
      </w:r>
      <w:r w:rsidRPr="00D05D46">
        <w:rPr>
          <w:color w:val="000000"/>
          <w:szCs w:val="24"/>
          <w:lang w:eastAsia="en-CA"/>
        </w:rPr>
        <w:t>none of the variables</w:t>
      </w:r>
      <w:r>
        <w:rPr>
          <w:color w:val="000000"/>
          <w:szCs w:val="24"/>
          <w:lang w:eastAsia="en-CA"/>
        </w:rPr>
        <w:t xml:space="preserve"> </w:t>
      </w:r>
      <w:r w:rsidR="00FE14EB">
        <w:rPr>
          <w:color w:val="000000"/>
          <w:szCs w:val="24"/>
          <w:lang w:eastAsia="en-CA"/>
        </w:rPr>
        <w:t>are found to affect injury severity in the</w:t>
      </w:r>
      <w:r>
        <w:rPr>
          <w:color w:val="000000"/>
          <w:szCs w:val="24"/>
          <w:lang w:eastAsia="en-CA"/>
        </w:rPr>
        <w:t xml:space="preserve"> low risk segment.</w:t>
      </w:r>
      <w:r w:rsidR="007B3B14">
        <w:rPr>
          <w:color w:val="000000"/>
          <w:szCs w:val="24"/>
          <w:lang w:eastAsia="en-CA"/>
        </w:rPr>
        <w:t xml:space="preserve"> </w:t>
      </w:r>
    </w:p>
    <w:p w:rsidR="00B83861" w:rsidRDefault="00B83861" w:rsidP="00D34DD8">
      <w:pPr>
        <w:ind w:firstLine="720"/>
        <w:rPr>
          <w:color w:val="000000"/>
          <w:szCs w:val="24"/>
          <w:lang w:eastAsia="en-CA"/>
        </w:rPr>
      </w:pPr>
    </w:p>
    <w:p w:rsidR="003D35E7" w:rsidRDefault="0080616B" w:rsidP="003D35E7">
      <w:pPr>
        <w:pStyle w:val="Heading4"/>
        <w:numPr>
          <w:ilvl w:val="0"/>
          <w:numId w:val="0"/>
        </w:numPr>
        <w:spacing w:after="0"/>
        <w:ind w:left="864" w:hanging="864"/>
        <w:rPr>
          <w:b/>
        </w:rPr>
      </w:pPr>
      <w:r>
        <w:rPr>
          <w:b/>
        </w:rPr>
        <w:t xml:space="preserve">6. </w:t>
      </w:r>
      <w:r w:rsidR="002B548C">
        <w:rPr>
          <w:b/>
        </w:rPr>
        <w:t>ELASTICITY EFFECTS</w:t>
      </w:r>
    </w:p>
    <w:p w:rsidR="003D35E7" w:rsidRDefault="003D35E7">
      <w:pPr>
        <w:rPr>
          <w:szCs w:val="24"/>
        </w:rPr>
      </w:pPr>
    </w:p>
    <w:p w:rsidR="008417BC" w:rsidRDefault="008417BC" w:rsidP="008417BC">
      <w:pPr>
        <w:rPr>
          <w:szCs w:val="24"/>
        </w:rPr>
      </w:pPr>
      <w:r>
        <w:rPr>
          <w:szCs w:val="24"/>
        </w:rPr>
        <w:t xml:space="preserve">The parameter estimates of Table </w:t>
      </w:r>
      <w:r w:rsidR="00C36240">
        <w:rPr>
          <w:szCs w:val="24"/>
        </w:rPr>
        <w:t>3</w:t>
      </w:r>
      <w:r>
        <w:rPr>
          <w:szCs w:val="24"/>
        </w:rPr>
        <w:t xml:space="preserve"> </w:t>
      </w:r>
      <w:r w:rsidR="00413470">
        <w:rPr>
          <w:szCs w:val="24"/>
        </w:rPr>
        <w:t>do not directly</w:t>
      </w:r>
      <w:r w:rsidR="0080616B">
        <w:rPr>
          <w:szCs w:val="24"/>
        </w:rPr>
        <w:t xml:space="preserve"> provide</w:t>
      </w:r>
      <w:r w:rsidR="00413470">
        <w:rPr>
          <w:szCs w:val="24"/>
        </w:rPr>
        <w:t xml:space="preserve"> </w:t>
      </w:r>
      <w:r>
        <w:rPr>
          <w:szCs w:val="24"/>
        </w:rPr>
        <w:t xml:space="preserve">the </w:t>
      </w:r>
      <w:r w:rsidR="00413470">
        <w:rPr>
          <w:szCs w:val="24"/>
        </w:rPr>
        <w:t>impact</w:t>
      </w:r>
      <w:r>
        <w:rPr>
          <w:szCs w:val="24"/>
        </w:rPr>
        <w:t xml:space="preserve"> of exogenous variables on injury severity categories. On the other hand, the aggregate-level elastic</w:t>
      </w:r>
      <w:r w:rsidR="00164A11">
        <w:rPr>
          <w:szCs w:val="24"/>
        </w:rPr>
        <w:t>it</w:t>
      </w:r>
      <w:r>
        <w:rPr>
          <w:szCs w:val="24"/>
        </w:rPr>
        <w:t xml:space="preserve">y effects </w:t>
      </w:r>
      <w:r w:rsidR="00413470">
        <w:rPr>
          <w:szCs w:val="24"/>
        </w:rPr>
        <w:t>quantify</w:t>
      </w:r>
      <w:r>
        <w:rPr>
          <w:szCs w:val="24"/>
        </w:rPr>
        <w:t xml:space="preserve"> the effects of these variables on </w:t>
      </w:r>
      <w:r w:rsidR="00CF374B">
        <w:rPr>
          <w:szCs w:val="24"/>
        </w:rPr>
        <w:t xml:space="preserve">driver </w:t>
      </w:r>
      <w:r>
        <w:rPr>
          <w:szCs w:val="24"/>
        </w:rPr>
        <w:t xml:space="preserve">injury severity outcomes. </w:t>
      </w:r>
      <w:r w:rsidRPr="004A43DD">
        <w:rPr>
          <w:szCs w:val="24"/>
        </w:rPr>
        <w:t>For this purpose, we compute the aggregate level “elasticity effects” for all independent</w:t>
      </w:r>
      <w:r w:rsidR="002C57EC">
        <w:rPr>
          <w:szCs w:val="24"/>
        </w:rPr>
        <w:t xml:space="preserve"> variables</w:t>
      </w:r>
      <w:r w:rsidRPr="004A43DD">
        <w:rPr>
          <w:szCs w:val="24"/>
        </w:rPr>
        <w:t xml:space="preserve"> (</w:t>
      </w:r>
      <w:r w:rsidRPr="000A614D">
        <w:rPr>
          <w:szCs w:val="24"/>
        </w:rPr>
        <w:t>see</w:t>
      </w:r>
      <w:r w:rsidRPr="004A43DD">
        <w:rPr>
          <w:szCs w:val="24"/>
        </w:rPr>
        <w:t xml:space="preserve"> Eluru and Bhat, (2007) for a discussion on the methodology for computing </w:t>
      </w:r>
      <w:proofErr w:type="spellStart"/>
      <w:r w:rsidRPr="004A43DD">
        <w:rPr>
          <w:szCs w:val="24"/>
        </w:rPr>
        <w:t>elasticities</w:t>
      </w:r>
      <w:proofErr w:type="spellEnd"/>
      <w:r w:rsidRPr="004A43DD">
        <w:rPr>
          <w:szCs w:val="24"/>
        </w:rPr>
        <w:t xml:space="preserve">) and present the computed </w:t>
      </w:r>
      <w:proofErr w:type="spellStart"/>
      <w:r w:rsidRPr="004A43DD">
        <w:rPr>
          <w:szCs w:val="24"/>
        </w:rPr>
        <w:t>elasticities</w:t>
      </w:r>
      <w:proofErr w:type="spellEnd"/>
      <w:r w:rsidRPr="004A43DD">
        <w:rPr>
          <w:szCs w:val="24"/>
        </w:rPr>
        <w:t xml:space="preserve"> in Table 4. The effects are </w:t>
      </w:r>
      <w:r w:rsidR="00164A11">
        <w:rPr>
          <w:szCs w:val="24"/>
        </w:rPr>
        <w:t>presented</w:t>
      </w:r>
      <w:r w:rsidRPr="004A43DD">
        <w:rPr>
          <w:szCs w:val="24"/>
        </w:rPr>
        <w:t xml:space="preserve"> </w:t>
      </w:r>
      <w:r w:rsidR="00D37968">
        <w:rPr>
          <w:szCs w:val="24"/>
        </w:rPr>
        <w:t xml:space="preserve">by injury severity categories </w:t>
      </w:r>
      <w:r w:rsidRPr="004A43DD">
        <w:rPr>
          <w:szCs w:val="24"/>
        </w:rPr>
        <w:t>for both the LSOL</w:t>
      </w:r>
      <w:r w:rsidR="00164A11">
        <w:rPr>
          <w:szCs w:val="24"/>
        </w:rPr>
        <w:t xml:space="preserve"> and </w:t>
      </w:r>
      <w:r w:rsidR="00164A11">
        <w:rPr>
          <w:szCs w:val="24"/>
        </w:rPr>
        <w:lastRenderedPageBreak/>
        <w:t>LSGOL</w:t>
      </w:r>
      <w:r w:rsidRPr="004A43DD">
        <w:rPr>
          <w:szCs w:val="24"/>
        </w:rPr>
        <w:t xml:space="preserve"> models</w:t>
      </w:r>
      <w:r w:rsidR="002C57EC">
        <w:rPr>
          <w:szCs w:val="24"/>
        </w:rPr>
        <w:t xml:space="preserve"> for comparison purpose</w:t>
      </w:r>
      <w:r w:rsidRPr="004A43DD">
        <w:rPr>
          <w:szCs w:val="24"/>
        </w:rPr>
        <w:t>.</w:t>
      </w:r>
      <w:r w:rsidR="00333E15">
        <w:rPr>
          <w:szCs w:val="24"/>
        </w:rPr>
        <w:t xml:space="preserve"> The result</w:t>
      </w:r>
      <w:r w:rsidR="00C36240">
        <w:rPr>
          <w:szCs w:val="24"/>
        </w:rPr>
        <w:t>s</w:t>
      </w:r>
      <w:r w:rsidR="00333E15">
        <w:rPr>
          <w:szCs w:val="24"/>
        </w:rPr>
        <w:t xml:space="preserve"> in the table can be interpreted as the percentage change</w:t>
      </w:r>
      <w:r w:rsidR="00AB6C62">
        <w:rPr>
          <w:szCs w:val="24"/>
        </w:rPr>
        <w:t xml:space="preserve"> (increase for positive sign and decrease for negative sign)</w:t>
      </w:r>
      <w:r w:rsidR="00333E15">
        <w:rPr>
          <w:szCs w:val="24"/>
        </w:rPr>
        <w:t xml:space="preserve"> in the probability of the crash severity categories due to the change in that specific </w:t>
      </w:r>
      <w:r w:rsidR="00256043">
        <w:rPr>
          <w:szCs w:val="24"/>
        </w:rPr>
        <w:t>exogenous variable.</w:t>
      </w:r>
    </w:p>
    <w:p w:rsidR="00FB52BF" w:rsidRDefault="00271FB2" w:rsidP="00271FB2">
      <w:pPr>
        <w:ind w:firstLine="720"/>
        <w:rPr>
          <w:szCs w:val="24"/>
        </w:rPr>
      </w:pPr>
      <w:r w:rsidRPr="004A43DD">
        <w:rPr>
          <w:szCs w:val="24"/>
        </w:rPr>
        <w:t xml:space="preserve">The following observations can be made based on </w:t>
      </w:r>
      <w:r>
        <w:rPr>
          <w:szCs w:val="24"/>
        </w:rPr>
        <w:t>the elastic</w:t>
      </w:r>
      <w:r w:rsidR="00413470">
        <w:rPr>
          <w:szCs w:val="24"/>
        </w:rPr>
        <w:t>ity</w:t>
      </w:r>
      <w:r>
        <w:rPr>
          <w:szCs w:val="24"/>
        </w:rPr>
        <w:t xml:space="preserve"> effects of the variables</w:t>
      </w:r>
      <w:r w:rsidRPr="004A43DD">
        <w:rPr>
          <w:szCs w:val="24"/>
        </w:rPr>
        <w:t xml:space="preserve"> presented in Table 4. </w:t>
      </w:r>
      <w:r w:rsidRPr="000A614D">
        <w:rPr>
          <w:i/>
          <w:szCs w:val="24"/>
          <w:u w:val="single"/>
        </w:rPr>
        <w:t>First</w:t>
      </w:r>
      <w:r w:rsidRPr="004A43DD">
        <w:rPr>
          <w:szCs w:val="24"/>
        </w:rPr>
        <w:t xml:space="preserve">, </w:t>
      </w:r>
      <w:r w:rsidR="0051186E">
        <w:rPr>
          <w:szCs w:val="24"/>
        </w:rPr>
        <w:t>the most significant variables in terms of increase in serious/fatal injury (from both models) for drivers are</w:t>
      </w:r>
      <w:r w:rsidR="00767CEC">
        <w:rPr>
          <w:szCs w:val="24"/>
        </w:rPr>
        <w:t xml:space="preserve"> driver age</w:t>
      </w:r>
      <w:r w:rsidR="00413470">
        <w:rPr>
          <w:szCs w:val="24"/>
        </w:rPr>
        <w:t xml:space="preserve"> above</w:t>
      </w:r>
      <w:r w:rsidR="00767CEC">
        <w:rPr>
          <w:szCs w:val="24"/>
        </w:rPr>
        <w:t xml:space="preserve"> 65, driver ejection, not wearing seat belts, </w:t>
      </w:r>
      <w:r w:rsidR="00B871EB">
        <w:rPr>
          <w:szCs w:val="24"/>
        </w:rPr>
        <w:t xml:space="preserve">and </w:t>
      </w:r>
      <w:r w:rsidR="00767CEC">
        <w:rPr>
          <w:szCs w:val="24"/>
        </w:rPr>
        <w:t>collision in high speed</w:t>
      </w:r>
      <w:r w:rsidR="00B871EB">
        <w:rPr>
          <w:szCs w:val="24"/>
        </w:rPr>
        <w:t xml:space="preserve"> zone</w:t>
      </w:r>
      <w:r w:rsidR="00767CEC">
        <w:rPr>
          <w:szCs w:val="24"/>
        </w:rPr>
        <w:t>.</w:t>
      </w:r>
      <w:r w:rsidR="0051186E">
        <w:rPr>
          <w:szCs w:val="24"/>
        </w:rPr>
        <w:t xml:space="preserve"> In terms of </w:t>
      </w:r>
      <w:r w:rsidR="00DB3A47">
        <w:rPr>
          <w:szCs w:val="24"/>
        </w:rPr>
        <w:t>serious/</w:t>
      </w:r>
      <w:r w:rsidR="0051186E">
        <w:rPr>
          <w:szCs w:val="24"/>
        </w:rPr>
        <w:t>fatal injury reduction</w:t>
      </w:r>
      <w:r w:rsidR="00616C94">
        <w:rPr>
          <w:szCs w:val="24"/>
        </w:rPr>
        <w:t>,</w:t>
      </w:r>
      <w:r w:rsidR="0051186E">
        <w:rPr>
          <w:szCs w:val="24"/>
        </w:rPr>
        <w:t xml:space="preserve"> the important factors are</w:t>
      </w:r>
      <w:r w:rsidR="00DB3A47">
        <w:rPr>
          <w:szCs w:val="24"/>
        </w:rPr>
        <w:t xml:space="preserve"> presence of pedestrian control, presence of roundabout, driving a panel van, unpaved road condition and presence of passenger</w:t>
      </w:r>
      <w:r w:rsidR="005D19A6">
        <w:rPr>
          <w:szCs w:val="24"/>
        </w:rPr>
        <w:t>s</w:t>
      </w:r>
      <w:r w:rsidR="0051186E">
        <w:rPr>
          <w:szCs w:val="24"/>
        </w:rPr>
        <w:t>.</w:t>
      </w:r>
      <w:r w:rsidR="00CE7404">
        <w:rPr>
          <w:szCs w:val="24"/>
        </w:rPr>
        <w:t xml:space="preserve"> </w:t>
      </w:r>
      <w:r w:rsidR="00CE7404" w:rsidRPr="00CE7404">
        <w:rPr>
          <w:i/>
          <w:szCs w:val="24"/>
          <w:u w:val="single"/>
        </w:rPr>
        <w:t>Second</w:t>
      </w:r>
      <w:r w:rsidR="00CE7404">
        <w:rPr>
          <w:szCs w:val="24"/>
        </w:rPr>
        <w:t xml:space="preserve">, </w:t>
      </w:r>
      <w:r w:rsidR="00B871EB">
        <w:rPr>
          <w:szCs w:val="24"/>
        </w:rPr>
        <w:t xml:space="preserve">the segmentation </w:t>
      </w:r>
      <w:r w:rsidR="0080616B">
        <w:rPr>
          <w:szCs w:val="24"/>
        </w:rPr>
        <w:t>variables exhibit</w:t>
      </w:r>
      <w:r w:rsidR="00B871EB">
        <w:rPr>
          <w:szCs w:val="24"/>
        </w:rPr>
        <w:t xml:space="preserve"> significant influence on injury severity profile </w:t>
      </w:r>
      <w:r w:rsidR="00413470">
        <w:rPr>
          <w:szCs w:val="24"/>
        </w:rPr>
        <w:t>with</w:t>
      </w:r>
      <w:r w:rsidR="00B871EB">
        <w:rPr>
          <w:szCs w:val="24"/>
        </w:rPr>
        <w:t xml:space="preserve"> struck object collisions ha</w:t>
      </w:r>
      <w:r w:rsidR="00413470">
        <w:rPr>
          <w:szCs w:val="24"/>
        </w:rPr>
        <w:t xml:space="preserve">ving </w:t>
      </w:r>
      <w:r w:rsidR="00B871EB">
        <w:rPr>
          <w:szCs w:val="24"/>
        </w:rPr>
        <w:t>the most significant contribution to increase in serious/fatal injury.</w:t>
      </w:r>
      <w:r w:rsidR="00DD77BF">
        <w:rPr>
          <w:szCs w:val="24"/>
        </w:rPr>
        <w:t xml:space="preserve"> </w:t>
      </w:r>
      <w:r w:rsidR="00DD77BF" w:rsidRPr="00DD77BF">
        <w:rPr>
          <w:i/>
          <w:szCs w:val="24"/>
          <w:u w:val="single"/>
        </w:rPr>
        <w:t>Third</w:t>
      </w:r>
      <w:r w:rsidR="00DD77BF">
        <w:rPr>
          <w:szCs w:val="24"/>
        </w:rPr>
        <w:t xml:space="preserve">, </w:t>
      </w:r>
      <w:r w:rsidRPr="004A43DD">
        <w:rPr>
          <w:szCs w:val="24"/>
        </w:rPr>
        <w:t xml:space="preserve">there are substantial differences in the elasticity effects of </w:t>
      </w:r>
      <w:r w:rsidR="007A0B84">
        <w:rPr>
          <w:szCs w:val="24"/>
        </w:rPr>
        <w:t>LSOL and LSGOL</w:t>
      </w:r>
      <w:r w:rsidRPr="004A43DD">
        <w:rPr>
          <w:szCs w:val="24"/>
        </w:rPr>
        <w:t xml:space="preserve"> models. </w:t>
      </w:r>
      <w:r>
        <w:rPr>
          <w:szCs w:val="24"/>
        </w:rPr>
        <w:t>For instance, the LSOL model predicts a</w:t>
      </w:r>
      <w:r w:rsidR="00097107">
        <w:rPr>
          <w:szCs w:val="24"/>
        </w:rPr>
        <w:t xml:space="preserve">n increase in minor </w:t>
      </w:r>
      <w:r>
        <w:rPr>
          <w:szCs w:val="24"/>
        </w:rPr>
        <w:t xml:space="preserve">injury for </w:t>
      </w:r>
      <w:r w:rsidR="00097107">
        <w:rPr>
          <w:szCs w:val="24"/>
        </w:rPr>
        <w:t>young driver</w:t>
      </w:r>
      <w:r>
        <w:rPr>
          <w:szCs w:val="24"/>
        </w:rPr>
        <w:t xml:space="preserve"> while </w:t>
      </w:r>
      <w:r w:rsidR="00097107">
        <w:rPr>
          <w:szCs w:val="24"/>
        </w:rPr>
        <w:t>LS</w:t>
      </w:r>
      <w:r>
        <w:rPr>
          <w:szCs w:val="24"/>
        </w:rPr>
        <w:t>GOL model predicts a</w:t>
      </w:r>
      <w:r w:rsidR="00097107">
        <w:rPr>
          <w:szCs w:val="24"/>
        </w:rPr>
        <w:t xml:space="preserve"> decrease</w:t>
      </w:r>
      <w:r>
        <w:rPr>
          <w:szCs w:val="24"/>
        </w:rPr>
        <w:t xml:space="preserve"> in the </w:t>
      </w:r>
      <w:r w:rsidR="00097107">
        <w:rPr>
          <w:szCs w:val="24"/>
        </w:rPr>
        <w:t>same</w:t>
      </w:r>
      <w:r>
        <w:rPr>
          <w:szCs w:val="24"/>
        </w:rPr>
        <w:t xml:space="preserve"> category. </w:t>
      </w:r>
      <w:r w:rsidR="00C36240">
        <w:rPr>
          <w:szCs w:val="24"/>
        </w:rPr>
        <w:t xml:space="preserve">Such </w:t>
      </w:r>
      <w:r>
        <w:rPr>
          <w:szCs w:val="24"/>
        </w:rPr>
        <w:t xml:space="preserve">differences can </w:t>
      </w:r>
      <w:r w:rsidR="00097107">
        <w:rPr>
          <w:szCs w:val="24"/>
        </w:rPr>
        <w:t xml:space="preserve">also </w:t>
      </w:r>
      <w:r>
        <w:rPr>
          <w:szCs w:val="24"/>
        </w:rPr>
        <w:t>be observed for</w:t>
      </w:r>
      <w:r w:rsidR="00097107">
        <w:rPr>
          <w:szCs w:val="24"/>
        </w:rPr>
        <w:t xml:space="preserve"> </w:t>
      </w:r>
      <w:r w:rsidR="00C36240">
        <w:rPr>
          <w:szCs w:val="24"/>
        </w:rPr>
        <w:t xml:space="preserve">other variables </w:t>
      </w:r>
      <w:r w:rsidR="0080616B">
        <w:rPr>
          <w:szCs w:val="24"/>
        </w:rPr>
        <w:t>−</w:t>
      </w:r>
      <w:r w:rsidR="00C36240">
        <w:rPr>
          <w:szCs w:val="24"/>
        </w:rPr>
        <w:t xml:space="preserve"> </w:t>
      </w:r>
      <w:r w:rsidR="00097107">
        <w:rPr>
          <w:szCs w:val="24"/>
        </w:rPr>
        <w:t>collision in dark-lighted condition</w:t>
      </w:r>
      <w:r w:rsidR="003A6926">
        <w:rPr>
          <w:szCs w:val="24"/>
        </w:rPr>
        <w:t>,</w:t>
      </w:r>
      <w:r w:rsidR="00097107">
        <w:rPr>
          <w:szCs w:val="24"/>
        </w:rPr>
        <w:t xml:space="preserve"> in the presence of one passenger</w:t>
      </w:r>
      <w:r w:rsidR="003A6926">
        <w:rPr>
          <w:szCs w:val="24"/>
        </w:rPr>
        <w:t xml:space="preserve"> and for pedestrian control</w:t>
      </w:r>
      <w:r>
        <w:rPr>
          <w:szCs w:val="24"/>
        </w:rPr>
        <w:t xml:space="preserve">. </w:t>
      </w:r>
    </w:p>
    <w:p w:rsidR="00D05D46" w:rsidRDefault="00D05D46">
      <w:pPr>
        <w:rPr>
          <w:szCs w:val="24"/>
        </w:rPr>
      </w:pPr>
    </w:p>
    <w:p w:rsidR="00F6099F" w:rsidRDefault="0080616B" w:rsidP="00F6099F">
      <w:pPr>
        <w:pStyle w:val="Heading4"/>
        <w:numPr>
          <w:ilvl w:val="0"/>
          <w:numId w:val="0"/>
        </w:numPr>
        <w:spacing w:after="0"/>
        <w:rPr>
          <w:b/>
        </w:rPr>
      </w:pPr>
      <w:r>
        <w:rPr>
          <w:b/>
        </w:rPr>
        <w:t xml:space="preserve">7. </w:t>
      </w:r>
      <w:r w:rsidR="002B548C" w:rsidRPr="00145C55">
        <w:rPr>
          <w:b/>
        </w:rPr>
        <w:t xml:space="preserve">VALIDATION </w:t>
      </w:r>
      <w:r w:rsidR="002B548C">
        <w:rPr>
          <w:b/>
        </w:rPr>
        <w:t>ANALYSIS</w:t>
      </w:r>
    </w:p>
    <w:p w:rsidR="00F6099F" w:rsidRDefault="00F6099F" w:rsidP="00F6099F">
      <w:pPr>
        <w:rPr>
          <w:szCs w:val="24"/>
        </w:rPr>
      </w:pPr>
    </w:p>
    <w:p w:rsidR="00F6099F" w:rsidRDefault="00F6099F" w:rsidP="00F6099F">
      <w:pPr>
        <w:rPr>
          <w:szCs w:val="24"/>
        </w:rPr>
      </w:pPr>
      <w:r>
        <w:rPr>
          <w:szCs w:val="24"/>
        </w:rPr>
        <w:t xml:space="preserve">We also carried out a validation experiment in order to ensure that the statistical results obtained above are not a manifestation of over fitting to data. </w:t>
      </w:r>
      <w:r w:rsidR="00C33242">
        <w:rPr>
          <w:szCs w:val="24"/>
        </w:rPr>
        <w:t>100 different data samples of about 2,500 records were generated randomly from the hold out validation sample consisting of 37,680 records to test the predictive performance of the estimated models.</w:t>
      </w:r>
      <w:r w:rsidR="00C33242" w:rsidRPr="00C33242">
        <w:rPr>
          <w:szCs w:val="24"/>
        </w:rPr>
        <w:t xml:space="preserve"> </w:t>
      </w:r>
      <w:r w:rsidR="00C33242" w:rsidRPr="00465022">
        <w:rPr>
          <w:szCs w:val="24"/>
        </w:rPr>
        <w:t xml:space="preserve">We </w:t>
      </w:r>
      <w:r w:rsidR="00C33242">
        <w:rPr>
          <w:szCs w:val="24"/>
        </w:rPr>
        <w:t>evaluate</w:t>
      </w:r>
      <w:r w:rsidR="00C33242" w:rsidRPr="00465022">
        <w:rPr>
          <w:szCs w:val="24"/>
        </w:rPr>
        <w:t xml:space="preserve"> both the aggregate and disaggregate measure of </w:t>
      </w:r>
      <w:r w:rsidR="00C33242">
        <w:rPr>
          <w:szCs w:val="24"/>
        </w:rPr>
        <w:t xml:space="preserve">predicted </w:t>
      </w:r>
      <w:r w:rsidR="00C33242" w:rsidRPr="00465022">
        <w:rPr>
          <w:szCs w:val="24"/>
        </w:rPr>
        <w:t xml:space="preserve">fit </w:t>
      </w:r>
      <w:r w:rsidR="00C33242">
        <w:rPr>
          <w:szCs w:val="24"/>
        </w:rPr>
        <w:t>by using these 100 different validation samples</w:t>
      </w:r>
      <w:r w:rsidR="00C86987">
        <w:rPr>
          <w:szCs w:val="24"/>
        </w:rPr>
        <w:t xml:space="preserve"> and</w:t>
      </w:r>
      <w:r>
        <w:rPr>
          <w:szCs w:val="24"/>
        </w:rPr>
        <w:t xml:space="preserve"> </w:t>
      </w:r>
      <w:r w:rsidRPr="002628ED">
        <w:rPr>
          <w:szCs w:val="24"/>
        </w:rPr>
        <w:t>present the average measure from the comparison, and also the confidence interval (C.I.), of the fit measures at 9</w:t>
      </w:r>
      <w:r w:rsidR="00677A4D">
        <w:rPr>
          <w:szCs w:val="24"/>
        </w:rPr>
        <w:t>0</w:t>
      </w:r>
      <w:r w:rsidRPr="002628ED">
        <w:rPr>
          <w:szCs w:val="24"/>
        </w:rPr>
        <w:t>% level.</w:t>
      </w:r>
    </w:p>
    <w:p w:rsidR="000E3DAD" w:rsidRDefault="00677A4D" w:rsidP="001649F4">
      <w:pPr>
        <w:ind w:firstLine="720"/>
        <w:rPr>
          <w:szCs w:val="24"/>
        </w:rPr>
      </w:pPr>
      <w:r w:rsidRPr="002628ED">
        <w:rPr>
          <w:szCs w:val="24"/>
        </w:rPr>
        <w:t>At the disaggregate level we compute predictive log-likelihood (computed</w:t>
      </w:r>
      <w:r w:rsidRPr="00465022">
        <w:rPr>
          <w:szCs w:val="24"/>
        </w:rPr>
        <w:t xml:space="preserve"> by calculating the log-likelihood for the predicted probabilities of the sample)</w:t>
      </w:r>
      <w:r>
        <w:rPr>
          <w:szCs w:val="24"/>
        </w:rPr>
        <w:t>,</w:t>
      </w:r>
      <w:r w:rsidR="001B18E0">
        <w:rPr>
          <w:szCs w:val="24"/>
        </w:rPr>
        <w:t xml:space="preserve"> </w:t>
      </w:r>
      <w:r w:rsidR="001B18E0" w:rsidRPr="001B18E0">
        <w:rPr>
          <w:szCs w:val="24"/>
        </w:rPr>
        <w:t xml:space="preserve">predictive adjusted likelihood ratio index </w:t>
      </w:r>
      <w:r w:rsidR="001B18E0">
        <w:rPr>
          <w:szCs w:val="24"/>
        </w:rPr>
        <w:t xml:space="preserve">and </w:t>
      </w:r>
      <w:r>
        <w:rPr>
          <w:szCs w:val="24"/>
        </w:rPr>
        <w:t>probability of correct prediction</w:t>
      </w:r>
      <w:r w:rsidR="00F13CA8">
        <w:rPr>
          <w:szCs w:val="24"/>
        </w:rPr>
        <w:t xml:space="preserve"> (defined as an indicator if the observed outcome has the highest predicted probability)</w:t>
      </w:r>
      <w:r>
        <w:rPr>
          <w:szCs w:val="24"/>
        </w:rPr>
        <w:t>.</w:t>
      </w:r>
      <w:r w:rsidRPr="00D847ED">
        <w:rPr>
          <w:szCs w:val="24"/>
        </w:rPr>
        <w:t xml:space="preserve"> </w:t>
      </w:r>
      <w:r w:rsidR="00B5412E">
        <w:rPr>
          <w:szCs w:val="24"/>
        </w:rPr>
        <w:t>The results for disaggregate measures are presented in Table 5</w:t>
      </w:r>
      <w:r w:rsidR="007E0BA1">
        <w:rPr>
          <w:szCs w:val="24"/>
        </w:rPr>
        <w:t xml:space="preserve"> (top row panel)</w:t>
      </w:r>
      <w:r w:rsidR="00B5412E">
        <w:rPr>
          <w:szCs w:val="24"/>
        </w:rPr>
        <w:t xml:space="preserve">. </w:t>
      </w:r>
      <w:r>
        <w:rPr>
          <w:szCs w:val="24"/>
        </w:rPr>
        <w:t>At the aggregate level, root mean square error (RMSE) and mean absolute percentage error (MAPE) are computed by comparing the predicted and actual (observed) shares of injuries in each injury severity level for each set of full validation sample</w:t>
      </w:r>
      <w:r w:rsidR="001B18E0">
        <w:rPr>
          <w:szCs w:val="24"/>
        </w:rPr>
        <w:t>.</w:t>
      </w:r>
      <w:r>
        <w:rPr>
          <w:szCs w:val="24"/>
        </w:rPr>
        <w:t xml:space="preserve"> The results for aggregate measure computation are </w:t>
      </w:r>
      <w:r w:rsidR="00482C43">
        <w:rPr>
          <w:szCs w:val="24"/>
        </w:rPr>
        <w:t xml:space="preserve">also </w:t>
      </w:r>
      <w:r>
        <w:rPr>
          <w:szCs w:val="24"/>
        </w:rPr>
        <w:t xml:space="preserve">presented in Table </w:t>
      </w:r>
      <w:r w:rsidR="007E0BA1">
        <w:rPr>
          <w:szCs w:val="24"/>
        </w:rPr>
        <w:t>5 (bottom row panel)</w:t>
      </w:r>
      <w:r>
        <w:rPr>
          <w:szCs w:val="24"/>
        </w:rPr>
        <w:t xml:space="preserve">. </w:t>
      </w:r>
      <w:r w:rsidR="004E544D" w:rsidRPr="004E544D">
        <w:rPr>
          <w:szCs w:val="24"/>
        </w:rPr>
        <w:t xml:space="preserve">The comparison of </w:t>
      </w:r>
      <w:r w:rsidR="004E544D">
        <w:rPr>
          <w:szCs w:val="24"/>
        </w:rPr>
        <w:t>LSOL</w:t>
      </w:r>
      <w:r w:rsidR="004E544D" w:rsidRPr="004E544D">
        <w:rPr>
          <w:szCs w:val="24"/>
        </w:rPr>
        <w:t xml:space="preserve"> and L</w:t>
      </w:r>
      <w:r w:rsidR="004E544D">
        <w:rPr>
          <w:szCs w:val="24"/>
        </w:rPr>
        <w:t>SGOL</w:t>
      </w:r>
      <w:r w:rsidR="004E544D" w:rsidRPr="004E544D">
        <w:rPr>
          <w:szCs w:val="24"/>
        </w:rPr>
        <w:t xml:space="preserve"> model at the </w:t>
      </w:r>
      <w:r w:rsidR="004E544D">
        <w:rPr>
          <w:szCs w:val="24"/>
        </w:rPr>
        <w:t>dis</w:t>
      </w:r>
      <w:r w:rsidR="004E544D" w:rsidRPr="004E544D">
        <w:rPr>
          <w:szCs w:val="24"/>
        </w:rPr>
        <w:t>aggregate level is far from conclusive</w:t>
      </w:r>
      <w:r w:rsidR="00FE14EB">
        <w:rPr>
          <w:szCs w:val="24"/>
        </w:rPr>
        <w:t xml:space="preserve"> with a slight edge to the LSGOL model</w:t>
      </w:r>
      <w:r w:rsidR="004E544D" w:rsidRPr="004E544D">
        <w:rPr>
          <w:szCs w:val="24"/>
        </w:rPr>
        <w:t>.</w:t>
      </w:r>
      <w:r w:rsidR="001649F4">
        <w:rPr>
          <w:szCs w:val="24"/>
        </w:rPr>
        <w:t xml:space="preserve"> </w:t>
      </w:r>
      <w:r w:rsidR="00F13CA8">
        <w:rPr>
          <w:szCs w:val="24"/>
        </w:rPr>
        <w:t xml:space="preserve">This is not surprising because the difference in BIC values for the two models is relatively small. </w:t>
      </w:r>
      <w:r w:rsidR="00FE14EB">
        <w:rPr>
          <w:szCs w:val="24"/>
        </w:rPr>
        <w:t>The</w:t>
      </w:r>
      <w:r w:rsidR="001649F4">
        <w:rPr>
          <w:szCs w:val="24"/>
        </w:rPr>
        <w:t xml:space="preserve"> LSGOL model </w:t>
      </w:r>
      <w:r w:rsidR="00F54434">
        <w:rPr>
          <w:szCs w:val="24"/>
        </w:rPr>
        <w:t>re</w:t>
      </w:r>
      <w:r w:rsidR="001649F4">
        <w:rPr>
          <w:szCs w:val="24"/>
        </w:rPr>
        <w:t xml:space="preserve">presents a </w:t>
      </w:r>
      <w:r w:rsidR="00FE14EB">
        <w:rPr>
          <w:szCs w:val="24"/>
        </w:rPr>
        <w:t xml:space="preserve">clearly superior </w:t>
      </w:r>
      <w:r w:rsidR="001649F4">
        <w:rPr>
          <w:szCs w:val="24"/>
        </w:rPr>
        <w:t>performance compared to that of the LSOL model</w:t>
      </w:r>
      <w:r w:rsidR="00F54434" w:rsidRPr="00F54434">
        <w:rPr>
          <w:szCs w:val="24"/>
        </w:rPr>
        <w:t xml:space="preserve"> </w:t>
      </w:r>
      <w:r w:rsidR="00F54434">
        <w:rPr>
          <w:szCs w:val="24"/>
        </w:rPr>
        <w:t>at aggregate level</w:t>
      </w:r>
      <w:r w:rsidR="0077428E">
        <w:rPr>
          <w:szCs w:val="24"/>
        </w:rPr>
        <w:t>.</w:t>
      </w:r>
    </w:p>
    <w:p w:rsidR="00460302" w:rsidRDefault="00460302" w:rsidP="001649F4">
      <w:pPr>
        <w:ind w:firstLine="720"/>
        <w:rPr>
          <w:szCs w:val="24"/>
        </w:rPr>
      </w:pPr>
    </w:p>
    <w:p w:rsidR="002B548C" w:rsidRDefault="0080616B" w:rsidP="002B548C">
      <w:pPr>
        <w:rPr>
          <w:b/>
          <w:color w:val="000000" w:themeColor="text1"/>
          <w:szCs w:val="24"/>
        </w:rPr>
      </w:pPr>
      <w:r>
        <w:rPr>
          <w:b/>
          <w:color w:val="000000" w:themeColor="text1"/>
          <w:szCs w:val="24"/>
        </w:rPr>
        <w:t xml:space="preserve">8. </w:t>
      </w:r>
      <w:r w:rsidR="002B548C" w:rsidRPr="002B548C">
        <w:rPr>
          <w:b/>
          <w:color w:val="000000" w:themeColor="text1"/>
          <w:szCs w:val="24"/>
        </w:rPr>
        <w:t>CONCLUSIONS</w:t>
      </w:r>
    </w:p>
    <w:p w:rsidR="00616C94" w:rsidRDefault="00616C94" w:rsidP="002B548C">
      <w:pPr>
        <w:rPr>
          <w:b/>
          <w:color w:val="000000" w:themeColor="text1"/>
          <w:szCs w:val="24"/>
        </w:rPr>
      </w:pPr>
    </w:p>
    <w:p w:rsidR="00616C94" w:rsidRDefault="00616C94" w:rsidP="00616C94">
      <w:pPr>
        <w:rPr>
          <w:szCs w:val="24"/>
        </w:rPr>
      </w:pPr>
      <w:r>
        <w:t>This paper</w:t>
      </w:r>
      <w:r w:rsidRPr="007D732C">
        <w:t xml:space="preserve"> formulates and estimates </w:t>
      </w:r>
      <w:r>
        <w:t xml:space="preserve">an econometric model for examining driver injury severity </w:t>
      </w:r>
      <w:r w:rsidRPr="007D732C">
        <w:t xml:space="preserve">that accommodates systematic heterogeneity based on crash characteristics and relaxes the constant threshold assumption of traditional ordered </w:t>
      </w:r>
      <w:proofErr w:type="spellStart"/>
      <w:r w:rsidRPr="007D732C">
        <w:t>logit</w:t>
      </w:r>
      <w:proofErr w:type="spellEnd"/>
      <w:r>
        <w:t xml:space="preserve"> model. The model is referred to as the latent segmentation based generalized ordered </w:t>
      </w:r>
      <w:proofErr w:type="spellStart"/>
      <w:r>
        <w:t>logit</w:t>
      </w:r>
      <w:proofErr w:type="spellEnd"/>
      <w:r>
        <w:t xml:space="preserve"> model. In traffic crash reporting, injury severity is typically characterized as an ordered variable </w:t>
      </w:r>
      <w:r>
        <w:rPr>
          <w:szCs w:val="24"/>
        </w:rPr>
        <w:t xml:space="preserve">resulting in application of </w:t>
      </w:r>
      <w:r w:rsidR="000F79E6">
        <w:rPr>
          <w:szCs w:val="24"/>
        </w:rPr>
        <w:t xml:space="preserve">the </w:t>
      </w:r>
      <w:r>
        <w:rPr>
          <w:szCs w:val="24"/>
        </w:rPr>
        <w:t xml:space="preserve">ordered response model for identifying the </w:t>
      </w:r>
      <w:r w:rsidR="00C36240">
        <w:rPr>
          <w:szCs w:val="24"/>
        </w:rPr>
        <w:t xml:space="preserve">impact of exogenous </w:t>
      </w:r>
      <w:r>
        <w:rPr>
          <w:szCs w:val="24"/>
        </w:rPr>
        <w:t xml:space="preserve">variables. However, </w:t>
      </w:r>
      <w:r>
        <w:t xml:space="preserve">ordered systems </w:t>
      </w:r>
      <w:r>
        <w:lastRenderedPageBreak/>
        <w:t xml:space="preserve">impose a </w:t>
      </w:r>
      <w:proofErr w:type="spellStart"/>
      <w:r>
        <w:t>uni</w:t>
      </w:r>
      <w:proofErr w:type="spellEnd"/>
      <w:r>
        <w:t>-directional impact of exogenous variable</w:t>
      </w:r>
      <w:r w:rsidR="00C36240">
        <w:t>s</w:t>
      </w:r>
      <w:r>
        <w:t xml:space="preserve"> on injury severity alternatives. On the contrary, the generalized ordered </w:t>
      </w:r>
      <w:proofErr w:type="spellStart"/>
      <w:r>
        <w:t>logit</w:t>
      </w:r>
      <w:proofErr w:type="spellEnd"/>
      <w:r>
        <w:t xml:space="preserve"> model relaxes the restriction by allowing for the estimation of individual level thresholds as a function of exogenous variables. </w:t>
      </w:r>
      <w:r w:rsidRPr="004A43DD">
        <w:rPr>
          <w:szCs w:val="24"/>
        </w:rPr>
        <w:t xml:space="preserve">The </w:t>
      </w:r>
      <w:r>
        <w:rPr>
          <w:szCs w:val="24"/>
        </w:rPr>
        <w:t>widely employed ordered outcome model also</w:t>
      </w:r>
      <w:r w:rsidRPr="004A43DD">
        <w:rPr>
          <w:szCs w:val="24"/>
        </w:rPr>
        <w:t xml:space="preserve"> restricts the impact of exogenous variables to be same across the entire population – homogeneity assumption.</w:t>
      </w:r>
      <w:r>
        <w:rPr>
          <w:szCs w:val="24"/>
        </w:rPr>
        <w:t xml:space="preserve"> </w:t>
      </w:r>
      <w:r w:rsidRPr="004A43DD">
        <w:rPr>
          <w:szCs w:val="24"/>
        </w:rPr>
        <w:t>An alternative approach</w:t>
      </w:r>
      <w:r>
        <w:rPr>
          <w:szCs w:val="24"/>
        </w:rPr>
        <w:t>, referred to as latent segmentation approach,</w:t>
      </w:r>
      <w:r w:rsidRPr="004A43DD">
        <w:rPr>
          <w:szCs w:val="24"/>
        </w:rPr>
        <w:t xml:space="preserve"> accommodate</w:t>
      </w:r>
      <w:r>
        <w:rPr>
          <w:szCs w:val="24"/>
        </w:rPr>
        <w:t>s systematic</w:t>
      </w:r>
      <w:r w:rsidRPr="004A43DD">
        <w:rPr>
          <w:szCs w:val="24"/>
        </w:rPr>
        <w:t xml:space="preserve"> heterogeneity </w:t>
      </w:r>
      <w:r>
        <w:rPr>
          <w:szCs w:val="24"/>
        </w:rPr>
        <w:t xml:space="preserve">by allocating </w:t>
      </w:r>
      <w:r w:rsidRPr="0084356C">
        <w:rPr>
          <w:szCs w:val="24"/>
        </w:rPr>
        <w:t xml:space="preserve">the </w:t>
      </w:r>
      <w:r w:rsidR="00C36240">
        <w:rPr>
          <w:szCs w:val="24"/>
        </w:rPr>
        <w:t>drivers</w:t>
      </w:r>
      <w:r w:rsidRPr="0084356C">
        <w:rPr>
          <w:szCs w:val="24"/>
        </w:rPr>
        <w:t xml:space="preserve"> probabilistically to different segments and </w:t>
      </w:r>
      <w:r>
        <w:rPr>
          <w:szCs w:val="24"/>
        </w:rPr>
        <w:t xml:space="preserve">by estimating </w:t>
      </w:r>
      <w:r w:rsidRPr="0084356C">
        <w:rPr>
          <w:szCs w:val="24"/>
        </w:rPr>
        <w:t>segment specific models for each segment.</w:t>
      </w:r>
      <w:r>
        <w:rPr>
          <w:szCs w:val="24"/>
        </w:rPr>
        <w:t xml:space="preserve"> </w:t>
      </w:r>
      <w:r>
        <w:t>T</w:t>
      </w:r>
      <w:r>
        <w:rPr>
          <w:szCs w:val="24"/>
        </w:rPr>
        <w:t xml:space="preserve">he current research effort contributes to safety literature empirically by building on the GOL model − by formulating and estimating a latent segmentation based generalized ordered </w:t>
      </w:r>
      <w:proofErr w:type="spellStart"/>
      <w:r>
        <w:rPr>
          <w:szCs w:val="24"/>
        </w:rPr>
        <w:t>logit</w:t>
      </w:r>
      <w:proofErr w:type="spellEnd"/>
      <w:r>
        <w:rPr>
          <w:szCs w:val="24"/>
        </w:rPr>
        <w:t xml:space="preserve"> (LSGOL) model. </w:t>
      </w:r>
    </w:p>
    <w:p w:rsidR="00616C94" w:rsidRDefault="00616C94" w:rsidP="00616C94">
      <w:pPr>
        <w:ind w:firstLine="720"/>
      </w:pPr>
      <w:r>
        <w:t xml:space="preserve">The empirical analysis </w:t>
      </w:r>
      <w:r w:rsidR="00D728A2">
        <w:t xml:space="preserve">was </w:t>
      </w:r>
      <w:r>
        <w:rPr>
          <w:szCs w:val="24"/>
        </w:rPr>
        <w:t xml:space="preserve">conducted </w:t>
      </w:r>
      <w:r>
        <w:t xml:space="preserve">using </w:t>
      </w:r>
      <w:r w:rsidRPr="00FE5636">
        <w:t>the Victoria crash database from Australia for the years 2006 through 2010.</w:t>
      </w:r>
      <w:r>
        <w:t xml:space="preserve"> </w:t>
      </w:r>
      <w:r w:rsidRPr="00DC2FFF">
        <w:t xml:space="preserve">The model </w:t>
      </w:r>
      <w:r w:rsidR="00D728A2">
        <w:t>was</w:t>
      </w:r>
      <w:r w:rsidR="00D728A2" w:rsidRPr="00DC2FFF">
        <w:t xml:space="preserve"> </w:t>
      </w:r>
      <w:r w:rsidRPr="00DC2FFF">
        <w:t xml:space="preserve">estimated using a comprehensive set of exogenous variables - crash characteristics, driver characteristics, vehicle characteristics, </w:t>
      </w:r>
      <w:proofErr w:type="gramStart"/>
      <w:r w:rsidRPr="00DC2FFF">
        <w:t>roadway</w:t>
      </w:r>
      <w:proofErr w:type="gramEnd"/>
      <w:r w:rsidRPr="00DC2FFF">
        <w:t xml:space="preserve"> design attributes, environmental factors and situational factors</w:t>
      </w:r>
      <w:r>
        <w:t xml:space="preserve">. </w:t>
      </w:r>
      <w:r w:rsidRPr="00771B62">
        <w:t>The empirical analysis involve</w:t>
      </w:r>
      <w:r w:rsidR="00D728A2">
        <w:t>d</w:t>
      </w:r>
      <w:r w:rsidRPr="00771B62">
        <w:t xml:space="preserve"> </w:t>
      </w:r>
      <w:r w:rsidR="000F79E6">
        <w:t xml:space="preserve">the </w:t>
      </w:r>
      <w:r w:rsidRPr="00771B62">
        <w:t xml:space="preserve">estimation of models using </w:t>
      </w:r>
      <w:r>
        <w:t>six</w:t>
      </w:r>
      <w:r w:rsidRPr="00771B62">
        <w:t xml:space="preserve"> different statistical frameworks: 1) O</w:t>
      </w:r>
      <w:r>
        <w:t>L</w:t>
      </w:r>
      <w:r w:rsidRPr="00771B62">
        <w:t>, 2) GOL, 3) LSOL</w:t>
      </w:r>
      <w:r>
        <w:t xml:space="preserve"> with two segments, 4) LSOL with three segments, 5) LSGOL with two segments and 6</w:t>
      </w:r>
      <w:r w:rsidRPr="00771B62">
        <w:t xml:space="preserve">) </w:t>
      </w:r>
      <w:r>
        <w:t xml:space="preserve">LSGOL with three segments. </w:t>
      </w:r>
      <w:r w:rsidRPr="00C514BE">
        <w:t>The comparison exercise</w:t>
      </w:r>
      <w:r>
        <w:t>, based on information criterion</w:t>
      </w:r>
      <w:r w:rsidR="00C36240">
        <w:t xml:space="preserve"> metrics</w:t>
      </w:r>
      <w:r>
        <w:t>,</w:t>
      </w:r>
      <w:r w:rsidRPr="00C514BE">
        <w:t xml:space="preserve"> highlight</w:t>
      </w:r>
      <w:r w:rsidR="00D728A2">
        <w:t>ed</w:t>
      </w:r>
      <w:r w:rsidRPr="00C514BE">
        <w:t xml:space="preserve"> the superiority of the LS</w:t>
      </w:r>
      <w:r>
        <w:t>G</w:t>
      </w:r>
      <w:r w:rsidRPr="00C514BE">
        <w:t xml:space="preserve">OL model </w:t>
      </w:r>
      <w:r>
        <w:t xml:space="preserve">with two segments </w:t>
      </w:r>
      <w:r w:rsidRPr="00C514BE">
        <w:t xml:space="preserve">on the estimation sample in terms of data fit compared to the </w:t>
      </w:r>
      <w:r>
        <w:t xml:space="preserve">other ordered outcome </w:t>
      </w:r>
      <w:r w:rsidRPr="00C514BE">
        <w:t>models.</w:t>
      </w:r>
      <w:r>
        <w:t xml:space="preserve"> </w:t>
      </w:r>
      <w:r w:rsidRPr="00F90456">
        <w:t>In the LS</w:t>
      </w:r>
      <w:r>
        <w:t>G</w:t>
      </w:r>
      <w:r w:rsidRPr="00F90456">
        <w:t xml:space="preserve">OL approach, </w:t>
      </w:r>
      <w:r w:rsidR="00DB044C">
        <w:t>drivers</w:t>
      </w:r>
      <w:r w:rsidR="00245317">
        <w:t xml:space="preserve"> </w:t>
      </w:r>
      <w:r w:rsidR="00667870">
        <w:t>were</w:t>
      </w:r>
      <w:r w:rsidR="00667870" w:rsidRPr="00F90456">
        <w:t xml:space="preserve"> </w:t>
      </w:r>
      <w:r w:rsidRPr="00F90456">
        <w:t xml:space="preserve">assigned probabilistically to two segments – high risk segment and low risk segment - based on a host of crash </w:t>
      </w:r>
      <w:r>
        <w:t>characteristics</w:t>
      </w:r>
      <w:r w:rsidRPr="00F90456">
        <w:t>.</w:t>
      </w:r>
      <w:r>
        <w:t xml:space="preserve"> </w:t>
      </w:r>
      <w:r w:rsidRPr="00B463E4">
        <w:t>In our empirical analysis, the crash characteristics that</w:t>
      </w:r>
      <w:r w:rsidR="001A12E3">
        <w:t xml:space="preserve"> affect</w:t>
      </w:r>
      <w:r w:rsidR="00667870">
        <w:t>ed</w:t>
      </w:r>
      <w:r w:rsidR="001A12E3">
        <w:t xml:space="preserve"> the allocation of </w:t>
      </w:r>
      <w:r w:rsidR="00DB044C">
        <w:t>drivers</w:t>
      </w:r>
      <w:r w:rsidR="00245317" w:rsidRPr="00B463E4">
        <w:t xml:space="preserve"> </w:t>
      </w:r>
      <w:r w:rsidRPr="00B463E4">
        <w:t>into segment</w:t>
      </w:r>
      <w:r w:rsidR="00C36240">
        <w:t>s</w:t>
      </w:r>
      <w:r w:rsidRPr="00B463E4">
        <w:t xml:space="preserve"> include: </w:t>
      </w:r>
      <w:r w:rsidR="00DB044C" w:rsidRPr="00B463E4">
        <w:t>collision object</w:t>
      </w:r>
      <w:r w:rsidR="00DB044C">
        <w:t>,</w:t>
      </w:r>
      <w:r w:rsidR="00DB044C" w:rsidRPr="00B463E4">
        <w:t xml:space="preserve"> trajectory of vehicle’s motion</w:t>
      </w:r>
      <w:r w:rsidR="00DB044C">
        <w:t xml:space="preserve"> and</w:t>
      </w:r>
      <w:r w:rsidR="00DB044C" w:rsidRPr="00B463E4">
        <w:t xml:space="preserve"> </w:t>
      </w:r>
      <w:r w:rsidRPr="00B463E4">
        <w:t>manner of collision.</w:t>
      </w:r>
      <w:r w:rsidR="008E6BD9">
        <w:t xml:space="preserve"> According to our result</w:t>
      </w:r>
      <w:r w:rsidR="00A25CE8">
        <w:t>s</w:t>
      </w:r>
      <w:r w:rsidR="008E6BD9">
        <w:t xml:space="preserve">, </w:t>
      </w:r>
      <w:r w:rsidR="008E6BD9" w:rsidRPr="00553A6A">
        <w:t xml:space="preserve">the </w:t>
      </w:r>
      <w:r w:rsidRPr="00553A6A">
        <w:t xml:space="preserve">impact of exogenous variables in the low risk segment </w:t>
      </w:r>
      <w:r w:rsidR="00667870">
        <w:t>wa</w:t>
      </w:r>
      <w:r w:rsidRPr="00553A6A">
        <w:t xml:space="preserve">s different (for some variables) in magnitude as well as in sign from </w:t>
      </w:r>
      <w:r w:rsidR="00A25CE8">
        <w:t>the impact of exogenous variables</w:t>
      </w:r>
      <w:r w:rsidR="00A25CE8" w:rsidRPr="00553A6A">
        <w:t xml:space="preserve"> </w:t>
      </w:r>
      <w:r w:rsidR="00A25CE8">
        <w:t xml:space="preserve">in </w:t>
      </w:r>
      <w:r w:rsidRPr="00553A6A">
        <w:t xml:space="preserve">the high risk segment. </w:t>
      </w:r>
    </w:p>
    <w:p w:rsidR="00616C94" w:rsidRDefault="00616C94" w:rsidP="00616C94">
      <w:pPr>
        <w:ind w:firstLine="720"/>
        <w:rPr>
          <w:szCs w:val="24"/>
        </w:rPr>
      </w:pPr>
      <w:r w:rsidRPr="00427F43">
        <w:t xml:space="preserve">In our research, to further understand the impact of various exogenous factors, elasticity effects </w:t>
      </w:r>
      <w:r w:rsidR="00667870">
        <w:t xml:space="preserve">were </w:t>
      </w:r>
      <w:r>
        <w:t xml:space="preserve">estimated </w:t>
      </w:r>
      <w:r w:rsidRPr="00427F43">
        <w:t>for both the LSOL and LSGOL models for comparison purpose.</w:t>
      </w:r>
      <w:r>
        <w:t xml:space="preserve"> </w:t>
      </w:r>
      <w:r w:rsidRPr="00965C67">
        <w:t>The elasticity effects indicate</w:t>
      </w:r>
      <w:r w:rsidR="00667870">
        <w:t>d</w:t>
      </w:r>
      <w:r w:rsidRPr="00965C67">
        <w:t xml:space="preserve"> that the most significant variables in terms of </w:t>
      </w:r>
      <w:r>
        <w:t xml:space="preserve">increase in </w:t>
      </w:r>
      <w:r w:rsidRPr="00965C67">
        <w:t xml:space="preserve">serious/fatal injury (from both models) for </w:t>
      </w:r>
      <w:r>
        <w:t>drivers</w:t>
      </w:r>
      <w:r w:rsidRPr="00965C67">
        <w:t xml:space="preserve"> </w:t>
      </w:r>
      <w:r w:rsidR="00667870">
        <w:t>we</w:t>
      </w:r>
      <w:r w:rsidRPr="00965C67">
        <w:t xml:space="preserve">re driver age </w:t>
      </w:r>
      <w:r w:rsidR="00A25CE8">
        <w:t xml:space="preserve">above </w:t>
      </w:r>
      <w:r w:rsidRPr="00965C67">
        <w:t>65, driver ejection, not wearing seat belts, and collision in high speed zone. In terms of serious/fatal injury reduction</w:t>
      </w:r>
      <w:r>
        <w:t>,</w:t>
      </w:r>
      <w:r w:rsidRPr="00965C67">
        <w:t xml:space="preserve"> the important factors </w:t>
      </w:r>
      <w:r w:rsidR="00667870">
        <w:t>we</w:t>
      </w:r>
      <w:r w:rsidRPr="00965C67">
        <w:t>re presence of pedestrian control, presence of roundabout, driving a panel van, unpaved road condition and presence of passenger</w:t>
      </w:r>
      <w:r w:rsidR="005D19A6">
        <w:t>s</w:t>
      </w:r>
      <w:r w:rsidRPr="00965C67">
        <w:t>.</w:t>
      </w:r>
      <w:r>
        <w:t xml:space="preserve"> Further, </w:t>
      </w:r>
      <w:r w:rsidRPr="00CF3F33">
        <w:t>the performance evaluation of these models on a validation sample reveal</w:t>
      </w:r>
      <w:r w:rsidR="00667870">
        <w:t>ed</w:t>
      </w:r>
      <w:r w:rsidRPr="00CF3F33">
        <w:t xml:space="preserve"> that the LSGOL model represents a clearly superior performance compared to that of the LSOL model at </w:t>
      </w:r>
      <w:r w:rsidR="000F79E6">
        <w:t xml:space="preserve">an </w:t>
      </w:r>
      <w:r w:rsidRPr="00CF3F33">
        <w:t>aggregate level.</w:t>
      </w:r>
      <w:r>
        <w:t xml:space="preserve"> But, </w:t>
      </w:r>
      <w:r w:rsidRPr="00CF3F33">
        <w:t xml:space="preserve">the comparison of LSOL and LSGOL model at </w:t>
      </w:r>
      <w:r w:rsidR="00E964F6">
        <w:t>a</w:t>
      </w:r>
      <w:r w:rsidR="00E964F6" w:rsidRPr="00CF3F33">
        <w:t xml:space="preserve"> </w:t>
      </w:r>
      <w:r w:rsidRPr="00CF3F33">
        <w:t xml:space="preserve">disaggregate level </w:t>
      </w:r>
      <w:r w:rsidR="00667870">
        <w:t>was</w:t>
      </w:r>
      <w:r w:rsidRPr="00CF3F33">
        <w:t xml:space="preserve"> far from conclusive with a slight edge to the LSGOL model.</w:t>
      </w:r>
      <w:r>
        <w:t xml:space="preserve"> In summary, </w:t>
      </w:r>
      <w:r>
        <w:rPr>
          <w:szCs w:val="24"/>
        </w:rPr>
        <w:t>the comparison exercise supports the hypothesis that LSGOL is a promising ordered response framework for accommodating population heterogeneity and for relaxing the fixed threshold assumption in the context of driver injury severity.</w:t>
      </w:r>
    </w:p>
    <w:p w:rsidR="0033138B" w:rsidRDefault="0033138B" w:rsidP="00616C94">
      <w:pPr>
        <w:ind w:firstLine="720"/>
        <w:rPr>
          <w:szCs w:val="24"/>
        </w:rPr>
      </w:pPr>
      <w:r>
        <w:rPr>
          <w:szCs w:val="24"/>
        </w:rPr>
        <w:t xml:space="preserve">The study is not without limitations. In our research effort, we employed data from </w:t>
      </w:r>
      <w:r>
        <w:t>the Victoria</w:t>
      </w:r>
      <w:r w:rsidR="00A842FF">
        <w:t>n</w:t>
      </w:r>
      <w:r>
        <w:t xml:space="preserve"> crash database </w:t>
      </w:r>
      <w:r w:rsidR="006F208E">
        <w:t xml:space="preserve">of </w:t>
      </w:r>
      <w:r>
        <w:t xml:space="preserve">Australia for the years 2006 through 2010. </w:t>
      </w:r>
      <w:r w:rsidR="00B54FA9">
        <w:t xml:space="preserve">However, in our analysis, we have not considered differences across the five years. </w:t>
      </w:r>
      <w:r w:rsidR="00155DBD">
        <w:t xml:space="preserve">It will be an interesting exercise to model </w:t>
      </w:r>
      <w:r>
        <w:t xml:space="preserve">the impact of temporal effects on segment specific injury severity models. </w:t>
      </w:r>
    </w:p>
    <w:p w:rsidR="00616C94" w:rsidRDefault="00616C94" w:rsidP="002B548C">
      <w:pPr>
        <w:rPr>
          <w:b/>
          <w:color w:val="000000" w:themeColor="text1"/>
          <w:szCs w:val="24"/>
        </w:rPr>
      </w:pPr>
    </w:p>
    <w:p w:rsidR="00481460" w:rsidRDefault="00481460" w:rsidP="00481460">
      <w:pPr>
        <w:rPr>
          <w:b/>
          <w:color w:val="000000" w:themeColor="text1"/>
          <w:szCs w:val="24"/>
        </w:rPr>
      </w:pPr>
      <w:r w:rsidRPr="00286B1D">
        <w:rPr>
          <w:b/>
          <w:color w:val="000000" w:themeColor="text1"/>
          <w:szCs w:val="24"/>
        </w:rPr>
        <w:t xml:space="preserve">ACKNOWLEDGEMENTS </w:t>
      </w:r>
    </w:p>
    <w:p w:rsidR="00481460" w:rsidRPr="00286B1D" w:rsidRDefault="00481460" w:rsidP="00481460">
      <w:pPr>
        <w:rPr>
          <w:b/>
          <w:color w:val="000000" w:themeColor="text1"/>
          <w:szCs w:val="24"/>
        </w:rPr>
      </w:pPr>
    </w:p>
    <w:p w:rsidR="00481460" w:rsidRPr="00286B1D" w:rsidRDefault="00820A37" w:rsidP="00481460">
      <w:pPr>
        <w:rPr>
          <w:szCs w:val="24"/>
        </w:rPr>
      </w:pPr>
      <w:r w:rsidRPr="00820A37">
        <w:rPr>
          <w:szCs w:val="24"/>
        </w:rPr>
        <w:lastRenderedPageBreak/>
        <w:t xml:space="preserve">The corresponding author would like to acknowledge financial support from </w:t>
      </w:r>
      <w:proofErr w:type="spellStart"/>
      <w:r w:rsidRPr="00820A37">
        <w:rPr>
          <w:szCs w:val="24"/>
        </w:rPr>
        <w:t>Fonds</w:t>
      </w:r>
      <w:proofErr w:type="spellEnd"/>
      <w:r w:rsidRPr="00820A37">
        <w:rPr>
          <w:szCs w:val="24"/>
        </w:rPr>
        <w:t xml:space="preserve"> de </w:t>
      </w:r>
      <w:proofErr w:type="spellStart"/>
      <w:r w:rsidRPr="00820A37">
        <w:rPr>
          <w:szCs w:val="24"/>
        </w:rPr>
        <w:t>recherche</w:t>
      </w:r>
      <w:proofErr w:type="spellEnd"/>
      <w:r w:rsidRPr="00820A37">
        <w:rPr>
          <w:szCs w:val="24"/>
        </w:rPr>
        <w:t xml:space="preserve"> du Québec - Nature </w:t>
      </w:r>
      <w:proofErr w:type="gramStart"/>
      <w:r w:rsidRPr="00820A37">
        <w:rPr>
          <w:szCs w:val="24"/>
        </w:rPr>
        <w:t>et</w:t>
      </w:r>
      <w:proofErr w:type="gramEnd"/>
      <w:r w:rsidRPr="00820A37">
        <w:rPr>
          <w:szCs w:val="24"/>
        </w:rPr>
        <w:t xml:space="preserve"> technologies (FQRNT) Team Grant Program for undertaking the research.</w:t>
      </w:r>
      <w:r w:rsidR="00594F3C">
        <w:rPr>
          <w:szCs w:val="24"/>
        </w:rPr>
        <w:t xml:space="preserve"> The authors would like to acknowledge useful feedback from the editor and anonymous reviewers.</w:t>
      </w:r>
      <w:r w:rsidRPr="00820A37">
        <w:rPr>
          <w:szCs w:val="24"/>
        </w:rPr>
        <w:t xml:space="preserve"> </w:t>
      </w:r>
    </w:p>
    <w:p w:rsidR="00820A37" w:rsidRDefault="00820A37" w:rsidP="00481460">
      <w:pPr>
        <w:rPr>
          <w:b/>
          <w:color w:val="000000" w:themeColor="text1"/>
          <w:szCs w:val="24"/>
        </w:rPr>
      </w:pPr>
    </w:p>
    <w:p w:rsidR="00481460" w:rsidRPr="006F208E" w:rsidRDefault="00481460" w:rsidP="00481460">
      <w:pPr>
        <w:rPr>
          <w:b/>
          <w:color w:val="000000" w:themeColor="text1"/>
          <w:szCs w:val="24"/>
        </w:rPr>
      </w:pPr>
      <w:r w:rsidRPr="006F208E">
        <w:rPr>
          <w:b/>
          <w:color w:val="000000" w:themeColor="text1"/>
          <w:szCs w:val="24"/>
        </w:rPr>
        <w:t>REFERENCES</w:t>
      </w:r>
    </w:p>
    <w:p w:rsidR="00481460" w:rsidRPr="006F208E" w:rsidRDefault="00481460" w:rsidP="00AA30C9">
      <w:pPr>
        <w:ind w:left="284" w:hanging="284"/>
        <w:rPr>
          <w:szCs w:val="24"/>
        </w:rPr>
      </w:pPr>
    </w:p>
    <w:p w:rsidR="007C49D9" w:rsidRPr="006F208E" w:rsidRDefault="007C49D9" w:rsidP="004470C6">
      <w:pPr>
        <w:spacing w:after="120"/>
        <w:ind w:left="284" w:hanging="284"/>
        <w:rPr>
          <w:rFonts w:eastAsiaTheme="minorHAnsi"/>
          <w:szCs w:val="24"/>
        </w:rPr>
      </w:pPr>
      <w:r w:rsidRPr="006F208E">
        <w:rPr>
          <w:szCs w:val="24"/>
        </w:rPr>
        <w:t>Abdel-</w:t>
      </w:r>
      <w:proofErr w:type="spellStart"/>
      <w:r w:rsidRPr="006F208E">
        <w:rPr>
          <w:szCs w:val="24"/>
        </w:rPr>
        <w:t>Aty</w:t>
      </w:r>
      <w:proofErr w:type="spellEnd"/>
      <w:r w:rsidRPr="006F208E">
        <w:rPr>
          <w:szCs w:val="24"/>
        </w:rPr>
        <w:t xml:space="preserve">, M. A., </w:t>
      </w:r>
      <w:proofErr w:type="spellStart"/>
      <w:r w:rsidRPr="006F208E">
        <w:rPr>
          <w:szCs w:val="24"/>
        </w:rPr>
        <w:t>Abdelwahab</w:t>
      </w:r>
      <w:proofErr w:type="spellEnd"/>
      <w:r w:rsidRPr="006F208E">
        <w:rPr>
          <w:szCs w:val="24"/>
        </w:rPr>
        <w:t xml:space="preserve">, H. T., 2003. Configuration Analysis of Two-Vehicle Rear-End Crashes. </w:t>
      </w:r>
      <w:proofErr w:type="gramStart"/>
      <w:r w:rsidRPr="006F208E">
        <w:rPr>
          <w:szCs w:val="24"/>
        </w:rPr>
        <w:t>Transportation Research Record Board 1840, 140-147</w:t>
      </w:r>
      <w:r w:rsidRPr="006F208E">
        <w:rPr>
          <w:rFonts w:eastAsiaTheme="minorHAnsi"/>
          <w:szCs w:val="24"/>
        </w:rPr>
        <w:t>.</w:t>
      </w:r>
      <w:proofErr w:type="gramEnd"/>
    </w:p>
    <w:p w:rsidR="007C49D9" w:rsidRPr="006F208E" w:rsidRDefault="007C49D9" w:rsidP="004470C6">
      <w:pPr>
        <w:spacing w:after="120"/>
        <w:ind w:left="284" w:hanging="284"/>
        <w:rPr>
          <w:noProof/>
          <w:szCs w:val="24"/>
        </w:rPr>
      </w:pPr>
      <w:r w:rsidRPr="006F208E">
        <w:rPr>
          <w:noProof/>
          <w:szCs w:val="24"/>
        </w:rPr>
        <w:t xml:space="preserve">Arnedt, J., Wilde, G., Munt, P., MacLean, A., 2001. How do Prolonged Wakefulness and Alcohol Compare in the Decrements They Produce on A Simulated Driving Task? </w:t>
      </w:r>
      <w:r w:rsidRPr="006F208E">
        <w:rPr>
          <w:iCs/>
          <w:noProof/>
          <w:szCs w:val="24"/>
        </w:rPr>
        <w:t>Accident Analysis and Prevention 33</w:t>
      </w:r>
      <w:r w:rsidRPr="006F208E">
        <w:rPr>
          <w:noProof/>
          <w:szCs w:val="24"/>
        </w:rPr>
        <w:t xml:space="preserve"> (3), 337-344.</w:t>
      </w:r>
    </w:p>
    <w:p w:rsidR="007C49D9" w:rsidRPr="006F208E" w:rsidRDefault="007C49D9" w:rsidP="004470C6">
      <w:pPr>
        <w:spacing w:after="120"/>
        <w:ind w:left="284" w:hanging="284"/>
        <w:rPr>
          <w:noProof/>
          <w:szCs w:val="24"/>
        </w:rPr>
      </w:pPr>
      <w:r w:rsidRPr="006F208E">
        <w:rPr>
          <w:noProof/>
          <w:szCs w:val="24"/>
        </w:rPr>
        <w:t xml:space="preserve">Australia Transport Council, 2011. National Road Safety Strategy, 2011 - 2020. </w:t>
      </w:r>
    </w:p>
    <w:p w:rsidR="007C49D9" w:rsidRPr="006F208E" w:rsidRDefault="007C49D9" w:rsidP="004470C6">
      <w:pPr>
        <w:spacing w:after="120"/>
        <w:ind w:left="284" w:hanging="284"/>
        <w:rPr>
          <w:szCs w:val="24"/>
        </w:rPr>
      </w:pPr>
      <w:r w:rsidRPr="006F208E">
        <w:rPr>
          <w:noProof/>
          <w:szCs w:val="24"/>
        </w:rPr>
        <w:t>Awadzi</w:t>
      </w:r>
      <w:r w:rsidRPr="006F208E">
        <w:rPr>
          <w:szCs w:val="24"/>
        </w:rPr>
        <w:t xml:space="preserve">, K. D., </w:t>
      </w:r>
      <w:proofErr w:type="spellStart"/>
      <w:r w:rsidRPr="006F208E">
        <w:rPr>
          <w:szCs w:val="24"/>
        </w:rPr>
        <w:t>Classen</w:t>
      </w:r>
      <w:proofErr w:type="spellEnd"/>
      <w:r w:rsidRPr="006F208E">
        <w:rPr>
          <w:szCs w:val="24"/>
        </w:rPr>
        <w:t xml:space="preserve">, S., Hall, A., Duncan, R. P., </w:t>
      </w:r>
      <w:proofErr w:type="spellStart"/>
      <w:r w:rsidRPr="006F208E">
        <w:rPr>
          <w:szCs w:val="24"/>
        </w:rPr>
        <w:t>Garvan</w:t>
      </w:r>
      <w:proofErr w:type="spellEnd"/>
      <w:r w:rsidRPr="006F208E">
        <w:rPr>
          <w:szCs w:val="24"/>
        </w:rPr>
        <w:t xml:space="preserve">, C. W., 2008. </w:t>
      </w:r>
      <w:proofErr w:type="gramStart"/>
      <w:r w:rsidRPr="006F208E">
        <w:rPr>
          <w:szCs w:val="24"/>
        </w:rPr>
        <w:t>Predictors of Injury among Younger and Older Adults in Fatal Motor Vehicle Crashes.</w:t>
      </w:r>
      <w:proofErr w:type="gramEnd"/>
      <w:r w:rsidRPr="006F208E">
        <w:rPr>
          <w:szCs w:val="24"/>
        </w:rPr>
        <w:t xml:space="preserve"> Accident Analysis and Prevention 40 (6), 1804-1810.</w:t>
      </w:r>
    </w:p>
    <w:p w:rsidR="007C49D9" w:rsidRPr="006F208E" w:rsidRDefault="007C49D9" w:rsidP="004470C6">
      <w:pPr>
        <w:spacing w:after="120"/>
        <w:ind w:left="284" w:hanging="284"/>
        <w:rPr>
          <w:szCs w:val="24"/>
        </w:rPr>
      </w:pPr>
      <w:r w:rsidRPr="006F208E">
        <w:rPr>
          <w:szCs w:val="24"/>
        </w:rPr>
        <w:t xml:space="preserve">Aziz, H. M. A., </w:t>
      </w:r>
      <w:proofErr w:type="spellStart"/>
      <w:r w:rsidRPr="006F208E">
        <w:rPr>
          <w:szCs w:val="24"/>
        </w:rPr>
        <w:t>Ukkusuri</w:t>
      </w:r>
      <w:proofErr w:type="spellEnd"/>
      <w:r w:rsidRPr="006F208E">
        <w:rPr>
          <w:szCs w:val="24"/>
        </w:rPr>
        <w:t xml:space="preserve">, V. S., </w:t>
      </w:r>
      <w:proofErr w:type="spellStart"/>
      <w:r w:rsidRPr="006F208E">
        <w:rPr>
          <w:szCs w:val="24"/>
        </w:rPr>
        <w:t>Hasan</w:t>
      </w:r>
      <w:proofErr w:type="spellEnd"/>
      <w:r w:rsidRPr="006F208E">
        <w:rPr>
          <w:szCs w:val="24"/>
        </w:rPr>
        <w:t xml:space="preserve">, S., 2013. </w:t>
      </w:r>
      <w:proofErr w:type="gramStart"/>
      <w:r w:rsidRPr="006F208E">
        <w:rPr>
          <w:szCs w:val="24"/>
        </w:rPr>
        <w:t>Exploring the Determinants of Pedestrian–Vehicle Crash Severity in New York City.</w:t>
      </w:r>
      <w:proofErr w:type="gramEnd"/>
      <w:r w:rsidRPr="006F208E">
        <w:rPr>
          <w:szCs w:val="24"/>
        </w:rPr>
        <w:t xml:space="preserve"> Accident Analysis and Prevention 50, 1298-1309.</w:t>
      </w:r>
    </w:p>
    <w:p w:rsidR="007C49D9" w:rsidRPr="006F208E" w:rsidRDefault="007C49D9" w:rsidP="004470C6">
      <w:pPr>
        <w:spacing w:after="120"/>
        <w:ind w:left="284" w:hanging="284"/>
        <w:rPr>
          <w:szCs w:val="24"/>
        </w:rPr>
      </w:pPr>
      <w:proofErr w:type="spellStart"/>
      <w:proofErr w:type="gramStart"/>
      <w:r w:rsidRPr="006F208E">
        <w:rPr>
          <w:szCs w:val="24"/>
        </w:rPr>
        <w:t>Bédard</w:t>
      </w:r>
      <w:proofErr w:type="spellEnd"/>
      <w:r w:rsidRPr="006F208E">
        <w:rPr>
          <w:szCs w:val="24"/>
        </w:rPr>
        <w:t xml:space="preserve">, M., </w:t>
      </w:r>
      <w:proofErr w:type="spellStart"/>
      <w:r w:rsidRPr="006F208E">
        <w:rPr>
          <w:szCs w:val="24"/>
        </w:rPr>
        <w:t>Guyatt</w:t>
      </w:r>
      <w:proofErr w:type="spellEnd"/>
      <w:r w:rsidRPr="006F208E">
        <w:rPr>
          <w:szCs w:val="24"/>
        </w:rPr>
        <w:t xml:space="preserve">, G. H., Stones, M. J., </w:t>
      </w:r>
      <w:proofErr w:type="spellStart"/>
      <w:r w:rsidRPr="006F208E">
        <w:rPr>
          <w:szCs w:val="24"/>
        </w:rPr>
        <w:t>Hirdes</w:t>
      </w:r>
      <w:proofErr w:type="spellEnd"/>
      <w:r w:rsidRPr="006F208E">
        <w:rPr>
          <w:szCs w:val="24"/>
        </w:rPr>
        <w:t>, J. P., 2002.</w:t>
      </w:r>
      <w:proofErr w:type="gramEnd"/>
      <w:r w:rsidRPr="006F208E">
        <w:rPr>
          <w:szCs w:val="24"/>
        </w:rPr>
        <w:t xml:space="preserve"> </w:t>
      </w:r>
      <w:proofErr w:type="gramStart"/>
      <w:r w:rsidRPr="006F208E">
        <w:rPr>
          <w:szCs w:val="24"/>
        </w:rPr>
        <w:t>The Independent Contribution of Driver, Crash, and Vehicle Characteristics to Driver Fatalities.</w:t>
      </w:r>
      <w:proofErr w:type="gramEnd"/>
      <w:r w:rsidRPr="006F208E">
        <w:rPr>
          <w:szCs w:val="24"/>
        </w:rPr>
        <w:t xml:space="preserve"> Accident Analysis and Prevention 34 (6), 717-727.</w:t>
      </w:r>
    </w:p>
    <w:p w:rsidR="007C49D9" w:rsidRPr="006F208E" w:rsidRDefault="007C49D9" w:rsidP="004470C6">
      <w:pPr>
        <w:spacing w:after="120"/>
        <w:ind w:left="284" w:hanging="284"/>
        <w:rPr>
          <w:rFonts w:eastAsiaTheme="minorHAnsi"/>
          <w:szCs w:val="24"/>
        </w:rPr>
      </w:pPr>
      <w:r w:rsidRPr="006F208E">
        <w:rPr>
          <w:rFonts w:eastAsiaTheme="minorHAnsi"/>
          <w:szCs w:val="24"/>
        </w:rPr>
        <w:t xml:space="preserve">Bhat, </w:t>
      </w:r>
      <w:r w:rsidRPr="006F208E">
        <w:rPr>
          <w:noProof/>
          <w:szCs w:val="24"/>
        </w:rPr>
        <w:t>C.</w:t>
      </w:r>
      <w:r w:rsidRPr="006F208E">
        <w:rPr>
          <w:rFonts w:eastAsiaTheme="minorHAnsi"/>
          <w:szCs w:val="24"/>
        </w:rPr>
        <w:t xml:space="preserve"> R., 1997. </w:t>
      </w:r>
      <w:proofErr w:type="gramStart"/>
      <w:r w:rsidRPr="006F208E">
        <w:rPr>
          <w:rFonts w:eastAsiaTheme="minorHAnsi"/>
          <w:szCs w:val="24"/>
        </w:rPr>
        <w:t>Endogenous Segmentation Mode Choice Model with an Application to Intercity Travel.</w:t>
      </w:r>
      <w:proofErr w:type="gramEnd"/>
      <w:r w:rsidRPr="006F208E">
        <w:rPr>
          <w:rFonts w:eastAsiaTheme="minorHAnsi"/>
          <w:szCs w:val="24"/>
        </w:rPr>
        <w:t xml:space="preserve"> </w:t>
      </w:r>
      <w:r w:rsidRPr="006F208E">
        <w:rPr>
          <w:rFonts w:eastAsiaTheme="minorHAnsi"/>
          <w:iCs/>
          <w:szCs w:val="24"/>
        </w:rPr>
        <w:t xml:space="preserve">Transportation Science </w:t>
      </w:r>
      <w:r w:rsidRPr="006F208E">
        <w:rPr>
          <w:rFonts w:eastAsiaTheme="minorHAnsi"/>
          <w:szCs w:val="24"/>
        </w:rPr>
        <w:t>31 (1), 34-48.</w:t>
      </w:r>
    </w:p>
    <w:p w:rsidR="007C49D9" w:rsidRPr="006F208E" w:rsidRDefault="007C49D9" w:rsidP="004470C6">
      <w:pPr>
        <w:spacing w:after="120"/>
        <w:ind w:left="284" w:hanging="284"/>
        <w:rPr>
          <w:rFonts w:eastAsiaTheme="minorHAnsi"/>
          <w:szCs w:val="24"/>
        </w:rPr>
      </w:pPr>
      <w:proofErr w:type="gramStart"/>
      <w:r w:rsidRPr="006F208E">
        <w:rPr>
          <w:rFonts w:eastAsiaTheme="minorHAnsi"/>
          <w:szCs w:val="24"/>
        </w:rPr>
        <w:t>Castro, M., Paleti, R., Bhat, C. R., 2013.</w:t>
      </w:r>
      <w:proofErr w:type="gramEnd"/>
      <w:r w:rsidRPr="006F208E">
        <w:rPr>
          <w:rFonts w:eastAsiaTheme="minorHAnsi"/>
          <w:szCs w:val="24"/>
        </w:rPr>
        <w:t xml:space="preserve"> </w:t>
      </w:r>
      <w:proofErr w:type="gramStart"/>
      <w:r w:rsidRPr="006F208E">
        <w:rPr>
          <w:rFonts w:eastAsiaTheme="minorHAnsi"/>
          <w:szCs w:val="24"/>
        </w:rPr>
        <w:t>A Spatial Generalized Ordered Response Model to Examine Highway Crash Injury Severity.</w:t>
      </w:r>
      <w:proofErr w:type="gramEnd"/>
      <w:r w:rsidRPr="006F208E">
        <w:rPr>
          <w:rFonts w:eastAsiaTheme="minorHAnsi"/>
          <w:szCs w:val="24"/>
        </w:rPr>
        <w:t xml:space="preserve"> Accident Analysis and Prevention 52, 188-203.</w:t>
      </w:r>
    </w:p>
    <w:p w:rsidR="007C49D9" w:rsidRPr="006F208E" w:rsidRDefault="007C49D9" w:rsidP="004470C6">
      <w:pPr>
        <w:spacing w:after="120"/>
        <w:ind w:left="284" w:hanging="284"/>
        <w:rPr>
          <w:rFonts w:eastAsiaTheme="minorHAnsi"/>
          <w:szCs w:val="24"/>
        </w:rPr>
      </w:pPr>
      <w:r w:rsidRPr="006F208E">
        <w:rPr>
          <w:rFonts w:eastAsiaTheme="minorHAnsi"/>
          <w:szCs w:val="24"/>
        </w:rPr>
        <w:t xml:space="preserve">Chen, F., Chen, S., 2011. </w:t>
      </w:r>
      <w:proofErr w:type="gramStart"/>
      <w:r w:rsidRPr="006F208E">
        <w:rPr>
          <w:rFonts w:eastAsiaTheme="minorHAnsi"/>
          <w:szCs w:val="24"/>
        </w:rPr>
        <w:t>Injury Severities of Truck Drivers in Single- and Multi-Vehicle Accidents on Rural Highways.</w:t>
      </w:r>
      <w:proofErr w:type="gramEnd"/>
      <w:r w:rsidRPr="006F208E">
        <w:rPr>
          <w:rFonts w:eastAsiaTheme="minorHAnsi"/>
          <w:szCs w:val="24"/>
        </w:rPr>
        <w:t xml:space="preserve"> </w:t>
      </w:r>
      <w:r w:rsidRPr="006F208E">
        <w:rPr>
          <w:rFonts w:eastAsiaTheme="minorHAnsi"/>
          <w:iCs/>
          <w:szCs w:val="24"/>
        </w:rPr>
        <w:t xml:space="preserve">Accident Analysis and Prevention </w:t>
      </w:r>
      <w:r w:rsidRPr="006F208E">
        <w:rPr>
          <w:rFonts w:eastAsiaTheme="minorHAnsi"/>
          <w:szCs w:val="24"/>
        </w:rPr>
        <w:t>43 (5), 1677-1688.</w:t>
      </w:r>
    </w:p>
    <w:p w:rsidR="007C49D9" w:rsidRPr="006F208E" w:rsidRDefault="007C49D9" w:rsidP="004470C6">
      <w:pPr>
        <w:spacing w:after="120"/>
        <w:ind w:left="284" w:hanging="284"/>
        <w:rPr>
          <w:rFonts w:eastAsiaTheme="minorHAnsi"/>
          <w:szCs w:val="24"/>
        </w:rPr>
      </w:pPr>
      <w:r w:rsidRPr="006F208E">
        <w:rPr>
          <w:rFonts w:eastAsiaTheme="minorHAnsi"/>
          <w:szCs w:val="24"/>
        </w:rPr>
        <w:t xml:space="preserve">Chen, H., Cao, L., Logan, D. B., 2012. </w:t>
      </w:r>
      <w:proofErr w:type="gramStart"/>
      <w:r w:rsidRPr="006F208E">
        <w:rPr>
          <w:rFonts w:eastAsiaTheme="minorHAnsi"/>
          <w:szCs w:val="24"/>
        </w:rPr>
        <w:t>Analysis of Risk Factors Affecting the Severity of Intersection Crashes by Logistic Regression.</w:t>
      </w:r>
      <w:proofErr w:type="gramEnd"/>
      <w:r w:rsidRPr="006F208E">
        <w:rPr>
          <w:rFonts w:eastAsiaTheme="minorHAnsi"/>
          <w:szCs w:val="24"/>
        </w:rPr>
        <w:t xml:space="preserve"> </w:t>
      </w:r>
      <w:r w:rsidRPr="006F208E">
        <w:rPr>
          <w:rFonts w:eastAsiaTheme="minorHAnsi"/>
          <w:iCs/>
          <w:szCs w:val="24"/>
        </w:rPr>
        <w:t xml:space="preserve">Traffic Injury Prevention </w:t>
      </w:r>
      <w:r w:rsidRPr="006F208E">
        <w:rPr>
          <w:rFonts w:eastAsiaTheme="minorHAnsi"/>
          <w:szCs w:val="24"/>
        </w:rPr>
        <w:t>13 (3), 300-307.</w:t>
      </w:r>
    </w:p>
    <w:p w:rsidR="007C49D9" w:rsidRPr="006F208E" w:rsidRDefault="007C49D9" w:rsidP="004470C6">
      <w:pPr>
        <w:spacing w:after="120"/>
        <w:ind w:left="284" w:hanging="284"/>
        <w:rPr>
          <w:rFonts w:eastAsiaTheme="minorHAnsi"/>
          <w:szCs w:val="24"/>
        </w:rPr>
      </w:pPr>
      <w:proofErr w:type="spellStart"/>
      <w:r w:rsidRPr="006F208E">
        <w:rPr>
          <w:rFonts w:eastAsiaTheme="minorHAnsi"/>
          <w:szCs w:val="24"/>
        </w:rPr>
        <w:t>Chiou</w:t>
      </w:r>
      <w:proofErr w:type="spellEnd"/>
      <w:r w:rsidRPr="006F208E">
        <w:rPr>
          <w:rFonts w:eastAsiaTheme="minorHAnsi"/>
          <w:szCs w:val="24"/>
        </w:rPr>
        <w:t xml:space="preserve">, Y. C., Hwang, C. C., Chang, C. C., Fu. </w:t>
      </w:r>
      <w:proofErr w:type="gramStart"/>
      <w:r w:rsidRPr="006F208E">
        <w:rPr>
          <w:rFonts w:eastAsiaTheme="minorHAnsi"/>
          <w:szCs w:val="24"/>
        </w:rPr>
        <w:t>C., 2013.</w:t>
      </w:r>
      <w:proofErr w:type="gramEnd"/>
      <w:r w:rsidRPr="006F208E">
        <w:rPr>
          <w:rFonts w:eastAsiaTheme="minorHAnsi"/>
          <w:szCs w:val="24"/>
        </w:rPr>
        <w:t xml:space="preserve"> </w:t>
      </w:r>
      <w:proofErr w:type="gramStart"/>
      <w:r w:rsidRPr="006F208E">
        <w:rPr>
          <w:rFonts w:eastAsiaTheme="minorHAnsi"/>
          <w:szCs w:val="24"/>
        </w:rPr>
        <w:t xml:space="preserve">Modeling Two-Vehicle Crash Severity by a Bivariate Generalized Ordered </w:t>
      </w:r>
      <w:proofErr w:type="spellStart"/>
      <w:r w:rsidRPr="006F208E">
        <w:rPr>
          <w:rFonts w:eastAsiaTheme="minorHAnsi"/>
          <w:szCs w:val="24"/>
        </w:rPr>
        <w:t>Probit</w:t>
      </w:r>
      <w:proofErr w:type="spellEnd"/>
      <w:r w:rsidRPr="006F208E">
        <w:rPr>
          <w:rFonts w:eastAsiaTheme="minorHAnsi"/>
          <w:szCs w:val="24"/>
        </w:rPr>
        <w:t xml:space="preserve"> Approach.</w:t>
      </w:r>
      <w:proofErr w:type="gramEnd"/>
      <w:r w:rsidRPr="006F208E">
        <w:rPr>
          <w:rFonts w:eastAsiaTheme="minorHAnsi"/>
          <w:szCs w:val="24"/>
        </w:rPr>
        <w:t xml:space="preserve"> </w:t>
      </w:r>
      <w:r w:rsidRPr="006F208E">
        <w:rPr>
          <w:rFonts w:eastAsiaTheme="minorHAnsi"/>
          <w:iCs/>
          <w:szCs w:val="24"/>
        </w:rPr>
        <w:t xml:space="preserve">Accident Analysis and Prevention </w:t>
      </w:r>
      <w:r w:rsidRPr="006F208E">
        <w:rPr>
          <w:rFonts w:eastAsiaTheme="minorHAnsi"/>
          <w:szCs w:val="24"/>
        </w:rPr>
        <w:t>51, 175-184.</w:t>
      </w:r>
    </w:p>
    <w:p w:rsidR="007C49D9" w:rsidRPr="006F208E" w:rsidRDefault="007C49D9" w:rsidP="004470C6">
      <w:pPr>
        <w:spacing w:after="120"/>
        <w:ind w:left="284" w:hanging="284"/>
        <w:rPr>
          <w:rFonts w:eastAsiaTheme="minorHAnsi"/>
          <w:szCs w:val="24"/>
        </w:rPr>
      </w:pPr>
      <w:proofErr w:type="spellStart"/>
      <w:r w:rsidRPr="006F208E">
        <w:rPr>
          <w:rFonts w:eastAsiaTheme="minorHAnsi"/>
          <w:szCs w:val="24"/>
        </w:rPr>
        <w:t>Chipman</w:t>
      </w:r>
      <w:proofErr w:type="spellEnd"/>
      <w:r w:rsidRPr="006F208E">
        <w:rPr>
          <w:rFonts w:eastAsiaTheme="minorHAnsi"/>
          <w:szCs w:val="24"/>
        </w:rPr>
        <w:t>, M. L., 2004. Side Impact Crashes - Factors Affecting Incidence and Severity: Review of the Literature. Traffic Injury Prevention 5 (1), 67-75.</w:t>
      </w:r>
    </w:p>
    <w:p w:rsidR="007C49D9" w:rsidRPr="006F208E" w:rsidRDefault="007C49D9" w:rsidP="004470C6">
      <w:pPr>
        <w:spacing w:after="120"/>
        <w:ind w:left="284" w:hanging="284"/>
        <w:rPr>
          <w:rFonts w:eastAsiaTheme="minorHAnsi"/>
          <w:szCs w:val="24"/>
        </w:rPr>
      </w:pPr>
      <w:proofErr w:type="gramStart"/>
      <w:r w:rsidRPr="006F208E">
        <w:rPr>
          <w:rFonts w:eastAsiaTheme="minorHAnsi"/>
          <w:szCs w:val="24"/>
        </w:rPr>
        <w:t xml:space="preserve">Collins, L. M., </w:t>
      </w:r>
      <w:proofErr w:type="spellStart"/>
      <w:r w:rsidRPr="006F208E">
        <w:rPr>
          <w:rFonts w:eastAsiaTheme="minorHAnsi"/>
          <w:szCs w:val="24"/>
        </w:rPr>
        <w:t>Fidler</w:t>
      </w:r>
      <w:proofErr w:type="spellEnd"/>
      <w:r w:rsidRPr="006F208E">
        <w:rPr>
          <w:rFonts w:eastAsiaTheme="minorHAnsi"/>
          <w:szCs w:val="24"/>
        </w:rPr>
        <w:t xml:space="preserve">, P. L., </w:t>
      </w:r>
      <w:proofErr w:type="spellStart"/>
      <w:r w:rsidRPr="006F208E">
        <w:rPr>
          <w:rFonts w:eastAsiaTheme="minorHAnsi"/>
          <w:szCs w:val="24"/>
        </w:rPr>
        <w:t>Wugalter</w:t>
      </w:r>
      <w:proofErr w:type="spellEnd"/>
      <w:r w:rsidRPr="006F208E">
        <w:rPr>
          <w:rFonts w:eastAsiaTheme="minorHAnsi"/>
          <w:szCs w:val="24"/>
        </w:rPr>
        <w:t>, S. E., Long, J. D., 1993.</w:t>
      </w:r>
      <w:proofErr w:type="gramEnd"/>
      <w:r w:rsidRPr="006F208E">
        <w:rPr>
          <w:rFonts w:eastAsiaTheme="minorHAnsi"/>
          <w:szCs w:val="24"/>
        </w:rPr>
        <w:t xml:space="preserve"> </w:t>
      </w:r>
      <w:proofErr w:type="gramStart"/>
      <w:r w:rsidRPr="006F208E">
        <w:rPr>
          <w:rFonts w:eastAsiaTheme="minorHAnsi"/>
          <w:szCs w:val="24"/>
        </w:rPr>
        <w:t>Goodness-of-Fit Testing for Latent Class Models.</w:t>
      </w:r>
      <w:proofErr w:type="gramEnd"/>
      <w:r w:rsidRPr="006F208E">
        <w:rPr>
          <w:rFonts w:eastAsiaTheme="minorHAnsi"/>
          <w:szCs w:val="24"/>
        </w:rPr>
        <w:t xml:space="preserve"> </w:t>
      </w:r>
      <w:proofErr w:type="gramStart"/>
      <w:r w:rsidRPr="006F208E">
        <w:rPr>
          <w:rFonts w:eastAsiaTheme="minorHAnsi"/>
          <w:iCs/>
          <w:szCs w:val="24"/>
        </w:rPr>
        <w:t xml:space="preserve">Multivariate Behavioral Research </w:t>
      </w:r>
      <w:r w:rsidRPr="006F208E">
        <w:rPr>
          <w:rFonts w:eastAsiaTheme="minorHAnsi"/>
          <w:szCs w:val="24"/>
        </w:rPr>
        <w:t>28 (3), 375-89.</w:t>
      </w:r>
      <w:proofErr w:type="gramEnd"/>
    </w:p>
    <w:p w:rsidR="007C49D9" w:rsidRPr="006F208E" w:rsidRDefault="007C49D9" w:rsidP="004470C6">
      <w:pPr>
        <w:spacing w:after="120"/>
        <w:ind w:left="284" w:hanging="284"/>
        <w:rPr>
          <w:szCs w:val="24"/>
        </w:rPr>
      </w:pPr>
      <w:r w:rsidRPr="006F208E">
        <w:rPr>
          <w:szCs w:val="24"/>
        </w:rPr>
        <w:t xml:space="preserve">Conroy, C., </w:t>
      </w:r>
      <w:proofErr w:type="spellStart"/>
      <w:r w:rsidRPr="006F208E">
        <w:rPr>
          <w:szCs w:val="24"/>
        </w:rPr>
        <w:t>Tominaga</w:t>
      </w:r>
      <w:proofErr w:type="spellEnd"/>
      <w:r w:rsidRPr="006F208E">
        <w:rPr>
          <w:szCs w:val="24"/>
        </w:rPr>
        <w:t xml:space="preserve">, G. T., Erwin, S., </w:t>
      </w:r>
      <w:proofErr w:type="spellStart"/>
      <w:r w:rsidRPr="006F208E">
        <w:rPr>
          <w:szCs w:val="24"/>
        </w:rPr>
        <w:t>Pacyna</w:t>
      </w:r>
      <w:proofErr w:type="spellEnd"/>
      <w:r w:rsidRPr="006F208E">
        <w:rPr>
          <w:szCs w:val="24"/>
        </w:rPr>
        <w:t xml:space="preserve">, S., </w:t>
      </w:r>
      <w:proofErr w:type="spellStart"/>
      <w:r w:rsidRPr="006F208E">
        <w:rPr>
          <w:szCs w:val="24"/>
        </w:rPr>
        <w:t>Velky</w:t>
      </w:r>
      <w:proofErr w:type="spellEnd"/>
      <w:r w:rsidRPr="006F208E">
        <w:rPr>
          <w:szCs w:val="24"/>
        </w:rPr>
        <w:t xml:space="preserve">, T., Kennedy, F., </w:t>
      </w:r>
      <w:proofErr w:type="spellStart"/>
      <w:r w:rsidRPr="006F208E">
        <w:rPr>
          <w:szCs w:val="24"/>
        </w:rPr>
        <w:t>Sise</w:t>
      </w:r>
      <w:proofErr w:type="spellEnd"/>
      <w:r w:rsidRPr="006F208E">
        <w:rPr>
          <w:szCs w:val="24"/>
        </w:rPr>
        <w:t xml:space="preserve">, M., Coimbra, R., 2008. </w:t>
      </w:r>
      <w:proofErr w:type="gramStart"/>
      <w:r w:rsidRPr="006F208E">
        <w:rPr>
          <w:szCs w:val="24"/>
        </w:rPr>
        <w:t>The Influence of Vehicle Damage on Injury Severity of Drivers in Head-on Motor Vehicle Crashes.</w:t>
      </w:r>
      <w:proofErr w:type="gramEnd"/>
      <w:r w:rsidRPr="006F208E">
        <w:rPr>
          <w:szCs w:val="24"/>
        </w:rPr>
        <w:t xml:space="preserve"> Accident Analysis and Prevention 40 (4), 1589-1594.</w:t>
      </w:r>
    </w:p>
    <w:p w:rsidR="007C49D9" w:rsidRPr="006F208E" w:rsidRDefault="007C49D9" w:rsidP="004470C6">
      <w:pPr>
        <w:spacing w:after="120"/>
        <w:ind w:left="284" w:hanging="284"/>
        <w:rPr>
          <w:szCs w:val="24"/>
        </w:rPr>
      </w:pPr>
      <w:proofErr w:type="gramStart"/>
      <w:r w:rsidRPr="006F208E">
        <w:rPr>
          <w:szCs w:val="24"/>
        </w:rPr>
        <w:lastRenderedPageBreak/>
        <w:t>Das, A., Abdel-</w:t>
      </w:r>
      <w:proofErr w:type="spellStart"/>
      <w:r w:rsidRPr="006F208E">
        <w:rPr>
          <w:szCs w:val="24"/>
        </w:rPr>
        <w:t>Aty</w:t>
      </w:r>
      <w:proofErr w:type="spellEnd"/>
      <w:r w:rsidRPr="006F208E">
        <w:rPr>
          <w:szCs w:val="24"/>
        </w:rPr>
        <w:t>, M. A., 2011.</w:t>
      </w:r>
      <w:proofErr w:type="gramEnd"/>
      <w:r w:rsidRPr="006F208E">
        <w:rPr>
          <w:szCs w:val="24"/>
        </w:rPr>
        <w:t xml:space="preserve"> A Combined Frequency-Severity Approach for the Analysis of Rear-End Crashes on Urban Arterials. Safety Science 49 (8-9), 1156-63.</w:t>
      </w:r>
    </w:p>
    <w:p w:rsidR="007C49D9" w:rsidRPr="006F208E" w:rsidRDefault="007C49D9" w:rsidP="004470C6">
      <w:pPr>
        <w:spacing w:after="120"/>
        <w:ind w:left="284" w:hanging="284"/>
        <w:rPr>
          <w:noProof/>
          <w:szCs w:val="24"/>
        </w:rPr>
      </w:pPr>
      <w:proofErr w:type="gramStart"/>
      <w:r w:rsidRPr="006F208E">
        <w:rPr>
          <w:noProof/>
          <w:szCs w:val="24"/>
        </w:rPr>
        <w:t xml:space="preserve">de </w:t>
      </w:r>
      <w:proofErr w:type="spellStart"/>
      <w:r w:rsidRPr="006F208E">
        <w:rPr>
          <w:rFonts w:eastAsiaTheme="minorHAnsi"/>
          <w:szCs w:val="24"/>
        </w:rPr>
        <w:t>Lapparent</w:t>
      </w:r>
      <w:proofErr w:type="spellEnd"/>
      <w:r w:rsidRPr="006F208E">
        <w:rPr>
          <w:noProof/>
          <w:szCs w:val="24"/>
        </w:rPr>
        <w:t>, M., 2008.</w:t>
      </w:r>
      <w:proofErr w:type="gramEnd"/>
      <w:r w:rsidRPr="006F208E">
        <w:rPr>
          <w:noProof/>
          <w:szCs w:val="24"/>
        </w:rPr>
        <w:t xml:space="preserve"> Willingness to Use Safety Belt and Levels of Injury in Car Accidents. </w:t>
      </w:r>
      <w:r w:rsidRPr="006F208E">
        <w:rPr>
          <w:iCs/>
          <w:noProof/>
          <w:szCs w:val="24"/>
        </w:rPr>
        <w:t>Accident Analysis and Prevention 40</w:t>
      </w:r>
      <w:r w:rsidRPr="006F208E">
        <w:rPr>
          <w:noProof/>
          <w:szCs w:val="24"/>
        </w:rPr>
        <w:t xml:space="preserve"> (3), 1023-1032.</w:t>
      </w:r>
    </w:p>
    <w:p w:rsidR="007C49D9" w:rsidRPr="006F208E" w:rsidRDefault="007C49D9" w:rsidP="004470C6">
      <w:pPr>
        <w:spacing w:after="120"/>
        <w:ind w:left="284" w:hanging="284"/>
        <w:rPr>
          <w:rFonts w:eastAsiaTheme="minorHAnsi"/>
          <w:szCs w:val="24"/>
        </w:rPr>
      </w:pPr>
      <w:proofErr w:type="spellStart"/>
      <w:r w:rsidRPr="006F208E">
        <w:rPr>
          <w:rFonts w:eastAsiaTheme="minorHAnsi"/>
          <w:szCs w:val="24"/>
        </w:rPr>
        <w:t>Depaire</w:t>
      </w:r>
      <w:proofErr w:type="spellEnd"/>
      <w:r w:rsidRPr="006F208E">
        <w:rPr>
          <w:rFonts w:eastAsiaTheme="minorHAnsi"/>
          <w:szCs w:val="24"/>
        </w:rPr>
        <w:t xml:space="preserve">, B., Wets, G., </w:t>
      </w:r>
      <w:proofErr w:type="spellStart"/>
      <w:r w:rsidRPr="006F208E">
        <w:rPr>
          <w:rFonts w:eastAsiaTheme="minorHAnsi"/>
          <w:szCs w:val="24"/>
        </w:rPr>
        <w:t>Vanhoof</w:t>
      </w:r>
      <w:proofErr w:type="spellEnd"/>
      <w:r w:rsidRPr="006F208E">
        <w:rPr>
          <w:rFonts w:eastAsiaTheme="minorHAnsi"/>
          <w:szCs w:val="24"/>
        </w:rPr>
        <w:t xml:space="preserve">, K., 2008. </w:t>
      </w:r>
      <w:proofErr w:type="gramStart"/>
      <w:r w:rsidRPr="006F208E">
        <w:rPr>
          <w:rFonts w:eastAsiaTheme="minorHAnsi"/>
          <w:szCs w:val="24"/>
        </w:rPr>
        <w:t>Traffic Accident Segmentation by Means of Latent Class Clustering.</w:t>
      </w:r>
      <w:proofErr w:type="gramEnd"/>
      <w:r w:rsidRPr="006F208E">
        <w:rPr>
          <w:rFonts w:eastAsiaTheme="minorHAnsi"/>
          <w:szCs w:val="24"/>
        </w:rPr>
        <w:t xml:space="preserve"> </w:t>
      </w:r>
      <w:r w:rsidRPr="006F208E">
        <w:rPr>
          <w:rFonts w:eastAsiaTheme="minorHAnsi"/>
          <w:iCs/>
          <w:szCs w:val="24"/>
        </w:rPr>
        <w:t xml:space="preserve">Accident Analysis and Prevention </w:t>
      </w:r>
      <w:r w:rsidRPr="006F208E">
        <w:rPr>
          <w:rFonts w:eastAsiaTheme="minorHAnsi"/>
          <w:szCs w:val="24"/>
        </w:rPr>
        <w:t>40 (4), 1257-1266.</w:t>
      </w:r>
    </w:p>
    <w:p w:rsidR="007C49D9" w:rsidRPr="006F208E" w:rsidRDefault="007C49D9" w:rsidP="004470C6">
      <w:pPr>
        <w:spacing w:after="120"/>
        <w:ind w:left="284" w:hanging="284"/>
        <w:rPr>
          <w:noProof/>
          <w:szCs w:val="24"/>
        </w:rPr>
      </w:pPr>
      <w:r w:rsidRPr="006F208E">
        <w:rPr>
          <w:noProof/>
          <w:szCs w:val="24"/>
        </w:rPr>
        <w:t xml:space="preserve">Eluru, N., 2013. Evaluating Alternate Discrete Choice Frameworks for Modeling Ordinal Discrete Variables. Accident Analysis and Prevention 55 (0), 1-11. </w:t>
      </w:r>
    </w:p>
    <w:p w:rsidR="007C49D9" w:rsidRPr="006F208E" w:rsidRDefault="007C49D9" w:rsidP="004470C6">
      <w:pPr>
        <w:spacing w:after="120"/>
        <w:ind w:left="284" w:hanging="284"/>
        <w:rPr>
          <w:rFonts w:eastAsiaTheme="minorHAnsi" w:cstheme="minorBidi"/>
          <w:szCs w:val="24"/>
        </w:rPr>
      </w:pPr>
      <w:proofErr w:type="gramStart"/>
      <w:r w:rsidRPr="006F208E">
        <w:rPr>
          <w:rFonts w:eastAsiaTheme="minorHAnsi" w:cstheme="minorBidi"/>
          <w:noProof/>
          <w:szCs w:val="24"/>
        </w:rPr>
        <w:t>Eluru</w:t>
      </w:r>
      <w:r w:rsidRPr="006F208E">
        <w:rPr>
          <w:rFonts w:eastAsiaTheme="minorHAnsi" w:cstheme="minorBidi"/>
          <w:szCs w:val="24"/>
        </w:rPr>
        <w:t xml:space="preserve">, N., </w:t>
      </w:r>
      <w:proofErr w:type="spellStart"/>
      <w:r w:rsidRPr="006F208E">
        <w:rPr>
          <w:rFonts w:eastAsiaTheme="minorHAnsi" w:cstheme="minorBidi"/>
          <w:szCs w:val="24"/>
        </w:rPr>
        <w:t>Bagheri</w:t>
      </w:r>
      <w:proofErr w:type="spellEnd"/>
      <w:r w:rsidRPr="006F208E">
        <w:rPr>
          <w:rFonts w:eastAsiaTheme="minorHAnsi" w:cstheme="minorBidi"/>
          <w:szCs w:val="24"/>
        </w:rPr>
        <w:t>, M., Miranda-Moreno, L. F., Fu, L., 2012.</w:t>
      </w:r>
      <w:proofErr w:type="gramEnd"/>
      <w:r w:rsidRPr="006F208E">
        <w:rPr>
          <w:rFonts w:eastAsiaTheme="minorHAnsi" w:cstheme="minorBidi"/>
          <w:szCs w:val="24"/>
        </w:rPr>
        <w:t xml:space="preserve"> </w:t>
      </w:r>
      <w:proofErr w:type="gramStart"/>
      <w:r w:rsidRPr="006F208E">
        <w:rPr>
          <w:rFonts w:eastAsiaTheme="minorHAnsi" w:cstheme="minorBidi"/>
          <w:szCs w:val="24"/>
        </w:rPr>
        <w:t>A Latent Class Modeling Approach for Identifying Vehicle Driver Injury Severity Factors at Highway-Railway Crossings.</w:t>
      </w:r>
      <w:proofErr w:type="gramEnd"/>
      <w:r w:rsidRPr="006F208E">
        <w:rPr>
          <w:rFonts w:eastAsiaTheme="minorHAnsi" w:cstheme="minorBidi"/>
          <w:szCs w:val="24"/>
        </w:rPr>
        <w:t xml:space="preserve"> Accident Analysis and Prevention 47, 119-127.</w:t>
      </w:r>
    </w:p>
    <w:p w:rsidR="007C49D9" w:rsidRPr="006F208E" w:rsidRDefault="007C49D9" w:rsidP="004470C6">
      <w:pPr>
        <w:spacing w:after="120"/>
        <w:ind w:left="284" w:hanging="284"/>
        <w:rPr>
          <w:szCs w:val="24"/>
        </w:rPr>
      </w:pPr>
      <w:r w:rsidRPr="006F208E">
        <w:rPr>
          <w:rFonts w:eastAsiaTheme="minorHAnsi"/>
          <w:szCs w:val="24"/>
        </w:rPr>
        <w:t>Eluru</w:t>
      </w:r>
      <w:r w:rsidRPr="006F208E">
        <w:rPr>
          <w:szCs w:val="24"/>
        </w:rPr>
        <w:t xml:space="preserve">, N., Bhat, C. R., 2007. </w:t>
      </w:r>
      <w:proofErr w:type="gramStart"/>
      <w:r w:rsidRPr="006F208E">
        <w:rPr>
          <w:szCs w:val="24"/>
        </w:rPr>
        <w:t>A Joint Econometric Analysis of Seat Belt Use and Crash-Related Injury Severity.</w:t>
      </w:r>
      <w:proofErr w:type="gramEnd"/>
      <w:r w:rsidRPr="006F208E">
        <w:rPr>
          <w:szCs w:val="24"/>
        </w:rPr>
        <w:t xml:space="preserve"> Accident Analysis and Prevention 39 (5), 1037-1049.</w:t>
      </w:r>
    </w:p>
    <w:p w:rsidR="007C49D9" w:rsidRPr="006F208E" w:rsidRDefault="007C49D9" w:rsidP="004470C6">
      <w:pPr>
        <w:spacing w:after="120"/>
        <w:ind w:left="284" w:hanging="284"/>
        <w:rPr>
          <w:szCs w:val="24"/>
        </w:rPr>
      </w:pPr>
      <w:r w:rsidRPr="006F208E">
        <w:rPr>
          <w:noProof/>
          <w:szCs w:val="24"/>
        </w:rPr>
        <w:t>Eluru</w:t>
      </w:r>
      <w:r w:rsidRPr="006F208E">
        <w:rPr>
          <w:szCs w:val="24"/>
        </w:rPr>
        <w:t xml:space="preserve">, N., Bhat, C. R., </w:t>
      </w:r>
      <w:proofErr w:type="spellStart"/>
      <w:r w:rsidRPr="006F208E">
        <w:rPr>
          <w:szCs w:val="24"/>
        </w:rPr>
        <w:t>Hensher</w:t>
      </w:r>
      <w:proofErr w:type="spellEnd"/>
      <w:r w:rsidRPr="006F208E">
        <w:rPr>
          <w:szCs w:val="24"/>
        </w:rPr>
        <w:t xml:space="preserve">, D. A., 2008. A Mixed Generalized Ordered Response Model for Examining Pedestrian and Bicyclist Injury Severity Level in Traffic Crashes. Accident Analysis and Prevention 40 (3), 1033-1054. </w:t>
      </w:r>
    </w:p>
    <w:p w:rsidR="007C49D9" w:rsidRPr="006F208E" w:rsidRDefault="007C49D9" w:rsidP="004470C6">
      <w:pPr>
        <w:spacing w:after="120"/>
        <w:ind w:left="284" w:hanging="284"/>
        <w:rPr>
          <w:rFonts w:eastAsiaTheme="minorHAnsi"/>
          <w:szCs w:val="24"/>
        </w:rPr>
      </w:pPr>
      <w:r w:rsidRPr="006F208E">
        <w:rPr>
          <w:rFonts w:eastAsiaTheme="minorHAnsi"/>
          <w:szCs w:val="24"/>
        </w:rPr>
        <w:t xml:space="preserve">Eluru, N., Paleti, R., Pendyala, R. M., Bhat, C. R., 2010. </w:t>
      </w:r>
      <w:proofErr w:type="gramStart"/>
      <w:r w:rsidRPr="006F208E">
        <w:rPr>
          <w:rFonts w:eastAsiaTheme="minorHAnsi"/>
          <w:szCs w:val="24"/>
        </w:rPr>
        <w:t>Modeling Injury Severity of Multiple Occupants of Vehicles: Copula-Based Multivariate Approach.</w:t>
      </w:r>
      <w:proofErr w:type="gramEnd"/>
      <w:r w:rsidRPr="006F208E">
        <w:rPr>
          <w:rFonts w:eastAsiaTheme="minorHAnsi"/>
          <w:szCs w:val="24"/>
        </w:rPr>
        <w:t xml:space="preserve"> </w:t>
      </w:r>
      <w:r w:rsidRPr="006F208E">
        <w:rPr>
          <w:szCs w:val="24"/>
        </w:rPr>
        <w:t xml:space="preserve">Transportation Research Record 2165, </w:t>
      </w:r>
      <w:r w:rsidRPr="006F208E">
        <w:rPr>
          <w:rFonts w:eastAsiaTheme="minorHAnsi"/>
          <w:szCs w:val="24"/>
        </w:rPr>
        <w:t>1-11.</w:t>
      </w:r>
    </w:p>
    <w:p w:rsidR="007C49D9" w:rsidRPr="006F208E" w:rsidRDefault="007C49D9" w:rsidP="004470C6">
      <w:pPr>
        <w:spacing w:after="120"/>
        <w:ind w:left="284" w:hanging="284"/>
        <w:rPr>
          <w:rFonts w:eastAsiaTheme="minorHAnsi"/>
          <w:szCs w:val="24"/>
        </w:rPr>
      </w:pPr>
      <w:r w:rsidRPr="006F208E">
        <w:rPr>
          <w:rFonts w:eastAsiaTheme="minorHAnsi"/>
          <w:szCs w:val="24"/>
        </w:rPr>
        <w:t>Evans, L., 2004.</w:t>
      </w:r>
      <w:r w:rsidRPr="006F208E">
        <w:t xml:space="preserve"> </w:t>
      </w:r>
      <w:proofErr w:type="gramStart"/>
      <w:r w:rsidRPr="006F208E">
        <w:t>T</w:t>
      </w:r>
      <w:r w:rsidRPr="006F208E">
        <w:rPr>
          <w:rFonts w:eastAsiaTheme="minorHAnsi"/>
          <w:iCs/>
          <w:szCs w:val="24"/>
        </w:rPr>
        <w:t>raffic Safety.</w:t>
      </w:r>
      <w:proofErr w:type="gramEnd"/>
      <w:r w:rsidRPr="006F208E">
        <w:rPr>
          <w:rFonts w:eastAsiaTheme="minorHAnsi"/>
          <w:iCs/>
          <w:szCs w:val="24"/>
        </w:rPr>
        <w:t xml:space="preserve"> Bloomfield, Michigan: Science Serving Society.</w:t>
      </w:r>
      <w:r w:rsidRPr="006F208E">
        <w:rPr>
          <w:rFonts w:eastAsiaTheme="minorHAnsi"/>
          <w:szCs w:val="24"/>
        </w:rPr>
        <w:t xml:space="preserve"> </w:t>
      </w:r>
    </w:p>
    <w:p w:rsidR="007C49D9" w:rsidRPr="006F208E" w:rsidRDefault="007C49D9" w:rsidP="004470C6">
      <w:pPr>
        <w:spacing w:after="120"/>
        <w:ind w:left="284" w:hanging="284"/>
        <w:rPr>
          <w:noProof/>
          <w:szCs w:val="24"/>
        </w:rPr>
      </w:pPr>
      <w:proofErr w:type="spellStart"/>
      <w:proofErr w:type="gramStart"/>
      <w:r w:rsidRPr="006F208E">
        <w:rPr>
          <w:rFonts w:eastAsiaTheme="minorHAnsi"/>
          <w:szCs w:val="24"/>
        </w:rPr>
        <w:t>Fredette</w:t>
      </w:r>
      <w:proofErr w:type="spellEnd"/>
      <w:r w:rsidRPr="006F208E">
        <w:rPr>
          <w:noProof/>
          <w:szCs w:val="24"/>
        </w:rPr>
        <w:t>, M., Mambu, L. S., Chouinard, A., Bellavance, F., 2008.</w:t>
      </w:r>
      <w:proofErr w:type="gramEnd"/>
      <w:r w:rsidRPr="006F208E">
        <w:rPr>
          <w:noProof/>
          <w:szCs w:val="24"/>
        </w:rPr>
        <w:t xml:space="preserve"> Safety Impacts Due to the Incompatibility of Suvs, Minivans, and Pickup Trucks in Two-Vehicle Collisions, Accident Analysis and Prevention 40 (6), 1987-1995.</w:t>
      </w:r>
    </w:p>
    <w:p w:rsidR="007C49D9" w:rsidRPr="006F208E" w:rsidRDefault="007C49D9" w:rsidP="004470C6">
      <w:pPr>
        <w:spacing w:after="120"/>
        <w:ind w:left="284" w:hanging="284"/>
        <w:rPr>
          <w:szCs w:val="24"/>
        </w:rPr>
      </w:pPr>
      <w:proofErr w:type="spellStart"/>
      <w:r w:rsidRPr="006F208E">
        <w:rPr>
          <w:szCs w:val="24"/>
        </w:rPr>
        <w:t>Gårder</w:t>
      </w:r>
      <w:proofErr w:type="spellEnd"/>
      <w:r w:rsidRPr="006F208E">
        <w:rPr>
          <w:szCs w:val="24"/>
        </w:rPr>
        <w:t xml:space="preserve">, P., 2006. </w:t>
      </w:r>
      <w:proofErr w:type="gramStart"/>
      <w:r w:rsidRPr="006F208E">
        <w:rPr>
          <w:szCs w:val="24"/>
        </w:rPr>
        <w:t>Segment Characteristics and Severity of Head-On Crashes on Two-Lane Rural Highways in Maine.</w:t>
      </w:r>
      <w:proofErr w:type="gramEnd"/>
      <w:r w:rsidRPr="006F208E">
        <w:rPr>
          <w:szCs w:val="24"/>
        </w:rPr>
        <w:t xml:space="preserve"> Accident Analysis and Prevention 38 (4), 652-661.</w:t>
      </w:r>
    </w:p>
    <w:p w:rsidR="007C49D9" w:rsidRPr="006F208E" w:rsidRDefault="007C49D9" w:rsidP="004470C6">
      <w:pPr>
        <w:spacing w:after="120"/>
        <w:ind w:left="284" w:hanging="284"/>
        <w:rPr>
          <w:rFonts w:eastAsiaTheme="minorHAnsi"/>
          <w:szCs w:val="24"/>
        </w:rPr>
      </w:pPr>
      <w:r w:rsidRPr="006F208E">
        <w:rPr>
          <w:rFonts w:eastAsiaTheme="minorHAnsi"/>
          <w:szCs w:val="24"/>
        </w:rPr>
        <w:t xml:space="preserve">Gray, R., Regan, D., 2007. Glare Susceptibility Test Results Correlate with Temporal Safety Margin When Executing Turns across Approaching Vehicles in Simulated Low-Sun Conditions. </w:t>
      </w:r>
      <w:r w:rsidRPr="006F208E">
        <w:rPr>
          <w:rFonts w:eastAsiaTheme="minorHAnsi"/>
          <w:iCs/>
          <w:szCs w:val="24"/>
        </w:rPr>
        <w:t xml:space="preserve">Ophthalmic and Physiological Optics </w:t>
      </w:r>
      <w:r w:rsidRPr="006F208E">
        <w:rPr>
          <w:rFonts w:eastAsiaTheme="minorHAnsi"/>
          <w:szCs w:val="24"/>
        </w:rPr>
        <w:t>27 (5), 440-450.</w:t>
      </w:r>
    </w:p>
    <w:p w:rsidR="007C49D9" w:rsidRPr="006F208E" w:rsidRDefault="007C49D9" w:rsidP="004470C6">
      <w:pPr>
        <w:spacing w:after="120"/>
        <w:ind w:left="284" w:hanging="284"/>
        <w:rPr>
          <w:rFonts w:eastAsiaTheme="minorHAnsi"/>
          <w:szCs w:val="24"/>
        </w:rPr>
      </w:pPr>
      <w:proofErr w:type="gramStart"/>
      <w:r w:rsidRPr="006F208E">
        <w:rPr>
          <w:rFonts w:eastAsiaTheme="minorHAnsi"/>
          <w:szCs w:val="24"/>
        </w:rPr>
        <w:t xml:space="preserve">Greene, W. H., </w:t>
      </w:r>
      <w:proofErr w:type="spellStart"/>
      <w:r w:rsidRPr="006F208E">
        <w:rPr>
          <w:rFonts w:eastAsiaTheme="minorHAnsi"/>
          <w:szCs w:val="24"/>
        </w:rPr>
        <w:t>Hensher</w:t>
      </w:r>
      <w:proofErr w:type="spellEnd"/>
      <w:r w:rsidRPr="006F208E">
        <w:rPr>
          <w:rFonts w:eastAsiaTheme="minorHAnsi"/>
          <w:szCs w:val="24"/>
        </w:rPr>
        <w:t>, D. A., 2003.</w:t>
      </w:r>
      <w:proofErr w:type="gramEnd"/>
      <w:r w:rsidRPr="006F208E">
        <w:rPr>
          <w:rFonts w:eastAsiaTheme="minorHAnsi"/>
          <w:szCs w:val="24"/>
        </w:rPr>
        <w:t xml:space="preserve"> A Latent Class Model for Discrete Choice Analysis: Contrasts with Mixed </w:t>
      </w:r>
      <w:proofErr w:type="spellStart"/>
      <w:r w:rsidRPr="006F208E">
        <w:rPr>
          <w:rFonts w:eastAsiaTheme="minorHAnsi"/>
          <w:szCs w:val="24"/>
        </w:rPr>
        <w:t>Logit</w:t>
      </w:r>
      <w:proofErr w:type="spellEnd"/>
      <w:r w:rsidRPr="006F208E">
        <w:rPr>
          <w:rFonts w:eastAsiaTheme="minorHAnsi"/>
          <w:szCs w:val="24"/>
        </w:rPr>
        <w:t xml:space="preserve">. </w:t>
      </w:r>
      <w:r w:rsidRPr="006F208E">
        <w:rPr>
          <w:rFonts w:eastAsiaTheme="minorHAnsi"/>
          <w:iCs/>
          <w:szCs w:val="24"/>
        </w:rPr>
        <w:t xml:space="preserve">Transportation Research Part B </w:t>
      </w:r>
      <w:r w:rsidRPr="006F208E">
        <w:rPr>
          <w:rFonts w:eastAsiaTheme="minorHAnsi"/>
          <w:szCs w:val="24"/>
        </w:rPr>
        <w:t>37 (8), 681-698.</w:t>
      </w:r>
    </w:p>
    <w:p w:rsidR="007C49D9" w:rsidRPr="006F208E" w:rsidRDefault="007C49D9" w:rsidP="004470C6">
      <w:pPr>
        <w:spacing w:after="120"/>
        <w:ind w:left="284" w:hanging="284"/>
        <w:rPr>
          <w:noProof/>
          <w:szCs w:val="24"/>
        </w:rPr>
      </w:pPr>
      <w:proofErr w:type="spellStart"/>
      <w:proofErr w:type="gramStart"/>
      <w:r w:rsidRPr="006F208E">
        <w:rPr>
          <w:rFonts w:eastAsiaTheme="minorHAnsi"/>
          <w:szCs w:val="24"/>
        </w:rPr>
        <w:t>Helai</w:t>
      </w:r>
      <w:proofErr w:type="spellEnd"/>
      <w:r w:rsidRPr="006F208E">
        <w:rPr>
          <w:noProof/>
          <w:szCs w:val="24"/>
        </w:rPr>
        <w:t>, H., Chin, H., Haque, M., 2008.</w:t>
      </w:r>
      <w:proofErr w:type="gramEnd"/>
      <w:r w:rsidRPr="006F208E">
        <w:rPr>
          <w:noProof/>
          <w:szCs w:val="24"/>
        </w:rPr>
        <w:t xml:space="preserve"> Severity of Driver Injury and Vehicle Damage in Traffic Crashes at Intersections: A Bayesian Hierarchical Analysis. </w:t>
      </w:r>
      <w:r w:rsidRPr="006F208E">
        <w:rPr>
          <w:iCs/>
          <w:noProof/>
          <w:szCs w:val="24"/>
        </w:rPr>
        <w:t>Accident Analysis and Prevention 40 (</w:t>
      </w:r>
      <w:r w:rsidRPr="006F208E">
        <w:rPr>
          <w:noProof/>
          <w:szCs w:val="24"/>
        </w:rPr>
        <w:t>1), 45-54.</w:t>
      </w:r>
    </w:p>
    <w:p w:rsidR="007C49D9" w:rsidRPr="006F208E" w:rsidRDefault="007C49D9" w:rsidP="004470C6">
      <w:pPr>
        <w:spacing w:after="120"/>
        <w:ind w:left="284" w:hanging="284"/>
        <w:rPr>
          <w:szCs w:val="24"/>
        </w:rPr>
      </w:pPr>
      <w:proofErr w:type="spellStart"/>
      <w:r w:rsidRPr="006F208E">
        <w:rPr>
          <w:szCs w:val="24"/>
        </w:rPr>
        <w:t>Holdridge</w:t>
      </w:r>
      <w:proofErr w:type="spellEnd"/>
      <w:r w:rsidRPr="006F208E">
        <w:rPr>
          <w:szCs w:val="24"/>
        </w:rPr>
        <w:t xml:space="preserve">, J. M., Shankar, V. N., </w:t>
      </w:r>
      <w:proofErr w:type="spellStart"/>
      <w:r w:rsidRPr="006F208E">
        <w:rPr>
          <w:szCs w:val="24"/>
        </w:rPr>
        <w:t>Ulfarsson</w:t>
      </w:r>
      <w:proofErr w:type="spellEnd"/>
      <w:r w:rsidRPr="006F208E">
        <w:rPr>
          <w:szCs w:val="24"/>
        </w:rPr>
        <w:t xml:space="preserve">, G. F., 2005. </w:t>
      </w:r>
      <w:proofErr w:type="gramStart"/>
      <w:r w:rsidRPr="006F208E">
        <w:rPr>
          <w:szCs w:val="24"/>
        </w:rPr>
        <w:t>The Crash Severity Impacts of Fixed Roadside Objects.</w:t>
      </w:r>
      <w:proofErr w:type="gramEnd"/>
      <w:r w:rsidRPr="006F208E">
        <w:rPr>
          <w:szCs w:val="24"/>
        </w:rPr>
        <w:t xml:space="preserve"> </w:t>
      </w:r>
      <w:proofErr w:type="gramStart"/>
      <w:r w:rsidRPr="006F208E">
        <w:rPr>
          <w:szCs w:val="24"/>
        </w:rPr>
        <w:t>Journal of Safety Research 36 (2), 139-47.</w:t>
      </w:r>
      <w:proofErr w:type="gramEnd"/>
      <w:r w:rsidRPr="006F208E">
        <w:rPr>
          <w:szCs w:val="24"/>
        </w:rPr>
        <w:t xml:space="preserve"> </w:t>
      </w:r>
    </w:p>
    <w:p w:rsidR="007C49D9" w:rsidRPr="006F208E" w:rsidRDefault="007C49D9" w:rsidP="004470C6">
      <w:pPr>
        <w:spacing w:after="120"/>
        <w:ind w:left="284" w:hanging="284"/>
        <w:rPr>
          <w:noProof/>
          <w:szCs w:val="24"/>
        </w:rPr>
      </w:pPr>
      <w:r w:rsidRPr="006F208E">
        <w:rPr>
          <w:noProof/>
          <w:szCs w:val="24"/>
        </w:rPr>
        <w:t xml:space="preserve">Hu, W., Donnell., E., 2010. Median Barrier Crash Severity: Some New Insights. </w:t>
      </w:r>
      <w:r w:rsidRPr="006F208E">
        <w:rPr>
          <w:iCs/>
          <w:noProof/>
          <w:szCs w:val="24"/>
        </w:rPr>
        <w:t>Accident Analysis and Prevention, 42 (</w:t>
      </w:r>
      <w:r w:rsidRPr="006F208E">
        <w:rPr>
          <w:noProof/>
          <w:szCs w:val="24"/>
        </w:rPr>
        <w:t>6), 1697-1704.</w:t>
      </w:r>
    </w:p>
    <w:p w:rsidR="007C49D9" w:rsidRPr="006F208E" w:rsidRDefault="007C49D9" w:rsidP="004470C6">
      <w:pPr>
        <w:spacing w:after="120"/>
        <w:ind w:left="284" w:hanging="284"/>
        <w:rPr>
          <w:szCs w:val="24"/>
        </w:rPr>
      </w:pPr>
      <w:proofErr w:type="gramStart"/>
      <w:r w:rsidRPr="006F208E">
        <w:rPr>
          <w:szCs w:val="24"/>
        </w:rPr>
        <w:t>Islam, S., Mannering, F., 2006.</w:t>
      </w:r>
      <w:proofErr w:type="gramEnd"/>
      <w:r w:rsidRPr="006F208E">
        <w:rPr>
          <w:szCs w:val="24"/>
        </w:rPr>
        <w:t xml:space="preserve"> Driver Aging and Its Effect on Male and Female Single-Vehicle Accident Injuries: Some Additional Evidence. Journal of Safety Research 37 (3), 267-276.</w:t>
      </w:r>
    </w:p>
    <w:p w:rsidR="007C49D9" w:rsidRPr="006F208E" w:rsidRDefault="007C49D9" w:rsidP="004470C6">
      <w:pPr>
        <w:spacing w:after="120"/>
        <w:ind w:left="284" w:hanging="284"/>
        <w:rPr>
          <w:szCs w:val="24"/>
        </w:rPr>
      </w:pPr>
      <w:r w:rsidRPr="006F208E">
        <w:rPr>
          <w:szCs w:val="24"/>
        </w:rPr>
        <w:lastRenderedPageBreak/>
        <w:t>Jin, Y., Wang, X., Chen, X., 2010. Right-Angle Crash Injury Severity Analysis Using Ordered Probability Models. 2010 International Conference on Intelligent Computation Technology and Automation (ICICTA 2010), 206-209.</w:t>
      </w:r>
    </w:p>
    <w:p w:rsidR="007C49D9" w:rsidRPr="006F208E" w:rsidRDefault="007C49D9" w:rsidP="004470C6">
      <w:pPr>
        <w:spacing w:after="120"/>
        <w:ind w:left="284" w:hanging="284"/>
        <w:rPr>
          <w:rFonts w:eastAsiaTheme="minorHAnsi"/>
          <w:szCs w:val="24"/>
        </w:rPr>
      </w:pPr>
      <w:proofErr w:type="gramStart"/>
      <w:r w:rsidRPr="006F208E">
        <w:rPr>
          <w:noProof/>
          <w:szCs w:val="24"/>
        </w:rPr>
        <w:t>Jung</w:t>
      </w:r>
      <w:r w:rsidRPr="006F208E">
        <w:rPr>
          <w:rFonts w:eastAsiaTheme="minorHAnsi"/>
          <w:szCs w:val="24"/>
        </w:rPr>
        <w:t xml:space="preserve">, S., Qin, X., </w:t>
      </w:r>
      <w:proofErr w:type="spellStart"/>
      <w:r w:rsidRPr="006F208E">
        <w:rPr>
          <w:rFonts w:eastAsiaTheme="minorHAnsi"/>
          <w:szCs w:val="24"/>
        </w:rPr>
        <w:t>Noyce</w:t>
      </w:r>
      <w:proofErr w:type="spellEnd"/>
      <w:r w:rsidRPr="006F208E">
        <w:rPr>
          <w:rFonts w:eastAsiaTheme="minorHAnsi"/>
          <w:szCs w:val="24"/>
        </w:rPr>
        <w:t>, D. A., 2011.</w:t>
      </w:r>
      <w:proofErr w:type="gramEnd"/>
      <w:r w:rsidRPr="006F208E">
        <w:rPr>
          <w:rFonts w:eastAsiaTheme="minorHAnsi"/>
          <w:szCs w:val="24"/>
        </w:rPr>
        <w:t xml:space="preserve"> </w:t>
      </w:r>
      <w:proofErr w:type="gramStart"/>
      <w:r w:rsidRPr="006F208E">
        <w:rPr>
          <w:rFonts w:eastAsiaTheme="minorHAnsi"/>
          <w:szCs w:val="24"/>
        </w:rPr>
        <w:t>Injury Severity of Multivehicle Crash in Rainy Weather.</w:t>
      </w:r>
      <w:proofErr w:type="gramEnd"/>
      <w:r w:rsidRPr="006F208E">
        <w:rPr>
          <w:rFonts w:eastAsiaTheme="minorHAnsi"/>
          <w:szCs w:val="24"/>
        </w:rPr>
        <w:t xml:space="preserve"> </w:t>
      </w:r>
      <w:proofErr w:type="gramStart"/>
      <w:r w:rsidRPr="006F208E">
        <w:rPr>
          <w:rFonts w:eastAsiaTheme="minorHAnsi"/>
          <w:iCs/>
          <w:szCs w:val="24"/>
        </w:rPr>
        <w:t xml:space="preserve">Journal of Transportation Engineering </w:t>
      </w:r>
      <w:r w:rsidRPr="006F208E">
        <w:rPr>
          <w:rFonts w:eastAsiaTheme="minorHAnsi"/>
          <w:szCs w:val="24"/>
        </w:rPr>
        <w:t>138 (1), 50-59.</w:t>
      </w:r>
      <w:proofErr w:type="gramEnd"/>
    </w:p>
    <w:p w:rsidR="007C49D9" w:rsidRPr="006F208E" w:rsidRDefault="007C49D9" w:rsidP="004470C6">
      <w:pPr>
        <w:spacing w:after="120"/>
        <w:ind w:left="284" w:hanging="284"/>
        <w:rPr>
          <w:rFonts w:eastAsiaTheme="minorHAnsi"/>
          <w:szCs w:val="24"/>
        </w:rPr>
      </w:pPr>
      <w:proofErr w:type="gramStart"/>
      <w:r w:rsidRPr="006F208E">
        <w:rPr>
          <w:noProof/>
          <w:szCs w:val="24"/>
        </w:rPr>
        <w:t>Jurado</w:t>
      </w:r>
      <w:r w:rsidRPr="006F208E">
        <w:rPr>
          <w:rFonts w:eastAsiaTheme="minorHAnsi"/>
          <w:szCs w:val="24"/>
        </w:rPr>
        <w:t xml:space="preserve">-Piña, R., </w:t>
      </w:r>
      <w:proofErr w:type="spellStart"/>
      <w:r w:rsidRPr="006F208E">
        <w:rPr>
          <w:rFonts w:eastAsiaTheme="minorHAnsi"/>
          <w:szCs w:val="24"/>
        </w:rPr>
        <w:t>Pardillo-Mayora</w:t>
      </w:r>
      <w:proofErr w:type="spellEnd"/>
      <w:r w:rsidRPr="006F208E">
        <w:rPr>
          <w:rFonts w:eastAsiaTheme="minorHAnsi"/>
          <w:szCs w:val="24"/>
        </w:rPr>
        <w:t>, J. M., Jiménez, R., 2010.</w:t>
      </w:r>
      <w:proofErr w:type="gramEnd"/>
      <w:r w:rsidRPr="006F208E">
        <w:rPr>
          <w:rFonts w:eastAsiaTheme="minorHAnsi"/>
          <w:szCs w:val="24"/>
        </w:rPr>
        <w:t xml:space="preserve"> Methodology to Analyze Sun Glare Related Safety Problems at Highway Tunnel Exits. </w:t>
      </w:r>
      <w:proofErr w:type="gramStart"/>
      <w:r w:rsidRPr="006F208E">
        <w:rPr>
          <w:rFonts w:eastAsiaTheme="minorHAnsi"/>
          <w:iCs/>
          <w:szCs w:val="24"/>
        </w:rPr>
        <w:t xml:space="preserve">Journal of Transportation Engineering </w:t>
      </w:r>
      <w:r w:rsidRPr="006F208E">
        <w:rPr>
          <w:rFonts w:eastAsiaTheme="minorHAnsi"/>
          <w:szCs w:val="24"/>
        </w:rPr>
        <w:t>136 (6), 545-53.</w:t>
      </w:r>
      <w:proofErr w:type="gramEnd"/>
    </w:p>
    <w:p w:rsidR="007C49D9" w:rsidRPr="006F208E" w:rsidRDefault="007C49D9" w:rsidP="004470C6">
      <w:pPr>
        <w:spacing w:after="120"/>
        <w:ind w:left="284" w:hanging="284"/>
        <w:rPr>
          <w:rFonts w:eastAsiaTheme="minorHAnsi"/>
          <w:szCs w:val="24"/>
        </w:rPr>
      </w:pPr>
      <w:r w:rsidRPr="006F208E">
        <w:rPr>
          <w:noProof/>
          <w:szCs w:val="24"/>
        </w:rPr>
        <w:t>Khattak</w:t>
      </w:r>
      <w:r w:rsidRPr="006F208E">
        <w:rPr>
          <w:rFonts w:eastAsiaTheme="minorHAnsi"/>
          <w:szCs w:val="24"/>
        </w:rPr>
        <w:t xml:space="preserve">, A. J., 2001. Injury Severity in Multivehicle Rear-End Crashes. </w:t>
      </w:r>
      <w:r w:rsidRPr="006F208E">
        <w:rPr>
          <w:szCs w:val="24"/>
        </w:rPr>
        <w:t>Transportation Research Record 1746,</w:t>
      </w:r>
      <w:r w:rsidRPr="006F208E">
        <w:rPr>
          <w:rFonts w:eastAsiaTheme="minorHAnsi"/>
          <w:szCs w:val="24"/>
        </w:rPr>
        <w:t xml:space="preserve"> 59-68.</w:t>
      </w:r>
    </w:p>
    <w:p w:rsidR="007C49D9" w:rsidRPr="006F208E" w:rsidRDefault="007C49D9" w:rsidP="004470C6">
      <w:pPr>
        <w:spacing w:after="120"/>
        <w:ind w:left="284" w:hanging="284"/>
        <w:rPr>
          <w:rFonts w:eastAsiaTheme="minorHAnsi"/>
          <w:szCs w:val="24"/>
        </w:rPr>
      </w:pPr>
      <w:r w:rsidRPr="006F208E">
        <w:rPr>
          <w:noProof/>
          <w:szCs w:val="24"/>
        </w:rPr>
        <w:t>Khattak</w:t>
      </w:r>
      <w:r w:rsidRPr="006F208E">
        <w:rPr>
          <w:rFonts w:eastAsiaTheme="minorHAnsi"/>
          <w:szCs w:val="24"/>
        </w:rPr>
        <w:t xml:space="preserve">, A., Knapp, K., 2001. </w:t>
      </w:r>
      <w:proofErr w:type="gramStart"/>
      <w:r w:rsidRPr="006F208E">
        <w:rPr>
          <w:rFonts w:eastAsiaTheme="minorHAnsi"/>
          <w:szCs w:val="24"/>
        </w:rPr>
        <w:t xml:space="preserve">Interstate Highway Crash Injuries during Winter Snow and </w:t>
      </w:r>
      <w:proofErr w:type="spellStart"/>
      <w:r w:rsidRPr="006F208E">
        <w:rPr>
          <w:rFonts w:eastAsiaTheme="minorHAnsi"/>
          <w:szCs w:val="24"/>
        </w:rPr>
        <w:t>Nonsnow</w:t>
      </w:r>
      <w:proofErr w:type="spellEnd"/>
      <w:r w:rsidRPr="006F208E">
        <w:rPr>
          <w:rFonts w:eastAsiaTheme="minorHAnsi"/>
          <w:szCs w:val="24"/>
        </w:rPr>
        <w:t xml:space="preserve"> Events.</w:t>
      </w:r>
      <w:proofErr w:type="gramEnd"/>
      <w:r w:rsidRPr="006F208E">
        <w:rPr>
          <w:rFonts w:eastAsiaTheme="minorHAnsi"/>
          <w:szCs w:val="24"/>
        </w:rPr>
        <w:t xml:space="preserve"> </w:t>
      </w:r>
      <w:r w:rsidRPr="006F208E">
        <w:rPr>
          <w:rFonts w:eastAsiaTheme="minorHAnsi"/>
          <w:iCs/>
          <w:szCs w:val="24"/>
        </w:rPr>
        <w:t xml:space="preserve">Transportation Research Record </w:t>
      </w:r>
      <w:r w:rsidRPr="006F208E">
        <w:rPr>
          <w:rFonts w:eastAsiaTheme="minorHAnsi"/>
          <w:szCs w:val="24"/>
        </w:rPr>
        <w:t>1746, 30-36.</w:t>
      </w:r>
    </w:p>
    <w:p w:rsidR="007C49D9" w:rsidRPr="006F208E" w:rsidRDefault="007C49D9" w:rsidP="004470C6">
      <w:pPr>
        <w:spacing w:after="120"/>
        <w:ind w:left="284" w:hanging="284"/>
        <w:rPr>
          <w:szCs w:val="24"/>
        </w:rPr>
      </w:pPr>
      <w:proofErr w:type="spellStart"/>
      <w:proofErr w:type="gramStart"/>
      <w:r w:rsidRPr="006F208E">
        <w:rPr>
          <w:szCs w:val="24"/>
        </w:rPr>
        <w:t>Khorashadi</w:t>
      </w:r>
      <w:proofErr w:type="spellEnd"/>
      <w:r w:rsidRPr="006F208E">
        <w:rPr>
          <w:szCs w:val="24"/>
        </w:rPr>
        <w:t>, A., Niemeier, D., Shankar, V., Mannering, F., 2005.</w:t>
      </w:r>
      <w:proofErr w:type="gramEnd"/>
      <w:r w:rsidRPr="006F208E">
        <w:rPr>
          <w:szCs w:val="24"/>
        </w:rPr>
        <w:t xml:space="preserve"> Differences in Rural and Urban Driver-Injury Severities in Accidents Involving Large-Trucks: An Exploratory Analysis. Accident Analysis and Prevention 37 (5), 910-921.</w:t>
      </w:r>
    </w:p>
    <w:p w:rsidR="007C49D9" w:rsidRPr="006F208E" w:rsidRDefault="007C49D9" w:rsidP="004470C6">
      <w:pPr>
        <w:spacing w:after="120"/>
        <w:ind w:left="284" w:hanging="284"/>
        <w:rPr>
          <w:noProof/>
          <w:szCs w:val="24"/>
        </w:rPr>
      </w:pPr>
      <w:r w:rsidRPr="006F208E">
        <w:rPr>
          <w:noProof/>
          <w:szCs w:val="24"/>
        </w:rPr>
        <w:t>Kim, J.-K., Ulfarsson, G. F., Kim, S., Shankar, V. N., 2013. Driver-Injury Severity in Single-Vehicle Crashes in California: A Mixed Logit Analysis of Heterogeneity Due to Age and Gender. Accident Analysis and Prevention 50, 1073-1081.</w:t>
      </w:r>
    </w:p>
    <w:p w:rsidR="007C49D9" w:rsidRPr="006F208E" w:rsidRDefault="007C49D9" w:rsidP="004470C6">
      <w:pPr>
        <w:spacing w:after="120"/>
        <w:ind w:left="284" w:hanging="284"/>
        <w:rPr>
          <w:szCs w:val="24"/>
        </w:rPr>
      </w:pPr>
      <w:proofErr w:type="spellStart"/>
      <w:r w:rsidRPr="006F208E">
        <w:rPr>
          <w:szCs w:val="24"/>
        </w:rPr>
        <w:t>Kockelman</w:t>
      </w:r>
      <w:proofErr w:type="spellEnd"/>
      <w:r w:rsidRPr="006F208E">
        <w:rPr>
          <w:szCs w:val="24"/>
        </w:rPr>
        <w:t xml:space="preserve">, K. M., </w:t>
      </w:r>
      <w:proofErr w:type="spellStart"/>
      <w:r w:rsidRPr="006F208E">
        <w:rPr>
          <w:szCs w:val="24"/>
        </w:rPr>
        <w:t>Kweon</w:t>
      </w:r>
      <w:proofErr w:type="spellEnd"/>
      <w:r w:rsidRPr="006F208E">
        <w:rPr>
          <w:szCs w:val="24"/>
        </w:rPr>
        <w:t xml:space="preserve">, Y. J., 2002. Driver Injury Severity: An Application of Ordered </w:t>
      </w:r>
      <w:proofErr w:type="spellStart"/>
      <w:r w:rsidRPr="006F208E">
        <w:rPr>
          <w:szCs w:val="24"/>
        </w:rPr>
        <w:t>Probit</w:t>
      </w:r>
      <w:proofErr w:type="spellEnd"/>
      <w:r w:rsidRPr="006F208E">
        <w:rPr>
          <w:szCs w:val="24"/>
        </w:rPr>
        <w:t xml:space="preserve"> Models. Accident Analysis and Prevention 34 (3), 313-321.</w:t>
      </w:r>
    </w:p>
    <w:p w:rsidR="007C49D9" w:rsidRPr="006F208E" w:rsidRDefault="007C49D9" w:rsidP="004470C6">
      <w:pPr>
        <w:spacing w:after="120"/>
        <w:ind w:left="284" w:hanging="284"/>
        <w:rPr>
          <w:szCs w:val="24"/>
        </w:rPr>
      </w:pPr>
      <w:proofErr w:type="spellStart"/>
      <w:r w:rsidRPr="006F208E">
        <w:rPr>
          <w:szCs w:val="24"/>
        </w:rPr>
        <w:t>Krafft</w:t>
      </w:r>
      <w:proofErr w:type="spellEnd"/>
      <w:r w:rsidRPr="006F208E">
        <w:rPr>
          <w:szCs w:val="24"/>
        </w:rPr>
        <w:t xml:space="preserve">, M., </w:t>
      </w:r>
      <w:proofErr w:type="spellStart"/>
      <w:r w:rsidRPr="006F208E">
        <w:rPr>
          <w:szCs w:val="24"/>
        </w:rPr>
        <w:t>Kullgren</w:t>
      </w:r>
      <w:proofErr w:type="spellEnd"/>
      <w:r w:rsidRPr="006F208E">
        <w:rPr>
          <w:szCs w:val="24"/>
        </w:rPr>
        <w:t xml:space="preserve">, A., </w:t>
      </w:r>
      <w:proofErr w:type="spellStart"/>
      <w:r w:rsidRPr="006F208E">
        <w:rPr>
          <w:szCs w:val="24"/>
        </w:rPr>
        <w:t>Tingvall</w:t>
      </w:r>
      <w:proofErr w:type="spellEnd"/>
      <w:r w:rsidRPr="006F208E">
        <w:rPr>
          <w:szCs w:val="24"/>
        </w:rPr>
        <w:t>, C.</w:t>
      </w:r>
      <w:proofErr w:type="gramStart"/>
      <w:r w:rsidRPr="006F208E">
        <w:rPr>
          <w:szCs w:val="24"/>
        </w:rPr>
        <w:t xml:space="preserve">,  </w:t>
      </w:r>
      <w:proofErr w:type="spellStart"/>
      <w:r w:rsidRPr="006F208E">
        <w:rPr>
          <w:szCs w:val="24"/>
        </w:rPr>
        <w:t>Boström</w:t>
      </w:r>
      <w:proofErr w:type="spellEnd"/>
      <w:proofErr w:type="gramEnd"/>
      <w:r w:rsidRPr="006F208E">
        <w:rPr>
          <w:szCs w:val="24"/>
        </w:rPr>
        <w:t xml:space="preserve">, O., </w:t>
      </w:r>
      <w:proofErr w:type="spellStart"/>
      <w:r w:rsidRPr="006F208E">
        <w:rPr>
          <w:szCs w:val="24"/>
        </w:rPr>
        <w:t>Fredriksson</w:t>
      </w:r>
      <w:proofErr w:type="spellEnd"/>
      <w:r w:rsidRPr="006F208E">
        <w:rPr>
          <w:szCs w:val="24"/>
        </w:rPr>
        <w:t>, R., 2000. How Crash Severity in Rear Impacts Influences Short- and Long-term Consequences to the Neck. Accident Analysis and Prevention, 32 (2), 187-195.</w:t>
      </w:r>
    </w:p>
    <w:p w:rsidR="007C49D9" w:rsidRPr="006F208E" w:rsidRDefault="007C49D9" w:rsidP="004470C6">
      <w:pPr>
        <w:spacing w:after="120"/>
        <w:ind w:left="284" w:hanging="284"/>
        <w:rPr>
          <w:szCs w:val="24"/>
        </w:rPr>
      </w:pPr>
      <w:proofErr w:type="spellStart"/>
      <w:r w:rsidRPr="006F208E">
        <w:rPr>
          <w:szCs w:val="24"/>
        </w:rPr>
        <w:t>Lécuyer</w:t>
      </w:r>
      <w:proofErr w:type="spellEnd"/>
      <w:r w:rsidRPr="006F208E">
        <w:rPr>
          <w:szCs w:val="24"/>
        </w:rPr>
        <w:t xml:space="preserve">, J. F., Chouinard, A., 2006. Study on the Effect of Vehicle Age and the Importation of Vehicles 15 Years and Older on the Number of Fatalities, Serious Injuries and Collisions in Canada. </w:t>
      </w:r>
      <w:proofErr w:type="gramStart"/>
      <w:r w:rsidRPr="006F208E">
        <w:rPr>
          <w:szCs w:val="24"/>
        </w:rPr>
        <w:t>Proceedings of the Canadian Multidisciplinary Road Safety Conference XVI.</w:t>
      </w:r>
      <w:proofErr w:type="gramEnd"/>
      <w:r w:rsidRPr="006F208E">
        <w:rPr>
          <w:szCs w:val="24"/>
        </w:rPr>
        <w:t xml:space="preserve"> </w:t>
      </w:r>
    </w:p>
    <w:p w:rsidR="007C49D9" w:rsidRPr="006F208E" w:rsidRDefault="007C49D9" w:rsidP="004470C6">
      <w:pPr>
        <w:spacing w:after="120"/>
        <w:ind w:left="284" w:hanging="284"/>
        <w:rPr>
          <w:rFonts w:eastAsiaTheme="minorHAnsi"/>
          <w:szCs w:val="24"/>
        </w:rPr>
      </w:pPr>
      <w:proofErr w:type="gramStart"/>
      <w:r w:rsidRPr="006F208E">
        <w:rPr>
          <w:rFonts w:eastAsiaTheme="minorHAnsi"/>
          <w:szCs w:val="24"/>
        </w:rPr>
        <w:t xml:space="preserve">Mackay, G., Hill, J., </w:t>
      </w:r>
      <w:proofErr w:type="spellStart"/>
      <w:r w:rsidRPr="006F208E">
        <w:rPr>
          <w:rFonts w:eastAsiaTheme="minorHAnsi"/>
          <w:szCs w:val="24"/>
        </w:rPr>
        <w:t>Parkin</w:t>
      </w:r>
      <w:proofErr w:type="spellEnd"/>
      <w:r w:rsidRPr="006F208E">
        <w:rPr>
          <w:rFonts w:eastAsiaTheme="minorHAnsi"/>
          <w:szCs w:val="24"/>
        </w:rPr>
        <w:t xml:space="preserve">, S., </w:t>
      </w:r>
      <w:proofErr w:type="spellStart"/>
      <w:r w:rsidRPr="006F208E">
        <w:rPr>
          <w:rFonts w:eastAsiaTheme="minorHAnsi"/>
          <w:szCs w:val="24"/>
        </w:rPr>
        <w:t>Munns</w:t>
      </w:r>
      <w:proofErr w:type="spellEnd"/>
      <w:r w:rsidRPr="006F208E">
        <w:rPr>
          <w:rFonts w:eastAsiaTheme="minorHAnsi"/>
          <w:szCs w:val="24"/>
        </w:rPr>
        <w:t>, J., 1993.</w:t>
      </w:r>
      <w:proofErr w:type="gramEnd"/>
      <w:r w:rsidRPr="006F208E">
        <w:rPr>
          <w:rFonts w:eastAsiaTheme="minorHAnsi"/>
          <w:szCs w:val="24"/>
        </w:rPr>
        <w:t xml:space="preserve"> </w:t>
      </w:r>
      <w:proofErr w:type="gramStart"/>
      <w:r w:rsidRPr="006F208E">
        <w:rPr>
          <w:rFonts w:eastAsiaTheme="minorHAnsi"/>
          <w:szCs w:val="24"/>
        </w:rPr>
        <w:t xml:space="preserve">Restrained Occupants on the </w:t>
      </w:r>
      <w:proofErr w:type="spellStart"/>
      <w:r w:rsidRPr="006F208E">
        <w:rPr>
          <w:rFonts w:eastAsiaTheme="minorHAnsi"/>
          <w:szCs w:val="24"/>
        </w:rPr>
        <w:t>Nonstruck</w:t>
      </w:r>
      <w:proofErr w:type="spellEnd"/>
      <w:r w:rsidRPr="006F208E">
        <w:rPr>
          <w:rFonts w:eastAsiaTheme="minorHAnsi"/>
          <w:szCs w:val="24"/>
        </w:rPr>
        <w:t xml:space="preserve"> Side in Lateral Collisions.</w:t>
      </w:r>
      <w:proofErr w:type="gramEnd"/>
      <w:r w:rsidRPr="006F208E">
        <w:rPr>
          <w:rFonts w:eastAsiaTheme="minorHAnsi"/>
          <w:szCs w:val="24"/>
        </w:rPr>
        <w:t xml:space="preserve"> Accident Analysis and Prevention 25 (2), 147-152.</w:t>
      </w:r>
    </w:p>
    <w:p w:rsidR="007C49D9" w:rsidRPr="006F208E" w:rsidRDefault="007C49D9" w:rsidP="004470C6">
      <w:pPr>
        <w:spacing w:after="120"/>
        <w:ind w:left="284" w:hanging="284"/>
        <w:rPr>
          <w:rFonts w:eastAsiaTheme="minorHAnsi"/>
          <w:szCs w:val="24"/>
        </w:rPr>
      </w:pPr>
      <w:r w:rsidRPr="006F208E">
        <w:rPr>
          <w:szCs w:val="24"/>
        </w:rPr>
        <w:t>McGinnis, R. G., Davis, M. J., Hathaway, E. A., 2001. Longitudinal Analysis of Fatal Run-Off-Road Crashes, 1975 to 1997. Transportation Research Record 1746, 47-58</w:t>
      </w:r>
      <w:r w:rsidRPr="006F208E">
        <w:rPr>
          <w:rFonts w:eastAsiaTheme="minorHAnsi"/>
          <w:szCs w:val="24"/>
        </w:rPr>
        <w:t>.</w:t>
      </w:r>
    </w:p>
    <w:p w:rsidR="007C49D9" w:rsidRPr="006F208E" w:rsidRDefault="007C49D9" w:rsidP="004470C6">
      <w:pPr>
        <w:spacing w:after="120"/>
        <w:ind w:left="284" w:hanging="284"/>
        <w:rPr>
          <w:rFonts w:eastAsiaTheme="minorHAnsi"/>
          <w:szCs w:val="24"/>
        </w:rPr>
      </w:pPr>
      <w:proofErr w:type="spellStart"/>
      <w:proofErr w:type="gramStart"/>
      <w:r w:rsidRPr="006F208E">
        <w:rPr>
          <w:rFonts w:eastAsiaTheme="minorHAnsi"/>
          <w:szCs w:val="24"/>
        </w:rPr>
        <w:t>McLellan</w:t>
      </w:r>
      <w:proofErr w:type="spellEnd"/>
      <w:r w:rsidRPr="006F208E">
        <w:rPr>
          <w:rFonts w:eastAsiaTheme="minorHAnsi"/>
          <w:szCs w:val="24"/>
        </w:rPr>
        <w:t xml:space="preserve">, B., </w:t>
      </w:r>
      <w:proofErr w:type="spellStart"/>
      <w:r w:rsidRPr="006F208E">
        <w:rPr>
          <w:rFonts w:eastAsiaTheme="minorHAnsi"/>
          <w:szCs w:val="24"/>
        </w:rPr>
        <w:t>Rizoli</w:t>
      </w:r>
      <w:proofErr w:type="spellEnd"/>
      <w:r w:rsidRPr="006F208E">
        <w:rPr>
          <w:rFonts w:eastAsiaTheme="minorHAnsi"/>
          <w:szCs w:val="24"/>
        </w:rPr>
        <w:t xml:space="preserve">, S., </w:t>
      </w:r>
      <w:proofErr w:type="spellStart"/>
      <w:r w:rsidRPr="006F208E">
        <w:rPr>
          <w:rFonts w:eastAsiaTheme="minorHAnsi"/>
          <w:szCs w:val="24"/>
        </w:rPr>
        <w:t>Brenneman</w:t>
      </w:r>
      <w:proofErr w:type="spellEnd"/>
      <w:r w:rsidRPr="006F208E">
        <w:rPr>
          <w:rFonts w:eastAsiaTheme="minorHAnsi"/>
          <w:szCs w:val="24"/>
        </w:rPr>
        <w:t xml:space="preserve">, F., Boulanger, B., Sharkey, P., </w:t>
      </w:r>
      <w:proofErr w:type="spellStart"/>
      <w:r w:rsidRPr="006F208E">
        <w:rPr>
          <w:rFonts w:eastAsiaTheme="minorHAnsi"/>
          <w:szCs w:val="24"/>
        </w:rPr>
        <w:t>Szalai</w:t>
      </w:r>
      <w:proofErr w:type="spellEnd"/>
      <w:r w:rsidRPr="006F208E">
        <w:rPr>
          <w:rFonts w:eastAsiaTheme="minorHAnsi"/>
          <w:szCs w:val="24"/>
        </w:rPr>
        <w:t>, J., 1996.</w:t>
      </w:r>
      <w:proofErr w:type="gramEnd"/>
      <w:r w:rsidRPr="006F208E">
        <w:rPr>
          <w:rFonts w:eastAsiaTheme="minorHAnsi"/>
          <w:szCs w:val="24"/>
        </w:rPr>
        <w:t xml:space="preserve"> Injury Pattern and Severity in Lateral Motor Vehicle Collisions: A Canadian Experience. Journal of Trauma - Injury, Infection and Critical Care 41 (4), 708-713.</w:t>
      </w:r>
    </w:p>
    <w:p w:rsidR="007C49D9" w:rsidRPr="006F208E" w:rsidRDefault="007C49D9" w:rsidP="004470C6">
      <w:pPr>
        <w:spacing w:after="120"/>
        <w:ind w:left="284" w:hanging="284"/>
        <w:rPr>
          <w:szCs w:val="24"/>
        </w:rPr>
      </w:pPr>
      <w:proofErr w:type="gramStart"/>
      <w:r w:rsidRPr="006F208E">
        <w:rPr>
          <w:szCs w:val="24"/>
        </w:rPr>
        <w:t>Ministry of Infrastructure and Transport, 2010.</w:t>
      </w:r>
      <w:proofErr w:type="gramEnd"/>
      <w:r w:rsidRPr="006F208E">
        <w:rPr>
          <w:szCs w:val="24"/>
        </w:rPr>
        <w:t xml:space="preserve"> </w:t>
      </w:r>
      <w:proofErr w:type="gramStart"/>
      <w:r w:rsidRPr="006F208E">
        <w:rPr>
          <w:szCs w:val="24"/>
        </w:rPr>
        <w:t>Road deaths in Australia 1925–2008, Department of Infrastructure, Transport, Regional Development and Local Government.</w:t>
      </w:r>
      <w:proofErr w:type="gramEnd"/>
      <w:r w:rsidRPr="006F208E">
        <w:rPr>
          <w:szCs w:val="24"/>
        </w:rPr>
        <w:t xml:space="preserve"> </w:t>
      </w:r>
      <w:proofErr w:type="gramStart"/>
      <w:r w:rsidRPr="006F208E">
        <w:rPr>
          <w:szCs w:val="24"/>
        </w:rPr>
        <w:t>Australia Government.</w:t>
      </w:r>
      <w:proofErr w:type="gramEnd"/>
    </w:p>
    <w:p w:rsidR="007C49D9" w:rsidRPr="006F208E" w:rsidRDefault="007C49D9" w:rsidP="004470C6">
      <w:pPr>
        <w:spacing w:after="120"/>
        <w:ind w:left="284" w:hanging="284"/>
        <w:rPr>
          <w:noProof/>
          <w:szCs w:val="24"/>
        </w:rPr>
      </w:pPr>
      <w:r w:rsidRPr="006F208E">
        <w:rPr>
          <w:noProof/>
          <w:szCs w:val="24"/>
        </w:rPr>
        <w:t>Mohamed, M. G., Saunier, N., Miranda-Moreno, L. F., Ukkusuri, S. V., 2013. A Clustering Regression Approach: A Comprehensive Injury Severity Analysis of Pedestrian-Vehicle Crashes in New York, US and Montreal, Canada. Safety Science 54, 27-37.</w:t>
      </w:r>
    </w:p>
    <w:p w:rsidR="007C49D9" w:rsidRPr="006F208E" w:rsidRDefault="007C49D9" w:rsidP="004470C6">
      <w:pPr>
        <w:spacing w:after="120"/>
        <w:ind w:left="284" w:hanging="284"/>
        <w:rPr>
          <w:rFonts w:eastAsiaTheme="minorHAnsi"/>
          <w:szCs w:val="24"/>
        </w:rPr>
      </w:pPr>
      <w:proofErr w:type="spellStart"/>
      <w:proofErr w:type="gramStart"/>
      <w:r w:rsidRPr="006F208E">
        <w:rPr>
          <w:rFonts w:eastAsiaTheme="minorHAnsi"/>
          <w:szCs w:val="24"/>
        </w:rPr>
        <w:lastRenderedPageBreak/>
        <w:t>Mooradian</w:t>
      </w:r>
      <w:proofErr w:type="spellEnd"/>
      <w:r w:rsidRPr="006F208E">
        <w:rPr>
          <w:rFonts w:eastAsiaTheme="minorHAnsi"/>
          <w:szCs w:val="24"/>
        </w:rPr>
        <w:t xml:space="preserve">, J., Ivan, J. N., </w:t>
      </w:r>
      <w:proofErr w:type="spellStart"/>
      <w:r w:rsidRPr="006F208E">
        <w:rPr>
          <w:rFonts w:eastAsiaTheme="minorHAnsi"/>
          <w:szCs w:val="24"/>
        </w:rPr>
        <w:t>Ravishanker</w:t>
      </w:r>
      <w:proofErr w:type="spellEnd"/>
      <w:r w:rsidRPr="006F208E">
        <w:rPr>
          <w:rFonts w:eastAsiaTheme="minorHAnsi"/>
          <w:szCs w:val="24"/>
        </w:rPr>
        <w:t>, N., Hu, S., 2013.</w:t>
      </w:r>
      <w:proofErr w:type="gramEnd"/>
      <w:r w:rsidRPr="006F208E">
        <w:rPr>
          <w:rFonts w:eastAsiaTheme="minorHAnsi"/>
          <w:szCs w:val="24"/>
        </w:rPr>
        <w:t xml:space="preserve"> </w:t>
      </w:r>
      <w:proofErr w:type="gramStart"/>
      <w:r w:rsidRPr="006F208E">
        <w:rPr>
          <w:rFonts w:eastAsiaTheme="minorHAnsi"/>
          <w:szCs w:val="24"/>
        </w:rPr>
        <w:t>Analysis of Driver and Passenger Crash Injury Severity Using Partial Proportional Odds Models.</w:t>
      </w:r>
      <w:proofErr w:type="gramEnd"/>
      <w:r w:rsidRPr="006F208E">
        <w:rPr>
          <w:rFonts w:eastAsiaTheme="minorHAnsi"/>
          <w:szCs w:val="24"/>
        </w:rPr>
        <w:t xml:space="preserve"> Accident Analysis and Prevention 58, 53-58.</w:t>
      </w:r>
    </w:p>
    <w:p w:rsidR="007C49D9" w:rsidRPr="006F208E" w:rsidRDefault="007C49D9" w:rsidP="004470C6">
      <w:pPr>
        <w:spacing w:after="120"/>
        <w:ind w:left="284" w:hanging="284"/>
        <w:rPr>
          <w:noProof/>
          <w:szCs w:val="24"/>
        </w:rPr>
      </w:pPr>
      <w:r w:rsidRPr="006F208E">
        <w:rPr>
          <w:rFonts w:eastAsiaTheme="minorHAnsi"/>
          <w:szCs w:val="24"/>
        </w:rPr>
        <w:t>Morgan</w:t>
      </w:r>
      <w:r w:rsidRPr="006F208E">
        <w:rPr>
          <w:noProof/>
          <w:szCs w:val="24"/>
        </w:rPr>
        <w:t>, A., Mannering, F. L., 2011. The Effects of Road-Surface Conditions, Age, and Gender on Driver-Injury Severities. Accident Analysis and Prevention, 43 (5), 1852-1863.</w:t>
      </w:r>
    </w:p>
    <w:p w:rsidR="007C49D9" w:rsidRPr="006F208E" w:rsidRDefault="007C49D9" w:rsidP="004470C6">
      <w:pPr>
        <w:spacing w:after="120"/>
        <w:ind w:left="284" w:hanging="284"/>
        <w:rPr>
          <w:rFonts w:eastAsiaTheme="minorHAnsi"/>
          <w:szCs w:val="24"/>
        </w:rPr>
      </w:pPr>
      <w:proofErr w:type="spellStart"/>
      <w:r w:rsidRPr="006F208E">
        <w:rPr>
          <w:rFonts w:eastAsiaTheme="minorHAnsi"/>
          <w:szCs w:val="24"/>
        </w:rPr>
        <w:t>Nordhoff</w:t>
      </w:r>
      <w:proofErr w:type="spellEnd"/>
      <w:r w:rsidRPr="006F208E">
        <w:rPr>
          <w:rFonts w:eastAsiaTheme="minorHAnsi"/>
          <w:szCs w:val="24"/>
        </w:rPr>
        <w:t xml:space="preserve">, L. S., 2005. </w:t>
      </w:r>
      <w:r w:rsidRPr="006F208E">
        <w:rPr>
          <w:rFonts w:eastAsiaTheme="minorHAnsi"/>
          <w:iCs/>
          <w:szCs w:val="24"/>
        </w:rPr>
        <w:t>Motor Vehicle Collision Injuries: Biomechanics, Diagnosis, and Management</w:t>
      </w:r>
      <w:r w:rsidRPr="006F208E">
        <w:rPr>
          <w:rFonts w:eastAsiaTheme="minorHAnsi"/>
          <w:szCs w:val="24"/>
        </w:rPr>
        <w:t xml:space="preserve">. </w:t>
      </w:r>
      <w:proofErr w:type="gramStart"/>
      <w:r w:rsidRPr="006F208E">
        <w:rPr>
          <w:rFonts w:eastAsiaTheme="minorHAnsi"/>
          <w:szCs w:val="24"/>
        </w:rPr>
        <w:t>Jones and Bartlett Learning.</w:t>
      </w:r>
      <w:proofErr w:type="gramEnd"/>
    </w:p>
    <w:p w:rsidR="007C49D9" w:rsidRPr="006F208E" w:rsidRDefault="007C49D9" w:rsidP="004470C6">
      <w:pPr>
        <w:spacing w:after="120"/>
        <w:ind w:left="284" w:hanging="284"/>
        <w:rPr>
          <w:rFonts w:eastAsiaTheme="minorHAnsi"/>
          <w:szCs w:val="24"/>
        </w:rPr>
      </w:pPr>
      <w:proofErr w:type="spellStart"/>
      <w:proofErr w:type="gramStart"/>
      <w:r w:rsidRPr="006F208E">
        <w:rPr>
          <w:rFonts w:eastAsiaTheme="minorHAnsi"/>
          <w:szCs w:val="24"/>
        </w:rPr>
        <w:t>Nylund</w:t>
      </w:r>
      <w:proofErr w:type="spellEnd"/>
      <w:r w:rsidRPr="006F208E">
        <w:rPr>
          <w:rFonts w:eastAsiaTheme="minorHAnsi"/>
          <w:szCs w:val="24"/>
        </w:rPr>
        <w:t xml:space="preserve">, K. L., </w:t>
      </w:r>
      <w:proofErr w:type="spellStart"/>
      <w:r w:rsidRPr="006F208E">
        <w:rPr>
          <w:rFonts w:eastAsiaTheme="minorHAnsi"/>
          <w:szCs w:val="24"/>
        </w:rPr>
        <w:t>Asparouhov</w:t>
      </w:r>
      <w:proofErr w:type="spellEnd"/>
      <w:r w:rsidRPr="006F208E">
        <w:rPr>
          <w:rFonts w:eastAsiaTheme="minorHAnsi"/>
          <w:szCs w:val="24"/>
        </w:rPr>
        <w:t xml:space="preserve">, T., </w:t>
      </w:r>
      <w:proofErr w:type="spellStart"/>
      <w:r w:rsidRPr="006F208E">
        <w:rPr>
          <w:rFonts w:eastAsiaTheme="minorHAnsi"/>
          <w:szCs w:val="24"/>
        </w:rPr>
        <w:t>Muthén</w:t>
      </w:r>
      <w:proofErr w:type="spellEnd"/>
      <w:r w:rsidRPr="006F208E">
        <w:rPr>
          <w:rFonts w:eastAsiaTheme="minorHAnsi"/>
          <w:szCs w:val="24"/>
        </w:rPr>
        <w:t>, B. O., 2007.</w:t>
      </w:r>
      <w:proofErr w:type="gramEnd"/>
      <w:r w:rsidRPr="006F208E">
        <w:rPr>
          <w:rFonts w:eastAsiaTheme="minorHAnsi"/>
          <w:szCs w:val="24"/>
        </w:rPr>
        <w:t xml:space="preserve"> </w:t>
      </w:r>
      <w:proofErr w:type="gramStart"/>
      <w:r w:rsidRPr="006F208E">
        <w:rPr>
          <w:rFonts w:eastAsiaTheme="minorHAnsi"/>
          <w:szCs w:val="24"/>
        </w:rPr>
        <w:t>Deciding on the Number of Classes in Latent Class Analysis and Growth Mixture Modeling: A Monte Carlo Simulation Study.</w:t>
      </w:r>
      <w:proofErr w:type="gramEnd"/>
      <w:r w:rsidRPr="006F208E">
        <w:rPr>
          <w:rFonts w:eastAsiaTheme="minorHAnsi"/>
          <w:szCs w:val="24"/>
        </w:rPr>
        <w:t xml:space="preserve"> </w:t>
      </w:r>
      <w:proofErr w:type="gramStart"/>
      <w:r w:rsidRPr="006F208E">
        <w:rPr>
          <w:rFonts w:eastAsiaTheme="minorHAnsi"/>
          <w:iCs/>
          <w:szCs w:val="24"/>
        </w:rPr>
        <w:t xml:space="preserve">Structural Equation Modeling </w:t>
      </w:r>
      <w:r w:rsidRPr="006F208E">
        <w:rPr>
          <w:rFonts w:eastAsiaTheme="minorHAnsi"/>
          <w:szCs w:val="24"/>
        </w:rPr>
        <w:t>14 (4), 535-569.</w:t>
      </w:r>
      <w:proofErr w:type="gramEnd"/>
    </w:p>
    <w:p w:rsidR="007C49D9" w:rsidRPr="006F208E" w:rsidRDefault="007C49D9" w:rsidP="004470C6">
      <w:pPr>
        <w:spacing w:after="120"/>
        <w:ind w:left="284" w:hanging="284"/>
        <w:rPr>
          <w:rFonts w:eastAsiaTheme="minorHAnsi"/>
          <w:szCs w:val="24"/>
        </w:rPr>
      </w:pPr>
      <w:proofErr w:type="spellStart"/>
      <w:r w:rsidRPr="006F208E">
        <w:rPr>
          <w:rFonts w:eastAsiaTheme="minorHAnsi"/>
          <w:szCs w:val="24"/>
        </w:rPr>
        <w:t>Obeng</w:t>
      </w:r>
      <w:proofErr w:type="spellEnd"/>
      <w:r w:rsidRPr="006F208E">
        <w:rPr>
          <w:rFonts w:eastAsiaTheme="minorHAnsi"/>
          <w:szCs w:val="24"/>
        </w:rPr>
        <w:t xml:space="preserve">, K., 2008. </w:t>
      </w:r>
      <w:proofErr w:type="gramStart"/>
      <w:r w:rsidRPr="006F208E">
        <w:rPr>
          <w:rFonts w:eastAsiaTheme="minorHAnsi"/>
          <w:szCs w:val="24"/>
        </w:rPr>
        <w:t>Injury Severity, Vehicle Safety Features, and Intersection Crashes.</w:t>
      </w:r>
      <w:proofErr w:type="gramEnd"/>
      <w:r w:rsidRPr="006F208E">
        <w:rPr>
          <w:rFonts w:eastAsiaTheme="minorHAnsi"/>
          <w:szCs w:val="24"/>
        </w:rPr>
        <w:t xml:space="preserve"> </w:t>
      </w:r>
      <w:proofErr w:type="gramStart"/>
      <w:r w:rsidRPr="006F208E">
        <w:rPr>
          <w:rFonts w:eastAsiaTheme="minorHAnsi"/>
          <w:iCs/>
          <w:szCs w:val="24"/>
        </w:rPr>
        <w:t xml:space="preserve">Traffic Injury Prevention </w:t>
      </w:r>
      <w:r w:rsidRPr="006F208E">
        <w:rPr>
          <w:rFonts w:eastAsiaTheme="minorHAnsi"/>
          <w:szCs w:val="24"/>
        </w:rPr>
        <w:t>9 (3), 268-76.</w:t>
      </w:r>
      <w:proofErr w:type="gramEnd"/>
    </w:p>
    <w:p w:rsidR="007C49D9" w:rsidRPr="006F208E" w:rsidRDefault="007C49D9" w:rsidP="004470C6">
      <w:pPr>
        <w:spacing w:after="120"/>
        <w:ind w:left="284" w:hanging="284"/>
        <w:rPr>
          <w:rFonts w:eastAsiaTheme="minorHAnsi"/>
          <w:szCs w:val="24"/>
        </w:rPr>
      </w:pPr>
      <w:r w:rsidRPr="006F208E">
        <w:rPr>
          <w:rFonts w:eastAsiaTheme="minorHAnsi"/>
          <w:szCs w:val="24"/>
        </w:rPr>
        <w:t xml:space="preserve">O'Donnell, C. J., Connor, D. H., 1996. Predicting the Severity of Motor Vehicle Accident Injuries Using Models of Ordered Multiple Choice. </w:t>
      </w:r>
      <w:r w:rsidRPr="006F208E">
        <w:rPr>
          <w:rFonts w:eastAsiaTheme="minorHAnsi"/>
          <w:iCs/>
          <w:szCs w:val="24"/>
        </w:rPr>
        <w:t xml:space="preserve">Accident Analysis and Prevention </w:t>
      </w:r>
      <w:r w:rsidRPr="006F208E">
        <w:rPr>
          <w:rFonts w:eastAsiaTheme="minorHAnsi"/>
          <w:szCs w:val="24"/>
        </w:rPr>
        <w:t>28 (6), 739-753.</w:t>
      </w:r>
    </w:p>
    <w:p w:rsidR="007C49D9" w:rsidRPr="006F208E" w:rsidRDefault="007C49D9" w:rsidP="004470C6">
      <w:pPr>
        <w:spacing w:after="120"/>
        <w:ind w:left="284" w:hanging="284"/>
        <w:rPr>
          <w:szCs w:val="24"/>
        </w:rPr>
      </w:pPr>
      <w:r w:rsidRPr="006F208E">
        <w:rPr>
          <w:szCs w:val="24"/>
        </w:rPr>
        <w:t xml:space="preserve">Paleti, R., Eluru, N., Bhat, C. R., 2010. </w:t>
      </w:r>
      <w:proofErr w:type="gramStart"/>
      <w:r w:rsidRPr="006F208E">
        <w:rPr>
          <w:szCs w:val="24"/>
        </w:rPr>
        <w:t>Examining the Influence of Aggressive Driving Behavior on Driver Injury Severity in Traffic Crashes.</w:t>
      </w:r>
      <w:proofErr w:type="gramEnd"/>
      <w:r w:rsidRPr="006F208E">
        <w:rPr>
          <w:szCs w:val="24"/>
        </w:rPr>
        <w:t xml:space="preserve"> Accident Analysis and Prevention 42 (6), 1839-1854.</w:t>
      </w:r>
    </w:p>
    <w:p w:rsidR="007C49D9" w:rsidRPr="006F208E" w:rsidRDefault="007C49D9" w:rsidP="004470C6">
      <w:pPr>
        <w:spacing w:after="120"/>
        <w:ind w:left="284" w:hanging="284"/>
        <w:rPr>
          <w:rFonts w:eastAsiaTheme="minorHAnsi"/>
          <w:szCs w:val="24"/>
        </w:rPr>
      </w:pPr>
      <w:proofErr w:type="spellStart"/>
      <w:r w:rsidRPr="006F208E">
        <w:rPr>
          <w:rFonts w:eastAsiaTheme="minorHAnsi"/>
          <w:szCs w:val="24"/>
        </w:rPr>
        <w:t>Persaud</w:t>
      </w:r>
      <w:proofErr w:type="spellEnd"/>
      <w:r w:rsidRPr="006F208E">
        <w:rPr>
          <w:rFonts w:eastAsiaTheme="minorHAnsi"/>
          <w:szCs w:val="24"/>
        </w:rPr>
        <w:t xml:space="preserve">, B. N., Retting, R. A., </w:t>
      </w:r>
      <w:proofErr w:type="spellStart"/>
      <w:r w:rsidRPr="006F208E">
        <w:rPr>
          <w:rFonts w:eastAsiaTheme="minorHAnsi"/>
          <w:szCs w:val="24"/>
        </w:rPr>
        <w:t>Garder</w:t>
      </w:r>
      <w:proofErr w:type="spellEnd"/>
      <w:r w:rsidRPr="006F208E">
        <w:rPr>
          <w:rFonts w:eastAsiaTheme="minorHAnsi"/>
          <w:szCs w:val="24"/>
        </w:rPr>
        <w:t>, P. E., Lord, D., 2001. Safety Effect of Roundabout Conversions in the United States: Empirical Bayes Observational before-after Study.</w:t>
      </w:r>
      <w:r w:rsidRPr="006F208E">
        <w:rPr>
          <w:szCs w:val="24"/>
        </w:rPr>
        <w:t xml:space="preserve"> Transportation Research Record 1751,</w:t>
      </w:r>
      <w:r w:rsidRPr="006F208E">
        <w:rPr>
          <w:rFonts w:eastAsiaTheme="minorHAnsi"/>
          <w:szCs w:val="24"/>
        </w:rPr>
        <w:t xml:space="preserve"> 1-8.</w:t>
      </w:r>
    </w:p>
    <w:p w:rsidR="007C49D9" w:rsidRPr="006F208E" w:rsidRDefault="007C49D9" w:rsidP="004470C6">
      <w:pPr>
        <w:spacing w:after="120"/>
        <w:ind w:left="284" w:hanging="284"/>
        <w:rPr>
          <w:noProof/>
          <w:szCs w:val="24"/>
        </w:rPr>
      </w:pPr>
      <w:r w:rsidRPr="006F208E">
        <w:rPr>
          <w:noProof/>
          <w:szCs w:val="24"/>
        </w:rPr>
        <w:t xml:space="preserve">Plainis, S., Murray, I., Pallikaris, I., 2006. Road Traffic Casualties: Understanding the Night-time Death Toll. </w:t>
      </w:r>
      <w:r w:rsidRPr="006F208E">
        <w:rPr>
          <w:iCs/>
          <w:noProof/>
          <w:szCs w:val="24"/>
        </w:rPr>
        <w:t>Injury Prevention 12 (</w:t>
      </w:r>
      <w:r w:rsidRPr="006F208E">
        <w:rPr>
          <w:noProof/>
          <w:szCs w:val="24"/>
        </w:rPr>
        <w:t>2), 125-128.</w:t>
      </w:r>
    </w:p>
    <w:p w:rsidR="007C49D9" w:rsidRPr="006F208E" w:rsidRDefault="007C49D9" w:rsidP="004470C6">
      <w:pPr>
        <w:spacing w:after="120"/>
        <w:ind w:left="284" w:hanging="284"/>
        <w:rPr>
          <w:rFonts w:eastAsiaTheme="minorHAnsi"/>
          <w:szCs w:val="24"/>
        </w:rPr>
      </w:pPr>
      <w:proofErr w:type="spellStart"/>
      <w:r w:rsidRPr="006F208E">
        <w:rPr>
          <w:rFonts w:eastAsiaTheme="minorHAnsi"/>
          <w:szCs w:val="24"/>
        </w:rPr>
        <w:t>Prentkovskis</w:t>
      </w:r>
      <w:proofErr w:type="spellEnd"/>
      <w:r w:rsidRPr="006F208E">
        <w:rPr>
          <w:rFonts w:eastAsiaTheme="minorHAnsi"/>
          <w:szCs w:val="24"/>
        </w:rPr>
        <w:t xml:space="preserve">, O., </w:t>
      </w:r>
      <w:proofErr w:type="spellStart"/>
      <w:r w:rsidRPr="006F208E">
        <w:rPr>
          <w:rFonts w:eastAsiaTheme="minorHAnsi"/>
          <w:szCs w:val="24"/>
        </w:rPr>
        <w:t>Sokolovskij</w:t>
      </w:r>
      <w:proofErr w:type="spellEnd"/>
      <w:r w:rsidRPr="006F208E">
        <w:rPr>
          <w:rFonts w:eastAsiaTheme="minorHAnsi"/>
          <w:szCs w:val="24"/>
        </w:rPr>
        <w:t xml:space="preserve">, E., </w:t>
      </w:r>
      <w:proofErr w:type="spellStart"/>
      <w:r w:rsidRPr="006F208E">
        <w:rPr>
          <w:rFonts w:eastAsiaTheme="minorHAnsi"/>
          <w:szCs w:val="24"/>
        </w:rPr>
        <w:t>Bartulis</w:t>
      </w:r>
      <w:proofErr w:type="spellEnd"/>
      <w:r w:rsidRPr="006F208E">
        <w:rPr>
          <w:rFonts w:eastAsiaTheme="minorHAnsi"/>
          <w:szCs w:val="24"/>
        </w:rPr>
        <w:t xml:space="preserve">, V., 2010. </w:t>
      </w:r>
      <w:proofErr w:type="gramStart"/>
      <w:r w:rsidRPr="006F208E">
        <w:rPr>
          <w:rFonts w:eastAsiaTheme="minorHAnsi"/>
          <w:szCs w:val="24"/>
        </w:rPr>
        <w:t>Investigating Traffic Accidents: A Collision of Two Motor Vehicles.</w:t>
      </w:r>
      <w:proofErr w:type="gramEnd"/>
      <w:r w:rsidRPr="006F208E">
        <w:rPr>
          <w:rFonts w:eastAsiaTheme="minorHAnsi"/>
          <w:szCs w:val="24"/>
        </w:rPr>
        <w:t xml:space="preserve"> Transport 25 (2), 105-115+</w:t>
      </w:r>
      <w:proofErr w:type="gramStart"/>
      <w:r w:rsidRPr="006F208E">
        <w:rPr>
          <w:rFonts w:eastAsiaTheme="minorHAnsi"/>
          <w:szCs w:val="24"/>
        </w:rPr>
        <w:t>Ia+</w:t>
      </w:r>
      <w:proofErr w:type="gramEnd"/>
      <w:r w:rsidRPr="006F208E">
        <w:rPr>
          <w:rFonts w:eastAsiaTheme="minorHAnsi"/>
          <w:szCs w:val="24"/>
        </w:rPr>
        <w:t>IIa.</w:t>
      </w:r>
    </w:p>
    <w:p w:rsidR="007C49D9" w:rsidRPr="006F208E" w:rsidRDefault="007C49D9" w:rsidP="004470C6">
      <w:pPr>
        <w:spacing w:after="120"/>
        <w:ind w:left="284" w:hanging="284"/>
        <w:rPr>
          <w:szCs w:val="24"/>
        </w:rPr>
      </w:pPr>
      <w:r w:rsidRPr="006F208E">
        <w:rPr>
          <w:szCs w:val="24"/>
        </w:rPr>
        <w:t xml:space="preserve">Ray, M. H., 1998. </w:t>
      </w:r>
      <w:proofErr w:type="gramStart"/>
      <w:r w:rsidRPr="006F208E">
        <w:rPr>
          <w:szCs w:val="24"/>
        </w:rPr>
        <w:t>Impact Conditions in Side-Impact Collisions with Fixed Roadside Objects.</w:t>
      </w:r>
      <w:proofErr w:type="gramEnd"/>
      <w:r w:rsidRPr="006F208E">
        <w:rPr>
          <w:szCs w:val="24"/>
        </w:rPr>
        <w:t xml:space="preserve"> Accident Analysis and Prevention 31 (1-2), 21-30.</w:t>
      </w:r>
    </w:p>
    <w:p w:rsidR="007C49D9" w:rsidRPr="006F208E" w:rsidRDefault="007C49D9" w:rsidP="004470C6">
      <w:pPr>
        <w:spacing w:after="120"/>
        <w:ind w:left="284" w:hanging="284"/>
        <w:rPr>
          <w:rFonts w:eastAsiaTheme="minorHAnsi"/>
          <w:szCs w:val="24"/>
        </w:rPr>
      </w:pPr>
      <w:r w:rsidRPr="006F208E">
        <w:rPr>
          <w:rFonts w:eastAsiaTheme="minorHAnsi"/>
          <w:szCs w:val="24"/>
        </w:rPr>
        <w:t xml:space="preserve">Retting, R. A., </w:t>
      </w:r>
      <w:proofErr w:type="spellStart"/>
      <w:r w:rsidRPr="006F208E">
        <w:rPr>
          <w:rFonts w:eastAsiaTheme="minorHAnsi"/>
          <w:szCs w:val="24"/>
        </w:rPr>
        <w:t>Persaud</w:t>
      </w:r>
      <w:proofErr w:type="spellEnd"/>
      <w:r w:rsidRPr="006F208E">
        <w:rPr>
          <w:rFonts w:eastAsiaTheme="minorHAnsi"/>
          <w:szCs w:val="24"/>
        </w:rPr>
        <w:t xml:space="preserve">, B. N., </w:t>
      </w:r>
      <w:proofErr w:type="spellStart"/>
      <w:r w:rsidRPr="006F208E">
        <w:rPr>
          <w:rFonts w:eastAsiaTheme="minorHAnsi"/>
          <w:szCs w:val="24"/>
        </w:rPr>
        <w:t>Garder</w:t>
      </w:r>
      <w:proofErr w:type="spellEnd"/>
      <w:r w:rsidRPr="006F208E">
        <w:rPr>
          <w:rFonts w:eastAsiaTheme="minorHAnsi"/>
          <w:szCs w:val="24"/>
        </w:rPr>
        <w:t xml:space="preserve">, P. E., Lord, D., 2001. </w:t>
      </w:r>
      <w:proofErr w:type="gramStart"/>
      <w:r w:rsidRPr="006F208E">
        <w:rPr>
          <w:rFonts w:eastAsiaTheme="minorHAnsi"/>
          <w:szCs w:val="24"/>
        </w:rPr>
        <w:t>Crash and Injury Reduction Following Installation of Roundabouts in the United States.</w:t>
      </w:r>
      <w:proofErr w:type="gramEnd"/>
      <w:r w:rsidRPr="006F208E">
        <w:rPr>
          <w:rFonts w:eastAsiaTheme="minorHAnsi"/>
          <w:szCs w:val="24"/>
        </w:rPr>
        <w:t xml:space="preserve"> </w:t>
      </w:r>
      <w:r w:rsidRPr="006F208E">
        <w:rPr>
          <w:rFonts w:eastAsiaTheme="minorHAnsi"/>
          <w:iCs/>
          <w:szCs w:val="24"/>
        </w:rPr>
        <w:t xml:space="preserve">American Journal of Public Health </w:t>
      </w:r>
      <w:r w:rsidRPr="006F208E">
        <w:rPr>
          <w:rFonts w:eastAsiaTheme="minorHAnsi"/>
          <w:szCs w:val="24"/>
        </w:rPr>
        <w:t>91 (4), 628-631.</w:t>
      </w:r>
    </w:p>
    <w:p w:rsidR="007C49D9" w:rsidRPr="006F208E" w:rsidRDefault="007C49D9" w:rsidP="004470C6">
      <w:pPr>
        <w:spacing w:after="120"/>
        <w:ind w:left="284" w:hanging="284"/>
        <w:rPr>
          <w:rFonts w:eastAsiaTheme="minorHAnsi"/>
          <w:szCs w:val="24"/>
        </w:rPr>
      </w:pPr>
      <w:r w:rsidRPr="006F208E">
        <w:rPr>
          <w:rFonts w:eastAsiaTheme="minorHAnsi"/>
          <w:szCs w:val="24"/>
        </w:rPr>
        <w:t xml:space="preserve">Retting, R. A., Weinstein, H. B., Solomon, M. G., 2003. </w:t>
      </w:r>
      <w:proofErr w:type="gramStart"/>
      <w:r w:rsidRPr="006F208E">
        <w:rPr>
          <w:rFonts w:eastAsiaTheme="minorHAnsi"/>
          <w:szCs w:val="24"/>
        </w:rPr>
        <w:t>Analysis of Motor-Vehicle Crashes at Stop Signs in Four U.S. Cities.</w:t>
      </w:r>
      <w:proofErr w:type="gramEnd"/>
      <w:r w:rsidRPr="006F208E">
        <w:rPr>
          <w:rFonts w:eastAsiaTheme="minorHAnsi"/>
          <w:szCs w:val="24"/>
        </w:rPr>
        <w:t xml:space="preserve"> </w:t>
      </w:r>
      <w:r w:rsidRPr="006F208E">
        <w:rPr>
          <w:rFonts w:eastAsiaTheme="minorHAnsi"/>
          <w:iCs/>
          <w:szCs w:val="24"/>
        </w:rPr>
        <w:t xml:space="preserve">Journal of Safety Research </w:t>
      </w:r>
      <w:r w:rsidRPr="006F208E">
        <w:rPr>
          <w:rFonts w:eastAsiaTheme="minorHAnsi"/>
          <w:szCs w:val="24"/>
        </w:rPr>
        <w:t>34 (5), 485-489.</w:t>
      </w:r>
    </w:p>
    <w:p w:rsidR="007C49D9" w:rsidRPr="006F208E" w:rsidRDefault="007C49D9" w:rsidP="004470C6">
      <w:pPr>
        <w:spacing w:after="120"/>
        <w:ind w:left="284" w:hanging="284"/>
        <w:rPr>
          <w:rFonts w:eastAsiaTheme="minorHAnsi"/>
          <w:szCs w:val="24"/>
        </w:rPr>
      </w:pPr>
      <w:proofErr w:type="spellStart"/>
      <w:r w:rsidRPr="006F208E">
        <w:rPr>
          <w:rFonts w:eastAsiaTheme="minorHAnsi"/>
          <w:szCs w:val="24"/>
        </w:rPr>
        <w:t>Savolainen</w:t>
      </w:r>
      <w:proofErr w:type="spellEnd"/>
      <w:r w:rsidRPr="006F208E">
        <w:rPr>
          <w:rFonts w:eastAsiaTheme="minorHAnsi"/>
          <w:szCs w:val="24"/>
        </w:rPr>
        <w:t xml:space="preserve">, P. T., Mannering, F. L., Lord, D., </w:t>
      </w:r>
      <w:proofErr w:type="spellStart"/>
      <w:r w:rsidRPr="006F208E">
        <w:rPr>
          <w:rFonts w:eastAsiaTheme="minorHAnsi"/>
          <w:szCs w:val="24"/>
        </w:rPr>
        <w:t>Quddus</w:t>
      </w:r>
      <w:proofErr w:type="spellEnd"/>
      <w:r w:rsidRPr="006F208E">
        <w:rPr>
          <w:rFonts w:eastAsiaTheme="minorHAnsi"/>
          <w:szCs w:val="24"/>
        </w:rPr>
        <w:t xml:space="preserve">, M. A., 2011. The Statistical Analysis of Highway Crash-Injury Severities: A Review and Assessment of Methodological Alternatives. </w:t>
      </w:r>
      <w:r w:rsidRPr="006F208E">
        <w:rPr>
          <w:rFonts w:eastAsiaTheme="minorHAnsi"/>
          <w:iCs/>
          <w:szCs w:val="24"/>
        </w:rPr>
        <w:t xml:space="preserve">Accident Analysis and Prevention </w:t>
      </w:r>
      <w:r w:rsidRPr="006F208E">
        <w:rPr>
          <w:rFonts w:eastAsiaTheme="minorHAnsi"/>
          <w:szCs w:val="24"/>
        </w:rPr>
        <w:t>43 (5), 1666-1676.</w:t>
      </w:r>
    </w:p>
    <w:p w:rsidR="007C49D9" w:rsidRPr="006F208E" w:rsidRDefault="007C49D9" w:rsidP="004470C6">
      <w:pPr>
        <w:spacing w:after="120"/>
        <w:ind w:left="284" w:hanging="284"/>
        <w:rPr>
          <w:szCs w:val="24"/>
        </w:rPr>
      </w:pPr>
      <w:proofErr w:type="gramStart"/>
      <w:r w:rsidRPr="006F208E">
        <w:rPr>
          <w:szCs w:val="24"/>
        </w:rPr>
        <w:t xml:space="preserve">Schneider, W., </w:t>
      </w:r>
      <w:proofErr w:type="spellStart"/>
      <w:r w:rsidRPr="006F208E">
        <w:rPr>
          <w:szCs w:val="24"/>
        </w:rPr>
        <w:t>Savolainen</w:t>
      </w:r>
      <w:proofErr w:type="spellEnd"/>
      <w:r w:rsidRPr="006F208E">
        <w:rPr>
          <w:szCs w:val="24"/>
        </w:rPr>
        <w:t>, P., Zimmerman, K., 2009.</w:t>
      </w:r>
      <w:proofErr w:type="gramEnd"/>
      <w:r w:rsidRPr="006F208E">
        <w:rPr>
          <w:szCs w:val="24"/>
        </w:rPr>
        <w:t xml:space="preserve"> Driver Injury Severity Resulting from Single-Vehicle Crashes Along Horizontal Curves on Rural Two-Lane Highways. Transportation Research Record 2102, 85-92.</w:t>
      </w:r>
    </w:p>
    <w:p w:rsidR="007C49D9" w:rsidRPr="006F208E" w:rsidRDefault="007C49D9" w:rsidP="004470C6">
      <w:pPr>
        <w:spacing w:after="120"/>
        <w:ind w:left="284" w:hanging="284"/>
        <w:rPr>
          <w:rFonts w:eastAsiaTheme="minorHAnsi"/>
          <w:szCs w:val="24"/>
        </w:rPr>
      </w:pPr>
      <w:proofErr w:type="spellStart"/>
      <w:proofErr w:type="gramStart"/>
      <w:r w:rsidRPr="006F208E">
        <w:rPr>
          <w:rFonts w:eastAsiaTheme="minorHAnsi"/>
          <w:szCs w:val="24"/>
        </w:rPr>
        <w:t>Sivak</w:t>
      </w:r>
      <w:proofErr w:type="spellEnd"/>
      <w:r w:rsidRPr="006F208E">
        <w:rPr>
          <w:rFonts w:eastAsiaTheme="minorHAnsi"/>
          <w:szCs w:val="24"/>
        </w:rPr>
        <w:t xml:space="preserve">, M., </w:t>
      </w:r>
      <w:proofErr w:type="spellStart"/>
      <w:r w:rsidRPr="006F208E">
        <w:rPr>
          <w:rFonts w:eastAsiaTheme="minorHAnsi"/>
          <w:szCs w:val="24"/>
        </w:rPr>
        <w:t>Schoettle</w:t>
      </w:r>
      <w:proofErr w:type="spellEnd"/>
      <w:r w:rsidRPr="006F208E">
        <w:rPr>
          <w:rFonts w:eastAsiaTheme="minorHAnsi"/>
          <w:szCs w:val="24"/>
        </w:rPr>
        <w:t>, B., Rupp, J., 2010.</w:t>
      </w:r>
      <w:proofErr w:type="gramEnd"/>
      <w:r w:rsidRPr="006F208E">
        <w:rPr>
          <w:rFonts w:eastAsiaTheme="minorHAnsi"/>
          <w:szCs w:val="24"/>
        </w:rPr>
        <w:t xml:space="preserve"> Survival in Fatal Road Crashes: Body Mass Index, Gender, and Safety Belt Use. </w:t>
      </w:r>
      <w:r w:rsidRPr="006F208E">
        <w:rPr>
          <w:rFonts w:eastAsiaTheme="minorHAnsi"/>
          <w:iCs/>
          <w:szCs w:val="24"/>
        </w:rPr>
        <w:t xml:space="preserve">Traffic Injury Prevention </w:t>
      </w:r>
      <w:r w:rsidRPr="006F208E">
        <w:rPr>
          <w:rFonts w:eastAsiaTheme="minorHAnsi"/>
          <w:szCs w:val="24"/>
        </w:rPr>
        <w:t>11 (1), 66-68.</w:t>
      </w:r>
    </w:p>
    <w:p w:rsidR="00AD7930" w:rsidRPr="006F208E" w:rsidRDefault="00AD7930" w:rsidP="00AD7930">
      <w:pPr>
        <w:spacing w:after="120"/>
        <w:ind w:left="284" w:hanging="284"/>
        <w:rPr>
          <w:szCs w:val="24"/>
        </w:rPr>
      </w:pPr>
      <w:proofErr w:type="gramStart"/>
      <w:r w:rsidRPr="007C49D9">
        <w:rPr>
          <w:szCs w:val="24"/>
        </w:rPr>
        <w:lastRenderedPageBreak/>
        <w:t>Sobhani A., Eluru N.</w:t>
      </w:r>
      <w:r>
        <w:rPr>
          <w:szCs w:val="24"/>
        </w:rPr>
        <w:t>,</w:t>
      </w:r>
      <w:r w:rsidRPr="007C49D9">
        <w:rPr>
          <w:szCs w:val="24"/>
        </w:rPr>
        <w:t xml:space="preserve"> Faghih-Imani,</w:t>
      </w:r>
      <w:r>
        <w:rPr>
          <w:szCs w:val="24"/>
        </w:rPr>
        <w:t xml:space="preserve"> </w:t>
      </w:r>
      <w:r w:rsidRPr="007C49D9">
        <w:rPr>
          <w:szCs w:val="24"/>
        </w:rPr>
        <w:t>A.</w:t>
      </w:r>
      <w:r>
        <w:rPr>
          <w:szCs w:val="24"/>
        </w:rPr>
        <w:t>, 2013.</w:t>
      </w:r>
      <w:proofErr w:type="gramEnd"/>
      <w:r>
        <w:rPr>
          <w:szCs w:val="24"/>
        </w:rPr>
        <w:t xml:space="preserve"> </w:t>
      </w:r>
      <w:r w:rsidRPr="007C49D9">
        <w:rPr>
          <w:szCs w:val="24"/>
        </w:rPr>
        <w:t>A Latent Segmentation based Multiple Discrete Continuous Extreme Value Model</w:t>
      </w:r>
      <w:r>
        <w:rPr>
          <w:szCs w:val="24"/>
        </w:rPr>
        <w:t>.</w:t>
      </w:r>
      <w:r w:rsidRPr="007C49D9">
        <w:rPr>
          <w:szCs w:val="24"/>
        </w:rPr>
        <w:t xml:space="preserve"> Transportation Research Part B</w:t>
      </w:r>
      <w:r>
        <w:rPr>
          <w:szCs w:val="24"/>
        </w:rPr>
        <w:t xml:space="preserve"> (Forthcoming).</w:t>
      </w:r>
    </w:p>
    <w:p w:rsidR="007C49D9" w:rsidRPr="006F208E" w:rsidRDefault="007C49D9" w:rsidP="004470C6">
      <w:pPr>
        <w:spacing w:after="120"/>
        <w:ind w:left="284" w:hanging="284"/>
        <w:rPr>
          <w:rFonts w:eastAsiaTheme="minorHAnsi"/>
          <w:szCs w:val="24"/>
        </w:rPr>
      </w:pPr>
      <w:proofErr w:type="gramStart"/>
      <w:r w:rsidRPr="006F208E">
        <w:rPr>
          <w:rFonts w:eastAsiaTheme="minorHAnsi"/>
          <w:szCs w:val="24"/>
        </w:rPr>
        <w:t xml:space="preserve">Sobhani, A., Young, W., Logan, D., </w:t>
      </w:r>
      <w:proofErr w:type="spellStart"/>
      <w:r w:rsidRPr="006F208E">
        <w:rPr>
          <w:rFonts w:eastAsiaTheme="minorHAnsi"/>
          <w:szCs w:val="24"/>
        </w:rPr>
        <w:t>Bahrololoom</w:t>
      </w:r>
      <w:proofErr w:type="spellEnd"/>
      <w:r w:rsidRPr="006F208E">
        <w:rPr>
          <w:rFonts w:eastAsiaTheme="minorHAnsi"/>
          <w:szCs w:val="24"/>
        </w:rPr>
        <w:t>, S., 2011.</w:t>
      </w:r>
      <w:proofErr w:type="gramEnd"/>
      <w:r w:rsidRPr="006F208E">
        <w:rPr>
          <w:rFonts w:eastAsiaTheme="minorHAnsi"/>
          <w:szCs w:val="24"/>
        </w:rPr>
        <w:t xml:space="preserve"> </w:t>
      </w:r>
      <w:proofErr w:type="gramStart"/>
      <w:r w:rsidRPr="006F208E">
        <w:rPr>
          <w:rFonts w:eastAsiaTheme="minorHAnsi"/>
          <w:szCs w:val="24"/>
        </w:rPr>
        <w:t>A Kinetic Energy Model of Two-Vehicle Crash Injury Severity.</w:t>
      </w:r>
      <w:proofErr w:type="gramEnd"/>
      <w:r w:rsidRPr="006F208E">
        <w:rPr>
          <w:rFonts w:eastAsiaTheme="minorHAnsi"/>
          <w:szCs w:val="24"/>
        </w:rPr>
        <w:t xml:space="preserve"> </w:t>
      </w:r>
      <w:r w:rsidRPr="006F208E">
        <w:rPr>
          <w:rFonts w:eastAsiaTheme="minorHAnsi"/>
          <w:iCs/>
          <w:szCs w:val="24"/>
        </w:rPr>
        <w:t xml:space="preserve">Accident Analysis and Prevention </w:t>
      </w:r>
      <w:r w:rsidRPr="006F208E">
        <w:rPr>
          <w:rFonts w:eastAsiaTheme="minorHAnsi"/>
          <w:szCs w:val="24"/>
        </w:rPr>
        <w:t>43 (3), 741-754.</w:t>
      </w:r>
    </w:p>
    <w:p w:rsidR="007C49D9" w:rsidRPr="006F208E" w:rsidRDefault="007C49D9" w:rsidP="004470C6">
      <w:pPr>
        <w:spacing w:after="120"/>
        <w:ind w:left="284" w:hanging="284"/>
        <w:rPr>
          <w:szCs w:val="24"/>
        </w:rPr>
      </w:pPr>
      <w:proofErr w:type="spellStart"/>
      <w:r w:rsidRPr="006F208E">
        <w:rPr>
          <w:rFonts w:eastAsiaTheme="minorHAnsi"/>
          <w:szCs w:val="24"/>
        </w:rPr>
        <w:t>Srinivasan</w:t>
      </w:r>
      <w:proofErr w:type="spellEnd"/>
      <w:r w:rsidRPr="006F208E">
        <w:rPr>
          <w:szCs w:val="24"/>
        </w:rPr>
        <w:t xml:space="preserve">, K. K., 2002. Injury Severity Analysis with Variable and Correlated Thresholds: Ordered Mixed </w:t>
      </w:r>
      <w:proofErr w:type="spellStart"/>
      <w:r w:rsidRPr="006F208E">
        <w:rPr>
          <w:szCs w:val="24"/>
        </w:rPr>
        <w:t>Logit</w:t>
      </w:r>
      <w:proofErr w:type="spellEnd"/>
      <w:r w:rsidRPr="006F208E">
        <w:rPr>
          <w:szCs w:val="24"/>
        </w:rPr>
        <w:t xml:space="preserve"> Formulation. Transportation Research Record 1784, 132-142.</w:t>
      </w:r>
    </w:p>
    <w:p w:rsidR="007C49D9" w:rsidRPr="006F208E" w:rsidRDefault="007C49D9" w:rsidP="004470C6">
      <w:pPr>
        <w:spacing w:after="120"/>
        <w:ind w:left="284" w:hanging="284"/>
        <w:rPr>
          <w:rFonts w:eastAsiaTheme="minorHAnsi"/>
          <w:szCs w:val="24"/>
        </w:rPr>
      </w:pPr>
      <w:r w:rsidRPr="006F208E">
        <w:rPr>
          <w:rFonts w:eastAsiaTheme="minorHAnsi"/>
          <w:szCs w:val="24"/>
        </w:rPr>
        <w:t xml:space="preserve">Tay, R., </w:t>
      </w:r>
      <w:proofErr w:type="spellStart"/>
      <w:r w:rsidRPr="006F208E">
        <w:rPr>
          <w:rFonts w:eastAsiaTheme="minorHAnsi"/>
          <w:szCs w:val="24"/>
        </w:rPr>
        <w:t>Rifaat</w:t>
      </w:r>
      <w:proofErr w:type="spellEnd"/>
      <w:r w:rsidRPr="006F208E">
        <w:rPr>
          <w:rFonts w:eastAsiaTheme="minorHAnsi"/>
          <w:szCs w:val="24"/>
        </w:rPr>
        <w:t xml:space="preserve">, S. M., 2007. </w:t>
      </w:r>
      <w:proofErr w:type="gramStart"/>
      <w:r w:rsidRPr="006F208E">
        <w:rPr>
          <w:rFonts w:eastAsiaTheme="minorHAnsi"/>
          <w:szCs w:val="24"/>
        </w:rPr>
        <w:t>Factors Contributing to the Severity of Intersection Crashes.</w:t>
      </w:r>
      <w:proofErr w:type="gramEnd"/>
      <w:r w:rsidRPr="006F208E">
        <w:rPr>
          <w:rFonts w:eastAsiaTheme="minorHAnsi"/>
          <w:szCs w:val="24"/>
        </w:rPr>
        <w:t xml:space="preserve"> </w:t>
      </w:r>
      <w:proofErr w:type="gramStart"/>
      <w:r w:rsidRPr="006F208E">
        <w:rPr>
          <w:rFonts w:eastAsiaTheme="minorHAnsi"/>
          <w:iCs/>
          <w:szCs w:val="24"/>
        </w:rPr>
        <w:t xml:space="preserve">Journal of Advanced Transportation </w:t>
      </w:r>
      <w:r w:rsidRPr="006F208E">
        <w:rPr>
          <w:rFonts w:eastAsiaTheme="minorHAnsi"/>
          <w:szCs w:val="24"/>
        </w:rPr>
        <w:t>41 (3), 245-65.</w:t>
      </w:r>
      <w:proofErr w:type="gramEnd"/>
    </w:p>
    <w:p w:rsidR="007C49D9" w:rsidRPr="006F208E" w:rsidRDefault="007C49D9" w:rsidP="004470C6">
      <w:pPr>
        <w:spacing w:after="120"/>
        <w:ind w:left="284" w:hanging="284"/>
        <w:rPr>
          <w:rFonts w:eastAsiaTheme="minorHAnsi"/>
          <w:szCs w:val="24"/>
        </w:rPr>
      </w:pPr>
      <w:proofErr w:type="spellStart"/>
      <w:r w:rsidRPr="006F208E">
        <w:rPr>
          <w:rFonts w:eastAsiaTheme="minorHAnsi"/>
          <w:szCs w:val="24"/>
        </w:rPr>
        <w:t>Ulfarsson</w:t>
      </w:r>
      <w:proofErr w:type="spellEnd"/>
      <w:r w:rsidRPr="006F208E">
        <w:rPr>
          <w:rFonts w:eastAsiaTheme="minorHAnsi"/>
          <w:szCs w:val="24"/>
        </w:rPr>
        <w:t xml:space="preserve">, G. F., Mannering, F. L., 2004. </w:t>
      </w:r>
      <w:proofErr w:type="gramStart"/>
      <w:r w:rsidRPr="006F208E">
        <w:rPr>
          <w:rFonts w:eastAsiaTheme="minorHAnsi"/>
          <w:szCs w:val="24"/>
        </w:rPr>
        <w:t>Differences in Male and Female Injury Severities in Sport-Utility Vehicle, Minivan, Pickup and Passenger Car Accidents.</w:t>
      </w:r>
      <w:proofErr w:type="gramEnd"/>
      <w:r w:rsidRPr="006F208E">
        <w:rPr>
          <w:rFonts w:eastAsiaTheme="minorHAnsi"/>
          <w:szCs w:val="24"/>
        </w:rPr>
        <w:t xml:space="preserve"> </w:t>
      </w:r>
      <w:r w:rsidRPr="006F208E">
        <w:rPr>
          <w:rFonts w:eastAsiaTheme="minorHAnsi"/>
          <w:iCs/>
          <w:szCs w:val="24"/>
        </w:rPr>
        <w:t xml:space="preserve">Accident Analysis and Prevention </w:t>
      </w:r>
      <w:r w:rsidRPr="006F208E">
        <w:rPr>
          <w:rFonts w:eastAsiaTheme="minorHAnsi"/>
          <w:szCs w:val="24"/>
        </w:rPr>
        <w:t>36 (2), 135-147.</w:t>
      </w:r>
    </w:p>
    <w:p w:rsidR="007C49D9" w:rsidRPr="006F208E" w:rsidRDefault="007C49D9" w:rsidP="004470C6">
      <w:pPr>
        <w:spacing w:after="120"/>
        <w:ind w:left="284" w:hanging="284"/>
        <w:rPr>
          <w:rFonts w:eastAsiaTheme="minorHAnsi"/>
          <w:szCs w:val="24"/>
        </w:rPr>
      </w:pPr>
      <w:proofErr w:type="gramStart"/>
      <w:r w:rsidRPr="006F208E">
        <w:rPr>
          <w:rFonts w:eastAsiaTheme="minorHAnsi"/>
          <w:szCs w:val="24"/>
        </w:rPr>
        <w:t xml:space="preserve">Wang, X., </w:t>
      </w:r>
      <w:proofErr w:type="spellStart"/>
      <w:r w:rsidRPr="006F208E">
        <w:rPr>
          <w:rFonts w:eastAsiaTheme="minorHAnsi"/>
          <w:szCs w:val="24"/>
        </w:rPr>
        <w:t>Kockelman</w:t>
      </w:r>
      <w:proofErr w:type="spellEnd"/>
      <w:r w:rsidRPr="006F208E">
        <w:rPr>
          <w:rFonts w:eastAsiaTheme="minorHAnsi"/>
          <w:szCs w:val="24"/>
        </w:rPr>
        <w:t>, K. M., 2005.</w:t>
      </w:r>
      <w:proofErr w:type="gramEnd"/>
      <w:r w:rsidRPr="006F208E">
        <w:rPr>
          <w:rFonts w:eastAsiaTheme="minorHAnsi"/>
          <w:szCs w:val="24"/>
        </w:rPr>
        <w:t xml:space="preserve"> Use of </w:t>
      </w:r>
      <w:proofErr w:type="spellStart"/>
      <w:r w:rsidRPr="006F208E">
        <w:rPr>
          <w:rFonts w:eastAsiaTheme="minorHAnsi"/>
          <w:szCs w:val="24"/>
        </w:rPr>
        <w:t>Heteroscedastic</w:t>
      </w:r>
      <w:proofErr w:type="spellEnd"/>
      <w:r w:rsidRPr="006F208E">
        <w:rPr>
          <w:rFonts w:eastAsiaTheme="minorHAnsi"/>
          <w:szCs w:val="24"/>
        </w:rPr>
        <w:t xml:space="preserve"> Ordered </w:t>
      </w:r>
      <w:proofErr w:type="spellStart"/>
      <w:r w:rsidRPr="006F208E">
        <w:rPr>
          <w:rFonts w:eastAsiaTheme="minorHAnsi"/>
          <w:szCs w:val="24"/>
        </w:rPr>
        <w:t>Logit</w:t>
      </w:r>
      <w:proofErr w:type="spellEnd"/>
      <w:r w:rsidRPr="006F208E">
        <w:rPr>
          <w:rFonts w:eastAsiaTheme="minorHAnsi"/>
          <w:szCs w:val="24"/>
        </w:rPr>
        <w:t xml:space="preserve"> Model to Study Severity of Occupant Injury Distinguishing Effects of Vehicle Weight and Type. </w:t>
      </w:r>
      <w:r w:rsidRPr="006F208E">
        <w:rPr>
          <w:szCs w:val="24"/>
        </w:rPr>
        <w:t xml:space="preserve">Transportation Research Record 1908, </w:t>
      </w:r>
      <w:r w:rsidRPr="006F208E">
        <w:rPr>
          <w:rFonts w:eastAsiaTheme="minorHAnsi"/>
          <w:szCs w:val="24"/>
        </w:rPr>
        <w:t>195-204.</w:t>
      </w:r>
    </w:p>
    <w:p w:rsidR="007C49D9" w:rsidRPr="006F208E" w:rsidRDefault="007C49D9" w:rsidP="004470C6">
      <w:pPr>
        <w:spacing w:after="120"/>
        <w:ind w:left="284" w:hanging="284"/>
        <w:rPr>
          <w:noProof/>
          <w:szCs w:val="24"/>
        </w:rPr>
      </w:pPr>
      <w:r w:rsidRPr="006F208E">
        <w:rPr>
          <w:noProof/>
          <w:szCs w:val="24"/>
        </w:rPr>
        <w:t>WHO, 2013. Global status report on road safety 2013. World Health Organization.</w:t>
      </w:r>
    </w:p>
    <w:p w:rsidR="007C49D9" w:rsidRPr="006F208E" w:rsidRDefault="007C49D9" w:rsidP="004470C6">
      <w:pPr>
        <w:spacing w:after="120"/>
        <w:ind w:left="284" w:hanging="284"/>
        <w:rPr>
          <w:rFonts w:eastAsiaTheme="minorHAnsi"/>
          <w:szCs w:val="24"/>
        </w:rPr>
      </w:pPr>
      <w:r w:rsidRPr="006F208E">
        <w:rPr>
          <w:rFonts w:eastAsiaTheme="minorHAnsi"/>
          <w:szCs w:val="24"/>
        </w:rPr>
        <w:t xml:space="preserve">Williams, A. F., </w:t>
      </w:r>
      <w:proofErr w:type="spellStart"/>
      <w:r w:rsidRPr="006F208E">
        <w:rPr>
          <w:rFonts w:eastAsiaTheme="minorHAnsi"/>
          <w:szCs w:val="24"/>
        </w:rPr>
        <w:t>Shabanova</w:t>
      </w:r>
      <w:proofErr w:type="spellEnd"/>
      <w:r w:rsidRPr="006F208E">
        <w:rPr>
          <w:rFonts w:eastAsiaTheme="minorHAnsi"/>
          <w:szCs w:val="24"/>
        </w:rPr>
        <w:t xml:space="preserve">, V. I., 2003. </w:t>
      </w:r>
      <w:proofErr w:type="gramStart"/>
      <w:r w:rsidRPr="006F208E">
        <w:rPr>
          <w:rFonts w:eastAsiaTheme="minorHAnsi"/>
          <w:szCs w:val="24"/>
        </w:rPr>
        <w:t>Responsibility of Drivers, by Age and Gender, for Motor-Vehicle Crash Deaths.</w:t>
      </w:r>
      <w:proofErr w:type="gramEnd"/>
      <w:r w:rsidRPr="006F208E">
        <w:rPr>
          <w:rFonts w:eastAsiaTheme="minorHAnsi"/>
          <w:szCs w:val="24"/>
        </w:rPr>
        <w:t xml:space="preserve"> </w:t>
      </w:r>
      <w:r w:rsidRPr="006F208E">
        <w:rPr>
          <w:rFonts w:eastAsiaTheme="minorHAnsi"/>
          <w:iCs/>
          <w:szCs w:val="24"/>
        </w:rPr>
        <w:t xml:space="preserve">Journal of Safety Research </w:t>
      </w:r>
      <w:r w:rsidRPr="006F208E">
        <w:rPr>
          <w:rFonts w:eastAsiaTheme="minorHAnsi"/>
          <w:szCs w:val="24"/>
        </w:rPr>
        <w:t>34 (5), 527-531.</w:t>
      </w:r>
    </w:p>
    <w:p w:rsidR="007C49D9" w:rsidRPr="006F208E" w:rsidRDefault="007C49D9" w:rsidP="004470C6">
      <w:pPr>
        <w:spacing w:after="120"/>
        <w:ind w:left="284" w:hanging="284"/>
        <w:rPr>
          <w:noProof/>
          <w:szCs w:val="24"/>
        </w:rPr>
      </w:pPr>
      <w:r w:rsidRPr="006F208E">
        <w:rPr>
          <w:noProof/>
          <w:szCs w:val="24"/>
        </w:rPr>
        <w:t>Xie, Y., Zhang, Y., Liang, F., 2009. Crash Injury Severity Analysis Using Bayesian Ordered Probit Models, Journal of Transportation Engineering 135 (1), 18-25.</w:t>
      </w:r>
    </w:p>
    <w:p w:rsidR="007C49D9" w:rsidRPr="006F208E" w:rsidRDefault="007C49D9" w:rsidP="004470C6">
      <w:pPr>
        <w:spacing w:after="120"/>
        <w:ind w:left="284" w:hanging="284"/>
        <w:rPr>
          <w:rFonts w:eastAsiaTheme="minorHAnsi"/>
          <w:szCs w:val="24"/>
        </w:rPr>
      </w:pPr>
      <w:proofErr w:type="spellStart"/>
      <w:r w:rsidRPr="006F208E">
        <w:rPr>
          <w:rFonts w:eastAsiaTheme="minorHAnsi"/>
          <w:szCs w:val="24"/>
        </w:rPr>
        <w:t>Xie</w:t>
      </w:r>
      <w:proofErr w:type="spellEnd"/>
      <w:r w:rsidRPr="006F208E">
        <w:rPr>
          <w:rFonts w:eastAsiaTheme="minorHAnsi"/>
          <w:szCs w:val="24"/>
        </w:rPr>
        <w:t xml:space="preserve">, Y., Zhao, K., Huynh, N., 2012. </w:t>
      </w:r>
      <w:proofErr w:type="gramStart"/>
      <w:r w:rsidRPr="006F208E">
        <w:rPr>
          <w:rFonts w:eastAsiaTheme="minorHAnsi"/>
          <w:szCs w:val="24"/>
        </w:rPr>
        <w:t>Analysis of Driver Injury Severity in Rural Single-Vehicle Crashes.</w:t>
      </w:r>
      <w:proofErr w:type="gramEnd"/>
      <w:r w:rsidRPr="006F208E">
        <w:rPr>
          <w:rFonts w:eastAsiaTheme="minorHAnsi"/>
          <w:szCs w:val="24"/>
        </w:rPr>
        <w:t xml:space="preserve"> Accident Analysis and Prevention 47, 36-44.</w:t>
      </w:r>
    </w:p>
    <w:p w:rsidR="007C49D9" w:rsidRPr="006F208E" w:rsidRDefault="007C49D9" w:rsidP="004470C6">
      <w:pPr>
        <w:spacing w:after="120"/>
        <w:ind w:left="284" w:hanging="284"/>
        <w:rPr>
          <w:szCs w:val="24"/>
        </w:rPr>
      </w:pPr>
      <w:proofErr w:type="spellStart"/>
      <w:r w:rsidRPr="006F208E">
        <w:rPr>
          <w:szCs w:val="24"/>
        </w:rPr>
        <w:t>Xiong</w:t>
      </w:r>
      <w:proofErr w:type="spellEnd"/>
      <w:r w:rsidRPr="006F208E">
        <w:rPr>
          <w:szCs w:val="24"/>
        </w:rPr>
        <w:t>, Y., Mannering, F. L., 2013. The Heterogeneous Effects of Guardian Supervision on Adolescent Driver-Injury Severities: A Finite-Mixture Random-Parameters Approach. Transportation Research Part B 49, 39-54.</w:t>
      </w:r>
    </w:p>
    <w:p w:rsidR="007C49D9" w:rsidRPr="006F208E" w:rsidRDefault="007C49D9" w:rsidP="004470C6">
      <w:pPr>
        <w:spacing w:after="120"/>
        <w:ind w:left="284" w:hanging="284"/>
        <w:rPr>
          <w:rFonts w:eastAsiaTheme="minorHAnsi"/>
          <w:szCs w:val="24"/>
        </w:rPr>
      </w:pPr>
      <w:proofErr w:type="gramStart"/>
      <w:r w:rsidRPr="006F208E">
        <w:rPr>
          <w:rFonts w:eastAsiaTheme="minorHAnsi"/>
          <w:szCs w:val="24"/>
        </w:rPr>
        <w:t xml:space="preserve">Yan, X., </w:t>
      </w:r>
      <w:proofErr w:type="spellStart"/>
      <w:r w:rsidRPr="006F208E">
        <w:rPr>
          <w:rFonts w:eastAsiaTheme="minorHAnsi"/>
          <w:szCs w:val="24"/>
        </w:rPr>
        <w:t>Radwan</w:t>
      </w:r>
      <w:proofErr w:type="spellEnd"/>
      <w:r w:rsidRPr="006F208E">
        <w:rPr>
          <w:rFonts w:eastAsiaTheme="minorHAnsi"/>
          <w:szCs w:val="24"/>
        </w:rPr>
        <w:t>, E., Abdel-</w:t>
      </w:r>
      <w:proofErr w:type="spellStart"/>
      <w:r w:rsidRPr="006F208E">
        <w:rPr>
          <w:rFonts w:eastAsiaTheme="minorHAnsi"/>
          <w:szCs w:val="24"/>
        </w:rPr>
        <w:t>Aty</w:t>
      </w:r>
      <w:proofErr w:type="spellEnd"/>
      <w:r w:rsidRPr="006F208E">
        <w:rPr>
          <w:rFonts w:eastAsiaTheme="minorHAnsi"/>
          <w:szCs w:val="24"/>
        </w:rPr>
        <w:t>, M., 2005.</w:t>
      </w:r>
      <w:proofErr w:type="gramEnd"/>
      <w:r w:rsidRPr="006F208E">
        <w:rPr>
          <w:rFonts w:eastAsiaTheme="minorHAnsi"/>
          <w:szCs w:val="24"/>
        </w:rPr>
        <w:t xml:space="preserve"> Characteristics of Rear-End Accidents at Signalized Intersections Using Multiple Logistic Regression Model. </w:t>
      </w:r>
      <w:r w:rsidRPr="006F208E">
        <w:rPr>
          <w:rFonts w:eastAsiaTheme="minorHAnsi"/>
          <w:iCs/>
          <w:szCs w:val="24"/>
        </w:rPr>
        <w:t xml:space="preserve">Accident Analysis and Prevention </w:t>
      </w:r>
      <w:r w:rsidRPr="006F208E">
        <w:rPr>
          <w:rFonts w:eastAsiaTheme="minorHAnsi"/>
          <w:szCs w:val="24"/>
        </w:rPr>
        <w:t>37 (6), 983-995.</w:t>
      </w:r>
    </w:p>
    <w:p w:rsidR="007C49D9" w:rsidRPr="006F208E" w:rsidRDefault="007C49D9" w:rsidP="004470C6">
      <w:pPr>
        <w:spacing w:after="120"/>
        <w:ind w:left="284" w:hanging="284"/>
        <w:rPr>
          <w:rFonts w:eastAsiaTheme="minorHAnsi"/>
          <w:szCs w:val="24"/>
        </w:rPr>
      </w:pPr>
      <w:proofErr w:type="gramStart"/>
      <w:r w:rsidRPr="006F208E">
        <w:rPr>
          <w:rFonts w:eastAsiaTheme="minorHAnsi"/>
          <w:szCs w:val="24"/>
        </w:rPr>
        <w:t>Yasmin, S., Anowar, S., Tay, R., 2012.</w:t>
      </w:r>
      <w:proofErr w:type="gramEnd"/>
      <w:r w:rsidRPr="006F208E">
        <w:rPr>
          <w:rFonts w:eastAsiaTheme="minorHAnsi"/>
          <w:szCs w:val="24"/>
        </w:rPr>
        <w:t xml:space="preserve"> </w:t>
      </w:r>
      <w:proofErr w:type="gramStart"/>
      <w:r w:rsidRPr="006F208E">
        <w:rPr>
          <w:rFonts w:eastAsiaTheme="minorHAnsi"/>
          <w:szCs w:val="24"/>
        </w:rPr>
        <w:t>Effects of Drivers' Actions on Severity of Emergency Vehicle Collisions.</w:t>
      </w:r>
      <w:proofErr w:type="gramEnd"/>
      <w:r w:rsidRPr="006F208E">
        <w:rPr>
          <w:rFonts w:eastAsiaTheme="minorHAnsi"/>
          <w:szCs w:val="24"/>
        </w:rPr>
        <w:t xml:space="preserve"> Transportation Research Record 2318, 90-97.</w:t>
      </w:r>
    </w:p>
    <w:p w:rsidR="007C49D9" w:rsidRPr="006F208E" w:rsidRDefault="007C49D9" w:rsidP="004470C6">
      <w:pPr>
        <w:spacing w:after="120"/>
        <w:ind w:left="284" w:hanging="284"/>
        <w:rPr>
          <w:rFonts w:eastAsiaTheme="minorHAnsi"/>
          <w:szCs w:val="24"/>
        </w:rPr>
      </w:pPr>
      <w:proofErr w:type="gramStart"/>
      <w:r w:rsidRPr="006F208E">
        <w:rPr>
          <w:rFonts w:eastAsiaTheme="minorHAnsi"/>
          <w:szCs w:val="24"/>
        </w:rPr>
        <w:t>Yasmin.</w:t>
      </w:r>
      <w:proofErr w:type="gramEnd"/>
      <w:r w:rsidRPr="006F208E">
        <w:rPr>
          <w:rFonts w:eastAsiaTheme="minorHAnsi"/>
          <w:szCs w:val="24"/>
        </w:rPr>
        <w:t xml:space="preserve"> </w:t>
      </w:r>
      <w:proofErr w:type="gramStart"/>
      <w:r w:rsidRPr="006F208E">
        <w:rPr>
          <w:rFonts w:eastAsiaTheme="minorHAnsi"/>
          <w:szCs w:val="24"/>
        </w:rPr>
        <w:t>S., Eluru, N., 2013.</w:t>
      </w:r>
      <w:proofErr w:type="gramEnd"/>
      <w:r w:rsidRPr="006F208E">
        <w:rPr>
          <w:rFonts w:eastAsiaTheme="minorHAnsi"/>
          <w:szCs w:val="24"/>
        </w:rPr>
        <w:t xml:space="preserve"> </w:t>
      </w:r>
      <w:proofErr w:type="gramStart"/>
      <w:r w:rsidRPr="006F208E">
        <w:rPr>
          <w:rFonts w:eastAsiaTheme="minorHAnsi"/>
          <w:szCs w:val="24"/>
        </w:rPr>
        <w:t>Evaluating Alternate Discrete Outcome Frameworks for Modeling Crash Injury Severity.</w:t>
      </w:r>
      <w:proofErr w:type="gramEnd"/>
      <w:r w:rsidRPr="006F208E">
        <w:rPr>
          <w:rFonts w:eastAsiaTheme="minorHAnsi"/>
          <w:szCs w:val="24"/>
        </w:rPr>
        <w:t xml:space="preserve"> Accident Analysis and Prevention 59, 506-521.</w:t>
      </w:r>
    </w:p>
    <w:p w:rsidR="007C49D9" w:rsidRDefault="007C49D9" w:rsidP="004470C6">
      <w:pPr>
        <w:spacing w:after="120"/>
        <w:ind w:left="284" w:hanging="284"/>
        <w:rPr>
          <w:szCs w:val="24"/>
        </w:rPr>
      </w:pPr>
      <w:proofErr w:type="gramStart"/>
      <w:r w:rsidRPr="006F208E">
        <w:rPr>
          <w:szCs w:val="24"/>
        </w:rPr>
        <w:t>Yasmin.</w:t>
      </w:r>
      <w:proofErr w:type="gramEnd"/>
      <w:r w:rsidRPr="006F208E">
        <w:rPr>
          <w:szCs w:val="24"/>
        </w:rPr>
        <w:t xml:space="preserve"> </w:t>
      </w:r>
      <w:proofErr w:type="gramStart"/>
      <w:r w:rsidRPr="006F208E">
        <w:rPr>
          <w:szCs w:val="24"/>
        </w:rPr>
        <w:t xml:space="preserve">S., Eluru, N., </w:t>
      </w:r>
      <w:proofErr w:type="spellStart"/>
      <w:r w:rsidRPr="006F208E">
        <w:rPr>
          <w:szCs w:val="24"/>
        </w:rPr>
        <w:t>Ukkusuri</w:t>
      </w:r>
      <w:proofErr w:type="spellEnd"/>
      <w:r w:rsidRPr="006F208E">
        <w:rPr>
          <w:szCs w:val="24"/>
        </w:rPr>
        <w:t>, S. V., 2013.</w:t>
      </w:r>
      <w:proofErr w:type="gramEnd"/>
      <w:r w:rsidRPr="006F208E">
        <w:rPr>
          <w:szCs w:val="24"/>
        </w:rPr>
        <w:t xml:space="preserve"> </w:t>
      </w:r>
      <w:proofErr w:type="gramStart"/>
      <w:r w:rsidRPr="006F208E">
        <w:rPr>
          <w:szCs w:val="24"/>
        </w:rPr>
        <w:t>Alternative Ordered Response Frameworks for Examining Pedestrian Injury Severity in New York City.</w:t>
      </w:r>
      <w:proofErr w:type="gramEnd"/>
      <w:r w:rsidRPr="006F208E">
        <w:rPr>
          <w:szCs w:val="24"/>
        </w:rPr>
        <w:t xml:space="preserve"> </w:t>
      </w:r>
      <w:proofErr w:type="gramStart"/>
      <w:r w:rsidRPr="006F208E">
        <w:rPr>
          <w:szCs w:val="24"/>
        </w:rPr>
        <w:t>Journal of Transportation Safety and Security (Forthcoming).</w:t>
      </w:r>
      <w:proofErr w:type="gramEnd"/>
    </w:p>
    <w:p w:rsidR="007C49D9" w:rsidRPr="006F208E" w:rsidRDefault="007C49D9" w:rsidP="004470C6">
      <w:pPr>
        <w:spacing w:after="120"/>
        <w:ind w:left="284" w:hanging="284"/>
        <w:rPr>
          <w:rFonts w:eastAsiaTheme="minorHAnsi"/>
          <w:szCs w:val="24"/>
        </w:rPr>
      </w:pPr>
      <w:proofErr w:type="spellStart"/>
      <w:r w:rsidRPr="006F208E">
        <w:rPr>
          <w:rFonts w:eastAsiaTheme="minorHAnsi"/>
          <w:iCs/>
          <w:szCs w:val="24"/>
        </w:rPr>
        <w:t>Yau</w:t>
      </w:r>
      <w:proofErr w:type="spellEnd"/>
      <w:r w:rsidRPr="006F208E">
        <w:rPr>
          <w:rFonts w:eastAsiaTheme="minorHAnsi"/>
          <w:szCs w:val="24"/>
        </w:rPr>
        <w:t xml:space="preserve">, K. K. W., 2004. </w:t>
      </w:r>
      <w:proofErr w:type="gramStart"/>
      <w:r w:rsidRPr="006F208E">
        <w:rPr>
          <w:rFonts w:eastAsiaTheme="minorHAnsi"/>
          <w:szCs w:val="24"/>
        </w:rPr>
        <w:t>Risk Factors Affecting the Severity of Single Vehicle Traffic Accidents in Hong Kong.</w:t>
      </w:r>
      <w:proofErr w:type="gramEnd"/>
      <w:r w:rsidRPr="006F208E">
        <w:rPr>
          <w:rFonts w:eastAsiaTheme="minorHAnsi"/>
          <w:szCs w:val="24"/>
        </w:rPr>
        <w:t xml:space="preserve"> </w:t>
      </w:r>
      <w:proofErr w:type="gramStart"/>
      <w:r w:rsidRPr="006F208E">
        <w:rPr>
          <w:rFonts w:eastAsiaTheme="minorHAnsi"/>
          <w:iCs/>
          <w:szCs w:val="24"/>
        </w:rPr>
        <w:t xml:space="preserve">Accident Analysis and Prevention </w:t>
      </w:r>
      <w:r w:rsidRPr="006F208E">
        <w:rPr>
          <w:rFonts w:eastAsiaTheme="minorHAnsi"/>
          <w:szCs w:val="24"/>
        </w:rPr>
        <w:t>36 (3), 333-40.</w:t>
      </w:r>
      <w:proofErr w:type="gramEnd"/>
    </w:p>
    <w:p w:rsidR="007C49D9" w:rsidRPr="006F208E" w:rsidRDefault="007C49D9" w:rsidP="004470C6">
      <w:pPr>
        <w:spacing w:after="120"/>
        <w:ind w:left="284" w:hanging="284"/>
        <w:rPr>
          <w:rFonts w:eastAsiaTheme="minorHAnsi"/>
          <w:szCs w:val="24"/>
        </w:rPr>
      </w:pPr>
      <w:r w:rsidRPr="006F208E">
        <w:rPr>
          <w:rFonts w:eastAsiaTheme="minorHAnsi"/>
          <w:iCs/>
          <w:szCs w:val="24"/>
        </w:rPr>
        <w:t>Young</w:t>
      </w:r>
      <w:r w:rsidRPr="006F208E">
        <w:rPr>
          <w:rFonts w:eastAsiaTheme="minorHAnsi"/>
          <w:szCs w:val="24"/>
        </w:rPr>
        <w:t xml:space="preserve">, R. K., </w:t>
      </w:r>
      <w:proofErr w:type="spellStart"/>
      <w:r w:rsidRPr="006F208E">
        <w:rPr>
          <w:rFonts w:eastAsiaTheme="minorHAnsi"/>
          <w:szCs w:val="24"/>
        </w:rPr>
        <w:t>Liesman</w:t>
      </w:r>
      <w:proofErr w:type="spellEnd"/>
      <w:r w:rsidRPr="006F208E">
        <w:rPr>
          <w:rFonts w:eastAsiaTheme="minorHAnsi"/>
          <w:szCs w:val="24"/>
        </w:rPr>
        <w:t xml:space="preserve">, J., 2007. </w:t>
      </w:r>
      <w:proofErr w:type="gramStart"/>
      <w:r w:rsidRPr="006F208E">
        <w:rPr>
          <w:rFonts w:eastAsiaTheme="minorHAnsi"/>
          <w:szCs w:val="24"/>
        </w:rPr>
        <w:t xml:space="preserve">Estimating the Relationship between Measured Wind Speed and Overturning Truck Crashes Using a Binary </w:t>
      </w:r>
      <w:proofErr w:type="spellStart"/>
      <w:r w:rsidRPr="006F208E">
        <w:rPr>
          <w:rFonts w:eastAsiaTheme="minorHAnsi"/>
          <w:szCs w:val="24"/>
        </w:rPr>
        <w:t>Logit</w:t>
      </w:r>
      <w:proofErr w:type="spellEnd"/>
      <w:r w:rsidRPr="006F208E">
        <w:rPr>
          <w:rFonts w:eastAsiaTheme="minorHAnsi"/>
          <w:szCs w:val="24"/>
        </w:rPr>
        <w:t xml:space="preserve"> Model.</w:t>
      </w:r>
      <w:proofErr w:type="gramEnd"/>
      <w:r w:rsidRPr="006F208E">
        <w:rPr>
          <w:rFonts w:eastAsiaTheme="minorHAnsi"/>
          <w:szCs w:val="24"/>
        </w:rPr>
        <w:t xml:space="preserve"> </w:t>
      </w:r>
      <w:r w:rsidRPr="006F208E">
        <w:rPr>
          <w:rFonts w:eastAsiaTheme="minorHAnsi"/>
          <w:iCs/>
          <w:szCs w:val="24"/>
        </w:rPr>
        <w:t xml:space="preserve">Accident Analysis and Prevention </w:t>
      </w:r>
      <w:r w:rsidRPr="006F208E">
        <w:rPr>
          <w:rFonts w:eastAsiaTheme="minorHAnsi"/>
          <w:szCs w:val="24"/>
        </w:rPr>
        <w:t>39 (3), 574-580.</w:t>
      </w:r>
    </w:p>
    <w:p w:rsidR="007C49D9" w:rsidRPr="006F208E" w:rsidRDefault="007C49D9" w:rsidP="004470C6">
      <w:pPr>
        <w:spacing w:after="120"/>
        <w:ind w:left="284" w:hanging="284"/>
        <w:rPr>
          <w:rFonts w:eastAsiaTheme="minorHAnsi"/>
          <w:szCs w:val="24"/>
        </w:rPr>
      </w:pPr>
      <w:r w:rsidRPr="006F208E">
        <w:rPr>
          <w:szCs w:val="24"/>
        </w:rPr>
        <w:lastRenderedPageBreak/>
        <w:t xml:space="preserve">Zhang, C., Ivan, J. N., 2005. </w:t>
      </w:r>
      <w:proofErr w:type="gramStart"/>
      <w:r w:rsidRPr="006F208E">
        <w:rPr>
          <w:szCs w:val="24"/>
        </w:rPr>
        <w:t>Effects of Geometric Characteristics on Head-on Crash Incidence on Two-Lane Roads in Connecticut.</w:t>
      </w:r>
      <w:proofErr w:type="gramEnd"/>
      <w:r w:rsidRPr="006F208E">
        <w:rPr>
          <w:szCs w:val="24"/>
        </w:rPr>
        <w:t xml:space="preserve"> Transportation Research Record 1908, 159-164</w:t>
      </w:r>
      <w:r w:rsidRPr="006F208E">
        <w:rPr>
          <w:rFonts w:eastAsiaTheme="minorHAnsi"/>
          <w:szCs w:val="24"/>
        </w:rPr>
        <w:t>.</w:t>
      </w:r>
    </w:p>
    <w:p w:rsidR="007C49D9" w:rsidRPr="006F208E" w:rsidRDefault="007C49D9" w:rsidP="004470C6">
      <w:pPr>
        <w:spacing w:after="120"/>
        <w:ind w:left="284" w:hanging="284"/>
        <w:rPr>
          <w:rFonts w:eastAsiaTheme="minorHAnsi"/>
          <w:szCs w:val="24"/>
        </w:rPr>
      </w:pPr>
      <w:r w:rsidRPr="006F208E">
        <w:rPr>
          <w:rFonts w:eastAsiaTheme="minorHAnsi"/>
          <w:iCs/>
          <w:szCs w:val="24"/>
        </w:rPr>
        <w:t>Zhang</w:t>
      </w:r>
      <w:r w:rsidRPr="006F208E">
        <w:rPr>
          <w:rFonts w:eastAsiaTheme="minorHAnsi"/>
          <w:szCs w:val="24"/>
        </w:rPr>
        <w:t xml:space="preserve">, J., Lindsay, J., Clarke, K., Robbins, G., Mao, Y., 2000. Factors Affecting the Severity of Motor Vehicle Traffic Crashes Involving Elderly Drivers in Ontario. </w:t>
      </w:r>
      <w:r w:rsidRPr="006F208E">
        <w:rPr>
          <w:rFonts w:eastAsiaTheme="minorHAnsi"/>
          <w:iCs/>
          <w:szCs w:val="24"/>
        </w:rPr>
        <w:t xml:space="preserve">Accident Analysis and Prevention </w:t>
      </w:r>
      <w:r w:rsidRPr="006F208E">
        <w:rPr>
          <w:rFonts w:eastAsiaTheme="minorHAnsi"/>
          <w:szCs w:val="24"/>
        </w:rPr>
        <w:t>32 (1), 117-125.</w:t>
      </w:r>
    </w:p>
    <w:p w:rsidR="007C49D9" w:rsidRPr="006564FB" w:rsidRDefault="007C49D9" w:rsidP="004470C6">
      <w:pPr>
        <w:spacing w:after="120"/>
        <w:ind w:left="284" w:hanging="284"/>
        <w:rPr>
          <w:rFonts w:eastAsiaTheme="minorHAnsi"/>
          <w:szCs w:val="24"/>
        </w:rPr>
      </w:pPr>
      <w:proofErr w:type="spellStart"/>
      <w:r w:rsidRPr="006F208E">
        <w:rPr>
          <w:szCs w:val="24"/>
        </w:rPr>
        <w:t>Zuxuan</w:t>
      </w:r>
      <w:proofErr w:type="spellEnd"/>
      <w:r w:rsidRPr="006F208E">
        <w:rPr>
          <w:szCs w:val="24"/>
        </w:rPr>
        <w:t xml:space="preserve">, D., Ivan, J. N., </w:t>
      </w:r>
      <w:proofErr w:type="spellStart"/>
      <w:r w:rsidRPr="006F208E">
        <w:rPr>
          <w:szCs w:val="24"/>
        </w:rPr>
        <w:t>Gårder</w:t>
      </w:r>
      <w:proofErr w:type="spellEnd"/>
      <w:r w:rsidRPr="006F208E">
        <w:rPr>
          <w:szCs w:val="24"/>
        </w:rPr>
        <w:t xml:space="preserve">, P., 2006. </w:t>
      </w:r>
      <w:proofErr w:type="gramStart"/>
      <w:r w:rsidRPr="006F208E">
        <w:rPr>
          <w:szCs w:val="24"/>
        </w:rPr>
        <w:t>Analysis of Factors Affecting the Severity of Head-on Crashes Two-Lane Rural Highways in Connecticut.</w:t>
      </w:r>
      <w:proofErr w:type="gramEnd"/>
      <w:r w:rsidRPr="006F208E">
        <w:rPr>
          <w:szCs w:val="24"/>
        </w:rPr>
        <w:t xml:space="preserve"> Transportation Research Record 1953, 137-146</w:t>
      </w:r>
      <w:r w:rsidRPr="006F208E">
        <w:rPr>
          <w:rFonts w:eastAsiaTheme="minorHAnsi"/>
          <w:szCs w:val="24"/>
        </w:rPr>
        <w:t>.</w:t>
      </w:r>
    </w:p>
    <w:p w:rsidR="00AA30C9" w:rsidRDefault="00AA30C9" w:rsidP="00AA30C9">
      <w:pPr>
        <w:rPr>
          <w:b/>
          <w:bCs/>
          <w:szCs w:val="24"/>
        </w:rPr>
      </w:pPr>
    </w:p>
    <w:p w:rsidR="00D32C09" w:rsidRDefault="00D32C09" w:rsidP="00AA30C9">
      <w:pPr>
        <w:rPr>
          <w:b/>
          <w:bCs/>
          <w:szCs w:val="24"/>
        </w:rPr>
        <w:sectPr w:rsidR="00D32C09" w:rsidSect="007A16F4">
          <w:footerReference w:type="default" r:id="rId12"/>
          <w:pgSz w:w="12240" w:h="15840"/>
          <w:pgMar w:top="1440" w:right="1440" w:bottom="1440" w:left="1440" w:header="708" w:footer="708" w:gutter="0"/>
          <w:cols w:space="708"/>
          <w:docGrid w:linePitch="360"/>
        </w:sectPr>
      </w:pPr>
    </w:p>
    <w:p w:rsidR="00D32C09" w:rsidRPr="00B663C6" w:rsidRDefault="006711DA" w:rsidP="00D32C09">
      <w:pPr>
        <w:spacing w:after="120"/>
        <w:jc w:val="center"/>
        <w:rPr>
          <w:b/>
          <w:u w:val="single"/>
        </w:rPr>
      </w:pPr>
      <w:r>
        <w:rPr>
          <w:b/>
          <w:color w:val="000000" w:themeColor="text1"/>
          <w:sz w:val="28"/>
          <w:szCs w:val="28"/>
          <w:lang w:val="en-US"/>
        </w:rPr>
        <w:lastRenderedPageBreak/>
        <w:fldChar w:fldCharType="begin"/>
      </w:r>
      <w:r w:rsidR="00D32C09">
        <w:rPr>
          <w:b/>
          <w:color w:val="000000" w:themeColor="text1"/>
          <w:sz w:val="28"/>
          <w:szCs w:val="28"/>
          <w:lang w:val="en-US"/>
        </w:rPr>
        <w:instrText xml:space="preserve"> MACROBUTTON MTEditEquationSection2 </w:instrText>
      </w:r>
      <w:r w:rsidR="00D32C09" w:rsidRPr="005B7AD6">
        <w:rPr>
          <w:rStyle w:val="MTEquationSection"/>
        </w:rPr>
        <w:instrText>Equation Chapter 1 Section 1</w:instrText>
      </w:r>
      <w:r>
        <w:rPr>
          <w:b/>
          <w:color w:val="000000" w:themeColor="text1"/>
          <w:sz w:val="28"/>
          <w:szCs w:val="28"/>
          <w:lang w:val="en-US"/>
        </w:rPr>
        <w:fldChar w:fldCharType="end"/>
      </w:r>
      <w:r w:rsidR="00D32C09" w:rsidRPr="00C079BC">
        <w:rPr>
          <w:b/>
          <w:u w:val="single"/>
        </w:rPr>
        <w:t xml:space="preserve"> </w:t>
      </w:r>
      <w:r w:rsidR="00D32C09" w:rsidRPr="00B663C6">
        <w:rPr>
          <w:b/>
          <w:u w:val="single"/>
        </w:rPr>
        <w:t xml:space="preserve">LIST OF </w:t>
      </w:r>
      <w:r w:rsidR="00D32C09">
        <w:rPr>
          <w:b/>
          <w:u w:val="single"/>
        </w:rPr>
        <w:t>FIGURE</w:t>
      </w:r>
      <w:r w:rsidR="00D32C09" w:rsidRPr="00B663C6">
        <w:rPr>
          <w:b/>
          <w:u w:val="single"/>
        </w:rPr>
        <w:t>S</w:t>
      </w:r>
    </w:p>
    <w:p w:rsidR="00D32C09" w:rsidRDefault="00D32C09" w:rsidP="00D32C09">
      <w:pPr>
        <w:spacing w:after="120"/>
        <w:rPr>
          <w:b/>
        </w:rPr>
      </w:pPr>
    </w:p>
    <w:p w:rsidR="00D32C09" w:rsidRDefault="00D32C09" w:rsidP="00D32C09">
      <w:pPr>
        <w:spacing w:after="240"/>
      </w:pPr>
      <w:r w:rsidRPr="004526E4">
        <w:t xml:space="preserve">FIGURE 1 </w:t>
      </w:r>
      <w:r w:rsidRPr="00C077D2">
        <w:t>Schematic Diagram of Initial Point of Impact Relative to the Driver</w:t>
      </w:r>
      <w:r w:rsidR="000501AA">
        <w:t>’</w:t>
      </w:r>
      <w:r w:rsidRPr="00C077D2">
        <w:t>s Seat Position</w:t>
      </w:r>
    </w:p>
    <w:p w:rsidR="00D32C09" w:rsidRDefault="00D32C09" w:rsidP="00D32C09">
      <w:pPr>
        <w:spacing w:after="120"/>
        <w:jc w:val="center"/>
        <w:rPr>
          <w:b/>
          <w:color w:val="000000" w:themeColor="text1"/>
          <w:sz w:val="28"/>
          <w:szCs w:val="28"/>
          <w:lang w:val="en-US"/>
        </w:rPr>
      </w:pPr>
    </w:p>
    <w:p w:rsidR="00D32C09" w:rsidRPr="00B663C6" w:rsidRDefault="00D32C09" w:rsidP="00D32C09">
      <w:pPr>
        <w:spacing w:after="120"/>
        <w:jc w:val="center"/>
        <w:rPr>
          <w:b/>
          <w:u w:val="single"/>
        </w:rPr>
      </w:pPr>
      <w:r w:rsidRPr="007D15F1">
        <w:rPr>
          <w:b/>
          <w:u w:val="single"/>
        </w:rPr>
        <w:t xml:space="preserve"> </w:t>
      </w:r>
      <w:r w:rsidRPr="00B663C6">
        <w:rPr>
          <w:b/>
          <w:u w:val="single"/>
        </w:rPr>
        <w:t>LIST OF TABLES</w:t>
      </w:r>
    </w:p>
    <w:p w:rsidR="00D32C09" w:rsidRDefault="00D32C09" w:rsidP="00D32C09">
      <w:pPr>
        <w:spacing w:after="120"/>
        <w:rPr>
          <w:b/>
        </w:rPr>
      </w:pPr>
    </w:p>
    <w:p w:rsidR="00D32C09" w:rsidRDefault="00D32C09" w:rsidP="00D32C09">
      <w:pPr>
        <w:spacing w:after="240"/>
      </w:pPr>
      <w:r w:rsidRPr="00226238">
        <w:t xml:space="preserve">TABLE </w:t>
      </w:r>
      <w:r>
        <w:t>1</w:t>
      </w:r>
      <w:r w:rsidRPr="00226238">
        <w:t xml:space="preserve"> Crash Database Sample Statistics</w:t>
      </w:r>
    </w:p>
    <w:p w:rsidR="00D32C09" w:rsidRDefault="00D32C09" w:rsidP="00D32C09">
      <w:pPr>
        <w:spacing w:after="240"/>
        <w:ind w:left="1134" w:hanging="1134"/>
      </w:pPr>
      <w:r w:rsidRPr="00226238">
        <w:t xml:space="preserve">TABLE </w:t>
      </w:r>
      <w:r>
        <w:t>2</w:t>
      </w:r>
      <w:r w:rsidRPr="00226238">
        <w:t xml:space="preserve"> </w:t>
      </w:r>
      <w:r w:rsidRPr="00403E63">
        <w:t>Segment Characteristics and Mean Values of Segmentation Variables for LSGOL model</w:t>
      </w:r>
    </w:p>
    <w:p w:rsidR="00D32C09" w:rsidRDefault="00D32C09" w:rsidP="00D32C09">
      <w:pPr>
        <w:spacing w:after="240"/>
      </w:pPr>
      <w:r w:rsidRPr="00226238">
        <w:t xml:space="preserve">TABLE </w:t>
      </w:r>
      <w:r>
        <w:t>3</w:t>
      </w:r>
      <w:r w:rsidRPr="00226238">
        <w:t xml:space="preserve"> </w:t>
      </w:r>
      <w:r w:rsidRPr="00BB7F21">
        <w:t>LSGOL Estimates</w:t>
      </w:r>
    </w:p>
    <w:p w:rsidR="00D32C09" w:rsidRPr="00226238" w:rsidRDefault="00D32C09" w:rsidP="00D32C09">
      <w:pPr>
        <w:spacing w:after="240"/>
      </w:pPr>
      <w:r w:rsidRPr="00226238">
        <w:t>TABLE 4 Elasticity Effects</w:t>
      </w:r>
    </w:p>
    <w:p w:rsidR="00D32C09" w:rsidRDefault="00D32C09" w:rsidP="00D32C09">
      <w:pPr>
        <w:spacing w:after="240"/>
      </w:pPr>
      <w:r w:rsidRPr="00BB7F21">
        <w:t>TABLE 5 Measures of Fit in Validation Sample</w:t>
      </w: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A83F5F" w:rsidP="00D32C09">
      <w:pPr>
        <w:spacing w:after="120"/>
        <w:jc w:val="center"/>
        <w:rPr>
          <w:b/>
        </w:rPr>
      </w:pPr>
      <w:r>
        <w:rPr>
          <w:b/>
          <w:noProof/>
          <w:lang w:eastAsia="en-CA"/>
        </w:rPr>
        <mc:AlternateContent>
          <mc:Choice Requires="wpc">
            <w:drawing>
              <wp:anchor distT="0" distB="0" distL="114300" distR="114300" simplePos="0" relativeHeight="251659264" behindDoc="0" locked="0" layoutInCell="1" allowOverlap="1">
                <wp:simplePos x="0" y="0"/>
                <wp:positionH relativeFrom="margin">
                  <wp:posOffset>6350</wp:posOffset>
                </wp:positionH>
                <wp:positionV relativeFrom="paragraph">
                  <wp:posOffset>516890</wp:posOffset>
                </wp:positionV>
                <wp:extent cx="5930900" cy="2446655"/>
                <wp:effectExtent l="0" t="0" r="12700" b="10795"/>
                <wp:wrapSquare wrapText="bothSides"/>
                <wp:docPr id="13" name="Canvas 3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g:wgp>
                        <wpg:cNvPr id="1" name="Group 32"/>
                        <wpg:cNvGrpSpPr>
                          <a:grpSpLocks/>
                        </wpg:cNvGrpSpPr>
                        <wpg:grpSpPr bwMode="auto">
                          <a:xfrm>
                            <a:off x="396800" y="402509"/>
                            <a:ext cx="3267700" cy="1682838"/>
                            <a:chOff x="3907" y="3117"/>
                            <a:chExt cx="5146" cy="2650"/>
                          </a:xfrm>
                        </wpg:grpSpPr>
                        <pic:pic xmlns:pic="http://schemas.openxmlformats.org/drawingml/2006/picture">
                          <pic:nvPicPr>
                            <pic:cNvPr id="2"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907" y="3117"/>
                              <a:ext cx="5146" cy="2650"/>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34"/>
                          <wpg:cNvGrpSpPr>
                            <a:grpSpLocks/>
                          </wpg:cNvGrpSpPr>
                          <wpg:grpSpPr bwMode="auto">
                            <a:xfrm>
                              <a:off x="5399" y="3744"/>
                              <a:ext cx="1154" cy="1302"/>
                              <a:chOff x="2956" y="3306"/>
                              <a:chExt cx="1154" cy="1302"/>
                            </a:xfrm>
                          </wpg:grpSpPr>
                          <wps:wsp>
                            <wps:cNvPr id="4" name="Rectangle 35"/>
                            <wps:cNvSpPr>
                              <a:spLocks noChangeArrowheads="1"/>
                            </wps:cNvSpPr>
                            <wps:spPr bwMode="auto">
                              <a:xfrm>
                                <a:off x="3787" y="3306"/>
                                <a:ext cx="311"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58E1" w:rsidRPr="00AF0EA5" w:rsidRDefault="002958E1" w:rsidP="00D32C09">
                                  <w:pPr>
                                    <w:rPr>
                                      <w:b/>
                                    </w:rPr>
                                  </w:pPr>
                                  <w:r>
                                    <w:rPr>
                                      <w:b/>
                                    </w:rPr>
                                    <w:t>2</w:t>
                                  </w:r>
                                </w:p>
                              </w:txbxContent>
                            </wps:txbx>
                            <wps:bodyPr rot="0" vert="horz" wrap="square" lIns="91440" tIns="45720" rIns="91440" bIns="45720" anchor="t" anchorCtr="0" upright="1">
                              <a:noAutofit/>
                            </wps:bodyPr>
                          </wps:wsp>
                          <wps:wsp>
                            <wps:cNvPr id="5" name="Rectangle 36"/>
                            <wps:cNvSpPr>
                              <a:spLocks noChangeArrowheads="1"/>
                            </wps:cNvSpPr>
                            <wps:spPr bwMode="auto">
                              <a:xfrm>
                                <a:off x="3799" y="4182"/>
                                <a:ext cx="311"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58E1" w:rsidRPr="00AF0EA5" w:rsidRDefault="002958E1" w:rsidP="00D32C09">
                                  <w:pPr>
                                    <w:rPr>
                                      <w:b/>
                                    </w:rPr>
                                  </w:pPr>
                                  <w:r>
                                    <w:rPr>
                                      <w:b/>
                                    </w:rPr>
                                    <w:t>1</w:t>
                                  </w:r>
                                </w:p>
                              </w:txbxContent>
                            </wps:txbx>
                            <wps:bodyPr rot="0" vert="horz" wrap="square" lIns="91440" tIns="45720" rIns="91440" bIns="45720" anchor="t" anchorCtr="0" upright="1">
                              <a:noAutofit/>
                            </wps:bodyPr>
                          </wps:wsp>
                          <wps:wsp>
                            <wps:cNvPr id="6" name="Rectangle 37"/>
                            <wps:cNvSpPr>
                              <a:spLocks noChangeArrowheads="1"/>
                            </wps:cNvSpPr>
                            <wps:spPr bwMode="auto">
                              <a:xfrm>
                                <a:off x="2956" y="4182"/>
                                <a:ext cx="311"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58E1" w:rsidRPr="00AF0EA5" w:rsidRDefault="002958E1" w:rsidP="00D32C09">
                                  <w:pPr>
                                    <w:rPr>
                                      <w:b/>
                                    </w:rPr>
                                  </w:pPr>
                                  <w:r>
                                    <w:rPr>
                                      <w:b/>
                                    </w:rPr>
                                    <w:t>3</w:t>
                                  </w:r>
                                </w:p>
                              </w:txbxContent>
                            </wps:txbx>
                            <wps:bodyPr rot="0" vert="horz" wrap="square" lIns="91440" tIns="45720" rIns="91440" bIns="45720" anchor="t" anchorCtr="0" upright="1">
                              <a:noAutofit/>
                            </wps:bodyPr>
                          </wps:wsp>
                          <wps:wsp>
                            <wps:cNvPr id="7" name="Rectangle 38"/>
                            <wps:cNvSpPr>
                              <a:spLocks noChangeArrowheads="1"/>
                            </wps:cNvSpPr>
                            <wps:spPr bwMode="auto">
                              <a:xfrm>
                                <a:off x="2956" y="3306"/>
                                <a:ext cx="311"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58E1" w:rsidRPr="00AF0EA5" w:rsidRDefault="002958E1" w:rsidP="00D32C09">
                                  <w:pPr>
                                    <w:rPr>
                                      <w:b/>
                                    </w:rPr>
                                  </w:pPr>
                                  <w:r>
                                    <w:rPr>
                                      <w:b/>
                                    </w:rPr>
                                    <w:t>4</w:t>
                                  </w:r>
                                </w:p>
                              </w:txbxContent>
                            </wps:txbx>
                            <wps:bodyPr rot="0" vert="horz" wrap="square" lIns="91440" tIns="45720" rIns="91440" bIns="45720" anchor="t" anchorCtr="0" upright="1">
                              <a:noAutofit/>
                            </wps:bodyPr>
                          </wps:wsp>
                        </wpg:grpSp>
                      </wpg:wgp>
                      <wps:wsp>
                        <wps:cNvPr id="8" name="Rectangle 39"/>
                        <wps:cNvSpPr>
                          <a:spLocks noChangeArrowheads="1"/>
                        </wps:cNvSpPr>
                        <wps:spPr bwMode="auto">
                          <a:xfrm>
                            <a:off x="596900" y="107302"/>
                            <a:ext cx="2823200" cy="259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58E1" w:rsidRPr="006F72C0" w:rsidRDefault="002958E1" w:rsidP="00D32C09">
                              <w:pPr>
                                <w:jc w:val="center"/>
                                <w:rPr>
                                  <w:sz w:val="20"/>
                                  <w:szCs w:val="20"/>
                                </w:rPr>
                              </w:pPr>
                              <w:r w:rsidRPr="006F72C0">
                                <w:rPr>
                                  <w:sz w:val="20"/>
                                  <w:szCs w:val="20"/>
                                </w:rPr>
                                <w:t>Far side</w:t>
                              </w:r>
                            </w:p>
                          </w:txbxContent>
                        </wps:txbx>
                        <wps:bodyPr rot="0" vert="horz" wrap="square" lIns="91440" tIns="45720" rIns="91440" bIns="45720" anchor="t" anchorCtr="0" upright="1">
                          <a:noAutofit/>
                        </wps:bodyPr>
                      </wps:wsp>
                      <wps:wsp>
                        <wps:cNvPr id="9" name="Rectangle 40"/>
                        <wps:cNvSpPr>
                          <a:spLocks noChangeArrowheads="1"/>
                        </wps:cNvSpPr>
                        <wps:spPr bwMode="auto">
                          <a:xfrm>
                            <a:off x="596900" y="2088547"/>
                            <a:ext cx="2823200" cy="2629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58E1" w:rsidRPr="006F72C0" w:rsidRDefault="002958E1" w:rsidP="00D32C09">
                              <w:pPr>
                                <w:jc w:val="center"/>
                                <w:rPr>
                                  <w:sz w:val="20"/>
                                  <w:szCs w:val="20"/>
                                </w:rPr>
                              </w:pPr>
                              <w:r>
                                <w:rPr>
                                  <w:sz w:val="20"/>
                                  <w:szCs w:val="20"/>
                                </w:rPr>
                                <w:t>Near</w:t>
                              </w:r>
                              <w:r w:rsidRPr="006F72C0">
                                <w:rPr>
                                  <w:sz w:val="20"/>
                                  <w:szCs w:val="20"/>
                                </w:rPr>
                                <w:t xml:space="preserve"> side</w:t>
                              </w:r>
                            </w:p>
                            <w:p w:rsidR="002958E1" w:rsidRDefault="002958E1" w:rsidP="00D32C09"/>
                          </w:txbxContent>
                        </wps:txbx>
                        <wps:bodyPr rot="0" vert="horz" wrap="square" lIns="91440" tIns="45720" rIns="91440" bIns="45720" anchor="t" anchorCtr="0" upright="1">
                          <a:noAutofit/>
                        </wps:bodyPr>
                      </wps:wsp>
                      <wps:wsp>
                        <wps:cNvPr id="10" name="Rectangle 41"/>
                        <wps:cNvSpPr>
                          <a:spLocks noChangeArrowheads="1"/>
                        </wps:cNvSpPr>
                        <wps:spPr bwMode="auto">
                          <a:xfrm rot="5400000">
                            <a:off x="3066383" y="1105428"/>
                            <a:ext cx="1472633" cy="25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58E1" w:rsidRPr="006F72C0" w:rsidRDefault="002958E1" w:rsidP="00D32C09">
                              <w:pPr>
                                <w:jc w:val="center"/>
                                <w:rPr>
                                  <w:sz w:val="20"/>
                                  <w:szCs w:val="20"/>
                                </w:rPr>
                              </w:pPr>
                              <w:r w:rsidRPr="006F72C0">
                                <w:rPr>
                                  <w:sz w:val="20"/>
                                  <w:szCs w:val="20"/>
                                </w:rPr>
                                <w:t>Front Side</w:t>
                              </w:r>
                            </w:p>
                          </w:txbxContent>
                        </wps:txbx>
                        <wps:bodyPr rot="0" vert="vert" wrap="square" lIns="91440" tIns="45720" rIns="91440" bIns="45720" anchor="t" anchorCtr="0" upright="1">
                          <a:noAutofit/>
                        </wps:bodyPr>
                      </wps:wsp>
                      <wps:wsp>
                        <wps:cNvPr id="11" name="Rectangle 42"/>
                        <wps:cNvSpPr>
                          <a:spLocks noChangeArrowheads="1"/>
                        </wps:cNvSpPr>
                        <wps:spPr bwMode="auto">
                          <a:xfrm rot="5400000">
                            <a:off x="-481417" y="1101128"/>
                            <a:ext cx="1472633" cy="25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58E1" w:rsidRPr="006F72C0" w:rsidRDefault="002958E1" w:rsidP="00D32C09">
                              <w:pPr>
                                <w:jc w:val="center"/>
                                <w:rPr>
                                  <w:sz w:val="20"/>
                                  <w:szCs w:val="20"/>
                                </w:rPr>
                              </w:pPr>
                              <w:r w:rsidRPr="006F72C0">
                                <w:rPr>
                                  <w:sz w:val="20"/>
                                  <w:szCs w:val="20"/>
                                </w:rPr>
                                <w:t>Rear side</w:t>
                              </w:r>
                            </w:p>
                          </w:txbxContent>
                        </wps:txbx>
                        <wps:bodyPr rot="0" vert="vert" wrap="square" lIns="91440" tIns="45720" rIns="91440" bIns="45720" anchor="t" anchorCtr="0" upright="1">
                          <a:noAutofit/>
                        </wps:bodyPr>
                      </wps:wsp>
                      <wps:wsp>
                        <wps:cNvPr id="12" name="Text Box 43"/>
                        <wps:cNvSpPr txBox="1">
                          <a:spLocks noChangeArrowheads="1"/>
                        </wps:cNvSpPr>
                        <wps:spPr bwMode="auto">
                          <a:xfrm>
                            <a:off x="3970600" y="661615"/>
                            <a:ext cx="1871400" cy="12237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58E1" w:rsidRPr="006F72C0" w:rsidRDefault="002958E1" w:rsidP="00D32C09">
                              <w:pPr>
                                <w:pStyle w:val="Paragraph"/>
                                <w:spacing w:line="360" w:lineRule="auto"/>
                                <w:ind w:firstLine="0"/>
                                <w:rPr>
                                  <w:sz w:val="20"/>
                                </w:rPr>
                              </w:pPr>
                              <w:r w:rsidRPr="006F72C0">
                                <w:rPr>
                                  <w:sz w:val="20"/>
                                </w:rPr>
                                <w:t>Key:</w:t>
                              </w:r>
                            </w:p>
                            <w:p w:rsidR="002958E1" w:rsidRPr="006F72C0" w:rsidRDefault="002958E1" w:rsidP="00D32C09">
                              <w:pPr>
                                <w:pStyle w:val="Paragraph"/>
                                <w:spacing w:line="360" w:lineRule="auto"/>
                                <w:ind w:firstLine="510"/>
                                <w:rPr>
                                  <w:sz w:val="20"/>
                                </w:rPr>
                              </w:pPr>
                              <w:r w:rsidRPr="006F72C0">
                                <w:rPr>
                                  <w:sz w:val="20"/>
                                </w:rPr>
                                <w:t>1=Driver</w:t>
                              </w:r>
                            </w:p>
                            <w:p w:rsidR="002958E1" w:rsidRPr="006F72C0" w:rsidRDefault="002958E1" w:rsidP="00D32C09">
                              <w:pPr>
                                <w:pStyle w:val="Paragraph"/>
                                <w:spacing w:line="360" w:lineRule="auto"/>
                                <w:ind w:firstLine="510"/>
                                <w:rPr>
                                  <w:sz w:val="20"/>
                                </w:rPr>
                              </w:pPr>
                              <w:r w:rsidRPr="006F72C0">
                                <w:rPr>
                                  <w:sz w:val="20"/>
                                </w:rPr>
                                <w:t>2=Front seat passenger</w:t>
                              </w:r>
                            </w:p>
                            <w:p w:rsidR="002958E1" w:rsidRPr="006F72C0" w:rsidRDefault="002958E1" w:rsidP="00D32C09">
                              <w:pPr>
                                <w:pStyle w:val="Paragraph"/>
                                <w:spacing w:line="360" w:lineRule="auto"/>
                                <w:ind w:firstLine="510"/>
                                <w:rPr>
                                  <w:sz w:val="20"/>
                                </w:rPr>
                              </w:pPr>
                              <w:r w:rsidRPr="006F72C0">
                                <w:rPr>
                                  <w:sz w:val="20"/>
                                </w:rPr>
                                <w:t xml:space="preserve">3 &amp;4=Rear seat </w:t>
                              </w:r>
                              <w:r>
                                <w:rPr>
                                  <w:sz w:val="20"/>
                                </w:rPr>
                                <w:t>passenger</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39" o:spid="_x0000_s1026" editas="canvas" style="position:absolute;left:0;text-align:left;margin-left:.5pt;margin-top:40.7pt;width:467pt;height:192.65pt;z-index:251659264;mso-position-horizontal-relative:margin" coordsize="59309,244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09;height:24466;visibility:visible;mso-wrap-style:square" stroked="t" strokecolor="black [3213]">
                  <v:fill o:detectmouseclick="t"/>
                  <v:path o:connecttype="none"/>
                </v:shape>
                <v:group id="Group 32" o:spid="_x0000_s1028" style="position:absolute;left:3968;top:4025;width:32677;height:16828" coordorigin="3907,3117" coordsize="5146,2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Picture 33" o:spid="_x0000_s1029" type="#_x0000_t75" style="position:absolute;left:3907;top:3117;width:5146;height:26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EAFzBAAAA2gAAAA8AAABkcnMvZG93bnJldi54bWxEj0GLwjAUhO+C/yE8wZumVihSjUWLC3pQ&#10;WHe9P5pnW2xeSpO19d+bhYU9DjPzDbPJBtOIJ3WutqxgMY9AEBdW11wq+P76mK1AOI+ssbFMCl7k&#10;INuORxtMte35k55XX4oAYZeigsr7NpXSFRUZdHPbEgfvbjuDPsiulLrDPsBNI+MoSqTBmsNChS3l&#10;FRWP649RsL+0h4aSPDktl5ebPPcrirFQajoZdmsQngb/H/5rH7WCGH6vhBsgt2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uEAFzBAAAA2gAAAA8AAAAAAAAAAAAAAAAAnwIA&#10;AGRycy9kb3ducmV2LnhtbFBLBQYAAAAABAAEAPcAAACNAwAAAAA=&#10;">
                    <v:imagedata r:id="rId14" o:title=""/>
                  </v:shape>
                  <v:group id="Group 34" o:spid="_x0000_s1030" style="position:absolute;left:5399;top:3744;width:1154;height:1302" coordorigin="2956,3306" coordsize="1154,1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35" o:spid="_x0000_s1031" style="position:absolute;left:3787;top:3306;width:311;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2958E1" w:rsidRPr="00AF0EA5" w:rsidRDefault="002958E1" w:rsidP="00D32C09">
                            <w:pPr>
                              <w:rPr>
                                <w:b/>
                              </w:rPr>
                            </w:pPr>
                            <w:r>
                              <w:rPr>
                                <w:b/>
                              </w:rPr>
                              <w:t>2</w:t>
                            </w:r>
                          </w:p>
                        </w:txbxContent>
                      </v:textbox>
                    </v:rect>
                    <v:rect id="Rectangle 36" o:spid="_x0000_s1032" style="position:absolute;left:3799;top:4182;width:311;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2958E1" w:rsidRPr="00AF0EA5" w:rsidRDefault="002958E1" w:rsidP="00D32C09">
                            <w:pPr>
                              <w:rPr>
                                <w:b/>
                              </w:rPr>
                            </w:pPr>
                            <w:r>
                              <w:rPr>
                                <w:b/>
                              </w:rPr>
                              <w:t>1</w:t>
                            </w:r>
                          </w:p>
                        </w:txbxContent>
                      </v:textbox>
                    </v:rect>
                    <v:rect id="Rectangle 37" o:spid="_x0000_s1033" style="position:absolute;left:2956;top:4182;width:311;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w:txbxContent>
                          <w:p w:rsidR="002958E1" w:rsidRPr="00AF0EA5" w:rsidRDefault="002958E1" w:rsidP="00D32C09">
                            <w:pPr>
                              <w:rPr>
                                <w:b/>
                              </w:rPr>
                            </w:pPr>
                            <w:r>
                              <w:rPr>
                                <w:b/>
                              </w:rPr>
                              <w:t>3</w:t>
                            </w:r>
                          </w:p>
                        </w:txbxContent>
                      </v:textbox>
                    </v:rect>
                    <v:rect id="Rectangle 38" o:spid="_x0000_s1034" style="position:absolute;left:2956;top:3306;width:311;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2958E1" w:rsidRPr="00AF0EA5" w:rsidRDefault="002958E1" w:rsidP="00D32C09">
                            <w:pPr>
                              <w:rPr>
                                <w:b/>
                              </w:rPr>
                            </w:pPr>
                            <w:r>
                              <w:rPr>
                                <w:b/>
                              </w:rPr>
                              <w:t>4</w:t>
                            </w:r>
                          </w:p>
                        </w:txbxContent>
                      </v:textbox>
                    </v:rect>
                  </v:group>
                </v:group>
                <v:rect id="Rectangle 39" o:spid="_x0000_s1035" style="position:absolute;left:5969;top:1073;width:28232;height:2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w:txbxContent>
                      <w:p w:rsidR="002958E1" w:rsidRPr="006F72C0" w:rsidRDefault="002958E1" w:rsidP="00D32C09">
                        <w:pPr>
                          <w:jc w:val="center"/>
                          <w:rPr>
                            <w:sz w:val="20"/>
                            <w:szCs w:val="20"/>
                          </w:rPr>
                        </w:pPr>
                        <w:r w:rsidRPr="006F72C0">
                          <w:rPr>
                            <w:sz w:val="20"/>
                            <w:szCs w:val="20"/>
                          </w:rPr>
                          <w:t>Far side</w:t>
                        </w:r>
                      </w:p>
                    </w:txbxContent>
                  </v:textbox>
                </v:rect>
                <v:rect id="Rectangle 40" o:spid="_x0000_s1036" style="position:absolute;left:5969;top:20885;width:28232;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2958E1" w:rsidRPr="006F72C0" w:rsidRDefault="002958E1" w:rsidP="00D32C09">
                        <w:pPr>
                          <w:jc w:val="center"/>
                          <w:rPr>
                            <w:sz w:val="20"/>
                            <w:szCs w:val="20"/>
                          </w:rPr>
                        </w:pPr>
                        <w:r>
                          <w:rPr>
                            <w:sz w:val="20"/>
                            <w:szCs w:val="20"/>
                          </w:rPr>
                          <w:t>Near</w:t>
                        </w:r>
                        <w:r w:rsidRPr="006F72C0">
                          <w:rPr>
                            <w:sz w:val="20"/>
                            <w:szCs w:val="20"/>
                          </w:rPr>
                          <w:t xml:space="preserve"> side</w:t>
                        </w:r>
                      </w:p>
                      <w:p w:rsidR="002958E1" w:rsidRDefault="002958E1" w:rsidP="00D32C09"/>
                    </w:txbxContent>
                  </v:textbox>
                </v:rect>
                <v:rect id="Rectangle 41" o:spid="_x0000_s1037" style="position:absolute;left:30664;top:11053;width:14726;height:259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bDLMQA&#10;AADbAAAADwAAAGRycy9kb3ducmV2LnhtbESPQWsCQQyF7wX/wxChtzprS4usjiJSafFiq6LXuBN3&#10;Fncyy85U139vDkJvCe/lvS+TWedrdaE2VoENDAcZKOIi2IpLA7vt8mUEKiZki3VgMnCjCLNp72mC&#10;uQ1X/qXLJpVKQjjmaMCl1ORax8KRxzgIDbFop9B6TLK2pbYtXiXc1/o1yz60x4qlwWFDC0fFefPn&#10;Dbwvo4770c9x5daf++35641odTDmud/Nx6ASdenf/Lj+toIv9PKLDK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mwyzEAAAA2wAAAA8AAAAAAAAAAAAAAAAAmAIAAGRycy9k&#10;b3ducmV2LnhtbFBLBQYAAAAABAAEAPUAAACJAwAAAAA=&#10;" stroked="f">
                  <v:textbox style="layout-flow:vertical">
                    <w:txbxContent>
                      <w:p w:rsidR="002958E1" w:rsidRPr="006F72C0" w:rsidRDefault="002958E1" w:rsidP="00D32C09">
                        <w:pPr>
                          <w:jc w:val="center"/>
                          <w:rPr>
                            <w:sz w:val="20"/>
                            <w:szCs w:val="20"/>
                          </w:rPr>
                        </w:pPr>
                        <w:r w:rsidRPr="006F72C0">
                          <w:rPr>
                            <w:sz w:val="20"/>
                            <w:szCs w:val="20"/>
                          </w:rPr>
                          <w:t>Front Side</w:t>
                        </w:r>
                      </w:p>
                    </w:txbxContent>
                  </v:textbox>
                </v:rect>
                <v:rect id="Rectangle 42" o:spid="_x0000_s1038" style="position:absolute;left:-4814;top:11011;width:14726;height:259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pmt8AA&#10;AADbAAAADwAAAGRycy9kb3ducmV2LnhtbERPS4vCMBC+L/gfwgje1lRFka5RRBTFy/pY3OtsMzbF&#10;ZlKaqPXfbwTB23x8z5nMGluKG9W+cKyg101AEGdOF5wr+DmuPscgfEDWWDomBQ/yMJu2PiaYanfn&#10;Pd0OIRcxhH2KCkwIVSqlzwxZ9F1XEUfu7GqLIcI6l7rGewy3pewnyUhaLDg2GKxoYSi7HK5WwXDl&#10;pT+Nd39b8708HS/rAdH2V6lOu5l/gQjUhLf45d7oOL8Hz1/iAXL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Cpmt8AAAADbAAAADwAAAAAAAAAAAAAAAACYAgAAZHJzL2Rvd25y&#10;ZXYueG1sUEsFBgAAAAAEAAQA9QAAAIUDAAAAAA==&#10;" stroked="f">
                  <v:textbox style="layout-flow:vertical">
                    <w:txbxContent>
                      <w:p w:rsidR="002958E1" w:rsidRPr="006F72C0" w:rsidRDefault="002958E1" w:rsidP="00D32C09">
                        <w:pPr>
                          <w:jc w:val="center"/>
                          <w:rPr>
                            <w:sz w:val="20"/>
                            <w:szCs w:val="20"/>
                          </w:rPr>
                        </w:pPr>
                        <w:r w:rsidRPr="006F72C0">
                          <w:rPr>
                            <w:sz w:val="20"/>
                            <w:szCs w:val="20"/>
                          </w:rPr>
                          <w:t>Rear side</w:t>
                        </w:r>
                      </w:p>
                    </w:txbxContent>
                  </v:textbox>
                </v:rect>
                <v:shapetype id="_x0000_t202" coordsize="21600,21600" o:spt="202" path="m,l,21600r21600,l21600,xe">
                  <v:stroke joinstyle="miter"/>
                  <v:path gradientshapeok="t" o:connecttype="rect"/>
                </v:shapetype>
                <v:shape id="Text Box 43" o:spid="_x0000_s1039" type="#_x0000_t202" style="position:absolute;left:39706;top:6616;width:18714;height:1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2958E1" w:rsidRPr="006F72C0" w:rsidRDefault="002958E1" w:rsidP="00D32C09">
                        <w:pPr>
                          <w:pStyle w:val="Paragraph"/>
                          <w:spacing w:line="360" w:lineRule="auto"/>
                          <w:ind w:firstLine="0"/>
                          <w:rPr>
                            <w:sz w:val="20"/>
                          </w:rPr>
                        </w:pPr>
                        <w:r w:rsidRPr="006F72C0">
                          <w:rPr>
                            <w:sz w:val="20"/>
                          </w:rPr>
                          <w:t>Key:</w:t>
                        </w:r>
                      </w:p>
                      <w:p w:rsidR="002958E1" w:rsidRPr="006F72C0" w:rsidRDefault="002958E1" w:rsidP="00D32C09">
                        <w:pPr>
                          <w:pStyle w:val="Paragraph"/>
                          <w:spacing w:line="360" w:lineRule="auto"/>
                          <w:ind w:firstLine="510"/>
                          <w:rPr>
                            <w:sz w:val="20"/>
                          </w:rPr>
                        </w:pPr>
                        <w:r w:rsidRPr="006F72C0">
                          <w:rPr>
                            <w:sz w:val="20"/>
                          </w:rPr>
                          <w:t>1=Driver</w:t>
                        </w:r>
                      </w:p>
                      <w:p w:rsidR="002958E1" w:rsidRPr="006F72C0" w:rsidRDefault="002958E1" w:rsidP="00D32C09">
                        <w:pPr>
                          <w:pStyle w:val="Paragraph"/>
                          <w:spacing w:line="360" w:lineRule="auto"/>
                          <w:ind w:firstLine="510"/>
                          <w:rPr>
                            <w:sz w:val="20"/>
                          </w:rPr>
                        </w:pPr>
                        <w:r w:rsidRPr="006F72C0">
                          <w:rPr>
                            <w:sz w:val="20"/>
                          </w:rPr>
                          <w:t>2=Front seat passenger</w:t>
                        </w:r>
                      </w:p>
                      <w:p w:rsidR="002958E1" w:rsidRPr="006F72C0" w:rsidRDefault="002958E1" w:rsidP="00D32C09">
                        <w:pPr>
                          <w:pStyle w:val="Paragraph"/>
                          <w:spacing w:line="360" w:lineRule="auto"/>
                          <w:ind w:firstLine="510"/>
                          <w:rPr>
                            <w:sz w:val="20"/>
                          </w:rPr>
                        </w:pPr>
                        <w:r w:rsidRPr="006F72C0">
                          <w:rPr>
                            <w:sz w:val="20"/>
                          </w:rPr>
                          <w:t xml:space="preserve">3 &amp;4=Rear seat </w:t>
                        </w:r>
                        <w:r>
                          <w:rPr>
                            <w:sz w:val="20"/>
                          </w:rPr>
                          <w:t>passenger</w:t>
                        </w:r>
                      </w:p>
                    </w:txbxContent>
                  </v:textbox>
                </v:shape>
                <w10:wrap type="square" anchorx="margin"/>
              </v:group>
            </w:pict>
          </mc:Fallback>
        </mc:AlternateContent>
      </w:r>
    </w:p>
    <w:p w:rsidR="00D32C09" w:rsidRDefault="00D32C09" w:rsidP="00D32C09">
      <w:pPr>
        <w:spacing w:after="120"/>
        <w:jc w:val="center"/>
        <w:rPr>
          <w:b/>
        </w:rPr>
      </w:pPr>
    </w:p>
    <w:p w:rsidR="00D32C09" w:rsidRDefault="00D32C09" w:rsidP="00D32C09">
      <w:pPr>
        <w:spacing w:after="120"/>
        <w:jc w:val="center"/>
        <w:rPr>
          <w:b/>
        </w:rPr>
      </w:pPr>
    </w:p>
    <w:p w:rsidR="00D32C09" w:rsidRDefault="0013586A" w:rsidP="00D32C09">
      <w:pPr>
        <w:spacing w:after="120"/>
        <w:jc w:val="center"/>
        <w:rPr>
          <w:b/>
        </w:rPr>
      </w:pPr>
      <w:r>
        <w:rPr>
          <w:b/>
          <w:noProof/>
          <w:lang w:eastAsia="en-CA"/>
        </w:rPr>
        <w:t>FIGURE</w:t>
      </w:r>
      <w:r w:rsidRPr="00DB6D9C">
        <w:rPr>
          <w:b/>
        </w:rPr>
        <w:t xml:space="preserve"> </w:t>
      </w:r>
      <w:r>
        <w:rPr>
          <w:b/>
        </w:rPr>
        <w:t>1</w:t>
      </w:r>
      <w:r w:rsidRPr="00DB6D9C">
        <w:rPr>
          <w:b/>
        </w:rPr>
        <w:t xml:space="preserve"> </w:t>
      </w:r>
      <w:r w:rsidRPr="0013586A">
        <w:t>Schematic Diagram of Initial Point of Impact Relative to the Driver</w:t>
      </w:r>
      <w:r w:rsidR="000501AA">
        <w:t>’</w:t>
      </w:r>
      <w:r w:rsidRPr="0013586A">
        <w:t>s Seat Position</w:t>
      </w: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D32C09" w:rsidRDefault="00D32C09" w:rsidP="00D32C09">
      <w:pPr>
        <w:spacing w:after="120"/>
        <w:jc w:val="center"/>
        <w:rPr>
          <w:b/>
        </w:rPr>
      </w:pPr>
    </w:p>
    <w:p w:rsidR="00460302" w:rsidRDefault="00460302" w:rsidP="00D32C09">
      <w:pPr>
        <w:spacing w:after="120"/>
        <w:jc w:val="center"/>
        <w:rPr>
          <w:b/>
        </w:rPr>
      </w:pPr>
    </w:p>
    <w:p w:rsidR="00C36240" w:rsidRDefault="00C36240" w:rsidP="00D32C09">
      <w:pPr>
        <w:spacing w:after="120"/>
        <w:jc w:val="center"/>
        <w:rPr>
          <w:b/>
        </w:rPr>
      </w:pPr>
    </w:p>
    <w:p w:rsidR="00D32C09" w:rsidRDefault="00D32C09" w:rsidP="00D32C09">
      <w:pPr>
        <w:spacing w:after="120"/>
        <w:jc w:val="center"/>
        <w:rPr>
          <w:b/>
        </w:rPr>
      </w:pPr>
      <w:r w:rsidRPr="00DB6D9C">
        <w:rPr>
          <w:b/>
        </w:rPr>
        <w:lastRenderedPageBreak/>
        <w:t xml:space="preserve">TABLE </w:t>
      </w:r>
      <w:r>
        <w:rPr>
          <w:b/>
        </w:rPr>
        <w:t>1</w:t>
      </w:r>
      <w:r w:rsidRPr="00DB6D9C">
        <w:rPr>
          <w:b/>
        </w:rPr>
        <w:t xml:space="preserve"> </w:t>
      </w:r>
      <w:r w:rsidRPr="0013586A">
        <w:t>Crash Database Sample Statistics</w:t>
      </w:r>
    </w:p>
    <w:tbl>
      <w:tblPr>
        <w:tblW w:w="4859" w:type="pct"/>
        <w:jc w:val="center"/>
        <w:tblInd w:w="-153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651"/>
        <w:gridCol w:w="2215"/>
        <w:gridCol w:w="2440"/>
      </w:tblGrid>
      <w:tr w:rsidR="00D32C09" w:rsidRPr="00871850" w:rsidTr="00460302">
        <w:trPr>
          <w:trHeight w:val="54"/>
          <w:jc w:val="center"/>
        </w:trPr>
        <w:tc>
          <w:tcPr>
            <w:tcW w:w="4651" w:type="dxa"/>
            <w:vMerge w:val="restart"/>
            <w:tcBorders>
              <w:top w:val="doub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r w:rsidRPr="00871850">
              <w:rPr>
                <w:b/>
                <w:bCs/>
                <w:color w:val="000000"/>
                <w:szCs w:val="24"/>
                <w:lang w:eastAsia="en-CA"/>
              </w:rPr>
              <w:t>Variables</w:t>
            </w:r>
          </w:p>
        </w:tc>
        <w:tc>
          <w:tcPr>
            <w:tcW w:w="4654" w:type="dxa"/>
            <w:gridSpan w:val="2"/>
            <w:tcBorders>
              <w:top w:val="double" w:sz="4" w:space="0" w:color="auto"/>
              <w:bottom w:val="single" w:sz="4" w:space="0" w:color="auto"/>
            </w:tcBorders>
            <w:shd w:val="clear" w:color="auto" w:fill="auto"/>
            <w:noWrap/>
            <w:vAlign w:val="center"/>
            <w:hideMark/>
          </w:tcPr>
          <w:p w:rsidR="00D32C09" w:rsidRPr="00834AF2" w:rsidRDefault="00D32C09" w:rsidP="00BD08F2">
            <w:pPr>
              <w:jc w:val="center"/>
              <w:rPr>
                <w:b/>
                <w:color w:val="000000"/>
                <w:szCs w:val="24"/>
                <w:lang w:eastAsia="en-CA"/>
              </w:rPr>
            </w:pPr>
            <w:r w:rsidRPr="005914E6">
              <w:rPr>
                <w:b/>
                <w:bCs/>
                <w:color w:val="000000"/>
                <w:szCs w:val="24"/>
                <w:lang w:eastAsia="en-CA"/>
              </w:rPr>
              <w:t>Sample Share</w:t>
            </w:r>
          </w:p>
        </w:tc>
      </w:tr>
      <w:tr w:rsidR="00D32C09" w:rsidRPr="00871850" w:rsidTr="00460302">
        <w:trPr>
          <w:trHeight w:val="54"/>
          <w:jc w:val="center"/>
        </w:trPr>
        <w:tc>
          <w:tcPr>
            <w:tcW w:w="4651" w:type="dxa"/>
            <w:vMerge/>
            <w:tcBorders>
              <w:bottom w:val="doub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p>
        </w:tc>
        <w:tc>
          <w:tcPr>
            <w:tcW w:w="2215" w:type="dxa"/>
            <w:tcBorders>
              <w:top w:val="single" w:sz="4" w:space="0" w:color="auto"/>
              <w:bottom w:val="double" w:sz="4" w:space="0" w:color="auto"/>
            </w:tcBorders>
            <w:shd w:val="clear" w:color="auto" w:fill="auto"/>
            <w:noWrap/>
            <w:vAlign w:val="center"/>
            <w:hideMark/>
          </w:tcPr>
          <w:p w:rsidR="00D32C09" w:rsidRPr="005914E6" w:rsidRDefault="00D32C09" w:rsidP="00BD08F2">
            <w:pPr>
              <w:jc w:val="center"/>
              <w:rPr>
                <w:b/>
                <w:bCs/>
                <w:color w:val="000000"/>
                <w:szCs w:val="24"/>
                <w:lang w:eastAsia="en-CA"/>
              </w:rPr>
            </w:pPr>
            <w:r w:rsidRPr="005914E6">
              <w:rPr>
                <w:b/>
                <w:bCs/>
                <w:color w:val="000000"/>
                <w:szCs w:val="24"/>
                <w:lang w:eastAsia="en-CA"/>
              </w:rPr>
              <w:t>Frequency</w:t>
            </w:r>
          </w:p>
        </w:tc>
        <w:tc>
          <w:tcPr>
            <w:tcW w:w="2439" w:type="dxa"/>
            <w:tcBorders>
              <w:top w:val="single" w:sz="4" w:space="0" w:color="auto"/>
              <w:bottom w:val="double" w:sz="4" w:space="0" w:color="auto"/>
            </w:tcBorders>
            <w:shd w:val="clear" w:color="auto" w:fill="auto"/>
            <w:noWrap/>
            <w:vAlign w:val="center"/>
            <w:hideMark/>
          </w:tcPr>
          <w:p w:rsidR="00D32C09" w:rsidRPr="005914E6" w:rsidRDefault="00D32C09" w:rsidP="00BD08F2">
            <w:pPr>
              <w:jc w:val="center"/>
              <w:rPr>
                <w:b/>
                <w:bCs/>
                <w:color w:val="000000"/>
                <w:szCs w:val="24"/>
                <w:lang w:eastAsia="en-CA"/>
              </w:rPr>
            </w:pPr>
            <w:r w:rsidRPr="005914E6">
              <w:rPr>
                <w:b/>
                <w:bCs/>
                <w:color w:val="000000"/>
                <w:szCs w:val="24"/>
                <w:lang w:eastAsia="en-CA"/>
              </w:rPr>
              <w:t>Percentage</w:t>
            </w:r>
          </w:p>
        </w:tc>
      </w:tr>
      <w:tr w:rsidR="00D32C09" w:rsidRPr="00871850" w:rsidTr="00460302">
        <w:trPr>
          <w:trHeight w:val="54"/>
          <w:jc w:val="center"/>
        </w:trPr>
        <w:tc>
          <w:tcPr>
            <w:tcW w:w="9306" w:type="dxa"/>
            <w:gridSpan w:val="3"/>
            <w:tcBorders>
              <w:bottom w:val="single" w:sz="4" w:space="0" w:color="auto"/>
            </w:tcBorders>
            <w:shd w:val="clear" w:color="auto" w:fill="auto"/>
            <w:noWrap/>
            <w:vAlign w:val="center"/>
            <w:hideMark/>
          </w:tcPr>
          <w:p w:rsidR="00D32C09" w:rsidRPr="00C12BBF" w:rsidRDefault="00D32C09" w:rsidP="00BD08F2">
            <w:pPr>
              <w:rPr>
                <w:b/>
                <w:color w:val="000000"/>
                <w:szCs w:val="24"/>
                <w:lang w:eastAsia="en-CA"/>
              </w:rPr>
            </w:pPr>
            <w:r w:rsidRPr="00C12BBF">
              <w:rPr>
                <w:b/>
                <w:color w:val="000000"/>
                <w:szCs w:val="24"/>
                <w:lang w:eastAsia="en-CA"/>
              </w:rPr>
              <w:t>Crash characteristics</w:t>
            </w:r>
          </w:p>
        </w:tc>
      </w:tr>
      <w:tr w:rsidR="00753379" w:rsidRPr="00871850" w:rsidTr="00460302">
        <w:trPr>
          <w:trHeight w:val="54"/>
          <w:jc w:val="center"/>
        </w:trPr>
        <w:tc>
          <w:tcPr>
            <w:tcW w:w="9306" w:type="dxa"/>
            <w:gridSpan w:val="3"/>
            <w:tcBorders>
              <w:top w:val="single" w:sz="4" w:space="0" w:color="auto"/>
              <w:left w:val="double" w:sz="4" w:space="0" w:color="auto"/>
              <w:bottom w:val="nil"/>
              <w:right w:val="double" w:sz="4" w:space="0" w:color="auto"/>
            </w:tcBorders>
            <w:shd w:val="clear" w:color="auto" w:fill="auto"/>
            <w:noWrap/>
            <w:vAlign w:val="center"/>
            <w:hideMark/>
          </w:tcPr>
          <w:p w:rsidR="00753379" w:rsidRPr="00753379" w:rsidRDefault="00753379" w:rsidP="00460302">
            <w:pPr>
              <w:jc w:val="left"/>
              <w:rPr>
                <w:b/>
                <w:color w:val="000000"/>
                <w:szCs w:val="24"/>
                <w:lang w:eastAsia="en-CA"/>
              </w:rPr>
            </w:pPr>
            <w:r w:rsidRPr="00753379">
              <w:rPr>
                <w:i/>
                <w:color w:val="000000"/>
                <w:szCs w:val="24"/>
                <w:lang w:eastAsia="en-CA"/>
              </w:rPr>
              <w:t>Collision object</w:t>
            </w:r>
          </w:p>
        </w:tc>
      </w:tr>
      <w:tr w:rsidR="00753379" w:rsidRPr="00871850" w:rsidTr="003B4198">
        <w:trPr>
          <w:trHeight w:val="54"/>
          <w:jc w:val="center"/>
        </w:trPr>
        <w:tc>
          <w:tcPr>
            <w:tcW w:w="4651" w:type="dxa"/>
            <w:tcBorders>
              <w:top w:val="nil"/>
            </w:tcBorders>
            <w:shd w:val="clear" w:color="auto" w:fill="auto"/>
            <w:noWrap/>
            <w:vAlign w:val="center"/>
            <w:hideMark/>
          </w:tcPr>
          <w:p w:rsidR="00753379" w:rsidRPr="00871850" w:rsidRDefault="00753379" w:rsidP="00460302">
            <w:pPr>
              <w:ind w:left="321"/>
              <w:jc w:val="left"/>
              <w:rPr>
                <w:color w:val="000000"/>
                <w:szCs w:val="24"/>
                <w:lang w:eastAsia="en-CA"/>
              </w:rPr>
            </w:pPr>
            <w:r w:rsidRPr="00871850">
              <w:rPr>
                <w:color w:val="000000"/>
                <w:szCs w:val="24"/>
                <w:lang w:eastAsia="en-CA"/>
              </w:rPr>
              <w:t>Small Object</w:t>
            </w:r>
          </w:p>
        </w:tc>
        <w:tc>
          <w:tcPr>
            <w:tcW w:w="2215" w:type="dxa"/>
            <w:tcBorders>
              <w:top w:val="nil"/>
            </w:tcBorders>
            <w:shd w:val="clear" w:color="auto" w:fill="auto"/>
            <w:noWrap/>
            <w:vAlign w:val="center"/>
            <w:hideMark/>
          </w:tcPr>
          <w:p w:rsidR="00753379" w:rsidRPr="00C84EB8" w:rsidRDefault="00753379" w:rsidP="003B4198">
            <w:pPr>
              <w:tabs>
                <w:tab w:val="center" w:pos="1026"/>
                <w:tab w:val="center" w:pos="1876"/>
              </w:tabs>
              <w:jc w:val="center"/>
              <w:rPr>
                <w:color w:val="000000"/>
                <w:szCs w:val="24"/>
              </w:rPr>
            </w:pPr>
            <w:r w:rsidRPr="00C84EB8">
              <w:rPr>
                <w:color w:val="000000"/>
                <w:szCs w:val="24"/>
              </w:rPr>
              <w:t>120</w:t>
            </w:r>
          </w:p>
        </w:tc>
        <w:tc>
          <w:tcPr>
            <w:tcW w:w="2439" w:type="dxa"/>
            <w:tcBorders>
              <w:top w:val="nil"/>
            </w:tcBorders>
            <w:shd w:val="clear" w:color="auto" w:fill="auto"/>
            <w:noWrap/>
            <w:vAlign w:val="center"/>
            <w:hideMark/>
          </w:tcPr>
          <w:p w:rsidR="00753379" w:rsidRPr="00C84EB8" w:rsidRDefault="00753379" w:rsidP="0076118D">
            <w:pPr>
              <w:tabs>
                <w:tab w:val="decimal" w:pos="370"/>
              </w:tabs>
              <w:jc w:val="center"/>
              <w:rPr>
                <w:color w:val="000000"/>
                <w:szCs w:val="24"/>
              </w:rPr>
            </w:pPr>
            <w:r w:rsidRPr="00C84EB8">
              <w:rPr>
                <w:color w:val="000000"/>
                <w:szCs w:val="24"/>
              </w:rPr>
              <w:t>2.338</w:t>
            </w:r>
          </w:p>
        </w:tc>
      </w:tr>
      <w:tr w:rsidR="00753379" w:rsidRPr="00871850" w:rsidTr="003B4198">
        <w:trPr>
          <w:trHeight w:val="54"/>
          <w:jc w:val="center"/>
        </w:trPr>
        <w:tc>
          <w:tcPr>
            <w:tcW w:w="4651" w:type="dxa"/>
            <w:shd w:val="clear" w:color="auto" w:fill="auto"/>
            <w:noWrap/>
            <w:vAlign w:val="center"/>
            <w:hideMark/>
          </w:tcPr>
          <w:p w:rsidR="00753379" w:rsidRPr="00871850" w:rsidRDefault="00753379" w:rsidP="00460302">
            <w:pPr>
              <w:ind w:left="321"/>
              <w:jc w:val="left"/>
              <w:rPr>
                <w:color w:val="000000"/>
                <w:szCs w:val="24"/>
                <w:lang w:eastAsia="en-CA"/>
              </w:rPr>
            </w:pPr>
            <w:r w:rsidRPr="00871850">
              <w:rPr>
                <w:color w:val="000000"/>
                <w:szCs w:val="24"/>
                <w:lang w:eastAsia="en-CA"/>
              </w:rPr>
              <w:t>Large object</w:t>
            </w:r>
          </w:p>
        </w:tc>
        <w:tc>
          <w:tcPr>
            <w:tcW w:w="2215" w:type="dxa"/>
            <w:shd w:val="clear" w:color="auto" w:fill="auto"/>
            <w:noWrap/>
            <w:vAlign w:val="center"/>
            <w:hideMark/>
          </w:tcPr>
          <w:p w:rsidR="00753379" w:rsidRPr="00C84EB8" w:rsidRDefault="00753379" w:rsidP="003B4198">
            <w:pPr>
              <w:tabs>
                <w:tab w:val="center" w:pos="1026"/>
                <w:tab w:val="center" w:pos="1876"/>
              </w:tabs>
              <w:jc w:val="center"/>
              <w:rPr>
                <w:color w:val="000000"/>
                <w:szCs w:val="24"/>
              </w:rPr>
            </w:pPr>
            <w:r w:rsidRPr="00C84EB8">
              <w:rPr>
                <w:color w:val="000000"/>
                <w:szCs w:val="24"/>
              </w:rPr>
              <w:t>710</w:t>
            </w:r>
          </w:p>
        </w:tc>
        <w:tc>
          <w:tcPr>
            <w:tcW w:w="2439" w:type="dxa"/>
            <w:shd w:val="clear" w:color="auto" w:fill="auto"/>
            <w:noWrap/>
            <w:vAlign w:val="center"/>
            <w:hideMark/>
          </w:tcPr>
          <w:p w:rsidR="00753379" w:rsidRPr="00C84EB8" w:rsidRDefault="00753379" w:rsidP="0076118D">
            <w:pPr>
              <w:tabs>
                <w:tab w:val="decimal" w:pos="370"/>
              </w:tabs>
              <w:jc w:val="center"/>
              <w:rPr>
                <w:color w:val="000000"/>
                <w:szCs w:val="24"/>
              </w:rPr>
            </w:pPr>
            <w:r w:rsidRPr="00C84EB8">
              <w:rPr>
                <w:color w:val="000000"/>
                <w:szCs w:val="24"/>
              </w:rPr>
              <w:t>13.835</w:t>
            </w:r>
          </w:p>
        </w:tc>
      </w:tr>
      <w:tr w:rsidR="00753379" w:rsidRPr="00871850" w:rsidTr="003B4198">
        <w:trPr>
          <w:trHeight w:val="54"/>
          <w:jc w:val="center"/>
        </w:trPr>
        <w:tc>
          <w:tcPr>
            <w:tcW w:w="4651" w:type="dxa"/>
            <w:shd w:val="clear" w:color="auto" w:fill="auto"/>
            <w:noWrap/>
            <w:vAlign w:val="center"/>
            <w:hideMark/>
          </w:tcPr>
          <w:p w:rsidR="00753379" w:rsidRPr="00871850" w:rsidRDefault="00753379" w:rsidP="00460302">
            <w:pPr>
              <w:ind w:left="321"/>
              <w:jc w:val="left"/>
              <w:rPr>
                <w:color w:val="000000"/>
                <w:szCs w:val="24"/>
                <w:lang w:eastAsia="en-CA"/>
              </w:rPr>
            </w:pPr>
            <w:r>
              <w:rPr>
                <w:color w:val="000000"/>
                <w:szCs w:val="24"/>
                <w:lang w:eastAsia="en-CA"/>
              </w:rPr>
              <w:t>Collision with animals</w:t>
            </w:r>
          </w:p>
        </w:tc>
        <w:tc>
          <w:tcPr>
            <w:tcW w:w="2215" w:type="dxa"/>
            <w:shd w:val="clear" w:color="auto" w:fill="auto"/>
            <w:noWrap/>
            <w:vAlign w:val="center"/>
            <w:hideMark/>
          </w:tcPr>
          <w:p w:rsidR="00753379" w:rsidRPr="00C84EB8" w:rsidRDefault="00753379" w:rsidP="003B4198">
            <w:pPr>
              <w:tabs>
                <w:tab w:val="center" w:pos="1026"/>
                <w:tab w:val="center" w:pos="1876"/>
              </w:tabs>
              <w:jc w:val="center"/>
              <w:rPr>
                <w:color w:val="000000"/>
                <w:szCs w:val="24"/>
              </w:rPr>
            </w:pPr>
            <w:r w:rsidRPr="00C84EB8">
              <w:rPr>
                <w:color w:val="000000"/>
                <w:szCs w:val="24"/>
              </w:rPr>
              <w:t>207</w:t>
            </w:r>
          </w:p>
        </w:tc>
        <w:tc>
          <w:tcPr>
            <w:tcW w:w="2439" w:type="dxa"/>
            <w:shd w:val="clear" w:color="auto" w:fill="auto"/>
            <w:noWrap/>
            <w:vAlign w:val="center"/>
            <w:hideMark/>
          </w:tcPr>
          <w:p w:rsidR="00753379" w:rsidRPr="00C84EB8" w:rsidRDefault="00753379" w:rsidP="0076118D">
            <w:pPr>
              <w:tabs>
                <w:tab w:val="decimal" w:pos="370"/>
              </w:tabs>
              <w:jc w:val="center"/>
              <w:rPr>
                <w:color w:val="000000"/>
                <w:szCs w:val="24"/>
              </w:rPr>
            </w:pPr>
            <w:r w:rsidRPr="00C84EB8">
              <w:rPr>
                <w:color w:val="000000"/>
                <w:szCs w:val="24"/>
              </w:rPr>
              <w:t>4.034</w:t>
            </w:r>
          </w:p>
        </w:tc>
      </w:tr>
      <w:tr w:rsidR="00753379" w:rsidRPr="00871850" w:rsidTr="003B4198">
        <w:trPr>
          <w:trHeight w:val="54"/>
          <w:jc w:val="center"/>
        </w:trPr>
        <w:tc>
          <w:tcPr>
            <w:tcW w:w="4651" w:type="dxa"/>
            <w:shd w:val="clear" w:color="auto" w:fill="auto"/>
            <w:noWrap/>
            <w:vAlign w:val="center"/>
            <w:hideMark/>
          </w:tcPr>
          <w:p w:rsidR="00753379" w:rsidRDefault="00753379" w:rsidP="00460302">
            <w:pPr>
              <w:ind w:left="321"/>
              <w:jc w:val="left"/>
              <w:rPr>
                <w:color w:val="000000"/>
                <w:szCs w:val="24"/>
                <w:lang w:eastAsia="en-CA"/>
              </w:rPr>
            </w:pPr>
            <w:r>
              <w:rPr>
                <w:color w:val="000000"/>
                <w:szCs w:val="24"/>
                <w:lang w:eastAsia="en-CA"/>
              </w:rPr>
              <w:t>Collision with Moving vehicle</w:t>
            </w:r>
          </w:p>
        </w:tc>
        <w:tc>
          <w:tcPr>
            <w:tcW w:w="2215" w:type="dxa"/>
            <w:shd w:val="clear" w:color="auto" w:fill="auto"/>
            <w:noWrap/>
            <w:vAlign w:val="center"/>
            <w:hideMark/>
          </w:tcPr>
          <w:p w:rsidR="00753379" w:rsidRPr="00C84EB8" w:rsidRDefault="00753379" w:rsidP="003B4198">
            <w:pPr>
              <w:tabs>
                <w:tab w:val="center" w:pos="1026"/>
                <w:tab w:val="center" w:pos="1876"/>
              </w:tabs>
              <w:jc w:val="center"/>
              <w:rPr>
                <w:color w:val="000000"/>
                <w:szCs w:val="24"/>
              </w:rPr>
            </w:pPr>
            <w:r>
              <w:rPr>
                <w:color w:val="000000"/>
                <w:szCs w:val="24"/>
              </w:rPr>
              <w:t>4095</w:t>
            </w:r>
          </w:p>
        </w:tc>
        <w:tc>
          <w:tcPr>
            <w:tcW w:w="2439" w:type="dxa"/>
            <w:shd w:val="clear" w:color="auto" w:fill="auto"/>
            <w:noWrap/>
            <w:vAlign w:val="center"/>
            <w:hideMark/>
          </w:tcPr>
          <w:p w:rsidR="00753379" w:rsidRPr="00C84EB8" w:rsidRDefault="00753379" w:rsidP="0076118D">
            <w:pPr>
              <w:tabs>
                <w:tab w:val="decimal" w:pos="370"/>
              </w:tabs>
              <w:jc w:val="center"/>
              <w:rPr>
                <w:color w:val="000000"/>
                <w:szCs w:val="24"/>
              </w:rPr>
            </w:pPr>
            <w:r>
              <w:rPr>
                <w:color w:val="000000"/>
                <w:szCs w:val="24"/>
              </w:rPr>
              <w:t>79.793</w:t>
            </w:r>
          </w:p>
        </w:tc>
      </w:tr>
      <w:tr w:rsidR="00753379" w:rsidRPr="00871850" w:rsidTr="00460302">
        <w:trPr>
          <w:trHeight w:val="54"/>
          <w:jc w:val="center"/>
        </w:trPr>
        <w:tc>
          <w:tcPr>
            <w:tcW w:w="9306" w:type="dxa"/>
            <w:gridSpan w:val="3"/>
            <w:shd w:val="clear" w:color="auto" w:fill="auto"/>
            <w:noWrap/>
            <w:vAlign w:val="center"/>
            <w:hideMark/>
          </w:tcPr>
          <w:p w:rsidR="00753379" w:rsidRDefault="00753379" w:rsidP="00460302">
            <w:pPr>
              <w:jc w:val="left"/>
              <w:rPr>
                <w:rFonts w:ascii="Calibri" w:hAnsi="Calibri"/>
                <w:color w:val="000000"/>
              </w:rPr>
            </w:pPr>
            <w:r w:rsidRPr="00EE1745">
              <w:rPr>
                <w:i/>
                <w:color w:val="000000"/>
                <w:szCs w:val="24"/>
                <w:lang w:eastAsia="en-CA"/>
              </w:rPr>
              <w:t>Trajectory</w:t>
            </w:r>
            <w:r w:rsidRPr="00523F6D">
              <w:rPr>
                <w:i/>
                <w:iCs/>
                <w:color w:val="000000"/>
                <w:szCs w:val="24"/>
                <w:lang w:eastAsia="en-CA"/>
              </w:rPr>
              <w:t xml:space="preserve"> of vehicle’s motion</w:t>
            </w:r>
            <w:r>
              <w:rPr>
                <w:i/>
                <w:iCs/>
                <w:color w:val="000000"/>
                <w:szCs w:val="24"/>
                <w:lang w:eastAsia="en-CA"/>
              </w:rPr>
              <w:t>s</w:t>
            </w:r>
          </w:p>
        </w:tc>
      </w:tr>
      <w:tr w:rsidR="00753379" w:rsidRPr="00871850" w:rsidTr="00460302">
        <w:trPr>
          <w:trHeight w:val="54"/>
          <w:jc w:val="center"/>
        </w:trPr>
        <w:tc>
          <w:tcPr>
            <w:tcW w:w="4651" w:type="dxa"/>
            <w:tcBorders>
              <w:top w:val="nil"/>
              <w:bottom w:val="nil"/>
            </w:tcBorders>
            <w:shd w:val="clear" w:color="auto" w:fill="auto"/>
            <w:noWrap/>
            <w:vAlign w:val="center"/>
            <w:hideMark/>
          </w:tcPr>
          <w:p w:rsidR="00753379" w:rsidRPr="00871850" w:rsidRDefault="00753379" w:rsidP="00460302">
            <w:pPr>
              <w:ind w:left="321"/>
              <w:jc w:val="left"/>
              <w:rPr>
                <w:color w:val="000000"/>
                <w:szCs w:val="24"/>
                <w:lang w:eastAsia="en-CA"/>
              </w:rPr>
            </w:pPr>
            <w:r w:rsidRPr="00871850">
              <w:rPr>
                <w:color w:val="000000"/>
                <w:szCs w:val="24"/>
                <w:lang w:eastAsia="en-CA"/>
              </w:rPr>
              <w:t>Going Straight</w:t>
            </w:r>
          </w:p>
        </w:tc>
        <w:tc>
          <w:tcPr>
            <w:tcW w:w="2215" w:type="dxa"/>
            <w:tcBorders>
              <w:top w:val="nil"/>
              <w:bottom w:val="nil"/>
            </w:tcBorders>
            <w:shd w:val="clear" w:color="auto" w:fill="auto"/>
            <w:noWrap/>
            <w:vAlign w:val="center"/>
            <w:hideMark/>
          </w:tcPr>
          <w:p w:rsidR="00753379" w:rsidRPr="00C84EB8" w:rsidRDefault="00753379" w:rsidP="0076118D">
            <w:pPr>
              <w:jc w:val="center"/>
              <w:rPr>
                <w:color w:val="000000"/>
                <w:szCs w:val="24"/>
              </w:rPr>
            </w:pPr>
            <w:r w:rsidRPr="00C84EB8">
              <w:rPr>
                <w:color w:val="000000"/>
                <w:szCs w:val="24"/>
              </w:rPr>
              <w:t>2689</w:t>
            </w:r>
          </w:p>
        </w:tc>
        <w:tc>
          <w:tcPr>
            <w:tcW w:w="2439" w:type="dxa"/>
            <w:tcBorders>
              <w:top w:val="nil"/>
              <w:bottom w:val="nil"/>
            </w:tcBorders>
            <w:shd w:val="clear" w:color="auto" w:fill="auto"/>
            <w:noWrap/>
            <w:vAlign w:val="center"/>
            <w:hideMark/>
          </w:tcPr>
          <w:p w:rsidR="00753379" w:rsidRPr="00C84EB8" w:rsidRDefault="00753379" w:rsidP="0076118D">
            <w:pPr>
              <w:tabs>
                <w:tab w:val="left" w:pos="925"/>
              </w:tabs>
              <w:jc w:val="center"/>
              <w:rPr>
                <w:color w:val="000000"/>
                <w:szCs w:val="24"/>
              </w:rPr>
            </w:pPr>
            <w:r w:rsidRPr="00C84EB8">
              <w:rPr>
                <w:color w:val="000000"/>
                <w:szCs w:val="24"/>
              </w:rPr>
              <w:t>52.397</w:t>
            </w:r>
          </w:p>
        </w:tc>
      </w:tr>
      <w:tr w:rsidR="00753379" w:rsidRPr="00871850" w:rsidTr="00460302">
        <w:trPr>
          <w:trHeight w:val="54"/>
          <w:jc w:val="center"/>
        </w:trPr>
        <w:tc>
          <w:tcPr>
            <w:tcW w:w="4651" w:type="dxa"/>
            <w:tcBorders>
              <w:top w:val="nil"/>
              <w:bottom w:val="nil"/>
            </w:tcBorders>
            <w:shd w:val="clear" w:color="auto" w:fill="auto"/>
            <w:noWrap/>
            <w:vAlign w:val="center"/>
            <w:hideMark/>
          </w:tcPr>
          <w:p w:rsidR="00753379" w:rsidRPr="00871850" w:rsidRDefault="00753379" w:rsidP="00460302">
            <w:pPr>
              <w:ind w:left="321"/>
              <w:jc w:val="left"/>
              <w:rPr>
                <w:color w:val="000000"/>
                <w:szCs w:val="24"/>
                <w:lang w:eastAsia="en-CA"/>
              </w:rPr>
            </w:pPr>
            <w:r w:rsidRPr="000605C2">
              <w:rPr>
                <w:color w:val="000000"/>
                <w:szCs w:val="24"/>
                <w:lang w:eastAsia="en-CA"/>
              </w:rPr>
              <w:t>Other movement</w:t>
            </w:r>
          </w:p>
        </w:tc>
        <w:tc>
          <w:tcPr>
            <w:tcW w:w="2215" w:type="dxa"/>
            <w:tcBorders>
              <w:top w:val="nil"/>
              <w:bottom w:val="nil"/>
            </w:tcBorders>
            <w:shd w:val="clear" w:color="auto" w:fill="auto"/>
            <w:noWrap/>
            <w:vAlign w:val="center"/>
            <w:hideMark/>
          </w:tcPr>
          <w:p w:rsidR="00753379" w:rsidRPr="00C84EB8" w:rsidRDefault="00753379" w:rsidP="0076118D">
            <w:pPr>
              <w:jc w:val="center"/>
              <w:rPr>
                <w:color w:val="000000"/>
                <w:szCs w:val="24"/>
              </w:rPr>
            </w:pPr>
            <w:r w:rsidRPr="00C84EB8">
              <w:rPr>
                <w:color w:val="000000"/>
                <w:szCs w:val="24"/>
              </w:rPr>
              <w:t>2443</w:t>
            </w:r>
          </w:p>
        </w:tc>
        <w:tc>
          <w:tcPr>
            <w:tcW w:w="2439" w:type="dxa"/>
            <w:tcBorders>
              <w:top w:val="nil"/>
              <w:bottom w:val="nil"/>
            </w:tcBorders>
            <w:shd w:val="clear" w:color="auto" w:fill="auto"/>
            <w:noWrap/>
            <w:vAlign w:val="center"/>
            <w:hideMark/>
          </w:tcPr>
          <w:p w:rsidR="00753379" w:rsidRPr="00C84EB8" w:rsidRDefault="00753379" w:rsidP="0076118D">
            <w:pPr>
              <w:tabs>
                <w:tab w:val="left" w:pos="925"/>
              </w:tabs>
              <w:jc w:val="center"/>
              <w:rPr>
                <w:color w:val="000000"/>
                <w:szCs w:val="24"/>
              </w:rPr>
            </w:pPr>
            <w:r w:rsidRPr="00C84EB8">
              <w:rPr>
                <w:color w:val="000000"/>
                <w:szCs w:val="24"/>
              </w:rPr>
              <w:t>47.603</w:t>
            </w:r>
          </w:p>
        </w:tc>
      </w:tr>
      <w:tr w:rsidR="00D32C09" w:rsidRPr="00871850" w:rsidTr="00460302">
        <w:trPr>
          <w:trHeight w:val="54"/>
          <w:jc w:val="center"/>
        </w:trPr>
        <w:tc>
          <w:tcPr>
            <w:tcW w:w="9306" w:type="dxa"/>
            <w:gridSpan w:val="3"/>
            <w:tcBorders>
              <w:top w:val="nil"/>
              <w:bottom w:val="nil"/>
            </w:tcBorders>
            <w:shd w:val="clear" w:color="auto" w:fill="auto"/>
            <w:noWrap/>
            <w:vAlign w:val="center"/>
            <w:hideMark/>
          </w:tcPr>
          <w:p w:rsidR="00D32C09" w:rsidRPr="00C12BBF" w:rsidRDefault="00D32C09" w:rsidP="00460302">
            <w:pPr>
              <w:jc w:val="left"/>
              <w:rPr>
                <w:i/>
                <w:color w:val="000000"/>
                <w:szCs w:val="24"/>
                <w:lang w:eastAsia="en-CA"/>
              </w:rPr>
            </w:pPr>
            <w:r w:rsidRPr="00C12BBF">
              <w:rPr>
                <w:i/>
                <w:color w:val="000000"/>
                <w:szCs w:val="24"/>
                <w:lang w:eastAsia="en-CA"/>
              </w:rPr>
              <w:t>Manners of collision</w:t>
            </w:r>
          </w:p>
        </w:tc>
      </w:tr>
      <w:tr w:rsidR="00D32C09" w:rsidRPr="00871850" w:rsidTr="00460302">
        <w:trPr>
          <w:trHeight w:val="54"/>
          <w:jc w:val="center"/>
        </w:trPr>
        <w:tc>
          <w:tcPr>
            <w:tcW w:w="4651" w:type="dxa"/>
            <w:tcBorders>
              <w:top w:val="nil"/>
              <w:bottom w:val="nil"/>
            </w:tcBorders>
            <w:shd w:val="clear" w:color="auto" w:fill="auto"/>
            <w:noWrap/>
            <w:vAlign w:val="center"/>
            <w:hideMark/>
          </w:tcPr>
          <w:p w:rsidR="00D32C09" w:rsidRPr="00871850" w:rsidRDefault="002E473A" w:rsidP="00460302">
            <w:pPr>
              <w:ind w:left="321"/>
              <w:jc w:val="left"/>
              <w:rPr>
                <w:color w:val="000000"/>
                <w:szCs w:val="24"/>
                <w:lang w:eastAsia="en-CA"/>
              </w:rPr>
            </w:pPr>
            <w:r>
              <w:rPr>
                <w:color w:val="000000"/>
                <w:szCs w:val="24"/>
                <w:lang w:eastAsia="en-CA"/>
              </w:rPr>
              <w:t>Rear-ender</w:t>
            </w:r>
          </w:p>
        </w:tc>
        <w:tc>
          <w:tcPr>
            <w:tcW w:w="2215" w:type="dxa"/>
            <w:tcBorders>
              <w:top w:val="nil"/>
              <w:bottom w:val="nil"/>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469</w:t>
            </w:r>
          </w:p>
        </w:tc>
        <w:tc>
          <w:tcPr>
            <w:tcW w:w="2439" w:type="dxa"/>
            <w:tcBorders>
              <w:top w:val="nil"/>
              <w:bottom w:val="nil"/>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9.139</w:t>
            </w:r>
          </w:p>
        </w:tc>
      </w:tr>
      <w:tr w:rsidR="00D32C09" w:rsidRPr="00871850" w:rsidTr="00460302">
        <w:trPr>
          <w:trHeight w:val="54"/>
          <w:jc w:val="center"/>
        </w:trPr>
        <w:tc>
          <w:tcPr>
            <w:tcW w:w="4651" w:type="dxa"/>
            <w:tcBorders>
              <w:top w:val="nil"/>
              <w:bottom w:val="nil"/>
            </w:tcBorders>
            <w:shd w:val="clear" w:color="auto" w:fill="auto"/>
            <w:noWrap/>
            <w:vAlign w:val="center"/>
            <w:hideMark/>
          </w:tcPr>
          <w:p w:rsidR="00D32C09" w:rsidRDefault="00D32C09" w:rsidP="00460302">
            <w:pPr>
              <w:ind w:left="321"/>
              <w:jc w:val="left"/>
              <w:rPr>
                <w:color w:val="000000"/>
                <w:szCs w:val="24"/>
                <w:lang w:eastAsia="en-CA"/>
              </w:rPr>
            </w:pPr>
            <w:r>
              <w:rPr>
                <w:color w:val="000000"/>
                <w:szCs w:val="24"/>
                <w:lang w:eastAsia="en-CA"/>
              </w:rPr>
              <w:t>Rear-</w:t>
            </w:r>
            <w:r w:rsidRPr="00871850">
              <w:rPr>
                <w:color w:val="000000"/>
                <w:szCs w:val="24"/>
                <w:lang w:eastAsia="en-CA"/>
              </w:rPr>
              <w:t>ende</w:t>
            </w:r>
            <w:r>
              <w:rPr>
                <w:color w:val="000000"/>
                <w:szCs w:val="24"/>
                <w:lang w:eastAsia="en-CA"/>
              </w:rPr>
              <w:t>d</w:t>
            </w:r>
          </w:p>
        </w:tc>
        <w:tc>
          <w:tcPr>
            <w:tcW w:w="2215" w:type="dxa"/>
            <w:tcBorders>
              <w:top w:val="nil"/>
              <w:bottom w:val="nil"/>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582</w:t>
            </w:r>
          </w:p>
        </w:tc>
        <w:tc>
          <w:tcPr>
            <w:tcW w:w="2439" w:type="dxa"/>
            <w:tcBorders>
              <w:top w:val="nil"/>
              <w:bottom w:val="nil"/>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11.341</w:t>
            </w:r>
          </w:p>
        </w:tc>
      </w:tr>
      <w:tr w:rsidR="00D32C09" w:rsidRPr="00871850" w:rsidTr="00460302">
        <w:trPr>
          <w:trHeight w:val="54"/>
          <w:jc w:val="center"/>
        </w:trPr>
        <w:tc>
          <w:tcPr>
            <w:tcW w:w="4651" w:type="dxa"/>
            <w:tcBorders>
              <w:top w:val="nil"/>
            </w:tcBorders>
            <w:shd w:val="clear" w:color="auto" w:fill="auto"/>
            <w:noWrap/>
            <w:vAlign w:val="center"/>
            <w:hideMark/>
          </w:tcPr>
          <w:p w:rsidR="00D32C09" w:rsidRPr="00871850" w:rsidRDefault="00D32C09" w:rsidP="00460302">
            <w:pPr>
              <w:ind w:left="321"/>
              <w:jc w:val="left"/>
              <w:rPr>
                <w:color w:val="000000"/>
                <w:szCs w:val="24"/>
                <w:lang w:eastAsia="en-CA"/>
              </w:rPr>
            </w:pPr>
            <w:r w:rsidRPr="00742574">
              <w:rPr>
                <w:color w:val="000000"/>
                <w:szCs w:val="24"/>
                <w:lang w:eastAsia="en-CA"/>
              </w:rPr>
              <w:t>Near-sideswipe</w:t>
            </w:r>
          </w:p>
        </w:tc>
        <w:tc>
          <w:tcPr>
            <w:tcW w:w="2215" w:type="dxa"/>
            <w:tcBorders>
              <w:top w:val="nil"/>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96</w:t>
            </w:r>
          </w:p>
        </w:tc>
        <w:tc>
          <w:tcPr>
            <w:tcW w:w="2439" w:type="dxa"/>
            <w:tcBorders>
              <w:top w:val="nil"/>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1.871</w:t>
            </w:r>
          </w:p>
        </w:tc>
      </w:tr>
      <w:tr w:rsidR="00D32C09" w:rsidRPr="00871850" w:rsidTr="00460302">
        <w:trPr>
          <w:trHeight w:val="54"/>
          <w:jc w:val="center"/>
        </w:trPr>
        <w:tc>
          <w:tcPr>
            <w:tcW w:w="4651" w:type="dxa"/>
            <w:shd w:val="clear" w:color="auto" w:fill="auto"/>
            <w:noWrap/>
            <w:vAlign w:val="center"/>
            <w:hideMark/>
          </w:tcPr>
          <w:p w:rsidR="00D32C09" w:rsidRPr="00871850" w:rsidRDefault="00D32C09" w:rsidP="00460302">
            <w:pPr>
              <w:ind w:left="321"/>
              <w:jc w:val="left"/>
              <w:rPr>
                <w:color w:val="000000"/>
                <w:szCs w:val="24"/>
                <w:lang w:eastAsia="en-CA"/>
              </w:rPr>
            </w:pPr>
            <w:r w:rsidRPr="00C57AB3">
              <w:rPr>
                <w:color w:val="000000"/>
                <w:szCs w:val="24"/>
                <w:lang w:eastAsia="en-CA"/>
              </w:rPr>
              <w:t>Near-angular</w:t>
            </w:r>
          </w:p>
        </w:tc>
        <w:tc>
          <w:tcPr>
            <w:tcW w:w="2215" w:type="dxa"/>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729</w:t>
            </w:r>
          </w:p>
        </w:tc>
        <w:tc>
          <w:tcPr>
            <w:tcW w:w="2439" w:type="dxa"/>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14.205</w:t>
            </w:r>
          </w:p>
        </w:tc>
      </w:tr>
      <w:tr w:rsidR="00D32C09" w:rsidRPr="00871850" w:rsidTr="00460302">
        <w:trPr>
          <w:trHeight w:val="54"/>
          <w:jc w:val="center"/>
        </w:trPr>
        <w:tc>
          <w:tcPr>
            <w:tcW w:w="4651" w:type="dxa"/>
            <w:shd w:val="clear" w:color="auto" w:fill="auto"/>
            <w:noWrap/>
            <w:vAlign w:val="center"/>
            <w:hideMark/>
          </w:tcPr>
          <w:p w:rsidR="00D32C09" w:rsidRPr="00C57AB3" w:rsidRDefault="00D32C09" w:rsidP="00460302">
            <w:pPr>
              <w:ind w:left="321"/>
              <w:jc w:val="left"/>
              <w:rPr>
                <w:color w:val="000000"/>
                <w:szCs w:val="24"/>
                <w:lang w:eastAsia="en-CA"/>
              </w:rPr>
            </w:pPr>
            <w:r>
              <w:rPr>
                <w:color w:val="000000"/>
                <w:szCs w:val="24"/>
                <w:lang w:eastAsia="en-CA"/>
              </w:rPr>
              <w:t>Short-side angular</w:t>
            </w:r>
          </w:p>
        </w:tc>
        <w:tc>
          <w:tcPr>
            <w:tcW w:w="2215" w:type="dxa"/>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1133</w:t>
            </w:r>
          </w:p>
        </w:tc>
        <w:tc>
          <w:tcPr>
            <w:tcW w:w="2439" w:type="dxa"/>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22.077</w:t>
            </w:r>
          </w:p>
        </w:tc>
      </w:tr>
      <w:tr w:rsidR="00D32C09" w:rsidRPr="00871850" w:rsidTr="00460302">
        <w:trPr>
          <w:trHeight w:val="54"/>
          <w:jc w:val="center"/>
        </w:trPr>
        <w:tc>
          <w:tcPr>
            <w:tcW w:w="4651" w:type="dxa"/>
            <w:shd w:val="clear" w:color="auto" w:fill="auto"/>
            <w:noWrap/>
            <w:vAlign w:val="center"/>
            <w:hideMark/>
          </w:tcPr>
          <w:p w:rsidR="00D32C09" w:rsidRPr="00871850" w:rsidRDefault="00D32C09" w:rsidP="00460302">
            <w:pPr>
              <w:ind w:left="321"/>
              <w:jc w:val="left"/>
              <w:rPr>
                <w:color w:val="000000"/>
                <w:szCs w:val="24"/>
                <w:lang w:eastAsia="en-CA"/>
              </w:rPr>
            </w:pPr>
            <w:r>
              <w:rPr>
                <w:color w:val="000000"/>
                <w:szCs w:val="24"/>
                <w:lang w:eastAsia="en-CA"/>
              </w:rPr>
              <w:t>Far-</w:t>
            </w:r>
            <w:r w:rsidRPr="00C57AB3">
              <w:rPr>
                <w:color w:val="000000"/>
                <w:szCs w:val="24"/>
                <w:lang w:eastAsia="en-CA"/>
              </w:rPr>
              <w:t>side</w:t>
            </w:r>
          </w:p>
        </w:tc>
        <w:tc>
          <w:tcPr>
            <w:tcW w:w="2215" w:type="dxa"/>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783</w:t>
            </w:r>
          </w:p>
        </w:tc>
        <w:tc>
          <w:tcPr>
            <w:tcW w:w="2439" w:type="dxa"/>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15.257</w:t>
            </w:r>
          </w:p>
        </w:tc>
      </w:tr>
      <w:tr w:rsidR="00D32C09" w:rsidRPr="00871850" w:rsidTr="00460302">
        <w:trPr>
          <w:trHeight w:val="54"/>
          <w:jc w:val="center"/>
        </w:trPr>
        <w:tc>
          <w:tcPr>
            <w:tcW w:w="4651" w:type="dxa"/>
            <w:shd w:val="clear" w:color="auto" w:fill="auto"/>
            <w:noWrap/>
            <w:vAlign w:val="center"/>
            <w:hideMark/>
          </w:tcPr>
          <w:p w:rsidR="00D32C09" w:rsidRPr="00871850" w:rsidRDefault="00D32C09" w:rsidP="00460302">
            <w:pPr>
              <w:ind w:left="321"/>
              <w:jc w:val="left"/>
              <w:rPr>
                <w:color w:val="000000"/>
                <w:szCs w:val="24"/>
                <w:lang w:eastAsia="en-CA"/>
              </w:rPr>
            </w:pPr>
            <w:r w:rsidRPr="00871850">
              <w:rPr>
                <w:color w:val="000000"/>
                <w:szCs w:val="24"/>
                <w:lang w:eastAsia="en-CA"/>
              </w:rPr>
              <w:t>Head</w:t>
            </w:r>
            <w:r>
              <w:rPr>
                <w:color w:val="000000"/>
                <w:szCs w:val="24"/>
                <w:lang w:eastAsia="en-CA"/>
              </w:rPr>
              <w:t>-</w:t>
            </w:r>
            <w:r w:rsidRPr="00871850">
              <w:rPr>
                <w:color w:val="000000"/>
                <w:szCs w:val="24"/>
                <w:lang w:eastAsia="en-CA"/>
              </w:rPr>
              <w:t>on</w:t>
            </w:r>
          </w:p>
        </w:tc>
        <w:tc>
          <w:tcPr>
            <w:tcW w:w="2215" w:type="dxa"/>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303</w:t>
            </w:r>
          </w:p>
        </w:tc>
        <w:tc>
          <w:tcPr>
            <w:tcW w:w="2439" w:type="dxa"/>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5.904</w:t>
            </w:r>
          </w:p>
        </w:tc>
      </w:tr>
      <w:tr w:rsidR="00D32C09" w:rsidRPr="00871850" w:rsidTr="00460302">
        <w:trPr>
          <w:trHeight w:val="54"/>
          <w:jc w:val="center"/>
        </w:trPr>
        <w:tc>
          <w:tcPr>
            <w:tcW w:w="4651" w:type="dxa"/>
            <w:shd w:val="clear" w:color="auto" w:fill="auto"/>
            <w:noWrap/>
            <w:vAlign w:val="center"/>
            <w:hideMark/>
          </w:tcPr>
          <w:p w:rsidR="00D32C09" w:rsidRPr="00871850" w:rsidRDefault="00D32C09" w:rsidP="00460302">
            <w:pPr>
              <w:ind w:left="321"/>
              <w:jc w:val="left"/>
              <w:rPr>
                <w:color w:val="000000"/>
                <w:szCs w:val="24"/>
                <w:lang w:eastAsia="en-CA"/>
              </w:rPr>
            </w:pPr>
            <w:r>
              <w:rPr>
                <w:color w:val="000000"/>
                <w:szCs w:val="24"/>
                <w:lang w:eastAsia="en-CA"/>
              </w:rPr>
              <w:t>Other collisions (Struck object)</w:t>
            </w:r>
          </w:p>
        </w:tc>
        <w:tc>
          <w:tcPr>
            <w:tcW w:w="2215" w:type="dxa"/>
            <w:shd w:val="clear" w:color="auto" w:fill="auto"/>
            <w:noWrap/>
            <w:vAlign w:val="center"/>
            <w:hideMark/>
          </w:tcPr>
          <w:p w:rsidR="00D32C09" w:rsidRPr="00C84EB8" w:rsidRDefault="00D32C09" w:rsidP="0076118D">
            <w:pPr>
              <w:jc w:val="center"/>
              <w:rPr>
                <w:color w:val="000000"/>
                <w:szCs w:val="24"/>
              </w:rPr>
            </w:pPr>
            <w:r>
              <w:rPr>
                <w:color w:val="000000"/>
                <w:szCs w:val="24"/>
              </w:rPr>
              <w:t>1037</w:t>
            </w:r>
          </w:p>
        </w:tc>
        <w:tc>
          <w:tcPr>
            <w:tcW w:w="2439" w:type="dxa"/>
            <w:shd w:val="clear" w:color="auto" w:fill="auto"/>
            <w:noWrap/>
            <w:vAlign w:val="center"/>
            <w:hideMark/>
          </w:tcPr>
          <w:p w:rsidR="00D32C09" w:rsidRPr="00C84EB8" w:rsidRDefault="00D32C09" w:rsidP="0076118D">
            <w:pPr>
              <w:tabs>
                <w:tab w:val="left" w:pos="925"/>
              </w:tabs>
              <w:jc w:val="center"/>
              <w:rPr>
                <w:color w:val="000000"/>
                <w:szCs w:val="24"/>
              </w:rPr>
            </w:pPr>
            <w:r>
              <w:rPr>
                <w:color w:val="000000"/>
                <w:szCs w:val="24"/>
              </w:rPr>
              <w:t>20.207</w:t>
            </w:r>
          </w:p>
        </w:tc>
      </w:tr>
      <w:tr w:rsidR="00D32C09" w:rsidRPr="00871850" w:rsidTr="00460302">
        <w:trPr>
          <w:trHeight w:val="54"/>
          <w:jc w:val="center"/>
        </w:trPr>
        <w:tc>
          <w:tcPr>
            <w:tcW w:w="9306" w:type="dxa"/>
            <w:gridSpan w:val="3"/>
            <w:tcBorders>
              <w:top w:val="single" w:sz="4" w:space="0" w:color="auto"/>
              <w:bottom w:val="single" w:sz="4" w:space="0" w:color="auto"/>
            </w:tcBorders>
            <w:shd w:val="clear" w:color="auto" w:fill="auto"/>
            <w:noWrap/>
            <w:vAlign w:val="center"/>
            <w:hideMark/>
          </w:tcPr>
          <w:p w:rsidR="00D32C09" w:rsidRPr="00733296" w:rsidRDefault="00D32C09" w:rsidP="00460302">
            <w:pPr>
              <w:jc w:val="left"/>
              <w:rPr>
                <w:color w:val="000000"/>
                <w:szCs w:val="24"/>
                <w:lang w:eastAsia="en-CA"/>
              </w:rPr>
            </w:pPr>
            <w:r w:rsidRPr="004B3A1C">
              <w:rPr>
                <w:b/>
                <w:color w:val="000000"/>
                <w:szCs w:val="24"/>
                <w:lang w:eastAsia="en-CA"/>
              </w:rPr>
              <w:t>Driver characteristics</w:t>
            </w:r>
          </w:p>
        </w:tc>
      </w:tr>
      <w:tr w:rsidR="00D32C09" w:rsidRPr="00871850" w:rsidTr="00460302">
        <w:trPr>
          <w:trHeight w:val="54"/>
          <w:jc w:val="center"/>
        </w:trPr>
        <w:tc>
          <w:tcPr>
            <w:tcW w:w="9306" w:type="dxa"/>
            <w:gridSpan w:val="3"/>
            <w:tcBorders>
              <w:top w:val="single" w:sz="4" w:space="0" w:color="auto"/>
              <w:bottom w:val="nil"/>
            </w:tcBorders>
            <w:shd w:val="clear" w:color="auto" w:fill="auto"/>
            <w:noWrap/>
            <w:vAlign w:val="center"/>
            <w:hideMark/>
          </w:tcPr>
          <w:p w:rsidR="00D32C09" w:rsidRPr="00483179" w:rsidRDefault="00D32C09" w:rsidP="00460302">
            <w:pPr>
              <w:jc w:val="left"/>
              <w:rPr>
                <w:b/>
                <w:i/>
                <w:color w:val="000000"/>
                <w:szCs w:val="24"/>
                <w:lang w:eastAsia="en-CA"/>
              </w:rPr>
            </w:pPr>
            <w:r w:rsidRPr="00CF00A4">
              <w:rPr>
                <w:i/>
                <w:iCs/>
                <w:color w:val="000000"/>
                <w:szCs w:val="24"/>
                <w:lang w:eastAsia="en-CA"/>
              </w:rPr>
              <w:t>Driver age</w:t>
            </w:r>
          </w:p>
        </w:tc>
      </w:tr>
      <w:tr w:rsidR="00D32C09" w:rsidRPr="00871850" w:rsidTr="00460302">
        <w:trPr>
          <w:trHeight w:val="54"/>
          <w:jc w:val="center"/>
        </w:trPr>
        <w:tc>
          <w:tcPr>
            <w:tcW w:w="4651" w:type="dxa"/>
            <w:tcBorders>
              <w:top w:val="nil"/>
              <w:bottom w:val="nil"/>
            </w:tcBorders>
            <w:shd w:val="clear" w:color="auto" w:fill="auto"/>
            <w:noWrap/>
            <w:vAlign w:val="center"/>
            <w:hideMark/>
          </w:tcPr>
          <w:p w:rsidR="00D32C09" w:rsidRPr="00CF00A4" w:rsidRDefault="00D32C09" w:rsidP="00460302">
            <w:pPr>
              <w:ind w:left="321"/>
              <w:jc w:val="left"/>
              <w:rPr>
                <w:color w:val="000000"/>
                <w:szCs w:val="24"/>
                <w:lang w:eastAsia="en-CA"/>
              </w:rPr>
            </w:pPr>
            <w:r w:rsidRPr="00CF00A4">
              <w:rPr>
                <w:color w:val="000000"/>
                <w:szCs w:val="24"/>
                <w:lang w:eastAsia="en-CA"/>
              </w:rPr>
              <w:t>Age less than 25</w:t>
            </w:r>
          </w:p>
        </w:tc>
        <w:tc>
          <w:tcPr>
            <w:tcW w:w="2215" w:type="dxa"/>
            <w:tcBorders>
              <w:top w:val="nil"/>
              <w:bottom w:val="nil"/>
            </w:tcBorders>
            <w:shd w:val="clear" w:color="auto" w:fill="auto"/>
            <w:noWrap/>
            <w:vAlign w:val="center"/>
            <w:hideMark/>
          </w:tcPr>
          <w:p w:rsidR="00D32C09" w:rsidRPr="00C84EB8" w:rsidRDefault="00D32C09" w:rsidP="0076118D">
            <w:pPr>
              <w:jc w:val="center"/>
              <w:rPr>
                <w:color w:val="000000"/>
                <w:szCs w:val="24"/>
              </w:rPr>
            </w:pPr>
            <w:r>
              <w:rPr>
                <w:color w:val="000000"/>
                <w:szCs w:val="24"/>
              </w:rPr>
              <w:t>1350</w:t>
            </w:r>
          </w:p>
        </w:tc>
        <w:tc>
          <w:tcPr>
            <w:tcW w:w="2439" w:type="dxa"/>
            <w:tcBorders>
              <w:top w:val="nil"/>
              <w:bottom w:val="nil"/>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26.306</w:t>
            </w:r>
          </w:p>
        </w:tc>
      </w:tr>
      <w:tr w:rsidR="00D32C09" w:rsidRPr="00871850" w:rsidTr="00460302">
        <w:trPr>
          <w:trHeight w:val="54"/>
          <w:jc w:val="center"/>
        </w:trPr>
        <w:tc>
          <w:tcPr>
            <w:tcW w:w="4651" w:type="dxa"/>
            <w:tcBorders>
              <w:top w:val="nil"/>
            </w:tcBorders>
            <w:shd w:val="clear" w:color="auto" w:fill="auto"/>
            <w:noWrap/>
            <w:vAlign w:val="center"/>
            <w:hideMark/>
          </w:tcPr>
          <w:p w:rsidR="00D32C09" w:rsidRPr="00CF00A4" w:rsidRDefault="00D32C09" w:rsidP="00460302">
            <w:pPr>
              <w:ind w:left="321"/>
              <w:jc w:val="left"/>
              <w:rPr>
                <w:color w:val="000000"/>
                <w:szCs w:val="24"/>
                <w:lang w:eastAsia="en-CA"/>
              </w:rPr>
            </w:pPr>
            <w:r>
              <w:rPr>
                <w:color w:val="000000"/>
                <w:szCs w:val="24"/>
                <w:lang w:eastAsia="en-CA"/>
              </w:rPr>
              <w:t xml:space="preserve">Age </w:t>
            </w:r>
            <w:r w:rsidRPr="00CF00A4">
              <w:rPr>
                <w:color w:val="000000"/>
                <w:szCs w:val="24"/>
                <w:lang w:eastAsia="en-CA"/>
              </w:rPr>
              <w:t>2</w:t>
            </w:r>
            <w:r>
              <w:rPr>
                <w:color w:val="000000"/>
                <w:szCs w:val="24"/>
                <w:lang w:eastAsia="en-CA"/>
              </w:rPr>
              <w:t>6 to 65</w:t>
            </w:r>
          </w:p>
        </w:tc>
        <w:tc>
          <w:tcPr>
            <w:tcW w:w="2215" w:type="dxa"/>
            <w:tcBorders>
              <w:top w:val="nil"/>
            </w:tcBorders>
            <w:shd w:val="clear" w:color="auto" w:fill="auto"/>
            <w:noWrap/>
            <w:vAlign w:val="center"/>
            <w:hideMark/>
          </w:tcPr>
          <w:p w:rsidR="00D32C09" w:rsidRPr="00C84EB8" w:rsidRDefault="00D32C09" w:rsidP="0076118D">
            <w:pPr>
              <w:jc w:val="center"/>
              <w:rPr>
                <w:color w:val="000000"/>
                <w:szCs w:val="24"/>
              </w:rPr>
            </w:pPr>
            <w:r>
              <w:rPr>
                <w:color w:val="000000"/>
                <w:szCs w:val="24"/>
              </w:rPr>
              <w:t>3282</w:t>
            </w:r>
          </w:p>
        </w:tc>
        <w:tc>
          <w:tcPr>
            <w:tcW w:w="2439" w:type="dxa"/>
            <w:tcBorders>
              <w:top w:val="nil"/>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63.952</w:t>
            </w:r>
          </w:p>
        </w:tc>
      </w:tr>
      <w:tr w:rsidR="00D32C09" w:rsidRPr="00871850" w:rsidTr="00460302">
        <w:trPr>
          <w:trHeight w:val="54"/>
          <w:jc w:val="center"/>
        </w:trPr>
        <w:tc>
          <w:tcPr>
            <w:tcW w:w="4651" w:type="dxa"/>
            <w:shd w:val="clear" w:color="auto" w:fill="auto"/>
            <w:noWrap/>
            <w:vAlign w:val="center"/>
            <w:hideMark/>
          </w:tcPr>
          <w:p w:rsidR="00D32C09" w:rsidRPr="00CF00A4" w:rsidRDefault="00D32C09" w:rsidP="00460302">
            <w:pPr>
              <w:ind w:left="321"/>
              <w:jc w:val="left"/>
              <w:rPr>
                <w:color w:val="000000"/>
                <w:szCs w:val="24"/>
                <w:lang w:eastAsia="en-CA"/>
              </w:rPr>
            </w:pPr>
            <w:r w:rsidRPr="00CF00A4">
              <w:rPr>
                <w:color w:val="000000"/>
                <w:szCs w:val="24"/>
                <w:lang w:eastAsia="en-CA"/>
              </w:rPr>
              <w:t>Age above 65+</w:t>
            </w:r>
          </w:p>
        </w:tc>
        <w:tc>
          <w:tcPr>
            <w:tcW w:w="2215" w:type="dxa"/>
            <w:shd w:val="clear" w:color="auto" w:fill="auto"/>
            <w:noWrap/>
            <w:vAlign w:val="center"/>
            <w:hideMark/>
          </w:tcPr>
          <w:p w:rsidR="00D32C09" w:rsidRPr="00C84EB8" w:rsidRDefault="00D32C09" w:rsidP="0076118D">
            <w:pPr>
              <w:jc w:val="center"/>
              <w:rPr>
                <w:color w:val="000000"/>
                <w:szCs w:val="24"/>
              </w:rPr>
            </w:pPr>
            <w:r>
              <w:rPr>
                <w:color w:val="000000"/>
                <w:szCs w:val="24"/>
              </w:rPr>
              <w:t>500</w:t>
            </w:r>
          </w:p>
        </w:tc>
        <w:tc>
          <w:tcPr>
            <w:tcW w:w="2439" w:type="dxa"/>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9.743</w:t>
            </w:r>
          </w:p>
        </w:tc>
      </w:tr>
      <w:tr w:rsidR="00D32C09" w:rsidRPr="00871850" w:rsidTr="00460302">
        <w:trPr>
          <w:trHeight w:val="54"/>
          <w:jc w:val="center"/>
        </w:trPr>
        <w:tc>
          <w:tcPr>
            <w:tcW w:w="9306" w:type="dxa"/>
            <w:gridSpan w:val="3"/>
            <w:shd w:val="clear" w:color="auto" w:fill="auto"/>
            <w:noWrap/>
            <w:vAlign w:val="center"/>
            <w:hideMark/>
          </w:tcPr>
          <w:p w:rsidR="00D32C09" w:rsidRDefault="00D32C09" w:rsidP="00460302">
            <w:pPr>
              <w:jc w:val="left"/>
              <w:rPr>
                <w:rFonts w:ascii="Calibri" w:hAnsi="Calibri"/>
                <w:color w:val="000000"/>
              </w:rPr>
            </w:pPr>
            <w:r w:rsidRPr="00825E2F">
              <w:rPr>
                <w:i/>
                <w:iCs/>
                <w:color w:val="000000"/>
                <w:szCs w:val="24"/>
                <w:lang w:eastAsia="en-CA"/>
              </w:rPr>
              <w:t>Driver gender</w:t>
            </w:r>
          </w:p>
        </w:tc>
      </w:tr>
      <w:tr w:rsidR="00D32C09" w:rsidRPr="00871850" w:rsidTr="00460302">
        <w:trPr>
          <w:trHeight w:val="54"/>
          <w:jc w:val="center"/>
        </w:trPr>
        <w:tc>
          <w:tcPr>
            <w:tcW w:w="4651" w:type="dxa"/>
            <w:shd w:val="clear" w:color="auto" w:fill="auto"/>
            <w:noWrap/>
            <w:vAlign w:val="center"/>
            <w:hideMark/>
          </w:tcPr>
          <w:p w:rsidR="00D32C09" w:rsidRPr="00871850" w:rsidRDefault="00D32C09" w:rsidP="00460302">
            <w:pPr>
              <w:ind w:left="321"/>
              <w:jc w:val="left"/>
              <w:rPr>
                <w:color w:val="000000"/>
                <w:szCs w:val="24"/>
                <w:lang w:eastAsia="en-CA"/>
              </w:rPr>
            </w:pPr>
            <w:r w:rsidRPr="00871850">
              <w:rPr>
                <w:color w:val="000000"/>
                <w:szCs w:val="24"/>
                <w:lang w:eastAsia="en-CA"/>
              </w:rPr>
              <w:t>Female</w:t>
            </w:r>
          </w:p>
        </w:tc>
        <w:tc>
          <w:tcPr>
            <w:tcW w:w="2215" w:type="dxa"/>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2420</w:t>
            </w:r>
          </w:p>
        </w:tc>
        <w:tc>
          <w:tcPr>
            <w:tcW w:w="2439" w:type="dxa"/>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47.155</w:t>
            </w:r>
          </w:p>
        </w:tc>
      </w:tr>
      <w:tr w:rsidR="00D32C09" w:rsidRPr="00871850" w:rsidTr="00460302">
        <w:trPr>
          <w:trHeight w:val="54"/>
          <w:jc w:val="center"/>
        </w:trPr>
        <w:tc>
          <w:tcPr>
            <w:tcW w:w="4651" w:type="dxa"/>
            <w:shd w:val="clear" w:color="auto" w:fill="auto"/>
            <w:noWrap/>
            <w:vAlign w:val="center"/>
            <w:hideMark/>
          </w:tcPr>
          <w:p w:rsidR="00D32C09" w:rsidRPr="00871850" w:rsidRDefault="00D32C09" w:rsidP="00460302">
            <w:pPr>
              <w:ind w:left="321"/>
              <w:jc w:val="left"/>
              <w:rPr>
                <w:color w:val="000000"/>
                <w:szCs w:val="24"/>
                <w:lang w:eastAsia="en-CA"/>
              </w:rPr>
            </w:pPr>
            <w:r>
              <w:rPr>
                <w:color w:val="000000"/>
                <w:szCs w:val="24"/>
                <w:lang w:eastAsia="en-CA"/>
              </w:rPr>
              <w:t>Male</w:t>
            </w:r>
          </w:p>
        </w:tc>
        <w:tc>
          <w:tcPr>
            <w:tcW w:w="2215" w:type="dxa"/>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2712</w:t>
            </w:r>
          </w:p>
        </w:tc>
        <w:tc>
          <w:tcPr>
            <w:tcW w:w="2439" w:type="dxa"/>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52.845</w:t>
            </w:r>
          </w:p>
        </w:tc>
      </w:tr>
      <w:tr w:rsidR="00D32C09" w:rsidRPr="00871850" w:rsidTr="00460302">
        <w:trPr>
          <w:trHeight w:val="54"/>
          <w:jc w:val="center"/>
        </w:trPr>
        <w:tc>
          <w:tcPr>
            <w:tcW w:w="9306" w:type="dxa"/>
            <w:gridSpan w:val="3"/>
            <w:shd w:val="clear" w:color="auto" w:fill="auto"/>
            <w:noWrap/>
            <w:vAlign w:val="center"/>
            <w:hideMark/>
          </w:tcPr>
          <w:p w:rsidR="00D32C09" w:rsidRDefault="00D32C09" w:rsidP="00460302">
            <w:pPr>
              <w:jc w:val="left"/>
              <w:rPr>
                <w:rFonts w:ascii="Calibri" w:hAnsi="Calibri"/>
                <w:color w:val="000000"/>
              </w:rPr>
            </w:pPr>
            <w:r w:rsidRPr="00825E2F">
              <w:rPr>
                <w:i/>
                <w:iCs/>
                <w:color w:val="000000"/>
                <w:szCs w:val="24"/>
                <w:lang w:eastAsia="en-CA"/>
              </w:rPr>
              <w:t>Restraint</w:t>
            </w:r>
            <w:r w:rsidRPr="002B0DE6">
              <w:rPr>
                <w:i/>
                <w:iCs/>
                <w:color w:val="000000"/>
                <w:szCs w:val="24"/>
                <w:lang w:eastAsia="en-CA"/>
              </w:rPr>
              <w:t xml:space="preserve"> system use</w:t>
            </w:r>
          </w:p>
        </w:tc>
      </w:tr>
      <w:tr w:rsidR="00D32C09" w:rsidRPr="00871850" w:rsidTr="00460302">
        <w:trPr>
          <w:trHeight w:val="54"/>
          <w:jc w:val="center"/>
        </w:trPr>
        <w:tc>
          <w:tcPr>
            <w:tcW w:w="4651" w:type="dxa"/>
            <w:tcBorders>
              <w:top w:val="nil"/>
              <w:bottom w:val="nil"/>
            </w:tcBorders>
            <w:shd w:val="clear" w:color="auto" w:fill="auto"/>
            <w:noWrap/>
            <w:vAlign w:val="center"/>
            <w:hideMark/>
          </w:tcPr>
          <w:p w:rsidR="00D32C09" w:rsidRPr="00871850" w:rsidRDefault="00D32C09" w:rsidP="00460302">
            <w:pPr>
              <w:ind w:left="321"/>
              <w:jc w:val="left"/>
              <w:rPr>
                <w:color w:val="000000"/>
                <w:szCs w:val="24"/>
                <w:lang w:eastAsia="en-CA"/>
              </w:rPr>
            </w:pPr>
            <w:r>
              <w:rPr>
                <w:color w:val="000000"/>
                <w:szCs w:val="24"/>
                <w:lang w:eastAsia="en-CA"/>
              </w:rPr>
              <w:t>Seat belt not used</w:t>
            </w:r>
          </w:p>
        </w:tc>
        <w:tc>
          <w:tcPr>
            <w:tcW w:w="2215" w:type="dxa"/>
            <w:tcBorders>
              <w:top w:val="nil"/>
              <w:bottom w:val="nil"/>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179</w:t>
            </w:r>
          </w:p>
        </w:tc>
        <w:tc>
          <w:tcPr>
            <w:tcW w:w="2439" w:type="dxa"/>
            <w:tcBorders>
              <w:top w:val="nil"/>
              <w:bottom w:val="nil"/>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3.488</w:t>
            </w:r>
          </w:p>
        </w:tc>
      </w:tr>
      <w:tr w:rsidR="00D32C09" w:rsidRPr="00871850" w:rsidTr="00460302">
        <w:trPr>
          <w:trHeight w:val="54"/>
          <w:jc w:val="center"/>
        </w:trPr>
        <w:tc>
          <w:tcPr>
            <w:tcW w:w="4651" w:type="dxa"/>
            <w:tcBorders>
              <w:top w:val="nil"/>
              <w:bottom w:val="single" w:sz="4" w:space="0" w:color="auto"/>
            </w:tcBorders>
            <w:shd w:val="clear" w:color="auto" w:fill="auto"/>
            <w:noWrap/>
            <w:vAlign w:val="center"/>
            <w:hideMark/>
          </w:tcPr>
          <w:p w:rsidR="00D32C09" w:rsidRDefault="00D32C09" w:rsidP="00460302">
            <w:pPr>
              <w:ind w:left="321"/>
              <w:jc w:val="left"/>
              <w:rPr>
                <w:color w:val="000000"/>
                <w:szCs w:val="24"/>
                <w:lang w:eastAsia="en-CA"/>
              </w:rPr>
            </w:pPr>
            <w:r>
              <w:rPr>
                <w:color w:val="000000"/>
                <w:szCs w:val="24"/>
                <w:lang w:eastAsia="en-CA"/>
              </w:rPr>
              <w:t>Seat belt used</w:t>
            </w:r>
          </w:p>
        </w:tc>
        <w:tc>
          <w:tcPr>
            <w:tcW w:w="2215" w:type="dxa"/>
            <w:tcBorders>
              <w:bottom w:val="single" w:sz="4" w:space="0" w:color="auto"/>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4953</w:t>
            </w:r>
          </w:p>
        </w:tc>
        <w:tc>
          <w:tcPr>
            <w:tcW w:w="2439" w:type="dxa"/>
            <w:tcBorders>
              <w:bottom w:val="single" w:sz="4" w:space="0" w:color="auto"/>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96.512</w:t>
            </w:r>
          </w:p>
        </w:tc>
      </w:tr>
      <w:tr w:rsidR="00D32C09" w:rsidRPr="00871850" w:rsidTr="00460302">
        <w:trPr>
          <w:trHeight w:val="54"/>
          <w:jc w:val="center"/>
        </w:trPr>
        <w:tc>
          <w:tcPr>
            <w:tcW w:w="9306" w:type="dxa"/>
            <w:gridSpan w:val="3"/>
            <w:tcBorders>
              <w:top w:val="single" w:sz="4" w:space="0" w:color="auto"/>
              <w:bottom w:val="single" w:sz="4" w:space="0" w:color="auto"/>
            </w:tcBorders>
            <w:shd w:val="clear" w:color="auto" w:fill="auto"/>
            <w:noWrap/>
            <w:vAlign w:val="center"/>
            <w:hideMark/>
          </w:tcPr>
          <w:p w:rsidR="00D32C09" w:rsidRPr="00733296" w:rsidRDefault="00D32C09" w:rsidP="00460302">
            <w:pPr>
              <w:jc w:val="left"/>
              <w:rPr>
                <w:color w:val="000000"/>
                <w:szCs w:val="24"/>
                <w:lang w:eastAsia="en-CA"/>
              </w:rPr>
            </w:pPr>
            <w:r w:rsidRPr="00825E2F">
              <w:rPr>
                <w:b/>
                <w:color w:val="000000"/>
                <w:szCs w:val="24"/>
                <w:lang w:eastAsia="en-CA"/>
              </w:rPr>
              <w:t>Vehicle characteristics</w:t>
            </w:r>
          </w:p>
        </w:tc>
      </w:tr>
      <w:tr w:rsidR="00D32C09" w:rsidRPr="00871850" w:rsidTr="00460302">
        <w:trPr>
          <w:trHeight w:val="54"/>
          <w:jc w:val="center"/>
        </w:trPr>
        <w:tc>
          <w:tcPr>
            <w:tcW w:w="9306" w:type="dxa"/>
            <w:gridSpan w:val="3"/>
            <w:tcBorders>
              <w:top w:val="single" w:sz="4" w:space="0" w:color="auto"/>
              <w:bottom w:val="nil"/>
            </w:tcBorders>
            <w:shd w:val="clear" w:color="auto" w:fill="auto"/>
            <w:noWrap/>
            <w:vAlign w:val="center"/>
            <w:hideMark/>
          </w:tcPr>
          <w:p w:rsidR="00D32C09" w:rsidRPr="000D7956" w:rsidRDefault="00D32C09" w:rsidP="00460302">
            <w:pPr>
              <w:jc w:val="left"/>
              <w:rPr>
                <w:b/>
                <w:i/>
                <w:color w:val="000000"/>
                <w:szCs w:val="24"/>
                <w:lang w:eastAsia="en-CA"/>
              </w:rPr>
            </w:pPr>
            <w:r w:rsidRPr="00D15C3F">
              <w:rPr>
                <w:i/>
                <w:iCs/>
                <w:color w:val="000000"/>
                <w:szCs w:val="24"/>
                <w:lang w:eastAsia="en-CA"/>
              </w:rPr>
              <w:t>Vehicle Type</w:t>
            </w:r>
          </w:p>
        </w:tc>
      </w:tr>
      <w:tr w:rsidR="00D32C09" w:rsidRPr="00871850" w:rsidTr="00460302">
        <w:trPr>
          <w:trHeight w:val="54"/>
          <w:jc w:val="center"/>
        </w:trPr>
        <w:tc>
          <w:tcPr>
            <w:tcW w:w="4651" w:type="dxa"/>
            <w:tcBorders>
              <w:top w:val="nil"/>
              <w:bottom w:val="nil"/>
            </w:tcBorders>
            <w:shd w:val="clear" w:color="auto" w:fill="auto"/>
            <w:noWrap/>
            <w:vAlign w:val="center"/>
            <w:hideMark/>
          </w:tcPr>
          <w:p w:rsidR="00D32C09" w:rsidRPr="008F2418" w:rsidRDefault="00460302" w:rsidP="00460302">
            <w:pPr>
              <w:ind w:left="321"/>
              <w:jc w:val="left"/>
              <w:rPr>
                <w:color w:val="000000"/>
                <w:szCs w:val="24"/>
                <w:lang w:eastAsia="en-CA"/>
              </w:rPr>
            </w:pPr>
            <w:r>
              <w:rPr>
                <w:color w:val="000000"/>
                <w:szCs w:val="24"/>
                <w:lang w:eastAsia="en-CA"/>
              </w:rPr>
              <w:t>Sedan</w:t>
            </w:r>
          </w:p>
        </w:tc>
        <w:tc>
          <w:tcPr>
            <w:tcW w:w="2215" w:type="dxa"/>
            <w:tcBorders>
              <w:top w:val="nil"/>
              <w:bottom w:val="nil"/>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3666</w:t>
            </w:r>
          </w:p>
        </w:tc>
        <w:tc>
          <w:tcPr>
            <w:tcW w:w="2439" w:type="dxa"/>
            <w:tcBorders>
              <w:top w:val="nil"/>
              <w:bottom w:val="nil"/>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71.434</w:t>
            </w:r>
          </w:p>
        </w:tc>
      </w:tr>
      <w:tr w:rsidR="00D32C09" w:rsidRPr="00871850" w:rsidTr="00460302">
        <w:trPr>
          <w:trHeight w:val="54"/>
          <w:jc w:val="center"/>
        </w:trPr>
        <w:tc>
          <w:tcPr>
            <w:tcW w:w="4651" w:type="dxa"/>
            <w:tcBorders>
              <w:top w:val="nil"/>
            </w:tcBorders>
            <w:shd w:val="clear" w:color="auto" w:fill="auto"/>
            <w:noWrap/>
            <w:vAlign w:val="center"/>
            <w:hideMark/>
          </w:tcPr>
          <w:p w:rsidR="00D32C09" w:rsidRPr="008F2418" w:rsidRDefault="00D32C09" w:rsidP="00460302">
            <w:pPr>
              <w:ind w:left="321"/>
              <w:jc w:val="left"/>
              <w:rPr>
                <w:color w:val="000000"/>
                <w:szCs w:val="24"/>
                <w:lang w:eastAsia="en-CA"/>
              </w:rPr>
            </w:pPr>
            <w:r w:rsidRPr="008F2418">
              <w:rPr>
                <w:color w:val="000000"/>
                <w:szCs w:val="24"/>
                <w:lang w:eastAsia="en-CA"/>
              </w:rPr>
              <w:t>Station wagon</w:t>
            </w:r>
          </w:p>
        </w:tc>
        <w:tc>
          <w:tcPr>
            <w:tcW w:w="2215" w:type="dxa"/>
            <w:tcBorders>
              <w:top w:val="nil"/>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900</w:t>
            </w:r>
          </w:p>
        </w:tc>
        <w:tc>
          <w:tcPr>
            <w:tcW w:w="2439" w:type="dxa"/>
            <w:tcBorders>
              <w:top w:val="nil"/>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17.537</w:t>
            </w:r>
          </w:p>
        </w:tc>
      </w:tr>
      <w:tr w:rsidR="00D32C09" w:rsidRPr="00871850" w:rsidTr="00460302">
        <w:trPr>
          <w:trHeight w:val="54"/>
          <w:jc w:val="center"/>
        </w:trPr>
        <w:tc>
          <w:tcPr>
            <w:tcW w:w="4651" w:type="dxa"/>
            <w:shd w:val="clear" w:color="auto" w:fill="auto"/>
            <w:noWrap/>
            <w:vAlign w:val="center"/>
            <w:hideMark/>
          </w:tcPr>
          <w:p w:rsidR="00D32C09" w:rsidRPr="008F2418" w:rsidRDefault="00D32C09" w:rsidP="00460302">
            <w:pPr>
              <w:ind w:left="321"/>
              <w:jc w:val="left"/>
              <w:rPr>
                <w:color w:val="000000"/>
                <w:szCs w:val="24"/>
                <w:lang w:eastAsia="en-CA"/>
              </w:rPr>
            </w:pPr>
            <w:r w:rsidRPr="008F2418">
              <w:rPr>
                <w:color w:val="000000"/>
                <w:szCs w:val="24"/>
                <w:lang w:eastAsia="en-CA"/>
              </w:rPr>
              <w:t>Utility</w:t>
            </w:r>
          </w:p>
        </w:tc>
        <w:tc>
          <w:tcPr>
            <w:tcW w:w="2215" w:type="dxa"/>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447</w:t>
            </w:r>
          </w:p>
        </w:tc>
        <w:tc>
          <w:tcPr>
            <w:tcW w:w="2439" w:type="dxa"/>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8.710</w:t>
            </w:r>
          </w:p>
        </w:tc>
      </w:tr>
      <w:tr w:rsidR="00D32C09" w:rsidRPr="00871850" w:rsidTr="00460302">
        <w:trPr>
          <w:trHeight w:val="54"/>
          <w:jc w:val="center"/>
        </w:trPr>
        <w:tc>
          <w:tcPr>
            <w:tcW w:w="4651" w:type="dxa"/>
            <w:shd w:val="clear" w:color="auto" w:fill="auto"/>
            <w:noWrap/>
            <w:vAlign w:val="center"/>
            <w:hideMark/>
          </w:tcPr>
          <w:p w:rsidR="00D32C09" w:rsidRPr="008F2418" w:rsidRDefault="00D32C09" w:rsidP="00460302">
            <w:pPr>
              <w:ind w:left="321"/>
              <w:jc w:val="left"/>
              <w:rPr>
                <w:color w:val="000000"/>
                <w:szCs w:val="24"/>
                <w:lang w:eastAsia="en-CA"/>
              </w:rPr>
            </w:pPr>
            <w:r w:rsidRPr="008F2418">
              <w:rPr>
                <w:color w:val="000000"/>
                <w:szCs w:val="24"/>
                <w:lang w:eastAsia="en-CA"/>
              </w:rPr>
              <w:t>Panel van</w:t>
            </w:r>
          </w:p>
        </w:tc>
        <w:tc>
          <w:tcPr>
            <w:tcW w:w="2215" w:type="dxa"/>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119</w:t>
            </w:r>
          </w:p>
        </w:tc>
        <w:tc>
          <w:tcPr>
            <w:tcW w:w="2439" w:type="dxa"/>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2.319</w:t>
            </w:r>
          </w:p>
        </w:tc>
      </w:tr>
      <w:tr w:rsidR="00D32C09" w:rsidRPr="00871850" w:rsidTr="00460302">
        <w:trPr>
          <w:trHeight w:val="54"/>
          <w:jc w:val="center"/>
        </w:trPr>
        <w:tc>
          <w:tcPr>
            <w:tcW w:w="9306" w:type="dxa"/>
            <w:gridSpan w:val="3"/>
            <w:shd w:val="clear" w:color="auto" w:fill="auto"/>
            <w:noWrap/>
            <w:vAlign w:val="center"/>
            <w:hideMark/>
          </w:tcPr>
          <w:p w:rsidR="00D32C09" w:rsidRDefault="00D32C09" w:rsidP="00460302">
            <w:pPr>
              <w:jc w:val="left"/>
              <w:rPr>
                <w:rFonts w:ascii="Calibri" w:hAnsi="Calibri"/>
                <w:color w:val="000000"/>
              </w:rPr>
            </w:pPr>
            <w:r w:rsidRPr="00825E2F">
              <w:rPr>
                <w:i/>
                <w:iCs/>
                <w:color w:val="000000"/>
                <w:szCs w:val="24"/>
                <w:lang w:eastAsia="en-CA"/>
              </w:rPr>
              <w:t>Vehicle age</w:t>
            </w:r>
          </w:p>
        </w:tc>
      </w:tr>
      <w:tr w:rsidR="00D32C09" w:rsidRPr="00871850" w:rsidTr="00460302">
        <w:trPr>
          <w:trHeight w:val="54"/>
          <w:jc w:val="center"/>
        </w:trPr>
        <w:tc>
          <w:tcPr>
            <w:tcW w:w="4651" w:type="dxa"/>
            <w:shd w:val="clear" w:color="auto" w:fill="auto"/>
            <w:noWrap/>
            <w:vAlign w:val="center"/>
            <w:hideMark/>
          </w:tcPr>
          <w:p w:rsidR="00D32C09" w:rsidRDefault="00D32C09" w:rsidP="00460302">
            <w:pPr>
              <w:ind w:left="321"/>
              <w:jc w:val="left"/>
              <w:rPr>
                <w:color w:val="000000"/>
                <w:szCs w:val="24"/>
                <w:lang w:eastAsia="en-CA"/>
              </w:rPr>
            </w:pPr>
            <w:r>
              <w:rPr>
                <w:color w:val="000000"/>
                <w:szCs w:val="24"/>
                <w:lang w:eastAsia="en-CA"/>
              </w:rPr>
              <w:t>Vehicle age less than 11</w:t>
            </w:r>
          </w:p>
        </w:tc>
        <w:tc>
          <w:tcPr>
            <w:tcW w:w="2215" w:type="dxa"/>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2907</w:t>
            </w:r>
          </w:p>
        </w:tc>
        <w:tc>
          <w:tcPr>
            <w:tcW w:w="2439" w:type="dxa"/>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56.645</w:t>
            </w:r>
          </w:p>
        </w:tc>
      </w:tr>
      <w:tr w:rsidR="00D32C09" w:rsidRPr="00871850" w:rsidTr="00460302">
        <w:trPr>
          <w:trHeight w:val="54"/>
          <w:jc w:val="center"/>
        </w:trPr>
        <w:tc>
          <w:tcPr>
            <w:tcW w:w="4651" w:type="dxa"/>
            <w:tcBorders>
              <w:bottom w:val="single" w:sz="4" w:space="0" w:color="auto"/>
            </w:tcBorders>
            <w:shd w:val="clear" w:color="auto" w:fill="auto"/>
            <w:noWrap/>
            <w:vAlign w:val="center"/>
            <w:hideMark/>
          </w:tcPr>
          <w:p w:rsidR="00D32C09" w:rsidRPr="00871850" w:rsidRDefault="00D32C09" w:rsidP="00460302">
            <w:pPr>
              <w:ind w:left="321"/>
              <w:jc w:val="left"/>
              <w:rPr>
                <w:color w:val="000000"/>
                <w:szCs w:val="24"/>
                <w:lang w:eastAsia="en-CA"/>
              </w:rPr>
            </w:pPr>
            <w:r w:rsidRPr="00871850">
              <w:rPr>
                <w:color w:val="000000"/>
                <w:szCs w:val="24"/>
                <w:lang w:eastAsia="en-CA"/>
              </w:rPr>
              <w:t>Vehicle age 11 and above</w:t>
            </w:r>
          </w:p>
        </w:tc>
        <w:tc>
          <w:tcPr>
            <w:tcW w:w="2215" w:type="dxa"/>
            <w:tcBorders>
              <w:bottom w:val="single" w:sz="4" w:space="0" w:color="auto"/>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2225</w:t>
            </w:r>
          </w:p>
        </w:tc>
        <w:tc>
          <w:tcPr>
            <w:tcW w:w="2439" w:type="dxa"/>
            <w:tcBorders>
              <w:bottom w:val="single" w:sz="4" w:space="0" w:color="auto"/>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43.355</w:t>
            </w:r>
          </w:p>
        </w:tc>
      </w:tr>
      <w:tr w:rsidR="00D32C09" w:rsidRPr="00871850" w:rsidTr="00460302">
        <w:trPr>
          <w:trHeight w:val="54"/>
          <w:jc w:val="center"/>
        </w:trPr>
        <w:tc>
          <w:tcPr>
            <w:tcW w:w="9306" w:type="dxa"/>
            <w:gridSpan w:val="3"/>
            <w:tcBorders>
              <w:top w:val="single" w:sz="4" w:space="0" w:color="auto"/>
              <w:bottom w:val="single" w:sz="4" w:space="0" w:color="auto"/>
            </w:tcBorders>
            <w:shd w:val="clear" w:color="auto" w:fill="auto"/>
            <w:noWrap/>
            <w:vAlign w:val="center"/>
            <w:hideMark/>
          </w:tcPr>
          <w:p w:rsidR="00D32C09" w:rsidRPr="00733296" w:rsidRDefault="00D32C09" w:rsidP="00460302">
            <w:pPr>
              <w:jc w:val="left"/>
              <w:rPr>
                <w:color w:val="000000"/>
                <w:szCs w:val="24"/>
                <w:lang w:eastAsia="en-CA"/>
              </w:rPr>
            </w:pPr>
            <w:r w:rsidRPr="00825E2F">
              <w:rPr>
                <w:b/>
                <w:color w:val="000000"/>
                <w:szCs w:val="24"/>
                <w:lang w:eastAsia="en-CA"/>
              </w:rPr>
              <w:t>Roadway design attributes</w:t>
            </w:r>
          </w:p>
        </w:tc>
      </w:tr>
      <w:tr w:rsidR="00D32C09" w:rsidRPr="00871850" w:rsidTr="00460302">
        <w:trPr>
          <w:trHeight w:val="54"/>
          <w:jc w:val="center"/>
        </w:trPr>
        <w:tc>
          <w:tcPr>
            <w:tcW w:w="9306" w:type="dxa"/>
            <w:gridSpan w:val="3"/>
            <w:tcBorders>
              <w:top w:val="single" w:sz="4" w:space="0" w:color="auto"/>
              <w:bottom w:val="single" w:sz="4" w:space="0" w:color="auto"/>
            </w:tcBorders>
            <w:shd w:val="clear" w:color="auto" w:fill="auto"/>
            <w:noWrap/>
            <w:vAlign w:val="center"/>
            <w:hideMark/>
          </w:tcPr>
          <w:p w:rsidR="00D32C09" w:rsidRPr="00733296" w:rsidRDefault="00D32C09" w:rsidP="00460302">
            <w:pPr>
              <w:jc w:val="left"/>
              <w:rPr>
                <w:color w:val="000000"/>
                <w:szCs w:val="24"/>
                <w:lang w:eastAsia="en-CA"/>
              </w:rPr>
            </w:pPr>
            <w:r w:rsidRPr="00266E1B">
              <w:rPr>
                <w:i/>
                <w:iCs/>
                <w:color w:val="000000"/>
                <w:szCs w:val="24"/>
                <w:lang w:eastAsia="en-CA"/>
              </w:rPr>
              <w:t>Type of road surface</w:t>
            </w:r>
          </w:p>
        </w:tc>
      </w:tr>
      <w:tr w:rsidR="00D32C09" w:rsidRPr="00871850" w:rsidTr="00460302">
        <w:trPr>
          <w:trHeight w:val="54"/>
          <w:jc w:val="center"/>
        </w:trPr>
        <w:tc>
          <w:tcPr>
            <w:tcW w:w="4651" w:type="dxa"/>
            <w:tcBorders>
              <w:top w:val="single" w:sz="4" w:space="0" w:color="auto"/>
              <w:bottom w:val="nil"/>
            </w:tcBorders>
            <w:shd w:val="clear" w:color="auto" w:fill="auto"/>
            <w:noWrap/>
            <w:vAlign w:val="center"/>
            <w:hideMark/>
          </w:tcPr>
          <w:p w:rsidR="00D32C09" w:rsidRPr="00871850" w:rsidRDefault="00D32C09" w:rsidP="00460302">
            <w:pPr>
              <w:ind w:left="321"/>
              <w:jc w:val="left"/>
              <w:rPr>
                <w:color w:val="000000"/>
                <w:szCs w:val="24"/>
                <w:lang w:eastAsia="en-CA"/>
              </w:rPr>
            </w:pPr>
            <w:r>
              <w:rPr>
                <w:color w:val="000000"/>
                <w:szCs w:val="24"/>
                <w:lang w:eastAsia="en-CA"/>
              </w:rPr>
              <w:t>Paved</w:t>
            </w:r>
          </w:p>
        </w:tc>
        <w:tc>
          <w:tcPr>
            <w:tcW w:w="2215" w:type="dxa"/>
            <w:tcBorders>
              <w:top w:val="single" w:sz="4" w:space="0" w:color="auto"/>
              <w:bottom w:val="nil"/>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4901</w:t>
            </w:r>
          </w:p>
        </w:tc>
        <w:tc>
          <w:tcPr>
            <w:tcW w:w="2439" w:type="dxa"/>
            <w:tcBorders>
              <w:top w:val="single" w:sz="4" w:space="0" w:color="auto"/>
              <w:bottom w:val="nil"/>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95.499</w:t>
            </w:r>
          </w:p>
        </w:tc>
      </w:tr>
      <w:tr w:rsidR="00D32C09" w:rsidRPr="00871850" w:rsidTr="00460302">
        <w:trPr>
          <w:trHeight w:val="54"/>
          <w:jc w:val="center"/>
        </w:trPr>
        <w:tc>
          <w:tcPr>
            <w:tcW w:w="4651" w:type="dxa"/>
            <w:tcBorders>
              <w:top w:val="nil"/>
              <w:bottom w:val="nil"/>
            </w:tcBorders>
            <w:shd w:val="clear" w:color="auto" w:fill="auto"/>
            <w:noWrap/>
            <w:vAlign w:val="center"/>
            <w:hideMark/>
          </w:tcPr>
          <w:p w:rsidR="00D32C09" w:rsidRPr="00871850" w:rsidRDefault="00D32C09" w:rsidP="00460302">
            <w:pPr>
              <w:ind w:left="321"/>
              <w:jc w:val="left"/>
              <w:rPr>
                <w:color w:val="000000"/>
                <w:szCs w:val="24"/>
                <w:lang w:eastAsia="en-CA"/>
              </w:rPr>
            </w:pPr>
            <w:r w:rsidRPr="00871850">
              <w:rPr>
                <w:color w:val="000000"/>
                <w:szCs w:val="24"/>
                <w:lang w:eastAsia="en-CA"/>
              </w:rPr>
              <w:t>Unpaved</w:t>
            </w:r>
          </w:p>
        </w:tc>
        <w:tc>
          <w:tcPr>
            <w:tcW w:w="2215" w:type="dxa"/>
            <w:tcBorders>
              <w:top w:val="nil"/>
              <w:bottom w:val="nil"/>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231</w:t>
            </w:r>
          </w:p>
        </w:tc>
        <w:tc>
          <w:tcPr>
            <w:tcW w:w="2439" w:type="dxa"/>
            <w:tcBorders>
              <w:top w:val="nil"/>
              <w:bottom w:val="nil"/>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4.501</w:t>
            </w:r>
          </w:p>
        </w:tc>
      </w:tr>
      <w:tr w:rsidR="00D32C09" w:rsidRPr="00871850" w:rsidTr="00460302">
        <w:trPr>
          <w:trHeight w:val="54"/>
          <w:jc w:val="center"/>
        </w:trPr>
        <w:tc>
          <w:tcPr>
            <w:tcW w:w="9306" w:type="dxa"/>
            <w:gridSpan w:val="3"/>
            <w:tcBorders>
              <w:top w:val="nil"/>
              <w:bottom w:val="nil"/>
            </w:tcBorders>
            <w:shd w:val="clear" w:color="auto" w:fill="auto"/>
            <w:noWrap/>
            <w:vAlign w:val="center"/>
            <w:hideMark/>
          </w:tcPr>
          <w:p w:rsidR="00D32C09" w:rsidRDefault="00D32C09" w:rsidP="00460302">
            <w:pPr>
              <w:jc w:val="left"/>
              <w:rPr>
                <w:rFonts w:ascii="Calibri" w:hAnsi="Calibri"/>
                <w:color w:val="000000"/>
              </w:rPr>
            </w:pPr>
            <w:r w:rsidRPr="00291633">
              <w:rPr>
                <w:i/>
                <w:iCs/>
                <w:color w:val="000000"/>
                <w:szCs w:val="24"/>
                <w:lang w:eastAsia="en-CA"/>
              </w:rPr>
              <w:lastRenderedPageBreak/>
              <w:t>Traffic Control Device</w:t>
            </w:r>
          </w:p>
        </w:tc>
      </w:tr>
      <w:tr w:rsidR="00D32C09" w:rsidRPr="00871850" w:rsidTr="00460302">
        <w:trPr>
          <w:trHeight w:val="54"/>
          <w:jc w:val="center"/>
        </w:trPr>
        <w:tc>
          <w:tcPr>
            <w:tcW w:w="4651" w:type="dxa"/>
            <w:tcBorders>
              <w:top w:val="nil"/>
              <w:bottom w:val="nil"/>
            </w:tcBorders>
            <w:shd w:val="clear" w:color="auto" w:fill="auto"/>
            <w:noWrap/>
            <w:vAlign w:val="center"/>
            <w:hideMark/>
          </w:tcPr>
          <w:p w:rsidR="00D32C09" w:rsidRPr="00825E2F" w:rsidRDefault="00D32C09" w:rsidP="00460302">
            <w:pPr>
              <w:ind w:left="321"/>
              <w:jc w:val="left"/>
              <w:rPr>
                <w:color w:val="000000"/>
                <w:szCs w:val="24"/>
                <w:lang w:eastAsia="en-CA"/>
              </w:rPr>
            </w:pPr>
            <w:r w:rsidRPr="00825E2F">
              <w:rPr>
                <w:color w:val="000000"/>
                <w:szCs w:val="24"/>
                <w:lang w:eastAsia="en-CA"/>
              </w:rPr>
              <w:t>No control</w:t>
            </w:r>
          </w:p>
        </w:tc>
        <w:tc>
          <w:tcPr>
            <w:tcW w:w="2215" w:type="dxa"/>
            <w:tcBorders>
              <w:top w:val="nil"/>
              <w:bottom w:val="nil"/>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3088</w:t>
            </w:r>
          </w:p>
        </w:tc>
        <w:tc>
          <w:tcPr>
            <w:tcW w:w="2439" w:type="dxa"/>
            <w:tcBorders>
              <w:top w:val="nil"/>
              <w:bottom w:val="nil"/>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60.171</w:t>
            </w:r>
          </w:p>
        </w:tc>
      </w:tr>
      <w:tr w:rsidR="00D32C09" w:rsidRPr="00871850" w:rsidTr="00460302">
        <w:trPr>
          <w:trHeight w:val="54"/>
          <w:jc w:val="center"/>
        </w:trPr>
        <w:tc>
          <w:tcPr>
            <w:tcW w:w="4651" w:type="dxa"/>
            <w:tcBorders>
              <w:top w:val="nil"/>
              <w:bottom w:val="nil"/>
            </w:tcBorders>
            <w:shd w:val="clear" w:color="auto" w:fill="auto"/>
            <w:noWrap/>
            <w:vAlign w:val="center"/>
            <w:hideMark/>
          </w:tcPr>
          <w:p w:rsidR="00D32C09" w:rsidRPr="00825E2F" w:rsidRDefault="00D32C09" w:rsidP="00460302">
            <w:pPr>
              <w:ind w:left="321"/>
              <w:jc w:val="left"/>
              <w:rPr>
                <w:color w:val="000000"/>
                <w:szCs w:val="24"/>
                <w:lang w:eastAsia="en-CA"/>
              </w:rPr>
            </w:pPr>
            <w:r w:rsidRPr="00825E2F">
              <w:rPr>
                <w:color w:val="000000"/>
                <w:szCs w:val="24"/>
                <w:lang w:eastAsia="en-CA"/>
              </w:rPr>
              <w:t>Signal</w:t>
            </w:r>
          </w:p>
        </w:tc>
        <w:tc>
          <w:tcPr>
            <w:tcW w:w="2215" w:type="dxa"/>
            <w:tcBorders>
              <w:top w:val="nil"/>
              <w:bottom w:val="nil"/>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1107</w:t>
            </w:r>
          </w:p>
        </w:tc>
        <w:tc>
          <w:tcPr>
            <w:tcW w:w="2439" w:type="dxa"/>
            <w:tcBorders>
              <w:top w:val="nil"/>
              <w:bottom w:val="nil"/>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21.571</w:t>
            </w:r>
          </w:p>
        </w:tc>
      </w:tr>
      <w:tr w:rsidR="00D32C09" w:rsidRPr="00871850" w:rsidTr="00460302">
        <w:trPr>
          <w:trHeight w:val="54"/>
          <w:jc w:val="center"/>
        </w:trPr>
        <w:tc>
          <w:tcPr>
            <w:tcW w:w="4651" w:type="dxa"/>
            <w:tcBorders>
              <w:top w:val="nil"/>
              <w:bottom w:val="nil"/>
            </w:tcBorders>
            <w:shd w:val="clear" w:color="auto" w:fill="auto"/>
            <w:noWrap/>
            <w:vAlign w:val="center"/>
            <w:hideMark/>
          </w:tcPr>
          <w:p w:rsidR="00D32C09" w:rsidRPr="00871850" w:rsidRDefault="00D32C09" w:rsidP="00460302">
            <w:pPr>
              <w:ind w:left="321"/>
              <w:jc w:val="left"/>
              <w:rPr>
                <w:color w:val="000000"/>
                <w:szCs w:val="24"/>
                <w:lang w:eastAsia="en-CA"/>
              </w:rPr>
            </w:pPr>
            <w:r w:rsidRPr="00871850">
              <w:rPr>
                <w:color w:val="000000"/>
                <w:szCs w:val="24"/>
                <w:lang w:eastAsia="en-CA"/>
              </w:rPr>
              <w:t>Pedestrian control</w:t>
            </w:r>
          </w:p>
        </w:tc>
        <w:tc>
          <w:tcPr>
            <w:tcW w:w="2215" w:type="dxa"/>
            <w:tcBorders>
              <w:top w:val="nil"/>
              <w:bottom w:val="nil"/>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34</w:t>
            </w:r>
          </w:p>
        </w:tc>
        <w:tc>
          <w:tcPr>
            <w:tcW w:w="2439" w:type="dxa"/>
            <w:tcBorders>
              <w:top w:val="nil"/>
              <w:bottom w:val="nil"/>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0.663</w:t>
            </w:r>
          </w:p>
        </w:tc>
      </w:tr>
      <w:tr w:rsidR="00D32C09" w:rsidRPr="00871850" w:rsidTr="00460302">
        <w:trPr>
          <w:trHeight w:val="54"/>
          <w:jc w:val="center"/>
        </w:trPr>
        <w:tc>
          <w:tcPr>
            <w:tcW w:w="4651" w:type="dxa"/>
            <w:tcBorders>
              <w:top w:val="nil"/>
            </w:tcBorders>
            <w:shd w:val="clear" w:color="auto" w:fill="auto"/>
            <w:noWrap/>
            <w:vAlign w:val="center"/>
            <w:hideMark/>
          </w:tcPr>
          <w:p w:rsidR="00D32C09" w:rsidRPr="00871850" w:rsidRDefault="00D32C09" w:rsidP="00460302">
            <w:pPr>
              <w:ind w:left="321"/>
              <w:jc w:val="left"/>
              <w:rPr>
                <w:color w:val="000000"/>
                <w:szCs w:val="24"/>
                <w:lang w:eastAsia="en-CA"/>
              </w:rPr>
            </w:pPr>
            <w:r w:rsidRPr="00871850">
              <w:rPr>
                <w:color w:val="000000"/>
                <w:szCs w:val="24"/>
                <w:lang w:eastAsia="en-CA"/>
              </w:rPr>
              <w:t>Roundabout</w:t>
            </w:r>
          </w:p>
        </w:tc>
        <w:tc>
          <w:tcPr>
            <w:tcW w:w="2215" w:type="dxa"/>
            <w:tcBorders>
              <w:top w:val="nil"/>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181</w:t>
            </w:r>
          </w:p>
        </w:tc>
        <w:tc>
          <w:tcPr>
            <w:tcW w:w="2439" w:type="dxa"/>
            <w:tcBorders>
              <w:top w:val="nil"/>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3.527</w:t>
            </w:r>
          </w:p>
        </w:tc>
      </w:tr>
      <w:tr w:rsidR="00D32C09" w:rsidRPr="00871850" w:rsidTr="00460302">
        <w:trPr>
          <w:trHeight w:val="54"/>
          <w:jc w:val="center"/>
        </w:trPr>
        <w:tc>
          <w:tcPr>
            <w:tcW w:w="4651" w:type="dxa"/>
            <w:shd w:val="clear" w:color="auto" w:fill="auto"/>
            <w:noWrap/>
            <w:vAlign w:val="center"/>
            <w:hideMark/>
          </w:tcPr>
          <w:p w:rsidR="00D32C09" w:rsidRPr="00871850" w:rsidRDefault="00D32C09" w:rsidP="00460302">
            <w:pPr>
              <w:ind w:left="321"/>
              <w:jc w:val="left"/>
              <w:rPr>
                <w:color w:val="000000"/>
                <w:szCs w:val="24"/>
                <w:lang w:eastAsia="en-CA"/>
              </w:rPr>
            </w:pPr>
            <w:r w:rsidRPr="00871850">
              <w:rPr>
                <w:color w:val="000000"/>
                <w:szCs w:val="24"/>
                <w:lang w:eastAsia="en-CA"/>
              </w:rPr>
              <w:t>Stop sign</w:t>
            </w:r>
          </w:p>
        </w:tc>
        <w:tc>
          <w:tcPr>
            <w:tcW w:w="2215" w:type="dxa"/>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171</w:t>
            </w:r>
          </w:p>
        </w:tc>
        <w:tc>
          <w:tcPr>
            <w:tcW w:w="2439" w:type="dxa"/>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3.332</w:t>
            </w:r>
          </w:p>
        </w:tc>
      </w:tr>
      <w:tr w:rsidR="00D32C09" w:rsidRPr="00871850" w:rsidTr="00460302">
        <w:trPr>
          <w:trHeight w:val="54"/>
          <w:jc w:val="center"/>
        </w:trPr>
        <w:tc>
          <w:tcPr>
            <w:tcW w:w="4651" w:type="dxa"/>
            <w:shd w:val="clear" w:color="auto" w:fill="auto"/>
            <w:noWrap/>
            <w:vAlign w:val="center"/>
            <w:hideMark/>
          </w:tcPr>
          <w:p w:rsidR="00D32C09" w:rsidRPr="00871850" w:rsidRDefault="00D32C09" w:rsidP="00460302">
            <w:pPr>
              <w:ind w:left="321"/>
              <w:jc w:val="left"/>
              <w:rPr>
                <w:color w:val="000000"/>
                <w:szCs w:val="24"/>
                <w:lang w:eastAsia="en-CA"/>
              </w:rPr>
            </w:pPr>
            <w:r w:rsidRPr="00871850">
              <w:rPr>
                <w:color w:val="000000"/>
                <w:szCs w:val="24"/>
                <w:lang w:eastAsia="en-CA"/>
              </w:rPr>
              <w:t>Yield sign</w:t>
            </w:r>
          </w:p>
        </w:tc>
        <w:tc>
          <w:tcPr>
            <w:tcW w:w="2215" w:type="dxa"/>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473</w:t>
            </w:r>
          </w:p>
        </w:tc>
        <w:tc>
          <w:tcPr>
            <w:tcW w:w="2439" w:type="dxa"/>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9.217</w:t>
            </w:r>
          </w:p>
        </w:tc>
      </w:tr>
      <w:tr w:rsidR="00D32C09" w:rsidRPr="00871850" w:rsidTr="00460302">
        <w:trPr>
          <w:trHeight w:val="54"/>
          <w:jc w:val="center"/>
        </w:trPr>
        <w:tc>
          <w:tcPr>
            <w:tcW w:w="4651" w:type="dxa"/>
            <w:shd w:val="clear" w:color="auto" w:fill="auto"/>
            <w:noWrap/>
            <w:vAlign w:val="center"/>
            <w:hideMark/>
          </w:tcPr>
          <w:p w:rsidR="00D32C09" w:rsidRPr="00871850" w:rsidRDefault="00D32C09" w:rsidP="00460302">
            <w:pPr>
              <w:ind w:left="321"/>
              <w:jc w:val="left"/>
              <w:rPr>
                <w:color w:val="000000"/>
                <w:szCs w:val="24"/>
                <w:lang w:eastAsia="en-CA"/>
              </w:rPr>
            </w:pPr>
            <w:r>
              <w:rPr>
                <w:color w:val="000000"/>
                <w:szCs w:val="24"/>
                <w:lang w:eastAsia="en-CA"/>
              </w:rPr>
              <w:t>Other traffic control</w:t>
            </w:r>
          </w:p>
        </w:tc>
        <w:tc>
          <w:tcPr>
            <w:tcW w:w="2215" w:type="dxa"/>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78</w:t>
            </w:r>
          </w:p>
        </w:tc>
        <w:tc>
          <w:tcPr>
            <w:tcW w:w="2439" w:type="dxa"/>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1.520</w:t>
            </w:r>
          </w:p>
        </w:tc>
      </w:tr>
      <w:tr w:rsidR="00D32C09" w:rsidRPr="00871850" w:rsidTr="00460302">
        <w:trPr>
          <w:trHeight w:val="54"/>
          <w:jc w:val="center"/>
        </w:trPr>
        <w:tc>
          <w:tcPr>
            <w:tcW w:w="9306" w:type="dxa"/>
            <w:gridSpan w:val="3"/>
            <w:shd w:val="clear" w:color="auto" w:fill="auto"/>
            <w:noWrap/>
            <w:vAlign w:val="center"/>
            <w:hideMark/>
          </w:tcPr>
          <w:p w:rsidR="00D32C09" w:rsidRDefault="00D32C09" w:rsidP="00460302">
            <w:pPr>
              <w:jc w:val="left"/>
              <w:rPr>
                <w:rFonts w:ascii="Calibri" w:hAnsi="Calibri"/>
                <w:color w:val="000000"/>
              </w:rPr>
            </w:pPr>
            <w:r w:rsidRPr="00825E2F">
              <w:rPr>
                <w:i/>
                <w:iCs/>
                <w:color w:val="000000"/>
                <w:szCs w:val="24"/>
                <w:lang w:eastAsia="en-CA"/>
              </w:rPr>
              <w:t>Speed zone</w:t>
            </w:r>
          </w:p>
        </w:tc>
      </w:tr>
      <w:tr w:rsidR="00D32C09" w:rsidRPr="00871850" w:rsidTr="00460302">
        <w:trPr>
          <w:trHeight w:val="54"/>
          <w:jc w:val="center"/>
        </w:trPr>
        <w:tc>
          <w:tcPr>
            <w:tcW w:w="4651" w:type="dxa"/>
            <w:shd w:val="clear" w:color="auto" w:fill="auto"/>
            <w:noWrap/>
            <w:vAlign w:val="center"/>
            <w:hideMark/>
          </w:tcPr>
          <w:p w:rsidR="00D32C09" w:rsidRDefault="00D32C09" w:rsidP="00460302">
            <w:pPr>
              <w:ind w:left="321"/>
              <w:jc w:val="left"/>
              <w:rPr>
                <w:color w:val="000000"/>
                <w:szCs w:val="24"/>
                <w:lang w:eastAsia="en-CA"/>
              </w:rPr>
            </w:pPr>
            <w:r>
              <w:rPr>
                <w:color w:val="000000"/>
                <w:szCs w:val="24"/>
                <w:lang w:eastAsia="en-CA"/>
              </w:rPr>
              <w:t>Low speed zone</w:t>
            </w:r>
          </w:p>
        </w:tc>
        <w:tc>
          <w:tcPr>
            <w:tcW w:w="2215" w:type="dxa"/>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961</w:t>
            </w:r>
          </w:p>
        </w:tc>
        <w:tc>
          <w:tcPr>
            <w:tcW w:w="2439" w:type="dxa"/>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18.726</w:t>
            </w:r>
          </w:p>
        </w:tc>
      </w:tr>
      <w:tr w:rsidR="00D32C09" w:rsidRPr="00871850" w:rsidTr="00460302">
        <w:trPr>
          <w:trHeight w:val="54"/>
          <w:jc w:val="center"/>
        </w:trPr>
        <w:tc>
          <w:tcPr>
            <w:tcW w:w="4651" w:type="dxa"/>
            <w:shd w:val="clear" w:color="auto" w:fill="auto"/>
            <w:noWrap/>
            <w:vAlign w:val="center"/>
            <w:hideMark/>
          </w:tcPr>
          <w:p w:rsidR="00D32C09" w:rsidRPr="00871850" w:rsidRDefault="00D32C09" w:rsidP="00460302">
            <w:pPr>
              <w:ind w:left="321"/>
              <w:jc w:val="left"/>
              <w:rPr>
                <w:color w:val="000000"/>
                <w:szCs w:val="24"/>
                <w:lang w:eastAsia="en-CA"/>
              </w:rPr>
            </w:pPr>
            <w:r w:rsidRPr="00871850">
              <w:rPr>
                <w:color w:val="000000"/>
                <w:szCs w:val="24"/>
                <w:lang w:eastAsia="en-CA"/>
              </w:rPr>
              <w:t xml:space="preserve">Medium speed </w:t>
            </w:r>
            <w:r>
              <w:rPr>
                <w:color w:val="000000"/>
                <w:szCs w:val="24"/>
                <w:lang w:eastAsia="en-CA"/>
              </w:rPr>
              <w:t>zone</w:t>
            </w:r>
          </w:p>
        </w:tc>
        <w:tc>
          <w:tcPr>
            <w:tcW w:w="2215" w:type="dxa"/>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3412</w:t>
            </w:r>
          </w:p>
        </w:tc>
        <w:tc>
          <w:tcPr>
            <w:tcW w:w="2439" w:type="dxa"/>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66.485</w:t>
            </w:r>
          </w:p>
        </w:tc>
      </w:tr>
      <w:tr w:rsidR="00D32C09" w:rsidRPr="00871850" w:rsidTr="00460302">
        <w:trPr>
          <w:trHeight w:val="54"/>
          <w:jc w:val="center"/>
        </w:trPr>
        <w:tc>
          <w:tcPr>
            <w:tcW w:w="4651" w:type="dxa"/>
            <w:tcBorders>
              <w:bottom w:val="single" w:sz="4" w:space="0" w:color="auto"/>
            </w:tcBorders>
            <w:shd w:val="clear" w:color="auto" w:fill="auto"/>
            <w:noWrap/>
            <w:vAlign w:val="center"/>
            <w:hideMark/>
          </w:tcPr>
          <w:p w:rsidR="00D32C09" w:rsidRPr="00871850" w:rsidRDefault="00D32C09" w:rsidP="00460302">
            <w:pPr>
              <w:ind w:left="321"/>
              <w:jc w:val="left"/>
              <w:rPr>
                <w:color w:val="000000"/>
                <w:szCs w:val="24"/>
                <w:lang w:eastAsia="en-CA"/>
              </w:rPr>
            </w:pPr>
            <w:r w:rsidRPr="00871850">
              <w:rPr>
                <w:color w:val="000000"/>
                <w:szCs w:val="24"/>
                <w:lang w:eastAsia="en-CA"/>
              </w:rPr>
              <w:t xml:space="preserve">High speed </w:t>
            </w:r>
            <w:r>
              <w:rPr>
                <w:color w:val="000000"/>
                <w:szCs w:val="24"/>
                <w:lang w:eastAsia="en-CA"/>
              </w:rPr>
              <w:t>zone</w:t>
            </w:r>
          </w:p>
        </w:tc>
        <w:tc>
          <w:tcPr>
            <w:tcW w:w="2215" w:type="dxa"/>
            <w:tcBorders>
              <w:bottom w:val="single" w:sz="4" w:space="0" w:color="auto"/>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759</w:t>
            </w:r>
          </w:p>
        </w:tc>
        <w:tc>
          <w:tcPr>
            <w:tcW w:w="2439" w:type="dxa"/>
            <w:tcBorders>
              <w:bottom w:val="single" w:sz="4" w:space="0" w:color="auto"/>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14.790</w:t>
            </w:r>
          </w:p>
        </w:tc>
      </w:tr>
      <w:tr w:rsidR="00D32C09" w:rsidRPr="00871850" w:rsidTr="00460302">
        <w:trPr>
          <w:trHeight w:val="54"/>
          <w:jc w:val="center"/>
        </w:trPr>
        <w:tc>
          <w:tcPr>
            <w:tcW w:w="9306" w:type="dxa"/>
            <w:gridSpan w:val="3"/>
            <w:tcBorders>
              <w:top w:val="single" w:sz="4" w:space="0" w:color="auto"/>
              <w:bottom w:val="single" w:sz="4" w:space="0" w:color="auto"/>
            </w:tcBorders>
            <w:shd w:val="clear" w:color="auto" w:fill="auto"/>
            <w:noWrap/>
            <w:vAlign w:val="center"/>
            <w:hideMark/>
          </w:tcPr>
          <w:p w:rsidR="00D32C09" w:rsidRPr="00733296" w:rsidRDefault="00D32C09" w:rsidP="00460302">
            <w:pPr>
              <w:jc w:val="left"/>
              <w:rPr>
                <w:color w:val="000000"/>
                <w:szCs w:val="24"/>
                <w:lang w:eastAsia="en-CA"/>
              </w:rPr>
            </w:pPr>
            <w:r w:rsidRPr="00825E2F">
              <w:rPr>
                <w:b/>
                <w:color w:val="000000"/>
                <w:szCs w:val="24"/>
                <w:lang w:eastAsia="en-CA"/>
              </w:rPr>
              <w:t>Environmental factors</w:t>
            </w:r>
          </w:p>
        </w:tc>
      </w:tr>
      <w:tr w:rsidR="00D32C09" w:rsidRPr="00871850" w:rsidTr="00460302">
        <w:trPr>
          <w:trHeight w:val="54"/>
          <w:jc w:val="center"/>
        </w:trPr>
        <w:tc>
          <w:tcPr>
            <w:tcW w:w="9306" w:type="dxa"/>
            <w:gridSpan w:val="3"/>
            <w:tcBorders>
              <w:top w:val="single" w:sz="4" w:space="0" w:color="auto"/>
              <w:bottom w:val="nil"/>
            </w:tcBorders>
            <w:shd w:val="clear" w:color="auto" w:fill="auto"/>
            <w:noWrap/>
            <w:vAlign w:val="center"/>
            <w:hideMark/>
          </w:tcPr>
          <w:p w:rsidR="00D32C09" w:rsidRPr="004C69F1" w:rsidRDefault="00D32C09" w:rsidP="00460302">
            <w:pPr>
              <w:jc w:val="left"/>
              <w:rPr>
                <w:b/>
                <w:i/>
                <w:color w:val="000000"/>
                <w:szCs w:val="24"/>
                <w:lang w:eastAsia="en-CA"/>
              </w:rPr>
            </w:pPr>
            <w:r w:rsidRPr="00825E2F">
              <w:rPr>
                <w:i/>
                <w:iCs/>
                <w:color w:val="000000"/>
                <w:szCs w:val="24"/>
                <w:lang w:eastAsia="en-CA"/>
              </w:rPr>
              <w:t>Season</w:t>
            </w:r>
          </w:p>
        </w:tc>
      </w:tr>
      <w:tr w:rsidR="00D32C09" w:rsidRPr="00871850" w:rsidTr="00460302">
        <w:trPr>
          <w:trHeight w:val="54"/>
          <w:jc w:val="center"/>
        </w:trPr>
        <w:tc>
          <w:tcPr>
            <w:tcW w:w="4651" w:type="dxa"/>
            <w:tcBorders>
              <w:top w:val="nil"/>
              <w:bottom w:val="nil"/>
            </w:tcBorders>
            <w:shd w:val="clear" w:color="auto" w:fill="auto"/>
            <w:noWrap/>
            <w:vAlign w:val="center"/>
            <w:hideMark/>
          </w:tcPr>
          <w:p w:rsidR="00D32C09" w:rsidRPr="00825E2F" w:rsidRDefault="00D32C09" w:rsidP="00460302">
            <w:pPr>
              <w:ind w:left="321"/>
              <w:jc w:val="left"/>
              <w:rPr>
                <w:color w:val="000000"/>
                <w:szCs w:val="24"/>
                <w:lang w:eastAsia="en-CA"/>
              </w:rPr>
            </w:pPr>
            <w:r w:rsidRPr="00825E2F">
              <w:rPr>
                <w:color w:val="000000"/>
                <w:szCs w:val="24"/>
                <w:lang w:eastAsia="en-CA"/>
              </w:rPr>
              <w:t>Summer</w:t>
            </w:r>
          </w:p>
        </w:tc>
        <w:tc>
          <w:tcPr>
            <w:tcW w:w="2215" w:type="dxa"/>
            <w:tcBorders>
              <w:top w:val="nil"/>
              <w:bottom w:val="nil"/>
            </w:tcBorders>
            <w:shd w:val="clear" w:color="auto" w:fill="auto"/>
            <w:noWrap/>
            <w:vAlign w:val="center"/>
            <w:hideMark/>
          </w:tcPr>
          <w:p w:rsidR="00D32C09" w:rsidRPr="002D3D4B" w:rsidRDefault="00D32C09" w:rsidP="0076118D">
            <w:pPr>
              <w:jc w:val="center"/>
              <w:rPr>
                <w:color w:val="000000"/>
                <w:szCs w:val="24"/>
              </w:rPr>
            </w:pPr>
            <w:r w:rsidRPr="002D3D4B">
              <w:rPr>
                <w:color w:val="000000"/>
                <w:szCs w:val="24"/>
              </w:rPr>
              <w:t>1305</w:t>
            </w:r>
          </w:p>
        </w:tc>
        <w:tc>
          <w:tcPr>
            <w:tcW w:w="2439" w:type="dxa"/>
            <w:tcBorders>
              <w:top w:val="nil"/>
              <w:bottom w:val="nil"/>
            </w:tcBorders>
            <w:shd w:val="clear" w:color="auto" w:fill="auto"/>
            <w:noWrap/>
            <w:vAlign w:val="center"/>
            <w:hideMark/>
          </w:tcPr>
          <w:p w:rsidR="00D32C09" w:rsidRPr="002D3D4B" w:rsidRDefault="00D32C09" w:rsidP="0076118D">
            <w:pPr>
              <w:tabs>
                <w:tab w:val="left" w:pos="925"/>
              </w:tabs>
              <w:jc w:val="center"/>
              <w:rPr>
                <w:color w:val="000000"/>
                <w:szCs w:val="24"/>
              </w:rPr>
            </w:pPr>
            <w:r w:rsidRPr="002D3D4B">
              <w:rPr>
                <w:color w:val="000000"/>
                <w:szCs w:val="24"/>
              </w:rPr>
              <w:t>25.429</w:t>
            </w:r>
          </w:p>
        </w:tc>
      </w:tr>
      <w:tr w:rsidR="00D32C09" w:rsidRPr="00871850" w:rsidTr="00460302">
        <w:trPr>
          <w:trHeight w:val="54"/>
          <w:jc w:val="center"/>
        </w:trPr>
        <w:tc>
          <w:tcPr>
            <w:tcW w:w="4651" w:type="dxa"/>
            <w:tcBorders>
              <w:top w:val="nil"/>
              <w:bottom w:val="nil"/>
            </w:tcBorders>
            <w:shd w:val="clear" w:color="auto" w:fill="auto"/>
            <w:noWrap/>
            <w:vAlign w:val="center"/>
            <w:hideMark/>
          </w:tcPr>
          <w:p w:rsidR="00D32C09" w:rsidRPr="00825E2F" w:rsidRDefault="00D32C09" w:rsidP="00460302">
            <w:pPr>
              <w:ind w:left="321"/>
              <w:jc w:val="left"/>
              <w:rPr>
                <w:color w:val="000000"/>
                <w:szCs w:val="24"/>
                <w:lang w:eastAsia="en-CA"/>
              </w:rPr>
            </w:pPr>
            <w:r w:rsidRPr="00825E2F">
              <w:rPr>
                <w:color w:val="000000"/>
                <w:szCs w:val="24"/>
                <w:lang w:eastAsia="en-CA"/>
              </w:rPr>
              <w:t>Autumn</w:t>
            </w:r>
          </w:p>
        </w:tc>
        <w:tc>
          <w:tcPr>
            <w:tcW w:w="2215" w:type="dxa"/>
            <w:tcBorders>
              <w:top w:val="nil"/>
              <w:bottom w:val="nil"/>
            </w:tcBorders>
            <w:shd w:val="clear" w:color="auto" w:fill="auto"/>
            <w:noWrap/>
            <w:vAlign w:val="center"/>
            <w:hideMark/>
          </w:tcPr>
          <w:p w:rsidR="00D32C09" w:rsidRPr="002D3D4B" w:rsidRDefault="00D32C09" w:rsidP="0076118D">
            <w:pPr>
              <w:jc w:val="center"/>
              <w:rPr>
                <w:color w:val="000000"/>
                <w:szCs w:val="24"/>
              </w:rPr>
            </w:pPr>
            <w:r w:rsidRPr="002D3D4B">
              <w:rPr>
                <w:color w:val="000000"/>
                <w:szCs w:val="24"/>
              </w:rPr>
              <w:t>1346</w:t>
            </w:r>
          </w:p>
        </w:tc>
        <w:tc>
          <w:tcPr>
            <w:tcW w:w="2439" w:type="dxa"/>
            <w:tcBorders>
              <w:top w:val="nil"/>
              <w:bottom w:val="nil"/>
            </w:tcBorders>
            <w:shd w:val="clear" w:color="auto" w:fill="auto"/>
            <w:noWrap/>
            <w:vAlign w:val="center"/>
            <w:hideMark/>
          </w:tcPr>
          <w:p w:rsidR="00D32C09" w:rsidRPr="002D3D4B" w:rsidRDefault="00D32C09" w:rsidP="0076118D">
            <w:pPr>
              <w:tabs>
                <w:tab w:val="left" w:pos="925"/>
              </w:tabs>
              <w:jc w:val="center"/>
              <w:rPr>
                <w:color w:val="000000"/>
                <w:szCs w:val="24"/>
              </w:rPr>
            </w:pPr>
            <w:r w:rsidRPr="002D3D4B">
              <w:rPr>
                <w:color w:val="000000"/>
                <w:szCs w:val="24"/>
              </w:rPr>
              <w:t>26.228</w:t>
            </w:r>
          </w:p>
        </w:tc>
      </w:tr>
      <w:tr w:rsidR="00D32C09" w:rsidRPr="00871850" w:rsidTr="00460302">
        <w:trPr>
          <w:trHeight w:val="54"/>
          <w:jc w:val="center"/>
        </w:trPr>
        <w:tc>
          <w:tcPr>
            <w:tcW w:w="4651" w:type="dxa"/>
            <w:tcBorders>
              <w:top w:val="nil"/>
              <w:bottom w:val="nil"/>
            </w:tcBorders>
            <w:shd w:val="clear" w:color="auto" w:fill="auto"/>
            <w:noWrap/>
            <w:vAlign w:val="center"/>
            <w:hideMark/>
          </w:tcPr>
          <w:p w:rsidR="00D32C09" w:rsidRPr="00825E2F" w:rsidRDefault="00D32C09" w:rsidP="00460302">
            <w:pPr>
              <w:ind w:left="321"/>
              <w:jc w:val="left"/>
              <w:rPr>
                <w:color w:val="000000"/>
                <w:szCs w:val="24"/>
                <w:lang w:eastAsia="en-CA"/>
              </w:rPr>
            </w:pPr>
            <w:r w:rsidRPr="00825E2F">
              <w:rPr>
                <w:color w:val="000000"/>
                <w:szCs w:val="24"/>
                <w:lang w:eastAsia="en-CA"/>
              </w:rPr>
              <w:t>Winter</w:t>
            </w:r>
          </w:p>
        </w:tc>
        <w:tc>
          <w:tcPr>
            <w:tcW w:w="2215" w:type="dxa"/>
            <w:tcBorders>
              <w:top w:val="nil"/>
              <w:bottom w:val="nil"/>
            </w:tcBorders>
            <w:shd w:val="clear" w:color="auto" w:fill="auto"/>
            <w:noWrap/>
            <w:vAlign w:val="center"/>
            <w:hideMark/>
          </w:tcPr>
          <w:p w:rsidR="00D32C09" w:rsidRPr="002D3D4B" w:rsidRDefault="00D32C09" w:rsidP="0076118D">
            <w:pPr>
              <w:jc w:val="center"/>
              <w:rPr>
                <w:color w:val="000000"/>
                <w:szCs w:val="24"/>
              </w:rPr>
            </w:pPr>
            <w:r w:rsidRPr="002D3D4B">
              <w:rPr>
                <w:color w:val="000000"/>
                <w:szCs w:val="24"/>
              </w:rPr>
              <w:t>1265</w:t>
            </w:r>
          </w:p>
        </w:tc>
        <w:tc>
          <w:tcPr>
            <w:tcW w:w="2439" w:type="dxa"/>
            <w:tcBorders>
              <w:top w:val="nil"/>
              <w:bottom w:val="nil"/>
            </w:tcBorders>
            <w:shd w:val="clear" w:color="auto" w:fill="auto"/>
            <w:noWrap/>
            <w:vAlign w:val="center"/>
            <w:hideMark/>
          </w:tcPr>
          <w:p w:rsidR="00D32C09" w:rsidRPr="002D3D4B" w:rsidRDefault="00D32C09" w:rsidP="0076118D">
            <w:pPr>
              <w:tabs>
                <w:tab w:val="left" w:pos="925"/>
              </w:tabs>
              <w:jc w:val="center"/>
              <w:rPr>
                <w:color w:val="000000"/>
                <w:szCs w:val="24"/>
              </w:rPr>
            </w:pPr>
            <w:r w:rsidRPr="002D3D4B">
              <w:rPr>
                <w:color w:val="000000"/>
                <w:szCs w:val="24"/>
              </w:rPr>
              <w:t>24.649</w:t>
            </w:r>
          </w:p>
        </w:tc>
      </w:tr>
      <w:tr w:rsidR="00D32C09" w:rsidRPr="00871850" w:rsidTr="00460302">
        <w:trPr>
          <w:trHeight w:val="54"/>
          <w:jc w:val="center"/>
        </w:trPr>
        <w:tc>
          <w:tcPr>
            <w:tcW w:w="4651" w:type="dxa"/>
            <w:tcBorders>
              <w:top w:val="nil"/>
              <w:bottom w:val="nil"/>
            </w:tcBorders>
            <w:shd w:val="clear" w:color="auto" w:fill="auto"/>
            <w:noWrap/>
            <w:vAlign w:val="center"/>
            <w:hideMark/>
          </w:tcPr>
          <w:p w:rsidR="00D32C09" w:rsidRPr="00825E2F" w:rsidRDefault="00D32C09" w:rsidP="00460302">
            <w:pPr>
              <w:ind w:left="321"/>
              <w:jc w:val="left"/>
              <w:rPr>
                <w:color w:val="000000"/>
                <w:szCs w:val="24"/>
                <w:lang w:eastAsia="en-CA"/>
              </w:rPr>
            </w:pPr>
            <w:r w:rsidRPr="00825E2F">
              <w:rPr>
                <w:color w:val="000000"/>
                <w:szCs w:val="24"/>
                <w:lang w:eastAsia="en-CA"/>
              </w:rPr>
              <w:t>Spring</w:t>
            </w:r>
          </w:p>
        </w:tc>
        <w:tc>
          <w:tcPr>
            <w:tcW w:w="2215" w:type="dxa"/>
            <w:tcBorders>
              <w:top w:val="nil"/>
              <w:bottom w:val="nil"/>
            </w:tcBorders>
            <w:shd w:val="clear" w:color="auto" w:fill="auto"/>
            <w:noWrap/>
            <w:vAlign w:val="center"/>
            <w:hideMark/>
          </w:tcPr>
          <w:p w:rsidR="00D32C09" w:rsidRPr="002D3D4B" w:rsidRDefault="00D32C09" w:rsidP="0076118D">
            <w:pPr>
              <w:jc w:val="center"/>
              <w:rPr>
                <w:color w:val="000000"/>
                <w:szCs w:val="24"/>
              </w:rPr>
            </w:pPr>
            <w:r w:rsidRPr="002D3D4B">
              <w:rPr>
                <w:color w:val="000000"/>
                <w:szCs w:val="24"/>
              </w:rPr>
              <w:t>1216</w:t>
            </w:r>
          </w:p>
        </w:tc>
        <w:tc>
          <w:tcPr>
            <w:tcW w:w="2439" w:type="dxa"/>
            <w:tcBorders>
              <w:top w:val="nil"/>
              <w:bottom w:val="nil"/>
            </w:tcBorders>
            <w:shd w:val="clear" w:color="auto" w:fill="auto"/>
            <w:noWrap/>
            <w:vAlign w:val="center"/>
            <w:hideMark/>
          </w:tcPr>
          <w:p w:rsidR="00D32C09" w:rsidRPr="002D3D4B" w:rsidRDefault="00D32C09" w:rsidP="0076118D">
            <w:pPr>
              <w:tabs>
                <w:tab w:val="left" w:pos="925"/>
              </w:tabs>
              <w:jc w:val="center"/>
              <w:rPr>
                <w:color w:val="000000"/>
                <w:szCs w:val="24"/>
              </w:rPr>
            </w:pPr>
            <w:r w:rsidRPr="002D3D4B">
              <w:rPr>
                <w:color w:val="000000"/>
                <w:szCs w:val="24"/>
              </w:rPr>
              <w:t>23.694</w:t>
            </w:r>
          </w:p>
        </w:tc>
      </w:tr>
      <w:tr w:rsidR="00D32C09" w:rsidRPr="00871850" w:rsidTr="00460302">
        <w:trPr>
          <w:trHeight w:val="54"/>
          <w:jc w:val="center"/>
        </w:trPr>
        <w:tc>
          <w:tcPr>
            <w:tcW w:w="9306" w:type="dxa"/>
            <w:gridSpan w:val="3"/>
            <w:tcBorders>
              <w:top w:val="nil"/>
            </w:tcBorders>
            <w:shd w:val="clear" w:color="auto" w:fill="auto"/>
            <w:noWrap/>
            <w:vAlign w:val="center"/>
            <w:hideMark/>
          </w:tcPr>
          <w:p w:rsidR="00D32C09" w:rsidRDefault="00D32C09" w:rsidP="0076118D">
            <w:pPr>
              <w:tabs>
                <w:tab w:val="left" w:pos="925"/>
              </w:tabs>
              <w:jc w:val="left"/>
              <w:rPr>
                <w:rFonts w:ascii="Calibri" w:hAnsi="Calibri"/>
                <w:color w:val="000000"/>
              </w:rPr>
            </w:pPr>
            <w:r>
              <w:rPr>
                <w:i/>
                <w:iCs/>
                <w:color w:val="000000"/>
                <w:szCs w:val="24"/>
                <w:lang w:eastAsia="en-CA"/>
              </w:rPr>
              <w:t>Time of day</w:t>
            </w:r>
          </w:p>
        </w:tc>
      </w:tr>
      <w:tr w:rsidR="00D32C09" w:rsidRPr="00871850" w:rsidTr="00460302">
        <w:trPr>
          <w:trHeight w:val="54"/>
          <w:jc w:val="center"/>
        </w:trPr>
        <w:tc>
          <w:tcPr>
            <w:tcW w:w="4651" w:type="dxa"/>
            <w:shd w:val="clear" w:color="auto" w:fill="auto"/>
            <w:noWrap/>
            <w:vAlign w:val="center"/>
            <w:hideMark/>
          </w:tcPr>
          <w:p w:rsidR="00D32C09" w:rsidRPr="00871850" w:rsidRDefault="00D32C09" w:rsidP="00460302">
            <w:pPr>
              <w:ind w:left="321"/>
              <w:jc w:val="left"/>
              <w:rPr>
                <w:color w:val="000000"/>
                <w:szCs w:val="24"/>
                <w:lang w:eastAsia="en-CA"/>
              </w:rPr>
            </w:pPr>
            <w:r w:rsidRPr="00825E2F">
              <w:rPr>
                <w:color w:val="000000"/>
                <w:szCs w:val="24"/>
                <w:lang w:eastAsia="en-CA"/>
              </w:rPr>
              <w:t>Morning peak</w:t>
            </w:r>
          </w:p>
        </w:tc>
        <w:tc>
          <w:tcPr>
            <w:tcW w:w="2215" w:type="dxa"/>
            <w:shd w:val="clear" w:color="auto" w:fill="auto"/>
            <w:noWrap/>
            <w:vAlign w:val="center"/>
            <w:hideMark/>
          </w:tcPr>
          <w:p w:rsidR="00D32C09" w:rsidRPr="002D3D4B" w:rsidRDefault="00D32C09" w:rsidP="0076118D">
            <w:pPr>
              <w:jc w:val="center"/>
              <w:rPr>
                <w:color w:val="000000"/>
                <w:szCs w:val="24"/>
              </w:rPr>
            </w:pPr>
            <w:r w:rsidRPr="002D3D4B">
              <w:rPr>
                <w:color w:val="000000"/>
                <w:szCs w:val="24"/>
              </w:rPr>
              <w:t>691</w:t>
            </w:r>
          </w:p>
        </w:tc>
        <w:tc>
          <w:tcPr>
            <w:tcW w:w="2439" w:type="dxa"/>
            <w:shd w:val="clear" w:color="auto" w:fill="auto"/>
            <w:noWrap/>
            <w:vAlign w:val="center"/>
            <w:hideMark/>
          </w:tcPr>
          <w:p w:rsidR="00D32C09" w:rsidRPr="002D3D4B" w:rsidRDefault="00D32C09" w:rsidP="0076118D">
            <w:pPr>
              <w:tabs>
                <w:tab w:val="left" w:pos="925"/>
              </w:tabs>
              <w:jc w:val="center"/>
              <w:rPr>
                <w:color w:val="000000"/>
                <w:szCs w:val="24"/>
              </w:rPr>
            </w:pPr>
            <w:r w:rsidRPr="002D3D4B">
              <w:rPr>
                <w:color w:val="000000"/>
                <w:szCs w:val="24"/>
              </w:rPr>
              <w:t>13.465</w:t>
            </w:r>
          </w:p>
        </w:tc>
      </w:tr>
      <w:tr w:rsidR="00D32C09" w:rsidRPr="00871850" w:rsidTr="00460302">
        <w:trPr>
          <w:trHeight w:val="54"/>
          <w:jc w:val="center"/>
        </w:trPr>
        <w:tc>
          <w:tcPr>
            <w:tcW w:w="4651" w:type="dxa"/>
            <w:shd w:val="clear" w:color="auto" w:fill="auto"/>
            <w:noWrap/>
            <w:vAlign w:val="center"/>
            <w:hideMark/>
          </w:tcPr>
          <w:p w:rsidR="00D32C09" w:rsidRPr="00871850" w:rsidRDefault="00D32C09" w:rsidP="00460302">
            <w:pPr>
              <w:ind w:left="321"/>
              <w:jc w:val="left"/>
              <w:rPr>
                <w:color w:val="000000"/>
                <w:szCs w:val="24"/>
                <w:lang w:eastAsia="en-CA"/>
              </w:rPr>
            </w:pPr>
            <w:r w:rsidRPr="00825E2F">
              <w:rPr>
                <w:color w:val="000000"/>
                <w:szCs w:val="24"/>
                <w:lang w:eastAsia="en-CA"/>
              </w:rPr>
              <w:t>Off peak</w:t>
            </w:r>
          </w:p>
        </w:tc>
        <w:tc>
          <w:tcPr>
            <w:tcW w:w="2215" w:type="dxa"/>
            <w:shd w:val="clear" w:color="auto" w:fill="auto"/>
            <w:noWrap/>
            <w:vAlign w:val="center"/>
            <w:hideMark/>
          </w:tcPr>
          <w:p w:rsidR="00D32C09" w:rsidRPr="002D3D4B" w:rsidRDefault="00D32C09" w:rsidP="0076118D">
            <w:pPr>
              <w:jc w:val="center"/>
              <w:rPr>
                <w:color w:val="000000"/>
                <w:szCs w:val="24"/>
              </w:rPr>
            </w:pPr>
            <w:r w:rsidRPr="002D3D4B">
              <w:rPr>
                <w:color w:val="000000"/>
                <w:szCs w:val="24"/>
              </w:rPr>
              <w:t>1695</w:t>
            </w:r>
          </w:p>
        </w:tc>
        <w:tc>
          <w:tcPr>
            <w:tcW w:w="2439" w:type="dxa"/>
            <w:shd w:val="clear" w:color="auto" w:fill="auto"/>
            <w:noWrap/>
            <w:vAlign w:val="center"/>
            <w:hideMark/>
          </w:tcPr>
          <w:p w:rsidR="00D32C09" w:rsidRPr="002D3D4B" w:rsidRDefault="00D32C09" w:rsidP="0076118D">
            <w:pPr>
              <w:tabs>
                <w:tab w:val="left" w:pos="925"/>
              </w:tabs>
              <w:jc w:val="center"/>
              <w:rPr>
                <w:color w:val="000000"/>
                <w:szCs w:val="24"/>
              </w:rPr>
            </w:pPr>
            <w:r w:rsidRPr="002D3D4B">
              <w:rPr>
                <w:color w:val="000000"/>
                <w:szCs w:val="24"/>
              </w:rPr>
              <w:t>33.028</w:t>
            </w:r>
          </w:p>
        </w:tc>
      </w:tr>
      <w:tr w:rsidR="00D32C09" w:rsidRPr="00871850" w:rsidTr="00460302">
        <w:trPr>
          <w:trHeight w:val="54"/>
          <w:jc w:val="center"/>
        </w:trPr>
        <w:tc>
          <w:tcPr>
            <w:tcW w:w="4651" w:type="dxa"/>
            <w:shd w:val="clear" w:color="auto" w:fill="auto"/>
            <w:noWrap/>
            <w:vAlign w:val="center"/>
            <w:hideMark/>
          </w:tcPr>
          <w:p w:rsidR="00D32C09" w:rsidRPr="00871850" w:rsidRDefault="00D32C09" w:rsidP="00460302">
            <w:pPr>
              <w:ind w:left="321"/>
              <w:jc w:val="left"/>
              <w:rPr>
                <w:color w:val="000000"/>
                <w:szCs w:val="24"/>
                <w:lang w:eastAsia="en-CA"/>
              </w:rPr>
            </w:pPr>
            <w:r w:rsidRPr="00871850">
              <w:rPr>
                <w:color w:val="000000"/>
                <w:szCs w:val="24"/>
                <w:lang w:eastAsia="en-CA"/>
              </w:rPr>
              <w:t>Evening peak</w:t>
            </w:r>
          </w:p>
        </w:tc>
        <w:tc>
          <w:tcPr>
            <w:tcW w:w="2215" w:type="dxa"/>
            <w:shd w:val="clear" w:color="auto" w:fill="auto"/>
            <w:noWrap/>
            <w:vAlign w:val="center"/>
            <w:hideMark/>
          </w:tcPr>
          <w:p w:rsidR="00D32C09" w:rsidRPr="002D3D4B" w:rsidRDefault="00D32C09" w:rsidP="0076118D">
            <w:pPr>
              <w:jc w:val="center"/>
              <w:rPr>
                <w:color w:val="000000"/>
                <w:szCs w:val="24"/>
              </w:rPr>
            </w:pPr>
            <w:r w:rsidRPr="002D3D4B">
              <w:rPr>
                <w:color w:val="000000"/>
                <w:szCs w:val="24"/>
              </w:rPr>
              <w:t>1250</w:t>
            </w:r>
          </w:p>
        </w:tc>
        <w:tc>
          <w:tcPr>
            <w:tcW w:w="2439" w:type="dxa"/>
            <w:shd w:val="clear" w:color="auto" w:fill="auto"/>
            <w:noWrap/>
            <w:vAlign w:val="center"/>
            <w:hideMark/>
          </w:tcPr>
          <w:p w:rsidR="00D32C09" w:rsidRPr="002D3D4B" w:rsidRDefault="00D32C09" w:rsidP="0076118D">
            <w:pPr>
              <w:tabs>
                <w:tab w:val="left" w:pos="925"/>
              </w:tabs>
              <w:jc w:val="center"/>
              <w:rPr>
                <w:color w:val="000000"/>
                <w:szCs w:val="24"/>
              </w:rPr>
            </w:pPr>
            <w:r w:rsidRPr="002D3D4B">
              <w:rPr>
                <w:color w:val="000000"/>
                <w:szCs w:val="24"/>
              </w:rPr>
              <w:t>24.357</w:t>
            </w:r>
          </w:p>
        </w:tc>
      </w:tr>
      <w:tr w:rsidR="00D32C09" w:rsidRPr="00871850" w:rsidTr="00460302">
        <w:trPr>
          <w:trHeight w:val="54"/>
          <w:jc w:val="center"/>
        </w:trPr>
        <w:tc>
          <w:tcPr>
            <w:tcW w:w="4651" w:type="dxa"/>
            <w:shd w:val="clear" w:color="auto" w:fill="auto"/>
            <w:noWrap/>
            <w:vAlign w:val="center"/>
            <w:hideMark/>
          </w:tcPr>
          <w:p w:rsidR="00D32C09" w:rsidRPr="00871850" w:rsidRDefault="00D32C09" w:rsidP="00460302">
            <w:pPr>
              <w:ind w:left="321"/>
              <w:jc w:val="left"/>
              <w:rPr>
                <w:color w:val="000000"/>
                <w:szCs w:val="24"/>
                <w:lang w:eastAsia="en-CA"/>
              </w:rPr>
            </w:pPr>
            <w:r w:rsidRPr="00825E2F">
              <w:rPr>
                <w:color w:val="000000"/>
                <w:szCs w:val="24"/>
                <w:lang w:eastAsia="en-CA"/>
              </w:rPr>
              <w:t>Late evening</w:t>
            </w:r>
          </w:p>
        </w:tc>
        <w:tc>
          <w:tcPr>
            <w:tcW w:w="2215" w:type="dxa"/>
            <w:shd w:val="clear" w:color="auto" w:fill="auto"/>
            <w:noWrap/>
            <w:vAlign w:val="center"/>
            <w:hideMark/>
          </w:tcPr>
          <w:p w:rsidR="00D32C09" w:rsidRPr="002D3D4B" w:rsidRDefault="00D32C09" w:rsidP="0076118D">
            <w:pPr>
              <w:jc w:val="center"/>
              <w:rPr>
                <w:color w:val="000000"/>
                <w:szCs w:val="24"/>
              </w:rPr>
            </w:pPr>
            <w:r w:rsidRPr="002D3D4B">
              <w:rPr>
                <w:color w:val="000000"/>
                <w:szCs w:val="24"/>
              </w:rPr>
              <w:t>1160</w:t>
            </w:r>
          </w:p>
        </w:tc>
        <w:tc>
          <w:tcPr>
            <w:tcW w:w="2439" w:type="dxa"/>
            <w:shd w:val="clear" w:color="auto" w:fill="auto"/>
            <w:noWrap/>
            <w:vAlign w:val="center"/>
            <w:hideMark/>
          </w:tcPr>
          <w:p w:rsidR="00D32C09" w:rsidRPr="002D3D4B" w:rsidRDefault="00D32C09" w:rsidP="0076118D">
            <w:pPr>
              <w:tabs>
                <w:tab w:val="left" w:pos="925"/>
              </w:tabs>
              <w:jc w:val="center"/>
              <w:rPr>
                <w:color w:val="000000"/>
                <w:szCs w:val="24"/>
              </w:rPr>
            </w:pPr>
            <w:r w:rsidRPr="002D3D4B">
              <w:rPr>
                <w:color w:val="000000"/>
                <w:szCs w:val="24"/>
              </w:rPr>
              <w:t>22.603</w:t>
            </w:r>
          </w:p>
        </w:tc>
      </w:tr>
      <w:tr w:rsidR="00D32C09" w:rsidRPr="00871850" w:rsidTr="00460302">
        <w:trPr>
          <w:trHeight w:val="54"/>
          <w:jc w:val="center"/>
        </w:trPr>
        <w:tc>
          <w:tcPr>
            <w:tcW w:w="4651" w:type="dxa"/>
            <w:shd w:val="clear" w:color="auto" w:fill="auto"/>
            <w:noWrap/>
            <w:vAlign w:val="center"/>
            <w:hideMark/>
          </w:tcPr>
          <w:p w:rsidR="00D32C09" w:rsidRPr="00871850" w:rsidRDefault="00D32C09" w:rsidP="00460302">
            <w:pPr>
              <w:ind w:left="321"/>
              <w:jc w:val="left"/>
              <w:rPr>
                <w:color w:val="000000"/>
                <w:szCs w:val="24"/>
                <w:lang w:eastAsia="en-CA"/>
              </w:rPr>
            </w:pPr>
            <w:r w:rsidRPr="00871850">
              <w:rPr>
                <w:color w:val="000000"/>
                <w:szCs w:val="24"/>
                <w:lang w:eastAsia="en-CA"/>
              </w:rPr>
              <w:t>Late night</w:t>
            </w:r>
          </w:p>
        </w:tc>
        <w:tc>
          <w:tcPr>
            <w:tcW w:w="2215" w:type="dxa"/>
            <w:shd w:val="clear" w:color="auto" w:fill="auto"/>
            <w:noWrap/>
            <w:vAlign w:val="center"/>
            <w:hideMark/>
          </w:tcPr>
          <w:p w:rsidR="00D32C09" w:rsidRPr="002D3D4B" w:rsidRDefault="00D32C09" w:rsidP="0076118D">
            <w:pPr>
              <w:jc w:val="center"/>
              <w:rPr>
                <w:color w:val="000000"/>
                <w:szCs w:val="24"/>
              </w:rPr>
            </w:pPr>
            <w:r w:rsidRPr="002D3D4B">
              <w:rPr>
                <w:color w:val="000000"/>
                <w:szCs w:val="24"/>
              </w:rPr>
              <w:t>336</w:t>
            </w:r>
          </w:p>
        </w:tc>
        <w:tc>
          <w:tcPr>
            <w:tcW w:w="2439" w:type="dxa"/>
            <w:shd w:val="clear" w:color="auto" w:fill="auto"/>
            <w:noWrap/>
            <w:vAlign w:val="center"/>
            <w:hideMark/>
          </w:tcPr>
          <w:p w:rsidR="00D32C09" w:rsidRPr="002D3D4B" w:rsidRDefault="00D32C09" w:rsidP="0076118D">
            <w:pPr>
              <w:tabs>
                <w:tab w:val="left" w:pos="925"/>
              </w:tabs>
              <w:jc w:val="center"/>
              <w:rPr>
                <w:color w:val="000000"/>
                <w:szCs w:val="24"/>
              </w:rPr>
            </w:pPr>
            <w:r w:rsidRPr="002D3D4B">
              <w:rPr>
                <w:color w:val="000000"/>
                <w:szCs w:val="24"/>
              </w:rPr>
              <w:t>6.547</w:t>
            </w:r>
          </w:p>
        </w:tc>
      </w:tr>
      <w:tr w:rsidR="00D32C09" w:rsidRPr="00871850" w:rsidTr="00460302">
        <w:trPr>
          <w:trHeight w:val="54"/>
          <w:jc w:val="center"/>
        </w:trPr>
        <w:tc>
          <w:tcPr>
            <w:tcW w:w="9306" w:type="dxa"/>
            <w:gridSpan w:val="3"/>
            <w:shd w:val="clear" w:color="auto" w:fill="auto"/>
            <w:noWrap/>
            <w:vAlign w:val="center"/>
            <w:hideMark/>
          </w:tcPr>
          <w:p w:rsidR="00D32C09" w:rsidRPr="00733296" w:rsidRDefault="00D32C09" w:rsidP="0076118D">
            <w:pPr>
              <w:tabs>
                <w:tab w:val="left" w:pos="925"/>
              </w:tabs>
              <w:jc w:val="left"/>
              <w:rPr>
                <w:color w:val="000000"/>
                <w:szCs w:val="24"/>
                <w:lang w:eastAsia="en-CA"/>
              </w:rPr>
            </w:pPr>
            <w:r>
              <w:rPr>
                <w:i/>
                <w:iCs/>
                <w:color w:val="000000"/>
                <w:szCs w:val="24"/>
                <w:lang w:eastAsia="en-CA"/>
              </w:rPr>
              <w:t>Weather condition</w:t>
            </w:r>
          </w:p>
        </w:tc>
      </w:tr>
      <w:tr w:rsidR="00D32C09" w:rsidRPr="00871850" w:rsidTr="00460302">
        <w:trPr>
          <w:trHeight w:val="54"/>
          <w:jc w:val="center"/>
        </w:trPr>
        <w:tc>
          <w:tcPr>
            <w:tcW w:w="4651" w:type="dxa"/>
            <w:shd w:val="clear" w:color="auto" w:fill="auto"/>
            <w:noWrap/>
            <w:vAlign w:val="center"/>
            <w:hideMark/>
          </w:tcPr>
          <w:p w:rsidR="00D32C09" w:rsidRPr="00871850" w:rsidRDefault="00D32C09" w:rsidP="00460302">
            <w:pPr>
              <w:ind w:left="321"/>
              <w:jc w:val="left"/>
              <w:rPr>
                <w:color w:val="000000"/>
                <w:szCs w:val="24"/>
                <w:lang w:eastAsia="en-CA"/>
              </w:rPr>
            </w:pPr>
            <w:r>
              <w:rPr>
                <w:i/>
                <w:iCs/>
                <w:color w:val="000000"/>
                <w:szCs w:val="24"/>
                <w:lang w:eastAsia="en-CA"/>
              </w:rPr>
              <w:t>Clear</w:t>
            </w:r>
          </w:p>
        </w:tc>
        <w:tc>
          <w:tcPr>
            <w:tcW w:w="2215" w:type="dxa"/>
            <w:shd w:val="clear" w:color="auto" w:fill="auto"/>
            <w:noWrap/>
            <w:vAlign w:val="center"/>
            <w:hideMark/>
          </w:tcPr>
          <w:p w:rsidR="00D32C09" w:rsidRPr="002D3D4B" w:rsidRDefault="00D32C09" w:rsidP="0076118D">
            <w:pPr>
              <w:jc w:val="center"/>
              <w:rPr>
                <w:color w:val="000000"/>
                <w:szCs w:val="24"/>
              </w:rPr>
            </w:pPr>
            <w:r w:rsidRPr="002D3D4B">
              <w:rPr>
                <w:color w:val="000000"/>
                <w:szCs w:val="24"/>
              </w:rPr>
              <w:t>4332</w:t>
            </w:r>
          </w:p>
        </w:tc>
        <w:tc>
          <w:tcPr>
            <w:tcW w:w="2439" w:type="dxa"/>
            <w:shd w:val="clear" w:color="auto" w:fill="auto"/>
            <w:noWrap/>
            <w:vAlign w:val="center"/>
            <w:hideMark/>
          </w:tcPr>
          <w:p w:rsidR="00D32C09" w:rsidRPr="002D3D4B" w:rsidRDefault="00D32C09" w:rsidP="0076118D">
            <w:pPr>
              <w:tabs>
                <w:tab w:val="left" w:pos="925"/>
              </w:tabs>
              <w:jc w:val="center"/>
              <w:rPr>
                <w:color w:val="000000"/>
                <w:szCs w:val="24"/>
              </w:rPr>
            </w:pPr>
            <w:r w:rsidRPr="002D3D4B">
              <w:rPr>
                <w:color w:val="000000"/>
                <w:szCs w:val="24"/>
              </w:rPr>
              <w:t>84.412</w:t>
            </w:r>
          </w:p>
        </w:tc>
      </w:tr>
      <w:tr w:rsidR="00D32C09" w:rsidRPr="00871850" w:rsidTr="00460302">
        <w:trPr>
          <w:trHeight w:val="54"/>
          <w:jc w:val="center"/>
        </w:trPr>
        <w:tc>
          <w:tcPr>
            <w:tcW w:w="4651" w:type="dxa"/>
            <w:shd w:val="clear" w:color="auto" w:fill="auto"/>
            <w:noWrap/>
            <w:vAlign w:val="center"/>
            <w:hideMark/>
          </w:tcPr>
          <w:p w:rsidR="00D32C09" w:rsidRPr="00871850" w:rsidRDefault="00D32C09" w:rsidP="00460302">
            <w:pPr>
              <w:ind w:left="321"/>
              <w:jc w:val="left"/>
              <w:rPr>
                <w:color w:val="000000"/>
                <w:szCs w:val="24"/>
                <w:lang w:eastAsia="en-CA"/>
              </w:rPr>
            </w:pPr>
            <w:r w:rsidRPr="00871850">
              <w:rPr>
                <w:color w:val="000000"/>
                <w:szCs w:val="24"/>
                <w:lang w:eastAsia="en-CA"/>
              </w:rPr>
              <w:t>Rain/snow</w:t>
            </w:r>
          </w:p>
        </w:tc>
        <w:tc>
          <w:tcPr>
            <w:tcW w:w="2215" w:type="dxa"/>
            <w:shd w:val="clear" w:color="auto" w:fill="auto"/>
            <w:noWrap/>
            <w:vAlign w:val="center"/>
            <w:hideMark/>
          </w:tcPr>
          <w:p w:rsidR="00D32C09" w:rsidRPr="002D3D4B" w:rsidRDefault="00D32C09" w:rsidP="0076118D">
            <w:pPr>
              <w:jc w:val="center"/>
              <w:rPr>
                <w:color w:val="000000"/>
                <w:szCs w:val="24"/>
              </w:rPr>
            </w:pPr>
            <w:r w:rsidRPr="002D3D4B">
              <w:rPr>
                <w:color w:val="000000"/>
                <w:szCs w:val="24"/>
              </w:rPr>
              <w:t>646</w:t>
            </w:r>
          </w:p>
        </w:tc>
        <w:tc>
          <w:tcPr>
            <w:tcW w:w="2439" w:type="dxa"/>
            <w:shd w:val="clear" w:color="auto" w:fill="auto"/>
            <w:noWrap/>
            <w:vAlign w:val="center"/>
            <w:hideMark/>
          </w:tcPr>
          <w:p w:rsidR="00D32C09" w:rsidRPr="002D3D4B" w:rsidRDefault="00D32C09" w:rsidP="0076118D">
            <w:pPr>
              <w:tabs>
                <w:tab w:val="left" w:pos="925"/>
              </w:tabs>
              <w:jc w:val="center"/>
              <w:rPr>
                <w:color w:val="000000"/>
                <w:szCs w:val="24"/>
              </w:rPr>
            </w:pPr>
            <w:r w:rsidRPr="002D3D4B">
              <w:rPr>
                <w:color w:val="000000"/>
                <w:szCs w:val="24"/>
              </w:rPr>
              <w:t>12.588</w:t>
            </w:r>
          </w:p>
        </w:tc>
      </w:tr>
      <w:tr w:rsidR="00D32C09" w:rsidRPr="00871850" w:rsidTr="00460302">
        <w:trPr>
          <w:trHeight w:val="54"/>
          <w:jc w:val="center"/>
        </w:trPr>
        <w:tc>
          <w:tcPr>
            <w:tcW w:w="4651" w:type="dxa"/>
            <w:shd w:val="clear" w:color="auto" w:fill="auto"/>
            <w:noWrap/>
            <w:vAlign w:val="center"/>
            <w:hideMark/>
          </w:tcPr>
          <w:p w:rsidR="00D32C09" w:rsidRPr="00871850" w:rsidRDefault="00D32C09" w:rsidP="00460302">
            <w:pPr>
              <w:ind w:left="321"/>
              <w:jc w:val="left"/>
              <w:rPr>
                <w:color w:val="000000"/>
                <w:szCs w:val="24"/>
                <w:lang w:eastAsia="en-CA"/>
              </w:rPr>
            </w:pPr>
            <w:r w:rsidRPr="00871850">
              <w:rPr>
                <w:color w:val="000000"/>
                <w:szCs w:val="24"/>
                <w:lang w:eastAsia="en-CA"/>
              </w:rPr>
              <w:t>High wind</w:t>
            </w:r>
          </w:p>
        </w:tc>
        <w:tc>
          <w:tcPr>
            <w:tcW w:w="2215" w:type="dxa"/>
            <w:shd w:val="clear" w:color="auto" w:fill="auto"/>
            <w:noWrap/>
            <w:vAlign w:val="center"/>
            <w:hideMark/>
          </w:tcPr>
          <w:p w:rsidR="00D32C09" w:rsidRPr="002D3D4B" w:rsidRDefault="00D32C09" w:rsidP="0076118D">
            <w:pPr>
              <w:jc w:val="center"/>
              <w:rPr>
                <w:color w:val="000000"/>
                <w:szCs w:val="24"/>
              </w:rPr>
            </w:pPr>
            <w:r w:rsidRPr="002D3D4B">
              <w:rPr>
                <w:color w:val="000000"/>
                <w:szCs w:val="24"/>
              </w:rPr>
              <w:t>85</w:t>
            </w:r>
          </w:p>
        </w:tc>
        <w:tc>
          <w:tcPr>
            <w:tcW w:w="2439" w:type="dxa"/>
            <w:shd w:val="clear" w:color="auto" w:fill="auto"/>
            <w:noWrap/>
            <w:vAlign w:val="center"/>
            <w:hideMark/>
          </w:tcPr>
          <w:p w:rsidR="00D32C09" w:rsidRPr="002D3D4B" w:rsidRDefault="00D32C09" w:rsidP="0076118D">
            <w:pPr>
              <w:tabs>
                <w:tab w:val="left" w:pos="925"/>
              </w:tabs>
              <w:jc w:val="center"/>
              <w:rPr>
                <w:color w:val="000000"/>
                <w:szCs w:val="24"/>
              </w:rPr>
            </w:pPr>
            <w:r w:rsidRPr="002D3D4B">
              <w:rPr>
                <w:color w:val="000000"/>
                <w:szCs w:val="24"/>
              </w:rPr>
              <w:t>1.656</w:t>
            </w:r>
          </w:p>
        </w:tc>
      </w:tr>
      <w:tr w:rsidR="00D32C09" w:rsidRPr="00871850" w:rsidTr="00460302">
        <w:trPr>
          <w:trHeight w:val="54"/>
          <w:jc w:val="center"/>
        </w:trPr>
        <w:tc>
          <w:tcPr>
            <w:tcW w:w="4651" w:type="dxa"/>
            <w:shd w:val="clear" w:color="auto" w:fill="auto"/>
            <w:noWrap/>
            <w:vAlign w:val="center"/>
            <w:hideMark/>
          </w:tcPr>
          <w:p w:rsidR="00D32C09" w:rsidRPr="00871850" w:rsidRDefault="00D32C09" w:rsidP="00460302">
            <w:pPr>
              <w:ind w:left="321"/>
              <w:jc w:val="left"/>
              <w:rPr>
                <w:color w:val="000000"/>
                <w:szCs w:val="24"/>
                <w:lang w:eastAsia="en-CA"/>
              </w:rPr>
            </w:pPr>
            <w:r>
              <w:rPr>
                <w:color w:val="000000"/>
                <w:szCs w:val="24"/>
                <w:lang w:eastAsia="en-CA"/>
              </w:rPr>
              <w:t>Other weather condition</w:t>
            </w:r>
          </w:p>
        </w:tc>
        <w:tc>
          <w:tcPr>
            <w:tcW w:w="2215" w:type="dxa"/>
            <w:shd w:val="clear" w:color="auto" w:fill="auto"/>
            <w:noWrap/>
            <w:vAlign w:val="center"/>
            <w:hideMark/>
          </w:tcPr>
          <w:p w:rsidR="00D32C09" w:rsidRPr="002D3D4B" w:rsidRDefault="00D32C09" w:rsidP="0076118D">
            <w:pPr>
              <w:jc w:val="center"/>
              <w:rPr>
                <w:color w:val="000000"/>
                <w:szCs w:val="24"/>
              </w:rPr>
            </w:pPr>
            <w:r w:rsidRPr="002D3D4B">
              <w:rPr>
                <w:color w:val="000000"/>
                <w:szCs w:val="24"/>
              </w:rPr>
              <w:t>69</w:t>
            </w:r>
          </w:p>
        </w:tc>
        <w:tc>
          <w:tcPr>
            <w:tcW w:w="2439" w:type="dxa"/>
            <w:shd w:val="clear" w:color="auto" w:fill="auto"/>
            <w:noWrap/>
            <w:vAlign w:val="center"/>
            <w:hideMark/>
          </w:tcPr>
          <w:p w:rsidR="00D32C09" w:rsidRPr="002D3D4B" w:rsidRDefault="00D32C09" w:rsidP="0076118D">
            <w:pPr>
              <w:tabs>
                <w:tab w:val="left" w:pos="925"/>
              </w:tabs>
              <w:jc w:val="center"/>
              <w:rPr>
                <w:color w:val="000000"/>
                <w:szCs w:val="24"/>
              </w:rPr>
            </w:pPr>
            <w:r w:rsidRPr="002D3D4B">
              <w:rPr>
                <w:color w:val="000000"/>
                <w:szCs w:val="24"/>
              </w:rPr>
              <w:t>1.345</w:t>
            </w:r>
          </w:p>
        </w:tc>
      </w:tr>
      <w:tr w:rsidR="00D32C09" w:rsidRPr="00871850" w:rsidTr="00460302">
        <w:trPr>
          <w:trHeight w:val="54"/>
          <w:jc w:val="center"/>
        </w:trPr>
        <w:tc>
          <w:tcPr>
            <w:tcW w:w="9306" w:type="dxa"/>
            <w:gridSpan w:val="3"/>
            <w:shd w:val="clear" w:color="auto" w:fill="auto"/>
            <w:noWrap/>
            <w:vAlign w:val="center"/>
            <w:hideMark/>
          </w:tcPr>
          <w:p w:rsidR="00D32C09" w:rsidRDefault="00D32C09" w:rsidP="0076118D">
            <w:pPr>
              <w:tabs>
                <w:tab w:val="left" w:pos="925"/>
              </w:tabs>
              <w:jc w:val="left"/>
              <w:rPr>
                <w:rFonts w:ascii="Calibri" w:hAnsi="Calibri"/>
                <w:color w:val="000000"/>
              </w:rPr>
            </w:pPr>
            <w:r>
              <w:rPr>
                <w:i/>
                <w:iCs/>
                <w:color w:val="000000"/>
                <w:szCs w:val="24"/>
                <w:lang w:eastAsia="en-CA"/>
              </w:rPr>
              <w:t>Lighting condition</w:t>
            </w:r>
          </w:p>
        </w:tc>
      </w:tr>
      <w:tr w:rsidR="00D32C09" w:rsidRPr="00871850" w:rsidTr="00460302">
        <w:trPr>
          <w:trHeight w:val="54"/>
          <w:jc w:val="center"/>
        </w:trPr>
        <w:tc>
          <w:tcPr>
            <w:tcW w:w="4651" w:type="dxa"/>
            <w:shd w:val="clear" w:color="auto" w:fill="auto"/>
            <w:noWrap/>
            <w:vAlign w:val="center"/>
            <w:hideMark/>
          </w:tcPr>
          <w:p w:rsidR="00D32C09" w:rsidRDefault="00D32C09" w:rsidP="00460302">
            <w:pPr>
              <w:ind w:left="321"/>
              <w:jc w:val="left"/>
              <w:rPr>
                <w:i/>
                <w:iCs/>
                <w:color w:val="000000"/>
                <w:szCs w:val="24"/>
                <w:lang w:eastAsia="en-CA"/>
              </w:rPr>
            </w:pPr>
            <w:r w:rsidRPr="00B73405">
              <w:rPr>
                <w:color w:val="000000"/>
                <w:szCs w:val="24"/>
                <w:lang w:eastAsia="en-CA"/>
              </w:rPr>
              <w:t>Daylight</w:t>
            </w:r>
          </w:p>
        </w:tc>
        <w:tc>
          <w:tcPr>
            <w:tcW w:w="2215" w:type="dxa"/>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3558</w:t>
            </w:r>
          </w:p>
        </w:tc>
        <w:tc>
          <w:tcPr>
            <w:tcW w:w="2439" w:type="dxa"/>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69.330</w:t>
            </w:r>
          </w:p>
        </w:tc>
      </w:tr>
      <w:tr w:rsidR="00D32C09" w:rsidRPr="00871850" w:rsidTr="00460302">
        <w:trPr>
          <w:trHeight w:val="54"/>
          <w:jc w:val="center"/>
        </w:trPr>
        <w:tc>
          <w:tcPr>
            <w:tcW w:w="4651" w:type="dxa"/>
            <w:tcBorders>
              <w:bottom w:val="nil"/>
            </w:tcBorders>
            <w:shd w:val="clear" w:color="auto" w:fill="auto"/>
            <w:noWrap/>
            <w:vAlign w:val="center"/>
            <w:hideMark/>
          </w:tcPr>
          <w:p w:rsidR="00D32C09" w:rsidRPr="00871850" w:rsidRDefault="00D32C09" w:rsidP="00460302">
            <w:pPr>
              <w:ind w:left="321"/>
              <w:jc w:val="left"/>
              <w:rPr>
                <w:color w:val="000000"/>
                <w:szCs w:val="24"/>
                <w:lang w:eastAsia="en-CA"/>
              </w:rPr>
            </w:pPr>
            <w:r w:rsidRPr="00871850">
              <w:rPr>
                <w:color w:val="000000"/>
                <w:szCs w:val="24"/>
                <w:lang w:eastAsia="en-CA"/>
              </w:rPr>
              <w:t>Dusk/dawn</w:t>
            </w:r>
          </w:p>
        </w:tc>
        <w:tc>
          <w:tcPr>
            <w:tcW w:w="2215" w:type="dxa"/>
            <w:tcBorders>
              <w:bottom w:val="nil"/>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361</w:t>
            </w:r>
          </w:p>
        </w:tc>
        <w:tc>
          <w:tcPr>
            <w:tcW w:w="2439" w:type="dxa"/>
            <w:tcBorders>
              <w:bottom w:val="nil"/>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7.034</w:t>
            </w:r>
          </w:p>
        </w:tc>
      </w:tr>
      <w:tr w:rsidR="00D32C09" w:rsidRPr="00871850" w:rsidTr="00460302">
        <w:trPr>
          <w:trHeight w:val="54"/>
          <w:jc w:val="center"/>
        </w:trPr>
        <w:tc>
          <w:tcPr>
            <w:tcW w:w="4651" w:type="dxa"/>
            <w:tcBorders>
              <w:top w:val="nil"/>
              <w:bottom w:val="nil"/>
            </w:tcBorders>
            <w:shd w:val="clear" w:color="auto" w:fill="auto"/>
            <w:noWrap/>
            <w:vAlign w:val="center"/>
            <w:hideMark/>
          </w:tcPr>
          <w:p w:rsidR="00D32C09" w:rsidRPr="00871850" w:rsidRDefault="00D32C09" w:rsidP="00460302">
            <w:pPr>
              <w:ind w:left="321"/>
              <w:jc w:val="left"/>
              <w:rPr>
                <w:color w:val="000000"/>
                <w:szCs w:val="24"/>
                <w:lang w:eastAsia="en-CA"/>
              </w:rPr>
            </w:pPr>
            <w:r w:rsidRPr="00871850">
              <w:rPr>
                <w:color w:val="000000"/>
                <w:szCs w:val="24"/>
                <w:lang w:eastAsia="en-CA"/>
              </w:rPr>
              <w:t>Dark-lighted</w:t>
            </w:r>
          </w:p>
        </w:tc>
        <w:tc>
          <w:tcPr>
            <w:tcW w:w="2215" w:type="dxa"/>
            <w:tcBorders>
              <w:top w:val="nil"/>
              <w:bottom w:val="nil"/>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942</w:t>
            </w:r>
          </w:p>
        </w:tc>
        <w:tc>
          <w:tcPr>
            <w:tcW w:w="2439" w:type="dxa"/>
            <w:tcBorders>
              <w:top w:val="nil"/>
              <w:bottom w:val="nil"/>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18.355</w:t>
            </w:r>
          </w:p>
        </w:tc>
      </w:tr>
      <w:tr w:rsidR="00D32C09" w:rsidRPr="00871850" w:rsidTr="00460302">
        <w:trPr>
          <w:trHeight w:val="54"/>
          <w:jc w:val="center"/>
        </w:trPr>
        <w:tc>
          <w:tcPr>
            <w:tcW w:w="4651" w:type="dxa"/>
            <w:tcBorders>
              <w:top w:val="nil"/>
              <w:bottom w:val="single" w:sz="4" w:space="0" w:color="auto"/>
            </w:tcBorders>
            <w:shd w:val="clear" w:color="auto" w:fill="auto"/>
            <w:noWrap/>
            <w:vAlign w:val="center"/>
            <w:hideMark/>
          </w:tcPr>
          <w:p w:rsidR="00D32C09" w:rsidRPr="00871850" w:rsidRDefault="00D32C09" w:rsidP="00460302">
            <w:pPr>
              <w:ind w:left="321"/>
              <w:jc w:val="left"/>
              <w:rPr>
                <w:color w:val="000000"/>
                <w:szCs w:val="24"/>
                <w:lang w:eastAsia="en-CA"/>
              </w:rPr>
            </w:pPr>
            <w:r w:rsidRPr="00871850">
              <w:rPr>
                <w:color w:val="000000"/>
                <w:szCs w:val="24"/>
                <w:lang w:eastAsia="en-CA"/>
              </w:rPr>
              <w:t>Dark-</w:t>
            </w:r>
            <w:r>
              <w:rPr>
                <w:color w:val="000000"/>
                <w:szCs w:val="24"/>
                <w:lang w:eastAsia="en-CA"/>
              </w:rPr>
              <w:t>un</w:t>
            </w:r>
            <w:r w:rsidRPr="00871850">
              <w:rPr>
                <w:color w:val="000000"/>
                <w:szCs w:val="24"/>
                <w:lang w:eastAsia="en-CA"/>
              </w:rPr>
              <w:t>lighted</w:t>
            </w:r>
          </w:p>
        </w:tc>
        <w:tc>
          <w:tcPr>
            <w:tcW w:w="2215" w:type="dxa"/>
            <w:tcBorders>
              <w:top w:val="nil"/>
              <w:bottom w:val="single" w:sz="4" w:space="0" w:color="auto"/>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271</w:t>
            </w:r>
          </w:p>
        </w:tc>
        <w:tc>
          <w:tcPr>
            <w:tcW w:w="2439" w:type="dxa"/>
            <w:tcBorders>
              <w:top w:val="nil"/>
              <w:bottom w:val="single" w:sz="4" w:space="0" w:color="auto"/>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5.281</w:t>
            </w:r>
          </w:p>
        </w:tc>
      </w:tr>
      <w:tr w:rsidR="00D32C09" w:rsidRPr="00871850" w:rsidTr="00460302">
        <w:trPr>
          <w:trHeight w:val="54"/>
          <w:jc w:val="center"/>
        </w:trPr>
        <w:tc>
          <w:tcPr>
            <w:tcW w:w="9306" w:type="dxa"/>
            <w:gridSpan w:val="3"/>
            <w:tcBorders>
              <w:top w:val="single" w:sz="4" w:space="0" w:color="auto"/>
              <w:bottom w:val="single" w:sz="4" w:space="0" w:color="auto"/>
            </w:tcBorders>
            <w:shd w:val="clear" w:color="auto" w:fill="auto"/>
            <w:noWrap/>
            <w:vAlign w:val="center"/>
            <w:hideMark/>
          </w:tcPr>
          <w:p w:rsidR="00D32C09" w:rsidRPr="00733296" w:rsidRDefault="00D32C09" w:rsidP="0076118D">
            <w:pPr>
              <w:tabs>
                <w:tab w:val="left" w:pos="925"/>
              </w:tabs>
              <w:jc w:val="left"/>
              <w:rPr>
                <w:color w:val="000000"/>
                <w:szCs w:val="24"/>
                <w:lang w:eastAsia="en-CA"/>
              </w:rPr>
            </w:pPr>
            <w:r w:rsidRPr="00825E2F">
              <w:rPr>
                <w:b/>
                <w:color w:val="000000"/>
                <w:szCs w:val="24"/>
                <w:lang w:eastAsia="en-CA"/>
              </w:rPr>
              <w:t>Situation factors</w:t>
            </w:r>
          </w:p>
        </w:tc>
      </w:tr>
      <w:tr w:rsidR="00D32C09" w:rsidRPr="00871850" w:rsidTr="00460302">
        <w:trPr>
          <w:trHeight w:val="54"/>
          <w:jc w:val="center"/>
        </w:trPr>
        <w:tc>
          <w:tcPr>
            <w:tcW w:w="9306" w:type="dxa"/>
            <w:gridSpan w:val="3"/>
            <w:tcBorders>
              <w:top w:val="single" w:sz="4" w:space="0" w:color="auto"/>
              <w:bottom w:val="nil"/>
            </w:tcBorders>
            <w:shd w:val="clear" w:color="auto" w:fill="auto"/>
            <w:noWrap/>
            <w:vAlign w:val="center"/>
            <w:hideMark/>
          </w:tcPr>
          <w:p w:rsidR="00D32C09" w:rsidRPr="004C69F1" w:rsidRDefault="00D32C09" w:rsidP="005D19A6">
            <w:pPr>
              <w:tabs>
                <w:tab w:val="left" w:pos="925"/>
              </w:tabs>
              <w:jc w:val="left"/>
              <w:rPr>
                <w:b/>
                <w:i/>
                <w:color w:val="000000"/>
                <w:szCs w:val="24"/>
                <w:lang w:eastAsia="en-CA"/>
              </w:rPr>
            </w:pPr>
            <w:r w:rsidRPr="00DF6119">
              <w:rPr>
                <w:i/>
                <w:iCs/>
                <w:color w:val="000000"/>
                <w:szCs w:val="24"/>
                <w:lang w:eastAsia="en-CA"/>
              </w:rPr>
              <w:t>Presence of passenger</w:t>
            </w:r>
            <w:r w:rsidR="005D19A6">
              <w:rPr>
                <w:i/>
                <w:iCs/>
                <w:color w:val="000000"/>
                <w:szCs w:val="24"/>
                <w:lang w:eastAsia="en-CA"/>
              </w:rPr>
              <w:t>s</w:t>
            </w:r>
          </w:p>
        </w:tc>
      </w:tr>
      <w:tr w:rsidR="00D32C09" w:rsidRPr="00871850" w:rsidTr="00460302">
        <w:trPr>
          <w:trHeight w:val="54"/>
          <w:jc w:val="center"/>
        </w:trPr>
        <w:tc>
          <w:tcPr>
            <w:tcW w:w="4651" w:type="dxa"/>
            <w:tcBorders>
              <w:top w:val="nil"/>
              <w:bottom w:val="nil"/>
            </w:tcBorders>
            <w:shd w:val="clear" w:color="auto" w:fill="auto"/>
            <w:noWrap/>
            <w:vAlign w:val="center"/>
            <w:hideMark/>
          </w:tcPr>
          <w:p w:rsidR="00D32C09" w:rsidRPr="00871850" w:rsidRDefault="00D32C09" w:rsidP="00460302">
            <w:pPr>
              <w:ind w:left="321"/>
              <w:jc w:val="left"/>
              <w:rPr>
                <w:color w:val="000000"/>
                <w:szCs w:val="24"/>
                <w:lang w:eastAsia="en-CA"/>
              </w:rPr>
            </w:pPr>
            <w:r w:rsidRPr="00825E2F">
              <w:rPr>
                <w:color w:val="000000"/>
                <w:szCs w:val="24"/>
                <w:lang w:eastAsia="en-CA"/>
              </w:rPr>
              <w:t>No passenger</w:t>
            </w:r>
          </w:p>
        </w:tc>
        <w:tc>
          <w:tcPr>
            <w:tcW w:w="2215" w:type="dxa"/>
            <w:tcBorders>
              <w:top w:val="nil"/>
              <w:bottom w:val="nil"/>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598</w:t>
            </w:r>
          </w:p>
        </w:tc>
        <w:tc>
          <w:tcPr>
            <w:tcW w:w="2439" w:type="dxa"/>
            <w:tcBorders>
              <w:top w:val="nil"/>
              <w:bottom w:val="nil"/>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11.652</w:t>
            </w:r>
          </w:p>
        </w:tc>
      </w:tr>
      <w:tr w:rsidR="00D32C09" w:rsidRPr="00871850" w:rsidTr="00460302">
        <w:trPr>
          <w:trHeight w:val="54"/>
          <w:jc w:val="center"/>
        </w:trPr>
        <w:tc>
          <w:tcPr>
            <w:tcW w:w="4651" w:type="dxa"/>
            <w:tcBorders>
              <w:top w:val="nil"/>
              <w:bottom w:val="nil"/>
            </w:tcBorders>
            <w:shd w:val="clear" w:color="auto" w:fill="auto"/>
            <w:noWrap/>
            <w:vAlign w:val="center"/>
            <w:hideMark/>
          </w:tcPr>
          <w:p w:rsidR="00D32C09" w:rsidRPr="00871850" w:rsidRDefault="00D32C09" w:rsidP="00460302">
            <w:pPr>
              <w:ind w:left="321"/>
              <w:jc w:val="left"/>
              <w:rPr>
                <w:color w:val="000000"/>
                <w:szCs w:val="24"/>
                <w:lang w:eastAsia="en-CA"/>
              </w:rPr>
            </w:pPr>
            <w:r w:rsidRPr="00871850">
              <w:rPr>
                <w:color w:val="000000"/>
                <w:szCs w:val="24"/>
                <w:lang w:eastAsia="en-CA"/>
              </w:rPr>
              <w:t>One passenger</w:t>
            </w:r>
          </w:p>
        </w:tc>
        <w:tc>
          <w:tcPr>
            <w:tcW w:w="2215" w:type="dxa"/>
            <w:tcBorders>
              <w:top w:val="nil"/>
              <w:bottom w:val="nil"/>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2395</w:t>
            </w:r>
          </w:p>
        </w:tc>
        <w:tc>
          <w:tcPr>
            <w:tcW w:w="2439" w:type="dxa"/>
            <w:tcBorders>
              <w:top w:val="nil"/>
              <w:bottom w:val="nil"/>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46.668</w:t>
            </w:r>
          </w:p>
        </w:tc>
      </w:tr>
      <w:tr w:rsidR="00D32C09" w:rsidRPr="00871850" w:rsidTr="00460302">
        <w:trPr>
          <w:trHeight w:val="54"/>
          <w:jc w:val="center"/>
        </w:trPr>
        <w:tc>
          <w:tcPr>
            <w:tcW w:w="4651" w:type="dxa"/>
            <w:tcBorders>
              <w:top w:val="nil"/>
              <w:bottom w:val="nil"/>
            </w:tcBorders>
            <w:shd w:val="clear" w:color="auto" w:fill="auto"/>
            <w:noWrap/>
            <w:vAlign w:val="center"/>
            <w:hideMark/>
          </w:tcPr>
          <w:p w:rsidR="00D32C09" w:rsidRPr="00871850" w:rsidRDefault="00D32C09" w:rsidP="00460302">
            <w:pPr>
              <w:ind w:left="321"/>
              <w:jc w:val="left"/>
              <w:rPr>
                <w:color w:val="000000"/>
                <w:szCs w:val="24"/>
                <w:lang w:eastAsia="en-CA"/>
              </w:rPr>
            </w:pPr>
            <w:r w:rsidRPr="00871850">
              <w:rPr>
                <w:color w:val="000000"/>
                <w:szCs w:val="24"/>
                <w:lang w:eastAsia="en-CA"/>
              </w:rPr>
              <w:t>Two passenger</w:t>
            </w:r>
            <w:r w:rsidR="005D19A6">
              <w:rPr>
                <w:color w:val="000000"/>
                <w:szCs w:val="24"/>
                <w:lang w:eastAsia="en-CA"/>
              </w:rPr>
              <w:t>s</w:t>
            </w:r>
          </w:p>
        </w:tc>
        <w:tc>
          <w:tcPr>
            <w:tcW w:w="2215" w:type="dxa"/>
            <w:tcBorders>
              <w:top w:val="nil"/>
              <w:bottom w:val="nil"/>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1136</w:t>
            </w:r>
          </w:p>
        </w:tc>
        <w:tc>
          <w:tcPr>
            <w:tcW w:w="2439" w:type="dxa"/>
            <w:tcBorders>
              <w:top w:val="nil"/>
              <w:bottom w:val="nil"/>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22.136</w:t>
            </w:r>
          </w:p>
        </w:tc>
      </w:tr>
      <w:tr w:rsidR="00D32C09" w:rsidRPr="00871850" w:rsidTr="00460302">
        <w:trPr>
          <w:trHeight w:val="54"/>
          <w:jc w:val="center"/>
        </w:trPr>
        <w:tc>
          <w:tcPr>
            <w:tcW w:w="4651" w:type="dxa"/>
            <w:tcBorders>
              <w:top w:val="nil"/>
            </w:tcBorders>
            <w:shd w:val="clear" w:color="auto" w:fill="auto"/>
            <w:noWrap/>
            <w:vAlign w:val="center"/>
            <w:hideMark/>
          </w:tcPr>
          <w:p w:rsidR="00D32C09" w:rsidRPr="00871850" w:rsidRDefault="00D32C09" w:rsidP="00460302">
            <w:pPr>
              <w:ind w:left="321"/>
              <w:jc w:val="left"/>
              <w:rPr>
                <w:color w:val="000000"/>
                <w:szCs w:val="24"/>
                <w:lang w:eastAsia="en-CA"/>
              </w:rPr>
            </w:pPr>
            <w:r>
              <w:rPr>
                <w:color w:val="000000"/>
                <w:szCs w:val="24"/>
                <w:lang w:eastAsia="en-CA"/>
              </w:rPr>
              <w:t>More than two passengers</w:t>
            </w:r>
          </w:p>
        </w:tc>
        <w:tc>
          <w:tcPr>
            <w:tcW w:w="2215" w:type="dxa"/>
            <w:tcBorders>
              <w:top w:val="nil"/>
            </w:tcBorders>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1003</w:t>
            </w:r>
          </w:p>
        </w:tc>
        <w:tc>
          <w:tcPr>
            <w:tcW w:w="2439" w:type="dxa"/>
            <w:tcBorders>
              <w:top w:val="nil"/>
            </w:tcBorders>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19.544</w:t>
            </w:r>
          </w:p>
        </w:tc>
      </w:tr>
      <w:tr w:rsidR="00D32C09" w:rsidRPr="00871850" w:rsidTr="00460302">
        <w:trPr>
          <w:trHeight w:val="54"/>
          <w:jc w:val="center"/>
        </w:trPr>
        <w:tc>
          <w:tcPr>
            <w:tcW w:w="9306" w:type="dxa"/>
            <w:gridSpan w:val="3"/>
            <w:shd w:val="clear" w:color="auto" w:fill="auto"/>
            <w:noWrap/>
            <w:vAlign w:val="center"/>
            <w:hideMark/>
          </w:tcPr>
          <w:p w:rsidR="00D32C09" w:rsidRPr="00C84EB8" w:rsidRDefault="00D32C09" w:rsidP="0076118D">
            <w:pPr>
              <w:tabs>
                <w:tab w:val="left" w:pos="925"/>
              </w:tabs>
              <w:jc w:val="left"/>
              <w:rPr>
                <w:color w:val="000000"/>
                <w:szCs w:val="24"/>
              </w:rPr>
            </w:pPr>
            <w:r w:rsidRPr="00DF6119">
              <w:rPr>
                <w:i/>
                <w:iCs/>
                <w:color w:val="000000"/>
                <w:szCs w:val="24"/>
                <w:lang w:eastAsia="en-CA"/>
              </w:rPr>
              <w:t>Driver ejected out of the vehicle</w:t>
            </w:r>
          </w:p>
        </w:tc>
      </w:tr>
      <w:tr w:rsidR="00D32C09" w:rsidRPr="00871850" w:rsidTr="00460302">
        <w:trPr>
          <w:trHeight w:val="54"/>
          <w:jc w:val="center"/>
        </w:trPr>
        <w:tc>
          <w:tcPr>
            <w:tcW w:w="4651" w:type="dxa"/>
            <w:shd w:val="clear" w:color="auto" w:fill="auto"/>
            <w:noWrap/>
            <w:vAlign w:val="center"/>
            <w:hideMark/>
          </w:tcPr>
          <w:p w:rsidR="00D32C09" w:rsidRPr="00825E2F" w:rsidRDefault="00D32C09" w:rsidP="00460302">
            <w:pPr>
              <w:ind w:left="321"/>
              <w:jc w:val="left"/>
              <w:rPr>
                <w:color w:val="000000"/>
                <w:szCs w:val="24"/>
                <w:lang w:eastAsia="en-CA"/>
              </w:rPr>
            </w:pPr>
            <w:r w:rsidRPr="00825E2F">
              <w:rPr>
                <w:color w:val="000000"/>
                <w:szCs w:val="24"/>
                <w:lang w:eastAsia="en-CA"/>
              </w:rPr>
              <w:t>Ejected out</w:t>
            </w:r>
          </w:p>
        </w:tc>
        <w:tc>
          <w:tcPr>
            <w:tcW w:w="2215" w:type="dxa"/>
            <w:shd w:val="clear" w:color="auto" w:fill="auto"/>
            <w:noWrap/>
            <w:vAlign w:val="center"/>
            <w:hideMark/>
          </w:tcPr>
          <w:p w:rsidR="00D32C09" w:rsidRPr="00C84EB8" w:rsidRDefault="00D32C09" w:rsidP="0076118D">
            <w:pPr>
              <w:jc w:val="center"/>
              <w:rPr>
                <w:color w:val="000000"/>
                <w:szCs w:val="24"/>
              </w:rPr>
            </w:pPr>
            <w:r w:rsidRPr="00C84EB8">
              <w:rPr>
                <w:color w:val="000000"/>
                <w:szCs w:val="24"/>
              </w:rPr>
              <w:t>39</w:t>
            </w:r>
          </w:p>
        </w:tc>
        <w:tc>
          <w:tcPr>
            <w:tcW w:w="2439" w:type="dxa"/>
            <w:shd w:val="clear" w:color="auto" w:fill="auto"/>
            <w:noWrap/>
            <w:vAlign w:val="center"/>
            <w:hideMark/>
          </w:tcPr>
          <w:p w:rsidR="00D32C09" w:rsidRPr="00C84EB8" w:rsidRDefault="00D32C09" w:rsidP="0076118D">
            <w:pPr>
              <w:tabs>
                <w:tab w:val="left" w:pos="925"/>
              </w:tabs>
              <w:jc w:val="center"/>
              <w:rPr>
                <w:color w:val="000000"/>
                <w:szCs w:val="24"/>
              </w:rPr>
            </w:pPr>
            <w:r w:rsidRPr="00C84EB8">
              <w:rPr>
                <w:color w:val="000000"/>
                <w:szCs w:val="24"/>
              </w:rPr>
              <w:t>0.800</w:t>
            </w:r>
          </w:p>
        </w:tc>
      </w:tr>
      <w:tr w:rsidR="00D32C09" w:rsidRPr="00871850" w:rsidTr="00460302">
        <w:trPr>
          <w:trHeight w:val="54"/>
          <w:jc w:val="center"/>
        </w:trPr>
        <w:tc>
          <w:tcPr>
            <w:tcW w:w="4651" w:type="dxa"/>
            <w:shd w:val="clear" w:color="auto" w:fill="auto"/>
            <w:noWrap/>
            <w:vAlign w:val="center"/>
            <w:hideMark/>
          </w:tcPr>
          <w:p w:rsidR="00D32C09" w:rsidRPr="00871850" w:rsidRDefault="00D32C09" w:rsidP="00460302">
            <w:pPr>
              <w:ind w:left="321"/>
              <w:jc w:val="left"/>
              <w:rPr>
                <w:color w:val="000000"/>
                <w:szCs w:val="24"/>
                <w:lang w:eastAsia="en-CA"/>
              </w:rPr>
            </w:pPr>
            <w:r w:rsidRPr="00825E2F">
              <w:rPr>
                <w:color w:val="000000"/>
                <w:szCs w:val="24"/>
                <w:lang w:eastAsia="en-CA"/>
              </w:rPr>
              <w:t>Did not Ejected out</w:t>
            </w:r>
          </w:p>
        </w:tc>
        <w:tc>
          <w:tcPr>
            <w:tcW w:w="2215" w:type="dxa"/>
            <w:shd w:val="clear" w:color="auto" w:fill="auto"/>
            <w:noWrap/>
            <w:vAlign w:val="center"/>
            <w:hideMark/>
          </w:tcPr>
          <w:p w:rsidR="00D32C09" w:rsidRPr="00C84EB8" w:rsidRDefault="00D32C09" w:rsidP="0076118D">
            <w:pPr>
              <w:jc w:val="center"/>
              <w:rPr>
                <w:rFonts w:eastAsia="Calibri"/>
                <w:color w:val="000000"/>
                <w:szCs w:val="24"/>
              </w:rPr>
            </w:pPr>
            <w:r w:rsidRPr="00C84EB8">
              <w:rPr>
                <w:rFonts w:eastAsia="Calibri"/>
                <w:color w:val="000000"/>
                <w:szCs w:val="24"/>
              </w:rPr>
              <w:t>5093</w:t>
            </w:r>
          </w:p>
        </w:tc>
        <w:tc>
          <w:tcPr>
            <w:tcW w:w="2439" w:type="dxa"/>
            <w:shd w:val="clear" w:color="auto" w:fill="auto"/>
            <w:noWrap/>
            <w:vAlign w:val="center"/>
            <w:hideMark/>
          </w:tcPr>
          <w:p w:rsidR="00D32C09" w:rsidRPr="00C84EB8" w:rsidRDefault="00D32C09" w:rsidP="0076118D">
            <w:pPr>
              <w:tabs>
                <w:tab w:val="left" w:pos="925"/>
              </w:tabs>
              <w:jc w:val="center"/>
              <w:rPr>
                <w:rFonts w:eastAsia="Calibri"/>
                <w:color w:val="000000"/>
                <w:szCs w:val="24"/>
              </w:rPr>
            </w:pPr>
            <w:r w:rsidRPr="00C84EB8">
              <w:rPr>
                <w:rFonts w:eastAsia="Calibri"/>
                <w:color w:val="000000"/>
                <w:szCs w:val="24"/>
              </w:rPr>
              <w:t>99.200</w:t>
            </w:r>
          </w:p>
        </w:tc>
      </w:tr>
    </w:tbl>
    <w:p w:rsidR="00D32C09" w:rsidRDefault="00D32C09" w:rsidP="00D32C09">
      <w:pPr>
        <w:spacing w:after="120"/>
        <w:jc w:val="center"/>
        <w:rPr>
          <w:b/>
        </w:rPr>
        <w:sectPr w:rsidR="00D32C09" w:rsidSect="00BD08F2">
          <w:pgSz w:w="12240" w:h="15840"/>
          <w:pgMar w:top="1440" w:right="1440" w:bottom="1440" w:left="1440" w:header="708" w:footer="708" w:gutter="0"/>
          <w:cols w:space="708"/>
          <w:docGrid w:linePitch="360"/>
        </w:sectPr>
      </w:pPr>
    </w:p>
    <w:p w:rsidR="00D63B29" w:rsidRDefault="00D63B29" w:rsidP="00D63B29">
      <w:pPr>
        <w:spacing w:after="120"/>
        <w:jc w:val="center"/>
        <w:rPr>
          <w:b/>
          <w:szCs w:val="24"/>
          <w:u w:val="single"/>
        </w:rPr>
      </w:pPr>
      <w:r w:rsidRPr="00730B05">
        <w:rPr>
          <w:b/>
        </w:rPr>
        <w:lastRenderedPageBreak/>
        <w:t xml:space="preserve">TABLE </w:t>
      </w:r>
      <w:r>
        <w:rPr>
          <w:b/>
        </w:rPr>
        <w:t>2</w:t>
      </w:r>
      <w:r w:rsidRPr="00730B05">
        <w:rPr>
          <w:b/>
        </w:rPr>
        <w:t xml:space="preserve"> </w:t>
      </w:r>
      <w:r w:rsidRPr="0013586A">
        <w:t>Segment Characteristics and Mean Values of Segmentation Variables for LSGOL model</w:t>
      </w:r>
    </w:p>
    <w:tbl>
      <w:tblPr>
        <w:tblStyle w:val="TableGrid3"/>
        <w:tblW w:w="0" w:type="auto"/>
        <w:jc w:val="center"/>
        <w:tblInd w:w="-2477"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064"/>
        <w:gridCol w:w="6275"/>
        <w:gridCol w:w="2919"/>
        <w:gridCol w:w="2617"/>
      </w:tblGrid>
      <w:tr w:rsidR="00D63B29" w:rsidRPr="00FA1C83" w:rsidTr="005B3653">
        <w:trPr>
          <w:trHeight w:val="354"/>
          <w:jc w:val="center"/>
        </w:trPr>
        <w:tc>
          <w:tcPr>
            <w:tcW w:w="12875" w:type="dxa"/>
            <w:gridSpan w:val="4"/>
            <w:tcBorders>
              <w:top w:val="double" w:sz="4" w:space="0" w:color="auto"/>
              <w:left w:val="double" w:sz="4" w:space="0" w:color="auto"/>
              <w:bottom w:val="double" w:sz="4" w:space="0" w:color="auto"/>
              <w:right w:val="double" w:sz="4" w:space="0" w:color="auto"/>
            </w:tcBorders>
            <w:vAlign w:val="center"/>
          </w:tcPr>
          <w:p w:rsidR="00D63B29" w:rsidRPr="00FA1C83" w:rsidRDefault="00D63B29" w:rsidP="005B3653">
            <w:pPr>
              <w:jc w:val="center"/>
              <w:rPr>
                <w:b/>
                <w:szCs w:val="24"/>
                <w:lang w:val="en-US"/>
              </w:rPr>
            </w:pPr>
            <w:r>
              <w:rPr>
                <w:b/>
                <w:szCs w:val="24"/>
                <w:lang w:val="en-US"/>
              </w:rPr>
              <w:t>Segmentation Characteristics</w:t>
            </w:r>
          </w:p>
        </w:tc>
      </w:tr>
      <w:tr w:rsidR="00D63B29" w:rsidRPr="00FA1C83" w:rsidTr="005B3653">
        <w:trPr>
          <w:trHeight w:val="354"/>
          <w:jc w:val="center"/>
        </w:trPr>
        <w:tc>
          <w:tcPr>
            <w:tcW w:w="7339" w:type="dxa"/>
            <w:gridSpan w:val="2"/>
            <w:vMerge w:val="restart"/>
            <w:tcBorders>
              <w:top w:val="double" w:sz="4" w:space="0" w:color="auto"/>
              <w:left w:val="double" w:sz="4" w:space="0" w:color="auto"/>
              <w:bottom w:val="single" w:sz="4" w:space="0" w:color="auto"/>
              <w:right w:val="nil"/>
            </w:tcBorders>
            <w:vAlign w:val="center"/>
          </w:tcPr>
          <w:p w:rsidR="00D63B29" w:rsidRPr="00C71F41" w:rsidRDefault="00D63B29" w:rsidP="005B3653">
            <w:pPr>
              <w:rPr>
                <w:b/>
                <w:szCs w:val="24"/>
                <w:lang w:val="en-US"/>
              </w:rPr>
            </w:pPr>
            <w:r w:rsidRPr="00C71F41">
              <w:rPr>
                <w:b/>
                <w:szCs w:val="24"/>
                <w:lang w:val="en-US"/>
              </w:rPr>
              <w:t>Components</w:t>
            </w:r>
          </w:p>
        </w:tc>
        <w:tc>
          <w:tcPr>
            <w:tcW w:w="5536" w:type="dxa"/>
            <w:gridSpan w:val="2"/>
            <w:tcBorders>
              <w:top w:val="double" w:sz="4" w:space="0" w:color="auto"/>
              <w:left w:val="nil"/>
              <w:bottom w:val="nil"/>
              <w:right w:val="double" w:sz="4" w:space="0" w:color="auto"/>
            </w:tcBorders>
            <w:vAlign w:val="center"/>
            <w:hideMark/>
          </w:tcPr>
          <w:p w:rsidR="00D63B29" w:rsidRPr="00FA1C83" w:rsidRDefault="00D63B29" w:rsidP="005B3653">
            <w:pPr>
              <w:pBdr>
                <w:bottom w:val="single" w:sz="6" w:space="1" w:color="auto"/>
              </w:pBdr>
              <w:jc w:val="center"/>
              <w:rPr>
                <w:b/>
                <w:szCs w:val="24"/>
                <w:lang w:val="en-US"/>
              </w:rPr>
            </w:pPr>
            <w:r w:rsidRPr="00FA1C83">
              <w:rPr>
                <w:b/>
                <w:szCs w:val="24"/>
                <w:lang w:val="en-US"/>
              </w:rPr>
              <w:t>Segments</w:t>
            </w:r>
          </w:p>
        </w:tc>
      </w:tr>
      <w:tr w:rsidR="00D63B29" w:rsidRPr="00FA1C83" w:rsidTr="005B3653">
        <w:trPr>
          <w:trHeight w:val="354"/>
          <w:jc w:val="center"/>
        </w:trPr>
        <w:tc>
          <w:tcPr>
            <w:tcW w:w="7339" w:type="dxa"/>
            <w:gridSpan w:val="2"/>
            <w:vMerge/>
            <w:tcBorders>
              <w:top w:val="double" w:sz="4" w:space="0" w:color="auto"/>
              <w:left w:val="double" w:sz="4" w:space="0" w:color="auto"/>
              <w:bottom w:val="single" w:sz="4" w:space="0" w:color="auto"/>
              <w:right w:val="nil"/>
            </w:tcBorders>
            <w:vAlign w:val="center"/>
            <w:hideMark/>
          </w:tcPr>
          <w:p w:rsidR="00D63B29" w:rsidRPr="00C71F41" w:rsidRDefault="00D63B29" w:rsidP="005B3653">
            <w:pPr>
              <w:rPr>
                <w:szCs w:val="24"/>
                <w:lang w:val="en-US"/>
              </w:rPr>
            </w:pPr>
          </w:p>
        </w:tc>
        <w:tc>
          <w:tcPr>
            <w:tcW w:w="2919" w:type="dxa"/>
            <w:tcBorders>
              <w:top w:val="nil"/>
              <w:left w:val="nil"/>
              <w:bottom w:val="single" w:sz="4" w:space="0" w:color="auto"/>
              <w:right w:val="nil"/>
            </w:tcBorders>
            <w:vAlign w:val="center"/>
            <w:hideMark/>
          </w:tcPr>
          <w:p w:rsidR="00D63B29" w:rsidRPr="00FA1C83" w:rsidRDefault="00D63B29" w:rsidP="005B3653">
            <w:pPr>
              <w:jc w:val="center"/>
              <w:rPr>
                <w:szCs w:val="24"/>
                <w:lang w:val="en-US"/>
              </w:rPr>
            </w:pPr>
            <w:r w:rsidRPr="00FA1C83">
              <w:rPr>
                <w:b/>
                <w:color w:val="000000"/>
                <w:szCs w:val="24"/>
              </w:rPr>
              <w:t>Segment 1</w:t>
            </w:r>
          </w:p>
        </w:tc>
        <w:tc>
          <w:tcPr>
            <w:tcW w:w="2617" w:type="dxa"/>
            <w:tcBorders>
              <w:top w:val="nil"/>
              <w:left w:val="nil"/>
              <w:bottom w:val="single" w:sz="4" w:space="0" w:color="auto"/>
              <w:right w:val="double" w:sz="4" w:space="0" w:color="auto"/>
            </w:tcBorders>
            <w:vAlign w:val="center"/>
            <w:hideMark/>
          </w:tcPr>
          <w:p w:rsidR="00D63B29" w:rsidRPr="00FA1C83" w:rsidRDefault="00D63B29" w:rsidP="005B3653">
            <w:pPr>
              <w:jc w:val="center"/>
              <w:rPr>
                <w:szCs w:val="24"/>
                <w:lang w:val="en-US"/>
              </w:rPr>
            </w:pPr>
            <w:r w:rsidRPr="00FA1C83">
              <w:rPr>
                <w:b/>
                <w:color w:val="000000"/>
                <w:szCs w:val="24"/>
              </w:rPr>
              <w:t>Segment 2</w:t>
            </w:r>
          </w:p>
        </w:tc>
      </w:tr>
      <w:tr w:rsidR="00D63B29" w:rsidRPr="00FA1C83" w:rsidTr="005B3653">
        <w:trPr>
          <w:cantSplit/>
          <w:trHeight w:val="354"/>
          <w:jc w:val="center"/>
        </w:trPr>
        <w:tc>
          <w:tcPr>
            <w:tcW w:w="7339" w:type="dxa"/>
            <w:gridSpan w:val="2"/>
            <w:tcBorders>
              <w:top w:val="single" w:sz="4" w:space="0" w:color="auto"/>
              <w:left w:val="double" w:sz="4" w:space="0" w:color="auto"/>
              <w:bottom w:val="single" w:sz="4" w:space="0" w:color="auto"/>
              <w:right w:val="nil"/>
            </w:tcBorders>
            <w:vAlign w:val="center"/>
            <w:hideMark/>
          </w:tcPr>
          <w:p w:rsidR="00D63B29" w:rsidRPr="00C71F41" w:rsidRDefault="00F020E0" w:rsidP="00F020E0">
            <w:pPr>
              <w:rPr>
                <w:szCs w:val="24"/>
                <w:lang w:val="en-US"/>
              </w:rPr>
            </w:pPr>
            <w:r>
              <w:rPr>
                <w:szCs w:val="24"/>
                <w:lang w:val="en-US"/>
              </w:rPr>
              <w:t>Driver</w:t>
            </w:r>
            <w:r w:rsidRPr="00C71F41">
              <w:rPr>
                <w:szCs w:val="24"/>
                <w:lang w:val="en-US"/>
              </w:rPr>
              <w:t xml:space="preserve"> </w:t>
            </w:r>
            <w:r w:rsidR="00D83AA6" w:rsidRPr="00C71F41">
              <w:rPr>
                <w:szCs w:val="24"/>
                <w:lang w:val="en-US"/>
              </w:rPr>
              <w:t>population share</w:t>
            </w:r>
          </w:p>
        </w:tc>
        <w:tc>
          <w:tcPr>
            <w:tcW w:w="2919" w:type="dxa"/>
            <w:tcBorders>
              <w:top w:val="single" w:sz="4" w:space="0" w:color="auto"/>
              <w:left w:val="nil"/>
              <w:bottom w:val="single" w:sz="4" w:space="0" w:color="auto"/>
              <w:right w:val="nil"/>
            </w:tcBorders>
            <w:vAlign w:val="center"/>
          </w:tcPr>
          <w:p w:rsidR="00D63B29" w:rsidRPr="00FA1C83" w:rsidRDefault="00D63B29" w:rsidP="005B3653">
            <w:pPr>
              <w:jc w:val="center"/>
              <w:rPr>
                <w:color w:val="000000"/>
                <w:szCs w:val="24"/>
              </w:rPr>
            </w:pPr>
            <w:r>
              <w:rPr>
                <w:color w:val="000000"/>
                <w:szCs w:val="24"/>
              </w:rPr>
              <w:t>0.418</w:t>
            </w:r>
          </w:p>
        </w:tc>
        <w:tc>
          <w:tcPr>
            <w:tcW w:w="2617" w:type="dxa"/>
            <w:tcBorders>
              <w:top w:val="single" w:sz="4" w:space="0" w:color="auto"/>
              <w:left w:val="nil"/>
              <w:bottom w:val="single" w:sz="4" w:space="0" w:color="auto"/>
              <w:right w:val="double" w:sz="4" w:space="0" w:color="auto"/>
            </w:tcBorders>
            <w:vAlign w:val="center"/>
          </w:tcPr>
          <w:p w:rsidR="00D63B29" w:rsidRPr="00FA1C83" w:rsidRDefault="00D63B29" w:rsidP="005B3653">
            <w:pPr>
              <w:jc w:val="center"/>
              <w:rPr>
                <w:color w:val="000000"/>
                <w:szCs w:val="24"/>
              </w:rPr>
            </w:pPr>
            <w:r>
              <w:rPr>
                <w:color w:val="000000"/>
                <w:szCs w:val="24"/>
              </w:rPr>
              <w:t>0.582</w:t>
            </w:r>
          </w:p>
        </w:tc>
      </w:tr>
      <w:tr w:rsidR="00D63B29" w:rsidRPr="00FA1C83" w:rsidTr="005B3653">
        <w:trPr>
          <w:cantSplit/>
          <w:trHeight w:val="354"/>
          <w:jc w:val="center"/>
        </w:trPr>
        <w:tc>
          <w:tcPr>
            <w:tcW w:w="1064" w:type="dxa"/>
            <w:vMerge w:val="restart"/>
            <w:tcBorders>
              <w:top w:val="single" w:sz="4" w:space="0" w:color="auto"/>
              <w:left w:val="double" w:sz="4" w:space="0" w:color="auto"/>
              <w:bottom w:val="double" w:sz="4" w:space="0" w:color="auto"/>
              <w:right w:val="single" w:sz="4" w:space="0" w:color="auto"/>
            </w:tcBorders>
            <w:textDirection w:val="btLr"/>
            <w:vAlign w:val="center"/>
            <w:hideMark/>
          </w:tcPr>
          <w:p w:rsidR="00D63B29" w:rsidRPr="00FA1C83" w:rsidRDefault="00D63B29" w:rsidP="005B3653">
            <w:pPr>
              <w:ind w:left="113" w:right="113"/>
              <w:jc w:val="center"/>
              <w:rPr>
                <w:b/>
                <w:szCs w:val="24"/>
                <w:lang w:val="en-US"/>
              </w:rPr>
            </w:pPr>
            <w:r w:rsidRPr="00FA1C83">
              <w:rPr>
                <w:b/>
                <w:szCs w:val="24"/>
                <w:lang w:val="en-US"/>
              </w:rPr>
              <w:t>Injury severity</w:t>
            </w:r>
          </w:p>
        </w:tc>
        <w:tc>
          <w:tcPr>
            <w:tcW w:w="6275" w:type="dxa"/>
            <w:tcBorders>
              <w:top w:val="single" w:sz="4" w:space="0" w:color="auto"/>
              <w:left w:val="single" w:sz="4" w:space="0" w:color="auto"/>
              <w:bottom w:val="nil"/>
              <w:right w:val="nil"/>
            </w:tcBorders>
            <w:vAlign w:val="center"/>
            <w:hideMark/>
          </w:tcPr>
          <w:p w:rsidR="00D63B29" w:rsidRPr="00FA1C83" w:rsidRDefault="00D63B29" w:rsidP="005B3653">
            <w:pPr>
              <w:rPr>
                <w:szCs w:val="24"/>
                <w:lang w:val="en-US"/>
              </w:rPr>
            </w:pPr>
            <w:r w:rsidRPr="00FA1C83">
              <w:rPr>
                <w:color w:val="000000"/>
                <w:szCs w:val="24"/>
                <w:lang w:eastAsia="en-CA"/>
              </w:rPr>
              <w:t>Property damage only</w:t>
            </w:r>
          </w:p>
        </w:tc>
        <w:tc>
          <w:tcPr>
            <w:tcW w:w="2919" w:type="dxa"/>
            <w:tcBorders>
              <w:top w:val="single" w:sz="4" w:space="0" w:color="auto"/>
              <w:left w:val="nil"/>
              <w:bottom w:val="nil"/>
              <w:right w:val="nil"/>
            </w:tcBorders>
            <w:vAlign w:val="center"/>
          </w:tcPr>
          <w:p w:rsidR="00D63B29" w:rsidRPr="00FA1C83" w:rsidRDefault="00D63B29" w:rsidP="005B3653">
            <w:pPr>
              <w:jc w:val="center"/>
              <w:rPr>
                <w:color w:val="000000"/>
                <w:szCs w:val="24"/>
              </w:rPr>
            </w:pPr>
            <w:r>
              <w:rPr>
                <w:color w:val="000000"/>
                <w:szCs w:val="24"/>
              </w:rPr>
              <w:t>0.102</w:t>
            </w:r>
          </w:p>
        </w:tc>
        <w:tc>
          <w:tcPr>
            <w:tcW w:w="2617" w:type="dxa"/>
            <w:tcBorders>
              <w:top w:val="single" w:sz="4" w:space="0" w:color="auto"/>
              <w:left w:val="nil"/>
              <w:bottom w:val="nil"/>
              <w:right w:val="double" w:sz="4" w:space="0" w:color="auto"/>
            </w:tcBorders>
            <w:vAlign w:val="center"/>
          </w:tcPr>
          <w:p w:rsidR="00D63B29" w:rsidRPr="00FA1C83" w:rsidRDefault="00D63B29" w:rsidP="005B3653">
            <w:pPr>
              <w:jc w:val="center"/>
              <w:rPr>
                <w:color w:val="000000"/>
                <w:szCs w:val="24"/>
              </w:rPr>
            </w:pPr>
            <w:r>
              <w:rPr>
                <w:color w:val="000000"/>
                <w:szCs w:val="24"/>
              </w:rPr>
              <w:t>0.640</w:t>
            </w:r>
          </w:p>
        </w:tc>
      </w:tr>
      <w:tr w:rsidR="00D63B29" w:rsidRPr="00FA1C83" w:rsidTr="005B3653">
        <w:trPr>
          <w:cantSplit/>
          <w:trHeight w:val="354"/>
          <w:jc w:val="center"/>
        </w:trPr>
        <w:tc>
          <w:tcPr>
            <w:tcW w:w="1064" w:type="dxa"/>
            <w:vMerge/>
            <w:tcBorders>
              <w:top w:val="nil"/>
              <w:left w:val="double" w:sz="4" w:space="0" w:color="auto"/>
              <w:bottom w:val="double" w:sz="4" w:space="0" w:color="auto"/>
              <w:right w:val="single" w:sz="4" w:space="0" w:color="auto"/>
            </w:tcBorders>
            <w:vAlign w:val="center"/>
            <w:hideMark/>
          </w:tcPr>
          <w:p w:rsidR="00D63B29" w:rsidRPr="00FA1C83" w:rsidRDefault="00D63B29" w:rsidP="005B3653">
            <w:pPr>
              <w:rPr>
                <w:b/>
                <w:szCs w:val="24"/>
                <w:lang w:val="en-US"/>
              </w:rPr>
            </w:pPr>
          </w:p>
        </w:tc>
        <w:tc>
          <w:tcPr>
            <w:tcW w:w="6275" w:type="dxa"/>
            <w:tcBorders>
              <w:top w:val="nil"/>
              <w:left w:val="single" w:sz="4" w:space="0" w:color="auto"/>
              <w:bottom w:val="nil"/>
              <w:right w:val="nil"/>
            </w:tcBorders>
            <w:vAlign w:val="center"/>
            <w:hideMark/>
          </w:tcPr>
          <w:p w:rsidR="00D63B29" w:rsidRPr="00FA1C83" w:rsidRDefault="00D63B29" w:rsidP="005B3653">
            <w:pPr>
              <w:rPr>
                <w:szCs w:val="24"/>
                <w:lang w:val="en-US"/>
              </w:rPr>
            </w:pPr>
            <w:r>
              <w:rPr>
                <w:szCs w:val="24"/>
                <w:lang w:val="en-US"/>
              </w:rPr>
              <w:t>Minor injury</w:t>
            </w:r>
          </w:p>
        </w:tc>
        <w:tc>
          <w:tcPr>
            <w:tcW w:w="2919" w:type="dxa"/>
            <w:tcBorders>
              <w:top w:val="nil"/>
              <w:left w:val="nil"/>
              <w:bottom w:val="nil"/>
              <w:right w:val="nil"/>
            </w:tcBorders>
            <w:vAlign w:val="center"/>
          </w:tcPr>
          <w:p w:rsidR="00D63B29" w:rsidRPr="00FA1C83" w:rsidRDefault="00D63B29" w:rsidP="005B3653">
            <w:pPr>
              <w:jc w:val="center"/>
              <w:rPr>
                <w:color w:val="000000"/>
                <w:szCs w:val="24"/>
              </w:rPr>
            </w:pPr>
            <w:r>
              <w:rPr>
                <w:color w:val="000000"/>
                <w:szCs w:val="24"/>
              </w:rPr>
              <w:t>0.578</w:t>
            </w:r>
          </w:p>
        </w:tc>
        <w:tc>
          <w:tcPr>
            <w:tcW w:w="2617" w:type="dxa"/>
            <w:tcBorders>
              <w:top w:val="nil"/>
              <w:left w:val="nil"/>
              <w:bottom w:val="nil"/>
              <w:right w:val="double" w:sz="4" w:space="0" w:color="auto"/>
            </w:tcBorders>
            <w:vAlign w:val="center"/>
          </w:tcPr>
          <w:p w:rsidR="00D63B29" w:rsidRPr="00FA1C83" w:rsidRDefault="00D63B29" w:rsidP="005B3653">
            <w:pPr>
              <w:jc w:val="center"/>
              <w:rPr>
                <w:color w:val="000000"/>
                <w:szCs w:val="24"/>
              </w:rPr>
            </w:pPr>
            <w:r>
              <w:rPr>
                <w:color w:val="000000"/>
                <w:szCs w:val="24"/>
              </w:rPr>
              <w:t>0.239</w:t>
            </w:r>
          </w:p>
        </w:tc>
      </w:tr>
      <w:tr w:rsidR="00D63B29" w:rsidRPr="00FA1C83" w:rsidTr="00460302">
        <w:trPr>
          <w:cantSplit/>
          <w:trHeight w:val="354"/>
          <w:jc w:val="center"/>
        </w:trPr>
        <w:tc>
          <w:tcPr>
            <w:tcW w:w="1064" w:type="dxa"/>
            <w:vMerge/>
            <w:tcBorders>
              <w:top w:val="nil"/>
              <w:left w:val="double" w:sz="4" w:space="0" w:color="auto"/>
              <w:bottom w:val="double" w:sz="4" w:space="0" w:color="auto"/>
              <w:right w:val="single" w:sz="4" w:space="0" w:color="auto"/>
            </w:tcBorders>
            <w:vAlign w:val="center"/>
            <w:hideMark/>
          </w:tcPr>
          <w:p w:rsidR="00D63B29" w:rsidRPr="00FA1C83" w:rsidRDefault="00D63B29" w:rsidP="005B3653">
            <w:pPr>
              <w:rPr>
                <w:b/>
                <w:szCs w:val="24"/>
                <w:lang w:val="en-US"/>
              </w:rPr>
            </w:pPr>
          </w:p>
        </w:tc>
        <w:tc>
          <w:tcPr>
            <w:tcW w:w="6275" w:type="dxa"/>
            <w:tcBorders>
              <w:top w:val="nil"/>
              <w:left w:val="single" w:sz="4" w:space="0" w:color="auto"/>
              <w:bottom w:val="double" w:sz="4" w:space="0" w:color="auto"/>
              <w:right w:val="nil"/>
            </w:tcBorders>
            <w:vAlign w:val="center"/>
            <w:hideMark/>
          </w:tcPr>
          <w:p w:rsidR="00D63B29" w:rsidRPr="00FA1C83" w:rsidRDefault="00D63B29" w:rsidP="005B3653">
            <w:pPr>
              <w:rPr>
                <w:szCs w:val="24"/>
                <w:lang w:val="en-US"/>
              </w:rPr>
            </w:pPr>
            <w:r w:rsidRPr="00FA1C83">
              <w:rPr>
                <w:color w:val="000000"/>
                <w:szCs w:val="24"/>
                <w:lang w:eastAsia="en-CA"/>
              </w:rPr>
              <w:t>Serious Injury</w:t>
            </w:r>
            <w:r>
              <w:rPr>
                <w:color w:val="000000"/>
                <w:szCs w:val="24"/>
                <w:lang w:eastAsia="en-CA"/>
              </w:rPr>
              <w:t xml:space="preserve"> and</w:t>
            </w:r>
            <w:r w:rsidRPr="00FA1C83">
              <w:rPr>
                <w:color w:val="000000"/>
                <w:szCs w:val="24"/>
                <w:lang w:eastAsia="en-CA"/>
              </w:rPr>
              <w:t xml:space="preserve"> Fatal</w:t>
            </w:r>
            <w:r>
              <w:rPr>
                <w:color w:val="000000"/>
                <w:szCs w:val="24"/>
                <w:lang w:eastAsia="en-CA"/>
              </w:rPr>
              <w:t xml:space="preserve"> Injury</w:t>
            </w:r>
          </w:p>
        </w:tc>
        <w:tc>
          <w:tcPr>
            <w:tcW w:w="2919" w:type="dxa"/>
            <w:tcBorders>
              <w:top w:val="nil"/>
              <w:left w:val="nil"/>
              <w:bottom w:val="double" w:sz="4" w:space="0" w:color="auto"/>
              <w:right w:val="nil"/>
            </w:tcBorders>
            <w:vAlign w:val="center"/>
          </w:tcPr>
          <w:p w:rsidR="00D63B29" w:rsidRPr="00FA1C83" w:rsidRDefault="00D63B29" w:rsidP="005B3653">
            <w:pPr>
              <w:jc w:val="center"/>
              <w:rPr>
                <w:color w:val="000000"/>
                <w:szCs w:val="24"/>
              </w:rPr>
            </w:pPr>
            <w:r>
              <w:rPr>
                <w:color w:val="000000"/>
                <w:szCs w:val="24"/>
              </w:rPr>
              <w:t>0.320</w:t>
            </w:r>
          </w:p>
        </w:tc>
        <w:tc>
          <w:tcPr>
            <w:tcW w:w="2617" w:type="dxa"/>
            <w:tcBorders>
              <w:top w:val="nil"/>
              <w:left w:val="nil"/>
              <w:bottom w:val="double" w:sz="4" w:space="0" w:color="auto"/>
              <w:right w:val="double" w:sz="4" w:space="0" w:color="auto"/>
            </w:tcBorders>
            <w:vAlign w:val="center"/>
          </w:tcPr>
          <w:p w:rsidR="00D63B29" w:rsidRPr="00FA1C83" w:rsidRDefault="00D63B29" w:rsidP="005B3653">
            <w:pPr>
              <w:jc w:val="center"/>
              <w:rPr>
                <w:color w:val="000000"/>
                <w:szCs w:val="24"/>
              </w:rPr>
            </w:pPr>
            <w:r>
              <w:rPr>
                <w:color w:val="000000"/>
                <w:szCs w:val="24"/>
              </w:rPr>
              <w:t>0.121</w:t>
            </w:r>
          </w:p>
        </w:tc>
      </w:tr>
    </w:tbl>
    <w:p w:rsidR="00D63B29" w:rsidRDefault="00D63B29" w:rsidP="00D32C09">
      <w:pPr>
        <w:spacing w:after="120"/>
        <w:jc w:val="center"/>
        <w:rPr>
          <w:b/>
          <w:szCs w:val="24"/>
        </w:rPr>
      </w:pPr>
    </w:p>
    <w:p w:rsidR="00D63B29" w:rsidRDefault="00D63B29" w:rsidP="00D32C09">
      <w:pPr>
        <w:spacing w:after="120"/>
        <w:jc w:val="center"/>
        <w:rPr>
          <w:b/>
          <w:szCs w:val="24"/>
        </w:rPr>
      </w:pPr>
    </w:p>
    <w:p w:rsidR="007D4B34" w:rsidRDefault="007D4B34">
      <w:pPr>
        <w:spacing w:after="200" w:line="276" w:lineRule="auto"/>
        <w:rPr>
          <w:b/>
          <w:szCs w:val="24"/>
        </w:rPr>
      </w:pPr>
    </w:p>
    <w:p w:rsidR="007D4B34" w:rsidRDefault="007D4B34">
      <w:pPr>
        <w:spacing w:after="200" w:line="276" w:lineRule="auto"/>
        <w:rPr>
          <w:b/>
          <w:szCs w:val="24"/>
        </w:rPr>
      </w:pPr>
      <w:r>
        <w:rPr>
          <w:b/>
          <w:szCs w:val="24"/>
        </w:rPr>
        <w:br w:type="page"/>
      </w:r>
    </w:p>
    <w:p w:rsidR="00D32C09" w:rsidRPr="00C101E4" w:rsidRDefault="00D32C09" w:rsidP="00D32C09">
      <w:pPr>
        <w:spacing w:after="120"/>
        <w:jc w:val="center"/>
        <w:rPr>
          <w:b/>
          <w:szCs w:val="24"/>
          <w:u w:val="single"/>
        </w:rPr>
      </w:pPr>
      <w:r w:rsidRPr="00730B05">
        <w:rPr>
          <w:b/>
          <w:szCs w:val="24"/>
        </w:rPr>
        <w:lastRenderedPageBreak/>
        <w:t xml:space="preserve">TABLE </w:t>
      </w:r>
      <w:r w:rsidR="00D63B29">
        <w:rPr>
          <w:b/>
          <w:szCs w:val="24"/>
        </w:rPr>
        <w:t>3</w:t>
      </w:r>
      <w:r w:rsidRPr="00730B05">
        <w:rPr>
          <w:b/>
          <w:szCs w:val="24"/>
        </w:rPr>
        <w:t xml:space="preserve"> </w:t>
      </w:r>
      <w:r w:rsidRPr="0013586A">
        <w:rPr>
          <w:szCs w:val="24"/>
        </w:rPr>
        <w:t>LSGOL Estimates</w:t>
      </w:r>
    </w:p>
    <w:tbl>
      <w:tblPr>
        <w:tblW w:w="4882" w:type="pct"/>
        <w:jc w:val="center"/>
        <w:tblInd w:w="9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979"/>
        <w:gridCol w:w="1484"/>
        <w:gridCol w:w="986"/>
        <w:gridCol w:w="1427"/>
        <w:gridCol w:w="1113"/>
        <w:gridCol w:w="1440"/>
        <w:gridCol w:w="998"/>
        <w:gridCol w:w="1440"/>
        <w:gridCol w:w="998"/>
      </w:tblGrid>
      <w:tr w:rsidR="00D32C09" w:rsidRPr="00871850" w:rsidTr="00BD08F2">
        <w:trPr>
          <w:trHeight w:val="423"/>
          <w:jc w:val="center"/>
        </w:trPr>
        <w:tc>
          <w:tcPr>
            <w:tcW w:w="12865" w:type="dxa"/>
            <w:gridSpan w:val="9"/>
            <w:tcBorders>
              <w:top w:val="double" w:sz="4" w:space="0" w:color="auto"/>
              <w:bottom w:val="doub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r>
              <w:rPr>
                <w:b/>
                <w:bCs/>
                <w:color w:val="000000"/>
                <w:szCs w:val="24"/>
                <w:lang w:eastAsia="en-CA"/>
              </w:rPr>
              <w:t>Segmentation</w:t>
            </w:r>
            <w:r w:rsidRPr="00871850">
              <w:rPr>
                <w:b/>
                <w:bCs/>
                <w:color w:val="000000"/>
                <w:szCs w:val="24"/>
                <w:lang w:eastAsia="en-CA"/>
              </w:rPr>
              <w:t xml:space="preserve"> Components</w:t>
            </w:r>
          </w:p>
        </w:tc>
      </w:tr>
      <w:tr w:rsidR="00D32C09" w:rsidRPr="00871850" w:rsidTr="00BD08F2">
        <w:trPr>
          <w:trHeight w:val="423"/>
          <w:jc w:val="center"/>
        </w:trPr>
        <w:tc>
          <w:tcPr>
            <w:tcW w:w="2979" w:type="dxa"/>
            <w:vMerge w:val="restart"/>
            <w:tcBorders>
              <w:top w:val="double" w:sz="4" w:space="0" w:color="auto"/>
              <w:bottom w:val="nil"/>
              <w:right w:val="single" w:sz="4" w:space="0" w:color="auto"/>
            </w:tcBorders>
            <w:shd w:val="clear" w:color="auto" w:fill="auto"/>
            <w:noWrap/>
            <w:vAlign w:val="center"/>
          </w:tcPr>
          <w:p w:rsidR="00D32C09" w:rsidRPr="00871850" w:rsidRDefault="00D32C09" w:rsidP="00BD08F2">
            <w:pPr>
              <w:rPr>
                <w:b/>
                <w:bCs/>
                <w:color w:val="000000"/>
                <w:szCs w:val="24"/>
                <w:lang w:eastAsia="en-CA"/>
              </w:rPr>
            </w:pPr>
            <w:r w:rsidRPr="00871850">
              <w:rPr>
                <w:b/>
                <w:bCs/>
                <w:color w:val="000000"/>
                <w:szCs w:val="24"/>
                <w:lang w:eastAsia="en-CA"/>
              </w:rPr>
              <w:t>Variables</w:t>
            </w:r>
          </w:p>
        </w:tc>
        <w:tc>
          <w:tcPr>
            <w:tcW w:w="5010" w:type="dxa"/>
            <w:gridSpan w:val="4"/>
            <w:tcBorders>
              <w:top w:val="double" w:sz="4" w:space="0" w:color="auto"/>
              <w:left w:val="single" w:sz="4" w:space="0" w:color="auto"/>
              <w:bottom w:val="single" w:sz="4" w:space="0" w:color="auto"/>
              <w:right w:val="single" w:sz="4" w:space="0" w:color="auto"/>
            </w:tcBorders>
            <w:shd w:val="clear" w:color="auto" w:fill="auto"/>
            <w:noWrap/>
            <w:vAlign w:val="center"/>
          </w:tcPr>
          <w:p w:rsidR="00D32C09" w:rsidRPr="00871850" w:rsidRDefault="00D32C09" w:rsidP="00BD08F2">
            <w:pPr>
              <w:jc w:val="center"/>
              <w:rPr>
                <w:b/>
                <w:bCs/>
                <w:color w:val="000000"/>
                <w:szCs w:val="24"/>
                <w:lang w:eastAsia="en-CA"/>
              </w:rPr>
            </w:pPr>
            <w:r w:rsidRPr="00871850">
              <w:rPr>
                <w:b/>
                <w:bCs/>
                <w:color w:val="000000"/>
                <w:szCs w:val="24"/>
                <w:lang w:eastAsia="en-CA"/>
              </w:rPr>
              <w:t>Segment 1</w:t>
            </w:r>
          </w:p>
        </w:tc>
        <w:tc>
          <w:tcPr>
            <w:tcW w:w="4876" w:type="dxa"/>
            <w:gridSpan w:val="4"/>
            <w:tcBorders>
              <w:top w:val="double" w:sz="4" w:space="0" w:color="auto"/>
              <w:left w:val="single" w:sz="4" w:space="0" w:color="auto"/>
              <w:bottom w:val="single" w:sz="4" w:space="0" w:color="auto"/>
            </w:tcBorders>
            <w:shd w:val="clear" w:color="auto" w:fill="auto"/>
            <w:noWrap/>
            <w:vAlign w:val="center"/>
          </w:tcPr>
          <w:p w:rsidR="00D32C09" w:rsidRPr="00871850" w:rsidRDefault="00D32C09" w:rsidP="00BD08F2">
            <w:pPr>
              <w:jc w:val="center"/>
              <w:rPr>
                <w:b/>
                <w:bCs/>
                <w:color w:val="000000"/>
                <w:szCs w:val="24"/>
                <w:lang w:eastAsia="en-CA"/>
              </w:rPr>
            </w:pPr>
            <w:r w:rsidRPr="00871850">
              <w:rPr>
                <w:b/>
                <w:bCs/>
                <w:color w:val="000000"/>
                <w:szCs w:val="24"/>
                <w:lang w:eastAsia="en-CA"/>
              </w:rPr>
              <w:t>Segment 2</w:t>
            </w:r>
          </w:p>
        </w:tc>
      </w:tr>
      <w:tr w:rsidR="00D32C09" w:rsidRPr="00871850" w:rsidTr="00BD08F2">
        <w:trPr>
          <w:trHeight w:val="423"/>
          <w:jc w:val="center"/>
        </w:trPr>
        <w:tc>
          <w:tcPr>
            <w:tcW w:w="2979" w:type="dxa"/>
            <w:vMerge/>
            <w:tcBorders>
              <w:top w:val="nil"/>
              <w:bottom w:val="double" w:sz="4" w:space="0" w:color="auto"/>
              <w:right w:val="sing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p>
        </w:tc>
        <w:tc>
          <w:tcPr>
            <w:tcW w:w="2470" w:type="dxa"/>
            <w:gridSpan w:val="2"/>
            <w:tcBorders>
              <w:top w:val="nil"/>
              <w:left w:val="single" w:sz="4" w:space="0" w:color="auto"/>
              <w:bottom w:val="doub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p>
        </w:tc>
        <w:tc>
          <w:tcPr>
            <w:tcW w:w="2540" w:type="dxa"/>
            <w:gridSpan w:val="2"/>
            <w:tcBorders>
              <w:top w:val="nil"/>
              <w:bottom w:val="double" w:sz="4" w:space="0" w:color="auto"/>
              <w:right w:val="sing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p>
        </w:tc>
        <w:tc>
          <w:tcPr>
            <w:tcW w:w="2438" w:type="dxa"/>
            <w:gridSpan w:val="2"/>
            <w:tcBorders>
              <w:top w:val="nil"/>
              <w:left w:val="single" w:sz="4" w:space="0" w:color="auto"/>
              <w:bottom w:val="doub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r w:rsidRPr="00871850">
              <w:rPr>
                <w:b/>
                <w:bCs/>
                <w:color w:val="000000"/>
                <w:szCs w:val="24"/>
                <w:lang w:eastAsia="en-CA"/>
              </w:rPr>
              <w:t>Estimate</w:t>
            </w:r>
          </w:p>
        </w:tc>
        <w:tc>
          <w:tcPr>
            <w:tcW w:w="2438" w:type="dxa"/>
            <w:gridSpan w:val="2"/>
            <w:tcBorders>
              <w:top w:val="nil"/>
              <w:bottom w:val="doub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r w:rsidRPr="00871850">
              <w:rPr>
                <w:b/>
                <w:bCs/>
                <w:color w:val="000000"/>
                <w:szCs w:val="24"/>
                <w:lang w:eastAsia="en-CA"/>
              </w:rPr>
              <w:t>t-stat</w:t>
            </w:r>
          </w:p>
        </w:tc>
      </w:tr>
      <w:tr w:rsidR="00D32C09" w:rsidRPr="00871850" w:rsidTr="00BD08F2">
        <w:trPr>
          <w:trHeight w:val="423"/>
          <w:jc w:val="center"/>
        </w:trPr>
        <w:tc>
          <w:tcPr>
            <w:tcW w:w="2979" w:type="dxa"/>
            <w:tcBorders>
              <w:top w:val="double" w:sz="4" w:space="0" w:color="auto"/>
              <w:bottom w:val="single" w:sz="4" w:space="0" w:color="auto"/>
              <w:right w:val="single" w:sz="4" w:space="0" w:color="auto"/>
            </w:tcBorders>
            <w:shd w:val="clear" w:color="auto" w:fill="auto"/>
            <w:noWrap/>
            <w:vAlign w:val="center"/>
            <w:hideMark/>
          </w:tcPr>
          <w:p w:rsidR="00D32C09" w:rsidRPr="00871850" w:rsidRDefault="00D32C09" w:rsidP="00BD08F2">
            <w:pPr>
              <w:rPr>
                <w:color w:val="000000"/>
                <w:szCs w:val="24"/>
                <w:lang w:eastAsia="en-CA"/>
              </w:rPr>
            </w:pPr>
            <w:r w:rsidRPr="00871850">
              <w:rPr>
                <w:color w:val="000000"/>
                <w:szCs w:val="24"/>
                <w:lang w:eastAsia="en-CA"/>
              </w:rPr>
              <w:t>Constant</w:t>
            </w:r>
          </w:p>
        </w:tc>
        <w:tc>
          <w:tcPr>
            <w:tcW w:w="2470" w:type="dxa"/>
            <w:gridSpan w:val="2"/>
            <w:tcBorders>
              <w:top w:val="double" w:sz="4" w:space="0" w:color="auto"/>
              <w:left w:val="single" w:sz="4" w:space="0" w:color="auto"/>
              <w:bottom w:val="single" w:sz="4" w:space="0" w:color="auto"/>
            </w:tcBorders>
            <w:shd w:val="clear" w:color="auto" w:fill="auto"/>
            <w:noWrap/>
            <w:vAlign w:val="center"/>
            <w:hideMark/>
          </w:tcPr>
          <w:p w:rsidR="00D32C09" w:rsidRPr="00871850" w:rsidRDefault="00D32C09" w:rsidP="00BD08F2">
            <w:pPr>
              <w:jc w:val="center"/>
              <w:rPr>
                <w:b/>
                <w:color w:val="000000"/>
                <w:szCs w:val="24"/>
                <w:lang w:eastAsia="en-CA"/>
              </w:rPr>
            </w:pPr>
            <w:r w:rsidRPr="00871850">
              <w:rPr>
                <w:b/>
                <w:color w:val="000000"/>
                <w:szCs w:val="24"/>
                <w:lang w:eastAsia="en-CA"/>
              </w:rPr>
              <w:t>−</w:t>
            </w:r>
          </w:p>
        </w:tc>
        <w:tc>
          <w:tcPr>
            <w:tcW w:w="2540" w:type="dxa"/>
            <w:gridSpan w:val="2"/>
            <w:tcBorders>
              <w:top w:val="double" w:sz="4" w:space="0" w:color="auto"/>
              <w:bottom w:val="single" w:sz="4" w:space="0" w:color="auto"/>
              <w:right w:val="single" w:sz="4" w:space="0" w:color="auto"/>
            </w:tcBorders>
            <w:shd w:val="clear" w:color="auto" w:fill="auto"/>
            <w:noWrap/>
            <w:vAlign w:val="center"/>
            <w:hideMark/>
          </w:tcPr>
          <w:p w:rsidR="00D32C09" w:rsidRPr="00871850" w:rsidRDefault="00D32C09" w:rsidP="00BD08F2">
            <w:pPr>
              <w:jc w:val="center"/>
              <w:rPr>
                <w:b/>
                <w:color w:val="000000"/>
                <w:szCs w:val="24"/>
                <w:lang w:eastAsia="en-CA"/>
              </w:rPr>
            </w:pPr>
            <w:r w:rsidRPr="00C0485A">
              <w:rPr>
                <w:b/>
                <w:color w:val="000000"/>
                <w:szCs w:val="24"/>
                <w:lang w:eastAsia="en-CA"/>
              </w:rPr>
              <w:t>−</w:t>
            </w:r>
          </w:p>
        </w:tc>
        <w:tc>
          <w:tcPr>
            <w:tcW w:w="2438" w:type="dxa"/>
            <w:gridSpan w:val="2"/>
            <w:tcBorders>
              <w:top w:val="double" w:sz="4" w:space="0" w:color="auto"/>
              <w:left w:val="single" w:sz="4" w:space="0" w:color="auto"/>
              <w:bottom w:val="single" w:sz="4" w:space="0" w:color="auto"/>
            </w:tcBorders>
            <w:shd w:val="clear" w:color="auto" w:fill="auto"/>
            <w:noWrap/>
            <w:vAlign w:val="center"/>
            <w:hideMark/>
          </w:tcPr>
          <w:p w:rsidR="00D32C09" w:rsidRPr="00871850" w:rsidRDefault="00D32C09" w:rsidP="00BD08F2">
            <w:pPr>
              <w:jc w:val="center"/>
              <w:rPr>
                <w:color w:val="000000"/>
                <w:szCs w:val="24"/>
                <w:lang w:eastAsia="en-CA"/>
              </w:rPr>
            </w:pPr>
            <w:r w:rsidRPr="00871850">
              <w:rPr>
                <w:color w:val="000000"/>
                <w:szCs w:val="24"/>
                <w:lang w:eastAsia="en-CA"/>
              </w:rPr>
              <w:t>1.435</w:t>
            </w:r>
          </w:p>
        </w:tc>
        <w:tc>
          <w:tcPr>
            <w:tcW w:w="2438" w:type="dxa"/>
            <w:gridSpan w:val="2"/>
            <w:tcBorders>
              <w:top w:val="double" w:sz="4" w:space="0" w:color="auto"/>
              <w:bottom w:val="single" w:sz="4" w:space="0" w:color="auto"/>
            </w:tcBorders>
            <w:shd w:val="clear" w:color="auto" w:fill="auto"/>
            <w:noWrap/>
            <w:vAlign w:val="center"/>
            <w:hideMark/>
          </w:tcPr>
          <w:p w:rsidR="00D32C09" w:rsidRPr="00871850" w:rsidRDefault="00D32C09" w:rsidP="00BD08F2">
            <w:pPr>
              <w:jc w:val="center"/>
              <w:rPr>
                <w:color w:val="000000"/>
                <w:szCs w:val="24"/>
                <w:lang w:eastAsia="en-CA"/>
              </w:rPr>
            </w:pPr>
            <w:r w:rsidRPr="00871850">
              <w:rPr>
                <w:color w:val="000000"/>
                <w:szCs w:val="24"/>
                <w:lang w:eastAsia="en-CA"/>
              </w:rPr>
              <w:t>5.679</w:t>
            </w:r>
          </w:p>
        </w:tc>
      </w:tr>
      <w:tr w:rsidR="00D32C09" w:rsidRPr="00871850" w:rsidTr="006A2C36">
        <w:trPr>
          <w:trHeight w:val="423"/>
          <w:jc w:val="center"/>
        </w:trPr>
        <w:tc>
          <w:tcPr>
            <w:tcW w:w="12865" w:type="dxa"/>
            <w:gridSpan w:val="9"/>
            <w:tcBorders>
              <w:top w:val="single" w:sz="4" w:space="0" w:color="auto"/>
              <w:bottom w:val="single" w:sz="4" w:space="0" w:color="auto"/>
            </w:tcBorders>
            <w:shd w:val="clear" w:color="auto" w:fill="auto"/>
            <w:noWrap/>
            <w:vAlign w:val="center"/>
            <w:hideMark/>
          </w:tcPr>
          <w:p w:rsidR="00D32C09" w:rsidRPr="00D41C28" w:rsidRDefault="00D32C09" w:rsidP="00BD08F2">
            <w:pPr>
              <w:rPr>
                <w:b/>
                <w:color w:val="000000"/>
                <w:szCs w:val="24"/>
                <w:lang w:eastAsia="en-CA"/>
              </w:rPr>
            </w:pPr>
            <w:r w:rsidRPr="00D41C28">
              <w:rPr>
                <w:b/>
                <w:color w:val="000000"/>
                <w:szCs w:val="24"/>
                <w:lang w:eastAsia="en-CA"/>
              </w:rPr>
              <w:t>Crash characteristics</w:t>
            </w:r>
          </w:p>
        </w:tc>
      </w:tr>
      <w:tr w:rsidR="006A2C36" w:rsidRPr="00871850" w:rsidTr="006A2C36">
        <w:trPr>
          <w:trHeight w:val="423"/>
          <w:jc w:val="center"/>
        </w:trPr>
        <w:tc>
          <w:tcPr>
            <w:tcW w:w="12865" w:type="dxa"/>
            <w:gridSpan w:val="9"/>
            <w:tcBorders>
              <w:top w:val="single" w:sz="4" w:space="0" w:color="auto"/>
              <w:left w:val="double" w:sz="4" w:space="0" w:color="auto"/>
              <w:bottom w:val="nil"/>
              <w:right w:val="double" w:sz="4" w:space="0" w:color="auto"/>
            </w:tcBorders>
            <w:shd w:val="clear" w:color="auto" w:fill="auto"/>
            <w:noWrap/>
            <w:vAlign w:val="center"/>
            <w:hideMark/>
          </w:tcPr>
          <w:p w:rsidR="006A2C36" w:rsidRPr="006A2C36" w:rsidRDefault="006A2C36" w:rsidP="00C71F41">
            <w:pPr>
              <w:rPr>
                <w:b/>
                <w:color w:val="000000"/>
                <w:szCs w:val="24"/>
                <w:lang w:eastAsia="en-CA"/>
              </w:rPr>
            </w:pPr>
            <w:r w:rsidRPr="006A2C36">
              <w:rPr>
                <w:i/>
                <w:iCs/>
                <w:color w:val="000000"/>
                <w:szCs w:val="24"/>
                <w:lang w:eastAsia="en-CA"/>
              </w:rPr>
              <w:t>Collision object (Base: Other moving vehicle and animals)</w:t>
            </w:r>
          </w:p>
        </w:tc>
      </w:tr>
      <w:tr w:rsidR="006A2C36" w:rsidRPr="00871850" w:rsidTr="006A2C36">
        <w:trPr>
          <w:trHeight w:val="423"/>
          <w:jc w:val="center"/>
        </w:trPr>
        <w:tc>
          <w:tcPr>
            <w:tcW w:w="2979" w:type="dxa"/>
            <w:tcBorders>
              <w:top w:val="nil"/>
              <w:right w:val="single" w:sz="4" w:space="0" w:color="auto"/>
            </w:tcBorders>
            <w:shd w:val="clear" w:color="auto" w:fill="auto"/>
            <w:noWrap/>
            <w:vAlign w:val="center"/>
            <w:hideMark/>
          </w:tcPr>
          <w:p w:rsidR="006A2C36" w:rsidRPr="00871850" w:rsidRDefault="006A2C36" w:rsidP="005B3653">
            <w:pPr>
              <w:ind w:left="271"/>
              <w:rPr>
                <w:color w:val="000000"/>
                <w:szCs w:val="24"/>
                <w:lang w:eastAsia="en-CA"/>
              </w:rPr>
            </w:pPr>
            <w:r w:rsidRPr="00871850">
              <w:rPr>
                <w:color w:val="000000"/>
                <w:szCs w:val="24"/>
                <w:lang w:eastAsia="en-CA"/>
              </w:rPr>
              <w:t>Small Object</w:t>
            </w:r>
          </w:p>
        </w:tc>
        <w:tc>
          <w:tcPr>
            <w:tcW w:w="2470" w:type="dxa"/>
            <w:gridSpan w:val="2"/>
            <w:tcBorders>
              <w:top w:val="nil"/>
              <w:left w:val="single" w:sz="4" w:space="0" w:color="auto"/>
            </w:tcBorders>
            <w:shd w:val="clear" w:color="auto" w:fill="auto"/>
            <w:noWrap/>
            <w:vAlign w:val="center"/>
            <w:hideMark/>
          </w:tcPr>
          <w:p w:rsidR="006A2C36" w:rsidRPr="00871850" w:rsidRDefault="006A2C36" w:rsidP="005B3653">
            <w:pPr>
              <w:jc w:val="center"/>
              <w:rPr>
                <w:b/>
                <w:color w:val="000000"/>
                <w:szCs w:val="24"/>
                <w:lang w:eastAsia="en-CA"/>
              </w:rPr>
            </w:pPr>
            <w:r w:rsidRPr="00862DC5">
              <w:rPr>
                <w:b/>
                <w:color w:val="000000"/>
                <w:szCs w:val="24"/>
                <w:lang w:eastAsia="en-CA"/>
              </w:rPr>
              <w:t>−</w:t>
            </w:r>
          </w:p>
        </w:tc>
        <w:tc>
          <w:tcPr>
            <w:tcW w:w="2540" w:type="dxa"/>
            <w:gridSpan w:val="2"/>
            <w:tcBorders>
              <w:top w:val="nil"/>
              <w:right w:val="single" w:sz="4" w:space="0" w:color="auto"/>
            </w:tcBorders>
            <w:shd w:val="clear" w:color="auto" w:fill="auto"/>
            <w:noWrap/>
            <w:vAlign w:val="center"/>
            <w:hideMark/>
          </w:tcPr>
          <w:p w:rsidR="006A2C36" w:rsidRPr="00871850" w:rsidRDefault="006A2C36" w:rsidP="005B3653">
            <w:pPr>
              <w:jc w:val="center"/>
              <w:rPr>
                <w:b/>
                <w:color w:val="000000"/>
                <w:szCs w:val="24"/>
                <w:lang w:eastAsia="en-CA"/>
              </w:rPr>
            </w:pPr>
            <w:r w:rsidRPr="00C0485A">
              <w:rPr>
                <w:b/>
                <w:color w:val="000000"/>
                <w:szCs w:val="24"/>
                <w:lang w:eastAsia="en-CA"/>
              </w:rPr>
              <w:t>−</w:t>
            </w:r>
          </w:p>
        </w:tc>
        <w:tc>
          <w:tcPr>
            <w:tcW w:w="2438" w:type="dxa"/>
            <w:gridSpan w:val="2"/>
            <w:tcBorders>
              <w:top w:val="nil"/>
              <w:left w:val="single" w:sz="4" w:space="0" w:color="auto"/>
            </w:tcBorders>
            <w:shd w:val="clear" w:color="auto" w:fill="auto"/>
            <w:noWrap/>
            <w:vAlign w:val="center"/>
            <w:hideMark/>
          </w:tcPr>
          <w:p w:rsidR="006A2C36" w:rsidRPr="00871850" w:rsidRDefault="006A2C36" w:rsidP="005B3653">
            <w:pPr>
              <w:jc w:val="center"/>
              <w:rPr>
                <w:color w:val="000000"/>
                <w:szCs w:val="24"/>
                <w:lang w:eastAsia="en-CA"/>
              </w:rPr>
            </w:pPr>
            <w:r w:rsidRPr="00871850">
              <w:rPr>
                <w:color w:val="000000"/>
                <w:szCs w:val="24"/>
                <w:lang w:eastAsia="en-CA"/>
              </w:rPr>
              <w:t>-3.531</w:t>
            </w:r>
          </w:p>
        </w:tc>
        <w:tc>
          <w:tcPr>
            <w:tcW w:w="2438" w:type="dxa"/>
            <w:gridSpan w:val="2"/>
            <w:tcBorders>
              <w:top w:val="nil"/>
            </w:tcBorders>
            <w:shd w:val="clear" w:color="auto" w:fill="auto"/>
            <w:noWrap/>
            <w:vAlign w:val="center"/>
            <w:hideMark/>
          </w:tcPr>
          <w:p w:rsidR="006A2C36" w:rsidRPr="00871850" w:rsidRDefault="006A2C36" w:rsidP="005B3653">
            <w:pPr>
              <w:jc w:val="center"/>
              <w:rPr>
                <w:color w:val="000000"/>
                <w:szCs w:val="24"/>
                <w:lang w:eastAsia="en-CA"/>
              </w:rPr>
            </w:pPr>
            <w:r w:rsidRPr="00871850">
              <w:rPr>
                <w:color w:val="000000"/>
                <w:szCs w:val="24"/>
                <w:lang w:eastAsia="en-CA"/>
              </w:rPr>
              <w:t>-4.552</w:t>
            </w:r>
          </w:p>
        </w:tc>
      </w:tr>
      <w:tr w:rsidR="006A2C36" w:rsidRPr="00871850" w:rsidTr="005B3653">
        <w:trPr>
          <w:trHeight w:val="423"/>
          <w:jc w:val="center"/>
        </w:trPr>
        <w:tc>
          <w:tcPr>
            <w:tcW w:w="2979" w:type="dxa"/>
            <w:tcBorders>
              <w:right w:val="single" w:sz="4" w:space="0" w:color="auto"/>
            </w:tcBorders>
            <w:shd w:val="clear" w:color="auto" w:fill="auto"/>
            <w:noWrap/>
            <w:vAlign w:val="center"/>
            <w:hideMark/>
          </w:tcPr>
          <w:p w:rsidR="006A2C36" w:rsidRPr="00871850" w:rsidRDefault="006A2C36" w:rsidP="005B3653">
            <w:pPr>
              <w:ind w:left="271"/>
              <w:rPr>
                <w:color w:val="000000"/>
                <w:szCs w:val="24"/>
                <w:lang w:eastAsia="en-CA"/>
              </w:rPr>
            </w:pPr>
            <w:r w:rsidRPr="00871850">
              <w:rPr>
                <w:color w:val="000000"/>
                <w:szCs w:val="24"/>
                <w:lang w:eastAsia="en-CA"/>
              </w:rPr>
              <w:t>Large object</w:t>
            </w:r>
          </w:p>
        </w:tc>
        <w:tc>
          <w:tcPr>
            <w:tcW w:w="2470" w:type="dxa"/>
            <w:gridSpan w:val="2"/>
            <w:tcBorders>
              <w:left w:val="single" w:sz="4" w:space="0" w:color="auto"/>
            </w:tcBorders>
            <w:shd w:val="clear" w:color="auto" w:fill="auto"/>
            <w:noWrap/>
            <w:vAlign w:val="center"/>
            <w:hideMark/>
          </w:tcPr>
          <w:p w:rsidR="006A2C36" w:rsidRPr="00871850" w:rsidRDefault="006A2C36" w:rsidP="005B3653">
            <w:pPr>
              <w:jc w:val="center"/>
              <w:rPr>
                <w:b/>
                <w:color w:val="000000"/>
                <w:szCs w:val="24"/>
                <w:lang w:eastAsia="en-CA"/>
              </w:rPr>
            </w:pPr>
            <w:r w:rsidRPr="00862DC5">
              <w:rPr>
                <w:b/>
                <w:color w:val="000000"/>
                <w:szCs w:val="24"/>
                <w:lang w:eastAsia="en-CA"/>
              </w:rPr>
              <w:t>−</w:t>
            </w:r>
          </w:p>
        </w:tc>
        <w:tc>
          <w:tcPr>
            <w:tcW w:w="2540" w:type="dxa"/>
            <w:gridSpan w:val="2"/>
            <w:tcBorders>
              <w:right w:val="single" w:sz="4" w:space="0" w:color="auto"/>
            </w:tcBorders>
            <w:shd w:val="clear" w:color="auto" w:fill="auto"/>
            <w:noWrap/>
            <w:vAlign w:val="center"/>
            <w:hideMark/>
          </w:tcPr>
          <w:p w:rsidR="006A2C36" w:rsidRPr="00871850" w:rsidRDefault="006A2C36" w:rsidP="005B3653">
            <w:pPr>
              <w:jc w:val="center"/>
              <w:rPr>
                <w:b/>
                <w:color w:val="000000"/>
                <w:szCs w:val="24"/>
                <w:lang w:eastAsia="en-CA"/>
              </w:rPr>
            </w:pPr>
            <w:r w:rsidRPr="00C0485A">
              <w:rPr>
                <w:b/>
                <w:color w:val="000000"/>
                <w:szCs w:val="24"/>
                <w:lang w:eastAsia="en-CA"/>
              </w:rPr>
              <w:t>−</w:t>
            </w:r>
          </w:p>
        </w:tc>
        <w:tc>
          <w:tcPr>
            <w:tcW w:w="2438" w:type="dxa"/>
            <w:gridSpan w:val="2"/>
            <w:tcBorders>
              <w:left w:val="single" w:sz="4" w:space="0" w:color="auto"/>
            </w:tcBorders>
            <w:shd w:val="clear" w:color="auto" w:fill="auto"/>
            <w:noWrap/>
            <w:vAlign w:val="center"/>
            <w:hideMark/>
          </w:tcPr>
          <w:p w:rsidR="006A2C36" w:rsidRPr="00871850" w:rsidRDefault="006A2C36" w:rsidP="005B3653">
            <w:pPr>
              <w:jc w:val="center"/>
              <w:rPr>
                <w:color w:val="000000"/>
                <w:szCs w:val="24"/>
                <w:lang w:eastAsia="en-CA"/>
              </w:rPr>
            </w:pPr>
            <w:r w:rsidRPr="00871850">
              <w:rPr>
                <w:color w:val="000000"/>
                <w:szCs w:val="24"/>
                <w:lang w:eastAsia="en-CA"/>
              </w:rPr>
              <w:t>-4.035</w:t>
            </w:r>
          </w:p>
        </w:tc>
        <w:tc>
          <w:tcPr>
            <w:tcW w:w="2438" w:type="dxa"/>
            <w:gridSpan w:val="2"/>
            <w:shd w:val="clear" w:color="auto" w:fill="auto"/>
            <w:noWrap/>
            <w:vAlign w:val="center"/>
            <w:hideMark/>
          </w:tcPr>
          <w:p w:rsidR="006A2C36" w:rsidRPr="00871850" w:rsidRDefault="006A2C36" w:rsidP="005B3653">
            <w:pPr>
              <w:jc w:val="center"/>
              <w:rPr>
                <w:color w:val="000000"/>
                <w:szCs w:val="24"/>
                <w:lang w:eastAsia="en-CA"/>
              </w:rPr>
            </w:pPr>
            <w:r w:rsidRPr="00871850">
              <w:rPr>
                <w:color w:val="000000"/>
                <w:szCs w:val="24"/>
                <w:lang w:eastAsia="en-CA"/>
              </w:rPr>
              <w:t>-8.342</w:t>
            </w:r>
          </w:p>
        </w:tc>
      </w:tr>
      <w:tr w:rsidR="006A2C36" w:rsidRPr="00871850" w:rsidTr="005B3653">
        <w:trPr>
          <w:trHeight w:val="423"/>
          <w:jc w:val="center"/>
        </w:trPr>
        <w:tc>
          <w:tcPr>
            <w:tcW w:w="12865" w:type="dxa"/>
            <w:gridSpan w:val="9"/>
            <w:shd w:val="clear" w:color="auto" w:fill="auto"/>
            <w:noWrap/>
            <w:vAlign w:val="center"/>
            <w:hideMark/>
          </w:tcPr>
          <w:p w:rsidR="006A2C36" w:rsidRPr="00523F6D" w:rsidRDefault="006A2C36" w:rsidP="005B3653">
            <w:pPr>
              <w:rPr>
                <w:color w:val="000000"/>
                <w:szCs w:val="24"/>
                <w:lang w:eastAsia="en-CA"/>
              </w:rPr>
            </w:pPr>
            <w:r w:rsidRPr="00523F6D">
              <w:rPr>
                <w:i/>
                <w:iCs/>
                <w:color w:val="000000"/>
                <w:szCs w:val="24"/>
                <w:lang w:eastAsia="en-CA"/>
              </w:rPr>
              <w:t>Trajectory of vehicle’s motion</w:t>
            </w:r>
            <w:r>
              <w:rPr>
                <w:i/>
                <w:iCs/>
                <w:color w:val="000000"/>
                <w:szCs w:val="24"/>
                <w:lang w:eastAsia="en-CA"/>
              </w:rPr>
              <w:t>s (Base: Other movement)</w:t>
            </w:r>
          </w:p>
        </w:tc>
      </w:tr>
      <w:tr w:rsidR="006A2C36" w:rsidRPr="00871850" w:rsidTr="006A2C36">
        <w:trPr>
          <w:trHeight w:val="423"/>
          <w:jc w:val="center"/>
        </w:trPr>
        <w:tc>
          <w:tcPr>
            <w:tcW w:w="2979" w:type="dxa"/>
            <w:tcBorders>
              <w:bottom w:val="nil"/>
              <w:right w:val="single" w:sz="4" w:space="0" w:color="auto"/>
            </w:tcBorders>
            <w:shd w:val="clear" w:color="auto" w:fill="auto"/>
            <w:noWrap/>
            <w:vAlign w:val="center"/>
            <w:hideMark/>
          </w:tcPr>
          <w:p w:rsidR="006A2C36" w:rsidRPr="00871850" w:rsidRDefault="006A2C36" w:rsidP="005B3653">
            <w:pPr>
              <w:ind w:left="271"/>
              <w:rPr>
                <w:color w:val="000000"/>
                <w:szCs w:val="24"/>
                <w:lang w:eastAsia="en-CA"/>
              </w:rPr>
            </w:pPr>
            <w:r w:rsidRPr="00871850">
              <w:rPr>
                <w:color w:val="000000"/>
                <w:szCs w:val="24"/>
                <w:lang w:eastAsia="en-CA"/>
              </w:rPr>
              <w:t>Going Straight</w:t>
            </w:r>
          </w:p>
        </w:tc>
        <w:tc>
          <w:tcPr>
            <w:tcW w:w="2470" w:type="dxa"/>
            <w:gridSpan w:val="2"/>
            <w:tcBorders>
              <w:left w:val="single" w:sz="4" w:space="0" w:color="auto"/>
              <w:bottom w:val="nil"/>
            </w:tcBorders>
            <w:shd w:val="clear" w:color="auto" w:fill="auto"/>
            <w:noWrap/>
            <w:vAlign w:val="center"/>
            <w:hideMark/>
          </w:tcPr>
          <w:p w:rsidR="006A2C36" w:rsidRPr="00871850" w:rsidRDefault="006A2C36" w:rsidP="005B3653">
            <w:pPr>
              <w:jc w:val="center"/>
              <w:rPr>
                <w:b/>
                <w:color w:val="000000"/>
                <w:szCs w:val="24"/>
                <w:lang w:eastAsia="en-CA"/>
              </w:rPr>
            </w:pPr>
            <w:r w:rsidRPr="00862DC5">
              <w:rPr>
                <w:b/>
                <w:color w:val="000000"/>
                <w:szCs w:val="24"/>
                <w:lang w:eastAsia="en-CA"/>
              </w:rPr>
              <w:t>−</w:t>
            </w:r>
          </w:p>
        </w:tc>
        <w:tc>
          <w:tcPr>
            <w:tcW w:w="2540" w:type="dxa"/>
            <w:gridSpan w:val="2"/>
            <w:tcBorders>
              <w:bottom w:val="nil"/>
              <w:right w:val="single" w:sz="4" w:space="0" w:color="auto"/>
            </w:tcBorders>
            <w:shd w:val="clear" w:color="auto" w:fill="auto"/>
            <w:noWrap/>
            <w:vAlign w:val="center"/>
            <w:hideMark/>
          </w:tcPr>
          <w:p w:rsidR="006A2C36" w:rsidRPr="00871850" w:rsidRDefault="006A2C36" w:rsidP="005B3653">
            <w:pPr>
              <w:jc w:val="center"/>
              <w:rPr>
                <w:b/>
                <w:color w:val="000000"/>
                <w:szCs w:val="24"/>
                <w:lang w:eastAsia="en-CA"/>
              </w:rPr>
            </w:pPr>
            <w:r w:rsidRPr="00C0485A">
              <w:rPr>
                <w:b/>
                <w:color w:val="000000"/>
                <w:szCs w:val="24"/>
                <w:lang w:eastAsia="en-CA"/>
              </w:rPr>
              <w:t>−</w:t>
            </w:r>
          </w:p>
        </w:tc>
        <w:tc>
          <w:tcPr>
            <w:tcW w:w="2438" w:type="dxa"/>
            <w:gridSpan w:val="2"/>
            <w:tcBorders>
              <w:left w:val="single" w:sz="4" w:space="0" w:color="auto"/>
              <w:bottom w:val="nil"/>
            </w:tcBorders>
            <w:shd w:val="clear" w:color="auto" w:fill="auto"/>
            <w:noWrap/>
            <w:vAlign w:val="center"/>
            <w:hideMark/>
          </w:tcPr>
          <w:p w:rsidR="006A2C36" w:rsidRPr="00871850" w:rsidRDefault="006A2C36" w:rsidP="005B3653">
            <w:pPr>
              <w:jc w:val="center"/>
              <w:rPr>
                <w:color w:val="000000"/>
                <w:szCs w:val="24"/>
                <w:lang w:eastAsia="en-CA"/>
              </w:rPr>
            </w:pPr>
            <w:r w:rsidRPr="00871850">
              <w:rPr>
                <w:color w:val="000000"/>
                <w:szCs w:val="24"/>
                <w:lang w:eastAsia="en-CA"/>
              </w:rPr>
              <w:t>-0.480</w:t>
            </w:r>
          </w:p>
        </w:tc>
        <w:tc>
          <w:tcPr>
            <w:tcW w:w="2438" w:type="dxa"/>
            <w:gridSpan w:val="2"/>
            <w:tcBorders>
              <w:bottom w:val="nil"/>
            </w:tcBorders>
            <w:shd w:val="clear" w:color="auto" w:fill="auto"/>
            <w:noWrap/>
            <w:vAlign w:val="center"/>
            <w:hideMark/>
          </w:tcPr>
          <w:p w:rsidR="006A2C36" w:rsidRPr="00871850" w:rsidRDefault="006A2C36" w:rsidP="005B3653">
            <w:pPr>
              <w:jc w:val="center"/>
              <w:rPr>
                <w:color w:val="000000"/>
                <w:szCs w:val="24"/>
                <w:lang w:eastAsia="en-CA"/>
              </w:rPr>
            </w:pPr>
            <w:r w:rsidRPr="00871850">
              <w:rPr>
                <w:color w:val="000000"/>
                <w:szCs w:val="24"/>
                <w:lang w:eastAsia="en-CA"/>
              </w:rPr>
              <w:t>-3.423</w:t>
            </w:r>
          </w:p>
        </w:tc>
      </w:tr>
      <w:tr w:rsidR="00D32C09" w:rsidRPr="00871850" w:rsidTr="006A2C36">
        <w:trPr>
          <w:trHeight w:val="423"/>
          <w:jc w:val="center"/>
        </w:trPr>
        <w:tc>
          <w:tcPr>
            <w:tcW w:w="12865" w:type="dxa"/>
            <w:gridSpan w:val="9"/>
            <w:tcBorders>
              <w:top w:val="nil"/>
              <w:bottom w:val="nil"/>
            </w:tcBorders>
            <w:shd w:val="clear" w:color="auto" w:fill="auto"/>
            <w:noWrap/>
            <w:vAlign w:val="center"/>
            <w:hideMark/>
          </w:tcPr>
          <w:p w:rsidR="00D32C09" w:rsidRPr="00871850" w:rsidRDefault="00D32C09" w:rsidP="002E473A">
            <w:pPr>
              <w:rPr>
                <w:color w:val="000000"/>
                <w:szCs w:val="24"/>
                <w:lang w:eastAsia="en-CA"/>
              </w:rPr>
            </w:pPr>
            <w:r>
              <w:rPr>
                <w:i/>
                <w:iCs/>
                <w:color w:val="000000"/>
                <w:szCs w:val="24"/>
                <w:lang w:eastAsia="en-CA"/>
              </w:rPr>
              <w:t>Manner of collision</w:t>
            </w:r>
            <w:r w:rsidRPr="00CF00A4">
              <w:rPr>
                <w:i/>
                <w:iCs/>
                <w:color w:val="000000"/>
                <w:szCs w:val="24"/>
                <w:lang w:eastAsia="en-CA"/>
              </w:rPr>
              <w:t xml:space="preserve"> (Base: </w:t>
            </w:r>
            <w:r w:rsidR="002E473A">
              <w:rPr>
                <w:i/>
                <w:iCs/>
                <w:color w:val="000000"/>
                <w:szCs w:val="24"/>
                <w:lang w:eastAsia="en-CA"/>
              </w:rPr>
              <w:t>Rear-ender</w:t>
            </w:r>
            <w:r>
              <w:rPr>
                <w:i/>
                <w:iCs/>
                <w:color w:val="000000"/>
                <w:szCs w:val="24"/>
                <w:lang w:eastAsia="en-CA"/>
              </w:rPr>
              <w:t xml:space="preserve"> and short side-angular</w:t>
            </w:r>
            <w:r w:rsidRPr="00CF00A4">
              <w:rPr>
                <w:i/>
                <w:iCs/>
                <w:color w:val="000000"/>
                <w:szCs w:val="24"/>
                <w:lang w:eastAsia="en-CA"/>
              </w:rPr>
              <w:t>)</w:t>
            </w:r>
          </w:p>
        </w:tc>
      </w:tr>
      <w:tr w:rsidR="00D32C09" w:rsidRPr="00871850" w:rsidTr="00BD08F2">
        <w:trPr>
          <w:trHeight w:val="423"/>
          <w:jc w:val="center"/>
        </w:trPr>
        <w:tc>
          <w:tcPr>
            <w:tcW w:w="2979" w:type="dxa"/>
            <w:tcBorders>
              <w:top w:val="nil"/>
              <w:right w:val="single" w:sz="4" w:space="0" w:color="auto"/>
            </w:tcBorders>
            <w:shd w:val="clear" w:color="auto" w:fill="auto"/>
            <w:noWrap/>
            <w:vAlign w:val="center"/>
            <w:hideMark/>
          </w:tcPr>
          <w:p w:rsidR="00D32C09" w:rsidRPr="00871850" w:rsidRDefault="00D32C09" w:rsidP="00BD08F2">
            <w:pPr>
              <w:ind w:left="271"/>
              <w:rPr>
                <w:color w:val="000000"/>
                <w:szCs w:val="24"/>
                <w:lang w:eastAsia="en-CA"/>
              </w:rPr>
            </w:pPr>
            <w:r>
              <w:rPr>
                <w:color w:val="000000"/>
                <w:szCs w:val="24"/>
                <w:lang w:eastAsia="en-CA"/>
              </w:rPr>
              <w:t>Rear-</w:t>
            </w:r>
            <w:r w:rsidRPr="00871850">
              <w:rPr>
                <w:color w:val="000000"/>
                <w:szCs w:val="24"/>
                <w:lang w:eastAsia="en-CA"/>
              </w:rPr>
              <w:t>ended</w:t>
            </w:r>
          </w:p>
        </w:tc>
        <w:tc>
          <w:tcPr>
            <w:tcW w:w="2470" w:type="dxa"/>
            <w:gridSpan w:val="2"/>
            <w:tcBorders>
              <w:top w:val="nil"/>
              <w:left w:val="single" w:sz="4" w:space="0" w:color="auto"/>
            </w:tcBorders>
            <w:shd w:val="clear" w:color="auto" w:fill="auto"/>
            <w:noWrap/>
            <w:vAlign w:val="center"/>
            <w:hideMark/>
          </w:tcPr>
          <w:p w:rsidR="00D32C09" w:rsidRPr="00871850" w:rsidRDefault="00D32C09" w:rsidP="00BD08F2">
            <w:pPr>
              <w:jc w:val="center"/>
              <w:rPr>
                <w:b/>
                <w:color w:val="000000"/>
                <w:szCs w:val="24"/>
                <w:lang w:eastAsia="en-CA"/>
              </w:rPr>
            </w:pPr>
            <w:r w:rsidRPr="00862DC5">
              <w:rPr>
                <w:b/>
                <w:color w:val="000000"/>
                <w:szCs w:val="24"/>
                <w:lang w:eastAsia="en-CA"/>
              </w:rPr>
              <w:t>−</w:t>
            </w:r>
          </w:p>
        </w:tc>
        <w:tc>
          <w:tcPr>
            <w:tcW w:w="2540" w:type="dxa"/>
            <w:gridSpan w:val="2"/>
            <w:tcBorders>
              <w:top w:val="nil"/>
              <w:right w:val="single" w:sz="4" w:space="0" w:color="auto"/>
            </w:tcBorders>
            <w:shd w:val="clear" w:color="auto" w:fill="auto"/>
            <w:noWrap/>
            <w:vAlign w:val="center"/>
            <w:hideMark/>
          </w:tcPr>
          <w:p w:rsidR="00D32C09" w:rsidRPr="00871850" w:rsidRDefault="00D32C09" w:rsidP="00BD08F2">
            <w:pPr>
              <w:jc w:val="center"/>
              <w:rPr>
                <w:b/>
                <w:color w:val="000000"/>
                <w:szCs w:val="24"/>
                <w:lang w:eastAsia="en-CA"/>
              </w:rPr>
            </w:pPr>
            <w:r w:rsidRPr="00C0485A">
              <w:rPr>
                <w:b/>
                <w:color w:val="000000"/>
                <w:szCs w:val="24"/>
                <w:lang w:eastAsia="en-CA"/>
              </w:rPr>
              <w:t>−</w:t>
            </w:r>
          </w:p>
        </w:tc>
        <w:tc>
          <w:tcPr>
            <w:tcW w:w="2438" w:type="dxa"/>
            <w:gridSpan w:val="2"/>
            <w:tcBorders>
              <w:top w:val="nil"/>
              <w:left w:val="single" w:sz="4" w:space="0" w:color="auto"/>
            </w:tcBorders>
            <w:shd w:val="clear" w:color="auto" w:fill="auto"/>
            <w:noWrap/>
            <w:vAlign w:val="center"/>
            <w:hideMark/>
          </w:tcPr>
          <w:p w:rsidR="00D32C09" w:rsidRPr="00871850" w:rsidRDefault="00D32C09" w:rsidP="00BD08F2">
            <w:pPr>
              <w:jc w:val="center"/>
              <w:rPr>
                <w:color w:val="000000"/>
                <w:szCs w:val="24"/>
                <w:lang w:eastAsia="en-CA"/>
              </w:rPr>
            </w:pPr>
            <w:r w:rsidRPr="00871850">
              <w:rPr>
                <w:color w:val="000000"/>
                <w:szCs w:val="24"/>
                <w:lang w:eastAsia="en-CA"/>
              </w:rPr>
              <w:t>-1.574</w:t>
            </w:r>
          </w:p>
        </w:tc>
        <w:tc>
          <w:tcPr>
            <w:tcW w:w="2438" w:type="dxa"/>
            <w:gridSpan w:val="2"/>
            <w:tcBorders>
              <w:top w:val="nil"/>
            </w:tcBorders>
            <w:shd w:val="clear" w:color="auto" w:fill="auto"/>
            <w:noWrap/>
            <w:vAlign w:val="center"/>
            <w:hideMark/>
          </w:tcPr>
          <w:p w:rsidR="00D32C09" w:rsidRPr="00871850" w:rsidRDefault="00D32C09" w:rsidP="00BD08F2">
            <w:pPr>
              <w:jc w:val="center"/>
              <w:rPr>
                <w:color w:val="000000"/>
                <w:szCs w:val="24"/>
                <w:lang w:eastAsia="en-CA"/>
              </w:rPr>
            </w:pPr>
            <w:r w:rsidRPr="00871850">
              <w:rPr>
                <w:color w:val="000000"/>
                <w:szCs w:val="24"/>
                <w:lang w:eastAsia="en-CA"/>
              </w:rPr>
              <w:t>-7.172</w:t>
            </w:r>
          </w:p>
        </w:tc>
      </w:tr>
      <w:tr w:rsidR="00D32C09" w:rsidRPr="00871850" w:rsidTr="00BD08F2">
        <w:trPr>
          <w:trHeight w:val="423"/>
          <w:jc w:val="center"/>
        </w:trPr>
        <w:tc>
          <w:tcPr>
            <w:tcW w:w="2979" w:type="dxa"/>
            <w:tcBorders>
              <w:right w:val="single" w:sz="4" w:space="0" w:color="auto"/>
            </w:tcBorders>
            <w:shd w:val="clear" w:color="auto" w:fill="auto"/>
            <w:noWrap/>
            <w:vAlign w:val="center"/>
            <w:hideMark/>
          </w:tcPr>
          <w:p w:rsidR="00D32C09" w:rsidRPr="00871850" w:rsidRDefault="00D32C09" w:rsidP="00BD08F2">
            <w:pPr>
              <w:ind w:left="271"/>
              <w:rPr>
                <w:color w:val="000000"/>
                <w:szCs w:val="24"/>
                <w:lang w:eastAsia="en-CA"/>
              </w:rPr>
            </w:pPr>
            <w:r w:rsidRPr="00C57AB3">
              <w:rPr>
                <w:color w:val="000000"/>
                <w:szCs w:val="24"/>
                <w:lang w:eastAsia="en-CA"/>
              </w:rPr>
              <w:t>Near-angular</w:t>
            </w:r>
          </w:p>
        </w:tc>
        <w:tc>
          <w:tcPr>
            <w:tcW w:w="2470" w:type="dxa"/>
            <w:gridSpan w:val="2"/>
            <w:tcBorders>
              <w:left w:val="single" w:sz="4" w:space="0" w:color="auto"/>
            </w:tcBorders>
            <w:shd w:val="clear" w:color="auto" w:fill="auto"/>
            <w:noWrap/>
            <w:vAlign w:val="center"/>
            <w:hideMark/>
          </w:tcPr>
          <w:p w:rsidR="00D32C09" w:rsidRPr="00871850" w:rsidRDefault="00D32C09" w:rsidP="00BD08F2">
            <w:pPr>
              <w:jc w:val="center"/>
              <w:rPr>
                <w:b/>
                <w:color w:val="000000"/>
                <w:szCs w:val="24"/>
                <w:lang w:eastAsia="en-CA"/>
              </w:rPr>
            </w:pPr>
            <w:r w:rsidRPr="00862DC5">
              <w:rPr>
                <w:b/>
                <w:color w:val="000000"/>
                <w:szCs w:val="24"/>
                <w:lang w:eastAsia="en-CA"/>
              </w:rPr>
              <w:t>−</w:t>
            </w:r>
          </w:p>
        </w:tc>
        <w:tc>
          <w:tcPr>
            <w:tcW w:w="2540" w:type="dxa"/>
            <w:gridSpan w:val="2"/>
            <w:tcBorders>
              <w:right w:val="single" w:sz="4" w:space="0" w:color="auto"/>
            </w:tcBorders>
            <w:shd w:val="clear" w:color="auto" w:fill="auto"/>
            <w:noWrap/>
            <w:vAlign w:val="center"/>
            <w:hideMark/>
          </w:tcPr>
          <w:p w:rsidR="00D32C09" w:rsidRPr="00871850" w:rsidRDefault="00D32C09" w:rsidP="00BD08F2">
            <w:pPr>
              <w:jc w:val="center"/>
              <w:rPr>
                <w:b/>
                <w:color w:val="000000"/>
                <w:szCs w:val="24"/>
                <w:lang w:eastAsia="en-CA"/>
              </w:rPr>
            </w:pPr>
            <w:r w:rsidRPr="00C0485A">
              <w:rPr>
                <w:b/>
                <w:color w:val="000000"/>
                <w:szCs w:val="24"/>
                <w:lang w:eastAsia="en-CA"/>
              </w:rPr>
              <w:t>−</w:t>
            </w:r>
          </w:p>
        </w:tc>
        <w:tc>
          <w:tcPr>
            <w:tcW w:w="2438" w:type="dxa"/>
            <w:gridSpan w:val="2"/>
            <w:tcBorders>
              <w:left w:val="single" w:sz="4" w:space="0" w:color="auto"/>
            </w:tcBorders>
            <w:shd w:val="clear" w:color="auto" w:fill="auto"/>
            <w:noWrap/>
            <w:vAlign w:val="center"/>
            <w:hideMark/>
          </w:tcPr>
          <w:p w:rsidR="00D32C09" w:rsidRPr="00871850" w:rsidRDefault="00D32C09" w:rsidP="00BD08F2">
            <w:pPr>
              <w:jc w:val="center"/>
              <w:rPr>
                <w:color w:val="000000"/>
                <w:szCs w:val="24"/>
                <w:lang w:eastAsia="en-CA"/>
              </w:rPr>
            </w:pPr>
            <w:r w:rsidRPr="00871850">
              <w:rPr>
                <w:color w:val="000000"/>
                <w:szCs w:val="24"/>
                <w:lang w:eastAsia="en-CA"/>
              </w:rPr>
              <w:t>-0.826</w:t>
            </w:r>
          </w:p>
        </w:tc>
        <w:tc>
          <w:tcPr>
            <w:tcW w:w="2438" w:type="dxa"/>
            <w:gridSpan w:val="2"/>
            <w:shd w:val="clear" w:color="auto" w:fill="auto"/>
            <w:noWrap/>
            <w:vAlign w:val="center"/>
            <w:hideMark/>
          </w:tcPr>
          <w:p w:rsidR="00D32C09" w:rsidRPr="00871850" w:rsidRDefault="00D32C09" w:rsidP="00BD08F2">
            <w:pPr>
              <w:jc w:val="center"/>
              <w:rPr>
                <w:color w:val="000000"/>
                <w:szCs w:val="24"/>
                <w:lang w:eastAsia="en-CA"/>
              </w:rPr>
            </w:pPr>
            <w:r w:rsidRPr="00871850">
              <w:rPr>
                <w:color w:val="000000"/>
                <w:szCs w:val="24"/>
                <w:lang w:eastAsia="en-CA"/>
              </w:rPr>
              <w:t>-4.427</w:t>
            </w:r>
          </w:p>
        </w:tc>
      </w:tr>
      <w:tr w:rsidR="00D32C09" w:rsidRPr="00871850" w:rsidTr="00BD08F2">
        <w:trPr>
          <w:trHeight w:val="423"/>
          <w:jc w:val="center"/>
        </w:trPr>
        <w:tc>
          <w:tcPr>
            <w:tcW w:w="2979" w:type="dxa"/>
            <w:tcBorders>
              <w:right w:val="single" w:sz="4" w:space="0" w:color="auto"/>
            </w:tcBorders>
            <w:shd w:val="clear" w:color="auto" w:fill="auto"/>
            <w:noWrap/>
            <w:vAlign w:val="center"/>
            <w:hideMark/>
          </w:tcPr>
          <w:p w:rsidR="00D32C09" w:rsidRPr="00871850" w:rsidRDefault="00D32C09" w:rsidP="00BD08F2">
            <w:pPr>
              <w:ind w:left="271"/>
              <w:rPr>
                <w:color w:val="000000"/>
                <w:szCs w:val="24"/>
                <w:lang w:eastAsia="en-CA"/>
              </w:rPr>
            </w:pPr>
            <w:r w:rsidRPr="00871850">
              <w:rPr>
                <w:color w:val="000000"/>
                <w:szCs w:val="24"/>
                <w:lang w:eastAsia="en-CA"/>
              </w:rPr>
              <w:t>Head</w:t>
            </w:r>
            <w:r>
              <w:rPr>
                <w:color w:val="000000"/>
                <w:szCs w:val="24"/>
                <w:lang w:eastAsia="en-CA"/>
              </w:rPr>
              <w:t>-</w:t>
            </w:r>
            <w:r w:rsidRPr="00871850">
              <w:rPr>
                <w:color w:val="000000"/>
                <w:szCs w:val="24"/>
                <w:lang w:eastAsia="en-CA"/>
              </w:rPr>
              <w:t>on</w:t>
            </w:r>
          </w:p>
        </w:tc>
        <w:tc>
          <w:tcPr>
            <w:tcW w:w="2470" w:type="dxa"/>
            <w:gridSpan w:val="2"/>
            <w:tcBorders>
              <w:left w:val="single" w:sz="4" w:space="0" w:color="auto"/>
            </w:tcBorders>
            <w:shd w:val="clear" w:color="auto" w:fill="auto"/>
            <w:noWrap/>
            <w:vAlign w:val="center"/>
            <w:hideMark/>
          </w:tcPr>
          <w:p w:rsidR="00D32C09" w:rsidRPr="00871850" w:rsidRDefault="00D32C09" w:rsidP="00BD08F2">
            <w:pPr>
              <w:jc w:val="center"/>
              <w:rPr>
                <w:b/>
                <w:color w:val="000000"/>
                <w:szCs w:val="24"/>
                <w:lang w:eastAsia="en-CA"/>
              </w:rPr>
            </w:pPr>
            <w:r w:rsidRPr="00862DC5">
              <w:rPr>
                <w:b/>
                <w:color w:val="000000"/>
                <w:szCs w:val="24"/>
                <w:lang w:eastAsia="en-CA"/>
              </w:rPr>
              <w:t>−</w:t>
            </w:r>
          </w:p>
        </w:tc>
        <w:tc>
          <w:tcPr>
            <w:tcW w:w="2540" w:type="dxa"/>
            <w:gridSpan w:val="2"/>
            <w:tcBorders>
              <w:right w:val="single" w:sz="4" w:space="0" w:color="auto"/>
            </w:tcBorders>
            <w:shd w:val="clear" w:color="auto" w:fill="auto"/>
            <w:noWrap/>
            <w:vAlign w:val="center"/>
            <w:hideMark/>
          </w:tcPr>
          <w:p w:rsidR="00D32C09" w:rsidRPr="00871850" w:rsidRDefault="00D32C09" w:rsidP="00BD08F2">
            <w:pPr>
              <w:jc w:val="center"/>
              <w:rPr>
                <w:b/>
                <w:color w:val="000000"/>
                <w:szCs w:val="24"/>
                <w:lang w:eastAsia="en-CA"/>
              </w:rPr>
            </w:pPr>
            <w:r w:rsidRPr="00C0485A">
              <w:rPr>
                <w:b/>
                <w:color w:val="000000"/>
                <w:szCs w:val="24"/>
                <w:lang w:eastAsia="en-CA"/>
              </w:rPr>
              <w:t>−</w:t>
            </w:r>
          </w:p>
        </w:tc>
        <w:tc>
          <w:tcPr>
            <w:tcW w:w="2438" w:type="dxa"/>
            <w:gridSpan w:val="2"/>
            <w:tcBorders>
              <w:left w:val="single" w:sz="4" w:space="0" w:color="auto"/>
            </w:tcBorders>
            <w:shd w:val="clear" w:color="auto" w:fill="auto"/>
            <w:noWrap/>
            <w:vAlign w:val="center"/>
            <w:hideMark/>
          </w:tcPr>
          <w:p w:rsidR="00D32C09" w:rsidRPr="00871850" w:rsidRDefault="00D32C09" w:rsidP="00BD08F2">
            <w:pPr>
              <w:jc w:val="center"/>
              <w:rPr>
                <w:color w:val="000000"/>
                <w:szCs w:val="24"/>
                <w:lang w:eastAsia="en-CA"/>
              </w:rPr>
            </w:pPr>
            <w:r w:rsidRPr="00871850">
              <w:rPr>
                <w:color w:val="000000"/>
                <w:szCs w:val="24"/>
                <w:lang w:eastAsia="en-CA"/>
              </w:rPr>
              <w:t>-1.055</w:t>
            </w:r>
          </w:p>
        </w:tc>
        <w:tc>
          <w:tcPr>
            <w:tcW w:w="2438" w:type="dxa"/>
            <w:gridSpan w:val="2"/>
            <w:shd w:val="clear" w:color="auto" w:fill="auto"/>
            <w:noWrap/>
            <w:vAlign w:val="center"/>
            <w:hideMark/>
          </w:tcPr>
          <w:p w:rsidR="00D32C09" w:rsidRPr="00871850" w:rsidRDefault="00D32C09" w:rsidP="00BD08F2">
            <w:pPr>
              <w:jc w:val="center"/>
              <w:rPr>
                <w:color w:val="000000"/>
                <w:szCs w:val="24"/>
                <w:lang w:eastAsia="en-CA"/>
              </w:rPr>
            </w:pPr>
            <w:r w:rsidRPr="00871850">
              <w:rPr>
                <w:color w:val="000000"/>
                <w:szCs w:val="24"/>
                <w:lang w:eastAsia="en-CA"/>
              </w:rPr>
              <w:t>-4.402</w:t>
            </w:r>
          </w:p>
        </w:tc>
      </w:tr>
      <w:tr w:rsidR="00D32C09" w:rsidRPr="00871850" w:rsidTr="00BD08F2">
        <w:trPr>
          <w:trHeight w:val="423"/>
          <w:jc w:val="center"/>
        </w:trPr>
        <w:tc>
          <w:tcPr>
            <w:tcW w:w="2979" w:type="dxa"/>
            <w:tcBorders>
              <w:right w:val="single" w:sz="4" w:space="0" w:color="auto"/>
            </w:tcBorders>
            <w:shd w:val="clear" w:color="auto" w:fill="auto"/>
            <w:noWrap/>
            <w:vAlign w:val="center"/>
            <w:hideMark/>
          </w:tcPr>
          <w:p w:rsidR="00D32C09" w:rsidRPr="00871850" w:rsidRDefault="00D32C09" w:rsidP="00BD08F2">
            <w:pPr>
              <w:ind w:left="271"/>
              <w:rPr>
                <w:color w:val="000000"/>
                <w:szCs w:val="24"/>
                <w:lang w:eastAsia="en-CA"/>
              </w:rPr>
            </w:pPr>
            <w:r>
              <w:rPr>
                <w:color w:val="000000"/>
                <w:szCs w:val="24"/>
                <w:lang w:eastAsia="en-CA"/>
              </w:rPr>
              <w:t>Far-</w:t>
            </w:r>
            <w:r w:rsidRPr="00C57AB3">
              <w:rPr>
                <w:color w:val="000000"/>
                <w:szCs w:val="24"/>
                <w:lang w:eastAsia="en-CA"/>
              </w:rPr>
              <w:t>side</w:t>
            </w:r>
          </w:p>
        </w:tc>
        <w:tc>
          <w:tcPr>
            <w:tcW w:w="2470" w:type="dxa"/>
            <w:gridSpan w:val="2"/>
            <w:tcBorders>
              <w:left w:val="single" w:sz="4" w:space="0" w:color="auto"/>
            </w:tcBorders>
            <w:shd w:val="clear" w:color="auto" w:fill="auto"/>
            <w:noWrap/>
            <w:vAlign w:val="center"/>
            <w:hideMark/>
          </w:tcPr>
          <w:p w:rsidR="00D32C09" w:rsidRPr="00871850" w:rsidRDefault="00D32C09" w:rsidP="00BD08F2">
            <w:pPr>
              <w:jc w:val="center"/>
              <w:rPr>
                <w:b/>
                <w:color w:val="000000"/>
                <w:szCs w:val="24"/>
                <w:lang w:eastAsia="en-CA"/>
              </w:rPr>
            </w:pPr>
            <w:r w:rsidRPr="00862DC5">
              <w:rPr>
                <w:b/>
                <w:color w:val="000000"/>
                <w:szCs w:val="24"/>
                <w:lang w:eastAsia="en-CA"/>
              </w:rPr>
              <w:t>−</w:t>
            </w:r>
          </w:p>
        </w:tc>
        <w:tc>
          <w:tcPr>
            <w:tcW w:w="2540" w:type="dxa"/>
            <w:gridSpan w:val="2"/>
            <w:tcBorders>
              <w:right w:val="single" w:sz="4" w:space="0" w:color="auto"/>
            </w:tcBorders>
            <w:shd w:val="clear" w:color="auto" w:fill="auto"/>
            <w:noWrap/>
            <w:vAlign w:val="center"/>
            <w:hideMark/>
          </w:tcPr>
          <w:p w:rsidR="00D32C09" w:rsidRPr="00871850" w:rsidRDefault="00D32C09" w:rsidP="00BD08F2">
            <w:pPr>
              <w:jc w:val="center"/>
              <w:rPr>
                <w:b/>
                <w:color w:val="000000"/>
                <w:szCs w:val="24"/>
                <w:lang w:eastAsia="en-CA"/>
              </w:rPr>
            </w:pPr>
            <w:r w:rsidRPr="00C0485A">
              <w:rPr>
                <w:b/>
                <w:color w:val="000000"/>
                <w:szCs w:val="24"/>
                <w:lang w:eastAsia="en-CA"/>
              </w:rPr>
              <w:t>−</w:t>
            </w:r>
          </w:p>
        </w:tc>
        <w:tc>
          <w:tcPr>
            <w:tcW w:w="2438" w:type="dxa"/>
            <w:gridSpan w:val="2"/>
            <w:tcBorders>
              <w:left w:val="single" w:sz="4" w:space="0" w:color="auto"/>
            </w:tcBorders>
            <w:shd w:val="clear" w:color="auto" w:fill="auto"/>
            <w:noWrap/>
            <w:vAlign w:val="center"/>
            <w:hideMark/>
          </w:tcPr>
          <w:p w:rsidR="00D32C09" w:rsidRPr="00871850" w:rsidRDefault="00D32C09" w:rsidP="00BD08F2">
            <w:pPr>
              <w:jc w:val="center"/>
              <w:rPr>
                <w:color w:val="000000"/>
                <w:szCs w:val="24"/>
                <w:lang w:eastAsia="en-CA"/>
              </w:rPr>
            </w:pPr>
            <w:r w:rsidRPr="00871850">
              <w:rPr>
                <w:color w:val="000000"/>
                <w:szCs w:val="24"/>
                <w:lang w:eastAsia="en-CA"/>
              </w:rPr>
              <w:t>0.530</w:t>
            </w:r>
          </w:p>
        </w:tc>
        <w:tc>
          <w:tcPr>
            <w:tcW w:w="2438" w:type="dxa"/>
            <w:gridSpan w:val="2"/>
            <w:shd w:val="clear" w:color="auto" w:fill="auto"/>
            <w:noWrap/>
            <w:vAlign w:val="center"/>
            <w:hideMark/>
          </w:tcPr>
          <w:p w:rsidR="00D32C09" w:rsidRPr="00871850" w:rsidRDefault="00D32C09" w:rsidP="00BD08F2">
            <w:pPr>
              <w:jc w:val="center"/>
              <w:rPr>
                <w:color w:val="000000"/>
                <w:szCs w:val="24"/>
                <w:lang w:eastAsia="en-CA"/>
              </w:rPr>
            </w:pPr>
            <w:r w:rsidRPr="00871850">
              <w:rPr>
                <w:color w:val="000000"/>
                <w:szCs w:val="24"/>
                <w:lang w:eastAsia="en-CA"/>
              </w:rPr>
              <w:t>2.197</w:t>
            </w:r>
          </w:p>
        </w:tc>
      </w:tr>
      <w:tr w:rsidR="00D32C09" w:rsidRPr="00871850" w:rsidTr="00BD08F2">
        <w:trPr>
          <w:trHeight w:val="423"/>
          <w:jc w:val="center"/>
        </w:trPr>
        <w:tc>
          <w:tcPr>
            <w:tcW w:w="12865" w:type="dxa"/>
            <w:gridSpan w:val="9"/>
            <w:tcBorders>
              <w:top w:val="double" w:sz="4" w:space="0" w:color="auto"/>
              <w:bottom w:val="doub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r w:rsidRPr="00871850">
              <w:rPr>
                <w:b/>
                <w:bCs/>
                <w:color w:val="000000"/>
                <w:szCs w:val="24"/>
                <w:lang w:eastAsia="en-CA"/>
              </w:rPr>
              <w:t>Injury Severity Components</w:t>
            </w:r>
          </w:p>
        </w:tc>
      </w:tr>
      <w:tr w:rsidR="00D32C09" w:rsidRPr="00871850" w:rsidTr="00BD08F2">
        <w:trPr>
          <w:trHeight w:val="423"/>
          <w:jc w:val="center"/>
        </w:trPr>
        <w:tc>
          <w:tcPr>
            <w:tcW w:w="2979" w:type="dxa"/>
            <w:vMerge w:val="restart"/>
            <w:tcBorders>
              <w:top w:val="double" w:sz="4" w:space="0" w:color="auto"/>
              <w:bottom w:val="nil"/>
            </w:tcBorders>
            <w:shd w:val="clear" w:color="auto" w:fill="auto"/>
            <w:noWrap/>
            <w:vAlign w:val="center"/>
            <w:hideMark/>
          </w:tcPr>
          <w:p w:rsidR="00D32C09" w:rsidRPr="00871850" w:rsidRDefault="00D32C09" w:rsidP="00BD08F2">
            <w:pPr>
              <w:rPr>
                <w:b/>
                <w:bCs/>
                <w:color w:val="000000"/>
                <w:szCs w:val="24"/>
                <w:lang w:eastAsia="en-CA"/>
              </w:rPr>
            </w:pPr>
            <w:r w:rsidRPr="00871850">
              <w:rPr>
                <w:b/>
                <w:bCs/>
                <w:color w:val="000000"/>
                <w:szCs w:val="24"/>
                <w:lang w:eastAsia="en-CA"/>
              </w:rPr>
              <w:t>Variables</w:t>
            </w:r>
          </w:p>
        </w:tc>
        <w:tc>
          <w:tcPr>
            <w:tcW w:w="2470" w:type="dxa"/>
            <w:gridSpan w:val="2"/>
            <w:tcBorders>
              <w:top w:val="double" w:sz="4" w:space="0" w:color="auto"/>
              <w:bottom w:val="sing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r w:rsidRPr="00871850">
              <w:rPr>
                <w:b/>
                <w:bCs/>
                <w:color w:val="000000"/>
                <w:szCs w:val="24"/>
                <w:lang w:eastAsia="en-CA"/>
              </w:rPr>
              <w:t>Latent Propensity</w:t>
            </w:r>
          </w:p>
        </w:tc>
        <w:tc>
          <w:tcPr>
            <w:tcW w:w="2540" w:type="dxa"/>
            <w:gridSpan w:val="2"/>
            <w:tcBorders>
              <w:top w:val="double" w:sz="4" w:space="0" w:color="auto"/>
              <w:bottom w:val="single" w:sz="4" w:space="0" w:color="auto"/>
              <w:right w:val="sing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r w:rsidRPr="00871850">
              <w:rPr>
                <w:b/>
                <w:bCs/>
                <w:color w:val="000000"/>
                <w:szCs w:val="24"/>
                <w:lang w:eastAsia="en-CA"/>
              </w:rPr>
              <w:t>Threshold</w:t>
            </w:r>
          </w:p>
        </w:tc>
        <w:tc>
          <w:tcPr>
            <w:tcW w:w="2438" w:type="dxa"/>
            <w:gridSpan w:val="2"/>
            <w:tcBorders>
              <w:top w:val="double" w:sz="4" w:space="0" w:color="auto"/>
              <w:left w:val="single" w:sz="4" w:space="0" w:color="auto"/>
              <w:bottom w:val="sing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r w:rsidRPr="00871850">
              <w:rPr>
                <w:b/>
                <w:bCs/>
                <w:color w:val="000000"/>
                <w:szCs w:val="24"/>
                <w:lang w:eastAsia="en-CA"/>
              </w:rPr>
              <w:t>Latent Propensity</w:t>
            </w:r>
          </w:p>
        </w:tc>
        <w:tc>
          <w:tcPr>
            <w:tcW w:w="2438" w:type="dxa"/>
            <w:gridSpan w:val="2"/>
            <w:tcBorders>
              <w:top w:val="double" w:sz="4" w:space="0" w:color="auto"/>
              <w:bottom w:val="sing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r w:rsidRPr="00871850">
              <w:rPr>
                <w:b/>
                <w:bCs/>
                <w:color w:val="000000"/>
                <w:szCs w:val="24"/>
                <w:lang w:eastAsia="en-CA"/>
              </w:rPr>
              <w:t>Threshold</w:t>
            </w:r>
          </w:p>
        </w:tc>
      </w:tr>
      <w:tr w:rsidR="00D32C09" w:rsidRPr="00871850" w:rsidTr="00BD08F2">
        <w:trPr>
          <w:trHeight w:val="423"/>
          <w:jc w:val="center"/>
        </w:trPr>
        <w:tc>
          <w:tcPr>
            <w:tcW w:w="2979" w:type="dxa"/>
            <w:vMerge/>
            <w:tcBorders>
              <w:top w:val="nil"/>
              <w:bottom w:val="double" w:sz="4" w:space="0" w:color="auto"/>
            </w:tcBorders>
            <w:shd w:val="clear" w:color="auto" w:fill="auto"/>
            <w:noWrap/>
            <w:vAlign w:val="center"/>
            <w:hideMark/>
          </w:tcPr>
          <w:p w:rsidR="00D32C09" w:rsidRPr="00871850" w:rsidRDefault="00D32C09" w:rsidP="00BD08F2">
            <w:pPr>
              <w:rPr>
                <w:b/>
                <w:bCs/>
                <w:color w:val="000000"/>
                <w:szCs w:val="24"/>
                <w:lang w:eastAsia="en-CA"/>
              </w:rPr>
            </w:pPr>
          </w:p>
        </w:tc>
        <w:tc>
          <w:tcPr>
            <w:tcW w:w="1484" w:type="dxa"/>
            <w:tcBorders>
              <w:top w:val="nil"/>
              <w:bottom w:val="doub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r w:rsidRPr="00871850">
              <w:rPr>
                <w:b/>
                <w:bCs/>
                <w:color w:val="000000"/>
                <w:szCs w:val="24"/>
                <w:lang w:eastAsia="en-CA"/>
              </w:rPr>
              <w:t>Estimate</w:t>
            </w:r>
            <w:r>
              <w:rPr>
                <w:b/>
                <w:bCs/>
                <w:color w:val="000000"/>
                <w:szCs w:val="24"/>
                <w:lang w:eastAsia="en-CA"/>
              </w:rPr>
              <w:t>s</w:t>
            </w:r>
          </w:p>
        </w:tc>
        <w:tc>
          <w:tcPr>
            <w:tcW w:w="986" w:type="dxa"/>
            <w:tcBorders>
              <w:top w:val="nil"/>
              <w:bottom w:val="doub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r w:rsidRPr="00871850">
              <w:rPr>
                <w:b/>
                <w:bCs/>
                <w:color w:val="000000"/>
                <w:szCs w:val="24"/>
                <w:lang w:eastAsia="en-CA"/>
              </w:rPr>
              <w:t>t-stat</w:t>
            </w:r>
          </w:p>
        </w:tc>
        <w:tc>
          <w:tcPr>
            <w:tcW w:w="1427" w:type="dxa"/>
            <w:tcBorders>
              <w:top w:val="nil"/>
              <w:bottom w:val="doub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r w:rsidRPr="00871850">
              <w:rPr>
                <w:b/>
                <w:bCs/>
                <w:color w:val="000000"/>
                <w:szCs w:val="24"/>
                <w:lang w:eastAsia="en-CA"/>
              </w:rPr>
              <w:t>Estimate</w:t>
            </w:r>
          </w:p>
        </w:tc>
        <w:tc>
          <w:tcPr>
            <w:tcW w:w="1113" w:type="dxa"/>
            <w:tcBorders>
              <w:top w:val="nil"/>
              <w:bottom w:val="double" w:sz="4" w:space="0" w:color="auto"/>
              <w:right w:val="sing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r w:rsidRPr="00871850">
              <w:rPr>
                <w:b/>
                <w:bCs/>
                <w:color w:val="000000"/>
                <w:szCs w:val="24"/>
                <w:lang w:eastAsia="en-CA"/>
              </w:rPr>
              <w:t>t-stat</w:t>
            </w:r>
          </w:p>
        </w:tc>
        <w:tc>
          <w:tcPr>
            <w:tcW w:w="1440" w:type="dxa"/>
            <w:tcBorders>
              <w:top w:val="nil"/>
              <w:left w:val="single" w:sz="4" w:space="0" w:color="auto"/>
              <w:bottom w:val="doub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r w:rsidRPr="00871850">
              <w:rPr>
                <w:b/>
                <w:bCs/>
                <w:color w:val="000000"/>
                <w:szCs w:val="24"/>
                <w:lang w:eastAsia="en-CA"/>
              </w:rPr>
              <w:t>Estimate</w:t>
            </w:r>
            <w:r>
              <w:rPr>
                <w:b/>
                <w:bCs/>
                <w:color w:val="000000"/>
                <w:szCs w:val="24"/>
                <w:lang w:eastAsia="en-CA"/>
              </w:rPr>
              <w:t>s</w:t>
            </w:r>
          </w:p>
        </w:tc>
        <w:tc>
          <w:tcPr>
            <w:tcW w:w="998" w:type="dxa"/>
            <w:tcBorders>
              <w:top w:val="nil"/>
              <w:bottom w:val="doub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r w:rsidRPr="00871850">
              <w:rPr>
                <w:b/>
                <w:bCs/>
                <w:color w:val="000000"/>
                <w:szCs w:val="24"/>
                <w:lang w:eastAsia="en-CA"/>
              </w:rPr>
              <w:t>t-stat</w:t>
            </w:r>
          </w:p>
        </w:tc>
        <w:tc>
          <w:tcPr>
            <w:tcW w:w="1440" w:type="dxa"/>
            <w:tcBorders>
              <w:top w:val="nil"/>
              <w:bottom w:val="doub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r w:rsidRPr="00871850">
              <w:rPr>
                <w:b/>
                <w:bCs/>
                <w:color w:val="000000"/>
                <w:szCs w:val="24"/>
                <w:lang w:eastAsia="en-CA"/>
              </w:rPr>
              <w:t>Estimate</w:t>
            </w:r>
          </w:p>
        </w:tc>
        <w:tc>
          <w:tcPr>
            <w:tcW w:w="998" w:type="dxa"/>
            <w:tcBorders>
              <w:top w:val="nil"/>
              <w:bottom w:val="doub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r w:rsidRPr="00871850">
              <w:rPr>
                <w:b/>
                <w:bCs/>
                <w:color w:val="000000"/>
                <w:szCs w:val="24"/>
                <w:lang w:eastAsia="en-CA"/>
              </w:rPr>
              <w:t>t-stat</w:t>
            </w:r>
          </w:p>
        </w:tc>
      </w:tr>
      <w:tr w:rsidR="00D32C09" w:rsidRPr="00871850" w:rsidTr="00BD08F2">
        <w:trPr>
          <w:trHeight w:val="423"/>
          <w:jc w:val="center"/>
        </w:trPr>
        <w:tc>
          <w:tcPr>
            <w:tcW w:w="2979" w:type="dxa"/>
            <w:tcBorders>
              <w:top w:val="double" w:sz="4" w:space="0" w:color="auto"/>
              <w:bottom w:val="single" w:sz="4" w:space="0" w:color="auto"/>
            </w:tcBorders>
            <w:shd w:val="clear" w:color="auto" w:fill="auto"/>
            <w:noWrap/>
            <w:vAlign w:val="center"/>
            <w:hideMark/>
          </w:tcPr>
          <w:p w:rsidR="00D32C09" w:rsidRPr="00871850" w:rsidRDefault="00D32C09" w:rsidP="00BD08F2">
            <w:pPr>
              <w:rPr>
                <w:color w:val="000000"/>
                <w:szCs w:val="24"/>
                <w:lang w:eastAsia="en-CA"/>
              </w:rPr>
            </w:pPr>
            <w:r w:rsidRPr="00871850">
              <w:rPr>
                <w:color w:val="000000"/>
                <w:szCs w:val="24"/>
                <w:lang w:eastAsia="en-CA"/>
              </w:rPr>
              <w:t>Constant</w:t>
            </w:r>
          </w:p>
        </w:tc>
        <w:tc>
          <w:tcPr>
            <w:tcW w:w="1484" w:type="dxa"/>
            <w:tcBorders>
              <w:top w:val="double" w:sz="4" w:space="0" w:color="auto"/>
              <w:bottom w:val="single" w:sz="4" w:space="0" w:color="auto"/>
            </w:tcBorders>
            <w:shd w:val="clear" w:color="auto" w:fill="auto"/>
            <w:noWrap/>
            <w:vAlign w:val="center"/>
            <w:hideMark/>
          </w:tcPr>
          <w:p w:rsidR="00D32C09" w:rsidRPr="00871850" w:rsidRDefault="00D32C09" w:rsidP="00661072">
            <w:pPr>
              <w:jc w:val="center"/>
              <w:rPr>
                <w:color w:val="000000"/>
                <w:szCs w:val="24"/>
                <w:lang w:eastAsia="en-CA"/>
              </w:rPr>
            </w:pPr>
            <w:r w:rsidRPr="00871850">
              <w:rPr>
                <w:color w:val="000000"/>
                <w:szCs w:val="24"/>
                <w:lang w:eastAsia="en-CA"/>
              </w:rPr>
              <w:t>3.859</w:t>
            </w:r>
          </w:p>
        </w:tc>
        <w:tc>
          <w:tcPr>
            <w:tcW w:w="986" w:type="dxa"/>
            <w:tcBorders>
              <w:top w:val="double" w:sz="4" w:space="0" w:color="auto"/>
              <w:bottom w:val="single" w:sz="4" w:space="0" w:color="auto"/>
            </w:tcBorders>
            <w:shd w:val="clear" w:color="auto" w:fill="auto"/>
            <w:noWrap/>
            <w:vAlign w:val="center"/>
            <w:hideMark/>
          </w:tcPr>
          <w:p w:rsidR="00D32C09" w:rsidRPr="00871850" w:rsidRDefault="00D32C09" w:rsidP="00BD08F2">
            <w:pPr>
              <w:jc w:val="center"/>
              <w:rPr>
                <w:color w:val="000000"/>
                <w:szCs w:val="24"/>
                <w:lang w:eastAsia="en-CA"/>
              </w:rPr>
            </w:pPr>
            <w:r w:rsidRPr="00871850">
              <w:rPr>
                <w:color w:val="000000"/>
                <w:szCs w:val="24"/>
                <w:lang w:eastAsia="en-CA"/>
              </w:rPr>
              <w:t>7.962</w:t>
            </w:r>
          </w:p>
        </w:tc>
        <w:tc>
          <w:tcPr>
            <w:tcW w:w="1427" w:type="dxa"/>
            <w:tcBorders>
              <w:top w:val="double" w:sz="4" w:space="0" w:color="auto"/>
              <w:bottom w:val="single" w:sz="4" w:space="0" w:color="auto"/>
            </w:tcBorders>
            <w:shd w:val="clear" w:color="auto" w:fill="auto"/>
            <w:noWrap/>
            <w:vAlign w:val="center"/>
            <w:hideMark/>
          </w:tcPr>
          <w:p w:rsidR="00D32C09" w:rsidRPr="00871850" w:rsidRDefault="00D32C09" w:rsidP="00661072">
            <w:pPr>
              <w:jc w:val="center"/>
              <w:rPr>
                <w:color w:val="000000"/>
                <w:szCs w:val="24"/>
                <w:lang w:eastAsia="en-CA"/>
              </w:rPr>
            </w:pPr>
            <w:r w:rsidRPr="00871850">
              <w:rPr>
                <w:color w:val="000000"/>
                <w:szCs w:val="24"/>
                <w:lang w:eastAsia="en-CA"/>
              </w:rPr>
              <w:t>1.46</w:t>
            </w:r>
            <w:r w:rsidR="00661072">
              <w:rPr>
                <w:color w:val="000000"/>
                <w:szCs w:val="24"/>
                <w:lang w:eastAsia="en-CA"/>
              </w:rPr>
              <w:t>8</w:t>
            </w:r>
          </w:p>
        </w:tc>
        <w:tc>
          <w:tcPr>
            <w:tcW w:w="1113" w:type="dxa"/>
            <w:tcBorders>
              <w:top w:val="double" w:sz="4" w:space="0" w:color="auto"/>
              <w:bottom w:val="single" w:sz="4" w:space="0" w:color="auto"/>
              <w:right w:val="single" w:sz="4" w:space="0" w:color="auto"/>
            </w:tcBorders>
            <w:shd w:val="clear" w:color="auto" w:fill="auto"/>
            <w:noWrap/>
            <w:vAlign w:val="center"/>
            <w:hideMark/>
          </w:tcPr>
          <w:p w:rsidR="00D32C09" w:rsidRPr="00871850" w:rsidRDefault="00D32C09" w:rsidP="00BD08F2">
            <w:pPr>
              <w:jc w:val="center"/>
              <w:rPr>
                <w:color w:val="000000"/>
                <w:szCs w:val="24"/>
                <w:lang w:eastAsia="en-CA"/>
              </w:rPr>
            </w:pPr>
            <w:r w:rsidRPr="00871850">
              <w:rPr>
                <w:color w:val="000000"/>
                <w:szCs w:val="24"/>
                <w:lang w:eastAsia="en-CA"/>
              </w:rPr>
              <w:t>13.571</w:t>
            </w:r>
          </w:p>
        </w:tc>
        <w:tc>
          <w:tcPr>
            <w:tcW w:w="1440" w:type="dxa"/>
            <w:tcBorders>
              <w:top w:val="double" w:sz="4" w:space="0" w:color="auto"/>
              <w:left w:val="single" w:sz="4" w:space="0" w:color="auto"/>
              <w:bottom w:val="single" w:sz="4" w:space="0" w:color="auto"/>
            </w:tcBorders>
            <w:shd w:val="clear" w:color="auto" w:fill="auto"/>
            <w:noWrap/>
            <w:vAlign w:val="center"/>
            <w:hideMark/>
          </w:tcPr>
          <w:p w:rsidR="00D32C09" w:rsidRPr="00871850" w:rsidRDefault="00D32C09" w:rsidP="00661072">
            <w:pPr>
              <w:jc w:val="center"/>
              <w:rPr>
                <w:color w:val="000000"/>
                <w:szCs w:val="24"/>
                <w:lang w:eastAsia="en-CA"/>
              </w:rPr>
            </w:pPr>
            <w:r w:rsidRPr="00871850">
              <w:rPr>
                <w:color w:val="000000"/>
                <w:szCs w:val="24"/>
                <w:lang w:eastAsia="en-CA"/>
              </w:rPr>
              <w:t>-1.746</w:t>
            </w:r>
          </w:p>
        </w:tc>
        <w:tc>
          <w:tcPr>
            <w:tcW w:w="998" w:type="dxa"/>
            <w:tcBorders>
              <w:top w:val="double" w:sz="4" w:space="0" w:color="auto"/>
              <w:bottom w:val="single" w:sz="4" w:space="0" w:color="auto"/>
            </w:tcBorders>
            <w:shd w:val="clear" w:color="auto" w:fill="auto"/>
            <w:noWrap/>
            <w:vAlign w:val="center"/>
            <w:hideMark/>
          </w:tcPr>
          <w:p w:rsidR="00D32C09" w:rsidRPr="00871850" w:rsidRDefault="00D32C09" w:rsidP="00BD08F2">
            <w:pPr>
              <w:jc w:val="center"/>
              <w:rPr>
                <w:color w:val="000000"/>
                <w:szCs w:val="24"/>
                <w:lang w:eastAsia="en-CA"/>
              </w:rPr>
            </w:pPr>
            <w:r w:rsidRPr="00871850">
              <w:rPr>
                <w:color w:val="000000"/>
                <w:szCs w:val="24"/>
                <w:lang w:eastAsia="en-CA"/>
              </w:rPr>
              <w:t>-6.237</w:t>
            </w:r>
          </w:p>
        </w:tc>
        <w:tc>
          <w:tcPr>
            <w:tcW w:w="1440" w:type="dxa"/>
            <w:tcBorders>
              <w:top w:val="double" w:sz="4" w:space="0" w:color="auto"/>
              <w:bottom w:val="single" w:sz="4" w:space="0" w:color="auto"/>
            </w:tcBorders>
            <w:shd w:val="clear" w:color="auto" w:fill="auto"/>
            <w:noWrap/>
            <w:vAlign w:val="center"/>
            <w:hideMark/>
          </w:tcPr>
          <w:p w:rsidR="00D32C09" w:rsidRPr="00871850" w:rsidRDefault="00D32C09" w:rsidP="00661072">
            <w:pPr>
              <w:jc w:val="center"/>
              <w:rPr>
                <w:color w:val="000000"/>
                <w:szCs w:val="24"/>
                <w:lang w:eastAsia="en-CA"/>
              </w:rPr>
            </w:pPr>
            <w:r w:rsidRPr="00871850">
              <w:rPr>
                <w:color w:val="000000"/>
                <w:szCs w:val="24"/>
                <w:lang w:eastAsia="en-CA"/>
              </w:rPr>
              <w:t>0.30</w:t>
            </w:r>
            <w:r w:rsidR="00661072">
              <w:rPr>
                <w:color w:val="000000"/>
                <w:szCs w:val="24"/>
                <w:lang w:eastAsia="en-CA"/>
              </w:rPr>
              <w:t>7</w:t>
            </w:r>
          </w:p>
        </w:tc>
        <w:tc>
          <w:tcPr>
            <w:tcW w:w="998" w:type="dxa"/>
            <w:tcBorders>
              <w:top w:val="double" w:sz="4" w:space="0" w:color="auto"/>
              <w:bottom w:val="single" w:sz="4" w:space="0" w:color="auto"/>
            </w:tcBorders>
            <w:shd w:val="clear" w:color="auto" w:fill="auto"/>
            <w:noWrap/>
            <w:vAlign w:val="center"/>
            <w:hideMark/>
          </w:tcPr>
          <w:p w:rsidR="00D32C09" w:rsidRPr="00871850" w:rsidRDefault="00D32C09" w:rsidP="00BD08F2">
            <w:pPr>
              <w:jc w:val="center"/>
              <w:rPr>
                <w:color w:val="000000"/>
                <w:szCs w:val="24"/>
                <w:lang w:eastAsia="en-CA"/>
              </w:rPr>
            </w:pPr>
            <w:r w:rsidRPr="00871850">
              <w:rPr>
                <w:color w:val="000000"/>
                <w:szCs w:val="24"/>
                <w:lang w:eastAsia="en-CA"/>
              </w:rPr>
              <w:t>2.65</w:t>
            </w:r>
            <w:r w:rsidR="00661072">
              <w:rPr>
                <w:color w:val="000000"/>
                <w:szCs w:val="24"/>
                <w:lang w:eastAsia="en-CA"/>
              </w:rPr>
              <w:t>0</w:t>
            </w:r>
          </w:p>
        </w:tc>
      </w:tr>
      <w:tr w:rsidR="00D32C09" w:rsidRPr="00871850" w:rsidTr="00BD08F2">
        <w:trPr>
          <w:trHeight w:val="423"/>
          <w:jc w:val="center"/>
        </w:trPr>
        <w:tc>
          <w:tcPr>
            <w:tcW w:w="12865" w:type="dxa"/>
            <w:gridSpan w:val="9"/>
            <w:tcBorders>
              <w:top w:val="single" w:sz="4" w:space="0" w:color="auto"/>
              <w:bottom w:val="single" w:sz="4" w:space="0" w:color="auto"/>
            </w:tcBorders>
            <w:shd w:val="clear" w:color="auto" w:fill="auto"/>
            <w:noWrap/>
            <w:vAlign w:val="center"/>
            <w:hideMark/>
          </w:tcPr>
          <w:p w:rsidR="00D32C09" w:rsidRPr="00D41C28" w:rsidRDefault="00D32C09" w:rsidP="00BD08F2">
            <w:pPr>
              <w:rPr>
                <w:b/>
                <w:color w:val="000000"/>
                <w:szCs w:val="24"/>
                <w:lang w:eastAsia="en-CA"/>
              </w:rPr>
            </w:pPr>
            <w:r w:rsidRPr="00D41C28">
              <w:rPr>
                <w:b/>
                <w:color w:val="000000"/>
                <w:szCs w:val="24"/>
                <w:lang w:eastAsia="en-CA"/>
              </w:rPr>
              <w:t>Driver characteristics</w:t>
            </w:r>
          </w:p>
        </w:tc>
      </w:tr>
      <w:tr w:rsidR="00D32C09" w:rsidRPr="00871850" w:rsidTr="00BD08F2">
        <w:trPr>
          <w:trHeight w:val="423"/>
          <w:jc w:val="center"/>
        </w:trPr>
        <w:tc>
          <w:tcPr>
            <w:tcW w:w="12865" w:type="dxa"/>
            <w:gridSpan w:val="9"/>
            <w:tcBorders>
              <w:top w:val="single" w:sz="4" w:space="0" w:color="auto"/>
            </w:tcBorders>
            <w:shd w:val="clear" w:color="auto" w:fill="auto"/>
            <w:noWrap/>
            <w:vAlign w:val="center"/>
            <w:hideMark/>
          </w:tcPr>
          <w:p w:rsidR="00D32C09" w:rsidRPr="00CF00A4" w:rsidRDefault="00D32C09" w:rsidP="00BD08F2">
            <w:pPr>
              <w:rPr>
                <w:i/>
                <w:color w:val="000000"/>
                <w:szCs w:val="24"/>
                <w:lang w:eastAsia="en-CA"/>
              </w:rPr>
            </w:pPr>
            <w:r w:rsidRPr="00CF00A4">
              <w:rPr>
                <w:i/>
                <w:iCs/>
                <w:color w:val="000000"/>
                <w:szCs w:val="24"/>
                <w:lang w:eastAsia="en-CA"/>
              </w:rPr>
              <w:lastRenderedPageBreak/>
              <w:t>Driver age (Base: Age 25 to 64)</w:t>
            </w:r>
          </w:p>
        </w:tc>
      </w:tr>
      <w:tr w:rsidR="00D32C09" w:rsidRPr="00871850" w:rsidTr="00BD08F2">
        <w:trPr>
          <w:trHeight w:val="423"/>
          <w:jc w:val="center"/>
        </w:trPr>
        <w:tc>
          <w:tcPr>
            <w:tcW w:w="2979" w:type="dxa"/>
            <w:shd w:val="clear" w:color="auto" w:fill="auto"/>
            <w:noWrap/>
            <w:vAlign w:val="center"/>
            <w:hideMark/>
          </w:tcPr>
          <w:p w:rsidR="00D32C09" w:rsidRPr="00CF00A4" w:rsidRDefault="00D32C09" w:rsidP="00BD08F2">
            <w:pPr>
              <w:ind w:left="271"/>
              <w:rPr>
                <w:color w:val="000000"/>
                <w:szCs w:val="24"/>
                <w:lang w:eastAsia="en-CA"/>
              </w:rPr>
            </w:pPr>
            <w:r w:rsidRPr="00CF00A4">
              <w:rPr>
                <w:color w:val="000000"/>
                <w:szCs w:val="24"/>
                <w:lang w:eastAsia="en-CA"/>
              </w:rPr>
              <w:t>Age less than 25</w:t>
            </w:r>
          </w:p>
        </w:tc>
        <w:tc>
          <w:tcPr>
            <w:tcW w:w="1484" w:type="dxa"/>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-0.734</w:t>
            </w:r>
          </w:p>
        </w:tc>
        <w:tc>
          <w:tcPr>
            <w:tcW w:w="986"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-2.478</w:t>
            </w:r>
          </w:p>
        </w:tc>
        <w:tc>
          <w:tcPr>
            <w:tcW w:w="1427" w:type="dxa"/>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-0.137</w:t>
            </w:r>
          </w:p>
        </w:tc>
        <w:tc>
          <w:tcPr>
            <w:tcW w:w="1113" w:type="dxa"/>
            <w:tcBorders>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-1.643</w:t>
            </w:r>
          </w:p>
        </w:tc>
        <w:tc>
          <w:tcPr>
            <w:tcW w:w="1440" w:type="dxa"/>
            <w:tcBorders>
              <w:lef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2979" w:type="dxa"/>
            <w:shd w:val="clear" w:color="auto" w:fill="auto"/>
            <w:noWrap/>
            <w:vAlign w:val="center"/>
            <w:hideMark/>
          </w:tcPr>
          <w:p w:rsidR="00D32C09" w:rsidRPr="00CF00A4" w:rsidRDefault="00D32C09" w:rsidP="00BD08F2">
            <w:pPr>
              <w:ind w:left="271"/>
              <w:rPr>
                <w:color w:val="000000"/>
                <w:szCs w:val="24"/>
                <w:lang w:eastAsia="en-CA"/>
              </w:rPr>
            </w:pPr>
            <w:r w:rsidRPr="00CF00A4">
              <w:rPr>
                <w:color w:val="000000"/>
                <w:szCs w:val="24"/>
                <w:lang w:eastAsia="en-CA"/>
              </w:rPr>
              <w:t>Age above 65+</w:t>
            </w:r>
          </w:p>
        </w:tc>
        <w:tc>
          <w:tcPr>
            <w:tcW w:w="1484" w:type="dxa"/>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0.885</w:t>
            </w:r>
          </w:p>
        </w:tc>
        <w:tc>
          <w:tcPr>
            <w:tcW w:w="986"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3.779</w:t>
            </w:r>
          </w:p>
        </w:tc>
        <w:tc>
          <w:tcPr>
            <w:tcW w:w="1427"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113" w:type="dxa"/>
            <w:tcBorders>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left w:val="single" w:sz="4" w:space="0" w:color="auto"/>
            </w:tcBorders>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0.43</w:t>
            </w:r>
            <w:r w:rsidR="00661072">
              <w:rPr>
                <w:color w:val="000000"/>
                <w:szCs w:val="24"/>
                <w:lang w:eastAsia="en-CA"/>
              </w:rPr>
              <w:t>2</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2.629</w:t>
            </w:r>
          </w:p>
        </w:tc>
        <w:tc>
          <w:tcPr>
            <w:tcW w:w="1440" w:type="dxa"/>
            <w:shd w:val="clear" w:color="auto" w:fill="auto"/>
            <w:noWrap/>
            <w:vAlign w:val="center"/>
            <w:hideMark/>
          </w:tcPr>
          <w:p w:rsidR="00D32C09" w:rsidRPr="008F2418" w:rsidRDefault="00661072" w:rsidP="00661072">
            <w:pPr>
              <w:jc w:val="center"/>
              <w:rPr>
                <w:color w:val="000000"/>
                <w:szCs w:val="24"/>
                <w:lang w:eastAsia="en-CA"/>
              </w:rPr>
            </w:pPr>
            <w:r>
              <w:rPr>
                <w:color w:val="000000"/>
                <w:szCs w:val="24"/>
                <w:lang w:eastAsia="en-CA"/>
              </w:rPr>
              <w:t>-0.498</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-2.533</w:t>
            </w:r>
          </w:p>
        </w:tc>
      </w:tr>
      <w:tr w:rsidR="00D32C09" w:rsidRPr="00871850" w:rsidTr="00BD08F2">
        <w:trPr>
          <w:trHeight w:val="423"/>
          <w:jc w:val="center"/>
        </w:trPr>
        <w:tc>
          <w:tcPr>
            <w:tcW w:w="12865" w:type="dxa"/>
            <w:gridSpan w:val="9"/>
            <w:shd w:val="clear" w:color="auto" w:fill="auto"/>
            <w:noWrap/>
            <w:vAlign w:val="center"/>
            <w:hideMark/>
          </w:tcPr>
          <w:p w:rsidR="00D32C09" w:rsidRPr="008F2418" w:rsidRDefault="00D32C09" w:rsidP="00BD08F2">
            <w:pPr>
              <w:rPr>
                <w:color w:val="000000"/>
                <w:szCs w:val="24"/>
                <w:lang w:eastAsia="en-CA"/>
              </w:rPr>
            </w:pPr>
            <w:r>
              <w:rPr>
                <w:i/>
                <w:iCs/>
                <w:color w:val="000000"/>
                <w:szCs w:val="24"/>
                <w:lang w:eastAsia="en-CA"/>
              </w:rPr>
              <w:t xml:space="preserve">Driver gender (Base: </w:t>
            </w:r>
            <w:r w:rsidRPr="00ED771F">
              <w:rPr>
                <w:i/>
                <w:iCs/>
                <w:color w:val="000000"/>
                <w:szCs w:val="24"/>
                <w:lang w:eastAsia="en-CA"/>
              </w:rPr>
              <w:t>Male)</w:t>
            </w:r>
          </w:p>
        </w:tc>
      </w:tr>
      <w:tr w:rsidR="00D32C09" w:rsidRPr="00871850" w:rsidTr="00BD08F2">
        <w:trPr>
          <w:trHeight w:val="423"/>
          <w:jc w:val="center"/>
        </w:trPr>
        <w:tc>
          <w:tcPr>
            <w:tcW w:w="2979" w:type="dxa"/>
            <w:shd w:val="clear" w:color="auto" w:fill="auto"/>
            <w:noWrap/>
            <w:vAlign w:val="center"/>
            <w:hideMark/>
          </w:tcPr>
          <w:p w:rsidR="00D32C09" w:rsidRPr="008F2418" w:rsidRDefault="00D32C09" w:rsidP="00BD08F2">
            <w:pPr>
              <w:ind w:left="271"/>
              <w:rPr>
                <w:color w:val="000000"/>
                <w:szCs w:val="24"/>
                <w:lang w:eastAsia="en-CA"/>
              </w:rPr>
            </w:pPr>
            <w:r w:rsidRPr="008F2418">
              <w:rPr>
                <w:color w:val="000000"/>
                <w:szCs w:val="24"/>
                <w:lang w:eastAsia="en-CA"/>
              </w:rPr>
              <w:t>Female</w:t>
            </w:r>
          </w:p>
        </w:tc>
        <w:tc>
          <w:tcPr>
            <w:tcW w:w="1484"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86"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27"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113" w:type="dxa"/>
            <w:tcBorders>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lef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1.189</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8.003</w:t>
            </w:r>
          </w:p>
        </w:tc>
        <w:tc>
          <w:tcPr>
            <w:tcW w:w="1440" w:type="dxa"/>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0.31</w:t>
            </w:r>
            <w:r w:rsidR="00661072">
              <w:rPr>
                <w:color w:val="000000"/>
                <w:szCs w:val="24"/>
                <w:lang w:eastAsia="en-CA"/>
              </w:rPr>
              <w:t>6</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2.74</w:t>
            </w:r>
            <w:r w:rsidR="00661072">
              <w:rPr>
                <w:color w:val="000000"/>
                <w:szCs w:val="24"/>
                <w:lang w:eastAsia="en-CA"/>
              </w:rPr>
              <w:t>0</w:t>
            </w:r>
          </w:p>
        </w:tc>
      </w:tr>
      <w:tr w:rsidR="00D32C09" w:rsidRPr="00871850" w:rsidTr="00BD08F2">
        <w:trPr>
          <w:trHeight w:val="423"/>
          <w:jc w:val="center"/>
        </w:trPr>
        <w:tc>
          <w:tcPr>
            <w:tcW w:w="12865" w:type="dxa"/>
            <w:gridSpan w:val="9"/>
            <w:shd w:val="clear" w:color="auto" w:fill="auto"/>
            <w:noWrap/>
            <w:vAlign w:val="center"/>
            <w:hideMark/>
          </w:tcPr>
          <w:p w:rsidR="00D32C09" w:rsidRPr="00F65A33" w:rsidRDefault="00D32C09" w:rsidP="00BD08F2">
            <w:pPr>
              <w:rPr>
                <w:i/>
                <w:iCs/>
                <w:color w:val="000000"/>
                <w:sz w:val="20"/>
                <w:szCs w:val="20"/>
                <w:lang w:eastAsia="en-CA"/>
              </w:rPr>
            </w:pPr>
            <w:r w:rsidRPr="002B0DE6">
              <w:rPr>
                <w:i/>
                <w:iCs/>
                <w:color w:val="000000"/>
                <w:szCs w:val="24"/>
                <w:lang w:eastAsia="en-CA"/>
              </w:rPr>
              <w:t xml:space="preserve">Restraint system use  (Base: </w:t>
            </w:r>
            <w:r>
              <w:rPr>
                <w:i/>
                <w:iCs/>
                <w:color w:val="000000"/>
                <w:szCs w:val="24"/>
                <w:lang w:eastAsia="en-CA"/>
              </w:rPr>
              <w:t>seat belt used</w:t>
            </w:r>
            <w:r w:rsidRPr="002B0DE6">
              <w:rPr>
                <w:i/>
                <w:iCs/>
                <w:color w:val="000000"/>
                <w:szCs w:val="24"/>
                <w:lang w:eastAsia="en-CA"/>
              </w:rPr>
              <w:t>)</w:t>
            </w:r>
          </w:p>
        </w:tc>
      </w:tr>
      <w:tr w:rsidR="00D32C09" w:rsidRPr="00871850" w:rsidTr="00BD08F2">
        <w:trPr>
          <w:trHeight w:val="423"/>
          <w:jc w:val="center"/>
        </w:trPr>
        <w:tc>
          <w:tcPr>
            <w:tcW w:w="2979" w:type="dxa"/>
            <w:tcBorders>
              <w:bottom w:val="single" w:sz="4" w:space="0" w:color="auto"/>
            </w:tcBorders>
            <w:shd w:val="clear" w:color="auto" w:fill="auto"/>
            <w:noWrap/>
            <w:vAlign w:val="center"/>
            <w:hideMark/>
          </w:tcPr>
          <w:p w:rsidR="00D32C09" w:rsidRPr="008F2418" w:rsidRDefault="00D32C09" w:rsidP="00BD08F2">
            <w:pPr>
              <w:ind w:left="271"/>
              <w:rPr>
                <w:color w:val="000000"/>
                <w:szCs w:val="24"/>
                <w:lang w:eastAsia="en-CA"/>
              </w:rPr>
            </w:pPr>
            <w:r>
              <w:rPr>
                <w:color w:val="000000"/>
                <w:szCs w:val="24"/>
                <w:lang w:eastAsia="en-CA"/>
              </w:rPr>
              <w:t>Seat belt not used</w:t>
            </w:r>
          </w:p>
        </w:tc>
        <w:tc>
          <w:tcPr>
            <w:tcW w:w="1484"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86"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27" w:type="dxa"/>
            <w:tcBorders>
              <w:bottom w:val="single" w:sz="4" w:space="0" w:color="auto"/>
            </w:tcBorders>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-0.197</w:t>
            </w:r>
          </w:p>
        </w:tc>
        <w:tc>
          <w:tcPr>
            <w:tcW w:w="1113" w:type="dxa"/>
            <w:tcBorders>
              <w:bottom w:val="single" w:sz="4" w:space="0" w:color="auto"/>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-2.161</w:t>
            </w:r>
          </w:p>
        </w:tc>
        <w:tc>
          <w:tcPr>
            <w:tcW w:w="1440" w:type="dxa"/>
            <w:tcBorders>
              <w:left w:val="single" w:sz="4" w:space="0" w:color="auto"/>
              <w:bottom w:val="single" w:sz="4" w:space="0" w:color="auto"/>
            </w:tcBorders>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0.717</w:t>
            </w:r>
          </w:p>
        </w:tc>
        <w:tc>
          <w:tcPr>
            <w:tcW w:w="998"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2.472</w:t>
            </w:r>
          </w:p>
        </w:tc>
        <w:tc>
          <w:tcPr>
            <w:tcW w:w="1440"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12865" w:type="dxa"/>
            <w:gridSpan w:val="9"/>
            <w:tcBorders>
              <w:top w:val="single" w:sz="4" w:space="0" w:color="auto"/>
              <w:bottom w:val="single" w:sz="4" w:space="0" w:color="auto"/>
            </w:tcBorders>
            <w:shd w:val="clear" w:color="auto" w:fill="auto"/>
            <w:noWrap/>
            <w:vAlign w:val="center"/>
            <w:hideMark/>
          </w:tcPr>
          <w:p w:rsidR="00D32C09" w:rsidRPr="00D41C28" w:rsidRDefault="00D32C09" w:rsidP="00BD08F2">
            <w:pPr>
              <w:rPr>
                <w:b/>
                <w:color w:val="000000"/>
                <w:szCs w:val="24"/>
                <w:lang w:eastAsia="en-CA"/>
              </w:rPr>
            </w:pPr>
            <w:r w:rsidRPr="00D41C28">
              <w:rPr>
                <w:b/>
                <w:color w:val="000000"/>
                <w:szCs w:val="24"/>
                <w:lang w:eastAsia="en-CA"/>
              </w:rPr>
              <w:t>Vehicle characteristics</w:t>
            </w:r>
          </w:p>
        </w:tc>
      </w:tr>
      <w:tr w:rsidR="00D32C09" w:rsidRPr="00871850" w:rsidTr="00BD08F2">
        <w:trPr>
          <w:trHeight w:val="423"/>
          <w:jc w:val="center"/>
        </w:trPr>
        <w:tc>
          <w:tcPr>
            <w:tcW w:w="12865" w:type="dxa"/>
            <w:gridSpan w:val="9"/>
            <w:tcBorders>
              <w:top w:val="single" w:sz="4" w:space="0" w:color="auto"/>
              <w:bottom w:val="nil"/>
            </w:tcBorders>
            <w:shd w:val="clear" w:color="auto" w:fill="auto"/>
            <w:noWrap/>
            <w:vAlign w:val="center"/>
            <w:hideMark/>
          </w:tcPr>
          <w:p w:rsidR="00D32C09" w:rsidRPr="002B0DE6" w:rsidRDefault="00D32C09" w:rsidP="00460302">
            <w:pPr>
              <w:rPr>
                <w:color w:val="000000"/>
                <w:szCs w:val="24"/>
                <w:lang w:eastAsia="en-CA"/>
              </w:rPr>
            </w:pPr>
            <w:r w:rsidRPr="00D15C3F">
              <w:rPr>
                <w:i/>
                <w:iCs/>
                <w:color w:val="000000"/>
                <w:szCs w:val="24"/>
                <w:lang w:eastAsia="en-CA"/>
              </w:rPr>
              <w:t xml:space="preserve">Vehicle Type (Base: </w:t>
            </w:r>
            <w:r w:rsidR="00460302">
              <w:rPr>
                <w:i/>
                <w:iCs/>
                <w:color w:val="000000"/>
                <w:szCs w:val="24"/>
                <w:lang w:eastAsia="en-CA"/>
              </w:rPr>
              <w:t>Sedan</w:t>
            </w:r>
            <w:r w:rsidRPr="00D15C3F">
              <w:rPr>
                <w:i/>
                <w:iCs/>
                <w:color w:val="000000"/>
                <w:szCs w:val="24"/>
                <w:lang w:eastAsia="en-CA"/>
              </w:rPr>
              <w:t>)</w:t>
            </w:r>
          </w:p>
        </w:tc>
      </w:tr>
      <w:tr w:rsidR="00D32C09" w:rsidRPr="00871850" w:rsidTr="00BD08F2">
        <w:trPr>
          <w:trHeight w:val="423"/>
          <w:jc w:val="center"/>
        </w:trPr>
        <w:tc>
          <w:tcPr>
            <w:tcW w:w="2979" w:type="dxa"/>
            <w:tcBorders>
              <w:top w:val="nil"/>
            </w:tcBorders>
            <w:shd w:val="clear" w:color="auto" w:fill="auto"/>
            <w:noWrap/>
            <w:vAlign w:val="center"/>
            <w:hideMark/>
          </w:tcPr>
          <w:p w:rsidR="00D32C09" w:rsidRPr="008F2418" w:rsidRDefault="00D32C09" w:rsidP="00BD08F2">
            <w:pPr>
              <w:ind w:left="271"/>
              <w:rPr>
                <w:color w:val="000000"/>
                <w:szCs w:val="24"/>
                <w:lang w:eastAsia="en-CA"/>
              </w:rPr>
            </w:pPr>
            <w:r w:rsidRPr="008F2418">
              <w:rPr>
                <w:color w:val="000000"/>
                <w:szCs w:val="24"/>
                <w:lang w:eastAsia="en-CA"/>
              </w:rPr>
              <w:t>Station wagon</w:t>
            </w:r>
          </w:p>
        </w:tc>
        <w:tc>
          <w:tcPr>
            <w:tcW w:w="1484" w:type="dxa"/>
            <w:tcBorders>
              <w:top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86" w:type="dxa"/>
            <w:tcBorders>
              <w:top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27" w:type="dxa"/>
            <w:tcBorders>
              <w:top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113" w:type="dxa"/>
            <w:tcBorders>
              <w:top w:val="nil"/>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top w:val="nil"/>
              <w:left w:val="single" w:sz="4" w:space="0" w:color="auto"/>
            </w:tcBorders>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-0.744</w:t>
            </w:r>
          </w:p>
        </w:tc>
        <w:tc>
          <w:tcPr>
            <w:tcW w:w="998" w:type="dxa"/>
            <w:tcBorders>
              <w:top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-4.452</w:t>
            </w:r>
          </w:p>
        </w:tc>
        <w:tc>
          <w:tcPr>
            <w:tcW w:w="1440" w:type="dxa"/>
            <w:tcBorders>
              <w:top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tcBorders>
              <w:top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2979" w:type="dxa"/>
            <w:shd w:val="clear" w:color="auto" w:fill="auto"/>
            <w:noWrap/>
            <w:vAlign w:val="center"/>
            <w:hideMark/>
          </w:tcPr>
          <w:p w:rsidR="00D32C09" w:rsidRPr="008F2418" w:rsidRDefault="00D32C09" w:rsidP="00BD08F2">
            <w:pPr>
              <w:ind w:left="271"/>
              <w:rPr>
                <w:color w:val="000000"/>
                <w:szCs w:val="24"/>
                <w:lang w:eastAsia="en-CA"/>
              </w:rPr>
            </w:pPr>
            <w:r w:rsidRPr="008F2418">
              <w:rPr>
                <w:color w:val="000000"/>
                <w:szCs w:val="24"/>
                <w:lang w:eastAsia="en-CA"/>
              </w:rPr>
              <w:t xml:space="preserve">Utility </w:t>
            </w:r>
          </w:p>
        </w:tc>
        <w:tc>
          <w:tcPr>
            <w:tcW w:w="1484"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86"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27"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113" w:type="dxa"/>
            <w:tcBorders>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left w:val="single" w:sz="4" w:space="0" w:color="auto"/>
            </w:tcBorders>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-0.939</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-3.313</w:t>
            </w:r>
          </w:p>
        </w:tc>
        <w:tc>
          <w:tcPr>
            <w:tcW w:w="1440"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2979" w:type="dxa"/>
            <w:shd w:val="clear" w:color="auto" w:fill="auto"/>
            <w:noWrap/>
            <w:vAlign w:val="center"/>
            <w:hideMark/>
          </w:tcPr>
          <w:p w:rsidR="00D32C09" w:rsidRPr="008F2418" w:rsidRDefault="00D32C09" w:rsidP="00BD08F2">
            <w:pPr>
              <w:ind w:left="271"/>
              <w:rPr>
                <w:color w:val="000000"/>
                <w:szCs w:val="24"/>
                <w:lang w:eastAsia="en-CA"/>
              </w:rPr>
            </w:pPr>
            <w:r w:rsidRPr="008F2418">
              <w:rPr>
                <w:color w:val="000000"/>
                <w:szCs w:val="24"/>
                <w:lang w:eastAsia="en-CA"/>
              </w:rPr>
              <w:t>Panel van</w:t>
            </w:r>
          </w:p>
        </w:tc>
        <w:tc>
          <w:tcPr>
            <w:tcW w:w="1484" w:type="dxa"/>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-1.10</w:t>
            </w:r>
            <w:r w:rsidR="00661072">
              <w:rPr>
                <w:color w:val="000000"/>
                <w:szCs w:val="24"/>
                <w:lang w:eastAsia="en-CA"/>
              </w:rPr>
              <w:t>9</w:t>
            </w:r>
          </w:p>
        </w:tc>
        <w:tc>
          <w:tcPr>
            <w:tcW w:w="986" w:type="dxa"/>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-2.495</w:t>
            </w:r>
          </w:p>
        </w:tc>
        <w:tc>
          <w:tcPr>
            <w:tcW w:w="1427"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113" w:type="dxa"/>
            <w:tcBorders>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lef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12865" w:type="dxa"/>
            <w:gridSpan w:val="9"/>
            <w:shd w:val="clear" w:color="auto" w:fill="auto"/>
            <w:noWrap/>
            <w:vAlign w:val="center"/>
            <w:hideMark/>
          </w:tcPr>
          <w:p w:rsidR="00D32C09" w:rsidRPr="008F2418" w:rsidRDefault="00D32C09" w:rsidP="00BD08F2">
            <w:pPr>
              <w:rPr>
                <w:color w:val="000000"/>
                <w:szCs w:val="24"/>
                <w:lang w:eastAsia="en-CA"/>
              </w:rPr>
            </w:pPr>
            <w:r w:rsidRPr="00693909">
              <w:rPr>
                <w:i/>
                <w:iCs/>
                <w:color w:val="000000"/>
                <w:szCs w:val="24"/>
                <w:lang w:eastAsia="en-CA"/>
              </w:rPr>
              <w:t xml:space="preserve">Vehicle age (Base: Vehicle age less than </w:t>
            </w:r>
            <w:r>
              <w:rPr>
                <w:i/>
                <w:iCs/>
                <w:color w:val="000000"/>
                <w:szCs w:val="24"/>
                <w:lang w:eastAsia="en-CA"/>
              </w:rPr>
              <w:t>10</w:t>
            </w:r>
            <w:r w:rsidRPr="00693909">
              <w:rPr>
                <w:i/>
                <w:iCs/>
                <w:color w:val="000000"/>
                <w:szCs w:val="24"/>
                <w:lang w:eastAsia="en-CA"/>
              </w:rPr>
              <w:t>)</w:t>
            </w:r>
          </w:p>
        </w:tc>
      </w:tr>
      <w:tr w:rsidR="00D32C09" w:rsidRPr="00871850" w:rsidTr="00BD08F2">
        <w:trPr>
          <w:trHeight w:val="423"/>
          <w:jc w:val="center"/>
        </w:trPr>
        <w:tc>
          <w:tcPr>
            <w:tcW w:w="2979" w:type="dxa"/>
            <w:tcBorders>
              <w:bottom w:val="single" w:sz="4" w:space="0" w:color="auto"/>
            </w:tcBorders>
            <w:shd w:val="clear" w:color="auto" w:fill="auto"/>
            <w:noWrap/>
            <w:vAlign w:val="center"/>
            <w:hideMark/>
          </w:tcPr>
          <w:p w:rsidR="00D32C09" w:rsidRPr="008F2418" w:rsidRDefault="00D32C09" w:rsidP="00BD08F2">
            <w:pPr>
              <w:ind w:left="271"/>
              <w:rPr>
                <w:color w:val="000000"/>
                <w:szCs w:val="24"/>
                <w:lang w:eastAsia="en-CA"/>
              </w:rPr>
            </w:pPr>
            <w:r w:rsidRPr="008F2418">
              <w:rPr>
                <w:color w:val="000000"/>
                <w:szCs w:val="24"/>
                <w:lang w:eastAsia="en-CA"/>
              </w:rPr>
              <w:t>Vehicle age 11 and above</w:t>
            </w:r>
          </w:p>
        </w:tc>
        <w:tc>
          <w:tcPr>
            <w:tcW w:w="1484"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86"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27"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113" w:type="dxa"/>
            <w:tcBorders>
              <w:bottom w:val="single" w:sz="4" w:space="0" w:color="auto"/>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left w:val="single" w:sz="4" w:space="0" w:color="auto"/>
              <w:bottom w:val="single" w:sz="4" w:space="0" w:color="auto"/>
            </w:tcBorders>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0.349</w:t>
            </w:r>
          </w:p>
        </w:tc>
        <w:tc>
          <w:tcPr>
            <w:tcW w:w="998"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3.309</w:t>
            </w:r>
          </w:p>
        </w:tc>
        <w:tc>
          <w:tcPr>
            <w:tcW w:w="1440"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12865" w:type="dxa"/>
            <w:gridSpan w:val="9"/>
            <w:tcBorders>
              <w:top w:val="single" w:sz="4" w:space="0" w:color="auto"/>
              <w:bottom w:val="single" w:sz="4" w:space="0" w:color="auto"/>
            </w:tcBorders>
            <w:shd w:val="clear" w:color="auto" w:fill="auto"/>
            <w:noWrap/>
            <w:vAlign w:val="center"/>
            <w:hideMark/>
          </w:tcPr>
          <w:p w:rsidR="00D32C09" w:rsidRPr="00D41C28" w:rsidRDefault="00D32C09" w:rsidP="00BD08F2">
            <w:pPr>
              <w:rPr>
                <w:b/>
                <w:color w:val="000000"/>
                <w:szCs w:val="24"/>
                <w:lang w:eastAsia="en-CA"/>
              </w:rPr>
            </w:pPr>
            <w:r w:rsidRPr="00D41C28">
              <w:rPr>
                <w:b/>
                <w:color w:val="000000"/>
                <w:szCs w:val="24"/>
                <w:lang w:eastAsia="en-CA"/>
              </w:rPr>
              <w:t>Roadway design attributes</w:t>
            </w:r>
          </w:p>
        </w:tc>
      </w:tr>
      <w:tr w:rsidR="00D32C09" w:rsidRPr="00871850" w:rsidTr="00BD08F2">
        <w:trPr>
          <w:trHeight w:val="423"/>
          <w:jc w:val="center"/>
        </w:trPr>
        <w:tc>
          <w:tcPr>
            <w:tcW w:w="12865" w:type="dxa"/>
            <w:gridSpan w:val="9"/>
            <w:tcBorders>
              <w:top w:val="single" w:sz="4" w:space="0" w:color="auto"/>
              <w:bottom w:val="nil"/>
            </w:tcBorders>
            <w:shd w:val="clear" w:color="auto" w:fill="auto"/>
            <w:noWrap/>
            <w:vAlign w:val="center"/>
            <w:hideMark/>
          </w:tcPr>
          <w:p w:rsidR="00D32C09" w:rsidRPr="00B268DB" w:rsidRDefault="00D32C09" w:rsidP="00BD08F2">
            <w:pPr>
              <w:rPr>
                <w:color w:val="000000"/>
                <w:szCs w:val="24"/>
                <w:lang w:eastAsia="en-CA"/>
              </w:rPr>
            </w:pPr>
            <w:r w:rsidRPr="00266E1B">
              <w:rPr>
                <w:i/>
                <w:iCs/>
                <w:color w:val="000000"/>
                <w:szCs w:val="24"/>
                <w:lang w:eastAsia="en-CA"/>
              </w:rPr>
              <w:t>Type of road surface (Base: Paved)</w:t>
            </w:r>
          </w:p>
        </w:tc>
      </w:tr>
      <w:tr w:rsidR="00D32C09" w:rsidRPr="00871850" w:rsidTr="00BD08F2">
        <w:trPr>
          <w:trHeight w:val="423"/>
          <w:jc w:val="center"/>
        </w:trPr>
        <w:tc>
          <w:tcPr>
            <w:tcW w:w="2979" w:type="dxa"/>
            <w:tcBorders>
              <w:top w:val="nil"/>
            </w:tcBorders>
            <w:shd w:val="clear" w:color="auto" w:fill="auto"/>
            <w:noWrap/>
            <w:vAlign w:val="center"/>
            <w:hideMark/>
          </w:tcPr>
          <w:p w:rsidR="00D32C09" w:rsidRPr="008F2418" w:rsidRDefault="00D32C09" w:rsidP="00BD08F2">
            <w:pPr>
              <w:ind w:left="271"/>
              <w:rPr>
                <w:color w:val="000000"/>
                <w:szCs w:val="24"/>
                <w:lang w:eastAsia="en-CA"/>
              </w:rPr>
            </w:pPr>
            <w:r w:rsidRPr="008F2418">
              <w:rPr>
                <w:color w:val="000000"/>
                <w:szCs w:val="24"/>
                <w:lang w:eastAsia="en-CA"/>
              </w:rPr>
              <w:t>Unpaved</w:t>
            </w:r>
          </w:p>
        </w:tc>
        <w:tc>
          <w:tcPr>
            <w:tcW w:w="1484" w:type="dxa"/>
            <w:tcBorders>
              <w:top w:val="nil"/>
            </w:tcBorders>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-1.338</w:t>
            </w:r>
          </w:p>
        </w:tc>
        <w:tc>
          <w:tcPr>
            <w:tcW w:w="986" w:type="dxa"/>
            <w:tcBorders>
              <w:top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-1.901</w:t>
            </w:r>
          </w:p>
        </w:tc>
        <w:tc>
          <w:tcPr>
            <w:tcW w:w="1427" w:type="dxa"/>
            <w:tcBorders>
              <w:top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113" w:type="dxa"/>
            <w:tcBorders>
              <w:top w:val="nil"/>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top w:val="nil"/>
              <w:lef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tcBorders>
              <w:top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top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tcBorders>
              <w:top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12865" w:type="dxa"/>
            <w:gridSpan w:val="9"/>
            <w:tcBorders>
              <w:top w:val="nil"/>
            </w:tcBorders>
            <w:shd w:val="clear" w:color="auto" w:fill="auto"/>
            <w:noWrap/>
            <w:vAlign w:val="center"/>
            <w:hideMark/>
          </w:tcPr>
          <w:p w:rsidR="00D32C09" w:rsidRPr="00291633" w:rsidRDefault="00D32C09" w:rsidP="00BD08F2">
            <w:pPr>
              <w:rPr>
                <w:color w:val="000000"/>
                <w:szCs w:val="24"/>
                <w:lang w:eastAsia="en-CA"/>
              </w:rPr>
            </w:pPr>
            <w:r w:rsidRPr="00291633">
              <w:rPr>
                <w:i/>
                <w:iCs/>
                <w:color w:val="000000"/>
                <w:szCs w:val="24"/>
                <w:lang w:eastAsia="en-CA"/>
              </w:rPr>
              <w:t>Traffic Control Device (Base: Non</w:t>
            </w:r>
            <w:r>
              <w:rPr>
                <w:i/>
                <w:iCs/>
                <w:color w:val="000000"/>
                <w:szCs w:val="24"/>
                <w:lang w:eastAsia="en-CA"/>
              </w:rPr>
              <w:t>e</w:t>
            </w:r>
            <w:r w:rsidRPr="00291633">
              <w:rPr>
                <w:i/>
                <w:iCs/>
                <w:color w:val="000000"/>
                <w:szCs w:val="24"/>
                <w:lang w:eastAsia="en-CA"/>
              </w:rPr>
              <w:t xml:space="preserve"> traffic control and other control device)</w:t>
            </w:r>
          </w:p>
        </w:tc>
      </w:tr>
      <w:tr w:rsidR="00D32C09" w:rsidRPr="00871850" w:rsidTr="00BD08F2">
        <w:trPr>
          <w:trHeight w:val="423"/>
          <w:jc w:val="center"/>
        </w:trPr>
        <w:tc>
          <w:tcPr>
            <w:tcW w:w="2979" w:type="dxa"/>
            <w:shd w:val="clear" w:color="auto" w:fill="auto"/>
            <w:noWrap/>
            <w:vAlign w:val="center"/>
            <w:hideMark/>
          </w:tcPr>
          <w:p w:rsidR="00D32C09" w:rsidRPr="008F2418" w:rsidRDefault="00D32C09" w:rsidP="00BD08F2">
            <w:pPr>
              <w:ind w:left="271"/>
              <w:rPr>
                <w:color w:val="000000"/>
                <w:szCs w:val="24"/>
                <w:lang w:eastAsia="en-CA"/>
              </w:rPr>
            </w:pPr>
            <w:r w:rsidRPr="008F2418">
              <w:rPr>
                <w:color w:val="000000"/>
                <w:szCs w:val="24"/>
                <w:lang w:eastAsia="en-CA"/>
              </w:rPr>
              <w:t>Pedestrian control</w:t>
            </w:r>
          </w:p>
        </w:tc>
        <w:tc>
          <w:tcPr>
            <w:tcW w:w="1484" w:type="dxa"/>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-2.135</w:t>
            </w:r>
          </w:p>
        </w:tc>
        <w:tc>
          <w:tcPr>
            <w:tcW w:w="986"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-1.974</w:t>
            </w:r>
          </w:p>
        </w:tc>
        <w:tc>
          <w:tcPr>
            <w:tcW w:w="1427"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113" w:type="dxa"/>
            <w:tcBorders>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lef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2979" w:type="dxa"/>
            <w:shd w:val="clear" w:color="auto" w:fill="auto"/>
            <w:noWrap/>
            <w:vAlign w:val="center"/>
            <w:hideMark/>
          </w:tcPr>
          <w:p w:rsidR="00D32C09" w:rsidRPr="008F2418" w:rsidRDefault="00D32C09" w:rsidP="00BD08F2">
            <w:pPr>
              <w:ind w:left="271"/>
              <w:rPr>
                <w:color w:val="000000"/>
                <w:szCs w:val="24"/>
                <w:lang w:eastAsia="en-CA"/>
              </w:rPr>
            </w:pPr>
            <w:r w:rsidRPr="008F2418">
              <w:rPr>
                <w:color w:val="000000"/>
                <w:szCs w:val="24"/>
                <w:lang w:eastAsia="en-CA"/>
              </w:rPr>
              <w:t>Roundabout</w:t>
            </w:r>
          </w:p>
        </w:tc>
        <w:tc>
          <w:tcPr>
            <w:tcW w:w="1484" w:type="dxa"/>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-1.292</w:t>
            </w:r>
          </w:p>
        </w:tc>
        <w:tc>
          <w:tcPr>
            <w:tcW w:w="986"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-3.016</w:t>
            </w:r>
          </w:p>
        </w:tc>
        <w:tc>
          <w:tcPr>
            <w:tcW w:w="1427"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113" w:type="dxa"/>
            <w:tcBorders>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lef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2979" w:type="dxa"/>
            <w:shd w:val="clear" w:color="auto" w:fill="auto"/>
            <w:noWrap/>
            <w:vAlign w:val="center"/>
            <w:hideMark/>
          </w:tcPr>
          <w:p w:rsidR="00D32C09" w:rsidRPr="008F2418" w:rsidRDefault="00D32C09" w:rsidP="00BD08F2">
            <w:pPr>
              <w:ind w:left="271"/>
              <w:rPr>
                <w:color w:val="000000"/>
                <w:szCs w:val="24"/>
                <w:lang w:eastAsia="en-CA"/>
              </w:rPr>
            </w:pPr>
            <w:r w:rsidRPr="008F2418">
              <w:rPr>
                <w:color w:val="000000"/>
                <w:szCs w:val="24"/>
                <w:lang w:eastAsia="en-CA"/>
              </w:rPr>
              <w:t>Stop sign</w:t>
            </w:r>
          </w:p>
        </w:tc>
        <w:tc>
          <w:tcPr>
            <w:tcW w:w="1484" w:type="dxa"/>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0.900</w:t>
            </w:r>
          </w:p>
        </w:tc>
        <w:tc>
          <w:tcPr>
            <w:tcW w:w="986"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2.579</w:t>
            </w:r>
          </w:p>
        </w:tc>
        <w:tc>
          <w:tcPr>
            <w:tcW w:w="1427"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113" w:type="dxa"/>
            <w:tcBorders>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left w:val="single" w:sz="4" w:space="0" w:color="auto"/>
            </w:tcBorders>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-1.326</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-3.273</w:t>
            </w:r>
          </w:p>
        </w:tc>
        <w:tc>
          <w:tcPr>
            <w:tcW w:w="1440"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2979" w:type="dxa"/>
            <w:shd w:val="clear" w:color="auto" w:fill="auto"/>
            <w:noWrap/>
            <w:vAlign w:val="center"/>
            <w:hideMark/>
          </w:tcPr>
          <w:p w:rsidR="00D32C09" w:rsidRPr="008F2418" w:rsidRDefault="00D32C09" w:rsidP="00BD08F2">
            <w:pPr>
              <w:ind w:left="271"/>
              <w:rPr>
                <w:color w:val="000000"/>
                <w:szCs w:val="24"/>
                <w:lang w:eastAsia="en-CA"/>
              </w:rPr>
            </w:pPr>
            <w:r w:rsidRPr="008F2418">
              <w:rPr>
                <w:color w:val="000000"/>
                <w:szCs w:val="24"/>
                <w:lang w:eastAsia="en-CA"/>
              </w:rPr>
              <w:lastRenderedPageBreak/>
              <w:t>Yield sign</w:t>
            </w:r>
          </w:p>
        </w:tc>
        <w:tc>
          <w:tcPr>
            <w:tcW w:w="1484"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86"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27"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113" w:type="dxa"/>
            <w:tcBorders>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left w:val="single" w:sz="4" w:space="0" w:color="auto"/>
            </w:tcBorders>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-0.471</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-2.527</w:t>
            </w:r>
          </w:p>
        </w:tc>
        <w:tc>
          <w:tcPr>
            <w:tcW w:w="1440"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12865" w:type="dxa"/>
            <w:gridSpan w:val="9"/>
            <w:shd w:val="clear" w:color="auto" w:fill="auto"/>
            <w:noWrap/>
            <w:vAlign w:val="center"/>
            <w:hideMark/>
          </w:tcPr>
          <w:p w:rsidR="00D32C09" w:rsidRPr="008F2418" w:rsidRDefault="00D32C09" w:rsidP="00BD08F2">
            <w:pPr>
              <w:rPr>
                <w:color w:val="000000"/>
                <w:szCs w:val="24"/>
                <w:lang w:eastAsia="en-CA"/>
              </w:rPr>
            </w:pPr>
            <w:r w:rsidRPr="00291633">
              <w:rPr>
                <w:i/>
                <w:iCs/>
                <w:color w:val="000000"/>
                <w:szCs w:val="24"/>
                <w:lang w:eastAsia="en-CA"/>
              </w:rPr>
              <w:t>Speed</w:t>
            </w:r>
            <w:r>
              <w:rPr>
                <w:i/>
                <w:iCs/>
                <w:color w:val="000000"/>
                <w:szCs w:val="24"/>
                <w:lang w:eastAsia="en-CA"/>
              </w:rPr>
              <w:t xml:space="preserve"> zone (Base: Low speed ≤50</w:t>
            </w:r>
            <w:r w:rsidRPr="00291633">
              <w:rPr>
                <w:i/>
                <w:iCs/>
                <w:color w:val="000000"/>
                <w:szCs w:val="24"/>
                <w:lang w:eastAsia="en-CA"/>
              </w:rPr>
              <w:t xml:space="preserve"> </w:t>
            </w:r>
            <w:r>
              <w:rPr>
                <w:i/>
                <w:iCs/>
                <w:color w:val="000000"/>
                <w:szCs w:val="24"/>
                <w:lang w:eastAsia="en-CA"/>
              </w:rPr>
              <w:t>k</w:t>
            </w:r>
            <w:r w:rsidRPr="00291633">
              <w:rPr>
                <w:i/>
                <w:iCs/>
                <w:color w:val="000000"/>
                <w:szCs w:val="24"/>
                <w:lang w:eastAsia="en-CA"/>
              </w:rPr>
              <w:t>m</w:t>
            </w:r>
            <w:r>
              <w:rPr>
                <w:i/>
                <w:iCs/>
                <w:color w:val="000000"/>
                <w:szCs w:val="24"/>
                <w:lang w:eastAsia="en-CA"/>
              </w:rPr>
              <w:t>/</w:t>
            </w:r>
            <w:r w:rsidRPr="00291633">
              <w:rPr>
                <w:i/>
                <w:iCs/>
                <w:color w:val="000000"/>
                <w:szCs w:val="24"/>
                <w:lang w:eastAsia="en-CA"/>
              </w:rPr>
              <w:t>h)</w:t>
            </w:r>
          </w:p>
        </w:tc>
      </w:tr>
      <w:tr w:rsidR="00D32C09" w:rsidRPr="00871850" w:rsidTr="00BD08F2">
        <w:trPr>
          <w:trHeight w:val="423"/>
          <w:jc w:val="center"/>
        </w:trPr>
        <w:tc>
          <w:tcPr>
            <w:tcW w:w="2979" w:type="dxa"/>
            <w:shd w:val="clear" w:color="auto" w:fill="auto"/>
            <w:noWrap/>
            <w:vAlign w:val="center"/>
            <w:hideMark/>
          </w:tcPr>
          <w:p w:rsidR="00D32C09" w:rsidRPr="008F2418" w:rsidRDefault="00D32C09" w:rsidP="00BD08F2">
            <w:pPr>
              <w:ind w:left="271"/>
              <w:rPr>
                <w:color w:val="000000"/>
                <w:szCs w:val="24"/>
                <w:lang w:eastAsia="en-CA"/>
              </w:rPr>
            </w:pPr>
            <w:r w:rsidRPr="008F2418">
              <w:rPr>
                <w:color w:val="000000"/>
                <w:szCs w:val="24"/>
                <w:lang w:eastAsia="en-CA"/>
              </w:rPr>
              <w:t xml:space="preserve">Medium speed </w:t>
            </w:r>
            <w:r>
              <w:rPr>
                <w:color w:val="000000"/>
                <w:szCs w:val="24"/>
                <w:lang w:eastAsia="en-CA"/>
              </w:rPr>
              <w:t xml:space="preserve">(60-90 km/h) </w:t>
            </w:r>
          </w:p>
        </w:tc>
        <w:tc>
          <w:tcPr>
            <w:tcW w:w="1484"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86"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27"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113" w:type="dxa"/>
            <w:tcBorders>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left w:val="single" w:sz="4" w:space="0" w:color="auto"/>
            </w:tcBorders>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0.356</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2.469</w:t>
            </w:r>
          </w:p>
        </w:tc>
        <w:tc>
          <w:tcPr>
            <w:tcW w:w="1440"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2979" w:type="dxa"/>
            <w:tcBorders>
              <w:bottom w:val="single" w:sz="4" w:space="0" w:color="auto"/>
            </w:tcBorders>
            <w:shd w:val="clear" w:color="auto" w:fill="auto"/>
            <w:noWrap/>
            <w:vAlign w:val="center"/>
            <w:hideMark/>
          </w:tcPr>
          <w:p w:rsidR="00D32C09" w:rsidRPr="008F2418" w:rsidRDefault="00D32C09" w:rsidP="00BD08F2">
            <w:pPr>
              <w:ind w:left="271"/>
              <w:rPr>
                <w:color w:val="000000"/>
                <w:szCs w:val="24"/>
                <w:lang w:eastAsia="en-CA"/>
              </w:rPr>
            </w:pPr>
            <w:r w:rsidRPr="008F2418">
              <w:rPr>
                <w:color w:val="000000"/>
                <w:szCs w:val="24"/>
                <w:lang w:eastAsia="en-CA"/>
              </w:rPr>
              <w:t xml:space="preserve">High speed </w:t>
            </w:r>
            <w:r>
              <w:rPr>
                <w:color w:val="000000"/>
                <w:szCs w:val="24"/>
                <w:lang w:eastAsia="en-CA"/>
              </w:rPr>
              <w:t>(≥100 km/h)</w:t>
            </w:r>
          </w:p>
        </w:tc>
        <w:tc>
          <w:tcPr>
            <w:tcW w:w="1484"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86"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27"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-0.189</w:t>
            </w:r>
          </w:p>
        </w:tc>
        <w:tc>
          <w:tcPr>
            <w:tcW w:w="1113" w:type="dxa"/>
            <w:tcBorders>
              <w:bottom w:val="single" w:sz="4" w:space="0" w:color="auto"/>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-4.468</w:t>
            </w:r>
          </w:p>
        </w:tc>
        <w:tc>
          <w:tcPr>
            <w:tcW w:w="1440" w:type="dxa"/>
            <w:tcBorders>
              <w:left w:val="single" w:sz="4" w:space="0" w:color="auto"/>
              <w:bottom w:val="single" w:sz="4" w:space="0" w:color="auto"/>
            </w:tcBorders>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1.244</w:t>
            </w:r>
          </w:p>
        </w:tc>
        <w:tc>
          <w:tcPr>
            <w:tcW w:w="998"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5.934</w:t>
            </w:r>
          </w:p>
        </w:tc>
        <w:tc>
          <w:tcPr>
            <w:tcW w:w="1440"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12865" w:type="dxa"/>
            <w:gridSpan w:val="9"/>
            <w:tcBorders>
              <w:top w:val="single" w:sz="4" w:space="0" w:color="auto"/>
              <w:bottom w:val="single" w:sz="4" w:space="0" w:color="auto"/>
            </w:tcBorders>
            <w:shd w:val="clear" w:color="auto" w:fill="auto"/>
            <w:noWrap/>
            <w:vAlign w:val="center"/>
            <w:hideMark/>
          </w:tcPr>
          <w:p w:rsidR="00D32C09" w:rsidRPr="00D41C28" w:rsidRDefault="00D32C09" w:rsidP="00BD08F2">
            <w:pPr>
              <w:rPr>
                <w:b/>
                <w:color w:val="000000"/>
                <w:szCs w:val="24"/>
                <w:lang w:eastAsia="en-CA"/>
              </w:rPr>
            </w:pPr>
            <w:r w:rsidRPr="00D41C28">
              <w:rPr>
                <w:b/>
                <w:color w:val="000000"/>
                <w:szCs w:val="24"/>
                <w:lang w:eastAsia="en-CA"/>
              </w:rPr>
              <w:t>Environmental factors</w:t>
            </w:r>
          </w:p>
        </w:tc>
      </w:tr>
      <w:tr w:rsidR="00D32C09" w:rsidRPr="00871850" w:rsidTr="00BD08F2">
        <w:trPr>
          <w:trHeight w:val="423"/>
          <w:jc w:val="center"/>
        </w:trPr>
        <w:tc>
          <w:tcPr>
            <w:tcW w:w="12865" w:type="dxa"/>
            <w:gridSpan w:val="9"/>
            <w:tcBorders>
              <w:top w:val="single" w:sz="4" w:space="0" w:color="auto"/>
              <w:bottom w:val="nil"/>
            </w:tcBorders>
            <w:shd w:val="clear" w:color="auto" w:fill="auto"/>
            <w:noWrap/>
            <w:vAlign w:val="center"/>
            <w:hideMark/>
          </w:tcPr>
          <w:p w:rsidR="00D32C09" w:rsidRPr="008F2418" w:rsidRDefault="00D32C09" w:rsidP="00BD08F2">
            <w:pPr>
              <w:rPr>
                <w:color w:val="000000"/>
                <w:szCs w:val="24"/>
                <w:lang w:eastAsia="en-CA"/>
              </w:rPr>
            </w:pPr>
            <w:r>
              <w:rPr>
                <w:i/>
                <w:iCs/>
                <w:color w:val="000000"/>
                <w:szCs w:val="24"/>
                <w:lang w:eastAsia="en-CA"/>
              </w:rPr>
              <w:t>Season (Base: Spring, Summer, Fall</w:t>
            </w:r>
            <w:r w:rsidRPr="00291633">
              <w:rPr>
                <w:i/>
                <w:iCs/>
                <w:color w:val="000000"/>
                <w:szCs w:val="24"/>
                <w:lang w:eastAsia="en-CA"/>
              </w:rPr>
              <w:t>)</w:t>
            </w:r>
          </w:p>
        </w:tc>
      </w:tr>
      <w:tr w:rsidR="00D32C09" w:rsidRPr="00871850" w:rsidTr="00BD08F2">
        <w:trPr>
          <w:trHeight w:val="423"/>
          <w:jc w:val="center"/>
        </w:trPr>
        <w:tc>
          <w:tcPr>
            <w:tcW w:w="2979" w:type="dxa"/>
            <w:tcBorders>
              <w:top w:val="nil"/>
              <w:bottom w:val="nil"/>
            </w:tcBorders>
            <w:shd w:val="clear" w:color="auto" w:fill="auto"/>
            <w:noWrap/>
            <w:vAlign w:val="center"/>
            <w:hideMark/>
          </w:tcPr>
          <w:p w:rsidR="00D32C09" w:rsidRPr="008F2418" w:rsidRDefault="00D32C09" w:rsidP="00BD08F2">
            <w:pPr>
              <w:ind w:left="271"/>
              <w:rPr>
                <w:color w:val="000000"/>
                <w:szCs w:val="24"/>
                <w:lang w:eastAsia="en-CA"/>
              </w:rPr>
            </w:pPr>
            <w:r w:rsidRPr="008F2418">
              <w:rPr>
                <w:color w:val="000000"/>
                <w:szCs w:val="24"/>
                <w:lang w:eastAsia="en-CA"/>
              </w:rPr>
              <w:t>Winter</w:t>
            </w:r>
          </w:p>
        </w:tc>
        <w:tc>
          <w:tcPr>
            <w:tcW w:w="1484" w:type="dxa"/>
            <w:tcBorders>
              <w:top w:val="nil"/>
              <w:bottom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86" w:type="dxa"/>
            <w:tcBorders>
              <w:top w:val="nil"/>
              <w:bottom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27" w:type="dxa"/>
            <w:tcBorders>
              <w:top w:val="nil"/>
              <w:bottom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113" w:type="dxa"/>
            <w:tcBorders>
              <w:top w:val="nil"/>
              <w:bottom w:val="nil"/>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top w:val="nil"/>
              <w:left w:val="single" w:sz="4" w:space="0" w:color="auto"/>
              <w:bottom w:val="nil"/>
            </w:tcBorders>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0.332</w:t>
            </w:r>
          </w:p>
        </w:tc>
        <w:tc>
          <w:tcPr>
            <w:tcW w:w="998" w:type="dxa"/>
            <w:tcBorders>
              <w:top w:val="nil"/>
              <w:bottom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2.886</w:t>
            </w:r>
          </w:p>
        </w:tc>
        <w:tc>
          <w:tcPr>
            <w:tcW w:w="1440" w:type="dxa"/>
            <w:tcBorders>
              <w:top w:val="nil"/>
              <w:bottom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tcBorders>
              <w:top w:val="nil"/>
              <w:bottom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12865" w:type="dxa"/>
            <w:gridSpan w:val="9"/>
            <w:tcBorders>
              <w:top w:val="nil"/>
            </w:tcBorders>
            <w:shd w:val="clear" w:color="auto" w:fill="auto"/>
            <w:noWrap/>
            <w:vAlign w:val="center"/>
            <w:hideMark/>
          </w:tcPr>
          <w:p w:rsidR="00D32C09" w:rsidRPr="008F2418" w:rsidRDefault="00D32C09" w:rsidP="00BD08F2">
            <w:pPr>
              <w:rPr>
                <w:color w:val="000000"/>
                <w:szCs w:val="24"/>
                <w:lang w:eastAsia="en-CA"/>
              </w:rPr>
            </w:pPr>
            <w:r>
              <w:rPr>
                <w:i/>
                <w:iCs/>
                <w:color w:val="000000"/>
                <w:szCs w:val="24"/>
                <w:lang w:eastAsia="en-CA"/>
              </w:rPr>
              <w:t>Time of day (Base: Morning peak, Off peak and Late evening)</w:t>
            </w:r>
          </w:p>
        </w:tc>
      </w:tr>
      <w:tr w:rsidR="00D32C09" w:rsidRPr="00871850" w:rsidTr="00BD08F2">
        <w:trPr>
          <w:trHeight w:val="423"/>
          <w:jc w:val="center"/>
        </w:trPr>
        <w:tc>
          <w:tcPr>
            <w:tcW w:w="2979" w:type="dxa"/>
            <w:shd w:val="clear" w:color="auto" w:fill="auto"/>
            <w:noWrap/>
            <w:vAlign w:val="center"/>
            <w:hideMark/>
          </w:tcPr>
          <w:p w:rsidR="00D32C09" w:rsidRPr="008F2418" w:rsidRDefault="00D32C09" w:rsidP="00BD08F2">
            <w:pPr>
              <w:ind w:left="271"/>
              <w:rPr>
                <w:color w:val="000000"/>
                <w:szCs w:val="24"/>
                <w:lang w:eastAsia="en-CA"/>
              </w:rPr>
            </w:pPr>
            <w:r w:rsidRPr="008F2418">
              <w:rPr>
                <w:color w:val="000000"/>
                <w:szCs w:val="24"/>
                <w:lang w:eastAsia="en-CA"/>
              </w:rPr>
              <w:t>Evening peak</w:t>
            </w:r>
          </w:p>
        </w:tc>
        <w:tc>
          <w:tcPr>
            <w:tcW w:w="1484" w:type="dxa"/>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-0.75</w:t>
            </w:r>
            <w:r w:rsidR="00661072">
              <w:rPr>
                <w:color w:val="000000"/>
                <w:szCs w:val="24"/>
                <w:lang w:eastAsia="en-CA"/>
              </w:rPr>
              <w:t>1</w:t>
            </w:r>
          </w:p>
        </w:tc>
        <w:tc>
          <w:tcPr>
            <w:tcW w:w="986"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-4.61</w:t>
            </w:r>
          </w:p>
        </w:tc>
        <w:tc>
          <w:tcPr>
            <w:tcW w:w="1427"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113" w:type="dxa"/>
            <w:tcBorders>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lef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2979" w:type="dxa"/>
            <w:shd w:val="clear" w:color="auto" w:fill="auto"/>
            <w:noWrap/>
            <w:vAlign w:val="center"/>
            <w:hideMark/>
          </w:tcPr>
          <w:p w:rsidR="00D32C09" w:rsidRPr="008F2418" w:rsidRDefault="00D32C09" w:rsidP="00BD08F2">
            <w:pPr>
              <w:ind w:left="271"/>
              <w:rPr>
                <w:color w:val="000000"/>
                <w:szCs w:val="24"/>
                <w:lang w:eastAsia="en-CA"/>
              </w:rPr>
            </w:pPr>
            <w:r w:rsidRPr="008F2418">
              <w:rPr>
                <w:color w:val="000000"/>
                <w:szCs w:val="24"/>
                <w:lang w:eastAsia="en-CA"/>
              </w:rPr>
              <w:t>Late night</w:t>
            </w:r>
          </w:p>
        </w:tc>
        <w:tc>
          <w:tcPr>
            <w:tcW w:w="1484" w:type="dxa"/>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0.586</w:t>
            </w:r>
          </w:p>
        </w:tc>
        <w:tc>
          <w:tcPr>
            <w:tcW w:w="986"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3.146</w:t>
            </w:r>
          </w:p>
        </w:tc>
        <w:tc>
          <w:tcPr>
            <w:tcW w:w="1427"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113" w:type="dxa"/>
            <w:tcBorders>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lef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12865" w:type="dxa"/>
            <w:gridSpan w:val="9"/>
            <w:shd w:val="clear" w:color="auto" w:fill="auto"/>
            <w:noWrap/>
            <w:vAlign w:val="center"/>
            <w:hideMark/>
          </w:tcPr>
          <w:p w:rsidR="00D32C09" w:rsidRPr="008F2418" w:rsidRDefault="00D32C09" w:rsidP="00BD08F2">
            <w:pPr>
              <w:rPr>
                <w:color w:val="000000"/>
                <w:szCs w:val="24"/>
                <w:lang w:eastAsia="en-CA"/>
              </w:rPr>
            </w:pPr>
            <w:r>
              <w:rPr>
                <w:i/>
                <w:iCs/>
                <w:color w:val="000000"/>
                <w:szCs w:val="24"/>
                <w:lang w:eastAsia="en-CA"/>
              </w:rPr>
              <w:t>Weather condition (Base: Clear)</w:t>
            </w:r>
          </w:p>
        </w:tc>
      </w:tr>
      <w:tr w:rsidR="00D32C09" w:rsidRPr="00871850" w:rsidTr="00BD08F2">
        <w:trPr>
          <w:trHeight w:val="423"/>
          <w:jc w:val="center"/>
        </w:trPr>
        <w:tc>
          <w:tcPr>
            <w:tcW w:w="2979" w:type="dxa"/>
            <w:shd w:val="clear" w:color="auto" w:fill="auto"/>
            <w:noWrap/>
            <w:vAlign w:val="center"/>
            <w:hideMark/>
          </w:tcPr>
          <w:p w:rsidR="00D32C09" w:rsidRPr="008F2418" w:rsidRDefault="00D32C09" w:rsidP="00BD08F2">
            <w:pPr>
              <w:ind w:left="271"/>
              <w:rPr>
                <w:color w:val="000000"/>
                <w:szCs w:val="24"/>
                <w:lang w:eastAsia="en-CA"/>
              </w:rPr>
            </w:pPr>
            <w:r w:rsidRPr="008F2418">
              <w:rPr>
                <w:color w:val="000000"/>
                <w:szCs w:val="24"/>
                <w:lang w:eastAsia="en-CA"/>
              </w:rPr>
              <w:t>Rain/snow</w:t>
            </w:r>
          </w:p>
        </w:tc>
        <w:tc>
          <w:tcPr>
            <w:tcW w:w="1484"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86"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27"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113" w:type="dxa"/>
            <w:tcBorders>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left w:val="single" w:sz="4" w:space="0" w:color="auto"/>
            </w:tcBorders>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0.314</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2.069</w:t>
            </w:r>
          </w:p>
        </w:tc>
        <w:tc>
          <w:tcPr>
            <w:tcW w:w="1440"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2979" w:type="dxa"/>
            <w:shd w:val="clear" w:color="auto" w:fill="auto"/>
            <w:noWrap/>
            <w:vAlign w:val="center"/>
            <w:hideMark/>
          </w:tcPr>
          <w:p w:rsidR="00D32C09" w:rsidRPr="008F2418" w:rsidRDefault="00D32C09" w:rsidP="00BD08F2">
            <w:pPr>
              <w:ind w:left="271"/>
              <w:rPr>
                <w:color w:val="000000"/>
                <w:szCs w:val="24"/>
                <w:lang w:eastAsia="en-CA"/>
              </w:rPr>
            </w:pPr>
            <w:r w:rsidRPr="008F2418">
              <w:rPr>
                <w:color w:val="000000"/>
                <w:szCs w:val="24"/>
                <w:lang w:eastAsia="en-CA"/>
              </w:rPr>
              <w:t>High wind</w:t>
            </w:r>
          </w:p>
        </w:tc>
        <w:tc>
          <w:tcPr>
            <w:tcW w:w="1484"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86"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27"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113" w:type="dxa"/>
            <w:tcBorders>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left w:val="single" w:sz="4" w:space="0" w:color="auto"/>
            </w:tcBorders>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0.73</w:t>
            </w:r>
            <w:r w:rsidR="00661072">
              <w:rPr>
                <w:color w:val="000000"/>
                <w:szCs w:val="24"/>
                <w:lang w:eastAsia="en-CA"/>
              </w:rPr>
              <w:t>6</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2.174</w:t>
            </w:r>
          </w:p>
        </w:tc>
        <w:tc>
          <w:tcPr>
            <w:tcW w:w="1440"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12865" w:type="dxa"/>
            <w:gridSpan w:val="9"/>
            <w:shd w:val="clear" w:color="auto" w:fill="auto"/>
            <w:noWrap/>
            <w:vAlign w:val="center"/>
            <w:hideMark/>
          </w:tcPr>
          <w:p w:rsidR="00D32C09" w:rsidRPr="008F2418" w:rsidRDefault="00D32C09" w:rsidP="00BD08F2">
            <w:pPr>
              <w:rPr>
                <w:color w:val="000000"/>
                <w:szCs w:val="24"/>
                <w:lang w:eastAsia="en-CA"/>
              </w:rPr>
            </w:pPr>
            <w:r>
              <w:rPr>
                <w:i/>
                <w:iCs/>
                <w:color w:val="000000"/>
                <w:szCs w:val="24"/>
                <w:lang w:eastAsia="en-CA"/>
              </w:rPr>
              <w:t>Lighting condition (Base: Daylight)</w:t>
            </w:r>
          </w:p>
        </w:tc>
      </w:tr>
      <w:tr w:rsidR="00D32C09" w:rsidRPr="00871850" w:rsidTr="00BD08F2">
        <w:trPr>
          <w:trHeight w:val="423"/>
          <w:jc w:val="center"/>
        </w:trPr>
        <w:tc>
          <w:tcPr>
            <w:tcW w:w="2979" w:type="dxa"/>
            <w:shd w:val="clear" w:color="auto" w:fill="auto"/>
            <w:noWrap/>
            <w:vAlign w:val="center"/>
            <w:hideMark/>
          </w:tcPr>
          <w:p w:rsidR="00D32C09" w:rsidRPr="008F2418" w:rsidRDefault="00D32C09" w:rsidP="00BD08F2">
            <w:pPr>
              <w:ind w:left="271"/>
              <w:rPr>
                <w:color w:val="000000"/>
                <w:szCs w:val="24"/>
                <w:lang w:eastAsia="en-CA"/>
              </w:rPr>
            </w:pPr>
            <w:r w:rsidRPr="008F2418">
              <w:rPr>
                <w:color w:val="000000"/>
                <w:szCs w:val="24"/>
                <w:lang w:eastAsia="en-CA"/>
              </w:rPr>
              <w:t>Dusk/dawn</w:t>
            </w:r>
          </w:p>
        </w:tc>
        <w:tc>
          <w:tcPr>
            <w:tcW w:w="1484"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86"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27"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113" w:type="dxa"/>
            <w:tcBorders>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left w:val="single" w:sz="4" w:space="0" w:color="auto"/>
            </w:tcBorders>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0.488</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2.711</w:t>
            </w:r>
          </w:p>
        </w:tc>
        <w:tc>
          <w:tcPr>
            <w:tcW w:w="1440"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2979" w:type="dxa"/>
            <w:tcBorders>
              <w:bottom w:val="single" w:sz="4" w:space="0" w:color="auto"/>
            </w:tcBorders>
            <w:shd w:val="clear" w:color="auto" w:fill="auto"/>
            <w:noWrap/>
            <w:vAlign w:val="center"/>
            <w:hideMark/>
          </w:tcPr>
          <w:p w:rsidR="00D32C09" w:rsidRPr="008F2418" w:rsidRDefault="00D32C09" w:rsidP="00BD08F2">
            <w:pPr>
              <w:ind w:left="271"/>
              <w:rPr>
                <w:color w:val="000000"/>
                <w:szCs w:val="24"/>
                <w:lang w:eastAsia="en-CA"/>
              </w:rPr>
            </w:pPr>
            <w:r w:rsidRPr="008F2418">
              <w:rPr>
                <w:color w:val="000000"/>
                <w:szCs w:val="24"/>
                <w:lang w:eastAsia="en-CA"/>
              </w:rPr>
              <w:t>Dark-lighted</w:t>
            </w:r>
          </w:p>
        </w:tc>
        <w:tc>
          <w:tcPr>
            <w:tcW w:w="1484" w:type="dxa"/>
            <w:tcBorders>
              <w:bottom w:val="single" w:sz="4" w:space="0" w:color="auto"/>
            </w:tcBorders>
            <w:shd w:val="clear" w:color="auto" w:fill="auto"/>
            <w:noWrap/>
            <w:vAlign w:val="center"/>
            <w:hideMark/>
          </w:tcPr>
          <w:p w:rsidR="00D32C09" w:rsidRPr="008F2418" w:rsidRDefault="00661072" w:rsidP="00661072">
            <w:pPr>
              <w:jc w:val="center"/>
              <w:rPr>
                <w:color w:val="000000"/>
                <w:szCs w:val="24"/>
                <w:lang w:eastAsia="en-CA"/>
              </w:rPr>
            </w:pPr>
            <w:r>
              <w:rPr>
                <w:color w:val="000000"/>
                <w:szCs w:val="24"/>
                <w:lang w:eastAsia="en-CA"/>
              </w:rPr>
              <w:t>-0.897</w:t>
            </w:r>
          </w:p>
        </w:tc>
        <w:tc>
          <w:tcPr>
            <w:tcW w:w="986"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-2.932</w:t>
            </w:r>
          </w:p>
        </w:tc>
        <w:tc>
          <w:tcPr>
            <w:tcW w:w="1427" w:type="dxa"/>
            <w:tcBorders>
              <w:bottom w:val="single" w:sz="4" w:space="0" w:color="auto"/>
            </w:tcBorders>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-0.408</w:t>
            </w:r>
          </w:p>
        </w:tc>
        <w:tc>
          <w:tcPr>
            <w:tcW w:w="1113" w:type="dxa"/>
            <w:tcBorders>
              <w:bottom w:val="single" w:sz="4" w:space="0" w:color="auto"/>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-4.124</w:t>
            </w:r>
          </w:p>
        </w:tc>
        <w:tc>
          <w:tcPr>
            <w:tcW w:w="1440" w:type="dxa"/>
            <w:tcBorders>
              <w:left w:val="single" w:sz="4" w:space="0" w:color="auto"/>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tcBorders>
              <w:bottom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12865" w:type="dxa"/>
            <w:gridSpan w:val="9"/>
            <w:tcBorders>
              <w:top w:val="single" w:sz="4" w:space="0" w:color="auto"/>
              <w:bottom w:val="single" w:sz="4" w:space="0" w:color="auto"/>
            </w:tcBorders>
            <w:shd w:val="clear" w:color="auto" w:fill="auto"/>
            <w:noWrap/>
            <w:vAlign w:val="center"/>
            <w:hideMark/>
          </w:tcPr>
          <w:p w:rsidR="00D32C09" w:rsidRPr="00D41C28" w:rsidRDefault="00D32C09" w:rsidP="00BD08F2">
            <w:pPr>
              <w:rPr>
                <w:b/>
                <w:color w:val="000000"/>
                <w:szCs w:val="24"/>
                <w:lang w:eastAsia="en-CA"/>
              </w:rPr>
            </w:pPr>
            <w:r w:rsidRPr="00D41C28">
              <w:rPr>
                <w:b/>
                <w:color w:val="000000"/>
                <w:szCs w:val="24"/>
                <w:lang w:eastAsia="en-CA"/>
              </w:rPr>
              <w:t>Situation</w:t>
            </w:r>
            <w:r>
              <w:rPr>
                <w:b/>
                <w:color w:val="000000"/>
                <w:szCs w:val="24"/>
                <w:lang w:eastAsia="en-CA"/>
              </w:rPr>
              <w:t>al</w:t>
            </w:r>
            <w:r w:rsidRPr="00D41C28">
              <w:rPr>
                <w:b/>
                <w:color w:val="000000"/>
                <w:szCs w:val="24"/>
                <w:lang w:eastAsia="en-CA"/>
              </w:rPr>
              <w:t xml:space="preserve"> factors</w:t>
            </w:r>
          </w:p>
        </w:tc>
      </w:tr>
      <w:tr w:rsidR="00D32C09" w:rsidRPr="00871850" w:rsidTr="00BD08F2">
        <w:trPr>
          <w:trHeight w:val="423"/>
          <w:jc w:val="center"/>
        </w:trPr>
        <w:tc>
          <w:tcPr>
            <w:tcW w:w="12865" w:type="dxa"/>
            <w:gridSpan w:val="9"/>
            <w:tcBorders>
              <w:top w:val="single" w:sz="4" w:space="0" w:color="auto"/>
              <w:bottom w:val="nil"/>
            </w:tcBorders>
            <w:shd w:val="clear" w:color="auto" w:fill="auto"/>
            <w:noWrap/>
            <w:vAlign w:val="center"/>
            <w:hideMark/>
          </w:tcPr>
          <w:p w:rsidR="00D32C09" w:rsidRPr="00D41867" w:rsidRDefault="00D32C09" w:rsidP="005D19A6">
            <w:pPr>
              <w:rPr>
                <w:color w:val="000000"/>
                <w:szCs w:val="24"/>
                <w:lang w:eastAsia="en-CA"/>
              </w:rPr>
            </w:pPr>
            <w:r w:rsidRPr="00DF6119">
              <w:rPr>
                <w:i/>
                <w:iCs/>
                <w:color w:val="000000"/>
                <w:szCs w:val="24"/>
                <w:lang w:eastAsia="en-CA"/>
              </w:rPr>
              <w:t>Presence of passenger</w:t>
            </w:r>
            <w:r w:rsidR="005D19A6">
              <w:rPr>
                <w:i/>
                <w:iCs/>
                <w:color w:val="000000"/>
                <w:szCs w:val="24"/>
                <w:lang w:eastAsia="en-CA"/>
              </w:rPr>
              <w:t>s</w:t>
            </w:r>
            <w:r w:rsidRPr="00DF6119">
              <w:rPr>
                <w:i/>
                <w:iCs/>
                <w:color w:val="000000"/>
                <w:szCs w:val="24"/>
                <w:lang w:eastAsia="en-CA"/>
              </w:rPr>
              <w:t xml:space="preserve"> (Base: No passenger)</w:t>
            </w:r>
          </w:p>
        </w:tc>
      </w:tr>
      <w:tr w:rsidR="00D32C09" w:rsidRPr="00871850" w:rsidTr="00BD08F2">
        <w:trPr>
          <w:trHeight w:val="423"/>
          <w:jc w:val="center"/>
        </w:trPr>
        <w:tc>
          <w:tcPr>
            <w:tcW w:w="2979" w:type="dxa"/>
            <w:tcBorders>
              <w:top w:val="nil"/>
            </w:tcBorders>
            <w:shd w:val="clear" w:color="auto" w:fill="auto"/>
            <w:noWrap/>
            <w:vAlign w:val="center"/>
            <w:hideMark/>
          </w:tcPr>
          <w:p w:rsidR="00D32C09" w:rsidRPr="00871850" w:rsidRDefault="00D32C09" w:rsidP="00BD08F2">
            <w:pPr>
              <w:ind w:left="271"/>
              <w:rPr>
                <w:color w:val="000000"/>
                <w:szCs w:val="24"/>
                <w:lang w:eastAsia="en-CA"/>
              </w:rPr>
            </w:pPr>
            <w:r w:rsidRPr="00871850">
              <w:rPr>
                <w:color w:val="000000"/>
                <w:szCs w:val="24"/>
                <w:lang w:eastAsia="en-CA"/>
              </w:rPr>
              <w:t>One passenger</w:t>
            </w:r>
          </w:p>
        </w:tc>
        <w:tc>
          <w:tcPr>
            <w:tcW w:w="1484" w:type="dxa"/>
            <w:tcBorders>
              <w:top w:val="nil"/>
            </w:tcBorders>
            <w:shd w:val="clear" w:color="auto" w:fill="auto"/>
            <w:noWrap/>
            <w:vAlign w:val="center"/>
            <w:hideMark/>
          </w:tcPr>
          <w:p w:rsidR="00D32C09" w:rsidRPr="00871850" w:rsidRDefault="00D32C09" w:rsidP="00661072">
            <w:pPr>
              <w:jc w:val="center"/>
              <w:rPr>
                <w:color w:val="000000"/>
                <w:szCs w:val="24"/>
                <w:lang w:eastAsia="en-CA"/>
              </w:rPr>
            </w:pPr>
            <w:r w:rsidRPr="00871850">
              <w:rPr>
                <w:color w:val="000000"/>
                <w:szCs w:val="24"/>
                <w:lang w:eastAsia="en-CA"/>
              </w:rPr>
              <w:t>-0.53</w:t>
            </w:r>
            <w:r w:rsidR="00661072">
              <w:rPr>
                <w:color w:val="000000"/>
                <w:szCs w:val="24"/>
                <w:lang w:eastAsia="en-CA"/>
              </w:rPr>
              <w:t>2</w:t>
            </w:r>
          </w:p>
        </w:tc>
        <w:tc>
          <w:tcPr>
            <w:tcW w:w="986" w:type="dxa"/>
            <w:tcBorders>
              <w:top w:val="nil"/>
            </w:tcBorders>
            <w:shd w:val="clear" w:color="auto" w:fill="auto"/>
            <w:noWrap/>
            <w:vAlign w:val="center"/>
            <w:hideMark/>
          </w:tcPr>
          <w:p w:rsidR="00D32C09" w:rsidRPr="00871850" w:rsidRDefault="00D32C09" w:rsidP="00BD08F2">
            <w:pPr>
              <w:jc w:val="center"/>
              <w:rPr>
                <w:color w:val="000000"/>
                <w:szCs w:val="24"/>
                <w:lang w:eastAsia="en-CA"/>
              </w:rPr>
            </w:pPr>
            <w:r w:rsidRPr="00871850">
              <w:rPr>
                <w:color w:val="000000"/>
                <w:szCs w:val="24"/>
                <w:lang w:eastAsia="en-CA"/>
              </w:rPr>
              <w:t>-4.04</w:t>
            </w:r>
            <w:r w:rsidR="00661072">
              <w:rPr>
                <w:color w:val="000000"/>
                <w:szCs w:val="24"/>
                <w:lang w:eastAsia="en-CA"/>
              </w:rPr>
              <w:t>0</w:t>
            </w:r>
          </w:p>
        </w:tc>
        <w:tc>
          <w:tcPr>
            <w:tcW w:w="1427" w:type="dxa"/>
            <w:tcBorders>
              <w:top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113" w:type="dxa"/>
            <w:tcBorders>
              <w:top w:val="nil"/>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top w:val="nil"/>
              <w:lef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tcBorders>
              <w:top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top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tcBorders>
              <w:top w:val="nil"/>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2979" w:type="dxa"/>
            <w:shd w:val="clear" w:color="auto" w:fill="auto"/>
            <w:noWrap/>
            <w:vAlign w:val="center"/>
            <w:hideMark/>
          </w:tcPr>
          <w:p w:rsidR="00D32C09" w:rsidRPr="00871850" w:rsidRDefault="00D32C09" w:rsidP="00BD08F2">
            <w:pPr>
              <w:ind w:left="271"/>
              <w:rPr>
                <w:color w:val="000000"/>
                <w:szCs w:val="24"/>
                <w:lang w:eastAsia="en-CA"/>
              </w:rPr>
            </w:pPr>
            <w:r w:rsidRPr="00871850">
              <w:rPr>
                <w:color w:val="000000"/>
                <w:szCs w:val="24"/>
                <w:lang w:eastAsia="en-CA"/>
              </w:rPr>
              <w:t>Two passenger</w:t>
            </w:r>
            <w:r w:rsidR="005D19A6">
              <w:rPr>
                <w:color w:val="000000"/>
                <w:szCs w:val="24"/>
                <w:lang w:eastAsia="en-CA"/>
              </w:rPr>
              <w:t>s</w:t>
            </w:r>
          </w:p>
        </w:tc>
        <w:tc>
          <w:tcPr>
            <w:tcW w:w="1484" w:type="dxa"/>
            <w:shd w:val="clear" w:color="auto" w:fill="auto"/>
            <w:noWrap/>
            <w:vAlign w:val="center"/>
            <w:hideMark/>
          </w:tcPr>
          <w:p w:rsidR="00D32C09" w:rsidRPr="00871850" w:rsidRDefault="00D32C09" w:rsidP="00661072">
            <w:pPr>
              <w:jc w:val="center"/>
              <w:rPr>
                <w:color w:val="000000"/>
                <w:szCs w:val="24"/>
                <w:lang w:eastAsia="en-CA"/>
              </w:rPr>
            </w:pPr>
            <w:r w:rsidRPr="00871850">
              <w:rPr>
                <w:color w:val="000000"/>
                <w:szCs w:val="24"/>
                <w:lang w:eastAsia="en-CA"/>
              </w:rPr>
              <w:t>-2.20</w:t>
            </w:r>
            <w:r w:rsidR="00661072">
              <w:rPr>
                <w:color w:val="000000"/>
                <w:szCs w:val="24"/>
                <w:lang w:eastAsia="en-CA"/>
              </w:rPr>
              <w:t>1</w:t>
            </w:r>
          </w:p>
        </w:tc>
        <w:tc>
          <w:tcPr>
            <w:tcW w:w="986" w:type="dxa"/>
            <w:shd w:val="clear" w:color="auto" w:fill="auto"/>
            <w:noWrap/>
            <w:vAlign w:val="center"/>
            <w:hideMark/>
          </w:tcPr>
          <w:p w:rsidR="00D32C09" w:rsidRPr="00871850" w:rsidRDefault="00D32C09" w:rsidP="00BD08F2">
            <w:pPr>
              <w:jc w:val="center"/>
              <w:rPr>
                <w:color w:val="000000"/>
                <w:szCs w:val="24"/>
                <w:lang w:eastAsia="en-CA"/>
              </w:rPr>
            </w:pPr>
            <w:r w:rsidRPr="00871850">
              <w:rPr>
                <w:color w:val="000000"/>
                <w:szCs w:val="24"/>
                <w:lang w:eastAsia="en-CA"/>
              </w:rPr>
              <w:t>-5.877</w:t>
            </w:r>
          </w:p>
        </w:tc>
        <w:tc>
          <w:tcPr>
            <w:tcW w:w="1427" w:type="dxa"/>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-0.42</w:t>
            </w:r>
            <w:r w:rsidR="00661072">
              <w:rPr>
                <w:color w:val="000000"/>
                <w:szCs w:val="24"/>
                <w:lang w:eastAsia="en-CA"/>
              </w:rPr>
              <w:t>6</w:t>
            </w:r>
          </w:p>
        </w:tc>
        <w:tc>
          <w:tcPr>
            <w:tcW w:w="1113" w:type="dxa"/>
            <w:tcBorders>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-3.947</w:t>
            </w:r>
          </w:p>
        </w:tc>
        <w:tc>
          <w:tcPr>
            <w:tcW w:w="1440" w:type="dxa"/>
            <w:tcBorders>
              <w:lef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r w:rsidR="00D32C09" w:rsidRPr="00871850" w:rsidTr="00BD08F2">
        <w:trPr>
          <w:trHeight w:val="423"/>
          <w:jc w:val="center"/>
        </w:trPr>
        <w:tc>
          <w:tcPr>
            <w:tcW w:w="2979" w:type="dxa"/>
            <w:tcBorders>
              <w:bottom w:val="double" w:sz="4" w:space="0" w:color="auto"/>
            </w:tcBorders>
            <w:shd w:val="clear" w:color="auto" w:fill="auto"/>
            <w:noWrap/>
            <w:vAlign w:val="center"/>
            <w:hideMark/>
          </w:tcPr>
          <w:p w:rsidR="00D32C09" w:rsidRPr="00871850" w:rsidRDefault="00D32C09" w:rsidP="00BD08F2">
            <w:pPr>
              <w:rPr>
                <w:color w:val="000000"/>
                <w:szCs w:val="24"/>
                <w:lang w:eastAsia="en-CA"/>
              </w:rPr>
            </w:pPr>
            <w:r w:rsidRPr="00DF6119">
              <w:rPr>
                <w:i/>
                <w:iCs/>
                <w:color w:val="000000"/>
                <w:szCs w:val="24"/>
                <w:lang w:eastAsia="en-CA"/>
              </w:rPr>
              <w:t>Driver ejected out of the vehicle</w:t>
            </w:r>
          </w:p>
        </w:tc>
        <w:tc>
          <w:tcPr>
            <w:tcW w:w="1484" w:type="dxa"/>
            <w:tcBorders>
              <w:bottom w:val="double" w:sz="4" w:space="0" w:color="auto"/>
            </w:tcBorders>
            <w:shd w:val="clear" w:color="auto" w:fill="auto"/>
            <w:noWrap/>
            <w:vAlign w:val="center"/>
            <w:hideMark/>
          </w:tcPr>
          <w:p w:rsidR="00D32C09" w:rsidRPr="00C000B8" w:rsidRDefault="00D32C09" w:rsidP="00BD08F2">
            <w:pPr>
              <w:jc w:val="center"/>
              <w:rPr>
                <w:color w:val="000000"/>
                <w:szCs w:val="24"/>
                <w:lang w:eastAsia="en-CA"/>
              </w:rPr>
            </w:pPr>
            <w:r w:rsidRPr="00C000B8">
              <w:rPr>
                <w:color w:val="000000"/>
                <w:szCs w:val="24"/>
                <w:lang w:eastAsia="en-CA"/>
              </w:rPr>
              <w:t>−</w:t>
            </w:r>
          </w:p>
        </w:tc>
        <w:tc>
          <w:tcPr>
            <w:tcW w:w="986" w:type="dxa"/>
            <w:tcBorders>
              <w:bottom w:val="double" w:sz="4" w:space="0" w:color="auto"/>
            </w:tcBorders>
            <w:shd w:val="clear" w:color="auto" w:fill="auto"/>
            <w:noWrap/>
            <w:vAlign w:val="center"/>
            <w:hideMark/>
          </w:tcPr>
          <w:p w:rsidR="00D32C09" w:rsidRPr="00C000B8" w:rsidRDefault="00D32C09" w:rsidP="00BD08F2">
            <w:pPr>
              <w:jc w:val="center"/>
              <w:rPr>
                <w:color w:val="000000"/>
                <w:szCs w:val="24"/>
                <w:lang w:eastAsia="en-CA"/>
              </w:rPr>
            </w:pPr>
            <w:r w:rsidRPr="00C000B8">
              <w:rPr>
                <w:color w:val="000000"/>
                <w:szCs w:val="24"/>
                <w:lang w:eastAsia="en-CA"/>
              </w:rPr>
              <w:t>−</w:t>
            </w:r>
          </w:p>
        </w:tc>
        <w:tc>
          <w:tcPr>
            <w:tcW w:w="1427" w:type="dxa"/>
            <w:tcBorders>
              <w:bottom w:val="double" w:sz="4" w:space="0" w:color="auto"/>
            </w:tcBorders>
            <w:shd w:val="clear" w:color="auto" w:fill="auto"/>
            <w:noWrap/>
            <w:vAlign w:val="center"/>
            <w:hideMark/>
          </w:tcPr>
          <w:p w:rsidR="00D32C09" w:rsidRPr="008F2418" w:rsidRDefault="00D32C09" w:rsidP="00661072">
            <w:pPr>
              <w:jc w:val="center"/>
              <w:rPr>
                <w:color w:val="000000"/>
                <w:szCs w:val="24"/>
                <w:lang w:eastAsia="en-CA"/>
              </w:rPr>
            </w:pPr>
            <w:r w:rsidRPr="008F2418">
              <w:rPr>
                <w:color w:val="000000"/>
                <w:szCs w:val="24"/>
                <w:lang w:eastAsia="en-CA"/>
              </w:rPr>
              <w:t>-0.929</w:t>
            </w:r>
          </w:p>
        </w:tc>
        <w:tc>
          <w:tcPr>
            <w:tcW w:w="1113" w:type="dxa"/>
            <w:tcBorders>
              <w:bottom w:val="double" w:sz="4" w:space="0" w:color="auto"/>
              <w:right w:val="sing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-2.624</w:t>
            </w:r>
          </w:p>
        </w:tc>
        <w:tc>
          <w:tcPr>
            <w:tcW w:w="1440" w:type="dxa"/>
            <w:tcBorders>
              <w:left w:val="single" w:sz="4" w:space="0" w:color="auto"/>
              <w:bottom w:val="doub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tcBorders>
              <w:bottom w:val="doub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1440" w:type="dxa"/>
            <w:tcBorders>
              <w:bottom w:val="doub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c>
          <w:tcPr>
            <w:tcW w:w="998" w:type="dxa"/>
            <w:tcBorders>
              <w:bottom w:val="double" w:sz="4" w:space="0" w:color="auto"/>
            </w:tcBorders>
            <w:shd w:val="clear" w:color="auto" w:fill="auto"/>
            <w:noWrap/>
            <w:vAlign w:val="center"/>
            <w:hideMark/>
          </w:tcPr>
          <w:p w:rsidR="00D32C09" w:rsidRPr="008F2418" w:rsidRDefault="00D32C09" w:rsidP="00BD08F2">
            <w:pPr>
              <w:jc w:val="center"/>
              <w:rPr>
                <w:color w:val="000000"/>
                <w:szCs w:val="24"/>
                <w:lang w:eastAsia="en-CA"/>
              </w:rPr>
            </w:pPr>
            <w:r w:rsidRPr="008F2418">
              <w:rPr>
                <w:color w:val="000000"/>
                <w:szCs w:val="24"/>
                <w:lang w:eastAsia="en-CA"/>
              </w:rPr>
              <w:t>−</w:t>
            </w:r>
          </w:p>
        </w:tc>
      </w:tr>
    </w:tbl>
    <w:p w:rsidR="00D32C09" w:rsidRPr="003E4811" w:rsidRDefault="00D32C09" w:rsidP="00D32C09">
      <w:pPr>
        <w:spacing w:after="120"/>
        <w:jc w:val="center"/>
        <w:rPr>
          <w:b/>
          <w:szCs w:val="24"/>
          <w:u w:val="single"/>
        </w:rPr>
      </w:pPr>
      <w:r>
        <w:rPr>
          <w:b/>
        </w:rPr>
        <w:lastRenderedPageBreak/>
        <w:t>TABLE 4</w:t>
      </w:r>
      <w:r w:rsidRPr="00730B05">
        <w:rPr>
          <w:b/>
        </w:rPr>
        <w:t xml:space="preserve"> </w:t>
      </w:r>
      <w:r w:rsidRPr="0013586A">
        <w:t>Elasticity Effects</w:t>
      </w:r>
    </w:p>
    <w:tbl>
      <w:tblPr>
        <w:tblW w:w="4920" w:type="pct"/>
        <w:jc w:val="center"/>
        <w:tblInd w:w="21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652"/>
        <w:gridCol w:w="1454"/>
        <w:gridCol w:w="1701"/>
        <w:gridCol w:w="1701"/>
        <w:gridCol w:w="1217"/>
        <w:gridCol w:w="1618"/>
        <w:gridCol w:w="1623"/>
      </w:tblGrid>
      <w:tr w:rsidR="00D32C09" w:rsidRPr="00871850" w:rsidTr="00BD08F2">
        <w:trPr>
          <w:trHeight w:val="423"/>
          <w:jc w:val="center"/>
        </w:trPr>
        <w:tc>
          <w:tcPr>
            <w:tcW w:w="3652" w:type="dxa"/>
            <w:vMerge w:val="restart"/>
            <w:tcBorders>
              <w:top w:val="double" w:sz="4" w:space="0" w:color="auto"/>
            </w:tcBorders>
            <w:shd w:val="clear" w:color="auto" w:fill="auto"/>
            <w:noWrap/>
            <w:vAlign w:val="center"/>
            <w:hideMark/>
          </w:tcPr>
          <w:p w:rsidR="00D32C09" w:rsidRPr="00871850" w:rsidRDefault="00D32C09" w:rsidP="00BD08F2">
            <w:pPr>
              <w:jc w:val="center"/>
              <w:rPr>
                <w:b/>
                <w:bCs/>
                <w:color w:val="000000"/>
                <w:szCs w:val="24"/>
                <w:lang w:eastAsia="en-CA"/>
              </w:rPr>
            </w:pPr>
            <w:r w:rsidRPr="00871850">
              <w:rPr>
                <w:b/>
                <w:bCs/>
                <w:color w:val="000000"/>
                <w:szCs w:val="24"/>
                <w:lang w:eastAsia="en-CA"/>
              </w:rPr>
              <w:t>Variables</w:t>
            </w:r>
          </w:p>
        </w:tc>
        <w:tc>
          <w:tcPr>
            <w:tcW w:w="4856" w:type="dxa"/>
            <w:gridSpan w:val="3"/>
            <w:tcBorders>
              <w:top w:val="double" w:sz="4" w:space="0" w:color="auto"/>
              <w:bottom w:val="single" w:sz="4" w:space="0" w:color="auto"/>
            </w:tcBorders>
            <w:shd w:val="clear" w:color="auto" w:fill="auto"/>
            <w:noWrap/>
            <w:vAlign w:val="center"/>
            <w:hideMark/>
          </w:tcPr>
          <w:p w:rsidR="00D32C09" w:rsidRPr="00834AF2" w:rsidRDefault="00D32C09" w:rsidP="00BD08F2">
            <w:pPr>
              <w:jc w:val="center"/>
              <w:rPr>
                <w:b/>
                <w:color w:val="000000"/>
                <w:szCs w:val="24"/>
                <w:lang w:eastAsia="en-CA"/>
              </w:rPr>
            </w:pPr>
            <w:r>
              <w:rPr>
                <w:b/>
                <w:color w:val="000000"/>
                <w:szCs w:val="24"/>
                <w:lang w:eastAsia="en-CA"/>
              </w:rPr>
              <w:t>LSOL</w:t>
            </w:r>
          </w:p>
        </w:tc>
        <w:tc>
          <w:tcPr>
            <w:tcW w:w="4458" w:type="dxa"/>
            <w:gridSpan w:val="3"/>
            <w:tcBorders>
              <w:top w:val="double" w:sz="4" w:space="0" w:color="auto"/>
              <w:left w:val="single" w:sz="4" w:space="0" w:color="auto"/>
              <w:bottom w:val="single" w:sz="4" w:space="0" w:color="auto"/>
            </w:tcBorders>
            <w:shd w:val="clear" w:color="auto" w:fill="auto"/>
            <w:noWrap/>
            <w:vAlign w:val="center"/>
            <w:hideMark/>
          </w:tcPr>
          <w:p w:rsidR="00D32C09" w:rsidRPr="00834AF2" w:rsidRDefault="00D32C09" w:rsidP="00BD08F2">
            <w:pPr>
              <w:jc w:val="center"/>
              <w:rPr>
                <w:b/>
                <w:color w:val="000000"/>
                <w:szCs w:val="24"/>
                <w:lang w:eastAsia="en-CA"/>
              </w:rPr>
            </w:pPr>
            <w:r>
              <w:rPr>
                <w:b/>
                <w:color w:val="000000"/>
                <w:szCs w:val="24"/>
                <w:lang w:eastAsia="en-CA"/>
              </w:rPr>
              <w:t>LSGOL</w:t>
            </w:r>
          </w:p>
        </w:tc>
      </w:tr>
      <w:tr w:rsidR="00D32C09" w:rsidRPr="00871850" w:rsidTr="00BD08F2">
        <w:trPr>
          <w:trHeight w:val="423"/>
          <w:jc w:val="center"/>
        </w:trPr>
        <w:tc>
          <w:tcPr>
            <w:tcW w:w="3652" w:type="dxa"/>
            <w:vMerge/>
            <w:tcBorders>
              <w:bottom w:val="double" w:sz="4" w:space="0" w:color="auto"/>
            </w:tcBorders>
            <w:shd w:val="clear" w:color="auto" w:fill="auto"/>
            <w:noWrap/>
            <w:vAlign w:val="center"/>
            <w:hideMark/>
          </w:tcPr>
          <w:p w:rsidR="00D32C09" w:rsidRPr="00871850" w:rsidRDefault="00D32C09" w:rsidP="00BD08F2">
            <w:pPr>
              <w:rPr>
                <w:b/>
                <w:bCs/>
                <w:color w:val="000000"/>
                <w:szCs w:val="24"/>
                <w:lang w:eastAsia="en-CA"/>
              </w:rPr>
            </w:pPr>
          </w:p>
        </w:tc>
        <w:tc>
          <w:tcPr>
            <w:tcW w:w="1454" w:type="dxa"/>
            <w:tcBorders>
              <w:top w:val="single" w:sz="4" w:space="0" w:color="auto"/>
              <w:bottom w:val="double" w:sz="4" w:space="0" w:color="auto"/>
            </w:tcBorders>
            <w:shd w:val="clear" w:color="auto" w:fill="auto"/>
            <w:noWrap/>
            <w:vAlign w:val="center"/>
            <w:hideMark/>
          </w:tcPr>
          <w:p w:rsidR="00D32C09" w:rsidRPr="00834AF2" w:rsidRDefault="00D32C09" w:rsidP="00BD08F2">
            <w:pPr>
              <w:jc w:val="center"/>
              <w:rPr>
                <w:b/>
                <w:color w:val="000000"/>
                <w:szCs w:val="24"/>
                <w:lang w:eastAsia="en-CA"/>
              </w:rPr>
            </w:pPr>
            <w:r>
              <w:rPr>
                <w:b/>
                <w:color w:val="000000"/>
                <w:szCs w:val="24"/>
                <w:lang w:eastAsia="en-CA"/>
              </w:rPr>
              <w:t>No injury</w:t>
            </w:r>
          </w:p>
        </w:tc>
        <w:tc>
          <w:tcPr>
            <w:tcW w:w="1701" w:type="dxa"/>
            <w:tcBorders>
              <w:top w:val="single" w:sz="4" w:space="0" w:color="auto"/>
              <w:bottom w:val="double" w:sz="4" w:space="0" w:color="auto"/>
            </w:tcBorders>
            <w:shd w:val="clear" w:color="auto" w:fill="auto"/>
            <w:noWrap/>
            <w:vAlign w:val="center"/>
            <w:hideMark/>
          </w:tcPr>
          <w:p w:rsidR="00D32C09" w:rsidRPr="00834AF2" w:rsidRDefault="00D32C09" w:rsidP="00BD08F2">
            <w:pPr>
              <w:jc w:val="center"/>
              <w:rPr>
                <w:b/>
                <w:color w:val="000000"/>
                <w:szCs w:val="24"/>
                <w:lang w:eastAsia="en-CA"/>
              </w:rPr>
            </w:pPr>
            <w:r w:rsidRPr="00834AF2">
              <w:rPr>
                <w:b/>
                <w:color w:val="000000"/>
                <w:szCs w:val="24"/>
                <w:lang w:eastAsia="en-CA"/>
              </w:rPr>
              <w:t>Minor injury</w:t>
            </w:r>
          </w:p>
        </w:tc>
        <w:tc>
          <w:tcPr>
            <w:tcW w:w="1701" w:type="dxa"/>
            <w:tcBorders>
              <w:top w:val="single" w:sz="4" w:space="0" w:color="auto"/>
              <w:bottom w:val="double" w:sz="4" w:space="0" w:color="auto"/>
            </w:tcBorders>
            <w:shd w:val="clear" w:color="auto" w:fill="auto"/>
            <w:noWrap/>
            <w:vAlign w:val="center"/>
            <w:hideMark/>
          </w:tcPr>
          <w:p w:rsidR="00D32C09" w:rsidRPr="00834AF2" w:rsidRDefault="00D32C09" w:rsidP="00BD08F2">
            <w:pPr>
              <w:jc w:val="center"/>
              <w:rPr>
                <w:b/>
                <w:color w:val="000000"/>
                <w:szCs w:val="24"/>
                <w:lang w:eastAsia="en-CA"/>
              </w:rPr>
            </w:pPr>
            <w:r w:rsidRPr="00834AF2">
              <w:rPr>
                <w:b/>
                <w:color w:val="000000"/>
                <w:szCs w:val="24"/>
                <w:lang w:eastAsia="en-CA"/>
              </w:rPr>
              <w:t>Serious/Fatal injury</w:t>
            </w:r>
          </w:p>
        </w:tc>
        <w:tc>
          <w:tcPr>
            <w:tcW w:w="1217" w:type="dxa"/>
            <w:tcBorders>
              <w:top w:val="single" w:sz="4" w:space="0" w:color="auto"/>
              <w:left w:val="single" w:sz="4" w:space="0" w:color="auto"/>
              <w:bottom w:val="double" w:sz="4" w:space="0" w:color="auto"/>
            </w:tcBorders>
            <w:shd w:val="clear" w:color="auto" w:fill="auto"/>
            <w:noWrap/>
            <w:vAlign w:val="center"/>
            <w:hideMark/>
          </w:tcPr>
          <w:p w:rsidR="00D32C09" w:rsidRPr="00834AF2" w:rsidRDefault="00D32C09" w:rsidP="00BD08F2">
            <w:pPr>
              <w:jc w:val="center"/>
              <w:rPr>
                <w:b/>
                <w:color w:val="000000"/>
                <w:szCs w:val="24"/>
                <w:lang w:eastAsia="en-CA"/>
              </w:rPr>
            </w:pPr>
            <w:r>
              <w:rPr>
                <w:b/>
                <w:color w:val="000000"/>
                <w:szCs w:val="24"/>
                <w:lang w:eastAsia="en-CA"/>
              </w:rPr>
              <w:t>No injury</w:t>
            </w:r>
          </w:p>
        </w:tc>
        <w:tc>
          <w:tcPr>
            <w:tcW w:w="1618" w:type="dxa"/>
            <w:tcBorders>
              <w:top w:val="single" w:sz="4" w:space="0" w:color="auto"/>
              <w:bottom w:val="double" w:sz="4" w:space="0" w:color="auto"/>
            </w:tcBorders>
            <w:shd w:val="clear" w:color="auto" w:fill="auto"/>
            <w:noWrap/>
            <w:vAlign w:val="center"/>
            <w:hideMark/>
          </w:tcPr>
          <w:p w:rsidR="00D32C09" w:rsidRPr="00834AF2" w:rsidRDefault="00D32C09" w:rsidP="00BD08F2">
            <w:pPr>
              <w:jc w:val="center"/>
              <w:rPr>
                <w:b/>
                <w:color w:val="000000"/>
                <w:szCs w:val="24"/>
                <w:lang w:eastAsia="en-CA"/>
              </w:rPr>
            </w:pPr>
            <w:r w:rsidRPr="00834AF2">
              <w:rPr>
                <w:b/>
                <w:color w:val="000000"/>
                <w:szCs w:val="24"/>
                <w:lang w:eastAsia="en-CA"/>
              </w:rPr>
              <w:t>Minor injury</w:t>
            </w:r>
          </w:p>
        </w:tc>
        <w:tc>
          <w:tcPr>
            <w:tcW w:w="1623" w:type="dxa"/>
            <w:tcBorders>
              <w:top w:val="single" w:sz="4" w:space="0" w:color="auto"/>
              <w:bottom w:val="double" w:sz="4" w:space="0" w:color="auto"/>
            </w:tcBorders>
            <w:shd w:val="clear" w:color="auto" w:fill="auto"/>
            <w:noWrap/>
            <w:vAlign w:val="center"/>
            <w:hideMark/>
          </w:tcPr>
          <w:p w:rsidR="00D32C09" w:rsidRPr="00834AF2" w:rsidRDefault="00D32C09" w:rsidP="00BD08F2">
            <w:pPr>
              <w:jc w:val="center"/>
              <w:rPr>
                <w:b/>
                <w:color w:val="000000"/>
                <w:szCs w:val="24"/>
                <w:lang w:eastAsia="en-CA"/>
              </w:rPr>
            </w:pPr>
            <w:r w:rsidRPr="00834AF2">
              <w:rPr>
                <w:b/>
                <w:color w:val="000000"/>
                <w:szCs w:val="24"/>
                <w:lang w:eastAsia="en-CA"/>
              </w:rPr>
              <w:t>Serious/Fatal injury</w:t>
            </w:r>
          </w:p>
        </w:tc>
      </w:tr>
      <w:tr w:rsidR="00D32C09" w:rsidRPr="00871850" w:rsidTr="00BD08F2">
        <w:trPr>
          <w:trHeight w:val="423"/>
          <w:jc w:val="center"/>
        </w:trPr>
        <w:tc>
          <w:tcPr>
            <w:tcW w:w="12966" w:type="dxa"/>
            <w:gridSpan w:val="7"/>
            <w:tcBorders>
              <w:bottom w:val="single" w:sz="4" w:space="0" w:color="auto"/>
            </w:tcBorders>
            <w:shd w:val="clear" w:color="auto" w:fill="auto"/>
            <w:noWrap/>
            <w:vAlign w:val="center"/>
            <w:hideMark/>
          </w:tcPr>
          <w:p w:rsidR="00D32C09" w:rsidRPr="00483179" w:rsidRDefault="00D32C09" w:rsidP="00BD08F2">
            <w:pPr>
              <w:rPr>
                <w:b/>
                <w:i/>
                <w:color w:val="000000"/>
                <w:szCs w:val="24"/>
                <w:lang w:eastAsia="en-CA"/>
              </w:rPr>
            </w:pPr>
            <w:r>
              <w:rPr>
                <w:b/>
                <w:i/>
                <w:color w:val="000000"/>
                <w:szCs w:val="24"/>
                <w:lang w:eastAsia="en-CA"/>
              </w:rPr>
              <w:t>Crash</w:t>
            </w:r>
            <w:r w:rsidRPr="00483179">
              <w:rPr>
                <w:b/>
                <w:i/>
                <w:color w:val="000000"/>
                <w:szCs w:val="24"/>
                <w:lang w:eastAsia="en-CA"/>
              </w:rPr>
              <w:t xml:space="preserve"> characteristics</w:t>
            </w:r>
          </w:p>
        </w:tc>
      </w:tr>
      <w:tr w:rsidR="00D32C09" w:rsidRPr="00871850" w:rsidTr="00BD08F2">
        <w:trPr>
          <w:trHeight w:val="423"/>
          <w:jc w:val="center"/>
        </w:trPr>
        <w:tc>
          <w:tcPr>
            <w:tcW w:w="3652" w:type="dxa"/>
            <w:tcBorders>
              <w:top w:val="single" w:sz="4" w:space="0" w:color="auto"/>
              <w:bottom w:val="nil"/>
            </w:tcBorders>
            <w:shd w:val="clear" w:color="auto" w:fill="auto"/>
            <w:noWrap/>
            <w:vAlign w:val="center"/>
            <w:hideMark/>
          </w:tcPr>
          <w:p w:rsidR="00D32C09" w:rsidRPr="00871850" w:rsidRDefault="00D32C09" w:rsidP="00BD08F2">
            <w:pPr>
              <w:ind w:left="321"/>
              <w:rPr>
                <w:color w:val="000000"/>
                <w:szCs w:val="24"/>
                <w:lang w:eastAsia="en-CA"/>
              </w:rPr>
            </w:pPr>
            <w:r>
              <w:rPr>
                <w:color w:val="000000"/>
                <w:szCs w:val="24"/>
                <w:lang w:eastAsia="en-CA"/>
              </w:rPr>
              <w:t>Rear-</w:t>
            </w:r>
            <w:r w:rsidRPr="00871850">
              <w:rPr>
                <w:color w:val="000000"/>
                <w:szCs w:val="24"/>
                <w:lang w:eastAsia="en-CA"/>
              </w:rPr>
              <w:t>ended</w:t>
            </w:r>
          </w:p>
        </w:tc>
        <w:tc>
          <w:tcPr>
            <w:tcW w:w="1454" w:type="dxa"/>
            <w:tcBorders>
              <w:top w:val="single" w:sz="4" w:space="0" w:color="auto"/>
              <w:bottom w:val="nil"/>
            </w:tcBorders>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-42.536</w:t>
            </w:r>
          </w:p>
        </w:tc>
        <w:tc>
          <w:tcPr>
            <w:tcW w:w="1701" w:type="dxa"/>
            <w:tcBorders>
              <w:top w:val="single" w:sz="4" w:space="0" w:color="auto"/>
              <w:bottom w:val="nil"/>
            </w:tcBorders>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30.199</w:t>
            </w:r>
          </w:p>
        </w:tc>
        <w:tc>
          <w:tcPr>
            <w:tcW w:w="1701" w:type="dxa"/>
            <w:tcBorders>
              <w:top w:val="single" w:sz="4" w:space="0" w:color="auto"/>
              <w:bottom w:val="nil"/>
            </w:tcBorders>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30.639</w:t>
            </w:r>
          </w:p>
        </w:tc>
        <w:tc>
          <w:tcPr>
            <w:tcW w:w="1217" w:type="dxa"/>
            <w:tcBorders>
              <w:top w:val="single" w:sz="4" w:space="0" w:color="auto"/>
              <w:left w:val="single" w:sz="4" w:space="0" w:color="auto"/>
              <w:bottom w:val="nil"/>
            </w:tcBorders>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-38.906</w:t>
            </w:r>
          </w:p>
        </w:tc>
        <w:tc>
          <w:tcPr>
            <w:tcW w:w="1618" w:type="dxa"/>
            <w:tcBorders>
              <w:top w:val="single" w:sz="4" w:space="0" w:color="auto"/>
              <w:bottom w:val="nil"/>
            </w:tcBorders>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28.750</w:t>
            </w:r>
          </w:p>
        </w:tc>
        <w:tc>
          <w:tcPr>
            <w:tcW w:w="1623" w:type="dxa"/>
            <w:tcBorders>
              <w:top w:val="single" w:sz="4" w:space="0" w:color="auto"/>
              <w:bottom w:val="nil"/>
            </w:tcBorders>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26.138</w:t>
            </w:r>
          </w:p>
        </w:tc>
      </w:tr>
      <w:tr w:rsidR="00D32C09" w:rsidRPr="00871850" w:rsidTr="00BD08F2">
        <w:trPr>
          <w:trHeight w:val="423"/>
          <w:jc w:val="center"/>
        </w:trPr>
        <w:tc>
          <w:tcPr>
            <w:tcW w:w="3652" w:type="dxa"/>
            <w:tcBorders>
              <w:top w:val="nil"/>
            </w:tcBorders>
            <w:shd w:val="clear" w:color="auto" w:fill="auto"/>
            <w:noWrap/>
            <w:vAlign w:val="center"/>
            <w:hideMark/>
          </w:tcPr>
          <w:p w:rsidR="00D32C09" w:rsidRPr="00871850" w:rsidRDefault="00D32C09" w:rsidP="00BD08F2">
            <w:pPr>
              <w:ind w:left="321"/>
              <w:rPr>
                <w:color w:val="000000"/>
                <w:szCs w:val="24"/>
                <w:lang w:eastAsia="en-CA"/>
              </w:rPr>
            </w:pPr>
            <w:r w:rsidRPr="00742574">
              <w:rPr>
                <w:color w:val="000000"/>
                <w:szCs w:val="24"/>
                <w:lang w:eastAsia="en-CA"/>
              </w:rPr>
              <w:t>Near-sideswipe</w:t>
            </w:r>
          </w:p>
        </w:tc>
        <w:tc>
          <w:tcPr>
            <w:tcW w:w="1454" w:type="dxa"/>
            <w:tcBorders>
              <w:top w:val="nil"/>
            </w:tcBorders>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-18.587</w:t>
            </w:r>
          </w:p>
        </w:tc>
        <w:tc>
          <w:tcPr>
            <w:tcW w:w="1701" w:type="dxa"/>
            <w:tcBorders>
              <w:top w:val="nil"/>
            </w:tcBorders>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13.139</w:t>
            </w:r>
          </w:p>
        </w:tc>
        <w:tc>
          <w:tcPr>
            <w:tcW w:w="1701" w:type="dxa"/>
            <w:tcBorders>
              <w:top w:val="nil"/>
            </w:tcBorders>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13.488</w:t>
            </w:r>
          </w:p>
        </w:tc>
        <w:tc>
          <w:tcPr>
            <w:tcW w:w="1217" w:type="dxa"/>
            <w:tcBorders>
              <w:top w:val="nil"/>
              <w:left w:val="single" w:sz="4" w:space="0" w:color="auto"/>
            </w:tcBorders>
            <w:shd w:val="clear" w:color="auto" w:fill="auto"/>
            <w:noWrap/>
            <w:vAlign w:val="center"/>
            <w:hideMark/>
          </w:tcPr>
          <w:p w:rsidR="00D32C09" w:rsidRPr="00175939" w:rsidRDefault="00D32C09" w:rsidP="00504A5A">
            <w:pPr>
              <w:jc w:val="center"/>
              <w:rPr>
                <w:color w:val="000000"/>
                <w:szCs w:val="24"/>
                <w:lang w:eastAsia="en-CA"/>
              </w:rPr>
            </w:pPr>
            <w:r w:rsidRPr="00CE4046">
              <w:rPr>
                <w:color w:val="000000"/>
                <w:szCs w:val="24"/>
                <w:lang w:eastAsia="en-CA"/>
              </w:rPr>
              <w:t>−</w:t>
            </w:r>
          </w:p>
        </w:tc>
        <w:tc>
          <w:tcPr>
            <w:tcW w:w="1618" w:type="dxa"/>
            <w:tcBorders>
              <w:top w:val="nil"/>
            </w:tcBorders>
            <w:shd w:val="clear" w:color="auto" w:fill="auto"/>
            <w:noWrap/>
            <w:vAlign w:val="center"/>
            <w:hideMark/>
          </w:tcPr>
          <w:p w:rsidR="00D32C09" w:rsidRPr="00175939" w:rsidRDefault="00D32C09" w:rsidP="00504A5A">
            <w:pPr>
              <w:jc w:val="center"/>
              <w:rPr>
                <w:color w:val="000000"/>
                <w:szCs w:val="24"/>
                <w:lang w:eastAsia="en-CA"/>
              </w:rPr>
            </w:pPr>
            <w:r w:rsidRPr="00CE4046">
              <w:rPr>
                <w:color w:val="000000"/>
                <w:szCs w:val="24"/>
                <w:lang w:eastAsia="en-CA"/>
              </w:rPr>
              <w:t>−</w:t>
            </w:r>
          </w:p>
        </w:tc>
        <w:tc>
          <w:tcPr>
            <w:tcW w:w="1623" w:type="dxa"/>
            <w:tcBorders>
              <w:top w:val="nil"/>
            </w:tcBorders>
            <w:shd w:val="clear" w:color="auto" w:fill="auto"/>
            <w:noWrap/>
            <w:vAlign w:val="center"/>
            <w:hideMark/>
          </w:tcPr>
          <w:p w:rsidR="00D32C09" w:rsidRPr="00175939" w:rsidRDefault="00D32C09" w:rsidP="00504A5A">
            <w:pPr>
              <w:jc w:val="center"/>
              <w:rPr>
                <w:color w:val="000000"/>
                <w:szCs w:val="24"/>
                <w:lang w:eastAsia="en-CA"/>
              </w:rPr>
            </w:pPr>
            <w:r w:rsidRPr="00CE4046">
              <w:rPr>
                <w:color w:val="000000"/>
                <w:szCs w:val="24"/>
                <w:lang w:eastAsia="en-CA"/>
              </w:rPr>
              <w:t>−</w:t>
            </w:r>
          </w:p>
        </w:tc>
      </w:tr>
      <w:tr w:rsidR="00D32C09" w:rsidRPr="00871850" w:rsidTr="00BD08F2">
        <w:trPr>
          <w:trHeight w:val="423"/>
          <w:jc w:val="center"/>
        </w:trPr>
        <w:tc>
          <w:tcPr>
            <w:tcW w:w="3652" w:type="dxa"/>
            <w:shd w:val="clear" w:color="auto" w:fill="auto"/>
            <w:noWrap/>
            <w:vAlign w:val="center"/>
            <w:hideMark/>
          </w:tcPr>
          <w:p w:rsidR="00D32C09" w:rsidRPr="00871850" w:rsidRDefault="00D32C09" w:rsidP="00BD08F2">
            <w:pPr>
              <w:ind w:left="321"/>
              <w:rPr>
                <w:color w:val="000000"/>
                <w:szCs w:val="24"/>
                <w:lang w:eastAsia="en-CA"/>
              </w:rPr>
            </w:pPr>
            <w:r w:rsidRPr="00C57AB3">
              <w:rPr>
                <w:color w:val="000000"/>
                <w:szCs w:val="24"/>
                <w:lang w:eastAsia="en-CA"/>
              </w:rPr>
              <w:t>Near-angular</w:t>
            </w:r>
          </w:p>
        </w:tc>
        <w:tc>
          <w:tcPr>
            <w:tcW w:w="1454"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-24.690</w:t>
            </w:r>
          </w:p>
        </w:tc>
        <w:tc>
          <w:tcPr>
            <w:tcW w:w="1701"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17.491</w:t>
            </w:r>
          </w:p>
        </w:tc>
        <w:tc>
          <w:tcPr>
            <w:tcW w:w="1701"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17.850</w:t>
            </w:r>
          </w:p>
        </w:tc>
        <w:tc>
          <w:tcPr>
            <w:tcW w:w="1217" w:type="dxa"/>
            <w:tcBorders>
              <w:left w:val="single" w:sz="4" w:space="0" w:color="auto"/>
            </w:tcBorders>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-19.507</w:t>
            </w:r>
          </w:p>
        </w:tc>
        <w:tc>
          <w:tcPr>
            <w:tcW w:w="1618"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14.382</w:t>
            </w:r>
          </w:p>
        </w:tc>
        <w:tc>
          <w:tcPr>
            <w:tcW w:w="1623"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13.162</w:t>
            </w:r>
          </w:p>
        </w:tc>
      </w:tr>
      <w:tr w:rsidR="00D32C09" w:rsidRPr="00871850" w:rsidTr="00BD08F2">
        <w:trPr>
          <w:trHeight w:val="423"/>
          <w:jc w:val="center"/>
        </w:trPr>
        <w:tc>
          <w:tcPr>
            <w:tcW w:w="3652" w:type="dxa"/>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Head</w:t>
            </w:r>
            <w:r>
              <w:rPr>
                <w:color w:val="000000"/>
                <w:szCs w:val="24"/>
                <w:lang w:eastAsia="en-CA"/>
              </w:rPr>
              <w:t>-</w:t>
            </w:r>
            <w:r w:rsidRPr="00871850">
              <w:rPr>
                <w:color w:val="000000"/>
                <w:szCs w:val="24"/>
                <w:lang w:eastAsia="en-CA"/>
              </w:rPr>
              <w:t>on</w:t>
            </w:r>
          </w:p>
        </w:tc>
        <w:tc>
          <w:tcPr>
            <w:tcW w:w="1454"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-31.219</w:t>
            </w:r>
          </w:p>
        </w:tc>
        <w:tc>
          <w:tcPr>
            <w:tcW w:w="1701"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22.105</w:t>
            </w:r>
          </w:p>
        </w:tc>
        <w:tc>
          <w:tcPr>
            <w:tcW w:w="1701"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22.591</w:t>
            </w:r>
          </w:p>
        </w:tc>
        <w:tc>
          <w:tcPr>
            <w:tcW w:w="1217" w:type="dxa"/>
            <w:tcBorders>
              <w:left w:val="single" w:sz="4" w:space="0" w:color="auto"/>
            </w:tcBorders>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-25.717</w:t>
            </w:r>
          </w:p>
        </w:tc>
        <w:tc>
          <w:tcPr>
            <w:tcW w:w="1618"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18.958</w:t>
            </w:r>
          </w:p>
        </w:tc>
        <w:tc>
          <w:tcPr>
            <w:tcW w:w="1623"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17.357</w:t>
            </w:r>
          </w:p>
        </w:tc>
      </w:tr>
      <w:tr w:rsidR="00D32C09" w:rsidRPr="00871850" w:rsidTr="00BD08F2">
        <w:trPr>
          <w:trHeight w:val="423"/>
          <w:jc w:val="center"/>
        </w:trPr>
        <w:tc>
          <w:tcPr>
            <w:tcW w:w="3652" w:type="dxa"/>
            <w:shd w:val="clear" w:color="auto" w:fill="auto"/>
            <w:noWrap/>
            <w:vAlign w:val="center"/>
            <w:hideMark/>
          </w:tcPr>
          <w:p w:rsidR="00D32C09" w:rsidRPr="00871850" w:rsidRDefault="00D32C09" w:rsidP="00BD08F2">
            <w:pPr>
              <w:ind w:left="321"/>
              <w:rPr>
                <w:color w:val="000000"/>
                <w:szCs w:val="24"/>
                <w:lang w:eastAsia="en-CA"/>
              </w:rPr>
            </w:pPr>
            <w:r>
              <w:rPr>
                <w:color w:val="000000"/>
                <w:szCs w:val="24"/>
                <w:lang w:eastAsia="en-CA"/>
              </w:rPr>
              <w:t>Far-</w:t>
            </w:r>
            <w:r w:rsidRPr="00C57AB3">
              <w:rPr>
                <w:color w:val="000000"/>
                <w:szCs w:val="24"/>
                <w:lang w:eastAsia="en-CA"/>
              </w:rPr>
              <w:t>side</w:t>
            </w:r>
          </w:p>
        </w:tc>
        <w:tc>
          <w:tcPr>
            <w:tcW w:w="1454" w:type="dxa"/>
            <w:shd w:val="clear" w:color="auto" w:fill="auto"/>
            <w:noWrap/>
            <w:vAlign w:val="center"/>
            <w:hideMark/>
          </w:tcPr>
          <w:p w:rsidR="00D32C09" w:rsidRPr="00175939" w:rsidRDefault="00D32C09" w:rsidP="00504A5A">
            <w:pPr>
              <w:jc w:val="center"/>
              <w:rPr>
                <w:color w:val="000000"/>
                <w:szCs w:val="24"/>
                <w:lang w:eastAsia="en-CA"/>
              </w:rPr>
            </w:pPr>
            <w:r w:rsidRPr="007566B2">
              <w:rPr>
                <w:color w:val="000000"/>
                <w:szCs w:val="24"/>
                <w:lang w:eastAsia="en-CA"/>
              </w:rPr>
              <w:t>−</w:t>
            </w:r>
          </w:p>
        </w:tc>
        <w:tc>
          <w:tcPr>
            <w:tcW w:w="1701" w:type="dxa"/>
            <w:shd w:val="clear" w:color="auto" w:fill="auto"/>
            <w:noWrap/>
            <w:vAlign w:val="center"/>
            <w:hideMark/>
          </w:tcPr>
          <w:p w:rsidR="00D32C09" w:rsidRPr="00175939" w:rsidRDefault="00D32C09" w:rsidP="00504A5A">
            <w:pPr>
              <w:jc w:val="center"/>
              <w:rPr>
                <w:color w:val="000000"/>
                <w:szCs w:val="24"/>
                <w:lang w:eastAsia="en-CA"/>
              </w:rPr>
            </w:pPr>
            <w:r w:rsidRPr="007566B2">
              <w:rPr>
                <w:color w:val="000000"/>
                <w:szCs w:val="24"/>
                <w:lang w:eastAsia="en-CA"/>
              </w:rPr>
              <w:t>−</w:t>
            </w:r>
          </w:p>
        </w:tc>
        <w:tc>
          <w:tcPr>
            <w:tcW w:w="1701" w:type="dxa"/>
            <w:shd w:val="clear" w:color="auto" w:fill="auto"/>
            <w:noWrap/>
            <w:vAlign w:val="center"/>
            <w:hideMark/>
          </w:tcPr>
          <w:p w:rsidR="00D32C09" w:rsidRPr="00175939" w:rsidRDefault="00D32C09" w:rsidP="00504A5A">
            <w:pPr>
              <w:jc w:val="center"/>
              <w:rPr>
                <w:color w:val="000000"/>
                <w:szCs w:val="24"/>
                <w:lang w:eastAsia="en-CA"/>
              </w:rPr>
            </w:pPr>
            <w:r w:rsidRPr="007566B2">
              <w:rPr>
                <w:color w:val="000000"/>
                <w:szCs w:val="24"/>
                <w:lang w:eastAsia="en-CA"/>
              </w:rPr>
              <w:t>−</w:t>
            </w:r>
          </w:p>
        </w:tc>
        <w:tc>
          <w:tcPr>
            <w:tcW w:w="1217" w:type="dxa"/>
            <w:tcBorders>
              <w:left w:val="single" w:sz="4" w:space="0" w:color="auto"/>
            </w:tcBorders>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11.630</w:t>
            </w:r>
          </w:p>
        </w:tc>
        <w:tc>
          <w:tcPr>
            <w:tcW w:w="1618"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-8.488</w:t>
            </w:r>
          </w:p>
        </w:tc>
        <w:tc>
          <w:tcPr>
            <w:tcW w:w="1623"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-7.998</w:t>
            </w:r>
          </w:p>
        </w:tc>
      </w:tr>
      <w:tr w:rsidR="00D32C09" w:rsidRPr="00871850" w:rsidTr="00BD08F2">
        <w:trPr>
          <w:trHeight w:val="423"/>
          <w:jc w:val="center"/>
        </w:trPr>
        <w:tc>
          <w:tcPr>
            <w:tcW w:w="3652" w:type="dxa"/>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Small Object</w:t>
            </w:r>
          </w:p>
        </w:tc>
        <w:tc>
          <w:tcPr>
            <w:tcW w:w="1454"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-68.129</w:t>
            </w:r>
          </w:p>
        </w:tc>
        <w:tc>
          <w:tcPr>
            <w:tcW w:w="1701"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48.024</w:t>
            </w:r>
          </w:p>
        </w:tc>
        <w:tc>
          <w:tcPr>
            <w:tcW w:w="1701"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49.677</w:t>
            </w:r>
          </w:p>
        </w:tc>
        <w:tc>
          <w:tcPr>
            <w:tcW w:w="1217" w:type="dxa"/>
            <w:tcBorders>
              <w:left w:val="single" w:sz="4" w:space="0" w:color="auto"/>
            </w:tcBorders>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-68.894</w:t>
            </w:r>
          </w:p>
        </w:tc>
        <w:tc>
          <w:tcPr>
            <w:tcW w:w="1618"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50.634</w:t>
            </w:r>
          </w:p>
        </w:tc>
        <w:tc>
          <w:tcPr>
            <w:tcW w:w="1623"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46.768</w:t>
            </w:r>
          </w:p>
        </w:tc>
      </w:tr>
      <w:tr w:rsidR="00D32C09" w:rsidRPr="00871850" w:rsidTr="00BD08F2">
        <w:trPr>
          <w:trHeight w:val="423"/>
          <w:jc w:val="center"/>
        </w:trPr>
        <w:tc>
          <w:tcPr>
            <w:tcW w:w="3652" w:type="dxa"/>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Large object</w:t>
            </w:r>
          </w:p>
        </w:tc>
        <w:tc>
          <w:tcPr>
            <w:tcW w:w="1454"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-82.773</w:t>
            </w:r>
          </w:p>
        </w:tc>
        <w:tc>
          <w:tcPr>
            <w:tcW w:w="1701"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56.013</w:t>
            </w:r>
          </w:p>
        </w:tc>
        <w:tc>
          <w:tcPr>
            <w:tcW w:w="1701"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64.419</w:t>
            </w:r>
          </w:p>
        </w:tc>
        <w:tc>
          <w:tcPr>
            <w:tcW w:w="1217" w:type="dxa"/>
            <w:tcBorders>
              <w:left w:val="single" w:sz="4" w:space="0" w:color="auto"/>
            </w:tcBorders>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-81.995</w:t>
            </w:r>
          </w:p>
        </w:tc>
        <w:tc>
          <w:tcPr>
            <w:tcW w:w="1618"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57.905</w:t>
            </w:r>
          </w:p>
        </w:tc>
        <w:tc>
          <w:tcPr>
            <w:tcW w:w="1623" w:type="dxa"/>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59.764</w:t>
            </w:r>
          </w:p>
        </w:tc>
      </w:tr>
      <w:tr w:rsidR="00D32C09" w:rsidRPr="00871850" w:rsidTr="00BD08F2">
        <w:trPr>
          <w:trHeight w:val="423"/>
          <w:jc w:val="center"/>
        </w:trPr>
        <w:tc>
          <w:tcPr>
            <w:tcW w:w="3652" w:type="dxa"/>
            <w:tcBorders>
              <w:bottom w:val="single" w:sz="4" w:space="0" w:color="auto"/>
            </w:tcBorders>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Going Straight</w:t>
            </w:r>
          </w:p>
        </w:tc>
        <w:tc>
          <w:tcPr>
            <w:tcW w:w="1454" w:type="dxa"/>
            <w:tcBorders>
              <w:bottom w:val="single" w:sz="4" w:space="0" w:color="auto"/>
            </w:tcBorders>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-12.860</w:t>
            </w:r>
          </w:p>
        </w:tc>
        <w:tc>
          <w:tcPr>
            <w:tcW w:w="1701" w:type="dxa"/>
            <w:tcBorders>
              <w:bottom w:val="single" w:sz="4" w:space="0" w:color="auto"/>
            </w:tcBorders>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9.054</w:t>
            </w:r>
          </w:p>
        </w:tc>
        <w:tc>
          <w:tcPr>
            <w:tcW w:w="1701" w:type="dxa"/>
            <w:tcBorders>
              <w:bottom w:val="single" w:sz="4" w:space="0" w:color="auto"/>
            </w:tcBorders>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9.396</w:t>
            </w:r>
          </w:p>
        </w:tc>
        <w:tc>
          <w:tcPr>
            <w:tcW w:w="1217" w:type="dxa"/>
            <w:tcBorders>
              <w:left w:val="single" w:sz="4" w:space="0" w:color="auto"/>
              <w:bottom w:val="single" w:sz="4" w:space="0" w:color="auto"/>
            </w:tcBorders>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-10.607</w:t>
            </w:r>
          </w:p>
        </w:tc>
        <w:tc>
          <w:tcPr>
            <w:tcW w:w="1618" w:type="dxa"/>
            <w:tcBorders>
              <w:bottom w:val="single" w:sz="4" w:space="0" w:color="auto"/>
            </w:tcBorders>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7.776</w:t>
            </w:r>
          </w:p>
        </w:tc>
        <w:tc>
          <w:tcPr>
            <w:tcW w:w="1623" w:type="dxa"/>
            <w:tcBorders>
              <w:bottom w:val="single" w:sz="4" w:space="0" w:color="auto"/>
            </w:tcBorders>
            <w:shd w:val="clear" w:color="auto" w:fill="auto"/>
            <w:noWrap/>
            <w:vAlign w:val="center"/>
            <w:hideMark/>
          </w:tcPr>
          <w:p w:rsidR="00D32C09" w:rsidRPr="00733296" w:rsidRDefault="00D32C09" w:rsidP="00504A5A">
            <w:pPr>
              <w:jc w:val="center"/>
              <w:rPr>
                <w:color w:val="000000"/>
                <w:szCs w:val="24"/>
                <w:lang w:eastAsia="en-CA"/>
              </w:rPr>
            </w:pPr>
            <w:r w:rsidRPr="00733296">
              <w:rPr>
                <w:color w:val="000000"/>
                <w:szCs w:val="24"/>
                <w:lang w:eastAsia="en-CA"/>
              </w:rPr>
              <w:t>7.234</w:t>
            </w:r>
          </w:p>
        </w:tc>
      </w:tr>
      <w:tr w:rsidR="00D32C09" w:rsidRPr="00871850" w:rsidTr="00BD08F2">
        <w:trPr>
          <w:trHeight w:val="423"/>
          <w:jc w:val="center"/>
        </w:trPr>
        <w:tc>
          <w:tcPr>
            <w:tcW w:w="12966" w:type="dxa"/>
            <w:gridSpan w:val="7"/>
            <w:tcBorders>
              <w:top w:val="single" w:sz="4" w:space="0" w:color="auto"/>
              <w:bottom w:val="single" w:sz="4" w:space="0" w:color="auto"/>
            </w:tcBorders>
            <w:shd w:val="clear" w:color="auto" w:fill="auto"/>
            <w:noWrap/>
            <w:vAlign w:val="center"/>
            <w:hideMark/>
          </w:tcPr>
          <w:p w:rsidR="00D32C09" w:rsidRPr="00733296" w:rsidRDefault="00D32C09" w:rsidP="00BD08F2">
            <w:pPr>
              <w:rPr>
                <w:color w:val="000000"/>
                <w:szCs w:val="24"/>
                <w:lang w:eastAsia="en-CA"/>
              </w:rPr>
            </w:pPr>
            <w:r w:rsidRPr="00483179">
              <w:rPr>
                <w:b/>
                <w:i/>
                <w:color w:val="000000"/>
                <w:szCs w:val="24"/>
                <w:lang w:eastAsia="en-CA"/>
              </w:rPr>
              <w:t>Driver characteristics</w:t>
            </w:r>
          </w:p>
        </w:tc>
      </w:tr>
      <w:tr w:rsidR="00D32C09" w:rsidRPr="00871850" w:rsidTr="00BD08F2">
        <w:trPr>
          <w:trHeight w:val="423"/>
          <w:jc w:val="center"/>
        </w:trPr>
        <w:tc>
          <w:tcPr>
            <w:tcW w:w="3652" w:type="dxa"/>
            <w:tcBorders>
              <w:top w:val="single" w:sz="4" w:space="0" w:color="auto"/>
            </w:tcBorders>
            <w:shd w:val="clear" w:color="auto" w:fill="auto"/>
            <w:noWrap/>
            <w:vAlign w:val="center"/>
            <w:hideMark/>
          </w:tcPr>
          <w:p w:rsidR="00D32C09" w:rsidRPr="00CF00A4" w:rsidRDefault="00D32C09" w:rsidP="00BD08F2">
            <w:pPr>
              <w:ind w:left="321"/>
              <w:rPr>
                <w:color w:val="000000"/>
                <w:szCs w:val="24"/>
                <w:lang w:eastAsia="en-CA"/>
              </w:rPr>
            </w:pPr>
            <w:r w:rsidRPr="00CF00A4">
              <w:rPr>
                <w:color w:val="000000"/>
                <w:szCs w:val="24"/>
                <w:lang w:eastAsia="en-CA"/>
              </w:rPr>
              <w:t>Age less than 25</w:t>
            </w:r>
          </w:p>
        </w:tc>
        <w:tc>
          <w:tcPr>
            <w:tcW w:w="1454"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3.170</w:t>
            </w:r>
          </w:p>
        </w:tc>
        <w:tc>
          <w:tcPr>
            <w:tcW w:w="1701"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4.548</w:t>
            </w:r>
          </w:p>
        </w:tc>
        <w:tc>
          <w:tcPr>
            <w:tcW w:w="1701"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-14.126</w:t>
            </w:r>
          </w:p>
        </w:tc>
        <w:tc>
          <w:tcPr>
            <w:tcW w:w="1217" w:type="dxa"/>
            <w:tcBorders>
              <w:top w:val="single" w:sz="4" w:space="0" w:color="auto"/>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12.339</w:t>
            </w:r>
          </w:p>
        </w:tc>
        <w:tc>
          <w:tcPr>
            <w:tcW w:w="1618"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-7.676</w:t>
            </w:r>
          </w:p>
        </w:tc>
        <w:tc>
          <w:tcPr>
            <w:tcW w:w="1623"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-10.800</w:t>
            </w:r>
          </w:p>
        </w:tc>
      </w:tr>
      <w:tr w:rsidR="00D32C09" w:rsidRPr="00871850" w:rsidTr="00BD08F2">
        <w:trPr>
          <w:trHeight w:val="423"/>
          <w:jc w:val="center"/>
        </w:trPr>
        <w:tc>
          <w:tcPr>
            <w:tcW w:w="3652" w:type="dxa"/>
            <w:shd w:val="clear" w:color="auto" w:fill="auto"/>
            <w:noWrap/>
            <w:vAlign w:val="center"/>
            <w:hideMark/>
          </w:tcPr>
          <w:p w:rsidR="00D32C09" w:rsidRPr="00CF00A4" w:rsidRDefault="00D32C09" w:rsidP="00BD08F2">
            <w:pPr>
              <w:ind w:left="321"/>
              <w:rPr>
                <w:color w:val="000000"/>
                <w:szCs w:val="24"/>
                <w:lang w:eastAsia="en-CA"/>
              </w:rPr>
            </w:pPr>
            <w:r w:rsidRPr="00CF00A4">
              <w:rPr>
                <w:color w:val="000000"/>
                <w:szCs w:val="24"/>
                <w:lang w:eastAsia="en-CA"/>
              </w:rPr>
              <w:t>Age above 65+</w:t>
            </w:r>
          </w:p>
        </w:tc>
        <w:tc>
          <w:tcPr>
            <w:tcW w:w="1454"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-20.643</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-16.127</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68.500</w:t>
            </w:r>
          </w:p>
        </w:tc>
        <w:tc>
          <w:tcPr>
            <w:tcW w:w="1217" w:type="dxa"/>
            <w:tcBorders>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-17.328</w:t>
            </w:r>
          </w:p>
        </w:tc>
        <w:tc>
          <w:tcPr>
            <w:tcW w:w="1618"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-22.938</w:t>
            </w:r>
          </w:p>
        </w:tc>
        <w:tc>
          <w:tcPr>
            <w:tcW w:w="1623"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73.855</w:t>
            </w:r>
          </w:p>
        </w:tc>
      </w:tr>
      <w:tr w:rsidR="00D32C09" w:rsidRPr="00871850" w:rsidTr="00BD08F2">
        <w:trPr>
          <w:trHeight w:val="423"/>
          <w:jc w:val="center"/>
        </w:trPr>
        <w:tc>
          <w:tcPr>
            <w:tcW w:w="3652" w:type="dxa"/>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Female</w:t>
            </w:r>
          </w:p>
        </w:tc>
        <w:tc>
          <w:tcPr>
            <w:tcW w:w="1454"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-32.773</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21.423</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26.821</w:t>
            </w:r>
          </w:p>
        </w:tc>
        <w:tc>
          <w:tcPr>
            <w:tcW w:w="1217" w:type="dxa"/>
            <w:tcBorders>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-33.961</w:t>
            </w:r>
          </w:p>
        </w:tc>
        <w:tc>
          <w:tcPr>
            <w:tcW w:w="1618"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27.437</w:t>
            </w:r>
          </w:p>
        </w:tc>
        <w:tc>
          <w:tcPr>
            <w:tcW w:w="1623"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18.742</w:t>
            </w:r>
          </w:p>
        </w:tc>
      </w:tr>
      <w:tr w:rsidR="00D32C09" w:rsidRPr="00871850" w:rsidTr="00BD08F2">
        <w:trPr>
          <w:trHeight w:val="423"/>
          <w:jc w:val="center"/>
        </w:trPr>
        <w:tc>
          <w:tcPr>
            <w:tcW w:w="3652" w:type="dxa"/>
            <w:tcBorders>
              <w:bottom w:val="single" w:sz="4" w:space="0" w:color="auto"/>
            </w:tcBorders>
            <w:shd w:val="clear" w:color="auto" w:fill="auto"/>
            <w:noWrap/>
            <w:vAlign w:val="center"/>
            <w:hideMark/>
          </w:tcPr>
          <w:p w:rsidR="00D32C09" w:rsidRPr="00871850" w:rsidRDefault="00D32C09" w:rsidP="00BD08F2">
            <w:pPr>
              <w:ind w:left="321"/>
              <w:rPr>
                <w:color w:val="000000"/>
                <w:szCs w:val="24"/>
                <w:lang w:eastAsia="en-CA"/>
              </w:rPr>
            </w:pPr>
            <w:r>
              <w:rPr>
                <w:color w:val="000000"/>
                <w:szCs w:val="24"/>
                <w:lang w:eastAsia="en-CA"/>
              </w:rPr>
              <w:t>Seat belt not used</w:t>
            </w:r>
          </w:p>
        </w:tc>
        <w:tc>
          <w:tcPr>
            <w:tcW w:w="1454" w:type="dxa"/>
            <w:tcBorders>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-19.413</w:t>
            </w:r>
          </w:p>
        </w:tc>
        <w:tc>
          <w:tcPr>
            <w:tcW w:w="1701" w:type="dxa"/>
            <w:tcBorders>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-4.348</w:t>
            </w:r>
          </w:p>
        </w:tc>
        <w:tc>
          <w:tcPr>
            <w:tcW w:w="1701" w:type="dxa"/>
            <w:tcBorders>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45.571</w:t>
            </w:r>
          </w:p>
        </w:tc>
        <w:tc>
          <w:tcPr>
            <w:tcW w:w="1217" w:type="dxa"/>
            <w:tcBorders>
              <w:left w:val="single" w:sz="4" w:space="0" w:color="auto"/>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-20.767</w:t>
            </w:r>
          </w:p>
        </w:tc>
        <w:tc>
          <w:tcPr>
            <w:tcW w:w="1618" w:type="dxa"/>
            <w:tcBorders>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-4.876</w:t>
            </w:r>
          </w:p>
        </w:tc>
        <w:tc>
          <w:tcPr>
            <w:tcW w:w="1623" w:type="dxa"/>
            <w:tcBorders>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49.151</w:t>
            </w:r>
          </w:p>
        </w:tc>
      </w:tr>
      <w:tr w:rsidR="00D32C09" w:rsidRPr="00871850" w:rsidTr="00BD08F2">
        <w:trPr>
          <w:trHeight w:val="423"/>
          <w:jc w:val="center"/>
        </w:trPr>
        <w:tc>
          <w:tcPr>
            <w:tcW w:w="12966" w:type="dxa"/>
            <w:gridSpan w:val="7"/>
            <w:tcBorders>
              <w:top w:val="single" w:sz="4" w:space="0" w:color="auto"/>
              <w:bottom w:val="single" w:sz="4" w:space="0" w:color="auto"/>
            </w:tcBorders>
            <w:shd w:val="clear" w:color="auto" w:fill="auto"/>
            <w:noWrap/>
            <w:vAlign w:val="center"/>
            <w:hideMark/>
          </w:tcPr>
          <w:p w:rsidR="00D32C09" w:rsidRPr="00733296" w:rsidRDefault="00D32C09" w:rsidP="00BD08F2">
            <w:pPr>
              <w:rPr>
                <w:color w:val="000000"/>
                <w:szCs w:val="24"/>
                <w:lang w:eastAsia="en-CA"/>
              </w:rPr>
            </w:pPr>
            <w:r w:rsidRPr="000D7956">
              <w:rPr>
                <w:b/>
                <w:i/>
                <w:color w:val="000000"/>
                <w:szCs w:val="24"/>
                <w:lang w:eastAsia="en-CA"/>
              </w:rPr>
              <w:t>Vehicle characteristics</w:t>
            </w:r>
          </w:p>
        </w:tc>
      </w:tr>
      <w:tr w:rsidR="00D32C09" w:rsidRPr="00871850" w:rsidTr="00BD08F2">
        <w:trPr>
          <w:trHeight w:val="423"/>
          <w:jc w:val="center"/>
        </w:trPr>
        <w:tc>
          <w:tcPr>
            <w:tcW w:w="3652" w:type="dxa"/>
            <w:tcBorders>
              <w:top w:val="single" w:sz="4" w:space="0" w:color="auto"/>
            </w:tcBorders>
            <w:shd w:val="clear" w:color="auto" w:fill="auto"/>
            <w:noWrap/>
            <w:vAlign w:val="center"/>
            <w:hideMark/>
          </w:tcPr>
          <w:p w:rsidR="00D32C09" w:rsidRPr="008F2418" w:rsidRDefault="00D32C09" w:rsidP="00BD08F2">
            <w:pPr>
              <w:ind w:left="321"/>
              <w:rPr>
                <w:color w:val="000000"/>
                <w:szCs w:val="24"/>
                <w:lang w:eastAsia="en-CA"/>
              </w:rPr>
            </w:pPr>
            <w:r w:rsidRPr="008F2418">
              <w:rPr>
                <w:color w:val="000000"/>
                <w:szCs w:val="24"/>
                <w:lang w:eastAsia="en-CA"/>
              </w:rPr>
              <w:t>Station wagon</w:t>
            </w:r>
          </w:p>
        </w:tc>
        <w:tc>
          <w:tcPr>
            <w:tcW w:w="1454"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18.506</w:t>
            </w:r>
          </w:p>
        </w:tc>
        <w:tc>
          <w:tcPr>
            <w:tcW w:w="1701"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-12.480</w:t>
            </w:r>
          </w:p>
        </w:tc>
        <w:tc>
          <w:tcPr>
            <w:tcW w:w="1701"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-14.478</w:t>
            </w:r>
          </w:p>
        </w:tc>
        <w:tc>
          <w:tcPr>
            <w:tcW w:w="1217" w:type="dxa"/>
            <w:tcBorders>
              <w:top w:val="single" w:sz="4" w:space="0" w:color="auto"/>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19.257</w:t>
            </w:r>
          </w:p>
        </w:tc>
        <w:tc>
          <w:tcPr>
            <w:tcW w:w="1618"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-12.312</w:t>
            </w:r>
          </w:p>
        </w:tc>
        <w:tc>
          <w:tcPr>
            <w:tcW w:w="1623"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-16.277</w:t>
            </w:r>
          </w:p>
        </w:tc>
      </w:tr>
      <w:tr w:rsidR="00D32C09" w:rsidRPr="00871850" w:rsidTr="00BD08F2">
        <w:trPr>
          <w:trHeight w:val="423"/>
          <w:jc w:val="center"/>
        </w:trPr>
        <w:tc>
          <w:tcPr>
            <w:tcW w:w="3652" w:type="dxa"/>
            <w:shd w:val="clear" w:color="auto" w:fill="auto"/>
            <w:noWrap/>
            <w:vAlign w:val="center"/>
            <w:hideMark/>
          </w:tcPr>
          <w:p w:rsidR="00D32C09" w:rsidRPr="008F2418" w:rsidRDefault="00D32C09" w:rsidP="00BD08F2">
            <w:pPr>
              <w:ind w:left="321"/>
              <w:rPr>
                <w:color w:val="000000"/>
                <w:szCs w:val="24"/>
                <w:lang w:eastAsia="en-CA"/>
              </w:rPr>
            </w:pPr>
            <w:r w:rsidRPr="008F2418">
              <w:rPr>
                <w:color w:val="000000"/>
                <w:szCs w:val="24"/>
                <w:lang w:eastAsia="en-CA"/>
              </w:rPr>
              <w:t xml:space="preserve">Utility </w:t>
            </w:r>
          </w:p>
        </w:tc>
        <w:tc>
          <w:tcPr>
            <w:tcW w:w="1454"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23.853</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-16.822</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-17.378</w:t>
            </w:r>
          </w:p>
        </w:tc>
        <w:tc>
          <w:tcPr>
            <w:tcW w:w="1217" w:type="dxa"/>
            <w:tcBorders>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23.021</w:t>
            </w:r>
          </w:p>
        </w:tc>
        <w:tc>
          <w:tcPr>
            <w:tcW w:w="1618"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-15.277</w:t>
            </w:r>
          </w:p>
        </w:tc>
        <w:tc>
          <w:tcPr>
            <w:tcW w:w="1623"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-18.486</w:t>
            </w:r>
          </w:p>
        </w:tc>
      </w:tr>
      <w:tr w:rsidR="00D32C09" w:rsidRPr="00871850" w:rsidTr="00BD08F2">
        <w:trPr>
          <w:trHeight w:val="423"/>
          <w:jc w:val="center"/>
        </w:trPr>
        <w:tc>
          <w:tcPr>
            <w:tcW w:w="3652" w:type="dxa"/>
            <w:shd w:val="clear" w:color="auto" w:fill="auto"/>
            <w:noWrap/>
            <w:vAlign w:val="center"/>
            <w:hideMark/>
          </w:tcPr>
          <w:p w:rsidR="00D32C09" w:rsidRPr="008F2418" w:rsidRDefault="00D32C09" w:rsidP="00BD08F2">
            <w:pPr>
              <w:ind w:left="321"/>
              <w:rPr>
                <w:color w:val="000000"/>
                <w:szCs w:val="24"/>
                <w:lang w:eastAsia="en-CA"/>
              </w:rPr>
            </w:pPr>
            <w:r w:rsidRPr="008F2418">
              <w:rPr>
                <w:color w:val="000000"/>
                <w:szCs w:val="24"/>
                <w:lang w:eastAsia="en-CA"/>
              </w:rPr>
              <w:t>Panel van</w:t>
            </w:r>
          </w:p>
        </w:tc>
        <w:tc>
          <w:tcPr>
            <w:tcW w:w="1454"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13.191</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6.629</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-37.366</w:t>
            </w:r>
          </w:p>
        </w:tc>
        <w:tc>
          <w:tcPr>
            <w:tcW w:w="1217" w:type="dxa"/>
            <w:tcBorders>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11.199</w:t>
            </w:r>
          </w:p>
        </w:tc>
        <w:tc>
          <w:tcPr>
            <w:tcW w:w="1618"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8.029</w:t>
            </w:r>
          </w:p>
        </w:tc>
        <w:tc>
          <w:tcPr>
            <w:tcW w:w="1623"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-35.904</w:t>
            </w:r>
          </w:p>
        </w:tc>
      </w:tr>
      <w:tr w:rsidR="00D32C09" w:rsidRPr="00871850" w:rsidTr="00BD08F2">
        <w:trPr>
          <w:trHeight w:val="423"/>
          <w:jc w:val="center"/>
        </w:trPr>
        <w:tc>
          <w:tcPr>
            <w:tcW w:w="3652" w:type="dxa"/>
            <w:tcBorders>
              <w:bottom w:val="single" w:sz="4" w:space="0" w:color="auto"/>
            </w:tcBorders>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lastRenderedPageBreak/>
              <w:t>Vehicle age 11 and above</w:t>
            </w:r>
          </w:p>
        </w:tc>
        <w:tc>
          <w:tcPr>
            <w:tcW w:w="1454" w:type="dxa"/>
            <w:tcBorders>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-8.629</w:t>
            </w:r>
          </w:p>
        </w:tc>
        <w:tc>
          <w:tcPr>
            <w:tcW w:w="1701" w:type="dxa"/>
            <w:tcBorders>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5.284</w:t>
            </w:r>
          </w:p>
        </w:tc>
        <w:tc>
          <w:tcPr>
            <w:tcW w:w="1701" w:type="dxa"/>
            <w:tcBorders>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7.684</w:t>
            </w:r>
          </w:p>
        </w:tc>
        <w:tc>
          <w:tcPr>
            <w:tcW w:w="1217" w:type="dxa"/>
            <w:tcBorders>
              <w:left w:val="single" w:sz="4" w:space="0" w:color="auto"/>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-9.667</w:t>
            </w:r>
          </w:p>
        </w:tc>
        <w:tc>
          <w:tcPr>
            <w:tcW w:w="1618" w:type="dxa"/>
            <w:tcBorders>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5.566</w:t>
            </w:r>
          </w:p>
        </w:tc>
        <w:tc>
          <w:tcPr>
            <w:tcW w:w="1623" w:type="dxa"/>
            <w:tcBorders>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9.241</w:t>
            </w:r>
          </w:p>
        </w:tc>
      </w:tr>
      <w:tr w:rsidR="00D32C09" w:rsidRPr="00871850" w:rsidTr="00BD08F2">
        <w:trPr>
          <w:trHeight w:val="423"/>
          <w:jc w:val="center"/>
        </w:trPr>
        <w:tc>
          <w:tcPr>
            <w:tcW w:w="12966" w:type="dxa"/>
            <w:gridSpan w:val="7"/>
            <w:tcBorders>
              <w:top w:val="single" w:sz="4" w:space="0" w:color="auto"/>
              <w:bottom w:val="single" w:sz="4" w:space="0" w:color="auto"/>
            </w:tcBorders>
            <w:shd w:val="clear" w:color="auto" w:fill="auto"/>
            <w:noWrap/>
            <w:vAlign w:val="center"/>
            <w:hideMark/>
          </w:tcPr>
          <w:p w:rsidR="00D32C09" w:rsidRPr="00733296" w:rsidRDefault="00D32C09" w:rsidP="00BD08F2">
            <w:pPr>
              <w:rPr>
                <w:color w:val="000000"/>
                <w:szCs w:val="24"/>
                <w:lang w:eastAsia="en-CA"/>
              </w:rPr>
            </w:pPr>
            <w:r w:rsidRPr="000D7956">
              <w:rPr>
                <w:b/>
                <w:i/>
                <w:color w:val="000000"/>
                <w:szCs w:val="24"/>
                <w:lang w:eastAsia="en-CA"/>
              </w:rPr>
              <w:t>Roadway design attributes</w:t>
            </w:r>
          </w:p>
        </w:tc>
      </w:tr>
      <w:tr w:rsidR="00D32C09" w:rsidRPr="00871850" w:rsidTr="00BD08F2">
        <w:trPr>
          <w:trHeight w:val="423"/>
          <w:jc w:val="center"/>
        </w:trPr>
        <w:tc>
          <w:tcPr>
            <w:tcW w:w="3652" w:type="dxa"/>
            <w:tcBorders>
              <w:top w:val="single" w:sz="4" w:space="0" w:color="auto"/>
            </w:tcBorders>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Unpaved</w:t>
            </w:r>
          </w:p>
        </w:tc>
        <w:tc>
          <w:tcPr>
            <w:tcW w:w="1454"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15.147</w:t>
            </w:r>
          </w:p>
        </w:tc>
        <w:tc>
          <w:tcPr>
            <w:tcW w:w="1701"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5.989</w:t>
            </w:r>
          </w:p>
        </w:tc>
        <w:tc>
          <w:tcPr>
            <w:tcW w:w="1701"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-40.081</w:t>
            </w:r>
          </w:p>
        </w:tc>
        <w:tc>
          <w:tcPr>
            <w:tcW w:w="1217" w:type="dxa"/>
            <w:tcBorders>
              <w:top w:val="single" w:sz="4" w:space="0" w:color="auto"/>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14.465</w:t>
            </w:r>
          </w:p>
        </w:tc>
        <w:tc>
          <w:tcPr>
            <w:tcW w:w="1618"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7.321</w:t>
            </w:r>
          </w:p>
        </w:tc>
        <w:tc>
          <w:tcPr>
            <w:tcW w:w="1623"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-41.066</w:t>
            </w:r>
          </w:p>
        </w:tc>
      </w:tr>
      <w:tr w:rsidR="00D32C09" w:rsidRPr="00871850" w:rsidTr="00BD08F2">
        <w:trPr>
          <w:trHeight w:val="423"/>
          <w:jc w:val="center"/>
        </w:trPr>
        <w:tc>
          <w:tcPr>
            <w:tcW w:w="3652" w:type="dxa"/>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Pedestrian control</w:t>
            </w:r>
          </w:p>
        </w:tc>
        <w:tc>
          <w:tcPr>
            <w:tcW w:w="1454"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22.987</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2.511</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-49.365</w:t>
            </w:r>
          </w:p>
        </w:tc>
        <w:tc>
          <w:tcPr>
            <w:tcW w:w="1217" w:type="dxa"/>
            <w:tcBorders>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27.860</w:t>
            </w:r>
          </w:p>
        </w:tc>
        <w:tc>
          <w:tcPr>
            <w:tcW w:w="1618"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-0.111</w:t>
            </w:r>
          </w:p>
        </w:tc>
        <w:tc>
          <w:tcPr>
            <w:tcW w:w="1623"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-54.360</w:t>
            </w:r>
          </w:p>
        </w:tc>
      </w:tr>
      <w:tr w:rsidR="00D32C09" w:rsidRPr="00871850" w:rsidTr="00BD08F2">
        <w:trPr>
          <w:trHeight w:val="423"/>
          <w:jc w:val="center"/>
        </w:trPr>
        <w:tc>
          <w:tcPr>
            <w:tcW w:w="3652" w:type="dxa"/>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Roundabout</w:t>
            </w:r>
          </w:p>
        </w:tc>
        <w:tc>
          <w:tcPr>
            <w:tcW w:w="1454"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16.863</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6.004</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-43.463</w:t>
            </w:r>
          </w:p>
        </w:tc>
        <w:tc>
          <w:tcPr>
            <w:tcW w:w="1217" w:type="dxa"/>
            <w:tcBorders>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13.554</w:t>
            </w:r>
          </w:p>
        </w:tc>
        <w:tc>
          <w:tcPr>
            <w:tcW w:w="1618"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8.069</w:t>
            </w:r>
          </w:p>
        </w:tc>
        <w:tc>
          <w:tcPr>
            <w:tcW w:w="1623"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-40.585</w:t>
            </w:r>
          </w:p>
        </w:tc>
      </w:tr>
      <w:tr w:rsidR="00D32C09" w:rsidRPr="00871850" w:rsidTr="00BD08F2">
        <w:trPr>
          <w:trHeight w:val="423"/>
          <w:jc w:val="center"/>
        </w:trPr>
        <w:tc>
          <w:tcPr>
            <w:tcW w:w="3652" w:type="dxa"/>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Stop sign</w:t>
            </w:r>
          </w:p>
        </w:tc>
        <w:tc>
          <w:tcPr>
            <w:tcW w:w="1454"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24.148</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-35.585</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14.733</w:t>
            </w:r>
          </w:p>
        </w:tc>
        <w:tc>
          <w:tcPr>
            <w:tcW w:w="1217" w:type="dxa"/>
            <w:tcBorders>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24.694</w:t>
            </w:r>
          </w:p>
        </w:tc>
        <w:tc>
          <w:tcPr>
            <w:tcW w:w="1618"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-36.275</w:t>
            </w:r>
          </w:p>
        </w:tc>
        <w:tc>
          <w:tcPr>
            <w:tcW w:w="1623"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14.788</w:t>
            </w:r>
          </w:p>
        </w:tc>
      </w:tr>
      <w:tr w:rsidR="00D32C09" w:rsidRPr="00871850" w:rsidTr="00BD08F2">
        <w:trPr>
          <w:trHeight w:val="423"/>
          <w:jc w:val="center"/>
        </w:trPr>
        <w:tc>
          <w:tcPr>
            <w:tcW w:w="3652" w:type="dxa"/>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Yield sign</w:t>
            </w:r>
          </w:p>
        </w:tc>
        <w:tc>
          <w:tcPr>
            <w:tcW w:w="1454"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12.034</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-7.910</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-9.772</w:t>
            </w:r>
          </w:p>
        </w:tc>
        <w:tc>
          <w:tcPr>
            <w:tcW w:w="1217" w:type="dxa"/>
            <w:tcBorders>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12.339</w:t>
            </w:r>
          </w:p>
        </w:tc>
        <w:tc>
          <w:tcPr>
            <w:tcW w:w="1618"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-7.676</w:t>
            </w:r>
          </w:p>
        </w:tc>
        <w:tc>
          <w:tcPr>
            <w:tcW w:w="1623"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-10.800</w:t>
            </w:r>
          </w:p>
        </w:tc>
      </w:tr>
      <w:tr w:rsidR="00D32C09" w:rsidRPr="00871850" w:rsidTr="00BD08F2">
        <w:trPr>
          <w:trHeight w:val="423"/>
          <w:jc w:val="center"/>
        </w:trPr>
        <w:tc>
          <w:tcPr>
            <w:tcW w:w="3652" w:type="dxa"/>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 xml:space="preserve">Medium speed </w:t>
            </w:r>
            <w:r>
              <w:rPr>
                <w:color w:val="000000"/>
                <w:szCs w:val="24"/>
                <w:lang w:eastAsia="en-CA"/>
              </w:rPr>
              <w:t>zone</w:t>
            </w:r>
          </w:p>
        </w:tc>
        <w:tc>
          <w:tcPr>
            <w:tcW w:w="1454"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-8.934</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5.619</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7.697</w:t>
            </w:r>
          </w:p>
        </w:tc>
        <w:tc>
          <w:tcPr>
            <w:tcW w:w="1217" w:type="dxa"/>
            <w:tcBorders>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-9.555</w:t>
            </w:r>
          </w:p>
        </w:tc>
        <w:tc>
          <w:tcPr>
            <w:tcW w:w="1618"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5.667</w:t>
            </w:r>
          </w:p>
        </w:tc>
        <w:tc>
          <w:tcPr>
            <w:tcW w:w="1623"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8.846</w:t>
            </w:r>
          </w:p>
        </w:tc>
      </w:tr>
      <w:tr w:rsidR="00D32C09" w:rsidRPr="00871850" w:rsidTr="00BD08F2">
        <w:trPr>
          <w:trHeight w:val="423"/>
          <w:jc w:val="center"/>
        </w:trPr>
        <w:tc>
          <w:tcPr>
            <w:tcW w:w="3652" w:type="dxa"/>
            <w:tcBorders>
              <w:bottom w:val="single" w:sz="4" w:space="0" w:color="auto"/>
            </w:tcBorders>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 xml:space="preserve">High speed </w:t>
            </w:r>
            <w:r>
              <w:rPr>
                <w:color w:val="000000"/>
                <w:szCs w:val="24"/>
                <w:lang w:eastAsia="en-CA"/>
              </w:rPr>
              <w:t>zone</w:t>
            </w:r>
          </w:p>
        </w:tc>
        <w:tc>
          <w:tcPr>
            <w:tcW w:w="1454" w:type="dxa"/>
            <w:tcBorders>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-39.029</w:t>
            </w:r>
          </w:p>
        </w:tc>
        <w:tc>
          <w:tcPr>
            <w:tcW w:w="1701" w:type="dxa"/>
            <w:tcBorders>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4.574</w:t>
            </w:r>
          </w:p>
        </w:tc>
        <w:tc>
          <w:tcPr>
            <w:tcW w:w="1701" w:type="dxa"/>
            <w:tcBorders>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68.420</w:t>
            </w:r>
          </w:p>
        </w:tc>
        <w:tc>
          <w:tcPr>
            <w:tcW w:w="1217" w:type="dxa"/>
            <w:tcBorders>
              <w:left w:val="single" w:sz="4" w:space="0" w:color="auto"/>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-36.141</w:t>
            </w:r>
          </w:p>
        </w:tc>
        <w:tc>
          <w:tcPr>
            <w:tcW w:w="1618" w:type="dxa"/>
            <w:tcBorders>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0.485</w:t>
            </w:r>
          </w:p>
        </w:tc>
        <w:tc>
          <w:tcPr>
            <w:tcW w:w="1623" w:type="dxa"/>
            <w:tcBorders>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69.923</w:t>
            </w:r>
          </w:p>
        </w:tc>
      </w:tr>
      <w:tr w:rsidR="00D32C09" w:rsidRPr="00871850" w:rsidTr="00BD08F2">
        <w:trPr>
          <w:trHeight w:val="423"/>
          <w:jc w:val="center"/>
        </w:trPr>
        <w:tc>
          <w:tcPr>
            <w:tcW w:w="12966" w:type="dxa"/>
            <w:gridSpan w:val="7"/>
            <w:tcBorders>
              <w:top w:val="single" w:sz="4" w:space="0" w:color="auto"/>
              <w:bottom w:val="single" w:sz="4" w:space="0" w:color="auto"/>
            </w:tcBorders>
            <w:shd w:val="clear" w:color="auto" w:fill="auto"/>
            <w:noWrap/>
            <w:vAlign w:val="center"/>
            <w:hideMark/>
          </w:tcPr>
          <w:p w:rsidR="00D32C09" w:rsidRPr="00733296" w:rsidRDefault="00D32C09" w:rsidP="00BD08F2">
            <w:pPr>
              <w:rPr>
                <w:color w:val="000000"/>
                <w:szCs w:val="24"/>
                <w:lang w:eastAsia="en-CA"/>
              </w:rPr>
            </w:pPr>
            <w:r w:rsidRPr="004C69F1">
              <w:rPr>
                <w:b/>
                <w:i/>
                <w:color w:val="000000"/>
                <w:szCs w:val="24"/>
                <w:lang w:eastAsia="en-CA"/>
              </w:rPr>
              <w:t>Environmental factors</w:t>
            </w:r>
          </w:p>
        </w:tc>
      </w:tr>
      <w:tr w:rsidR="00D32C09" w:rsidRPr="00871850" w:rsidTr="00BD08F2">
        <w:trPr>
          <w:trHeight w:val="423"/>
          <w:jc w:val="center"/>
        </w:trPr>
        <w:tc>
          <w:tcPr>
            <w:tcW w:w="3652" w:type="dxa"/>
            <w:tcBorders>
              <w:top w:val="single" w:sz="4" w:space="0" w:color="auto"/>
            </w:tcBorders>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Winter</w:t>
            </w:r>
          </w:p>
        </w:tc>
        <w:tc>
          <w:tcPr>
            <w:tcW w:w="1454"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-7.986</w:t>
            </w:r>
          </w:p>
        </w:tc>
        <w:tc>
          <w:tcPr>
            <w:tcW w:w="1701"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4.794</w:t>
            </w:r>
          </w:p>
        </w:tc>
        <w:tc>
          <w:tcPr>
            <w:tcW w:w="1701"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7.279</w:t>
            </w:r>
          </w:p>
        </w:tc>
        <w:tc>
          <w:tcPr>
            <w:tcW w:w="1217" w:type="dxa"/>
            <w:tcBorders>
              <w:top w:val="single" w:sz="4" w:space="0" w:color="auto"/>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-9.299</w:t>
            </w:r>
          </w:p>
        </w:tc>
        <w:tc>
          <w:tcPr>
            <w:tcW w:w="1618"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5.214</w:t>
            </w:r>
          </w:p>
        </w:tc>
        <w:tc>
          <w:tcPr>
            <w:tcW w:w="1623"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9.133</w:t>
            </w:r>
          </w:p>
        </w:tc>
      </w:tr>
      <w:tr w:rsidR="00D32C09" w:rsidRPr="00871850" w:rsidTr="00BD08F2">
        <w:trPr>
          <w:trHeight w:val="423"/>
          <w:jc w:val="center"/>
        </w:trPr>
        <w:tc>
          <w:tcPr>
            <w:tcW w:w="3652" w:type="dxa"/>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Evening peak</w:t>
            </w:r>
          </w:p>
        </w:tc>
        <w:tc>
          <w:tcPr>
            <w:tcW w:w="1454"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6.299</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7.697</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-25.740</w:t>
            </w:r>
          </w:p>
        </w:tc>
        <w:tc>
          <w:tcPr>
            <w:tcW w:w="1217" w:type="dxa"/>
            <w:tcBorders>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6.238</w:t>
            </w:r>
          </w:p>
        </w:tc>
        <w:tc>
          <w:tcPr>
            <w:tcW w:w="1618"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8.905</w:t>
            </w:r>
          </w:p>
        </w:tc>
        <w:tc>
          <w:tcPr>
            <w:tcW w:w="1623"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-27.715</w:t>
            </w:r>
          </w:p>
        </w:tc>
      </w:tr>
      <w:tr w:rsidR="00D32C09" w:rsidRPr="00871850" w:rsidTr="00BD08F2">
        <w:trPr>
          <w:trHeight w:val="423"/>
          <w:jc w:val="center"/>
        </w:trPr>
        <w:tc>
          <w:tcPr>
            <w:tcW w:w="3652" w:type="dxa"/>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Late night</w:t>
            </w:r>
          </w:p>
        </w:tc>
        <w:tc>
          <w:tcPr>
            <w:tcW w:w="1454"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-4.434</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-10.787</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27.471</w:t>
            </w:r>
          </w:p>
        </w:tc>
        <w:tc>
          <w:tcPr>
            <w:tcW w:w="1217" w:type="dxa"/>
            <w:tcBorders>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-3.696</w:t>
            </w:r>
          </w:p>
        </w:tc>
        <w:tc>
          <w:tcPr>
            <w:tcW w:w="1618"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-9.685</w:t>
            </w:r>
          </w:p>
        </w:tc>
        <w:tc>
          <w:tcPr>
            <w:tcW w:w="1623"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24.095</w:t>
            </w:r>
          </w:p>
        </w:tc>
      </w:tr>
      <w:tr w:rsidR="00D32C09" w:rsidRPr="00871850" w:rsidTr="00BD08F2">
        <w:trPr>
          <w:trHeight w:val="423"/>
          <w:jc w:val="center"/>
        </w:trPr>
        <w:tc>
          <w:tcPr>
            <w:tcW w:w="3652" w:type="dxa"/>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Rain/snow</w:t>
            </w:r>
          </w:p>
        </w:tc>
        <w:tc>
          <w:tcPr>
            <w:tcW w:w="1454"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-7.323</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4.335</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6.780</w:t>
            </w:r>
          </w:p>
        </w:tc>
        <w:tc>
          <w:tcPr>
            <w:tcW w:w="1217" w:type="dxa"/>
            <w:tcBorders>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-8.852</w:t>
            </w:r>
          </w:p>
        </w:tc>
        <w:tc>
          <w:tcPr>
            <w:tcW w:w="1618"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4.861</w:t>
            </w:r>
          </w:p>
        </w:tc>
        <w:tc>
          <w:tcPr>
            <w:tcW w:w="1623"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8.873</w:t>
            </w:r>
          </w:p>
        </w:tc>
      </w:tr>
      <w:tr w:rsidR="00D32C09" w:rsidRPr="00871850" w:rsidTr="00BD08F2">
        <w:trPr>
          <w:trHeight w:val="423"/>
          <w:jc w:val="center"/>
        </w:trPr>
        <w:tc>
          <w:tcPr>
            <w:tcW w:w="3652" w:type="dxa"/>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High wind</w:t>
            </w:r>
          </w:p>
        </w:tc>
        <w:tc>
          <w:tcPr>
            <w:tcW w:w="1454"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-21.818</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11.163</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23.256</w:t>
            </w:r>
          </w:p>
        </w:tc>
        <w:tc>
          <w:tcPr>
            <w:tcW w:w="1217" w:type="dxa"/>
            <w:tcBorders>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-21.333</w:t>
            </w:r>
          </w:p>
        </w:tc>
        <w:tc>
          <w:tcPr>
            <w:tcW w:w="1618"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10.121</w:t>
            </w:r>
          </w:p>
        </w:tc>
        <w:tc>
          <w:tcPr>
            <w:tcW w:w="1623"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24.155</w:t>
            </w:r>
          </w:p>
        </w:tc>
      </w:tr>
      <w:tr w:rsidR="00D32C09" w:rsidRPr="00871850" w:rsidTr="00BD08F2">
        <w:trPr>
          <w:trHeight w:val="423"/>
          <w:jc w:val="center"/>
        </w:trPr>
        <w:tc>
          <w:tcPr>
            <w:tcW w:w="3652" w:type="dxa"/>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Dusk/dawn</w:t>
            </w:r>
          </w:p>
        </w:tc>
        <w:tc>
          <w:tcPr>
            <w:tcW w:w="1454"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-15.040</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8.381</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14.835</w:t>
            </w:r>
          </w:p>
        </w:tc>
        <w:tc>
          <w:tcPr>
            <w:tcW w:w="1217" w:type="dxa"/>
            <w:tcBorders>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-13.939</w:t>
            </w:r>
          </w:p>
        </w:tc>
        <w:tc>
          <w:tcPr>
            <w:tcW w:w="1618"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7.298</w:t>
            </w:r>
          </w:p>
        </w:tc>
        <w:tc>
          <w:tcPr>
            <w:tcW w:w="1623"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14.592</w:t>
            </w:r>
          </w:p>
        </w:tc>
      </w:tr>
      <w:tr w:rsidR="00D32C09" w:rsidRPr="00871850" w:rsidTr="00BD08F2">
        <w:trPr>
          <w:trHeight w:val="423"/>
          <w:jc w:val="center"/>
        </w:trPr>
        <w:tc>
          <w:tcPr>
            <w:tcW w:w="3652" w:type="dxa"/>
            <w:tcBorders>
              <w:bottom w:val="single" w:sz="4" w:space="0" w:color="auto"/>
            </w:tcBorders>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Dark-lighted</w:t>
            </w:r>
          </w:p>
        </w:tc>
        <w:tc>
          <w:tcPr>
            <w:tcW w:w="1454" w:type="dxa"/>
            <w:tcBorders>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-2.359</w:t>
            </w:r>
          </w:p>
        </w:tc>
        <w:tc>
          <w:tcPr>
            <w:tcW w:w="1701" w:type="dxa"/>
            <w:tcBorders>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-4.079</w:t>
            </w:r>
          </w:p>
        </w:tc>
        <w:tc>
          <w:tcPr>
            <w:tcW w:w="1701" w:type="dxa"/>
            <w:tcBorders>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11.724</w:t>
            </w:r>
          </w:p>
        </w:tc>
        <w:tc>
          <w:tcPr>
            <w:tcW w:w="1217" w:type="dxa"/>
            <w:tcBorders>
              <w:left w:val="single" w:sz="4" w:space="0" w:color="auto"/>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7.797</w:t>
            </w:r>
          </w:p>
        </w:tc>
        <w:tc>
          <w:tcPr>
            <w:tcW w:w="1618" w:type="dxa"/>
            <w:tcBorders>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-17.138</w:t>
            </w:r>
          </w:p>
        </w:tc>
        <w:tc>
          <w:tcPr>
            <w:tcW w:w="1623" w:type="dxa"/>
            <w:tcBorders>
              <w:bottom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14.563</w:t>
            </w:r>
          </w:p>
        </w:tc>
      </w:tr>
      <w:tr w:rsidR="00D32C09" w:rsidRPr="00871850" w:rsidTr="00BD08F2">
        <w:trPr>
          <w:trHeight w:val="423"/>
          <w:jc w:val="center"/>
        </w:trPr>
        <w:tc>
          <w:tcPr>
            <w:tcW w:w="12966" w:type="dxa"/>
            <w:gridSpan w:val="7"/>
            <w:tcBorders>
              <w:top w:val="single" w:sz="4" w:space="0" w:color="auto"/>
              <w:bottom w:val="single" w:sz="4" w:space="0" w:color="auto"/>
            </w:tcBorders>
            <w:shd w:val="clear" w:color="auto" w:fill="auto"/>
            <w:noWrap/>
            <w:vAlign w:val="center"/>
            <w:hideMark/>
          </w:tcPr>
          <w:p w:rsidR="00D32C09" w:rsidRPr="00733296" w:rsidRDefault="00D32C09" w:rsidP="00BD08F2">
            <w:pPr>
              <w:rPr>
                <w:color w:val="000000"/>
                <w:szCs w:val="24"/>
                <w:lang w:eastAsia="en-CA"/>
              </w:rPr>
            </w:pPr>
            <w:r w:rsidRPr="004C69F1">
              <w:rPr>
                <w:b/>
                <w:i/>
                <w:color w:val="000000"/>
                <w:szCs w:val="24"/>
                <w:lang w:eastAsia="en-CA"/>
              </w:rPr>
              <w:t>Situation factors</w:t>
            </w:r>
          </w:p>
        </w:tc>
      </w:tr>
      <w:tr w:rsidR="00D32C09" w:rsidRPr="00871850" w:rsidTr="00BD08F2">
        <w:trPr>
          <w:trHeight w:val="423"/>
          <w:jc w:val="center"/>
        </w:trPr>
        <w:tc>
          <w:tcPr>
            <w:tcW w:w="3652" w:type="dxa"/>
            <w:tcBorders>
              <w:top w:val="single" w:sz="4" w:space="0" w:color="auto"/>
            </w:tcBorders>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One passenger</w:t>
            </w:r>
          </w:p>
        </w:tc>
        <w:tc>
          <w:tcPr>
            <w:tcW w:w="1454"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-1.491</w:t>
            </w:r>
          </w:p>
        </w:tc>
        <w:tc>
          <w:tcPr>
            <w:tcW w:w="1701"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10.792</w:t>
            </w:r>
          </w:p>
        </w:tc>
        <w:tc>
          <w:tcPr>
            <w:tcW w:w="1701"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-15.884</w:t>
            </w:r>
          </w:p>
        </w:tc>
        <w:tc>
          <w:tcPr>
            <w:tcW w:w="1217" w:type="dxa"/>
            <w:tcBorders>
              <w:top w:val="single" w:sz="4" w:space="0" w:color="auto"/>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4.042</w:t>
            </w:r>
          </w:p>
        </w:tc>
        <w:tc>
          <w:tcPr>
            <w:tcW w:w="1618"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7.282</w:t>
            </w:r>
          </w:p>
        </w:tc>
        <w:tc>
          <w:tcPr>
            <w:tcW w:w="1623" w:type="dxa"/>
            <w:tcBorders>
              <w:top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-20.590</w:t>
            </w:r>
          </w:p>
        </w:tc>
      </w:tr>
      <w:tr w:rsidR="00D32C09" w:rsidRPr="00871850" w:rsidTr="00BD08F2">
        <w:trPr>
          <w:trHeight w:val="423"/>
          <w:jc w:val="center"/>
        </w:trPr>
        <w:tc>
          <w:tcPr>
            <w:tcW w:w="3652" w:type="dxa"/>
            <w:shd w:val="clear" w:color="auto" w:fill="auto"/>
            <w:noWrap/>
            <w:vAlign w:val="center"/>
            <w:hideMark/>
          </w:tcPr>
          <w:p w:rsidR="00D32C09" w:rsidRPr="00871850" w:rsidRDefault="00D32C09" w:rsidP="00BD08F2">
            <w:pPr>
              <w:ind w:left="321"/>
              <w:rPr>
                <w:color w:val="000000"/>
                <w:szCs w:val="24"/>
                <w:lang w:eastAsia="en-CA"/>
              </w:rPr>
            </w:pPr>
            <w:r w:rsidRPr="00871850">
              <w:rPr>
                <w:color w:val="000000"/>
                <w:szCs w:val="24"/>
                <w:lang w:eastAsia="en-CA"/>
              </w:rPr>
              <w:t>Two passenger</w:t>
            </w:r>
          </w:p>
        </w:tc>
        <w:tc>
          <w:tcPr>
            <w:tcW w:w="1454"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10.557</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9.688</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-37.540</w:t>
            </w:r>
          </w:p>
        </w:tc>
        <w:tc>
          <w:tcPr>
            <w:tcW w:w="1217" w:type="dxa"/>
            <w:tcBorders>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24.627</w:t>
            </w:r>
          </w:p>
        </w:tc>
        <w:tc>
          <w:tcPr>
            <w:tcW w:w="1618"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-8.417</w:t>
            </w:r>
          </w:p>
        </w:tc>
        <w:tc>
          <w:tcPr>
            <w:tcW w:w="1623"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-33.573</w:t>
            </w:r>
          </w:p>
        </w:tc>
      </w:tr>
      <w:tr w:rsidR="00D32C09" w:rsidRPr="00871850" w:rsidTr="00BD08F2">
        <w:trPr>
          <w:trHeight w:val="423"/>
          <w:jc w:val="center"/>
        </w:trPr>
        <w:tc>
          <w:tcPr>
            <w:tcW w:w="3652" w:type="dxa"/>
            <w:shd w:val="clear" w:color="auto" w:fill="auto"/>
            <w:noWrap/>
            <w:vAlign w:val="center"/>
            <w:hideMark/>
          </w:tcPr>
          <w:p w:rsidR="00D32C09" w:rsidRPr="00871850" w:rsidRDefault="00D32C09" w:rsidP="00BD08F2">
            <w:pPr>
              <w:ind w:left="321"/>
              <w:rPr>
                <w:color w:val="000000"/>
                <w:szCs w:val="24"/>
                <w:lang w:eastAsia="en-CA"/>
              </w:rPr>
            </w:pPr>
            <w:r w:rsidRPr="00413F88">
              <w:rPr>
                <w:color w:val="000000"/>
                <w:szCs w:val="24"/>
                <w:lang w:eastAsia="en-CA"/>
              </w:rPr>
              <w:t>Driver ejected out of the vehicle</w:t>
            </w:r>
          </w:p>
        </w:tc>
        <w:tc>
          <w:tcPr>
            <w:tcW w:w="1454"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-1.010</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-32.988</w:t>
            </w:r>
          </w:p>
        </w:tc>
        <w:tc>
          <w:tcPr>
            <w:tcW w:w="1701"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16.292</w:t>
            </w:r>
          </w:p>
        </w:tc>
        <w:tc>
          <w:tcPr>
            <w:tcW w:w="1217" w:type="dxa"/>
            <w:tcBorders>
              <w:left w:val="single" w:sz="4" w:space="0" w:color="auto"/>
            </w:tcBorders>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0.000</w:t>
            </w:r>
          </w:p>
        </w:tc>
        <w:tc>
          <w:tcPr>
            <w:tcW w:w="1618"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-47.556</w:t>
            </w:r>
          </w:p>
        </w:tc>
        <w:tc>
          <w:tcPr>
            <w:tcW w:w="1623" w:type="dxa"/>
            <w:shd w:val="clear" w:color="auto" w:fill="auto"/>
            <w:noWrap/>
            <w:vAlign w:val="center"/>
            <w:hideMark/>
          </w:tcPr>
          <w:p w:rsidR="00D32C09" w:rsidRPr="00733296" w:rsidRDefault="00D32C09" w:rsidP="00BD08F2">
            <w:pPr>
              <w:jc w:val="center"/>
              <w:rPr>
                <w:color w:val="000000"/>
                <w:szCs w:val="24"/>
                <w:lang w:eastAsia="en-CA"/>
              </w:rPr>
            </w:pPr>
            <w:r w:rsidRPr="00733296">
              <w:rPr>
                <w:color w:val="000000"/>
                <w:szCs w:val="24"/>
                <w:lang w:eastAsia="en-CA"/>
              </w:rPr>
              <w:t>82.777</w:t>
            </w:r>
          </w:p>
        </w:tc>
      </w:tr>
    </w:tbl>
    <w:p w:rsidR="00D32C09" w:rsidRDefault="00D32C09" w:rsidP="00D32C09">
      <w:pPr>
        <w:rPr>
          <w:szCs w:val="24"/>
        </w:rPr>
      </w:pPr>
    </w:p>
    <w:p w:rsidR="00DF072B" w:rsidRDefault="00DF072B" w:rsidP="00D32C09">
      <w:pPr>
        <w:spacing w:after="120"/>
        <w:jc w:val="center"/>
        <w:rPr>
          <w:b/>
        </w:rPr>
        <w:sectPr w:rsidR="00DF072B" w:rsidSect="00DF072B">
          <w:pgSz w:w="15840" w:h="12240" w:orient="landscape"/>
          <w:pgMar w:top="1440" w:right="1440" w:bottom="1440" w:left="1440" w:header="709" w:footer="709" w:gutter="0"/>
          <w:cols w:space="708"/>
          <w:docGrid w:linePitch="360"/>
        </w:sectPr>
      </w:pPr>
    </w:p>
    <w:p w:rsidR="00D32C09" w:rsidRPr="00FA7C78" w:rsidRDefault="00D32C09" w:rsidP="00D32C09">
      <w:pPr>
        <w:spacing w:after="120"/>
        <w:jc w:val="center"/>
        <w:rPr>
          <w:b/>
        </w:rPr>
      </w:pPr>
      <w:r w:rsidRPr="00FA7C78">
        <w:rPr>
          <w:b/>
        </w:rPr>
        <w:lastRenderedPageBreak/>
        <w:t xml:space="preserve">TABLE </w:t>
      </w:r>
      <w:r>
        <w:rPr>
          <w:b/>
        </w:rPr>
        <w:t>5</w:t>
      </w:r>
      <w:r w:rsidRPr="00FA7C78">
        <w:rPr>
          <w:b/>
        </w:rPr>
        <w:t xml:space="preserve"> </w:t>
      </w:r>
      <w:r w:rsidRPr="0013586A">
        <w:t>Measures of Fit in Validation Sample</w:t>
      </w:r>
    </w:p>
    <w:tbl>
      <w:tblPr>
        <w:tblStyle w:val="TableGrid2"/>
        <w:tblW w:w="129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6"/>
        <w:gridCol w:w="2306"/>
        <w:gridCol w:w="1556"/>
        <w:gridCol w:w="2632"/>
        <w:gridCol w:w="1556"/>
        <w:gridCol w:w="2611"/>
      </w:tblGrid>
      <w:tr w:rsidR="00D32C09" w:rsidRPr="000465BE" w:rsidTr="00DF072B">
        <w:trPr>
          <w:trHeight w:val="373"/>
        </w:trPr>
        <w:tc>
          <w:tcPr>
            <w:tcW w:w="12966" w:type="dxa"/>
            <w:gridSpan w:val="6"/>
            <w:tcBorders>
              <w:top w:val="double" w:sz="4" w:space="0" w:color="auto"/>
              <w:left w:val="double" w:sz="4" w:space="0" w:color="auto"/>
              <w:bottom w:val="double" w:sz="4" w:space="0" w:color="auto"/>
              <w:right w:val="double" w:sz="4" w:space="0" w:color="auto"/>
            </w:tcBorders>
            <w:vAlign w:val="center"/>
          </w:tcPr>
          <w:p w:rsidR="0089431F" w:rsidRDefault="00C36240">
            <w:pPr>
              <w:spacing w:before="60" w:after="60"/>
              <w:jc w:val="center"/>
              <w:rPr>
                <w:b/>
                <w:szCs w:val="24"/>
              </w:rPr>
            </w:pPr>
            <w:r>
              <w:rPr>
                <w:b/>
                <w:szCs w:val="24"/>
              </w:rPr>
              <w:t xml:space="preserve">Disaggregate Level </w:t>
            </w:r>
            <w:r w:rsidR="00837BBE" w:rsidRPr="00837BBE">
              <w:rPr>
                <w:szCs w:val="24"/>
              </w:rPr>
              <w:t>(100 Validation Samples)</w:t>
            </w:r>
          </w:p>
        </w:tc>
      </w:tr>
      <w:tr w:rsidR="00D32C09" w:rsidRPr="000465BE" w:rsidTr="00DF072B">
        <w:trPr>
          <w:trHeight w:val="350"/>
        </w:trPr>
        <w:tc>
          <w:tcPr>
            <w:tcW w:w="4611" w:type="dxa"/>
            <w:gridSpan w:val="2"/>
            <w:vMerge w:val="restart"/>
            <w:tcBorders>
              <w:top w:val="double" w:sz="4" w:space="0" w:color="auto"/>
              <w:left w:val="double" w:sz="4" w:space="0" w:color="auto"/>
              <w:right w:val="double" w:sz="4" w:space="0" w:color="auto"/>
            </w:tcBorders>
            <w:vAlign w:val="center"/>
          </w:tcPr>
          <w:p w:rsidR="00D32C09" w:rsidRPr="000465BE" w:rsidRDefault="00D32C09" w:rsidP="00BD08F2">
            <w:pPr>
              <w:spacing w:before="60" w:after="60"/>
              <w:jc w:val="center"/>
              <w:rPr>
                <w:b/>
                <w:szCs w:val="24"/>
              </w:rPr>
            </w:pPr>
            <w:r w:rsidRPr="000465BE">
              <w:rPr>
                <w:b/>
                <w:szCs w:val="24"/>
              </w:rPr>
              <w:t>Summary statistic</w:t>
            </w:r>
          </w:p>
        </w:tc>
        <w:tc>
          <w:tcPr>
            <w:tcW w:w="4188" w:type="dxa"/>
            <w:gridSpan w:val="2"/>
            <w:tcBorders>
              <w:top w:val="double" w:sz="4" w:space="0" w:color="auto"/>
              <w:left w:val="double" w:sz="4" w:space="0" w:color="auto"/>
              <w:bottom w:val="single" w:sz="4" w:space="0" w:color="auto"/>
              <w:right w:val="double" w:sz="4" w:space="0" w:color="auto"/>
            </w:tcBorders>
            <w:vAlign w:val="center"/>
          </w:tcPr>
          <w:p w:rsidR="00D32C09" w:rsidRPr="000465BE" w:rsidRDefault="00D32C09" w:rsidP="00BD08F2">
            <w:pPr>
              <w:spacing w:before="60" w:after="60"/>
              <w:jc w:val="center"/>
              <w:rPr>
                <w:b/>
                <w:szCs w:val="24"/>
              </w:rPr>
            </w:pPr>
            <w:r>
              <w:rPr>
                <w:b/>
                <w:szCs w:val="24"/>
              </w:rPr>
              <w:t>LSOL</w:t>
            </w:r>
            <w:r w:rsidRPr="000465BE">
              <w:rPr>
                <w:b/>
                <w:szCs w:val="24"/>
              </w:rPr>
              <w:t xml:space="preserve"> </w:t>
            </w:r>
          </w:p>
        </w:tc>
        <w:tc>
          <w:tcPr>
            <w:tcW w:w="4167" w:type="dxa"/>
            <w:gridSpan w:val="2"/>
            <w:tcBorders>
              <w:top w:val="double" w:sz="4" w:space="0" w:color="auto"/>
              <w:bottom w:val="single" w:sz="4" w:space="0" w:color="auto"/>
              <w:right w:val="double" w:sz="4" w:space="0" w:color="auto"/>
            </w:tcBorders>
            <w:vAlign w:val="center"/>
          </w:tcPr>
          <w:p w:rsidR="00D32C09" w:rsidRPr="000465BE" w:rsidRDefault="00D32C09" w:rsidP="00BD08F2">
            <w:pPr>
              <w:spacing w:before="60" w:after="60"/>
              <w:jc w:val="center"/>
              <w:rPr>
                <w:b/>
                <w:szCs w:val="24"/>
              </w:rPr>
            </w:pPr>
            <w:r>
              <w:rPr>
                <w:b/>
                <w:szCs w:val="24"/>
              </w:rPr>
              <w:t>LSGOL</w:t>
            </w:r>
            <w:r w:rsidRPr="000465BE">
              <w:rPr>
                <w:b/>
                <w:szCs w:val="24"/>
              </w:rPr>
              <w:t xml:space="preserve"> </w:t>
            </w:r>
          </w:p>
        </w:tc>
      </w:tr>
      <w:tr w:rsidR="00D32C09" w:rsidRPr="000465BE" w:rsidTr="00DF072B">
        <w:trPr>
          <w:trHeight w:val="365"/>
        </w:trPr>
        <w:tc>
          <w:tcPr>
            <w:tcW w:w="4611" w:type="dxa"/>
            <w:gridSpan w:val="2"/>
            <w:vMerge/>
            <w:tcBorders>
              <w:left w:val="double" w:sz="4" w:space="0" w:color="auto"/>
              <w:bottom w:val="double" w:sz="4" w:space="0" w:color="auto"/>
              <w:right w:val="double" w:sz="4" w:space="0" w:color="auto"/>
            </w:tcBorders>
            <w:vAlign w:val="center"/>
          </w:tcPr>
          <w:p w:rsidR="00D32C09" w:rsidRPr="000465BE" w:rsidRDefault="00D32C09" w:rsidP="00BD08F2">
            <w:pPr>
              <w:spacing w:before="60" w:after="60"/>
              <w:jc w:val="center"/>
              <w:rPr>
                <w:b/>
                <w:szCs w:val="24"/>
              </w:rPr>
            </w:pPr>
          </w:p>
        </w:tc>
        <w:tc>
          <w:tcPr>
            <w:tcW w:w="1556" w:type="dxa"/>
            <w:tcBorders>
              <w:top w:val="double" w:sz="4" w:space="0" w:color="auto"/>
              <w:left w:val="double" w:sz="4" w:space="0" w:color="auto"/>
              <w:bottom w:val="double" w:sz="4" w:space="0" w:color="auto"/>
            </w:tcBorders>
            <w:vAlign w:val="center"/>
          </w:tcPr>
          <w:p w:rsidR="00D32C09" w:rsidRPr="000465BE" w:rsidRDefault="00D32C09" w:rsidP="00BD08F2">
            <w:pPr>
              <w:spacing w:before="60" w:after="60"/>
              <w:jc w:val="center"/>
              <w:rPr>
                <w:b/>
                <w:szCs w:val="24"/>
              </w:rPr>
            </w:pPr>
            <w:r w:rsidRPr="000465BE">
              <w:rPr>
                <w:b/>
                <w:szCs w:val="24"/>
              </w:rPr>
              <w:t>Predictions</w:t>
            </w:r>
          </w:p>
        </w:tc>
        <w:tc>
          <w:tcPr>
            <w:tcW w:w="2632" w:type="dxa"/>
            <w:tcBorders>
              <w:top w:val="double" w:sz="4" w:space="0" w:color="auto"/>
              <w:bottom w:val="double" w:sz="4" w:space="0" w:color="auto"/>
              <w:right w:val="double" w:sz="4" w:space="0" w:color="auto"/>
            </w:tcBorders>
            <w:vAlign w:val="center"/>
          </w:tcPr>
          <w:p w:rsidR="00D32C09" w:rsidRPr="000465BE" w:rsidRDefault="00D32C09" w:rsidP="00BD08F2">
            <w:pPr>
              <w:spacing w:before="60" w:after="60"/>
              <w:jc w:val="center"/>
              <w:rPr>
                <w:b/>
                <w:szCs w:val="24"/>
              </w:rPr>
            </w:pPr>
            <w:r>
              <w:rPr>
                <w:b/>
                <w:szCs w:val="24"/>
              </w:rPr>
              <w:t>C.I.</w:t>
            </w:r>
          </w:p>
        </w:tc>
        <w:tc>
          <w:tcPr>
            <w:tcW w:w="1556" w:type="dxa"/>
            <w:tcBorders>
              <w:top w:val="double" w:sz="4" w:space="0" w:color="auto"/>
              <w:bottom w:val="double" w:sz="4" w:space="0" w:color="auto"/>
            </w:tcBorders>
            <w:vAlign w:val="center"/>
          </w:tcPr>
          <w:p w:rsidR="00D32C09" w:rsidRPr="000465BE" w:rsidRDefault="00D32C09" w:rsidP="00BD08F2">
            <w:pPr>
              <w:spacing w:before="60" w:after="60"/>
              <w:jc w:val="center"/>
              <w:rPr>
                <w:b/>
                <w:szCs w:val="24"/>
              </w:rPr>
            </w:pPr>
            <w:r w:rsidRPr="000465BE">
              <w:rPr>
                <w:b/>
                <w:szCs w:val="24"/>
              </w:rPr>
              <w:t>Predictions</w:t>
            </w:r>
          </w:p>
        </w:tc>
        <w:tc>
          <w:tcPr>
            <w:tcW w:w="2611" w:type="dxa"/>
            <w:tcBorders>
              <w:top w:val="double" w:sz="4" w:space="0" w:color="auto"/>
              <w:left w:val="nil"/>
              <w:bottom w:val="double" w:sz="4" w:space="0" w:color="auto"/>
              <w:right w:val="double" w:sz="4" w:space="0" w:color="auto"/>
            </w:tcBorders>
          </w:tcPr>
          <w:p w:rsidR="00D32C09" w:rsidRPr="000465BE" w:rsidRDefault="00D32C09" w:rsidP="00BD08F2">
            <w:pPr>
              <w:spacing w:before="60" w:after="60"/>
              <w:jc w:val="center"/>
              <w:rPr>
                <w:b/>
                <w:szCs w:val="24"/>
              </w:rPr>
            </w:pPr>
            <w:r>
              <w:rPr>
                <w:b/>
                <w:szCs w:val="24"/>
              </w:rPr>
              <w:t>C.I.</w:t>
            </w:r>
          </w:p>
        </w:tc>
      </w:tr>
      <w:tr w:rsidR="00D32C09" w:rsidRPr="000465BE" w:rsidTr="00DF072B">
        <w:trPr>
          <w:trHeight w:val="229"/>
        </w:trPr>
        <w:tc>
          <w:tcPr>
            <w:tcW w:w="4611" w:type="dxa"/>
            <w:gridSpan w:val="2"/>
            <w:tcBorders>
              <w:top w:val="double" w:sz="4" w:space="0" w:color="auto"/>
              <w:left w:val="double" w:sz="4" w:space="0" w:color="auto"/>
              <w:right w:val="double" w:sz="4" w:space="0" w:color="auto"/>
            </w:tcBorders>
            <w:vAlign w:val="center"/>
          </w:tcPr>
          <w:p w:rsidR="00D32C09" w:rsidRPr="000465BE" w:rsidRDefault="00D32C09" w:rsidP="00BD08F2">
            <w:pPr>
              <w:spacing w:before="60" w:after="60"/>
              <w:ind w:left="176"/>
              <w:rPr>
                <w:szCs w:val="24"/>
              </w:rPr>
            </w:pPr>
            <w:r w:rsidRPr="000465BE">
              <w:rPr>
                <w:szCs w:val="24"/>
              </w:rPr>
              <w:t>Number of observations</w:t>
            </w:r>
          </w:p>
        </w:tc>
        <w:tc>
          <w:tcPr>
            <w:tcW w:w="1556" w:type="dxa"/>
            <w:tcBorders>
              <w:top w:val="double" w:sz="4" w:space="0" w:color="auto"/>
              <w:left w:val="double" w:sz="4" w:space="0" w:color="auto"/>
            </w:tcBorders>
            <w:vAlign w:val="center"/>
          </w:tcPr>
          <w:p w:rsidR="00D32C09" w:rsidRPr="00F845F6" w:rsidRDefault="00D32C09" w:rsidP="00BD08F2">
            <w:pPr>
              <w:jc w:val="center"/>
              <w:rPr>
                <w:color w:val="000000"/>
                <w:szCs w:val="24"/>
                <w:lang w:eastAsia="en-CA"/>
              </w:rPr>
            </w:pPr>
            <w:r w:rsidRPr="00F845F6">
              <w:rPr>
                <w:color w:val="000000"/>
                <w:szCs w:val="24"/>
                <w:lang w:eastAsia="en-CA"/>
              </w:rPr>
              <w:t>2547.540</w:t>
            </w:r>
          </w:p>
        </w:tc>
        <w:tc>
          <w:tcPr>
            <w:tcW w:w="2632" w:type="dxa"/>
            <w:tcBorders>
              <w:top w:val="double" w:sz="4" w:space="0" w:color="auto"/>
              <w:right w:val="double" w:sz="4" w:space="0" w:color="auto"/>
            </w:tcBorders>
            <w:vAlign w:val="center"/>
          </w:tcPr>
          <w:p w:rsidR="00D32C09" w:rsidRPr="000465BE" w:rsidRDefault="00D32C09" w:rsidP="00BD08F2">
            <w:pPr>
              <w:spacing w:before="60" w:after="60"/>
              <w:jc w:val="center"/>
              <w:rPr>
                <w:szCs w:val="24"/>
              </w:rPr>
            </w:pPr>
            <w:r w:rsidRPr="007566B2">
              <w:rPr>
                <w:color w:val="000000"/>
                <w:szCs w:val="24"/>
                <w:lang w:eastAsia="en-CA"/>
              </w:rPr>
              <w:t>−</w:t>
            </w:r>
          </w:p>
        </w:tc>
        <w:tc>
          <w:tcPr>
            <w:tcW w:w="1556" w:type="dxa"/>
            <w:tcBorders>
              <w:top w:val="double" w:sz="4" w:space="0" w:color="auto"/>
            </w:tcBorders>
            <w:vAlign w:val="center"/>
          </w:tcPr>
          <w:p w:rsidR="00D32C09" w:rsidRPr="00F845F6" w:rsidRDefault="00D32C09" w:rsidP="00BD08F2">
            <w:pPr>
              <w:jc w:val="center"/>
              <w:rPr>
                <w:color w:val="000000"/>
                <w:szCs w:val="24"/>
                <w:lang w:eastAsia="en-CA"/>
              </w:rPr>
            </w:pPr>
            <w:r w:rsidRPr="00F845F6">
              <w:rPr>
                <w:color w:val="000000"/>
                <w:szCs w:val="24"/>
                <w:lang w:eastAsia="en-CA"/>
              </w:rPr>
              <w:t>2547.540</w:t>
            </w:r>
          </w:p>
        </w:tc>
        <w:tc>
          <w:tcPr>
            <w:tcW w:w="2611" w:type="dxa"/>
            <w:tcBorders>
              <w:top w:val="double" w:sz="4" w:space="0" w:color="auto"/>
              <w:left w:val="nil"/>
              <w:right w:val="double" w:sz="4" w:space="0" w:color="auto"/>
            </w:tcBorders>
          </w:tcPr>
          <w:p w:rsidR="00D32C09" w:rsidRPr="000465BE" w:rsidRDefault="00D32C09" w:rsidP="00BD08F2">
            <w:pPr>
              <w:spacing w:before="60" w:after="60"/>
              <w:jc w:val="center"/>
              <w:rPr>
                <w:szCs w:val="24"/>
              </w:rPr>
            </w:pPr>
            <w:r w:rsidRPr="007566B2">
              <w:rPr>
                <w:color w:val="000000"/>
                <w:szCs w:val="24"/>
                <w:lang w:eastAsia="en-CA"/>
              </w:rPr>
              <w:t>−</w:t>
            </w:r>
          </w:p>
        </w:tc>
      </w:tr>
      <w:tr w:rsidR="00D32C09" w:rsidRPr="000465BE" w:rsidTr="00DF072B">
        <w:trPr>
          <w:trHeight w:val="54"/>
        </w:trPr>
        <w:tc>
          <w:tcPr>
            <w:tcW w:w="4611" w:type="dxa"/>
            <w:gridSpan w:val="2"/>
            <w:tcBorders>
              <w:left w:val="double" w:sz="4" w:space="0" w:color="auto"/>
              <w:right w:val="double" w:sz="4" w:space="0" w:color="auto"/>
            </w:tcBorders>
            <w:vAlign w:val="center"/>
          </w:tcPr>
          <w:p w:rsidR="00D32C09" w:rsidRPr="000465BE" w:rsidRDefault="00D32C09" w:rsidP="00BD08F2">
            <w:pPr>
              <w:spacing w:before="60" w:after="60"/>
              <w:ind w:left="176"/>
              <w:rPr>
                <w:szCs w:val="24"/>
              </w:rPr>
            </w:pPr>
            <w:r w:rsidRPr="000465BE">
              <w:rPr>
                <w:szCs w:val="24"/>
              </w:rPr>
              <w:t>Number of parameters</w:t>
            </w:r>
          </w:p>
        </w:tc>
        <w:tc>
          <w:tcPr>
            <w:tcW w:w="1556" w:type="dxa"/>
            <w:tcBorders>
              <w:left w:val="double" w:sz="4" w:space="0" w:color="auto"/>
            </w:tcBorders>
            <w:vAlign w:val="center"/>
          </w:tcPr>
          <w:p w:rsidR="00D32C09" w:rsidRPr="00F845F6" w:rsidRDefault="00D32C09" w:rsidP="00BD08F2">
            <w:pPr>
              <w:jc w:val="center"/>
              <w:rPr>
                <w:color w:val="000000"/>
                <w:szCs w:val="24"/>
                <w:lang w:eastAsia="en-CA"/>
              </w:rPr>
            </w:pPr>
            <w:r w:rsidRPr="00F845F6">
              <w:rPr>
                <w:color w:val="000000"/>
                <w:szCs w:val="24"/>
                <w:lang w:eastAsia="en-CA"/>
              </w:rPr>
              <w:t>37.000</w:t>
            </w:r>
          </w:p>
        </w:tc>
        <w:tc>
          <w:tcPr>
            <w:tcW w:w="2632" w:type="dxa"/>
            <w:tcBorders>
              <w:right w:val="double" w:sz="4" w:space="0" w:color="auto"/>
            </w:tcBorders>
            <w:vAlign w:val="center"/>
          </w:tcPr>
          <w:p w:rsidR="00D32C09" w:rsidRPr="000465BE" w:rsidRDefault="00D32C09" w:rsidP="00BD08F2">
            <w:pPr>
              <w:spacing w:before="60" w:after="60"/>
              <w:jc w:val="center"/>
              <w:rPr>
                <w:szCs w:val="24"/>
              </w:rPr>
            </w:pPr>
            <w:r w:rsidRPr="007566B2">
              <w:rPr>
                <w:color w:val="000000"/>
                <w:szCs w:val="24"/>
                <w:lang w:eastAsia="en-CA"/>
              </w:rPr>
              <w:t>−</w:t>
            </w:r>
          </w:p>
        </w:tc>
        <w:tc>
          <w:tcPr>
            <w:tcW w:w="1556" w:type="dxa"/>
            <w:vAlign w:val="center"/>
          </w:tcPr>
          <w:p w:rsidR="00D32C09" w:rsidRPr="00F845F6" w:rsidRDefault="00D32C09" w:rsidP="00BD08F2">
            <w:pPr>
              <w:jc w:val="center"/>
              <w:rPr>
                <w:color w:val="000000"/>
                <w:szCs w:val="24"/>
                <w:lang w:eastAsia="en-CA"/>
              </w:rPr>
            </w:pPr>
            <w:r w:rsidRPr="00F845F6">
              <w:rPr>
                <w:color w:val="000000"/>
                <w:szCs w:val="24"/>
                <w:lang w:eastAsia="en-CA"/>
              </w:rPr>
              <w:t>41.000</w:t>
            </w:r>
          </w:p>
        </w:tc>
        <w:tc>
          <w:tcPr>
            <w:tcW w:w="2611" w:type="dxa"/>
            <w:tcBorders>
              <w:left w:val="nil"/>
              <w:right w:val="double" w:sz="4" w:space="0" w:color="auto"/>
            </w:tcBorders>
          </w:tcPr>
          <w:p w:rsidR="00D32C09" w:rsidRPr="000465BE" w:rsidRDefault="00D32C09" w:rsidP="00BD08F2">
            <w:pPr>
              <w:spacing w:before="60" w:after="60"/>
              <w:jc w:val="center"/>
              <w:rPr>
                <w:szCs w:val="24"/>
              </w:rPr>
            </w:pPr>
            <w:r w:rsidRPr="007566B2">
              <w:rPr>
                <w:color w:val="000000"/>
                <w:szCs w:val="24"/>
                <w:lang w:eastAsia="en-CA"/>
              </w:rPr>
              <w:t>−</w:t>
            </w:r>
          </w:p>
        </w:tc>
      </w:tr>
      <w:tr w:rsidR="00D32C09" w:rsidRPr="000465BE" w:rsidTr="00DF072B">
        <w:trPr>
          <w:trHeight w:val="54"/>
        </w:trPr>
        <w:tc>
          <w:tcPr>
            <w:tcW w:w="4611" w:type="dxa"/>
            <w:gridSpan w:val="2"/>
            <w:tcBorders>
              <w:left w:val="double" w:sz="4" w:space="0" w:color="auto"/>
              <w:right w:val="double" w:sz="4" w:space="0" w:color="auto"/>
            </w:tcBorders>
            <w:vAlign w:val="center"/>
          </w:tcPr>
          <w:p w:rsidR="00D32C09" w:rsidRPr="000465BE" w:rsidRDefault="00D32C09" w:rsidP="00BD08F2">
            <w:pPr>
              <w:spacing w:before="60" w:after="60"/>
              <w:ind w:left="176"/>
              <w:rPr>
                <w:szCs w:val="24"/>
              </w:rPr>
            </w:pPr>
            <w:r w:rsidRPr="000465BE">
              <w:rPr>
                <w:szCs w:val="24"/>
              </w:rPr>
              <w:t>Log-likelihood at zero</w:t>
            </w:r>
          </w:p>
        </w:tc>
        <w:tc>
          <w:tcPr>
            <w:tcW w:w="1556" w:type="dxa"/>
            <w:tcBorders>
              <w:left w:val="double" w:sz="4" w:space="0" w:color="auto"/>
            </w:tcBorders>
            <w:vAlign w:val="center"/>
          </w:tcPr>
          <w:p w:rsidR="00D32C09" w:rsidRPr="00F845F6" w:rsidRDefault="00D32C09" w:rsidP="00BD08F2">
            <w:pPr>
              <w:jc w:val="center"/>
              <w:rPr>
                <w:color w:val="000000"/>
                <w:szCs w:val="24"/>
                <w:lang w:eastAsia="en-CA"/>
              </w:rPr>
            </w:pPr>
            <w:r w:rsidRPr="00F845F6">
              <w:rPr>
                <w:color w:val="000000"/>
                <w:szCs w:val="24"/>
                <w:lang w:eastAsia="en-CA"/>
              </w:rPr>
              <w:t>-2798.759</w:t>
            </w:r>
          </w:p>
        </w:tc>
        <w:tc>
          <w:tcPr>
            <w:tcW w:w="2632" w:type="dxa"/>
            <w:tcBorders>
              <w:right w:val="double" w:sz="4" w:space="0" w:color="auto"/>
            </w:tcBorders>
            <w:vAlign w:val="center"/>
          </w:tcPr>
          <w:p w:rsidR="00D32C09" w:rsidRPr="000465BE" w:rsidRDefault="00D32C09" w:rsidP="00BD08F2">
            <w:pPr>
              <w:spacing w:before="60" w:after="60"/>
              <w:jc w:val="center"/>
              <w:rPr>
                <w:szCs w:val="24"/>
              </w:rPr>
            </w:pPr>
            <w:r w:rsidRPr="000465BE">
              <w:rPr>
                <w:szCs w:val="24"/>
              </w:rPr>
              <w:t>-2807.85</w:t>
            </w:r>
            <w:r>
              <w:rPr>
                <w:szCs w:val="24"/>
              </w:rPr>
              <w:t xml:space="preserve">3 </w:t>
            </w:r>
            <w:r>
              <w:rPr>
                <w:b/>
                <w:sz w:val="32"/>
                <w:szCs w:val="32"/>
              </w:rPr>
              <w:t>|</w:t>
            </w:r>
            <w:r>
              <w:rPr>
                <w:szCs w:val="24"/>
              </w:rPr>
              <w:t xml:space="preserve"> </w:t>
            </w:r>
            <w:r w:rsidRPr="000465BE">
              <w:rPr>
                <w:szCs w:val="24"/>
              </w:rPr>
              <w:t>-2789.665</w:t>
            </w:r>
          </w:p>
        </w:tc>
        <w:tc>
          <w:tcPr>
            <w:tcW w:w="1556" w:type="dxa"/>
            <w:vAlign w:val="center"/>
          </w:tcPr>
          <w:p w:rsidR="00D32C09" w:rsidRPr="00F845F6" w:rsidRDefault="00D32C09" w:rsidP="00BD08F2">
            <w:pPr>
              <w:jc w:val="center"/>
              <w:rPr>
                <w:color w:val="000000"/>
                <w:szCs w:val="24"/>
                <w:lang w:eastAsia="en-CA"/>
              </w:rPr>
            </w:pPr>
            <w:r w:rsidRPr="00F845F6">
              <w:rPr>
                <w:color w:val="000000"/>
                <w:szCs w:val="24"/>
                <w:lang w:eastAsia="en-CA"/>
              </w:rPr>
              <w:t>-2798.759</w:t>
            </w:r>
          </w:p>
        </w:tc>
        <w:tc>
          <w:tcPr>
            <w:tcW w:w="2611" w:type="dxa"/>
            <w:tcBorders>
              <w:left w:val="nil"/>
              <w:right w:val="double" w:sz="4" w:space="0" w:color="auto"/>
            </w:tcBorders>
            <w:vAlign w:val="center"/>
          </w:tcPr>
          <w:p w:rsidR="00D32C09" w:rsidRPr="000465BE" w:rsidRDefault="00D32C09" w:rsidP="00BD08F2">
            <w:pPr>
              <w:spacing w:before="60" w:after="60"/>
              <w:jc w:val="center"/>
              <w:rPr>
                <w:szCs w:val="24"/>
              </w:rPr>
            </w:pPr>
            <w:r>
              <w:rPr>
                <w:szCs w:val="24"/>
              </w:rPr>
              <w:t xml:space="preserve">-2807.853 </w:t>
            </w:r>
            <w:r>
              <w:rPr>
                <w:b/>
                <w:sz w:val="32"/>
                <w:szCs w:val="32"/>
              </w:rPr>
              <w:t>|</w:t>
            </w:r>
            <w:r>
              <w:rPr>
                <w:szCs w:val="24"/>
              </w:rPr>
              <w:t xml:space="preserve"> </w:t>
            </w:r>
            <w:r w:rsidRPr="000465BE">
              <w:rPr>
                <w:szCs w:val="24"/>
              </w:rPr>
              <w:t>-2789.665</w:t>
            </w:r>
          </w:p>
        </w:tc>
      </w:tr>
      <w:tr w:rsidR="00D32C09" w:rsidRPr="000465BE" w:rsidTr="00DF072B">
        <w:trPr>
          <w:trHeight w:val="54"/>
        </w:trPr>
        <w:tc>
          <w:tcPr>
            <w:tcW w:w="4611" w:type="dxa"/>
            <w:gridSpan w:val="2"/>
            <w:tcBorders>
              <w:left w:val="double" w:sz="4" w:space="0" w:color="auto"/>
              <w:right w:val="double" w:sz="4" w:space="0" w:color="auto"/>
            </w:tcBorders>
            <w:vAlign w:val="center"/>
          </w:tcPr>
          <w:p w:rsidR="00D32C09" w:rsidRPr="000465BE" w:rsidRDefault="00D32C09" w:rsidP="00BD08F2">
            <w:pPr>
              <w:spacing w:before="60" w:after="60"/>
              <w:ind w:left="176"/>
              <w:rPr>
                <w:szCs w:val="24"/>
              </w:rPr>
            </w:pPr>
            <w:r w:rsidRPr="000465BE">
              <w:rPr>
                <w:szCs w:val="24"/>
              </w:rPr>
              <w:t>Log-likelihood at sample shares</w:t>
            </w:r>
          </w:p>
        </w:tc>
        <w:tc>
          <w:tcPr>
            <w:tcW w:w="1556" w:type="dxa"/>
            <w:tcBorders>
              <w:left w:val="double" w:sz="4" w:space="0" w:color="auto"/>
            </w:tcBorders>
            <w:vAlign w:val="center"/>
          </w:tcPr>
          <w:p w:rsidR="00D32C09" w:rsidRPr="00F845F6" w:rsidRDefault="00D32C09" w:rsidP="00BD08F2">
            <w:pPr>
              <w:jc w:val="center"/>
              <w:rPr>
                <w:color w:val="000000"/>
                <w:szCs w:val="24"/>
                <w:lang w:eastAsia="en-CA"/>
              </w:rPr>
            </w:pPr>
            <w:r w:rsidRPr="00F845F6">
              <w:rPr>
                <w:color w:val="000000"/>
                <w:szCs w:val="24"/>
                <w:lang w:eastAsia="en-CA"/>
              </w:rPr>
              <w:t>-2696.838</w:t>
            </w:r>
          </w:p>
        </w:tc>
        <w:tc>
          <w:tcPr>
            <w:tcW w:w="2632" w:type="dxa"/>
            <w:tcBorders>
              <w:right w:val="double" w:sz="4" w:space="0" w:color="auto"/>
            </w:tcBorders>
            <w:vAlign w:val="center"/>
          </w:tcPr>
          <w:p w:rsidR="00D32C09" w:rsidRPr="000465BE" w:rsidRDefault="00D32C09" w:rsidP="00BD08F2">
            <w:pPr>
              <w:spacing w:before="60" w:after="60"/>
              <w:jc w:val="center"/>
              <w:rPr>
                <w:szCs w:val="24"/>
              </w:rPr>
            </w:pPr>
            <w:r w:rsidRPr="000465BE">
              <w:rPr>
                <w:szCs w:val="24"/>
              </w:rPr>
              <w:t>-2706.066</w:t>
            </w:r>
            <w:r>
              <w:rPr>
                <w:szCs w:val="24"/>
              </w:rPr>
              <w:t xml:space="preserve"> </w:t>
            </w:r>
            <w:r>
              <w:rPr>
                <w:b/>
                <w:sz w:val="32"/>
                <w:szCs w:val="32"/>
              </w:rPr>
              <w:t xml:space="preserve">| </w:t>
            </w:r>
            <w:r w:rsidRPr="000465BE">
              <w:rPr>
                <w:szCs w:val="24"/>
              </w:rPr>
              <w:t>-2687.609</w:t>
            </w:r>
          </w:p>
        </w:tc>
        <w:tc>
          <w:tcPr>
            <w:tcW w:w="1556" w:type="dxa"/>
            <w:vAlign w:val="center"/>
          </w:tcPr>
          <w:p w:rsidR="00D32C09" w:rsidRPr="00F845F6" w:rsidRDefault="00D32C09" w:rsidP="00BD08F2">
            <w:pPr>
              <w:jc w:val="center"/>
              <w:rPr>
                <w:color w:val="000000"/>
                <w:szCs w:val="24"/>
                <w:lang w:eastAsia="en-CA"/>
              </w:rPr>
            </w:pPr>
            <w:r w:rsidRPr="00F845F6">
              <w:rPr>
                <w:color w:val="000000"/>
                <w:szCs w:val="24"/>
                <w:lang w:eastAsia="en-CA"/>
              </w:rPr>
              <w:t>-2696.838</w:t>
            </w:r>
          </w:p>
        </w:tc>
        <w:tc>
          <w:tcPr>
            <w:tcW w:w="2611" w:type="dxa"/>
            <w:tcBorders>
              <w:left w:val="nil"/>
              <w:right w:val="double" w:sz="4" w:space="0" w:color="auto"/>
            </w:tcBorders>
            <w:vAlign w:val="center"/>
          </w:tcPr>
          <w:p w:rsidR="00D32C09" w:rsidRPr="000465BE" w:rsidRDefault="00D32C09" w:rsidP="00BD08F2">
            <w:pPr>
              <w:spacing w:before="60" w:after="60"/>
              <w:jc w:val="center"/>
              <w:rPr>
                <w:szCs w:val="24"/>
              </w:rPr>
            </w:pPr>
            <w:r>
              <w:rPr>
                <w:szCs w:val="24"/>
              </w:rPr>
              <w:t>-2706.06</w:t>
            </w:r>
            <w:r w:rsidRPr="000465BE">
              <w:rPr>
                <w:szCs w:val="24"/>
              </w:rPr>
              <w:t>6</w:t>
            </w:r>
            <w:r>
              <w:rPr>
                <w:szCs w:val="24"/>
              </w:rPr>
              <w:t xml:space="preserve"> </w:t>
            </w:r>
            <w:r>
              <w:rPr>
                <w:b/>
                <w:sz w:val="32"/>
                <w:szCs w:val="32"/>
              </w:rPr>
              <w:t>|</w:t>
            </w:r>
            <w:r>
              <w:rPr>
                <w:szCs w:val="24"/>
              </w:rPr>
              <w:t xml:space="preserve"> </w:t>
            </w:r>
            <w:r w:rsidRPr="000465BE">
              <w:rPr>
                <w:szCs w:val="24"/>
              </w:rPr>
              <w:t>-2687.609</w:t>
            </w:r>
          </w:p>
        </w:tc>
      </w:tr>
      <w:tr w:rsidR="00D32C09" w:rsidRPr="000465BE" w:rsidTr="00DF072B">
        <w:trPr>
          <w:trHeight w:val="54"/>
        </w:trPr>
        <w:tc>
          <w:tcPr>
            <w:tcW w:w="4611" w:type="dxa"/>
            <w:gridSpan w:val="2"/>
            <w:tcBorders>
              <w:left w:val="double" w:sz="4" w:space="0" w:color="auto"/>
              <w:right w:val="double" w:sz="4" w:space="0" w:color="auto"/>
            </w:tcBorders>
            <w:vAlign w:val="center"/>
          </w:tcPr>
          <w:p w:rsidR="00D32C09" w:rsidRPr="000465BE" w:rsidRDefault="00D32C09" w:rsidP="00BD08F2">
            <w:pPr>
              <w:spacing w:before="60" w:after="60"/>
              <w:ind w:left="176"/>
              <w:rPr>
                <w:szCs w:val="24"/>
              </w:rPr>
            </w:pPr>
            <w:r w:rsidRPr="000465BE">
              <w:rPr>
                <w:szCs w:val="24"/>
              </w:rPr>
              <w:t>Predictive Log-likelihood</w:t>
            </w:r>
          </w:p>
        </w:tc>
        <w:tc>
          <w:tcPr>
            <w:tcW w:w="1556" w:type="dxa"/>
            <w:tcBorders>
              <w:left w:val="double" w:sz="4" w:space="0" w:color="auto"/>
            </w:tcBorders>
            <w:vAlign w:val="center"/>
          </w:tcPr>
          <w:p w:rsidR="00D32C09" w:rsidRPr="00F845F6" w:rsidRDefault="00D32C09" w:rsidP="00BD08F2">
            <w:pPr>
              <w:jc w:val="center"/>
              <w:rPr>
                <w:color w:val="000000"/>
                <w:szCs w:val="24"/>
                <w:lang w:eastAsia="en-CA"/>
              </w:rPr>
            </w:pPr>
            <w:r w:rsidRPr="00F845F6">
              <w:rPr>
                <w:color w:val="000000"/>
                <w:szCs w:val="24"/>
                <w:lang w:eastAsia="en-CA"/>
              </w:rPr>
              <w:t>-2438.553</w:t>
            </w:r>
          </w:p>
        </w:tc>
        <w:tc>
          <w:tcPr>
            <w:tcW w:w="2632" w:type="dxa"/>
            <w:tcBorders>
              <w:right w:val="double" w:sz="4" w:space="0" w:color="auto"/>
            </w:tcBorders>
            <w:vAlign w:val="center"/>
          </w:tcPr>
          <w:p w:rsidR="00D32C09" w:rsidRPr="000465BE" w:rsidRDefault="00D32C09" w:rsidP="00BD08F2">
            <w:pPr>
              <w:spacing w:before="60" w:after="60"/>
              <w:jc w:val="center"/>
              <w:rPr>
                <w:szCs w:val="24"/>
              </w:rPr>
            </w:pPr>
            <w:r>
              <w:rPr>
                <w:szCs w:val="24"/>
              </w:rPr>
              <w:t xml:space="preserve">-2447.559 </w:t>
            </w:r>
            <w:r>
              <w:rPr>
                <w:b/>
                <w:sz w:val="32"/>
                <w:szCs w:val="32"/>
              </w:rPr>
              <w:t xml:space="preserve">| </w:t>
            </w:r>
            <w:r w:rsidRPr="000465BE">
              <w:rPr>
                <w:szCs w:val="24"/>
              </w:rPr>
              <w:t>-2429.546</w:t>
            </w:r>
          </w:p>
        </w:tc>
        <w:tc>
          <w:tcPr>
            <w:tcW w:w="1556" w:type="dxa"/>
            <w:vAlign w:val="center"/>
          </w:tcPr>
          <w:p w:rsidR="00D32C09" w:rsidRPr="00F845F6" w:rsidRDefault="00D32C09" w:rsidP="00BD08F2">
            <w:pPr>
              <w:jc w:val="center"/>
              <w:rPr>
                <w:color w:val="000000"/>
                <w:szCs w:val="24"/>
                <w:lang w:eastAsia="en-CA"/>
              </w:rPr>
            </w:pPr>
            <w:r w:rsidRPr="00F845F6">
              <w:rPr>
                <w:color w:val="000000"/>
                <w:szCs w:val="24"/>
                <w:lang w:eastAsia="en-CA"/>
              </w:rPr>
              <w:t>-2433.249</w:t>
            </w:r>
          </w:p>
        </w:tc>
        <w:tc>
          <w:tcPr>
            <w:tcW w:w="2611" w:type="dxa"/>
            <w:tcBorders>
              <w:left w:val="nil"/>
              <w:right w:val="double" w:sz="4" w:space="0" w:color="auto"/>
            </w:tcBorders>
            <w:vAlign w:val="center"/>
          </w:tcPr>
          <w:p w:rsidR="00D32C09" w:rsidRPr="000465BE" w:rsidRDefault="00D32C09" w:rsidP="00BD08F2">
            <w:pPr>
              <w:spacing w:before="60" w:after="60"/>
              <w:jc w:val="center"/>
              <w:rPr>
                <w:szCs w:val="24"/>
              </w:rPr>
            </w:pPr>
            <w:r>
              <w:rPr>
                <w:szCs w:val="24"/>
              </w:rPr>
              <w:t xml:space="preserve">-2442.324 </w:t>
            </w:r>
            <w:r>
              <w:rPr>
                <w:b/>
                <w:sz w:val="32"/>
                <w:szCs w:val="32"/>
              </w:rPr>
              <w:t>|</w:t>
            </w:r>
            <w:r>
              <w:rPr>
                <w:szCs w:val="24"/>
              </w:rPr>
              <w:t xml:space="preserve"> -2424.174</w:t>
            </w:r>
          </w:p>
        </w:tc>
      </w:tr>
      <w:tr w:rsidR="00D32C09" w:rsidRPr="000465BE" w:rsidTr="00DF072B">
        <w:trPr>
          <w:trHeight w:val="248"/>
        </w:trPr>
        <w:tc>
          <w:tcPr>
            <w:tcW w:w="4611" w:type="dxa"/>
            <w:gridSpan w:val="2"/>
            <w:tcBorders>
              <w:left w:val="double" w:sz="4" w:space="0" w:color="auto"/>
              <w:right w:val="double" w:sz="4" w:space="0" w:color="auto"/>
            </w:tcBorders>
            <w:vAlign w:val="center"/>
          </w:tcPr>
          <w:p w:rsidR="00D32C09" w:rsidRPr="000465BE" w:rsidRDefault="00D32C09" w:rsidP="00BD08F2">
            <w:pPr>
              <w:spacing w:before="60" w:after="60"/>
              <w:ind w:left="176"/>
              <w:rPr>
                <w:szCs w:val="24"/>
              </w:rPr>
            </w:pPr>
            <w:r w:rsidRPr="000465BE">
              <w:rPr>
                <w:szCs w:val="24"/>
              </w:rPr>
              <w:t>Predictive adjusted likelihood ratio index</w:t>
            </w:r>
          </w:p>
        </w:tc>
        <w:tc>
          <w:tcPr>
            <w:tcW w:w="1556" w:type="dxa"/>
            <w:tcBorders>
              <w:left w:val="double" w:sz="4" w:space="0" w:color="auto"/>
            </w:tcBorders>
            <w:vAlign w:val="center"/>
          </w:tcPr>
          <w:p w:rsidR="00D32C09" w:rsidRPr="00F845F6" w:rsidRDefault="00D32C09" w:rsidP="00BD08F2">
            <w:pPr>
              <w:jc w:val="center"/>
              <w:rPr>
                <w:color w:val="000000"/>
                <w:szCs w:val="24"/>
                <w:lang w:eastAsia="en-CA"/>
              </w:rPr>
            </w:pPr>
            <w:r w:rsidRPr="00F845F6">
              <w:rPr>
                <w:color w:val="000000"/>
                <w:szCs w:val="24"/>
                <w:lang w:eastAsia="en-CA"/>
              </w:rPr>
              <w:t>0.082</w:t>
            </w:r>
          </w:p>
        </w:tc>
        <w:tc>
          <w:tcPr>
            <w:tcW w:w="2632" w:type="dxa"/>
            <w:tcBorders>
              <w:right w:val="double" w:sz="4" w:space="0" w:color="auto"/>
            </w:tcBorders>
            <w:vAlign w:val="center"/>
          </w:tcPr>
          <w:p w:rsidR="00D32C09" w:rsidRPr="000465BE" w:rsidRDefault="00D32C09" w:rsidP="00BD08F2">
            <w:pPr>
              <w:spacing w:before="60" w:after="60"/>
              <w:jc w:val="center"/>
              <w:rPr>
                <w:szCs w:val="24"/>
              </w:rPr>
            </w:pPr>
            <w:r>
              <w:rPr>
                <w:szCs w:val="24"/>
              </w:rPr>
              <w:t xml:space="preserve">0.081 </w:t>
            </w:r>
            <w:r>
              <w:rPr>
                <w:b/>
                <w:sz w:val="32"/>
                <w:szCs w:val="32"/>
              </w:rPr>
              <w:t xml:space="preserve">| </w:t>
            </w:r>
            <w:r w:rsidRPr="000465BE">
              <w:rPr>
                <w:szCs w:val="24"/>
              </w:rPr>
              <w:t>0.083</w:t>
            </w:r>
          </w:p>
        </w:tc>
        <w:tc>
          <w:tcPr>
            <w:tcW w:w="1556" w:type="dxa"/>
            <w:vAlign w:val="center"/>
          </w:tcPr>
          <w:p w:rsidR="00D32C09" w:rsidRPr="00F845F6" w:rsidRDefault="00D32C09" w:rsidP="00BD08F2">
            <w:pPr>
              <w:jc w:val="center"/>
              <w:rPr>
                <w:color w:val="000000"/>
                <w:szCs w:val="24"/>
                <w:lang w:eastAsia="en-CA"/>
              </w:rPr>
            </w:pPr>
            <w:r w:rsidRPr="00F845F6">
              <w:rPr>
                <w:color w:val="000000"/>
                <w:szCs w:val="24"/>
                <w:lang w:eastAsia="en-CA"/>
              </w:rPr>
              <w:t>0.083</w:t>
            </w:r>
          </w:p>
        </w:tc>
        <w:tc>
          <w:tcPr>
            <w:tcW w:w="2611" w:type="dxa"/>
            <w:tcBorders>
              <w:left w:val="nil"/>
              <w:right w:val="double" w:sz="4" w:space="0" w:color="auto"/>
            </w:tcBorders>
            <w:vAlign w:val="center"/>
          </w:tcPr>
          <w:p w:rsidR="00D32C09" w:rsidRPr="000465BE" w:rsidRDefault="00D32C09" w:rsidP="00BD08F2">
            <w:pPr>
              <w:spacing w:before="60" w:after="60"/>
              <w:jc w:val="center"/>
              <w:rPr>
                <w:szCs w:val="24"/>
              </w:rPr>
            </w:pPr>
            <w:r>
              <w:rPr>
                <w:szCs w:val="24"/>
              </w:rPr>
              <w:t xml:space="preserve">0.082 </w:t>
            </w:r>
            <w:r>
              <w:rPr>
                <w:b/>
                <w:sz w:val="32"/>
                <w:szCs w:val="32"/>
              </w:rPr>
              <w:t>|</w:t>
            </w:r>
            <w:r>
              <w:rPr>
                <w:szCs w:val="24"/>
              </w:rPr>
              <w:t xml:space="preserve"> 0.084</w:t>
            </w:r>
          </w:p>
        </w:tc>
      </w:tr>
      <w:tr w:rsidR="00DF072B" w:rsidRPr="000465BE" w:rsidTr="00DF072B">
        <w:trPr>
          <w:trHeight w:val="54"/>
        </w:trPr>
        <w:tc>
          <w:tcPr>
            <w:tcW w:w="4611" w:type="dxa"/>
            <w:gridSpan w:val="2"/>
            <w:tcBorders>
              <w:left w:val="double" w:sz="4" w:space="0" w:color="auto"/>
              <w:bottom w:val="double" w:sz="4" w:space="0" w:color="auto"/>
              <w:right w:val="double" w:sz="4" w:space="0" w:color="auto"/>
            </w:tcBorders>
            <w:vAlign w:val="center"/>
          </w:tcPr>
          <w:p w:rsidR="00D32C09" w:rsidRPr="000465BE" w:rsidRDefault="00D32C09" w:rsidP="00BD08F2">
            <w:pPr>
              <w:spacing w:before="60" w:after="60"/>
              <w:ind w:left="176"/>
              <w:rPr>
                <w:szCs w:val="24"/>
              </w:rPr>
            </w:pPr>
            <w:r w:rsidRPr="000465BE">
              <w:rPr>
                <w:szCs w:val="24"/>
              </w:rPr>
              <w:t>Average probability of correct prediction</w:t>
            </w:r>
          </w:p>
        </w:tc>
        <w:tc>
          <w:tcPr>
            <w:tcW w:w="1556" w:type="dxa"/>
            <w:tcBorders>
              <w:left w:val="double" w:sz="4" w:space="0" w:color="auto"/>
              <w:bottom w:val="double" w:sz="4" w:space="0" w:color="auto"/>
            </w:tcBorders>
            <w:vAlign w:val="center"/>
          </w:tcPr>
          <w:p w:rsidR="00D32C09" w:rsidRPr="00F845F6" w:rsidRDefault="00D32C09" w:rsidP="00BD08F2">
            <w:pPr>
              <w:jc w:val="center"/>
              <w:rPr>
                <w:color w:val="000000"/>
                <w:szCs w:val="24"/>
                <w:lang w:eastAsia="en-CA"/>
              </w:rPr>
            </w:pPr>
            <w:r w:rsidRPr="00F845F6">
              <w:rPr>
                <w:color w:val="000000"/>
                <w:szCs w:val="24"/>
                <w:lang w:eastAsia="en-CA"/>
              </w:rPr>
              <w:t>0.531</w:t>
            </w:r>
          </w:p>
        </w:tc>
        <w:tc>
          <w:tcPr>
            <w:tcW w:w="2632" w:type="dxa"/>
            <w:tcBorders>
              <w:bottom w:val="double" w:sz="4" w:space="0" w:color="auto"/>
              <w:right w:val="double" w:sz="4" w:space="0" w:color="auto"/>
            </w:tcBorders>
            <w:vAlign w:val="center"/>
          </w:tcPr>
          <w:p w:rsidR="00D32C09" w:rsidRPr="000465BE" w:rsidRDefault="00D32C09" w:rsidP="00BD08F2">
            <w:pPr>
              <w:spacing w:before="60" w:after="60"/>
              <w:jc w:val="center"/>
              <w:rPr>
                <w:szCs w:val="24"/>
              </w:rPr>
            </w:pPr>
            <w:r>
              <w:rPr>
                <w:szCs w:val="24"/>
              </w:rPr>
              <w:t xml:space="preserve">0.529 </w:t>
            </w:r>
            <w:r>
              <w:rPr>
                <w:b/>
                <w:sz w:val="32"/>
                <w:szCs w:val="32"/>
              </w:rPr>
              <w:t xml:space="preserve">| </w:t>
            </w:r>
            <w:r w:rsidRPr="000465BE">
              <w:rPr>
                <w:szCs w:val="24"/>
              </w:rPr>
              <w:t>0.53</w:t>
            </w:r>
            <w:r>
              <w:rPr>
                <w:szCs w:val="24"/>
              </w:rPr>
              <w:t>3</w:t>
            </w:r>
          </w:p>
        </w:tc>
        <w:tc>
          <w:tcPr>
            <w:tcW w:w="1556" w:type="dxa"/>
            <w:tcBorders>
              <w:bottom w:val="double" w:sz="4" w:space="0" w:color="auto"/>
            </w:tcBorders>
            <w:vAlign w:val="center"/>
          </w:tcPr>
          <w:p w:rsidR="00D32C09" w:rsidRPr="00F845F6" w:rsidRDefault="00D32C09" w:rsidP="00BD08F2">
            <w:pPr>
              <w:jc w:val="center"/>
              <w:rPr>
                <w:color w:val="000000"/>
                <w:szCs w:val="24"/>
                <w:lang w:eastAsia="en-CA"/>
              </w:rPr>
            </w:pPr>
            <w:r w:rsidRPr="00F845F6">
              <w:rPr>
                <w:color w:val="000000"/>
                <w:szCs w:val="24"/>
                <w:lang w:eastAsia="en-CA"/>
              </w:rPr>
              <w:t>0.53</w:t>
            </w:r>
            <w:r>
              <w:rPr>
                <w:color w:val="000000"/>
                <w:szCs w:val="24"/>
                <w:lang w:eastAsia="en-CA"/>
              </w:rPr>
              <w:t>1</w:t>
            </w:r>
          </w:p>
        </w:tc>
        <w:tc>
          <w:tcPr>
            <w:tcW w:w="2611" w:type="dxa"/>
            <w:tcBorders>
              <w:left w:val="nil"/>
              <w:bottom w:val="double" w:sz="4" w:space="0" w:color="auto"/>
              <w:right w:val="double" w:sz="4" w:space="0" w:color="auto"/>
            </w:tcBorders>
            <w:vAlign w:val="center"/>
          </w:tcPr>
          <w:p w:rsidR="00D32C09" w:rsidRPr="000465BE" w:rsidRDefault="00D32C09" w:rsidP="00BD08F2">
            <w:pPr>
              <w:spacing w:before="60" w:after="60"/>
              <w:jc w:val="center"/>
              <w:rPr>
                <w:szCs w:val="24"/>
              </w:rPr>
            </w:pPr>
            <w:r w:rsidRPr="000465BE">
              <w:rPr>
                <w:szCs w:val="24"/>
              </w:rPr>
              <w:t>0.529</w:t>
            </w:r>
            <w:r>
              <w:rPr>
                <w:szCs w:val="24"/>
              </w:rPr>
              <w:t xml:space="preserve"> </w:t>
            </w:r>
            <w:r>
              <w:rPr>
                <w:b/>
                <w:sz w:val="32"/>
                <w:szCs w:val="32"/>
              </w:rPr>
              <w:t>|</w:t>
            </w:r>
            <w:r>
              <w:rPr>
                <w:szCs w:val="24"/>
              </w:rPr>
              <w:t xml:space="preserve"> </w:t>
            </w:r>
            <w:r w:rsidRPr="000465BE">
              <w:rPr>
                <w:szCs w:val="24"/>
              </w:rPr>
              <w:t>0.532</w:t>
            </w:r>
          </w:p>
        </w:tc>
      </w:tr>
      <w:tr w:rsidR="00163C0E" w:rsidRPr="000465BE" w:rsidTr="00DF072B">
        <w:trPr>
          <w:trHeight w:val="54"/>
        </w:trPr>
        <w:tc>
          <w:tcPr>
            <w:tcW w:w="12966" w:type="dxa"/>
            <w:gridSpan w:val="6"/>
            <w:tcBorders>
              <w:top w:val="double" w:sz="4" w:space="0" w:color="auto"/>
              <w:left w:val="double" w:sz="4" w:space="0" w:color="auto"/>
              <w:bottom w:val="double" w:sz="4" w:space="0" w:color="auto"/>
              <w:right w:val="double" w:sz="4" w:space="0" w:color="auto"/>
            </w:tcBorders>
            <w:vAlign w:val="center"/>
          </w:tcPr>
          <w:p w:rsidR="00163C0E" w:rsidRPr="000465BE" w:rsidRDefault="00163C0E" w:rsidP="00BD08F2">
            <w:pPr>
              <w:spacing w:before="60" w:after="60"/>
              <w:jc w:val="center"/>
              <w:rPr>
                <w:szCs w:val="24"/>
              </w:rPr>
            </w:pPr>
            <w:r>
              <w:rPr>
                <w:b/>
                <w:szCs w:val="24"/>
              </w:rPr>
              <w:t xml:space="preserve">Aggregate Level </w:t>
            </w:r>
            <w:r w:rsidRPr="00E5424D">
              <w:rPr>
                <w:szCs w:val="24"/>
              </w:rPr>
              <w:t>(100 Validation Samples)</w:t>
            </w:r>
          </w:p>
        </w:tc>
      </w:tr>
      <w:tr w:rsidR="00163C0E" w:rsidRPr="000465BE" w:rsidTr="00DF072B">
        <w:trPr>
          <w:trHeight w:val="54"/>
        </w:trPr>
        <w:tc>
          <w:tcPr>
            <w:tcW w:w="2306" w:type="dxa"/>
            <w:vMerge w:val="restart"/>
            <w:tcBorders>
              <w:left w:val="double" w:sz="4" w:space="0" w:color="auto"/>
              <w:right w:val="double" w:sz="4" w:space="0" w:color="auto"/>
            </w:tcBorders>
            <w:vAlign w:val="center"/>
          </w:tcPr>
          <w:p w:rsidR="00163C0E" w:rsidRDefault="00163C0E" w:rsidP="0089431F">
            <w:pPr>
              <w:spacing w:before="60" w:after="60"/>
              <w:rPr>
                <w:b/>
                <w:szCs w:val="20"/>
              </w:rPr>
            </w:pPr>
            <w:r w:rsidRPr="00B2334E">
              <w:rPr>
                <w:b/>
                <w:szCs w:val="20"/>
              </w:rPr>
              <w:t>Injury categories/</w:t>
            </w:r>
          </w:p>
          <w:p w:rsidR="00163C0E" w:rsidRPr="000465BE" w:rsidRDefault="00163C0E" w:rsidP="00BD08F2">
            <w:pPr>
              <w:spacing w:before="60" w:after="60"/>
              <w:ind w:left="176"/>
              <w:rPr>
                <w:szCs w:val="24"/>
              </w:rPr>
            </w:pPr>
            <w:r w:rsidRPr="00B2334E">
              <w:rPr>
                <w:b/>
                <w:szCs w:val="20"/>
              </w:rPr>
              <w:t>Measures of fit</w:t>
            </w:r>
          </w:p>
        </w:tc>
        <w:tc>
          <w:tcPr>
            <w:tcW w:w="2306" w:type="dxa"/>
            <w:vMerge w:val="restart"/>
            <w:tcBorders>
              <w:left w:val="double" w:sz="4" w:space="0" w:color="auto"/>
              <w:right w:val="double" w:sz="4" w:space="0" w:color="auto"/>
            </w:tcBorders>
            <w:vAlign w:val="center"/>
          </w:tcPr>
          <w:p w:rsidR="00163C0E" w:rsidRPr="000465BE" w:rsidRDefault="00163C0E" w:rsidP="00BD08F2">
            <w:pPr>
              <w:spacing w:before="60" w:after="60"/>
              <w:ind w:left="176"/>
              <w:rPr>
                <w:szCs w:val="24"/>
              </w:rPr>
            </w:pPr>
            <w:r w:rsidRPr="00B2334E">
              <w:rPr>
                <w:b/>
                <w:szCs w:val="20"/>
              </w:rPr>
              <w:t>Actual shares</w:t>
            </w:r>
          </w:p>
        </w:tc>
        <w:tc>
          <w:tcPr>
            <w:tcW w:w="4188" w:type="dxa"/>
            <w:gridSpan w:val="2"/>
            <w:tcBorders>
              <w:left w:val="double" w:sz="4" w:space="0" w:color="auto"/>
              <w:bottom w:val="double" w:sz="4" w:space="0" w:color="auto"/>
              <w:right w:val="double" w:sz="4" w:space="0" w:color="auto"/>
            </w:tcBorders>
            <w:vAlign w:val="center"/>
          </w:tcPr>
          <w:p w:rsidR="00163C0E" w:rsidRDefault="00163C0E" w:rsidP="00BD08F2">
            <w:pPr>
              <w:spacing w:before="60" w:after="60"/>
              <w:jc w:val="center"/>
              <w:rPr>
                <w:szCs w:val="24"/>
              </w:rPr>
            </w:pPr>
            <w:r>
              <w:rPr>
                <w:b/>
                <w:szCs w:val="20"/>
              </w:rPr>
              <w:t>LSOL</w:t>
            </w:r>
          </w:p>
        </w:tc>
        <w:tc>
          <w:tcPr>
            <w:tcW w:w="4167" w:type="dxa"/>
            <w:gridSpan w:val="2"/>
            <w:tcBorders>
              <w:bottom w:val="double" w:sz="4" w:space="0" w:color="auto"/>
              <w:right w:val="double" w:sz="4" w:space="0" w:color="auto"/>
            </w:tcBorders>
            <w:vAlign w:val="center"/>
          </w:tcPr>
          <w:p w:rsidR="00163C0E" w:rsidRPr="000465BE" w:rsidRDefault="00163C0E" w:rsidP="00BD08F2">
            <w:pPr>
              <w:spacing w:before="60" w:after="60"/>
              <w:jc w:val="center"/>
              <w:rPr>
                <w:szCs w:val="24"/>
              </w:rPr>
            </w:pPr>
            <w:r>
              <w:rPr>
                <w:b/>
                <w:szCs w:val="20"/>
              </w:rPr>
              <w:t>LSGOL</w:t>
            </w:r>
          </w:p>
        </w:tc>
      </w:tr>
      <w:tr w:rsidR="00163C0E" w:rsidRPr="000465BE" w:rsidTr="00460302">
        <w:trPr>
          <w:trHeight w:val="54"/>
        </w:trPr>
        <w:tc>
          <w:tcPr>
            <w:tcW w:w="2306" w:type="dxa"/>
            <w:vMerge/>
            <w:tcBorders>
              <w:left w:val="double" w:sz="4" w:space="0" w:color="auto"/>
              <w:bottom w:val="double" w:sz="4" w:space="0" w:color="auto"/>
              <w:right w:val="double" w:sz="4" w:space="0" w:color="auto"/>
            </w:tcBorders>
            <w:vAlign w:val="center"/>
          </w:tcPr>
          <w:p w:rsidR="00163C0E" w:rsidRPr="000465BE" w:rsidRDefault="00163C0E" w:rsidP="00BD08F2">
            <w:pPr>
              <w:spacing w:before="60" w:after="60"/>
              <w:ind w:left="176"/>
              <w:rPr>
                <w:szCs w:val="24"/>
              </w:rPr>
            </w:pPr>
          </w:p>
        </w:tc>
        <w:tc>
          <w:tcPr>
            <w:tcW w:w="2306" w:type="dxa"/>
            <w:vMerge/>
            <w:tcBorders>
              <w:left w:val="double" w:sz="4" w:space="0" w:color="auto"/>
              <w:bottom w:val="double" w:sz="4" w:space="0" w:color="auto"/>
              <w:right w:val="double" w:sz="4" w:space="0" w:color="auto"/>
            </w:tcBorders>
            <w:vAlign w:val="center"/>
          </w:tcPr>
          <w:p w:rsidR="00163C0E" w:rsidRPr="000465BE" w:rsidRDefault="00163C0E" w:rsidP="00BD08F2">
            <w:pPr>
              <w:spacing w:before="60" w:after="60"/>
              <w:ind w:left="176"/>
              <w:rPr>
                <w:szCs w:val="24"/>
              </w:rPr>
            </w:pPr>
          </w:p>
        </w:tc>
        <w:tc>
          <w:tcPr>
            <w:tcW w:w="1556" w:type="dxa"/>
            <w:tcBorders>
              <w:left w:val="double" w:sz="4" w:space="0" w:color="auto"/>
              <w:bottom w:val="double" w:sz="4" w:space="0" w:color="auto"/>
            </w:tcBorders>
            <w:vAlign w:val="center"/>
          </w:tcPr>
          <w:p w:rsidR="00163C0E" w:rsidRPr="00F845F6" w:rsidRDefault="00163C0E" w:rsidP="00BD08F2">
            <w:pPr>
              <w:jc w:val="center"/>
              <w:rPr>
                <w:color w:val="000000"/>
                <w:szCs w:val="24"/>
                <w:lang w:eastAsia="en-CA"/>
              </w:rPr>
            </w:pPr>
            <w:r w:rsidRPr="000465BE">
              <w:rPr>
                <w:b/>
                <w:szCs w:val="24"/>
              </w:rPr>
              <w:t>Predictions</w:t>
            </w:r>
          </w:p>
        </w:tc>
        <w:tc>
          <w:tcPr>
            <w:tcW w:w="2632" w:type="dxa"/>
            <w:tcBorders>
              <w:bottom w:val="double" w:sz="4" w:space="0" w:color="auto"/>
              <w:right w:val="double" w:sz="4" w:space="0" w:color="auto"/>
            </w:tcBorders>
            <w:vAlign w:val="center"/>
          </w:tcPr>
          <w:p w:rsidR="00163C0E" w:rsidRDefault="00163C0E" w:rsidP="00BD08F2">
            <w:pPr>
              <w:spacing w:before="60" w:after="60"/>
              <w:jc w:val="center"/>
              <w:rPr>
                <w:szCs w:val="24"/>
              </w:rPr>
            </w:pPr>
            <w:r>
              <w:rPr>
                <w:b/>
                <w:szCs w:val="24"/>
              </w:rPr>
              <w:t>C.I.</w:t>
            </w:r>
          </w:p>
        </w:tc>
        <w:tc>
          <w:tcPr>
            <w:tcW w:w="1556" w:type="dxa"/>
            <w:tcBorders>
              <w:bottom w:val="double" w:sz="4" w:space="0" w:color="auto"/>
            </w:tcBorders>
            <w:vAlign w:val="center"/>
          </w:tcPr>
          <w:p w:rsidR="00163C0E" w:rsidRPr="00F845F6" w:rsidRDefault="00163C0E" w:rsidP="00BD08F2">
            <w:pPr>
              <w:jc w:val="center"/>
              <w:rPr>
                <w:color w:val="000000"/>
                <w:szCs w:val="24"/>
                <w:lang w:eastAsia="en-CA"/>
              </w:rPr>
            </w:pPr>
            <w:r w:rsidRPr="000465BE">
              <w:rPr>
                <w:b/>
                <w:szCs w:val="24"/>
              </w:rPr>
              <w:t>Predictions</w:t>
            </w:r>
          </w:p>
        </w:tc>
        <w:tc>
          <w:tcPr>
            <w:tcW w:w="2611" w:type="dxa"/>
            <w:tcBorders>
              <w:left w:val="nil"/>
              <w:bottom w:val="double" w:sz="4" w:space="0" w:color="auto"/>
              <w:right w:val="double" w:sz="4" w:space="0" w:color="auto"/>
            </w:tcBorders>
            <w:vAlign w:val="center"/>
          </w:tcPr>
          <w:p w:rsidR="00163C0E" w:rsidRPr="000465BE" w:rsidRDefault="00163C0E" w:rsidP="00BD08F2">
            <w:pPr>
              <w:spacing w:before="60" w:after="60"/>
              <w:jc w:val="center"/>
              <w:rPr>
                <w:szCs w:val="24"/>
              </w:rPr>
            </w:pPr>
            <w:r>
              <w:rPr>
                <w:b/>
                <w:szCs w:val="24"/>
              </w:rPr>
              <w:t>C.I.</w:t>
            </w:r>
          </w:p>
        </w:tc>
      </w:tr>
      <w:tr w:rsidR="00163C0E" w:rsidRPr="000465BE" w:rsidTr="00460302">
        <w:trPr>
          <w:trHeight w:val="54"/>
        </w:trPr>
        <w:tc>
          <w:tcPr>
            <w:tcW w:w="2306" w:type="dxa"/>
            <w:tcBorders>
              <w:top w:val="double" w:sz="4" w:space="0" w:color="auto"/>
              <w:left w:val="double" w:sz="4" w:space="0" w:color="auto"/>
              <w:right w:val="double" w:sz="4" w:space="0" w:color="auto"/>
            </w:tcBorders>
            <w:vAlign w:val="center"/>
          </w:tcPr>
          <w:p w:rsidR="00163C0E" w:rsidRPr="000465BE" w:rsidRDefault="00163C0E" w:rsidP="00BD08F2">
            <w:pPr>
              <w:spacing w:before="60" w:after="60"/>
              <w:ind w:left="176"/>
              <w:rPr>
                <w:szCs w:val="24"/>
              </w:rPr>
            </w:pPr>
            <w:r w:rsidRPr="00B2334E">
              <w:rPr>
                <w:szCs w:val="20"/>
              </w:rPr>
              <w:t>No injury</w:t>
            </w:r>
          </w:p>
        </w:tc>
        <w:tc>
          <w:tcPr>
            <w:tcW w:w="2306" w:type="dxa"/>
            <w:tcBorders>
              <w:top w:val="double" w:sz="4" w:space="0" w:color="auto"/>
              <w:left w:val="double" w:sz="4" w:space="0" w:color="auto"/>
              <w:right w:val="double" w:sz="4" w:space="0" w:color="auto"/>
            </w:tcBorders>
            <w:vAlign w:val="center"/>
          </w:tcPr>
          <w:p w:rsidR="0089431F" w:rsidRDefault="00163C0E">
            <w:pPr>
              <w:spacing w:before="60" w:after="60"/>
              <w:ind w:left="176"/>
              <w:jc w:val="center"/>
              <w:rPr>
                <w:szCs w:val="24"/>
              </w:rPr>
            </w:pPr>
            <w:r w:rsidRPr="00B2334E">
              <w:rPr>
                <w:szCs w:val="20"/>
              </w:rPr>
              <w:t>42.522799</w:t>
            </w:r>
          </w:p>
        </w:tc>
        <w:tc>
          <w:tcPr>
            <w:tcW w:w="1556" w:type="dxa"/>
            <w:tcBorders>
              <w:top w:val="double" w:sz="4" w:space="0" w:color="auto"/>
              <w:left w:val="double" w:sz="4" w:space="0" w:color="auto"/>
            </w:tcBorders>
            <w:vAlign w:val="center"/>
          </w:tcPr>
          <w:p w:rsidR="00163C0E" w:rsidRPr="00F845F6" w:rsidRDefault="00163C0E" w:rsidP="00BD08F2">
            <w:pPr>
              <w:jc w:val="center"/>
              <w:rPr>
                <w:color w:val="000000"/>
                <w:szCs w:val="24"/>
                <w:lang w:eastAsia="en-CA"/>
              </w:rPr>
            </w:pPr>
            <w:r w:rsidRPr="009F62E5">
              <w:rPr>
                <w:szCs w:val="20"/>
              </w:rPr>
              <w:t>42.309</w:t>
            </w:r>
          </w:p>
        </w:tc>
        <w:tc>
          <w:tcPr>
            <w:tcW w:w="2632" w:type="dxa"/>
            <w:tcBorders>
              <w:top w:val="double" w:sz="4" w:space="0" w:color="auto"/>
              <w:right w:val="double" w:sz="4" w:space="0" w:color="auto"/>
            </w:tcBorders>
            <w:vAlign w:val="center"/>
          </w:tcPr>
          <w:p w:rsidR="00163C0E" w:rsidRDefault="00163C0E" w:rsidP="00BD08F2">
            <w:pPr>
              <w:spacing w:before="60" w:after="60"/>
              <w:jc w:val="center"/>
              <w:rPr>
                <w:szCs w:val="24"/>
              </w:rPr>
            </w:pPr>
            <w:r w:rsidRPr="00B2334E">
              <w:rPr>
                <w:szCs w:val="20"/>
              </w:rPr>
              <w:t xml:space="preserve">42.247 </w:t>
            </w:r>
            <w:r w:rsidRPr="00B2334E">
              <w:rPr>
                <w:b/>
                <w:sz w:val="32"/>
                <w:szCs w:val="32"/>
              </w:rPr>
              <w:t>|</w:t>
            </w:r>
            <w:r w:rsidRPr="00B2334E">
              <w:rPr>
                <w:szCs w:val="20"/>
              </w:rPr>
              <w:t xml:space="preserve"> 42.371</w:t>
            </w:r>
          </w:p>
        </w:tc>
        <w:tc>
          <w:tcPr>
            <w:tcW w:w="1556" w:type="dxa"/>
            <w:tcBorders>
              <w:top w:val="double" w:sz="4" w:space="0" w:color="auto"/>
            </w:tcBorders>
            <w:vAlign w:val="center"/>
          </w:tcPr>
          <w:p w:rsidR="00163C0E" w:rsidRPr="00F845F6" w:rsidRDefault="00163C0E" w:rsidP="00BD08F2">
            <w:pPr>
              <w:jc w:val="center"/>
              <w:rPr>
                <w:color w:val="000000"/>
                <w:szCs w:val="24"/>
                <w:lang w:eastAsia="en-CA"/>
              </w:rPr>
            </w:pPr>
            <w:r w:rsidRPr="009F62E5">
              <w:rPr>
                <w:szCs w:val="20"/>
              </w:rPr>
              <w:t>42.364</w:t>
            </w:r>
          </w:p>
        </w:tc>
        <w:tc>
          <w:tcPr>
            <w:tcW w:w="2611" w:type="dxa"/>
            <w:tcBorders>
              <w:top w:val="double" w:sz="4" w:space="0" w:color="auto"/>
              <w:left w:val="nil"/>
              <w:right w:val="double" w:sz="4" w:space="0" w:color="auto"/>
            </w:tcBorders>
            <w:vAlign w:val="center"/>
          </w:tcPr>
          <w:p w:rsidR="00163C0E" w:rsidRPr="000465BE" w:rsidRDefault="00163C0E" w:rsidP="00BD08F2">
            <w:pPr>
              <w:spacing w:before="60" w:after="60"/>
              <w:jc w:val="center"/>
              <w:rPr>
                <w:szCs w:val="24"/>
              </w:rPr>
            </w:pPr>
            <w:r w:rsidRPr="00B2334E">
              <w:rPr>
                <w:szCs w:val="20"/>
              </w:rPr>
              <w:t>42.300</w:t>
            </w:r>
            <w:r>
              <w:rPr>
                <w:szCs w:val="20"/>
              </w:rPr>
              <w:t xml:space="preserve"> </w:t>
            </w:r>
            <w:r w:rsidRPr="00B2334E">
              <w:rPr>
                <w:b/>
                <w:sz w:val="32"/>
                <w:szCs w:val="32"/>
              </w:rPr>
              <w:t>|</w:t>
            </w:r>
            <w:r w:rsidRPr="00B2334E">
              <w:rPr>
                <w:szCs w:val="20"/>
              </w:rPr>
              <w:t xml:space="preserve"> 42.428</w:t>
            </w:r>
          </w:p>
        </w:tc>
      </w:tr>
      <w:tr w:rsidR="00163C0E" w:rsidRPr="000465BE" w:rsidTr="00460302">
        <w:trPr>
          <w:trHeight w:val="54"/>
        </w:trPr>
        <w:tc>
          <w:tcPr>
            <w:tcW w:w="2306" w:type="dxa"/>
            <w:tcBorders>
              <w:left w:val="double" w:sz="4" w:space="0" w:color="auto"/>
              <w:right w:val="double" w:sz="4" w:space="0" w:color="auto"/>
            </w:tcBorders>
            <w:vAlign w:val="center"/>
          </w:tcPr>
          <w:p w:rsidR="00163C0E" w:rsidRPr="000465BE" w:rsidRDefault="00163C0E" w:rsidP="00BD08F2">
            <w:pPr>
              <w:spacing w:before="60" w:after="60"/>
              <w:ind w:left="176"/>
              <w:rPr>
                <w:szCs w:val="24"/>
              </w:rPr>
            </w:pPr>
            <w:r w:rsidRPr="00B2334E">
              <w:rPr>
                <w:szCs w:val="20"/>
              </w:rPr>
              <w:t>Non-incapacitating injury</w:t>
            </w:r>
          </w:p>
        </w:tc>
        <w:tc>
          <w:tcPr>
            <w:tcW w:w="2306" w:type="dxa"/>
            <w:tcBorders>
              <w:left w:val="double" w:sz="4" w:space="0" w:color="auto"/>
              <w:right w:val="double" w:sz="4" w:space="0" w:color="auto"/>
            </w:tcBorders>
            <w:vAlign w:val="center"/>
          </w:tcPr>
          <w:p w:rsidR="0089431F" w:rsidRDefault="00163C0E">
            <w:pPr>
              <w:spacing w:before="60" w:after="60"/>
              <w:ind w:left="176"/>
              <w:jc w:val="center"/>
              <w:rPr>
                <w:szCs w:val="24"/>
              </w:rPr>
            </w:pPr>
            <w:r w:rsidRPr="00B2334E">
              <w:rPr>
                <w:szCs w:val="20"/>
              </w:rPr>
              <w:t>36.518347</w:t>
            </w:r>
          </w:p>
        </w:tc>
        <w:tc>
          <w:tcPr>
            <w:tcW w:w="1556" w:type="dxa"/>
            <w:tcBorders>
              <w:left w:val="double" w:sz="4" w:space="0" w:color="auto"/>
            </w:tcBorders>
            <w:vAlign w:val="center"/>
          </w:tcPr>
          <w:p w:rsidR="00163C0E" w:rsidRPr="00F845F6" w:rsidRDefault="00163C0E" w:rsidP="00BD08F2">
            <w:pPr>
              <w:jc w:val="center"/>
              <w:rPr>
                <w:color w:val="000000"/>
                <w:szCs w:val="24"/>
                <w:lang w:eastAsia="en-CA"/>
              </w:rPr>
            </w:pPr>
            <w:r w:rsidRPr="009F62E5">
              <w:rPr>
                <w:szCs w:val="20"/>
              </w:rPr>
              <w:t>36.595</w:t>
            </w:r>
          </w:p>
        </w:tc>
        <w:tc>
          <w:tcPr>
            <w:tcW w:w="2632" w:type="dxa"/>
            <w:tcBorders>
              <w:right w:val="double" w:sz="4" w:space="0" w:color="auto"/>
            </w:tcBorders>
            <w:vAlign w:val="center"/>
          </w:tcPr>
          <w:p w:rsidR="00163C0E" w:rsidRDefault="00163C0E" w:rsidP="00BD08F2">
            <w:pPr>
              <w:spacing w:before="60" w:after="60"/>
              <w:jc w:val="center"/>
              <w:rPr>
                <w:szCs w:val="24"/>
              </w:rPr>
            </w:pPr>
            <w:r w:rsidRPr="00B2334E">
              <w:rPr>
                <w:szCs w:val="20"/>
              </w:rPr>
              <w:t>36.559</w:t>
            </w:r>
            <w:r>
              <w:rPr>
                <w:szCs w:val="20"/>
              </w:rPr>
              <w:t xml:space="preserve"> </w:t>
            </w:r>
            <w:r w:rsidRPr="00B2334E">
              <w:rPr>
                <w:b/>
                <w:sz w:val="32"/>
                <w:szCs w:val="32"/>
              </w:rPr>
              <w:t>|</w:t>
            </w:r>
            <w:r>
              <w:rPr>
                <w:b/>
                <w:sz w:val="32"/>
                <w:szCs w:val="32"/>
              </w:rPr>
              <w:t xml:space="preserve"> </w:t>
            </w:r>
            <w:r w:rsidRPr="00B2334E">
              <w:rPr>
                <w:szCs w:val="20"/>
              </w:rPr>
              <w:t>36.629</w:t>
            </w:r>
          </w:p>
        </w:tc>
        <w:tc>
          <w:tcPr>
            <w:tcW w:w="1556" w:type="dxa"/>
            <w:vAlign w:val="center"/>
          </w:tcPr>
          <w:p w:rsidR="00163C0E" w:rsidRPr="00F845F6" w:rsidRDefault="00163C0E" w:rsidP="00BD08F2">
            <w:pPr>
              <w:jc w:val="center"/>
              <w:rPr>
                <w:color w:val="000000"/>
                <w:szCs w:val="24"/>
                <w:lang w:eastAsia="en-CA"/>
              </w:rPr>
            </w:pPr>
            <w:r w:rsidRPr="009F62E5">
              <w:rPr>
                <w:szCs w:val="20"/>
              </w:rPr>
              <w:t>36.492</w:t>
            </w:r>
          </w:p>
        </w:tc>
        <w:tc>
          <w:tcPr>
            <w:tcW w:w="2611" w:type="dxa"/>
            <w:tcBorders>
              <w:left w:val="nil"/>
              <w:right w:val="double" w:sz="4" w:space="0" w:color="auto"/>
            </w:tcBorders>
            <w:vAlign w:val="center"/>
          </w:tcPr>
          <w:p w:rsidR="00163C0E" w:rsidRPr="000465BE" w:rsidRDefault="00163C0E" w:rsidP="00BD08F2">
            <w:pPr>
              <w:spacing w:before="60" w:after="60"/>
              <w:jc w:val="center"/>
              <w:rPr>
                <w:szCs w:val="24"/>
              </w:rPr>
            </w:pPr>
            <w:r w:rsidRPr="00B2334E">
              <w:rPr>
                <w:szCs w:val="20"/>
              </w:rPr>
              <w:t>36.452</w:t>
            </w:r>
            <w:r>
              <w:rPr>
                <w:szCs w:val="20"/>
              </w:rPr>
              <w:t xml:space="preserve"> </w:t>
            </w:r>
            <w:r w:rsidRPr="00B2334E">
              <w:rPr>
                <w:b/>
                <w:sz w:val="32"/>
                <w:szCs w:val="32"/>
              </w:rPr>
              <w:t>|</w:t>
            </w:r>
            <w:r>
              <w:rPr>
                <w:b/>
                <w:sz w:val="32"/>
                <w:szCs w:val="32"/>
              </w:rPr>
              <w:t xml:space="preserve"> </w:t>
            </w:r>
            <w:r w:rsidRPr="00B2334E">
              <w:rPr>
                <w:szCs w:val="20"/>
              </w:rPr>
              <w:t>36.53</w:t>
            </w:r>
            <w:r>
              <w:rPr>
                <w:szCs w:val="20"/>
              </w:rPr>
              <w:t>1</w:t>
            </w:r>
          </w:p>
        </w:tc>
      </w:tr>
      <w:tr w:rsidR="00163C0E" w:rsidRPr="000465BE" w:rsidTr="00460302">
        <w:trPr>
          <w:trHeight w:val="54"/>
        </w:trPr>
        <w:tc>
          <w:tcPr>
            <w:tcW w:w="2306" w:type="dxa"/>
            <w:tcBorders>
              <w:left w:val="double" w:sz="4" w:space="0" w:color="auto"/>
              <w:right w:val="double" w:sz="4" w:space="0" w:color="auto"/>
            </w:tcBorders>
            <w:vAlign w:val="center"/>
          </w:tcPr>
          <w:p w:rsidR="00163C0E" w:rsidRPr="000465BE" w:rsidRDefault="00163C0E" w:rsidP="00BD08F2">
            <w:pPr>
              <w:spacing w:before="60" w:after="60"/>
              <w:ind w:left="176"/>
              <w:rPr>
                <w:szCs w:val="24"/>
              </w:rPr>
            </w:pPr>
            <w:r w:rsidRPr="00B2334E">
              <w:rPr>
                <w:szCs w:val="20"/>
              </w:rPr>
              <w:t>Incapacitating/Fatal injury</w:t>
            </w:r>
          </w:p>
        </w:tc>
        <w:tc>
          <w:tcPr>
            <w:tcW w:w="2306" w:type="dxa"/>
            <w:tcBorders>
              <w:left w:val="double" w:sz="4" w:space="0" w:color="auto"/>
              <w:right w:val="double" w:sz="4" w:space="0" w:color="auto"/>
            </w:tcBorders>
            <w:vAlign w:val="center"/>
          </w:tcPr>
          <w:p w:rsidR="0089431F" w:rsidRDefault="00163C0E">
            <w:pPr>
              <w:spacing w:before="60" w:after="60"/>
              <w:ind w:left="176"/>
              <w:jc w:val="center"/>
              <w:rPr>
                <w:szCs w:val="24"/>
              </w:rPr>
            </w:pPr>
            <w:r w:rsidRPr="00B2334E">
              <w:rPr>
                <w:szCs w:val="20"/>
              </w:rPr>
              <w:t>20.958854</w:t>
            </w:r>
          </w:p>
        </w:tc>
        <w:tc>
          <w:tcPr>
            <w:tcW w:w="1556" w:type="dxa"/>
            <w:tcBorders>
              <w:left w:val="double" w:sz="4" w:space="0" w:color="auto"/>
            </w:tcBorders>
            <w:vAlign w:val="center"/>
          </w:tcPr>
          <w:p w:rsidR="00163C0E" w:rsidRPr="00F845F6" w:rsidRDefault="00163C0E" w:rsidP="00BD08F2">
            <w:pPr>
              <w:jc w:val="center"/>
              <w:rPr>
                <w:color w:val="000000"/>
                <w:szCs w:val="24"/>
                <w:lang w:eastAsia="en-CA"/>
              </w:rPr>
            </w:pPr>
            <w:r w:rsidRPr="009F62E5">
              <w:rPr>
                <w:szCs w:val="20"/>
              </w:rPr>
              <w:t>21.096</w:t>
            </w:r>
          </w:p>
        </w:tc>
        <w:tc>
          <w:tcPr>
            <w:tcW w:w="2632" w:type="dxa"/>
            <w:tcBorders>
              <w:right w:val="double" w:sz="4" w:space="0" w:color="auto"/>
            </w:tcBorders>
            <w:vAlign w:val="center"/>
          </w:tcPr>
          <w:p w:rsidR="00163C0E" w:rsidRDefault="00163C0E" w:rsidP="00BD08F2">
            <w:pPr>
              <w:spacing w:before="60" w:after="60"/>
              <w:jc w:val="center"/>
              <w:rPr>
                <w:szCs w:val="24"/>
              </w:rPr>
            </w:pPr>
            <w:r w:rsidRPr="00B2334E">
              <w:rPr>
                <w:szCs w:val="20"/>
              </w:rPr>
              <w:t>21.049</w:t>
            </w:r>
            <w:r>
              <w:rPr>
                <w:szCs w:val="20"/>
              </w:rPr>
              <w:t xml:space="preserve"> </w:t>
            </w:r>
            <w:r w:rsidRPr="00B2334E">
              <w:rPr>
                <w:b/>
                <w:sz w:val="32"/>
                <w:szCs w:val="32"/>
              </w:rPr>
              <w:t>|</w:t>
            </w:r>
            <w:r>
              <w:rPr>
                <w:b/>
                <w:sz w:val="32"/>
                <w:szCs w:val="32"/>
              </w:rPr>
              <w:t xml:space="preserve"> </w:t>
            </w:r>
            <w:r w:rsidRPr="00B2334E">
              <w:rPr>
                <w:szCs w:val="20"/>
              </w:rPr>
              <w:t>21.142</w:t>
            </w:r>
          </w:p>
        </w:tc>
        <w:tc>
          <w:tcPr>
            <w:tcW w:w="1556" w:type="dxa"/>
            <w:vAlign w:val="center"/>
          </w:tcPr>
          <w:p w:rsidR="00163C0E" w:rsidRPr="00F845F6" w:rsidRDefault="00163C0E" w:rsidP="00BD08F2">
            <w:pPr>
              <w:jc w:val="center"/>
              <w:rPr>
                <w:color w:val="000000"/>
                <w:szCs w:val="24"/>
                <w:lang w:eastAsia="en-CA"/>
              </w:rPr>
            </w:pPr>
            <w:r w:rsidRPr="009F62E5">
              <w:rPr>
                <w:szCs w:val="20"/>
              </w:rPr>
              <w:t>21.144</w:t>
            </w:r>
          </w:p>
        </w:tc>
        <w:tc>
          <w:tcPr>
            <w:tcW w:w="2611" w:type="dxa"/>
            <w:tcBorders>
              <w:left w:val="nil"/>
              <w:right w:val="double" w:sz="4" w:space="0" w:color="auto"/>
            </w:tcBorders>
            <w:vAlign w:val="center"/>
          </w:tcPr>
          <w:p w:rsidR="00163C0E" w:rsidRPr="000465BE" w:rsidRDefault="00163C0E" w:rsidP="00BD08F2">
            <w:pPr>
              <w:spacing w:before="60" w:after="60"/>
              <w:jc w:val="center"/>
              <w:rPr>
                <w:szCs w:val="24"/>
              </w:rPr>
            </w:pPr>
            <w:r>
              <w:rPr>
                <w:szCs w:val="20"/>
              </w:rPr>
              <w:t xml:space="preserve">21.099 </w:t>
            </w:r>
            <w:r w:rsidRPr="00B2334E">
              <w:rPr>
                <w:b/>
                <w:sz w:val="32"/>
                <w:szCs w:val="32"/>
              </w:rPr>
              <w:t>|</w:t>
            </w:r>
            <w:r>
              <w:rPr>
                <w:b/>
                <w:sz w:val="32"/>
                <w:szCs w:val="32"/>
              </w:rPr>
              <w:t xml:space="preserve"> </w:t>
            </w:r>
            <w:r w:rsidRPr="00B2334E">
              <w:rPr>
                <w:szCs w:val="20"/>
              </w:rPr>
              <w:t>21.189</w:t>
            </w:r>
          </w:p>
        </w:tc>
      </w:tr>
      <w:tr w:rsidR="00163C0E" w:rsidRPr="000465BE" w:rsidTr="00460302">
        <w:trPr>
          <w:trHeight w:val="54"/>
        </w:trPr>
        <w:tc>
          <w:tcPr>
            <w:tcW w:w="2306" w:type="dxa"/>
            <w:tcBorders>
              <w:left w:val="double" w:sz="4" w:space="0" w:color="auto"/>
              <w:right w:val="double" w:sz="4" w:space="0" w:color="auto"/>
            </w:tcBorders>
            <w:vAlign w:val="center"/>
          </w:tcPr>
          <w:p w:rsidR="00163C0E" w:rsidRPr="000465BE" w:rsidRDefault="00163C0E" w:rsidP="00BD08F2">
            <w:pPr>
              <w:spacing w:before="60" w:after="60"/>
              <w:ind w:left="176"/>
              <w:rPr>
                <w:szCs w:val="24"/>
              </w:rPr>
            </w:pPr>
            <w:r w:rsidRPr="00B2334E">
              <w:rPr>
                <w:szCs w:val="20"/>
              </w:rPr>
              <w:t>RMSE</w:t>
            </w:r>
          </w:p>
        </w:tc>
        <w:tc>
          <w:tcPr>
            <w:tcW w:w="2306" w:type="dxa"/>
            <w:tcBorders>
              <w:left w:val="double" w:sz="4" w:space="0" w:color="auto"/>
              <w:right w:val="double" w:sz="4" w:space="0" w:color="auto"/>
            </w:tcBorders>
            <w:vAlign w:val="center"/>
          </w:tcPr>
          <w:p w:rsidR="0089431F" w:rsidRDefault="00163C0E" w:rsidP="007A22F7">
            <w:pPr>
              <w:spacing w:before="60" w:after="60"/>
              <w:ind w:left="176"/>
              <w:jc w:val="center"/>
              <w:rPr>
                <w:szCs w:val="24"/>
              </w:rPr>
            </w:pPr>
            <w:r w:rsidRPr="007566B2">
              <w:rPr>
                <w:color w:val="000000"/>
                <w:szCs w:val="24"/>
                <w:lang w:eastAsia="en-CA"/>
              </w:rPr>
              <w:t>−</w:t>
            </w:r>
          </w:p>
        </w:tc>
        <w:tc>
          <w:tcPr>
            <w:tcW w:w="1556" w:type="dxa"/>
            <w:tcBorders>
              <w:left w:val="double" w:sz="4" w:space="0" w:color="auto"/>
            </w:tcBorders>
            <w:vAlign w:val="center"/>
          </w:tcPr>
          <w:p w:rsidR="00163C0E" w:rsidRPr="00F845F6" w:rsidRDefault="00163C0E" w:rsidP="00BD08F2">
            <w:pPr>
              <w:jc w:val="center"/>
              <w:rPr>
                <w:color w:val="000000"/>
                <w:szCs w:val="24"/>
                <w:lang w:eastAsia="en-CA"/>
              </w:rPr>
            </w:pPr>
            <w:r w:rsidRPr="009F62E5">
              <w:rPr>
                <w:szCs w:val="20"/>
              </w:rPr>
              <w:t>0.821</w:t>
            </w:r>
          </w:p>
        </w:tc>
        <w:tc>
          <w:tcPr>
            <w:tcW w:w="2632" w:type="dxa"/>
            <w:tcBorders>
              <w:right w:val="double" w:sz="4" w:space="0" w:color="auto"/>
            </w:tcBorders>
            <w:vAlign w:val="center"/>
          </w:tcPr>
          <w:p w:rsidR="00163C0E" w:rsidRDefault="00163C0E" w:rsidP="00BD08F2">
            <w:pPr>
              <w:spacing w:before="60" w:after="60"/>
              <w:jc w:val="center"/>
              <w:rPr>
                <w:szCs w:val="24"/>
              </w:rPr>
            </w:pPr>
            <w:r w:rsidRPr="00B2334E">
              <w:rPr>
                <w:szCs w:val="20"/>
              </w:rPr>
              <w:t>0.753</w:t>
            </w:r>
            <w:r>
              <w:rPr>
                <w:szCs w:val="20"/>
              </w:rPr>
              <w:t xml:space="preserve"> </w:t>
            </w:r>
            <w:r w:rsidRPr="00B2334E">
              <w:rPr>
                <w:b/>
                <w:sz w:val="32"/>
                <w:szCs w:val="32"/>
              </w:rPr>
              <w:t>|</w:t>
            </w:r>
            <w:r>
              <w:rPr>
                <w:b/>
                <w:sz w:val="32"/>
                <w:szCs w:val="32"/>
              </w:rPr>
              <w:t xml:space="preserve"> </w:t>
            </w:r>
            <w:r w:rsidRPr="00B2334E">
              <w:rPr>
                <w:szCs w:val="20"/>
              </w:rPr>
              <w:t>0.888</w:t>
            </w:r>
          </w:p>
        </w:tc>
        <w:tc>
          <w:tcPr>
            <w:tcW w:w="1556" w:type="dxa"/>
            <w:vAlign w:val="center"/>
          </w:tcPr>
          <w:p w:rsidR="00163C0E" w:rsidRPr="00F845F6" w:rsidRDefault="00163C0E" w:rsidP="00BD08F2">
            <w:pPr>
              <w:jc w:val="center"/>
              <w:rPr>
                <w:color w:val="000000"/>
                <w:szCs w:val="24"/>
                <w:lang w:eastAsia="en-CA"/>
              </w:rPr>
            </w:pPr>
            <w:r w:rsidRPr="009F62E5">
              <w:rPr>
                <w:szCs w:val="20"/>
              </w:rPr>
              <w:t>0.817</w:t>
            </w:r>
          </w:p>
        </w:tc>
        <w:tc>
          <w:tcPr>
            <w:tcW w:w="2611" w:type="dxa"/>
            <w:tcBorders>
              <w:left w:val="nil"/>
              <w:right w:val="double" w:sz="4" w:space="0" w:color="auto"/>
            </w:tcBorders>
            <w:vAlign w:val="center"/>
          </w:tcPr>
          <w:p w:rsidR="00163C0E" w:rsidRPr="000465BE" w:rsidRDefault="00163C0E" w:rsidP="00BD08F2">
            <w:pPr>
              <w:spacing w:before="60" w:after="60"/>
              <w:jc w:val="center"/>
              <w:rPr>
                <w:szCs w:val="24"/>
              </w:rPr>
            </w:pPr>
            <w:r w:rsidRPr="00B2334E">
              <w:rPr>
                <w:szCs w:val="20"/>
              </w:rPr>
              <w:t>0.753</w:t>
            </w:r>
            <w:r>
              <w:rPr>
                <w:szCs w:val="20"/>
              </w:rPr>
              <w:t xml:space="preserve"> </w:t>
            </w:r>
            <w:r w:rsidRPr="00B2334E">
              <w:rPr>
                <w:b/>
                <w:sz w:val="32"/>
                <w:szCs w:val="32"/>
              </w:rPr>
              <w:t>|</w:t>
            </w:r>
            <w:r>
              <w:rPr>
                <w:b/>
                <w:sz w:val="32"/>
                <w:szCs w:val="32"/>
              </w:rPr>
              <w:t xml:space="preserve"> </w:t>
            </w:r>
            <w:r w:rsidRPr="00B2334E">
              <w:rPr>
                <w:szCs w:val="20"/>
              </w:rPr>
              <w:t>0.88</w:t>
            </w:r>
            <w:r>
              <w:rPr>
                <w:szCs w:val="20"/>
              </w:rPr>
              <w:t>2</w:t>
            </w:r>
          </w:p>
        </w:tc>
      </w:tr>
      <w:tr w:rsidR="00163C0E" w:rsidRPr="000465BE" w:rsidTr="007A22F7">
        <w:trPr>
          <w:trHeight w:val="54"/>
        </w:trPr>
        <w:tc>
          <w:tcPr>
            <w:tcW w:w="2306" w:type="dxa"/>
            <w:tcBorders>
              <w:left w:val="double" w:sz="4" w:space="0" w:color="auto"/>
              <w:bottom w:val="double" w:sz="4" w:space="0" w:color="auto"/>
              <w:right w:val="double" w:sz="4" w:space="0" w:color="auto"/>
            </w:tcBorders>
            <w:vAlign w:val="center"/>
          </w:tcPr>
          <w:p w:rsidR="00163C0E" w:rsidRPr="000465BE" w:rsidRDefault="00163C0E" w:rsidP="00BD08F2">
            <w:pPr>
              <w:spacing w:before="60" w:after="60"/>
              <w:ind w:left="176"/>
              <w:rPr>
                <w:szCs w:val="24"/>
              </w:rPr>
            </w:pPr>
            <w:r w:rsidRPr="00B2334E">
              <w:rPr>
                <w:szCs w:val="20"/>
              </w:rPr>
              <w:t>MAPE</w:t>
            </w:r>
          </w:p>
        </w:tc>
        <w:tc>
          <w:tcPr>
            <w:tcW w:w="2306" w:type="dxa"/>
            <w:tcBorders>
              <w:left w:val="double" w:sz="4" w:space="0" w:color="auto"/>
              <w:bottom w:val="double" w:sz="4" w:space="0" w:color="auto"/>
              <w:right w:val="double" w:sz="4" w:space="0" w:color="auto"/>
            </w:tcBorders>
            <w:vAlign w:val="center"/>
          </w:tcPr>
          <w:p w:rsidR="00163C0E" w:rsidRPr="000465BE" w:rsidRDefault="00163C0E" w:rsidP="007A22F7">
            <w:pPr>
              <w:spacing w:before="60" w:after="60"/>
              <w:ind w:left="176"/>
              <w:jc w:val="center"/>
              <w:rPr>
                <w:szCs w:val="24"/>
              </w:rPr>
            </w:pPr>
            <w:r w:rsidRPr="007566B2">
              <w:rPr>
                <w:color w:val="000000"/>
                <w:szCs w:val="24"/>
                <w:lang w:eastAsia="en-CA"/>
              </w:rPr>
              <w:t>−</w:t>
            </w:r>
          </w:p>
        </w:tc>
        <w:tc>
          <w:tcPr>
            <w:tcW w:w="1556" w:type="dxa"/>
            <w:tcBorders>
              <w:left w:val="double" w:sz="4" w:space="0" w:color="auto"/>
              <w:bottom w:val="double" w:sz="4" w:space="0" w:color="auto"/>
            </w:tcBorders>
            <w:vAlign w:val="center"/>
          </w:tcPr>
          <w:p w:rsidR="00163C0E" w:rsidRPr="00F845F6" w:rsidRDefault="00163C0E" w:rsidP="00BD08F2">
            <w:pPr>
              <w:jc w:val="center"/>
              <w:rPr>
                <w:color w:val="000000"/>
                <w:szCs w:val="24"/>
                <w:lang w:eastAsia="en-CA"/>
              </w:rPr>
            </w:pPr>
            <w:r w:rsidRPr="009F62E5">
              <w:rPr>
                <w:szCs w:val="20"/>
              </w:rPr>
              <w:t>2.352</w:t>
            </w:r>
          </w:p>
        </w:tc>
        <w:tc>
          <w:tcPr>
            <w:tcW w:w="2632" w:type="dxa"/>
            <w:tcBorders>
              <w:bottom w:val="double" w:sz="4" w:space="0" w:color="auto"/>
              <w:right w:val="double" w:sz="4" w:space="0" w:color="auto"/>
            </w:tcBorders>
            <w:vAlign w:val="center"/>
          </w:tcPr>
          <w:p w:rsidR="00163C0E" w:rsidRDefault="00163C0E" w:rsidP="00BD08F2">
            <w:pPr>
              <w:spacing w:before="60" w:after="60"/>
              <w:jc w:val="center"/>
              <w:rPr>
                <w:szCs w:val="24"/>
              </w:rPr>
            </w:pPr>
            <w:r>
              <w:rPr>
                <w:szCs w:val="20"/>
              </w:rPr>
              <w:t>2.35</w:t>
            </w:r>
            <w:r w:rsidRPr="00B2334E">
              <w:rPr>
                <w:szCs w:val="20"/>
              </w:rPr>
              <w:t>1</w:t>
            </w:r>
            <w:r>
              <w:rPr>
                <w:szCs w:val="20"/>
              </w:rPr>
              <w:t xml:space="preserve"> </w:t>
            </w:r>
            <w:r w:rsidRPr="00B2334E">
              <w:rPr>
                <w:b/>
                <w:sz w:val="32"/>
                <w:szCs w:val="32"/>
              </w:rPr>
              <w:t>|</w:t>
            </w:r>
            <w:r>
              <w:rPr>
                <w:b/>
                <w:sz w:val="32"/>
                <w:szCs w:val="32"/>
              </w:rPr>
              <w:t xml:space="preserve"> </w:t>
            </w:r>
            <w:r>
              <w:rPr>
                <w:szCs w:val="20"/>
              </w:rPr>
              <w:t>2.354</w:t>
            </w:r>
          </w:p>
        </w:tc>
        <w:tc>
          <w:tcPr>
            <w:tcW w:w="1556" w:type="dxa"/>
            <w:tcBorders>
              <w:bottom w:val="double" w:sz="4" w:space="0" w:color="auto"/>
            </w:tcBorders>
            <w:vAlign w:val="center"/>
          </w:tcPr>
          <w:p w:rsidR="00163C0E" w:rsidRPr="00F845F6" w:rsidRDefault="00163C0E" w:rsidP="00BD08F2">
            <w:pPr>
              <w:jc w:val="center"/>
              <w:rPr>
                <w:color w:val="000000"/>
                <w:szCs w:val="24"/>
                <w:lang w:eastAsia="en-CA"/>
              </w:rPr>
            </w:pPr>
            <w:r w:rsidRPr="009F62E5">
              <w:rPr>
                <w:szCs w:val="20"/>
              </w:rPr>
              <w:t>2.343</w:t>
            </w:r>
          </w:p>
        </w:tc>
        <w:tc>
          <w:tcPr>
            <w:tcW w:w="2611" w:type="dxa"/>
            <w:tcBorders>
              <w:left w:val="nil"/>
              <w:bottom w:val="double" w:sz="4" w:space="0" w:color="auto"/>
              <w:right w:val="double" w:sz="4" w:space="0" w:color="auto"/>
            </w:tcBorders>
            <w:vAlign w:val="center"/>
          </w:tcPr>
          <w:p w:rsidR="00163C0E" w:rsidRPr="000465BE" w:rsidRDefault="00163C0E" w:rsidP="00BD08F2">
            <w:pPr>
              <w:spacing w:before="60" w:after="60"/>
              <w:jc w:val="center"/>
              <w:rPr>
                <w:szCs w:val="24"/>
              </w:rPr>
            </w:pPr>
            <w:r>
              <w:rPr>
                <w:szCs w:val="20"/>
              </w:rPr>
              <w:t xml:space="preserve">2.341 </w:t>
            </w:r>
            <w:r w:rsidRPr="00B2334E">
              <w:rPr>
                <w:b/>
                <w:sz w:val="32"/>
                <w:szCs w:val="32"/>
              </w:rPr>
              <w:t>|</w:t>
            </w:r>
            <w:r>
              <w:rPr>
                <w:b/>
                <w:sz w:val="32"/>
                <w:szCs w:val="32"/>
              </w:rPr>
              <w:t xml:space="preserve"> </w:t>
            </w:r>
            <w:r w:rsidRPr="00B2334E">
              <w:rPr>
                <w:szCs w:val="20"/>
              </w:rPr>
              <w:t>2.345</w:t>
            </w:r>
          </w:p>
        </w:tc>
      </w:tr>
    </w:tbl>
    <w:p w:rsidR="0089431F" w:rsidRDefault="0089431F">
      <w:pPr>
        <w:spacing w:after="120"/>
        <w:rPr>
          <w:b/>
        </w:rPr>
      </w:pPr>
    </w:p>
    <w:p w:rsidR="0089431F" w:rsidRDefault="0089431F"/>
    <w:sectPr w:rsidR="0089431F" w:rsidSect="00DF072B">
      <w:pgSz w:w="15840" w:h="12240" w:orient="landscape"/>
      <w:pgMar w:top="851" w:right="1440" w:bottom="130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0E7" w:rsidRDefault="002C50E7" w:rsidP="00884D30">
      <w:r>
        <w:separator/>
      </w:r>
    </w:p>
  </w:endnote>
  <w:endnote w:type="continuationSeparator" w:id="0">
    <w:p w:rsidR="002C50E7" w:rsidRDefault="002C50E7" w:rsidP="0088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8E1" w:rsidRDefault="002C50E7">
    <w:pPr>
      <w:pStyle w:val="Footer"/>
      <w:jc w:val="center"/>
    </w:pPr>
    <w:r>
      <w:fldChar w:fldCharType="begin"/>
    </w:r>
    <w:r>
      <w:instrText xml:space="preserve"> PAGE   \* MERGEFORMAT </w:instrText>
    </w:r>
    <w:r>
      <w:fldChar w:fldCharType="separate"/>
    </w:r>
    <w:r w:rsidR="00903DEA">
      <w:rPr>
        <w:noProof/>
      </w:rPr>
      <w:t>1</w:t>
    </w:r>
    <w:r>
      <w:rPr>
        <w:noProof/>
      </w:rPr>
      <w:fldChar w:fldCharType="end"/>
    </w:r>
  </w:p>
  <w:p w:rsidR="002958E1" w:rsidRDefault="002958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0E7" w:rsidRDefault="002C50E7" w:rsidP="00884D30">
      <w:r>
        <w:separator/>
      </w:r>
    </w:p>
  </w:footnote>
  <w:footnote w:type="continuationSeparator" w:id="0">
    <w:p w:rsidR="002C50E7" w:rsidRDefault="002C50E7" w:rsidP="00884D30">
      <w:r>
        <w:continuationSeparator/>
      </w:r>
    </w:p>
  </w:footnote>
  <w:footnote w:id="1">
    <w:p w:rsidR="002958E1" w:rsidRPr="0092732D" w:rsidRDefault="002958E1" w:rsidP="00345D40">
      <w:pPr>
        <w:rPr>
          <w:sz w:val="20"/>
          <w:szCs w:val="20"/>
        </w:rPr>
      </w:pPr>
      <w:r w:rsidRPr="0092732D">
        <w:rPr>
          <w:rStyle w:val="FootnoteReference"/>
          <w:sz w:val="20"/>
          <w:szCs w:val="20"/>
        </w:rPr>
        <w:footnoteRef/>
      </w:r>
      <w:r w:rsidRPr="0092732D">
        <w:rPr>
          <w:sz w:val="20"/>
          <w:szCs w:val="20"/>
        </w:rPr>
        <w:t xml:space="preserve"> The more recent work of </w:t>
      </w:r>
      <w:proofErr w:type="spellStart"/>
      <w:r w:rsidRPr="0092732D">
        <w:rPr>
          <w:sz w:val="20"/>
          <w:szCs w:val="20"/>
        </w:rPr>
        <w:t>Xiong</w:t>
      </w:r>
      <w:proofErr w:type="spellEnd"/>
      <w:r w:rsidRPr="0092732D">
        <w:rPr>
          <w:sz w:val="20"/>
          <w:szCs w:val="20"/>
        </w:rPr>
        <w:t xml:space="preserve"> and Mannering, (2013) proposes a latent segmentation model that further specifies unobserved heterogeneity in each segment-level injury severity model using a continuous multivariate normal distribution for the coefficients. This is tantamount to a discrete mixture-of-</w:t>
      </w:r>
      <w:proofErr w:type="spellStart"/>
      <w:r w:rsidRPr="0092732D">
        <w:rPr>
          <w:sz w:val="20"/>
          <w:szCs w:val="20"/>
        </w:rPr>
        <w:t>normals</w:t>
      </w:r>
      <w:proofErr w:type="spellEnd"/>
      <w:r w:rsidRPr="0092732D">
        <w:rPr>
          <w:sz w:val="20"/>
          <w:szCs w:val="20"/>
        </w:rPr>
        <w:t xml:space="preserve"> approach. Though, we do not account for unobserved heterogeneity in the segment level models in this paper, we propose to employ a GOL framework that can accommodate the more realistic case of injury reporting in more than two injury severity levels (the study by </w:t>
      </w:r>
      <w:proofErr w:type="spellStart"/>
      <w:r w:rsidRPr="0092732D">
        <w:rPr>
          <w:sz w:val="20"/>
          <w:szCs w:val="20"/>
        </w:rPr>
        <w:t>Xiong</w:t>
      </w:r>
      <w:proofErr w:type="spellEnd"/>
      <w:r w:rsidRPr="0092732D">
        <w:rPr>
          <w:sz w:val="20"/>
          <w:szCs w:val="20"/>
        </w:rPr>
        <w:t xml:space="preserve"> and Mannering, (2013) on the other hand, was a binary choice model of injury severity). </w:t>
      </w:r>
    </w:p>
    <w:p w:rsidR="002958E1" w:rsidRPr="0092732D" w:rsidRDefault="002958E1" w:rsidP="00345D40">
      <w:pPr>
        <w:pStyle w:val="FootnoteText"/>
        <w:rPr>
          <w:lang w:val="en-US"/>
        </w:rPr>
      </w:pPr>
    </w:p>
  </w:footnote>
  <w:footnote w:id="2">
    <w:p w:rsidR="002958E1" w:rsidRDefault="002958E1">
      <w:pPr>
        <w:pStyle w:val="FootnoteText"/>
      </w:pPr>
      <w:r>
        <w:rPr>
          <w:rStyle w:val="FootnoteReference"/>
        </w:rPr>
        <w:footnoteRef/>
      </w:r>
      <w:r>
        <w:t xml:space="preserve"> </w:t>
      </w:r>
      <w:r w:rsidRPr="002177CC">
        <w:t xml:space="preserve">For instance, Head-on collision: </w:t>
      </w:r>
      <w:proofErr w:type="spellStart"/>
      <w:r w:rsidRPr="002177CC">
        <w:t>Gårder</w:t>
      </w:r>
      <w:proofErr w:type="spellEnd"/>
      <w:r w:rsidRPr="002177CC">
        <w:t xml:space="preserve">, 2006; Conroy et al., 2008; </w:t>
      </w:r>
      <w:proofErr w:type="spellStart"/>
      <w:r w:rsidRPr="002177CC">
        <w:t>Zuxuan</w:t>
      </w:r>
      <w:proofErr w:type="spellEnd"/>
      <w:r w:rsidRPr="002177CC">
        <w:t xml:space="preserve"> et al., 2006; Zhang and Ivan, 2005; Rear-end collision: </w:t>
      </w:r>
      <w:proofErr w:type="spellStart"/>
      <w:r w:rsidRPr="002177CC">
        <w:t>Khattak</w:t>
      </w:r>
      <w:proofErr w:type="spellEnd"/>
      <w:r w:rsidRPr="002177CC">
        <w:t>, 2001; Yan et al., 2005; Das and Abdel-</w:t>
      </w:r>
      <w:proofErr w:type="spellStart"/>
      <w:r w:rsidRPr="002177CC">
        <w:t>Aty</w:t>
      </w:r>
      <w:proofErr w:type="spellEnd"/>
      <w:r w:rsidRPr="002177CC">
        <w:t>, 2011; Abdel-</w:t>
      </w:r>
      <w:proofErr w:type="spellStart"/>
      <w:r w:rsidRPr="002177CC">
        <w:t>Aty</w:t>
      </w:r>
      <w:proofErr w:type="spellEnd"/>
      <w:r w:rsidRPr="002177CC">
        <w:t xml:space="preserve"> and </w:t>
      </w:r>
      <w:proofErr w:type="spellStart"/>
      <w:r w:rsidRPr="002177CC">
        <w:t>Abdelwahab</w:t>
      </w:r>
      <w:proofErr w:type="spellEnd"/>
      <w:r w:rsidRPr="002177CC">
        <w:t xml:space="preserve">, 2003; Ran-off road/Hit-fixed object collision: Ray, 1998; McGinnis et al., 2001; </w:t>
      </w:r>
      <w:proofErr w:type="spellStart"/>
      <w:r w:rsidRPr="002177CC">
        <w:t>Holdridge</w:t>
      </w:r>
      <w:proofErr w:type="spellEnd"/>
      <w:r w:rsidRPr="002177CC">
        <w:t xml:space="preserve"> et al., 2005; Angular collision: Jin et al., 2010; </w:t>
      </w:r>
      <w:proofErr w:type="spellStart"/>
      <w:r w:rsidRPr="002177CC">
        <w:t>Chipman</w:t>
      </w:r>
      <w:proofErr w:type="spellEnd"/>
      <w:r w:rsidRPr="002177CC">
        <w:t>,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4C42"/>
    <w:multiLevelType w:val="multilevel"/>
    <w:tmpl w:val="2DA0E080"/>
    <w:styleLink w:val="Headings"/>
    <w:lvl w:ilvl="0">
      <w:start w:val="1"/>
      <w:numFmt w:val="none"/>
      <w:isLgl/>
      <w:suff w:val="space"/>
      <w:lvlText w:val="1."/>
      <w:lvlJc w:val="left"/>
      <w:pPr>
        <w:ind w:left="0" w:firstLine="0"/>
      </w:pPr>
      <w:rPr>
        <w:rFonts w:ascii="Times New Roman" w:hAnsi="Times New Roman" w:hint="default"/>
        <w:b/>
        <w:i w:val="0"/>
        <w:sz w:val="24"/>
      </w:rPr>
    </w:lvl>
    <w:lvl w:ilvl="1">
      <w:start w:val="1"/>
      <w:numFmt w:val="none"/>
      <w:isLgl/>
      <w:suff w:val="space"/>
      <w:lvlText w:val="1.1"/>
      <w:lvlJc w:val="left"/>
      <w:pPr>
        <w:ind w:left="0" w:firstLine="0"/>
      </w:pPr>
      <w:rPr>
        <w:rFonts w:ascii="Times New Roman" w:hAnsi="Times New Roman" w:hint="default"/>
        <w:b/>
        <w:i w:val="0"/>
        <w:sz w:val="24"/>
      </w:rPr>
    </w:lvl>
    <w:lvl w:ilvl="2">
      <w:start w:val="1"/>
      <w:numFmt w:val="none"/>
      <w:isLgl/>
      <w:suff w:val="space"/>
      <w:lvlText w:val="1.1.1"/>
      <w:lvlJc w:val="left"/>
      <w:pPr>
        <w:ind w:left="0" w:firstLine="0"/>
      </w:pPr>
      <w:rPr>
        <w:rFonts w:ascii="Times New Roman" w:hAnsi="Times New Roman" w:hint="default"/>
        <w:b w:val="0"/>
        <w:i/>
        <w:sz w:val="24"/>
      </w:rPr>
    </w:lvl>
    <w:lvl w:ilvl="3">
      <w:start w:val="1"/>
      <w:numFmt w:val="none"/>
      <w:isLgl/>
      <w:suff w:val="space"/>
      <w:lvlText w:val="1.1.1.1"/>
      <w:lvlJc w:val="left"/>
      <w:pPr>
        <w:ind w:left="0" w:firstLine="0"/>
      </w:pPr>
      <w:rPr>
        <w:rFonts w:ascii="Times New Roman" w:hAnsi="Times New Roman" w:hint="default"/>
        <w:b w:val="0"/>
        <w:i w:val="0"/>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nsid w:val="08EA31AA"/>
    <w:multiLevelType w:val="multilevel"/>
    <w:tmpl w:val="98EC38C6"/>
    <w:styleLink w:val="HeadingsTRB"/>
    <w:lvl w:ilvl="0">
      <w:start w:val="1"/>
      <w:numFmt w:val="decimal"/>
      <w:suff w:val="space"/>
      <w:lvlText w:val="%1."/>
      <w:lvlJc w:val="left"/>
      <w:pPr>
        <w:ind w:left="0" w:firstLine="0"/>
      </w:pPr>
      <w:rPr>
        <w:rFonts w:ascii="Times New Roman" w:hAnsi="Times New Roman" w:hint="default"/>
        <w:b/>
        <w:i w:val="0"/>
        <w:sz w:val="24"/>
      </w:rPr>
    </w:lvl>
    <w:lvl w:ilvl="1">
      <w:start w:val="1"/>
      <w:numFmt w:val="decimal"/>
      <w:pStyle w:val="Heading2"/>
      <w:suff w:val="space"/>
      <w:lvlText w:val="%1.%2"/>
      <w:lvlJc w:val="left"/>
      <w:pPr>
        <w:ind w:left="0" w:firstLine="0"/>
      </w:pPr>
      <w:rPr>
        <w:rFonts w:ascii="Times New Roman" w:hAnsi="Times New Roman" w:hint="default"/>
        <w:b/>
        <w:i w:val="0"/>
        <w:sz w:val="24"/>
      </w:rPr>
    </w:lvl>
    <w:lvl w:ilvl="2">
      <w:start w:val="1"/>
      <w:numFmt w:val="decimal"/>
      <w:suff w:val="space"/>
      <w:lvlText w:val="%2.%3.1"/>
      <w:lvlJc w:val="left"/>
      <w:pPr>
        <w:ind w:left="0" w:firstLine="0"/>
      </w:pPr>
      <w:rPr>
        <w:rFonts w:ascii="Times New Roman" w:hAnsi="Times New Roman" w:hint="default"/>
        <w:b w:val="0"/>
        <w:i/>
        <w:sz w:val="24"/>
      </w:rPr>
    </w:lvl>
    <w:lvl w:ilvl="3">
      <w:start w:val="1"/>
      <w:numFmt w:val="decimal"/>
      <w:pStyle w:val="Heading4"/>
      <w:suff w:val="space"/>
      <w:lvlText w:val="%3.%4.1.1"/>
      <w:lvlJc w:val="left"/>
      <w:pPr>
        <w:ind w:left="0" w:firstLine="0"/>
      </w:pPr>
      <w:rPr>
        <w:rFonts w:ascii="Times New Roman" w:hAnsi="Times New Roman" w:hint="default"/>
        <w:b w:val="0"/>
        <w:i w:val="0"/>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12DA7B94"/>
    <w:multiLevelType w:val="multilevel"/>
    <w:tmpl w:val="98EC38C6"/>
    <w:numStyleLink w:val="HeadingsTRB"/>
  </w:abstractNum>
  <w:abstractNum w:abstractNumId="3">
    <w:nsid w:val="26C87C00"/>
    <w:multiLevelType w:val="multilevel"/>
    <w:tmpl w:val="9796ED76"/>
    <w:styleLink w:val="TRBstyle"/>
    <w:lvl w:ilvl="0">
      <w:start w:val="1"/>
      <w:numFmt w:val="decimal"/>
      <w:isLgl/>
      <w:lvlText w:val="%1."/>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7F80B23"/>
    <w:multiLevelType w:val="multilevel"/>
    <w:tmpl w:val="2BB088DA"/>
    <w:lvl w:ilvl="0">
      <w:start w:val="1"/>
      <w:numFmt w:val="decimal"/>
      <w:isLgl/>
      <w:lvlText w:val="%1"/>
      <w:lvlJc w:val="left"/>
      <w:pPr>
        <w:ind w:left="431" w:hanging="431"/>
      </w:pPr>
      <w:rPr>
        <w:rFonts w:ascii="Times New Roman" w:hAnsi="Times New Roman" w:hint="default"/>
        <w:b/>
        <w:i w:val="0"/>
        <w:sz w:val="24"/>
      </w:rPr>
    </w:lvl>
    <w:lvl w:ilvl="1">
      <w:start w:val="1"/>
      <w:numFmt w:val="decimal"/>
      <w:isLgl/>
      <w:lvlText w:val="%1.%2"/>
      <w:lvlJc w:val="left"/>
      <w:pPr>
        <w:ind w:left="431" w:hanging="431"/>
      </w:pPr>
      <w:rPr>
        <w:rFonts w:hint="default"/>
      </w:rPr>
    </w:lvl>
    <w:lvl w:ilvl="2">
      <w:start w:val="1"/>
      <w:numFmt w:val="decimal"/>
      <w:isLgl/>
      <w:lvlText w:val="%1.%2.%3"/>
      <w:lvlJc w:val="left"/>
      <w:pPr>
        <w:ind w:left="431" w:hanging="431"/>
      </w:pPr>
      <w:rPr>
        <w:rFonts w:hint="default"/>
      </w:rPr>
    </w:lvl>
    <w:lvl w:ilvl="3">
      <w:start w:val="1"/>
      <w:numFmt w:val="decimal"/>
      <w:isLgl/>
      <w:lvlText w:val="%1.%2.%3.%4"/>
      <w:lvlJc w:val="left"/>
      <w:pPr>
        <w:ind w:left="431" w:hanging="43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5">
    <w:nsid w:val="2B64450C"/>
    <w:multiLevelType w:val="multilevel"/>
    <w:tmpl w:val="7CB48A06"/>
    <w:styleLink w:val="TRBFinal"/>
    <w:lvl w:ilvl="0">
      <w:start w:val="1"/>
      <w:numFmt w:val="decimal"/>
      <w:lvlText w:val="%1.1"/>
      <w:lvlJc w:val="left"/>
      <w:pPr>
        <w:ind w:left="360" w:hanging="360"/>
      </w:pPr>
      <w:rPr>
        <w:rFonts w:ascii="Times New Roman" w:hAnsi="Times New Roman" w:hint="default"/>
        <w:b/>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3A8534D5"/>
    <w:multiLevelType w:val="hybridMultilevel"/>
    <w:tmpl w:val="499658E0"/>
    <w:lvl w:ilvl="0" w:tplc="9572CD6C">
      <w:start w:val="1"/>
      <w:numFmt w:val="decimal"/>
      <w:lvlText w:val="(%1)"/>
      <w:lvlJc w:val="right"/>
      <w:pPr>
        <w:ind w:left="1210" w:hanging="360"/>
      </w:pPr>
      <w:rPr>
        <w:rFonts w:ascii="Times New Roman" w:hAnsi="Times New Roman" w:cs="Times New Roman" w:hint="default"/>
        <w:sz w:val="24"/>
        <w:szCs w:val="2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nsid w:val="50602CC8"/>
    <w:multiLevelType w:val="multilevel"/>
    <w:tmpl w:val="1009001D"/>
    <w:styleLink w:val="Style1"/>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4"/>
  </w:num>
  <w:num w:numId="3">
    <w:abstractNumId w:val="7"/>
  </w:num>
  <w:num w:numId="4">
    <w:abstractNumId w:val="3"/>
  </w:num>
  <w:num w:numId="5">
    <w:abstractNumId w:val="0"/>
    <w:lvlOverride w:ilvl="0">
      <w:lvl w:ilvl="0">
        <w:numFmt w:val="decimal"/>
        <w:lvlText w:val=""/>
        <w:lvlJc w:val="left"/>
      </w:lvl>
    </w:lvlOverride>
    <w:lvlOverride w:ilvl="1">
      <w:lvl w:ilvl="1">
        <w:start w:val="1"/>
        <w:numFmt w:val="none"/>
        <w:isLgl/>
        <w:suff w:val="space"/>
        <w:lvlText w:val="1.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2">
      <w:lvl w:ilvl="2">
        <w:start w:val="1"/>
        <w:numFmt w:val="none"/>
        <w:isLgl/>
        <w:suff w:val="space"/>
        <w:lvlText w:val="1.1.1"/>
        <w:lvlJc w:val="left"/>
        <w:pPr>
          <w:ind w:left="0" w:firstLine="0"/>
        </w:pPr>
        <w:rPr>
          <w:rFonts w:ascii="Times New Roman" w:hAnsi="Times New Roman" w:hint="default"/>
          <w:b w:val="0"/>
          <w:i/>
          <w:sz w:val="24"/>
        </w:rPr>
      </w:lvl>
    </w:lvlOverride>
  </w:num>
  <w:num w:numId="6">
    <w:abstractNumId w:val="5"/>
  </w:num>
  <w:num w:numId="7">
    <w:abstractNumId w:val="1"/>
  </w:num>
  <w:num w:numId="8">
    <w:abstractNumId w:val="2"/>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2E31B9"/>
    <w:rsid w:val="00001E3D"/>
    <w:rsid w:val="000050A8"/>
    <w:rsid w:val="00005236"/>
    <w:rsid w:val="00007978"/>
    <w:rsid w:val="000137F2"/>
    <w:rsid w:val="00014132"/>
    <w:rsid w:val="00014EB1"/>
    <w:rsid w:val="000158AB"/>
    <w:rsid w:val="00015E46"/>
    <w:rsid w:val="00015E77"/>
    <w:rsid w:val="00016575"/>
    <w:rsid w:val="00017A12"/>
    <w:rsid w:val="00017E26"/>
    <w:rsid w:val="00020477"/>
    <w:rsid w:val="00020ABF"/>
    <w:rsid w:val="0002133D"/>
    <w:rsid w:val="0002133E"/>
    <w:rsid w:val="00022811"/>
    <w:rsid w:val="0002392B"/>
    <w:rsid w:val="00023C13"/>
    <w:rsid w:val="00025170"/>
    <w:rsid w:val="000274B7"/>
    <w:rsid w:val="00027AB1"/>
    <w:rsid w:val="00027BEC"/>
    <w:rsid w:val="00030027"/>
    <w:rsid w:val="000305F2"/>
    <w:rsid w:val="000331AD"/>
    <w:rsid w:val="00035BC4"/>
    <w:rsid w:val="00036730"/>
    <w:rsid w:val="00036B9F"/>
    <w:rsid w:val="00040637"/>
    <w:rsid w:val="000414AF"/>
    <w:rsid w:val="000427C9"/>
    <w:rsid w:val="000433DE"/>
    <w:rsid w:val="000447AC"/>
    <w:rsid w:val="00045E2C"/>
    <w:rsid w:val="00050173"/>
    <w:rsid w:val="000501AA"/>
    <w:rsid w:val="00050F40"/>
    <w:rsid w:val="00055322"/>
    <w:rsid w:val="00057584"/>
    <w:rsid w:val="00057EF0"/>
    <w:rsid w:val="00060275"/>
    <w:rsid w:val="0006096F"/>
    <w:rsid w:val="00063E04"/>
    <w:rsid w:val="00064842"/>
    <w:rsid w:val="00064969"/>
    <w:rsid w:val="0006676F"/>
    <w:rsid w:val="00070410"/>
    <w:rsid w:val="000711D0"/>
    <w:rsid w:val="000714CB"/>
    <w:rsid w:val="00071E4E"/>
    <w:rsid w:val="0007433D"/>
    <w:rsid w:val="00074D1C"/>
    <w:rsid w:val="0007669B"/>
    <w:rsid w:val="00076C35"/>
    <w:rsid w:val="00077964"/>
    <w:rsid w:val="000800EE"/>
    <w:rsid w:val="00080F81"/>
    <w:rsid w:val="00082E89"/>
    <w:rsid w:val="00084E2E"/>
    <w:rsid w:val="00090B5A"/>
    <w:rsid w:val="00091916"/>
    <w:rsid w:val="0009271E"/>
    <w:rsid w:val="00093480"/>
    <w:rsid w:val="00093ECC"/>
    <w:rsid w:val="00095D72"/>
    <w:rsid w:val="00096E87"/>
    <w:rsid w:val="00097107"/>
    <w:rsid w:val="00097F4A"/>
    <w:rsid w:val="000A12A3"/>
    <w:rsid w:val="000A20B2"/>
    <w:rsid w:val="000A2AFE"/>
    <w:rsid w:val="000A3704"/>
    <w:rsid w:val="000B0A9F"/>
    <w:rsid w:val="000B0DCC"/>
    <w:rsid w:val="000B3038"/>
    <w:rsid w:val="000B61E0"/>
    <w:rsid w:val="000B6C41"/>
    <w:rsid w:val="000C04EE"/>
    <w:rsid w:val="000C19FC"/>
    <w:rsid w:val="000C1A96"/>
    <w:rsid w:val="000C449C"/>
    <w:rsid w:val="000C44EE"/>
    <w:rsid w:val="000C598C"/>
    <w:rsid w:val="000C5F8B"/>
    <w:rsid w:val="000D15CD"/>
    <w:rsid w:val="000D2D9E"/>
    <w:rsid w:val="000D2E63"/>
    <w:rsid w:val="000D74B0"/>
    <w:rsid w:val="000E0BBA"/>
    <w:rsid w:val="000E11F9"/>
    <w:rsid w:val="000E12C5"/>
    <w:rsid w:val="000E2955"/>
    <w:rsid w:val="000E3DAD"/>
    <w:rsid w:val="000E3EA5"/>
    <w:rsid w:val="000E6169"/>
    <w:rsid w:val="000E70A5"/>
    <w:rsid w:val="000E7324"/>
    <w:rsid w:val="000F06D8"/>
    <w:rsid w:val="000F0DAF"/>
    <w:rsid w:val="000F14E3"/>
    <w:rsid w:val="000F4DDD"/>
    <w:rsid w:val="000F79E6"/>
    <w:rsid w:val="00102C9E"/>
    <w:rsid w:val="001040B3"/>
    <w:rsid w:val="001043B2"/>
    <w:rsid w:val="00104C7F"/>
    <w:rsid w:val="00106532"/>
    <w:rsid w:val="0010711A"/>
    <w:rsid w:val="001078CF"/>
    <w:rsid w:val="00107944"/>
    <w:rsid w:val="00110EE7"/>
    <w:rsid w:val="00111BC0"/>
    <w:rsid w:val="0011279F"/>
    <w:rsid w:val="00114900"/>
    <w:rsid w:val="00117CA7"/>
    <w:rsid w:val="001216FE"/>
    <w:rsid w:val="001219FC"/>
    <w:rsid w:val="0012376A"/>
    <w:rsid w:val="00123EB7"/>
    <w:rsid w:val="00124BEC"/>
    <w:rsid w:val="00126167"/>
    <w:rsid w:val="00126ADD"/>
    <w:rsid w:val="00131704"/>
    <w:rsid w:val="001320DC"/>
    <w:rsid w:val="00132971"/>
    <w:rsid w:val="001333CE"/>
    <w:rsid w:val="00135299"/>
    <w:rsid w:val="001356B8"/>
    <w:rsid w:val="0013586A"/>
    <w:rsid w:val="00136E62"/>
    <w:rsid w:val="001370A5"/>
    <w:rsid w:val="00141AAC"/>
    <w:rsid w:val="00141BF9"/>
    <w:rsid w:val="00146F04"/>
    <w:rsid w:val="001470C3"/>
    <w:rsid w:val="00150F66"/>
    <w:rsid w:val="001517E0"/>
    <w:rsid w:val="00151928"/>
    <w:rsid w:val="00151F5D"/>
    <w:rsid w:val="00152332"/>
    <w:rsid w:val="001537E2"/>
    <w:rsid w:val="00154FF9"/>
    <w:rsid w:val="00155671"/>
    <w:rsid w:val="00155DBD"/>
    <w:rsid w:val="001568A1"/>
    <w:rsid w:val="001568E4"/>
    <w:rsid w:val="001577B0"/>
    <w:rsid w:val="00161B06"/>
    <w:rsid w:val="0016226F"/>
    <w:rsid w:val="00163C0E"/>
    <w:rsid w:val="001649F4"/>
    <w:rsid w:val="00164A11"/>
    <w:rsid w:val="00165333"/>
    <w:rsid w:val="001657BC"/>
    <w:rsid w:val="00165A9C"/>
    <w:rsid w:val="00167790"/>
    <w:rsid w:val="00167C4C"/>
    <w:rsid w:val="00170717"/>
    <w:rsid w:val="00170BAA"/>
    <w:rsid w:val="00171F79"/>
    <w:rsid w:val="0017370B"/>
    <w:rsid w:val="00173BC1"/>
    <w:rsid w:val="00176374"/>
    <w:rsid w:val="00176961"/>
    <w:rsid w:val="001771ED"/>
    <w:rsid w:val="00177A43"/>
    <w:rsid w:val="00182488"/>
    <w:rsid w:val="00182D64"/>
    <w:rsid w:val="00187789"/>
    <w:rsid w:val="0019198D"/>
    <w:rsid w:val="00196B3F"/>
    <w:rsid w:val="00197F88"/>
    <w:rsid w:val="001A0BB4"/>
    <w:rsid w:val="001A12E3"/>
    <w:rsid w:val="001A132D"/>
    <w:rsid w:val="001A332E"/>
    <w:rsid w:val="001A5889"/>
    <w:rsid w:val="001B0779"/>
    <w:rsid w:val="001B18E0"/>
    <w:rsid w:val="001B4768"/>
    <w:rsid w:val="001B511C"/>
    <w:rsid w:val="001B6CBC"/>
    <w:rsid w:val="001B7924"/>
    <w:rsid w:val="001B7D74"/>
    <w:rsid w:val="001C161B"/>
    <w:rsid w:val="001C305E"/>
    <w:rsid w:val="001C6742"/>
    <w:rsid w:val="001C6911"/>
    <w:rsid w:val="001D1207"/>
    <w:rsid w:val="001D16B0"/>
    <w:rsid w:val="001D1F9A"/>
    <w:rsid w:val="001D3332"/>
    <w:rsid w:val="001D4AA5"/>
    <w:rsid w:val="001D4EDA"/>
    <w:rsid w:val="001D665D"/>
    <w:rsid w:val="001D671C"/>
    <w:rsid w:val="001D6E04"/>
    <w:rsid w:val="001E0A40"/>
    <w:rsid w:val="001E4345"/>
    <w:rsid w:val="001E6735"/>
    <w:rsid w:val="001F0BE3"/>
    <w:rsid w:val="001F0CA5"/>
    <w:rsid w:val="001F2871"/>
    <w:rsid w:val="001F30FE"/>
    <w:rsid w:val="001F404E"/>
    <w:rsid w:val="001F45E2"/>
    <w:rsid w:val="001F5749"/>
    <w:rsid w:val="001F692A"/>
    <w:rsid w:val="001F7B28"/>
    <w:rsid w:val="002016C8"/>
    <w:rsid w:val="002024D6"/>
    <w:rsid w:val="0020372F"/>
    <w:rsid w:val="0020595E"/>
    <w:rsid w:val="00212C7B"/>
    <w:rsid w:val="00213BEA"/>
    <w:rsid w:val="00214AD6"/>
    <w:rsid w:val="00216DD3"/>
    <w:rsid w:val="0021713C"/>
    <w:rsid w:val="002177CC"/>
    <w:rsid w:val="00220D91"/>
    <w:rsid w:val="00223638"/>
    <w:rsid w:val="00223A4F"/>
    <w:rsid w:val="00225925"/>
    <w:rsid w:val="002260C9"/>
    <w:rsid w:val="00230FA7"/>
    <w:rsid w:val="00234A36"/>
    <w:rsid w:val="00234B10"/>
    <w:rsid w:val="002361A0"/>
    <w:rsid w:val="00236402"/>
    <w:rsid w:val="00236F34"/>
    <w:rsid w:val="00241548"/>
    <w:rsid w:val="00241A8F"/>
    <w:rsid w:val="00241FE0"/>
    <w:rsid w:val="002425B9"/>
    <w:rsid w:val="00245317"/>
    <w:rsid w:val="00247025"/>
    <w:rsid w:val="002510D6"/>
    <w:rsid w:val="00252728"/>
    <w:rsid w:val="002538EE"/>
    <w:rsid w:val="002547B2"/>
    <w:rsid w:val="00255563"/>
    <w:rsid w:val="00256043"/>
    <w:rsid w:val="002561A6"/>
    <w:rsid w:val="002611D1"/>
    <w:rsid w:val="00261C67"/>
    <w:rsid w:val="0026224B"/>
    <w:rsid w:val="002626FA"/>
    <w:rsid w:val="002629B3"/>
    <w:rsid w:val="00262E7D"/>
    <w:rsid w:val="00263454"/>
    <w:rsid w:val="00267372"/>
    <w:rsid w:val="002712D1"/>
    <w:rsid w:val="00271310"/>
    <w:rsid w:val="00271B71"/>
    <w:rsid w:val="00271D66"/>
    <w:rsid w:val="00271FB2"/>
    <w:rsid w:val="00273518"/>
    <w:rsid w:val="0027463A"/>
    <w:rsid w:val="002748D1"/>
    <w:rsid w:val="002761C1"/>
    <w:rsid w:val="002770D2"/>
    <w:rsid w:val="00277C27"/>
    <w:rsid w:val="00281259"/>
    <w:rsid w:val="00281E91"/>
    <w:rsid w:val="002821A7"/>
    <w:rsid w:val="002836CC"/>
    <w:rsid w:val="00284A44"/>
    <w:rsid w:val="002862F2"/>
    <w:rsid w:val="00287B20"/>
    <w:rsid w:val="00290131"/>
    <w:rsid w:val="00290682"/>
    <w:rsid w:val="002906F1"/>
    <w:rsid w:val="00290BCF"/>
    <w:rsid w:val="00295866"/>
    <w:rsid w:val="002958E1"/>
    <w:rsid w:val="002968F6"/>
    <w:rsid w:val="00297DFE"/>
    <w:rsid w:val="002B02D0"/>
    <w:rsid w:val="002B03C7"/>
    <w:rsid w:val="002B1546"/>
    <w:rsid w:val="002B35BC"/>
    <w:rsid w:val="002B4A14"/>
    <w:rsid w:val="002B51CC"/>
    <w:rsid w:val="002B548C"/>
    <w:rsid w:val="002B589D"/>
    <w:rsid w:val="002B7A96"/>
    <w:rsid w:val="002C1125"/>
    <w:rsid w:val="002C15CF"/>
    <w:rsid w:val="002C41FE"/>
    <w:rsid w:val="002C50E7"/>
    <w:rsid w:val="002C50FA"/>
    <w:rsid w:val="002C515A"/>
    <w:rsid w:val="002C530D"/>
    <w:rsid w:val="002C57EC"/>
    <w:rsid w:val="002D0FD4"/>
    <w:rsid w:val="002D1D19"/>
    <w:rsid w:val="002D4759"/>
    <w:rsid w:val="002D582D"/>
    <w:rsid w:val="002E31B9"/>
    <w:rsid w:val="002E35D3"/>
    <w:rsid w:val="002E473A"/>
    <w:rsid w:val="002E5077"/>
    <w:rsid w:val="002E539E"/>
    <w:rsid w:val="002E5604"/>
    <w:rsid w:val="002E5752"/>
    <w:rsid w:val="002E6448"/>
    <w:rsid w:val="002F0F6A"/>
    <w:rsid w:val="002F2596"/>
    <w:rsid w:val="002F3C0F"/>
    <w:rsid w:val="002F665C"/>
    <w:rsid w:val="0030091E"/>
    <w:rsid w:val="00301A09"/>
    <w:rsid w:val="00301E15"/>
    <w:rsid w:val="00302651"/>
    <w:rsid w:val="00302C75"/>
    <w:rsid w:val="003041AD"/>
    <w:rsid w:val="003050AE"/>
    <w:rsid w:val="00305CAF"/>
    <w:rsid w:val="0031097D"/>
    <w:rsid w:val="003172CD"/>
    <w:rsid w:val="0032274D"/>
    <w:rsid w:val="00322AE4"/>
    <w:rsid w:val="0032407D"/>
    <w:rsid w:val="0032521E"/>
    <w:rsid w:val="0032534D"/>
    <w:rsid w:val="0033138B"/>
    <w:rsid w:val="00331B0F"/>
    <w:rsid w:val="00332753"/>
    <w:rsid w:val="003327CE"/>
    <w:rsid w:val="00333E15"/>
    <w:rsid w:val="00336057"/>
    <w:rsid w:val="0033640C"/>
    <w:rsid w:val="003369EE"/>
    <w:rsid w:val="00337E04"/>
    <w:rsid w:val="00340B16"/>
    <w:rsid w:val="00342480"/>
    <w:rsid w:val="00344A0D"/>
    <w:rsid w:val="00345D40"/>
    <w:rsid w:val="00351506"/>
    <w:rsid w:val="0035182C"/>
    <w:rsid w:val="003541A2"/>
    <w:rsid w:val="003573BB"/>
    <w:rsid w:val="0035754B"/>
    <w:rsid w:val="00357D51"/>
    <w:rsid w:val="00357FE6"/>
    <w:rsid w:val="00360976"/>
    <w:rsid w:val="00362A35"/>
    <w:rsid w:val="00363179"/>
    <w:rsid w:val="00366F5A"/>
    <w:rsid w:val="00367F56"/>
    <w:rsid w:val="00367FEA"/>
    <w:rsid w:val="00370C4A"/>
    <w:rsid w:val="00370D50"/>
    <w:rsid w:val="00370D59"/>
    <w:rsid w:val="00371385"/>
    <w:rsid w:val="00373DDA"/>
    <w:rsid w:val="00373E8D"/>
    <w:rsid w:val="00374AC1"/>
    <w:rsid w:val="003758DC"/>
    <w:rsid w:val="0037636F"/>
    <w:rsid w:val="003774A4"/>
    <w:rsid w:val="00380D26"/>
    <w:rsid w:val="00381408"/>
    <w:rsid w:val="00383180"/>
    <w:rsid w:val="0038395B"/>
    <w:rsid w:val="003840BA"/>
    <w:rsid w:val="00384D3A"/>
    <w:rsid w:val="0038521C"/>
    <w:rsid w:val="00386330"/>
    <w:rsid w:val="00387F0A"/>
    <w:rsid w:val="003908B1"/>
    <w:rsid w:val="00390A9B"/>
    <w:rsid w:val="0039132C"/>
    <w:rsid w:val="0039482A"/>
    <w:rsid w:val="003958A3"/>
    <w:rsid w:val="003A2107"/>
    <w:rsid w:val="003A3252"/>
    <w:rsid w:val="003A6264"/>
    <w:rsid w:val="003A648C"/>
    <w:rsid w:val="003A6926"/>
    <w:rsid w:val="003A6BF9"/>
    <w:rsid w:val="003A6EC7"/>
    <w:rsid w:val="003A79B3"/>
    <w:rsid w:val="003B0713"/>
    <w:rsid w:val="003B0D2C"/>
    <w:rsid w:val="003B10AC"/>
    <w:rsid w:val="003B1990"/>
    <w:rsid w:val="003B2FB4"/>
    <w:rsid w:val="003B3FCE"/>
    <w:rsid w:val="003B4198"/>
    <w:rsid w:val="003B42D8"/>
    <w:rsid w:val="003B5367"/>
    <w:rsid w:val="003B5C99"/>
    <w:rsid w:val="003B7184"/>
    <w:rsid w:val="003C1211"/>
    <w:rsid w:val="003C1BAE"/>
    <w:rsid w:val="003C21AA"/>
    <w:rsid w:val="003C24CF"/>
    <w:rsid w:val="003C4CA0"/>
    <w:rsid w:val="003C6FF4"/>
    <w:rsid w:val="003C7659"/>
    <w:rsid w:val="003D0045"/>
    <w:rsid w:val="003D1957"/>
    <w:rsid w:val="003D1BA8"/>
    <w:rsid w:val="003D35E7"/>
    <w:rsid w:val="003D4141"/>
    <w:rsid w:val="003D5F57"/>
    <w:rsid w:val="003D62CE"/>
    <w:rsid w:val="003D6566"/>
    <w:rsid w:val="003D6F19"/>
    <w:rsid w:val="003E2FF1"/>
    <w:rsid w:val="003E4832"/>
    <w:rsid w:val="003E5AAE"/>
    <w:rsid w:val="003F0B78"/>
    <w:rsid w:val="003F15C3"/>
    <w:rsid w:val="003F2678"/>
    <w:rsid w:val="003F340A"/>
    <w:rsid w:val="003F580A"/>
    <w:rsid w:val="003F5CB7"/>
    <w:rsid w:val="003F612E"/>
    <w:rsid w:val="003F6167"/>
    <w:rsid w:val="00401914"/>
    <w:rsid w:val="00401F0C"/>
    <w:rsid w:val="00406981"/>
    <w:rsid w:val="00407D53"/>
    <w:rsid w:val="004102DA"/>
    <w:rsid w:val="00412C94"/>
    <w:rsid w:val="00413470"/>
    <w:rsid w:val="0041424B"/>
    <w:rsid w:val="00417CF4"/>
    <w:rsid w:val="00420921"/>
    <w:rsid w:val="00422D30"/>
    <w:rsid w:val="004230D6"/>
    <w:rsid w:val="00423C52"/>
    <w:rsid w:val="00424FD6"/>
    <w:rsid w:val="004255E8"/>
    <w:rsid w:val="00425617"/>
    <w:rsid w:val="004264CF"/>
    <w:rsid w:val="004267CE"/>
    <w:rsid w:val="00431325"/>
    <w:rsid w:val="0043144A"/>
    <w:rsid w:val="00433166"/>
    <w:rsid w:val="0043322C"/>
    <w:rsid w:val="00436120"/>
    <w:rsid w:val="00437F59"/>
    <w:rsid w:val="004404DC"/>
    <w:rsid w:val="00441262"/>
    <w:rsid w:val="00441EB0"/>
    <w:rsid w:val="00442F5B"/>
    <w:rsid w:val="00445FC0"/>
    <w:rsid w:val="004470C6"/>
    <w:rsid w:val="00450BC6"/>
    <w:rsid w:val="00454334"/>
    <w:rsid w:val="00454FF7"/>
    <w:rsid w:val="004554D7"/>
    <w:rsid w:val="00460302"/>
    <w:rsid w:val="004605D3"/>
    <w:rsid w:val="0046352F"/>
    <w:rsid w:val="004645C2"/>
    <w:rsid w:val="00466402"/>
    <w:rsid w:val="00466B19"/>
    <w:rsid w:val="004700B4"/>
    <w:rsid w:val="0047136E"/>
    <w:rsid w:val="0047195D"/>
    <w:rsid w:val="00471B9B"/>
    <w:rsid w:val="004733D9"/>
    <w:rsid w:val="00473DB1"/>
    <w:rsid w:val="00474155"/>
    <w:rsid w:val="00477B4D"/>
    <w:rsid w:val="004800DC"/>
    <w:rsid w:val="00480355"/>
    <w:rsid w:val="00481460"/>
    <w:rsid w:val="00482C43"/>
    <w:rsid w:val="004853E6"/>
    <w:rsid w:val="00486702"/>
    <w:rsid w:val="00490E13"/>
    <w:rsid w:val="00490EAE"/>
    <w:rsid w:val="0049299F"/>
    <w:rsid w:val="00492E70"/>
    <w:rsid w:val="00493C77"/>
    <w:rsid w:val="00493D3C"/>
    <w:rsid w:val="00493D69"/>
    <w:rsid w:val="00495686"/>
    <w:rsid w:val="00497592"/>
    <w:rsid w:val="00497D1F"/>
    <w:rsid w:val="004A45A3"/>
    <w:rsid w:val="004A4F29"/>
    <w:rsid w:val="004A5155"/>
    <w:rsid w:val="004A7A68"/>
    <w:rsid w:val="004B4B5F"/>
    <w:rsid w:val="004B5162"/>
    <w:rsid w:val="004B667F"/>
    <w:rsid w:val="004B6C37"/>
    <w:rsid w:val="004B7A8E"/>
    <w:rsid w:val="004C2FFA"/>
    <w:rsid w:val="004C35B2"/>
    <w:rsid w:val="004C3EBF"/>
    <w:rsid w:val="004C66BF"/>
    <w:rsid w:val="004C6720"/>
    <w:rsid w:val="004C67D1"/>
    <w:rsid w:val="004C6F90"/>
    <w:rsid w:val="004C7853"/>
    <w:rsid w:val="004D0255"/>
    <w:rsid w:val="004D0B54"/>
    <w:rsid w:val="004D24C8"/>
    <w:rsid w:val="004D2BE1"/>
    <w:rsid w:val="004D2EBA"/>
    <w:rsid w:val="004D339D"/>
    <w:rsid w:val="004D72EC"/>
    <w:rsid w:val="004D76DA"/>
    <w:rsid w:val="004E009E"/>
    <w:rsid w:val="004E1DFD"/>
    <w:rsid w:val="004E27EC"/>
    <w:rsid w:val="004E408A"/>
    <w:rsid w:val="004E4BC7"/>
    <w:rsid w:val="004E4C6A"/>
    <w:rsid w:val="004E544D"/>
    <w:rsid w:val="004F0C44"/>
    <w:rsid w:val="004F1D81"/>
    <w:rsid w:val="004F28A7"/>
    <w:rsid w:val="004F2E28"/>
    <w:rsid w:val="004F5659"/>
    <w:rsid w:val="004F629D"/>
    <w:rsid w:val="004F6695"/>
    <w:rsid w:val="004F7FC2"/>
    <w:rsid w:val="00501640"/>
    <w:rsid w:val="00501CF5"/>
    <w:rsid w:val="00504036"/>
    <w:rsid w:val="00504A5A"/>
    <w:rsid w:val="005051FE"/>
    <w:rsid w:val="00506119"/>
    <w:rsid w:val="00510E52"/>
    <w:rsid w:val="0051186E"/>
    <w:rsid w:val="00512BEB"/>
    <w:rsid w:val="00512F28"/>
    <w:rsid w:val="00513688"/>
    <w:rsid w:val="00514304"/>
    <w:rsid w:val="00514E4F"/>
    <w:rsid w:val="00514F97"/>
    <w:rsid w:val="00516B5C"/>
    <w:rsid w:val="0052189C"/>
    <w:rsid w:val="00521D6E"/>
    <w:rsid w:val="00524651"/>
    <w:rsid w:val="00524F59"/>
    <w:rsid w:val="00526B12"/>
    <w:rsid w:val="00530121"/>
    <w:rsid w:val="00534288"/>
    <w:rsid w:val="00534AB3"/>
    <w:rsid w:val="005357AD"/>
    <w:rsid w:val="00535A7E"/>
    <w:rsid w:val="00535C8B"/>
    <w:rsid w:val="00536A63"/>
    <w:rsid w:val="00540F83"/>
    <w:rsid w:val="00543074"/>
    <w:rsid w:val="0054643C"/>
    <w:rsid w:val="00553394"/>
    <w:rsid w:val="0055473C"/>
    <w:rsid w:val="005556C9"/>
    <w:rsid w:val="005570C1"/>
    <w:rsid w:val="005571FD"/>
    <w:rsid w:val="00560017"/>
    <w:rsid w:val="00560DF3"/>
    <w:rsid w:val="005615BC"/>
    <w:rsid w:val="005623A7"/>
    <w:rsid w:val="005625CC"/>
    <w:rsid w:val="005646B8"/>
    <w:rsid w:val="00566C6D"/>
    <w:rsid w:val="00566CB7"/>
    <w:rsid w:val="00566EA3"/>
    <w:rsid w:val="00570CB0"/>
    <w:rsid w:val="00573B7A"/>
    <w:rsid w:val="00576271"/>
    <w:rsid w:val="00576405"/>
    <w:rsid w:val="00576DB3"/>
    <w:rsid w:val="0057706C"/>
    <w:rsid w:val="00580004"/>
    <w:rsid w:val="0058044E"/>
    <w:rsid w:val="00582B8A"/>
    <w:rsid w:val="00584391"/>
    <w:rsid w:val="005859D3"/>
    <w:rsid w:val="005870A0"/>
    <w:rsid w:val="005876E7"/>
    <w:rsid w:val="005904BD"/>
    <w:rsid w:val="00591EFD"/>
    <w:rsid w:val="00593322"/>
    <w:rsid w:val="00594F3C"/>
    <w:rsid w:val="00595508"/>
    <w:rsid w:val="005965A6"/>
    <w:rsid w:val="0059682E"/>
    <w:rsid w:val="005A0E58"/>
    <w:rsid w:val="005A17E6"/>
    <w:rsid w:val="005A55E9"/>
    <w:rsid w:val="005A57C2"/>
    <w:rsid w:val="005A7965"/>
    <w:rsid w:val="005B000A"/>
    <w:rsid w:val="005B0F86"/>
    <w:rsid w:val="005B2D18"/>
    <w:rsid w:val="005B3653"/>
    <w:rsid w:val="005B4EBA"/>
    <w:rsid w:val="005B4F6D"/>
    <w:rsid w:val="005B68AC"/>
    <w:rsid w:val="005C04C9"/>
    <w:rsid w:val="005C2254"/>
    <w:rsid w:val="005C3753"/>
    <w:rsid w:val="005C392B"/>
    <w:rsid w:val="005C602D"/>
    <w:rsid w:val="005C629D"/>
    <w:rsid w:val="005C63C8"/>
    <w:rsid w:val="005C6A26"/>
    <w:rsid w:val="005C6BD6"/>
    <w:rsid w:val="005C7F4E"/>
    <w:rsid w:val="005C7FAC"/>
    <w:rsid w:val="005D19A6"/>
    <w:rsid w:val="005D19C2"/>
    <w:rsid w:val="005D246C"/>
    <w:rsid w:val="005D394C"/>
    <w:rsid w:val="005E17B2"/>
    <w:rsid w:val="005E292F"/>
    <w:rsid w:val="005E3093"/>
    <w:rsid w:val="005E333D"/>
    <w:rsid w:val="005E3D16"/>
    <w:rsid w:val="005E50EE"/>
    <w:rsid w:val="005E774D"/>
    <w:rsid w:val="005F1D6D"/>
    <w:rsid w:val="005F232E"/>
    <w:rsid w:val="005F2F86"/>
    <w:rsid w:val="005F6826"/>
    <w:rsid w:val="006030A7"/>
    <w:rsid w:val="0060399B"/>
    <w:rsid w:val="006051D3"/>
    <w:rsid w:val="00610938"/>
    <w:rsid w:val="00611FE5"/>
    <w:rsid w:val="00612636"/>
    <w:rsid w:val="006134A8"/>
    <w:rsid w:val="00613D60"/>
    <w:rsid w:val="006145A8"/>
    <w:rsid w:val="00615DF9"/>
    <w:rsid w:val="0061691F"/>
    <w:rsid w:val="00616C94"/>
    <w:rsid w:val="006171C2"/>
    <w:rsid w:val="00623322"/>
    <w:rsid w:val="00626A29"/>
    <w:rsid w:val="00627337"/>
    <w:rsid w:val="00627A9B"/>
    <w:rsid w:val="00630A2C"/>
    <w:rsid w:val="006310A2"/>
    <w:rsid w:val="00632FDF"/>
    <w:rsid w:val="0063352F"/>
    <w:rsid w:val="006338CE"/>
    <w:rsid w:val="00634D61"/>
    <w:rsid w:val="006350CF"/>
    <w:rsid w:val="00635159"/>
    <w:rsid w:val="0064015E"/>
    <w:rsid w:val="00641F21"/>
    <w:rsid w:val="006447B8"/>
    <w:rsid w:val="00646331"/>
    <w:rsid w:val="00646A50"/>
    <w:rsid w:val="00647000"/>
    <w:rsid w:val="00651A98"/>
    <w:rsid w:val="0065338C"/>
    <w:rsid w:val="00653BC2"/>
    <w:rsid w:val="006544CE"/>
    <w:rsid w:val="00654FF8"/>
    <w:rsid w:val="0065501D"/>
    <w:rsid w:val="006564FB"/>
    <w:rsid w:val="006572AB"/>
    <w:rsid w:val="00657ADE"/>
    <w:rsid w:val="00657BB3"/>
    <w:rsid w:val="00661072"/>
    <w:rsid w:val="00661F6C"/>
    <w:rsid w:val="0066296F"/>
    <w:rsid w:val="00663B2A"/>
    <w:rsid w:val="00666A02"/>
    <w:rsid w:val="00667870"/>
    <w:rsid w:val="006711DA"/>
    <w:rsid w:val="006720F2"/>
    <w:rsid w:val="006721D1"/>
    <w:rsid w:val="0067375E"/>
    <w:rsid w:val="00675576"/>
    <w:rsid w:val="00675798"/>
    <w:rsid w:val="00676BAE"/>
    <w:rsid w:val="00676DB5"/>
    <w:rsid w:val="00677A4D"/>
    <w:rsid w:val="00682B36"/>
    <w:rsid w:val="00684064"/>
    <w:rsid w:val="00684626"/>
    <w:rsid w:val="00685B11"/>
    <w:rsid w:val="00685BBF"/>
    <w:rsid w:val="0068726B"/>
    <w:rsid w:val="00687F91"/>
    <w:rsid w:val="006905DD"/>
    <w:rsid w:val="00694A5D"/>
    <w:rsid w:val="00695B98"/>
    <w:rsid w:val="0069749F"/>
    <w:rsid w:val="006A2422"/>
    <w:rsid w:val="006A2C36"/>
    <w:rsid w:val="006A315B"/>
    <w:rsid w:val="006A4D50"/>
    <w:rsid w:val="006A6095"/>
    <w:rsid w:val="006A7BDD"/>
    <w:rsid w:val="006A7D38"/>
    <w:rsid w:val="006B1723"/>
    <w:rsid w:val="006B3B3E"/>
    <w:rsid w:val="006B4292"/>
    <w:rsid w:val="006B57E6"/>
    <w:rsid w:val="006B6559"/>
    <w:rsid w:val="006C0FCD"/>
    <w:rsid w:val="006C223B"/>
    <w:rsid w:val="006C565C"/>
    <w:rsid w:val="006C634F"/>
    <w:rsid w:val="006D15B2"/>
    <w:rsid w:val="006D4F75"/>
    <w:rsid w:val="006D5FFB"/>
    <w:rsid w:val="006D6014"/>
    <w:rsid w:val="006D7FDD"/>
    <w:rsid w:val="006E494D"/>
    <w:rsid w:val="006E4B4F"/>
    <w:rsid w:val="006E4C62"/>
    <w:rsid w:val="006F052E"/>
    <w:rsid w:val="006F208E"/>
    <w:rsid w:val="006F22CC"/>
    <w:rsid w:val="006F48EA"/>
    <w:rsid w:val="006F4BE2"/>
    <w:rsid w:val="006F681E"/>
    <w:rsid w:val="006F7722"/>
    <w:rsid w:val="00703EED"/>
    <w:rsid w:val="00706B9E"/>
    <w:rsid w:val="0071142C"/>
    <w:rsid w:val="00711551"/>
    <w:rsid w:val="00711643"/>
    <w:rsid w:val="0071209C"/>
    <w:rsid w:val="00712348"/>
    <w:rsid w:val="00715397"/>
    <w:rsid w:val="007163C1"/>
    <w:rsid w:val="00716D0B"/>
    <w:rsid w:val="0072216E"/>
    <w:rsid w:val="007226F8"/>
    <w:rsid w:val="00722A2A"/>
    <w:rsid w:val="00725423"/>
    <w:rsid w:val="00725446"/>
    <w:rsid w:val="007264E7"/>
    <w:rsid w:val="007264EB"/>
    <w:rsid w:val="00726CCF"/>
    <w:rsid w:val="00734DA5"/>
    <w:rsid w:val="00735355"/>
    <w:rsid w:val="00735916"/>
    <w:rsid w:val="00736A3C"/>
    <w:rsid w:val="00736B05"/>
    <w:rsid w:val="0073746C"/>
    <w:rsid w:val="00737F51"/>
    <w:rsid w:val="00741259"/>
    <w:rsid w:val="007443C5"/>
    <w:rsid w:val="00744CC7"/>
    <w:rsid w:val="00745E51"/>
    <w:rsid w:val="00747B29"/>
    <w:rsid w:val="007506C2"/>
    <w:rsid w:val="00752A4B"/>
    <w:rsid w:val="00753379"/>
    <w:rsid w:val="00754210"/>
    <w:rsid w:val="007543EB"/>
    <w:rsid w:val="0075510D"/>
    <w:rsid w:val="00755202"/>
    <w:rsid w:val="00755A89"/>
    <w:rsid w:val="00756ED8"/>
    <w:rsid w:val="00760EEC"/>
    <w:rsid w:val="0076118D"/>
    <w:rsid w:val="00764506"/>
    <w:rsid w:val="0076597E"/>
    <w:rsid w:val="0076686B"/>
    <w:rsid w:val="00766FD8"/>
    <w:rsid w:val="00767CEC"/>
    <w:rsid w:val="00773A77"/>
    <w:rsid w:val="00773C0B"/>
    <w:rsid w:val="00773C84"/>
    <w:rsid w:val="0077428E"/>
    <w:rsid w:val="0077528C"/>
    <w:rsid w:val="0077699D"/>
    <w:rsid w:val="007802AF"/>
    <w:rsid w:val="007805A9"/>
    <w:rsid w:val="00781657"/>
    <w:rsid w:val="007820B0"/>
    <w:rsid w:val="00783022"/>
    <w:rsid w:val="007856C2"/>
    <w:rsid w:val="0079085C"/>
    <w:rsid w:val="00790D10"/>
    <w:rsid w:val="00795740"/>
    <w:rsid w:val="00797328"/>
    <w:rsid w:val="00797E92"/>
    <w:rsid w:val="00797F80"/>
    <w:rsid w:val="007A0B84"/>
    <w:rsid w:val="007A16F4"/>
    <w:rsid w:val="007A1F64"/>
    <w:rsid w:val="007A22D8"/>
    <w:rsid w:val="007A22F7"/>
    <w:rsid w:val="007A6648"/>
    <w:rsid w:val="007A7A0C"/>
    <w:rsid w:val="007B1667"/>
    <w:rsid w:val="007B2114"/>
    <w:rsid w:val="007B3B14"/>
    <w:rsid w:val="007C4248"/>
    <w:rsid w:val="007C49D9"/>
    <w:rsid w:val="007C6432"/>
    <w:rsid w:val="007D1CF0"/>
    <w:rsid w:val="007D4733"/>
    <w:rsid w:val="007D4B34"/>
    <w:rsid w:val="007D6356"/>
    <w:rsid w:val="007D732C"/>
    <w:rsid w:val="007E0499"/>
    <w:rsid w:val="007E0BA1"/>
    <w:rsid w:val="007E10BE"/>
    <w:rsid w:val="007E11FF"/>
    <w:rsid w:val="007E31DA"/>
    <w:rsid w:val="007E32C4"/>
    <w:rsid w:val="007E3BED"/>
    <w:rsid w:val="007E4E58"/>
    <w:rsid w:val="007E690B"/>
    <w:rsid w:val="007E7638"/>
    <w:rsid w:val="007F0448"/>
    <w:rsid w:val="007F352C"/>
    <w:rsid w:val="007F5298"/>
    <w:rsid w:val="007F5B92"/>
    <w:rsid w:val="007F7A93"/>
    <w:rsid w:val="008012F7"/>
    <w:rsid w:val="00802107"/>
    <w:rsid w:val="00802941"/>
    <w:rsid w:val="008033D4"/>
    <w:rsid w:val="00805FFF"/>
    <w:rsid w:val="0080616B"/>
    <w:rsid w:val="00806CE3"/>
    <w:rsid w:val="0081274E"/>
    <w:rsid w:val="00814F3D"/>
    <w:rsid w:val="00815CB3"/>
    <w:rsid w:val="00815DE6"/>
    <w:rsid w:val="00820A37"/>
    <w:rsid w:val="00823CEF"/>
    <w:rsid w:val="00827225"/>
    <w:rsid w:val="008315A8"/>
    <w:rsid w:val="00833EAC"/>
    <w:rsid w:val="008341D4"/>
    <w:rsid w:val="00834BDB"/>
    <w:rsid w:val="00834E92"/>
    <w:rsid w:val="0083530B"/>
    <w:rsid w:val="00837BBE"/>
    <w:rsid w:val="008417BC"/>
    <w:rsid w:val="00844104"/>
    <w:rsid w:val="008466A2"/>
    <w:rsid w:val="00847582"/>
    <w:rsid w:val="00847702"/>
    <w:rsid w:val="00847707"/>
    <w:rsid w:val="00850EFA"/>
    <w:rsid w:val="008515C7"/>
    <w:rsid w:val="0085271C"/>
    <w:rsid w:val="008528CD"/>
    <w:rsid w:val="008541A5"/>
    <w:rsid w:val="00855910"/>
    <w:rsid w:val="008566EE"/>
    <w:rsid w:val="00857DD8"/>
    <w:rsid w:val="00860B4F"/>
    <w:rsid w:val="008619E2"/>
    <w:rsid w:val="0086253B"/>
    <w:rsid w:val="008632FA"/>
    <w:rsid w:val="00863B48"/>
    <w:rsid w:val="00866D09"/>
    <w:rsid w:val="008723B2"/>
    <w:rsid w:val="008735E8"/>
    <w:rsid w:val="008760C4"/>
    <w:rsid w:val="00876A9A"/>
    <w:rsid w:val="00876E84"/>
    <w:rsid w:val="00877E85"/>
    <w:rsid w:val="00881916"/>
    <w:rsid w:val="0088347E"/>
    <w:rsid w:val="00884069"/>
    <w:rsid w:val="00884D30"/>
    <w:rsid w:val="00887B38"/>
    <w:rsid w:val="00892CD3"/>
    <w:rsid w:val="0089431F"/>
    <w:rsid w:val="008944E5"/>
    <w:rsid w:val="008948A7"/>
    <w:rsid w:val="008954E0"/>
    <w:rsid w:val="008978D4"/>
    <w:rsid w:val="008A12E8"/>
    <w:rsid w:val="008A14A0"/>
    <w:rsid w:val="008A1A0C"/>
    <w:rsid w:val="008A5578"/>
    <w:rsid w:val="008B0B9B"/>
    <w:rsid w:val="008B0FFC"/>
    <w:rsid w:val="008B2528"/>
    <w:rsid w:val="008B3BC3"/>
    <w:rsid w:val="008B40DB"/>
    <w:rsid w:val="008B4829"/>
    <w:rsid w:val="008B4A4F"/>
    <w:rsid w:val="008B655A"/>
    <w:rsid w:val="008B6CAE"/>
    <w:rsid w:val="008B7005"/>
    <w:rsid w:val="008B71AC"/>
    <w:rsid w:val="008B7B2E"/>
    <w:rsid w:val="008C5938"/>
    <w:rsid w:val="008C6C81"/>
    <w:rsid w:val="008C7289"/>
    <w:rsid w:val="008D02B8"/>
    <w:rsid w:val="008D18AF"/>
    <w:rsid w:val="008D1BF3"/>
    <w:rsid w:val="008D2F04"/>
    <w:rsid w:val="008D6B05"/>
    <w:rsid w:val="008E18AC"/>
    <w:rsid w:val="008E432F"/>
    <w:rsid w:val="008E4441"/>
    <w:rsid w:val="008E535F"/>
    <w:rsid w:val="008E5E12"/>
    <w:rsid w:val="008E6BD9"/>
    <w:rsid w:val="008E6F96"/>
    <w:rsid w:val="008E79B9"/>
    <w:rsid w:val="008F2112"/>
    <w:rsid w:val="008F43F4"/>
    <w:rsid w:val="008F4BDC"/>
    <w:rsid w:val="008F5811"/>
    <w:rsid w:val="0090079D"/>
    <w:rsid w:val="009008EE"/>
    <w:rsid w:val="00900D6F"/>
    <w:rsid w:val="0090106C"/>
    <w:rsid w:val="009011D5"/>
    <w:rsid w:val="009021BF"/>
    <w:rsid w:val="00902433"/>
    <w:rsid w:val="00903DEA"/>
    <w:rsid w:val="00904A6C"/>
    <w:rsid w:val="00905D2E"/>
    <w:rsid w:val="00910CCB"/>
    <w:rsid w:val="00913000"/>
    <w:rsid w:val="00913847"/>
    <w:rsid w:val="00913C90"/>
    <w:rsid w:val="00914647"/>
    <w:rsid w:val="00914BAD"/>
    <w:rsid w:val="00914C0C"/>
    <w:rsid w:val="00920EDD"/>
    <w:rsid w:val="00923DA7"/>
    <w:rsid w:val="00924813"/>
    <w:rsid w:val="009255D0"/>
    <w:rsid w:val="0092732D"/>
    <w:rsid w:val="0092798A"/>
    <w:rsid w:val="00930D53"/>
    <w:rsid w:val="00933102"/>
    <w:rsid w:val="009337F8"/>
    <w:rsid w:val="0093417F"/>
    <w:rsid w:val="00934DF7"/>
    <w:rsid w:val="0093756C"/>
    <w:rsid w:val="009378B4"/>
    <w:rsid w:val="00940A8E"/>
    <w:rsid w:val="00941757"/>
    <w:rsid w:val="009426A9"/>
    <w:rsid w:val="00942E3A"/>
    <w:rsid w:val="00943EC6"/>
    <w:rsid w:val="0094595A"/>
    <w:rsid w:val="009473E7"/>
    <w:rsid w:val="00952176"/>
    <w:rsid w:val="00955671"/>
    <w:rsid w:val="009601D4"/>
    <w:rsid w:val="00971857"/>
    <w:rsid w:val="00972B66"/>
    <w:rsid w:val="00974800"/>
    <w:rsid w:val="009763B9"/>
    <w:rsid w:val="009766DD"/>
    <w:rsid w:val="009829F2"/>
    <w:rsid w:val="00984232"/>
    <w:rsid w:val="00984485"/>
    <w:rsid w:val="0098762E"/>
    <w:rsid w:val="00991558"/>
    <w:rsid w:val="009921A9"/>
    <w:rsid w:val="00992B6C"/>
    <w:rsid w:val="00992E82"/>
    <w:rsid w:val="00993CE1"/>
    <w:rsid w:val="0099533C"/>
    <w:rsid w:val="00996F5A"/>
    <w:rsid w:val="00997915"/>
    <w:rsid w:val="00997F54"/>
    <w:rsid w:val="009A21D6"/>
    <w:rsid w:val="009A25E1"/>
    <w:rsid w:val="009A3E39"/>
    <w:rsid w:val="009B0D60"/>
    <w:rsid w:val="009B2798"/>
    <w:rsid w:val="009B3745"/>
    <w:rsid w:val="009B40AD"/>
    <w:rsid w:val="009B4B18"/>
    <w:rsid w:val="009B56EC"/>
    <w:rsid w:val="009B5F1E"/>
    <w:rsid w:val="009C1005"/>
    <w:rsid w:val="009C1AE9"/>
    <w:rsid w:val="009C3941"/>
    <w:rsid w:val="009C43F4"/>
    <w:rsid w:val="009C4F56"/>
    <w:rsid w:val="009C560C"/>
    <w:rsid w:val="009D156E"/>
    <w:rsid w:val="009D1D8D"/>
    <w:rsid w:val="009D1F63"/>
    <w:rsid w:val="009D2AE1"/>
    <w:rsid w:val="009D3486"/>
    <w:rsid w:val="009D3DDF"/>
    <w:rsid w:val="009D40B8"/>
    <w:rsid w:val="009D424B"/>
    <w:rsid w:val="009E11DF"/>
    <w:rsid w:val="009E1806"/>
    <w:rsid w:val="009E1CA5"/>
    <w:rsid w:val="009E45E2"/>
    <w:rsid w:val="009E5CA1"/>
    <w:rsid w:val="009E60FC"/>
    <w:rsid w:val="009E7D68"/>
    <w:rsid w:val="009E7F1D"/>
    <w:rsid w:val="009F1123"/>
    <w:rsid w:val="009F229C"/>
    <w:rsid w:val="009F2642"/>
    <w:rsid w:val="009F2859"/>
    <w:rsid w:val="009F62FB"/>
    <w:rsid w:val="009F74A6"/>
    <w:rsid w:val="00A01ADB"/>
    <w:rsid w:val="00A01C92"/>
    <w:rsid w:val="00A0223D"/>
    <w:rsid w:val="00A05E39"/>
    <w:rsid w:val="00A11241"/>
    <w:rsid w:val="00A11389"/>
    <w:rsid w:val="00A11D57"/>
    <w:rsid w:val="00A15209"/>
    <w:rsid w:val="00A16D5E"/>
    <w:rsid w:val="00A17B17"/>
    <w:rsid w:val="00A227B0"/>
    <w:rsid w:val="00A22B7B"/>
    <w:rsid w:val="00A22D40"/>
    <w:rsid w:val="00A236CF"/>
    <w:rsid w:val="00A23B5A"/>
    <w:rsid w:val="00A23C99"/>
    <w:rsid w:val="00A25969"/>
    <w:rsid w:val="00A25CE8"/>
    <w:rsid w:val="00A31618"/>
    <w:rsid w:val="00A323E9"/>
    <w:rsid w:val="00A337CB"/>
    <w:rsid w:val="00A34DFD"/>
    <w:rsid w:val="00A3649C"/>
    <w:rsid w:val="00A37A2F"/>
    <w:rsid w:val="00A412CF"/>
    <w:rsid w:val="00A4195C"/>
    <w:rsid w:val="00A423E7"/>
    <w:rsid w:val="00A43022"/>
    <w:rsid w:val="00A460CF"/>
    <w:rsid w:val="00A4659B"/>
    <w:rsid w:val="00A47150"/>
    <w:rsid w:val="00A51344"/>
    <w:rsid w:val="00A51A70"/>
    <w:rsid w:val="00A53485"/>
    <w:rsid w:val="00A53594"/>
    <w:rsid w:val="00A537DB"/>
    <w:rsid w:val="00A54686"/>
    <w:rsid w:val="00A55FA0"/>
    <w:rsid w:val="00A56788"/>
    <w:rsid w:val="00A60056"/>
    <w:rsid w:val="00A6027B"/>
    <w:rsid w:val="00A60B01"/>
    <w:rsid w:val="00A62633"/>
    <w:rsid w:val="00A706BD"/>
    <w:rsid w:val="00A70873"/>
    <w:rsid w:val="00A76DCD"/>
    <w:rsid w:val="00A77D70"/>
    <w:rsid w:val="00A83D28"/>
    <w:rsid w:val="00A83F5F"/>
    <w:rsid w:val="00A842FF"/>
    <w:rsid w:val="00A85B57"/>
    <w:rsid w:val="00A90966"/>
    <w:rsid w:val="00A917D0"/>
    <w:rsid w:val="00A920D4"/>
    <w:rsid w:val="00A9373A"/>
    <w:rsid w:val="00A9790F"/>
    <w:rsid w:val="00A97F51"/>
    <w:rsid w:val="00AA0AC1"/>
    <w:rsid w:val="00AA1395"/>
    <w:rsid w:val="00AA2048"/>
    <w:rsid w:val="00AA30C9"/>
    <w:rsid w:val="00AA56F9"/>
    <w:rsid w:val="00AB272C"/>
    <w:rsid w:val="00AB2AAD"/>
    <w:rsid w:val="00AB3104"/>
    <w:rsid w:val="00AB526D"/>
    <w:rsid w:val="00AB6771"/>
    <w:rsid w:val="00AB6C62"/>
    <w:rsid w:val="00AC0D31"/>
    <w:rsid w:val="00AC0FBD"/>
    <w:rsid w:val="00AC1E59"/>
    <w:rsid w:val="00AC3CC6"/>
    <w:rsid w:val="00AC4FF4"/>
    <w:rsid w:val="00AC58EA"/>
    <w:rsid w:val="00AC644E"/>
    <w:rsid w:val="00AD170D"/>
    <w:rsid w:val="00AD1AFB"/>
    <w:rsid w:val="00AD2588"/>
    <w:rsid w:val="00AD3A4E"/>
    <w:rsid w:val="00AD3D67"/>
    <w:rsid w:val="00AD458C"/>
    <w:rsid w:val="00AD5573"/>
    <w:rsid w:val="00AD7930"/>
    <w:rsid w:val="00AE1055"/>
    <w:rsid w:val="00AE2CF1"/>
    <w:rsid w:val="00AE4730"/>
    <w:rsid w:val="00AE57C5"/>
    <w:rsid w:val="00AE68CF"/>
    <w:rsid w:val="00AF0AA9"/>
    <w:rsid w:val="00AF1591"/>
    <w:rsid w:val="00AF1606"/>
    <w:rsid w:val="00AF1CE0"/>
    <w:rsid w:val="00AF245C"/>
    <w:rsid w:val="00AF543A"/>
    <w:rsid w:val="00AF55C6"/>
    <w:rsid w:val="00AF5DEE"/>
    <w:rsid w:val="00AF5FB2"/>
    <w:rsid w:val="00B0123A"/>
    <w:rsid w:val="00B01643"/>
    <w:rsid w:val="00B01E23"/>
    <w:rsid w:val="00B02DE4"/>
    <w:rsid w:val="00B04ADE"/>
    <w:rsid w:val="00B052BB"/>
    <w:rsid w:val="00B058FA"/>
    <w:rsid w:val="00B06CD3"/>
    <w:rsid w:val="00B07603"/>
    <w:rsid w:val="00B121D4"/>
    <w:rsid w:val="00B1340D"/>
    <w:rsid w:val="00B1372C"/>
    <w:rsid w:val="00B148FF"/>
    <w:rsid w:val="00B15A6F"/>
    <w:rsid w:val="00B1668B"/>
    <w:rsid w:val="00B1734C"/>
    <w:rsid w:val="00B22090"/>
    <w:rsid w:val="00B24CE1"/>
    <w:rsid w:val="00B25326"/>
    <w:rsid w:val="00B25BD9"/>
    <w:rsid w:val="00B262AE"/>
    <w:rsid w:val="00B2703F"/>
    <w:rsid w:val="00B309D9"/>
    <w:rsid w:val="00B33FC6"/>
    <w:rsid w:val="00B346F8"/>
    <w:rsid w:val="00B3525D"/>
    <w:rsid w:val="00B406AC"/>
    <w:rsid w:val="00B40CE2"/>
    <w:rsid w:val="00B41D29"/>
    <w:rsid w:val="00B43BD0"/>
    <w:rsid w:val="00B449E5"/>
    <w:rsid w:val="00B4741A"/>
    <w:rsid w:val="00B52032"/>
    <w:rsid w:val="00B522F9"/>
    <w:rsid w:val="00B523E4"/>
    <w:rsid w:val="00B5412E"/>
    <w:rsid w:val="00B54935"/>
    <w:rsid w:val="00B54FA9"/>
    <w:rsid w:val="00B55309"/>
    <w:rsid w:val="00B56B3F"/>
    <w:rsid w:val="00B57E4E"/>
    <w:rsid w:val="00B6044D"/>
    <w:rsid w:val="00B60D88"/>
    <w:rsid w:val="00B619A5"/>
    <w:rsid w:val="00B64E7F"/>
    <w:rsid w:val="00B6664F"/>
    <w:rsid w:val="00B71DC6"/>
    <w:rsid w:val="00B72003"/>
    <w:rsid w:val="00B72205"/>
    <w:rsid w:val="00B74669"/>
    <w:rsid w:val="00B75561"/>
    <w:rsid w:val="00B77235"/>
    <w:rsid w:val="00B806D5"/>
    <w:rsid w:val="00B81A10"/>
    <w:rsid w:val="00B83861"/>
    <w:rsid w:val="00B8417C"/>
    <w:rsid w:val="00B844DE"/>
    <w:rsid w:val="00B856BA"/>
    <w:rsid w:val="00B85C1A"/>
    <w:rsid w:val="00B85FF7"/>
    <w:rsid w:val="00B86F69"/>
    <w:rsid w:val="00B871EB"/>
    <w:rsid w:val="00B90E9B"/>
    <w:rsid w:val="00B96234"/>
    <w:rsid w:val="00B97DB4"/>
    <w:rsid w:val="00B97F20"/>
    <w:rsid w:val="00BA07B9"/>
    <w:rsid w:val="00BA0B06"/>
    <w:rsid w:val="00BA2342"/>
    <w:rsid w:val="00BA2A83"/>
    <w:rsid w:val="00BA3A7B"/>
    <w:rsid w:val="00BA70CF"/>
    <w:rsid w:val="00BB074A"/>
    <w:rsid w:val="00BB1742"/>
    <w:rsid w:val="00BB3AB5"/>
    <w:rsid w:val="00BB4585"/>
    <w:rsid w:val="00BB6A35"/>
    <w:rsid w:val="00BB7040"/>
    <w:rsid w:val="00BC4140"/>
    <w:rsid w:val="00BC5B75"/>
    <w:rsid w:val="00BC685F"/>
    <w:rsid w:val="00BC6B33"/>
    <w:rsid w:val="00BC7834"/>
    <w:rsid w:val="00BD08F2"/>
    <w:rsid w:val="00BD2480"/>
    <w:rsid w:val="00BD2A83"/>
    <w:rsid w:val="00BE22D6"/>
    <w:rsid w:val="00BE546B"/>
    <w:rsid w:val="00BE5D39"/>
    <w:rsid w:val="00BE6B21"/>
    <w:rsid w:val="00BF01AF"/>
    <w:rsid w:val="00BF1BC9"/>
    <w:rsid w:val="00BF2080"/>
    <w:rsid w:val="00BF2A8E"/>
    <w:rsid w:val="00BF35B9"/>
    <w:rsid w:val="00BF35DA"/>
    <w:rsid w:val="00BF61C3"/>
    <w:rsid w:val="00BF73F7"/>
    <w:rsid w:val="00BF7979"/>
    <w:rsid w:val="00BF7A38"/>
    <w:rsid w:val="00C006D1"/>
    <w:rsid w:val="00C06218"/>
    <w:rsid w:val="00C1518B"/>
    <w:rsid w:val="00C22525"/>
    <w:rsid w:val="00C239BE"/>
    <w:rsid w:val="00C259DE"/>
    <w:rsid w:val="00C263D5"/>
    <w:rsid w:val="00C31AA3"/>
    <w:rsid w:val="00C323D3"/>
    <w:rsid w:val="00C33242"/>
    <w:rsid w:val="00C3440F"/>
    <w:rsid w:val="00C36240"/>
    <w:rsid w:val="00C3731E"/>
    <w:rsid w:val="00C428CC"/>
    <w:rsid w:val="00C433D3"/>
    <w:rsid w:val="00C45C00"/>
    <w:rsid w:val="00C47515"/>
    <w:rsid w:val="00C50E80"/>
    <w:rsid w:val="00C50F0B"/>
    <w:rsid w:val="00C51382"/>
    <w:rsid w:val="00C524C5"/>
    <w:rsid w:val="00C52C6E"/>
    <w:rsid w:val="00C5461B"/>
    <w:rsid w:val="00C54DD0"/>
    <w:rsid w:val="00C56152"/>
    <w:rsid w:val="00C569E2"/>
    <w:rsid w:val="00C573DE"/>
    <w:rsid w:val="00C578D4"/>
    <w:rsid w:val="00C57AE5"/>
    <w:rsid w:val="00C60336"/>
    <w:rsid w:val="00C6086C"/>
    <w:rsid w:val="00C60A52"/>
    <w:rsid w:val="00C61C12"/>
    <w:rsid w:val="00C62DB5"/>
    <w:rsid w:val="00C63D07"/>
    <w:rsid w:val="00C66E20"/>
    <w:rsid w:val="00C67CFD"/>
    <w:rsid w:val="00C715CA"/>
    <w:rsid w:val="00C71F41"/>
    <w:rsid w:val="00C73856"/>
    <w:rsid w:val="00C74E5B"/>
    <w:rsid w:val="00C804E4"/>
    <w:rsid w:val="00C81199"/>
    <w:rsid w:val="00C830F8"/>
    <w:rsid w:val="00C8413E"/>
    <w:rsid w:val="00C85331"/>
    <w:rsid w:val="00C8607C"/>
    <w:rsid w:val="00C86987"/>
    <w:rsid w:val="00C86B10"/>
    <w:rsid w:val="00C87A19"/>
    <w:rsid w:val="00C87C63"/>
    <w:rsid w:val="00C87CFB"/>
    <w:rsid w:val="00C91D4D"/>
    <w:rsid w:val="00CA06EB"/>
    <w:rsid w:val="00CA07BA"/>
    <w:rsid w:val="00CA1765"/>
    <w:rsid w:val="00CA3B34"/>
    <w:rsid w:val="00CA4D46"/>
    <w:rsid w:val="00CB0686"/>
    <w:rsid w:val="00CB3E58"/>
    <w:rsid w:val="00CB47B2"/>
    <w:rsid w:val="00CB4C61"/>
    <w:rsid w:val="00CB6112"/>
    <w:rsid w:val="00CC050B"/>
    <w:rsid w:val="00CC21DB"/>
    <w:rsid w:val="00CC3B51"/>
    <w:rsid w:val="00CC404A"/>
    <w:rsid w:val="00CC52AE"/>
    <w:rsid w:val="00CD184D"/>
    <w:rsid w:val="00CD7B51"/>
    <w:rsid w:val="00CE0E8A"/>
    <w:rsid w:val="00CE28D8"/>
    <w:rsid w:val="00CE2C78"/>
    <w:rsid w:val="00CE488D"/>
    <w:rsid w:val="00CE4D0B"/>
    <w:rsid w:val="00CE5A16"/>
    <w:rsid w:val="00CE7404"/>
    <w:rsid w:val="00CE7FC9"/>
    <w:rsid w:val="00CF1E72"/>
    <w:rsid w:val="00CF2103"/>
    <w:rsid w:val="00CF2616"/>
    <w:rsid w:val="00CF3544"/>
    <w:rsid w:val="00CF374B"/>
    <w:rsid w:val="00CF54A9"/>
    <w:rsid w:val="00CF79B4"/>
    <w:rsid w:val="00D001FF"/>
    <w:rsid w:val="00D029BD"/>
    <w:rsid w:val="00D030B4"/>
    <w:rsid w:val="00D03722"/>
    <w:rsid w:val="00D0451B"/>
    <w:rsid w:val="00D050D7"/>
    <w:rsid w:val="00D0517A"/>
    <w:rsid w:val="00D0524C"/>
    <w:rsid w:val="00D05AF2"/>
    <w:rsid w:val="00D05D46"/>
    <w:rsid w:val="00D1120B"/>
    <w:rsid w:val="00D11E95"/>
    <w:rsid w:val="00D12FFF"/>
    <w:rsid w:val="00D13D10"/>
    <w:rsid w:val="00D14317"/>
    <w:rsid w:val="00D149A5"/>
    <w:rsid w:val="00D164E5"/>
    <w:rsid w:val="00D16827"/>
    <w:rsid w:val="00D17800"/>
    <w:rsid w:val="00D20B22"/>
    <w:rsid w:val="00D24663"/>
    <w:rsid w:val="00D25771"/>
    <w:rsid w:val="00D30091"/>
    <w:rsid w:val="00D31C13"/>
    <w:rsid w:val="00D31C40"/>
    <w:rsid w:val="00D32903"/>
    <w:rsid w:val="00D32C09"/>
    <w:rsid w:val="00D34A40"/>
    <w:rsid w:val="00D34DD8"/>
    <w:rsid w:val="00D36299"/>
    <w:rsid w:val="00D37968"/>
    <w:rsid w:val="00D379B8"/>
    <w:rsid w:val="00D41B81"/>
    <w:rsid w:val="00D42C2E"/>
    <w:rsid w:val="00D444AC"/>
    <w:rsid w:val="00D44B1D"/>
    <w:rsid w:val="00D451EB"/>
    <w:rsid w:val="00D45FE0"/>
    <w:rsid w:val="00D50326"/>
    <w:rsid w:val="00D5100B"/>
    <w:rsid w:val="00D51296"/>
    <w:rsid w:val="00D53E45"/>
    <w:rsid w:val="00D546CC"/>
    <w:rsid w:val="00D55137"/>
    <w:rsid w:val="00D557DF"/>
    <w:rsid w:val="00D577A1"/>
    <w:rsid w:val="00D57ADE"/>
    <w:rsid w:val="00D626EF"/>
    <w:rsid w:val="00D63B29"/>
    <w:rsid w:val="00D64C42"/>
    <w:rsid w:val="00D66818"/>
    <w:rsid w:val="00D67E5C"/>
    <w:rsid w:val="00D71B45"/>
    <w:rsid w:val="00D72327"/>
    <w:rsid w:val="00D728A2"/>
    <w:rsid w:val="00D7441E"/>
    <w:rsid w:val="00D769C1"/>
    <w:rsid w:val="00D76DC8"/>
    <w:rsid w:val="00D8255B"/>
    <w:rsid w:val="00D826AE"/>
    <w:rsid w:val="00D82D46"/>
    <w:rsid w:val="00D83AA6"/>
    <w:rsid w:val="00D83CC1"/>
    <w:rsid w:val="00D84932"/>
    <w:rsid w:val="00D86044"/>
    <w:rsid w:val="00D862E9"/>
    <w:rsid w:val="00D86A88"/>
    <w:rsid w:val="00D916D4"/>
    <w:rsid w:val="00D91E03"/>
    <w:rsid w:val="00D9219E"/>
    <w:rsid w:val="00D93A00"/>
    <w:rsid w:val="00D95047"/>
    <w:rsid w:val="00DA0520"/>
    <w:rsid w:val="00DA093D"/>
    <w:rsid w:val="00DA1B18"/>
    <w:rsid w:val="00DA2562"/>
    <w:rsid w:val="00DA266D"/>
    <w:rsid w:val="00DA2FB8"/>
    <w:rsid w:val="00DA366A"/>
    <w:rsid w:val="00DA577A"/>
    <w:rsid w:val="00DA6DE3"/>
    <w:rsid w:val="00DA7BC5"/>
    <w:rsid w:val="00DB044C"/>
    <w:rsid w:val="00DB1A44"/>
    <w:rsid w:val="00DB239E"/>
    <w:rsid w:val="00DB3A47"/>
    <w:rsid w:val="00DB47AE"/>
    <w:rsid w:val="00DB52B0"/>
    <w:rsid w:val="00DB59AA"/>
    <w:rsid w:val="00DB629F"/>
    <w:rsid w:val="00DB6EAA"/>
    <w:rsid w:val="00DB7321"/>
    <w:rsid w:val="00DC07AD"/>
    <w:rsid w:val="00DC0E10"/>
    <w:rsid w:val="00DC2FFF"/>
    <w:rsid w:val="00DC316F"/>
    <w:rsid w:val="00DC4A05"/>
    <w:rsid w:val="00DC4C79"/>
    <w:rsid w:val="00DC519C"/>
    <w:rsid w:val="00DC6FAB"/>
    <w:rsid w:val="00DC7426"/>
    <w:rsid w:val="00DC7D7B"/>
    <w:rsid w:val="00DD2DE5"/>
    <w:rsid w:val="00DD604E"/>
    <w:rsid w:val="00DD625A"/>
    <w:rsid w:val="00DD6F94"/>
    <w:rsid w:val="00DD77BF"/>
    <w:rsid w:val="00DE0C13"/>
    <w:rsid w:val="00DE17DE"/>
    <w:rsid w:val="00DE247F"/>
    <w:rsid w:val="00DE644E"/>
    <w:rsid w:val="00DE7DB4"/>
    <w:rsid w:val="00DF072B"/>
    <w:rsid w:val="00DF0E4A"/>
    <w:rsid w:val="00DF2F5D"/>
    <w:rsid w:val="00DF453B"/>
    <w:rsid w:val="00DF4543"/>
    <w:rsid w:val="00DF7791"/>
    <w:rsid w:val="00E03902"/>
    <w:rsid w:val="00E07474"/>
    <w:rsid w:val="00E111C2"/>
    <w:rsid w:val="00E16023"/>
    <w:rsid w:val="00E17D0F"/>
    <w:rsid w:val="00E20667"/>
    <w:rsid w:val="00E22626"/>
    <w:rsid w:val="00E24D13"/>
    <w:rsid w:val="00E24D8D"/>
    <w:rsid w:val="00E25540"/>
    <w:rsid w:val="00E25F7A"/>
    <w:rsid w:val="00E30960"/>
    <w:rsid w:val="00E31CFE"/>
    <w:rsid w:val="00E34A20"/>
    <w:rsid w:val="00E36074"/>
    <w:rsid w:val="00E360B3"/>
    <w:rsid w:val="00E36BA2"/>
    <w:rsid w:val="00E37080"/>
    <w:rsid w:val="00E370D3"/>
    <w:rsid w:val="00E40BA1"/>
    <w:rsid w:val="00E41667"/>
    <w:rsid w:val="00E41CB5"/>
    <w:rsid w:val="00E44819"/>
    <w:rsid w:val="00E456D3"/>
    <w:rsid w:val="00E45DC4"/>
    <w:rsid w:val="00E4729E"/>
    <w:rsid w:val="00E50F17"/>
    <w:rsid w:val="00E515A1"/>
    <w:rsid w:val="00E55B23"/>
    <w:rsid w:val="00E56A76"/>
    <w:rsid w:val="00E60116"/>
    <w:rsid w:val="00E60B08"/>
    <w:rsid w:val="00E645C3"/>
    <w:rsid w:val="00E64D2E"/>
    <w:rsid w:val="00E65197"/>
    <w:rsid w:val="00E65475"/>
    <w:rsid w:val="00E6638F"/>
    <w:rsid w:val="00E7070C"/>
    <w:rsid w:val="00E731AB"/>
    <w:rsid w:val="00E73802"/>
    <w:rsid w:val="00E74F19"/>
    <w:rsid w:val="00E7634B"/>
    <w:rsid w:val="00E778F9"/>
    <w:rsid w:val="00E8088B"/>
    <w:rsid w:val="00E823F6"/>
    <w:rsid w:val="00E83092"/>
    <w:rsid w:val="00E83888"/>
    <w:rsid w:val="00E84E06"/>
    <w:rsid w:val="00E869EC"/>
    <w:rsid w:val="00E86C76"/>
    <w:rsid w:val="00E87022"/>
    <w:rsid w:val="00E87457"/>
    <w:rsid w:val="00E9039F"/>
    <w:rsid w:val="00E92E08"/>
    <w:rsid w:val="00E935AF"/>
    <w:rsid w:val="00E9437D"/>
    <w:rsid w:val="00E95289"/>
    <w:rsid w:val="00E964BC"/>
    <w:rsid w:val="00E964F6"/>
    <w:rsid w:val="00E9781D"/>
    <w:rsid w:val="00EA11E1"/>
    <w:rsid w:val="00EA14D1"/>
    <w:rsid w:val="00EA1B12"/>
    <w:rsid w:val="00EA1E50"/>
    <w:rsid w:val="00EA4ED8"/>
    <w:rsid w:val="00EA7034"/>
    <w:rsid w:val="00EA72EC"/>
    <w:rsid w:val="00EA7835"/>
    <w:rsid w:val="00EB0CE2"/>
    <w:rsid w:val="00EB1C8D"/>
    <w:rsid w:val="00EB2A65"/>
    <w:rsid w:val="00EB34BF"/>
    <w:rsid w:val="00EB4FAF"/>
    <w:rsid w:val="00EB5EE4"/>
    <w:rsid w:val="00EB7760"/>
    <w:rsid w:val="00EC0DDE"/>
    <w:rsid w:val="00EC18CE"/>
    <w:rsid w:val="00EC2F74"/>
    <w:rsid w:val="00EC3155"/>
    <w:rsid w:val="00EC5302"/>
    <w:rsid w:val="00EC620B"/>
    <w:rsid w:val="00ED0D2C"/>
    <w:rsid w:val="00ED0DE3"/>
    <w:rsid w:val="00ED0F66"/>
    <w:rsid w:val="00ED3EA3"/>
    <w:rsid w:val="00ED46C5"/>
    <w:rsid w:val="00ED5BB6"/>
    <w:rsid w:val="00ED6CA8"/>
    <w:rsid w:val="00ED756C"/>
    <w:rsid w:val="00ED76DD"/>
    <w:rsid w:val="00EE0218"/>
    <w:rsid w:val="00EE08B2"/>
    <w:rsid w:val="00EE16DB"/>
    <w:rsid w:val="00EE3584"/>
    <w:rsid w:val="00EE6004"/>
    <w:rsid w:val="00EE697C"/>
    <w:rsid w:val="00EE7B47"/>
    <w:rsid w:val="00EF14BC"/>
    <w:rsid w:val="00EF374C"/>
    <w:rsid w:val="00EF3D96"/>
    <w:rsid w:val="00EF4405"/>
    <w:rsid w:val="00EF50F8"/>
    <w:rsid w:val="00EF7163"/>
    <w:rsid w:val="00EF743C"/>
    <w:rsid w:val="00F01D0E"/>
    <w:rsid w:val="00F020E0"/>
    <w:rsid w:val="00F02752"/>
    <w:rsid w:val="00F02B10"/>
    <w:rsid w:val="00F05E28"/>
    <w:rsid w:val="00F07B5F"/>
    <w:rsid w:val="00F10867"/>
    <w:rsid w:val="00F112D0"/>
    <w:rsid w:val="00F11CFD"/>
    <w:rsid w:val="00F132BE"/>
    <w:rsid w:val="00F13CA8"/>
    <w:rsid w:val="00F140B0"/>
    <w:rsid w:val="00F15906"/>
    <w:rsid w:val="00F179E0"/>
    <w:rsid w:val="00F222B4"/>
    <w:rsid w:val="00F22630"/>
    <w:rsid w:val="00F23D0B"/>
    <w:rsid w:val="00F23DC7"/>
    <w:rsid w:val="00F23F88"/>
    <w:rsid w:val="00F2740E"/>
    <w:rsid w:val="00F306FA"/>
    <w:rsid w:val="00F31DAC"/>
    <w:rsid w:val="00F32ECF"/>
    <w:rsid w:val="00F33EC6"/>
    <w:rsid w:val="00F360D0"/>
    <w:rsid w:val="00F360F7"/>
    <w:rsid w:val="00F42253"/>
    <w:rsid w:val="00F43786"/>
    <w:rsid w:val="00F50C81"/>
    <w:rsid w:val="00F52C69"/>
    <w:rsid w:val="00F52E2A"/>
    <w:rsid w:val="00F54434"/>
    <w:rsid w:val="00F5629B"/>
    <w:rsid w:val="00F571F4"/>
    <w:rsid w:val="00F60320"/>
    <w:rsid w:val="00F6099F"/>
    <w:rsid w:val="00F60C8F"/>
    <w:rsid w:val="00F60D22"/>
    <w:rsid w:val="00F622B5"/>
    <w:rsid w:val="00F630FA"/>
    <w:rsid w:val="00F64199"/>
    <w:rsid w:val="00F66BC1"/>
    <w:rsid w:val="00F70043"/>
    <w:rsid w:val="00F7116B"/>
    <w:rsid w:val="00F738F0"/>
    <w:rsid w:val="00F81959"/>
    <w:rsid w:val="00F855EB"/>
    <w:rsid w:val="00F8762D"/>
    <w:rsid w:val="00F9051C"/>
    <w:rsid w:val="00F91343"/>
    <w:rsid w:val="00F95B06"/>
    <w:rsid w:val="00F95DBE"/>
    <w:rsid w:val="00F96A91"/>
    <w:rsid w:val="00FA08F2"/>
    <w:rsid w:val="00FA14DA"/>
    <w:rsid w:val="00FA15DE"/>
    <w:rsid w:val="00FB0113"/>
    <w:rsid w:val="00FB0303"/>
    <w:rsid w:val="00FB411C"/>
    <w:rsid w:val="00FB52BF"/>
    <w:rsid w:val="00FB5702"/>
    <w:rsid w:val="00FB6D30"/>
    <w:rsid w:val="00FB7777"/>
    <w:rsid w:val="00FC04D6"/>
    <w:rsid w:val="00FC13F3"/>
    <w:rsid w:val="00FC1772"/>
    <w:rsid w:val="00FC3898"/>
    <w:rsid w:val="00FC4827"/>
    <w:rsid w:val="00FC540D"/>
    <w:rsid w:val="00FC7724"/>
    <w:rsid w:val="00FD434F"/>
    <w:rsid w:val="00FD687D"/>
    <w:rsid w:val="00FD6C40"/>
    <w:rsid w:val="00FE14EB"/>
    <w:rsid w:val="00FE1831"/>
    <w:rsid w:val="00FE1BE4"/>
    <w:rsid w:val="00FE1D8C"/>
    <w:rsid w:val="00FE2F11"/>
    <w:rsid w:val="00FE3FDA"/>
    <w:rsid w:val="00FE5636"/>
    <w:rsid w:val="00FE5C76"/>
    <w:rsid w:val="00FE727F"/>
    <w:rsid w:val="00FE751E"/>
    <w:rsid w:val="00FE77C1"/>
    <w:rsid w:val="00FE7AAD"/>
    <w:rsid w:val="00FF21CE"/>
    <w:rsid w:val="00FF2EF1"/>
    <w:rsid w:val="00FF35B5"/>
    <w:rsid w:val="00FF3D4B"/>
    <w:rsid w:val="00FF54CA"/>
    <w:rsid w:val="00FF699F"/>
    <w:rsid w:val="00FF795D"/>
    <w:rsid w:val="00FF7F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104"/>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autoRedefine/>
    <w:uiPriority w:val="9"/>
    <w:rsid w:val="005A0E58"/>
    <w:pPr>
      <w:keepNext/>
      <w:keepLines/>
      <w:suppressAutoHyphens/>
      <w:outlineLvl w:val="0"/>
    </w:pPr>
    <w:rPr>
      <w:rFonts w:eastAsiaTheme="majorEastAsia" w:cstheme="majorBidi"/>
      <w:b/>
      <w:bCs/>
      <w:szCs w:val="24"/>
    </w:rPr>
  </w:style>
  <w:style w:type="paragraph" w:styleId="Heading2">
    <w:name w:val="heading 2"/>
    <w:basedOn w:val="Normal"/>
    <w:next w:val="Normal"/>
    <w:link w:val="Heading2Char"/>
    <w:autoRedefine/>
    <w:uiPriority w:val="9"/>
    <w:unhideWhenUsed/>
    <w:qFormat/>
    <w:rsid w:val="00A62633"/>
    <w:pPr>
      <w:numPr>
        <w:ilvl w:val="1"/>
        <w:numId w:val="8"/>
      </w:numPr>
      <w:outlineLvl w:val="1"/>
    </w:pPr>
    <w:rPr>
      <w:b/>
      <w:szCs w:val="24"/>
    </w:rPr>
  </w:style>
  <w:style w:type="paragraph" w:styleId="Heading3">
    <w:name w:val="heading 3"/>
    <w:basedOn w:val="Normal"/>
    <w:next w:val="Normal"/>
    <w:link w:val="Heading3Char"/>
    <w:autoRedefine/>
    <w:uiPriority w:val="9"/>
    <w:unhideWhenUsed/>
    <w:qFormat/>
    <w:rsid w:val="00A62633"/>
    <w:pPr>
      <w:keepNext/>
      <w:keepLines/>
      <w:spacing w:before="200"/>
      <w:outlineLvl w:val="2"/>
    </w:pPr>
    <w:rPr>
      <w:rFonts w:eastAsiaTheme="majorEastAsia" w:cstheme="majorBidi"/>
      <w:bCs/>
      <w:i/>
      <w:u w:val="single"/>
    </w:rPr>
  </w:style>
  <w:style w:type="paragraph" w:styleId="Heading4">
    <w:name w:val="heading 4"/>
    <w:basedOn w:val="Normal"/>
    <w:next w:val="Normal"/>
    <w:link w:val="Heading4Char"/>
    <w:qFormat/>
    <w:rsid w:val="005A0E58"/>
    <w:pPr>
      <w:keepNext/>
      <w:numPr>
        <w:ilvl w:val="3"/>
        <w:numId w:val="8"/>
      </w:numPr>
      <w:spacing w:after="240"/>
      <w:outlineLvl w:val="3"/>
    </w:pPr>
    <w:rPr>
      <w:szCs w:val="20"/>
    </w:rPr>
  </w:style>
  <w:style w:type="paragraph" w:styleId="Heading5">
    <w:name w:val="heading 5"/>
    <w:basedOn w:val="Normal"/>
    <w:next w:val="Normal"/>
    <w:link w:val="Heading5Char"/>
    <w:autoRedefine/>
    <w:uiPriority w:val="9"/>
    <w:unhideWhenUsed/>
    <w:qFormat/>
    <w:rsid w:val="004F28A7"/>
    <w:pPr>
      <w:keepNext/>
      <w:keepLines/>
      <w:numPr>
        <w:ilvl w:val="4"/>
        <w:numId w:val="2"/>
      </w:numPr>
      <w:spacing w:before="20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474155"/>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74155"/>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4155"/>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74155"/>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A0E58"/>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BF1BC9"/>
    <w:rPr>
      <w:color w:val="808080"/>
    </w:rPr>
  </w:style>
  <w:style w:type="paragraph" w:styleId="BalloonText">
    <w:name w:val="Balloon Text"/>
    <w:basedOn w:val="Normal"/>
    <w:link w:val="BalloonTextChar"/>
    <w:uiPriority w:val="99"/>
    <w:semiHidden/>
    <w:unhideWhenUsed/>
    <w:rsid w:val="00BF1BC9"/>
    <w:rPr>
      <w:rFonts w:ascii="Tahoma" w:hAnsi="Tahoma" w:cs="Tahoma"/>
      <w:sz w:val="16"/>
      <w:szCs w:val="16"/>
    </w:rPr>
  </w:style>
  <w:style w:type="character" w:customStyle="1" w:styleId="BalloonTextChar">
    <w:name w:val="Balloon Text Char"/>
    <w:basedOn w:val="DefaultParagraphFont"/>
    <w:link w:val="BalloonText"/>
    <w:uiPriority w:val="99"/>
    <w:semiHidden/>
    <w:rsid w:val="00BF1BC9"/>
    <w:rPr>
      <w:rFonts w:ascii="Tahoma" w:eastAsia="Times New Roman" w:hAnsi="Tahoma" w:cs="Tahoma"/>
      <w:sz w:val="16"/>
      <w:szCs w:val="16"/>
    </w:rPr>
  </w:style>
  <w:style w:type="paragraph" w:customStyle="1" w:styleId="Paragraph">
    <w:name w:val="Paragraph"/>
    <w:basedOn w:val="Normal"/>
    <w:rsid w:val="0088347E"/>
    <w:pPr>
      <w:spacing w:line="480" w:lineRule="auto"/>
      <w:ind w:firstLine="720"/>
      <w:jc w:val="left"/>
    </w:pPr>
    <w:rPr>
      <w:szCs w:val="20"/>
    </w:rPr>
  </w:style>
  <w:style w:type="paragraph" w:styleId="FootnoteText">
    <w:name w:val="footnote text"/>
    <w:basedOn w:val="Normal"/>
    <w:link w:val="FootnoteTextChar"/>
    <w:uiPriority w:val="99"/>
    <w:unhideWhenUsed/>
    <w:rsid w:val="00E07474"/>
    <w:rPr>
      <w:rFonts w:eastAsiaTheme="minorHAnsi" w:cstheme="minorBidi"/>
      <w:sz w:val="20"/>
      <w:szCs w:val="20"/>
    </w:rPr>
  </w:style>
  <w:style w:type="character" w:customStyle="1" w:styleId="FootnoteTextChar">
    <w:name w:val="Footnote Text Char"/>
    <w:basedOn w:val="DefaultParagraphFont"/>
    <w:link w:val="FootnoteText"/>
    <w:uiPriority w:val="99"/>
    <w:rsid w:val="00E07474"/>
    <w:rPr>
      <w:rFonts w:ascii="Times New Roman" w:hAnsi="Times New Roman"/>
      <w:sz w:val="20"/>
      <w:szCs w:val="20"/>
    </w:rPr>
  </w:style>
  <w:style w:type="character" w:styleId="FootnoteReference">
    <w:name w:val="footnote reference"/>
    <w:basedOn w:val="DefaultParagraphFont"/>
    <w:uiPriority w:val="99"/>
    <w:unhideWhenUsed/>
    <w:rsid w:val="00E07474"/>
    <w:rPr>
      <w:vertAlign w:val="superscript"/>
    </w:rPr>
  </w:style>
  <w:style w:type="paragraph" w:styleId="ListParagraph">
    <w:name w:val="List Paragraph"/>
    <w:basedOn w:val="Normal"/>
    <w:uiPriority w:val="34"/>
    <w:qFormat/>
    <w:rsid w:val="00F140B0"/>
    <w:pPr>
      <w:spacing w:after="200" w:line="276" w:lineRule="auto"/>
      <w:ind w:left="720"/>
      <w:contextualSpacing/>
      <w:jc w:val="left"/>
    </w:pPr>
    <w:rPr>
      <w:rFonts w:ascii="Calibri" w:hAnsi="Calibri"/>
      <w:sz w:val="22"/>
    </w:rPr>
  </w:style>
  <w:style w:type="table" w:styleId="TableGrid">
    <w:name w:val="Table Grid"/>
    <w:basedOn w:val="TableNormal"/>
    <w:uiPriority w:val="59"/>
    <w:rsid w:val="00E25F7A"/>
    <w:pPr>
      <w:spacing w:after="0" w:line="240" w:lineRule="auto"/>
      <w:jc w:val="left"/>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C4C79"/>
    <w:rPr>
      <w:sz w:val="16"/>
      <w:szCs w:val="16"/>
    </w:rPr>
  </w:style>
  <w:style w:type="paragraph" w:styleId="CommentText">
    <w:name w:val="annotation text"/>
    <w:basedOn w:val="Normal"/>
    <w:link w:val="CommentTextChar"/>
    <w:uiPriority w:val="99"/>
    <w:semiHidden/>
    <w:unhideWhenUsed/>
    <w:rsid w:val="00DC4C79"/>
    <w:rPr>
      <w:sz w:val="20"/>
      <w:szCs w:val="20"/>
    </w:rPr>
  </w:style>
  <w:style w:type="character" w:customStyle="1" w:styleId="CommentTextChar">
    <w:name w:val="Comment Text Char"/>
    <w:basedOn w:val="DefaultParagraphFont"/>
    <w:link w:val="CommentText"/>
    <w:uiPriority w:val="99"/>
    <w:semiHidden/>
    <w:rsid w:val="00DC4C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4C79"/>
    <w:rPr>
      <w:b/>
      <w:bCs/>
    </w:rPr>
  </w:style>
  <w:style w:type="character" w:customStyle="1" w:styleId="CommentSubjectChar">
    <w:name w:val="Comment Subject Char"/>
    <w:basedOn w:val="CommentTextChar"/>
    <w:link w:val="CommentSubject"/>
    <w:uiPriority w:val="99"/>
    <w:semiHidden/>
    <w:rsid w:val="00DC4C79"/>
    <w:rPr>
      <w:rFonts w:ascii="Times New Roman" w:eastAsia="Times New Roman" w:hAnsi="Times New Roman" w:cs="Times New Roman"/>
      <w:b/>
      <w:bCs/>
      <w:sz w:val="20"/>
      <w:szCs w:val="20"/>
    </w:rPr>
  </w:style>
  <w:style w:type="paragraph" w:styleId="Revision">
    <w:name w:val="Revision"/>
    <w:hidden/>
    <w:uiPriority w:val="99"/>
    <w:semiHidden/>
    <w:rsid w:val="00ED3EA3"/>
    <w:pPr>
      <w:spacing w:after="0" w:line="240" w:lineRule="auto"/>
      <w:jc w:val="left"/>
    </w:pPr>
    <w:rPr>
      <w:rFonts w:ascii="Times New Roman" w:eastAsia="Times New Roman" w:hAnsi="Times New Roman" w:cs="Times New Roman"/>
      <w:sz w:val="24"/>
    </w:rPr>
  </w:style>
  <w:style w:type="paragraph" w:styleId="PlainText">
    <w:name w:val="Plain Text"/>
    <w:basedOn w:val="Normal"/>
    <w:link w:val="PlainTextChar"/>
    <w:uiPriority w:val="99"/>
    <w:unhideWhenUsed/>
    <w:rsid w:val="00E17D0F"/>
    <w:pPr>
      <w:jc w:val="left"/>
    </w:pPr>
    <w:rPr>
      <w:rFonts w:ascii="Book Antiqua" w:eastAsiaTheme="minorHAnsi" w:hAnsi="Book Antiqua" w:cstheme="minorBidi"/>
      <w:sz w:val="22"/>
      <w:szCs w:val="21"/>
    </w:rPr>
  </w:style>
  <w:style w:type="character" w:customStyle="1" w:styleId="PlainTextChar">
    <w:name w:val="Plain Text Char"/>
    <w:basedOn w:val="DefaultParagraphFont"/>
    <w:link w:val="PlainText"/>
    <w:uiPriority w:val="99"/>
    <w:rsid w:val="00E17D0F"/>
    <w:rPr>
      <w:rFonts w:ascii="Book Antiqua" w:hAnsi="Book Antiqua"/>
      <w:szCs w:val="21"/>
    </w:rPr>
  </w:style>
  <w:style w:type="paragraph" w:styleId="EndnoteText">
    <w:name w:val="endnote text"/>
    <w:basedOn w:val="Normal"/>
    <w:link w:val="EndnoteTextChar"/>
    <w:uiPriority w:val="99"/>
    <w:semiHidden/>
    <w:unhideWhenUsed/>
    <w:rsid w:val="00510E52"/>
    <w:rPr>
      <w:sz w:val="20"/>
      <w:szCs w:val="20"/>
    </w:rPr>
  </w:style>
  <w:style w:type="character" w:customStyle="1" w:styleId="EndnoteTextChar">
    <w:name w:val="Endnote Text Char"/>
    <w:basedOn w:val="DefaultParagraphFont"/>
    <w:link w:val="EndnoteText"/>
    <w:uiPriority w:val="99"/>
    <w:semiHidden/>
    <w:rsid w:val="00510E5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10E52"/>
    <w:rPr>
      <w:vertAlign w:val="superscript"/>
    </w:rPr>
  </w:style>
  <w:style w:type="character" w:styleId="Hyperlink">
    <w:name w:val="Hyperlink"/>
    <w:basedOn w:val="DefaultParagraphFont"/>
    <w:rsid w:val="00820A37"/>
    <w:rPr>
      <w:rFonts w:cs="Times New Roman"/>
      <w:color w:val="0000FF"/>
      <w:u w:val="single"/>
    </w:rPr>
  </w:style>
  <w:style w:type="paragraph" w:customStyle="1" w:styleId="Default">
    <w:name w:val="Default"/>
    <w:rsid w:val="00820A37"/>
    <w:pPr>
      <w:autoSpaceDE w:val="0"/>
      <w:autoSpaceDN w:val="0"/>
      <w:adjustRightInd w:val="0"/>
      <w:spacing w:after="0" w:line="240" w:lineRule="auto"/>
      <w:jc w:val="left"/>
    </w:pPr>
    <w:rPr>
      <w:rFonts w:ascii="Times New Roman" w:hAnsi="Times New Roman" w:cs="Times New Roman"/>
      <w:color w:val="000000"/>
      <w:sz w:val="24"/>
      <w:szCs w:val="24"/>
    </w:rPr>
  </w:style>
  <w:style w:type="table" w:customStyle="1" w:styleId="TableGrid3">
    <w:name w:val="Table Grid3"/>
    <w:basedOn w:val="TableNormal"/>
    <w:uiPriority w:val="59"/>
    <w:rsid w:val="00D32C09"/>
    <w:pPr>
      <w:spacing w:after="0"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D32C09"/>
    <w:pPr>
      <w:spacing w:after="0"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EquationSection">
    <w:name w:val="MTEquationSection"/>
    <w:basedOn w:val="DefaultParagraphFont"/>
    <w:rsid w:val="00D32C09"/>
    <w:rPr>
      <w:rFonts w:ascii="Times New Roman" w:hAnsi="Times New Roman"/>
      <w:b/>
      <w:vanish/>
      <w:color w:val="FF0000"/>
      <w:sz w:val="28"/>
      <w:szCs w:val="28"/>
      <w:lang w:val="en-US"/>
    </w:rPr>
  </w:style>
  <w:style w:type="paragraph" w:styleId="Header">
    <w:name w:val="header"/>
    <w:basedOn w:val="Normal"/>
    <w:link w:val="HeaderChar"/>
    <w:uiPriority w:val="99"/>
    <w:unhideWhenUsed/>
    <w:rsid w:val="000D74B0"/>
    <w:pPr>
      <w:tabs>
        <w:tab w:val="center" w:pos="4680"/>
        <w:tab w:val="right" w:pos="9360"/>
      </w:tabs>
    </w:pPr>
  </w:style>
  <w:style w:type="character" w:customStyle="1" w:styleId="HeaderChar">
    <w:name w:val="Header Char"/>
    <w:basedOn w:val="DefaultParagraphFont"/>
    <w:link w:val="Header"/>
    <w:uiPriority w:val="99"/>
    <w:rsid w:val="000D74B0"/>
    <w:rPr>
      <w:rFonts w:ascii="Times New Roman" w:eastAsia="Times New Roman" w:hAnsi="Times New Roman" w:cs="Times New Roman"/>
      <w:sz w:val="24"/>
    </w:rPr>
  </w:style>
  <w:style w:type="paragraph" w:styleId="Footer">
    <w:name w:val="footer"/>
    <w:basedOn w:val="Normal"/>
    <w:link w:val="FooterChar"/>
    <w:uiPriority w:val="99"/>
    <w:unhideWhenUsed/>
    <w:rsid w:val="000D74B0"/>
    <w:pPr>
      <w:tabs>
        <w:tab w:val="center" w:pos="4680"/>
        <w:tab w:val="right" w:pos="9360"/>
      </w:tabs>
    </w:pPr>
  </w:style>
  <w:style w:type="character" w:customStyle="1" w:styleId="FooterChar">
    <w:name w:val="Footer Char"/>
    <w:basedOn w:val="DefaultParagraphFont"/>
    <w:link w:val="Footer"/>
    <w:uiPriority w:val="99"/>
    <w:rsid w:val="000D74B0"/>
    <w:rPr>
      <w:rFonts w:ascii="Times New Roman" w:eastAsia="Times New Roman" w:hAnsi="Times New Roman" w:cs="Times New Roman"/>
      <w:sz w:val="24"/>
    </w:rPr>
  </w:style>
  <w:style w:type="character" w:customStyle="1" w:styleId="Heading1Char">
    <w:name w:val="Heading 1 Char"/>
    <w:basedOn w:val="DefaultParagraphFont"/>
    <w:link w:val="Heading1"/>
    <w:uiPriority w:val="9"/>
    <w:rsid w:val="005A0E58"/>
    <w:rPr>
      <w:rFonts w:ascii="Times New Roman" w:eastAsiaTheme="majorEastAsia" w:hAnsi="Times New Roman" w:cstheme="majorBidi"/>
      <w:b/>
      <w:bCs/>
      <w:sz w:val="24"/>
      <w:szCs w:val="24"/>
    </w:rPr>
  </w:style>
  <w:style w:type="character" w:customStyle="1" w:styleId="Heading2Char">
    <w:name w:val="Heading 2 Char"/>
    <w:basedOn w:val="DefaultParagraphFont"/>
    <w:link w:val="Heading2"/>
    <w:uiPriority w:val="9"/>
    <w:rsid w:val="00A62633"/>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A62633"/>
    <w:rPr>
      <w:rFonts w:ascii="Times New Roman" w:eastAsiaTheme="majorEastAsia" w:hAnsi="Times New Roman" w:cstheme="majorBidi"/>
      <w:bCs/>
      <w:i/>
      <w:sz w:val="24"/>
      <w:u w:val="single"/>
    </w:rPr>
  </w:style>
  <w:style w:type="character" w:customStyle="1" w:styleId="Heading5Char">
    <w:name w:val="Heading 5 Char"/>
    <w:basedOn w:val="DefaultParagraphFont"/>
    <w:link w:val="Heading5"/>
    <w:uiPriority w:val="9"/>
    <w:rsid w:val="004F28A7"/>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474155"/>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474155"/>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47415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74155"/>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337E04"/>
    <w:pPr>
      <w:numPr>
        <w:numId w:val="3"/>
      </w:numPr>
    </w:pPr>
  </w:style>
  <w:style w:type="numbering" w:customStyle="1" w:styleId="TRBstyle">
    <w:name w:val="TRB style"/>
    <w:uiPriority w:val="99"/>
    <w:rsid w:val="00337E04"/>
    <w:pPr>
      <w:numPr>
        <w:numId w:val="4"/>
      </w:numPr>
    </w:pPr>
  </w:style>
  <w:style w:type="numbering" w:customStyle="1" w:styleId="Headings">
    <w:name w:val="Headings"/>
    <w:uiPriority w:val="99"/>
    <w:rsid w:val="004F28A7"/>
    <w:pPr>
      <w:numPr>
        <w:numId w:val="9"/>
      </w:numPr>
    </w:pPr>
  </w:style>
  <w:style w:type="paragraph" w:customStyle="1" w:styleId="Style2">
    <w:name w:val="Style2"/>
    <w:basedOn w:val="Heading1"/>
    <w:autoRedefine/>
    <w:qFormat/>
    <w:rsid w:val="006F4BE2"/>
  </w:style>
  <w:style w:type="paragraph" w:customStyle="1" w:styleId="Style3">
    <w:name w:val="Style3"/>
    <w:basedOn w:val="Heading2"/>
    <w:next w:val="Style2"/>
    <w:autoRedefine/>
    <w:qFormat/>
    <w:rsid w:val="006F4BE2"/>
  </w:style>
  <w:style w:type="paragraph" w:customStyle="1" w:styleId="Style4">
    <w:name w:val="Style4"/>
    <w:basedOn w:val="Style2"/>
    <w:autoRedefine/>
    <w:qFormat/>
    <w:rsid w:val="00844104"/>
    <w:pPr>
      <w:spacing w:before="120"/>
    </w:pPr>
  </w:style>
  <w:style w:type="paragraph" w:customStyle="1" w:styleId="Style5">
    <w:name w:val="Style5"/>
    <w:basedOn w:val="Style4"/>
    <w:qFormat/>
    <w:rsid w:val="00844104"/>
    <w:pPr>
      <w:spacing w:before="0"/>
    </w:pPr>
  </w:style>
  <w:style w:type="paragraph" w:customStyle="1" w:styleId="Style6">
    <w:name w:val="Style6"/>
    <w:basedOn w:val="Heading2"/>
    <w:autoRedefine/>
    <w:qFormat/>
    <w:rsid w:val="00844104"/>
  </w:style>
  <w:style w:type="paragraph" w:customStyle="1" w:styleId="TRB2">
    <w:name w:val="TRB 2"/>
    <w:basedOn w:val="Heading2"/>
    <w:autoRedefine/>
    <w:rsid w:val="004F28A7"/>
  </w:style>
  <w:style w:type="numbering" w:customStyle="1" w:styleId="TRBFinal">
    <w:name w:val="TRB Final"/>
    <w:uiPriority w:val="99"/>
    <w:rsid w:val="00914BAD"/>
    <w:pPr>
      <w:numPr>
        <w:numId w:val="6"/>
      </w:numPr>
    </w:pPr>
  </w:style>
  <w:style w:type="numbering" w:customStyle="1" w:styleId="HeadingsTRB">
    <w:name w:val="HeadingsTRB"/>
    <w:uiPriority w:val="99"/>
    <w:rsid w:val="005A0E58"/>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104"/>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autoRedefine/>
    <w:uiPriority w:val="9"/>
    <w:rsid w:val="005A0E58"/>
    <w:pPr>
      <w:keepNext/>
      <w:keepLines/>
      <w:suppressAutoHyphens/>
      <w:outlineLvl w:val="0"/>
    </w:pPr>
    <w:rPr>
      <w:rFonts w:eastAsiaTheme="majorEastAsia" w:cstheme="majorBidi"/>
      <w:b/>
      <w:bCs/>
      <w:szCs w:val="24"/>
    </w:rPr>
  </w:style>
  <w:style w:type="paragraph" w:styleId="Heading2">
    <w:name w:val="heading 2"/>
    <w:basedOn w:val="Normal"/>
    <w:next w:val="Normal"/>
    <w:link w:val="Heading2Char"/>
    <w:autoRedefine/>
    <w:uiPriority w:val="9"/>
    <w:unhideWhenUsed/>
    <w:qFormat/>
    <w:rsid w:val="00A62633"/>
    <w:pPr>
      <w:numPr>
        <w:ilvl w:val="1"/>
        <w:numId w:val="8"/>
      </w:numPr>
      <w:outlineLvl w:val="1"/>
    </w:pPr>
    <w:rPr>
      <w:b/>
      <w:szCs w:val="24"/>
    </w:rPr>
  </w:style>
  <w:style w:type="paragraph" w:styleId="Heading3">
    <w:name w:val="heading 3"/>
    <w:basedOn w:val="Normal"/>
    <w:next w:val="Normal"/>
    <w:link w:val="Heading3Char"/>
    <w:autoRedefine/>
    <w:uiPriority w:val="9"/>
    <w:unhideWhenUsed/>
    <w:qFormat/>
    <w:rsid w:val="00A62633"/>
    <w:pPr>
      <w:keepNext/>
      <w:keepLines/>
      <w:spacing w:before="200"/>
      <w:outlineLvl w:val="2"/>
    </w:pPr>
    <w:rPr>
      <w:rFonts w:eastAsiaTheme="majorEastAsia" w:cstheme="majorBidi"/>
      <w:bCs/>
      <w:i/>
      <w:u w:val="single"/>
    </w:rPr>
  </w:style>
  <w:style w:type="paragraph" w:styleId="Heading4">
    <w:name w:val="heading 4"/>
    <w:basedOn w:val="Normal"/>
    <w:next w:val="Normal"/>
    <w:link w:val="Heading4Char"/>
    <w:qFormat/>
    <w:rsid w:val="005A0E58"/>
    <w:pPr>
      <w:keepNext/>
      <w:numPr>
        <w:ilvl w:val="3"/>
        <w:numId w:val="8"/>
      </w:numPr>
      <w:spacing w:after="240"/>
      <w:outlineLvl w:val="3"/>
    </w:pPr>
    <w:rPr>
      <w:szCs w:val="20"/>
    </w:rPr>
  </w:style>
  <w:style w:type="paragraph" w:styleId="Heading5">
    <w:name w:val="heading 5"/>
    <w:basedOn w:val="Normal"/>
    <w:next w:val="Normal"/>
    <w:link w:val="Heading5Char"/>
    <w:autoRedefine/>
    <w:uiPriority w:val="9"/>
    <w:unhideWhenUsed/>
    <w:qFormat/>
    <w:rsid w:val="004F28A7"/>
    <w:pPr>
      <w:keepNext/>
      <w:keepLines/>
      <w:numPr>
        <w:ilvl w:val="4"/>
        <w:numId w:val="2"/>
      </w:numPr>
      <w:spacing w:before="20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474155"/>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74155"/>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4155"/>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74155"/>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A0E58"/>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BF1BC9"/>
    <w:rPr>
      <w:color w:val="808080"/>
    </w:rPr>
  </w:style>
  <w:style w:type="paragraph" w:styleId="BalloonText">
    <w:name w:val="Balloon Text"/>
    <w:basedOn w:val="Normal"/>
    <w:link w:val="BalloonTextChar"/>
    <w:uiPriority w:val="99"/>
    <w:semiHidden/>
    <w:unhideWhenUsed/>
    <w:rsid w:val="00BF1BC9"/>
    <w:rPr>
      <w:rFonts w:ascii="Tahoma" w:hAnsi="Tahoma" w:cs="Tahoma"/>
      <w:sz w:val="16"/>
      <w:szCs w:val="16"/>
    </w:rPr>
  </w:style>
  <w:style w:type="character" w:customStyle="1" w:styleId="BalloonTextChar">
    <w:name w:val="Balloon Text Char"/>
    <w:basedOn w:val="DefaultParagraphFont"/>
    <w:link w:val="BalloonText"/>
    <w:uiPriority w:val="99"/>
    <w:semiHidden/>
    <w:rsid w:val="00BF1BC9"/>
    <w:rPr>
      <w:rFonts w:ascii="Tahoma" w:eastAsia="Times New Roman" w:hAnsi="Tahoma" w:cs="Tahoma"/>
      <w:sz w:val="16"/>
      <w:szCs w:val="16"/>
    </w:rPr>
  </w:style>
  <w:style w:type="paragraph" w:customStyle="1" w:styleId="Paragraph">
    <w:name w:val="Paragraph"/>
    <w:basedOn w:val="Normal"/>
    <w:rsid w:val="0088347E"/>
    <w:pPr>
      <w:spacing w:line="480" w:lineRule="auto"/>
      <w:ind w:firstLine="720"/>
      <w:jc w:val="left"/>
    </w:pPr>
    <w:rPr>
      <w:szCs w:val="20"/>
    </w:rPr>
  </w:style>
  <w:style w:type="paragraph" w:styleId="FootnoteText">
    <w:name w:val="footnote text"/>
    <w:basedOn w:val="Normal"/>
    <w:link w:val="FootnoteTextChar"/>
    <w:uiPriority w:val="99"/>
    <w:unhideWhenUsed/>
    <w:rsid w:val="00E07474"/>
    <w:rPr>
      <w:rFonts w:eastAsiaTheme="minorHAnsi" w:cstheme="minorBidi"/>
      <w:sz w:val="20"/>
      <w:szCs w:val="20"/>
    </w:rPr>
  </w:style>
  <w:style w:type="character" w:customStyle="1" w:styleId="FootnoteTextChar">
    <w:name w:val="Footnote Text Char"/>
    <w:basedOn w:val="DefaultParagraphFont"/>
    <w:link w:val="FootnoteText"/>
    <w:uiPriority w:val="99"/>
    <w:rsid w:val="00E07474"/>
    <w:rPr>
      <w:rFonts w:ascii="Times New Roman" w:hAnsi="Times New Roman"/>
      <w:sz w:val="20"/>
      <w:szCs w:val="20"/>
    </w:rPr>
  </w:style>
  <w:style w:type="character" w:styleId="FootnoteReference">
    <w:name w:val="footnote reference"/>
    <w:basedOn w:val="DefaultParagraphFont"/>
    <w:uiPriority w:val="99"/>
    <w:unhideWhenUsed/>
    <w:rsid w:val="00E07474"/>
    <w:rPr>
      <w:vertAlign w:val="superscript"/>
    </w:rPr>
  </w:style>
  <w:style w:type="paragraph" w:styleId="ListParagraph">
    <w:name w:val="List Paragraph"/>
    <w:basedOn w:val="Normal"/>
    <w:uiPriority w:val="34"/>
    <w:qFormat/>
    <w:rsid w:val="00F140B0"/>
    <w:pPr>
      <w:spacing w:after="200" w:line="276" w:lineRule="auto"/>
      <w:ind w:left="720"/>
      <w:contextualSpacing/>
      <w:jc w:val="left"/>
    </w:pPr>
    <w:rPr>
      <w:rFonts w:ascii="Calibri" w:hAnsi="Calibri"/>
      <w:sz w:val="22"/>
    </w:rPr>
  </w:style>
  <w:style w:type="table" w:styleId="TableGrid">
    <w:name w:val="Table Grid"/>
    <w:basedOn w:val="TableNormal"/>
    <w:uiPriority w:val="59"/>
    <w:rsid w:val="00E25F7A"/>
    <w:pPr>
      <w:spacing w:after="0" w:line="240" w:lineRule="auto"/>
      <w:jc w:val="left"/>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C4C79"/>
    <w:rPr>
      <w:sz w:val="16"/>
      <w:szCs w:val="16"/>
    </w:rPr>
  </w:style>
  <w:style w:type="paragraph" w:styleId="CommentText">
    <w:name w:val="annotation text"/>
    <w:basedOn w:val="Normal"/>
    <w:link w:val="CommentTextChar"/>
    <w:uiPriority w:val="99"/>
    <w:semiHidden/>
    <w:unhideWhenUsed/>
    <w:rsid w:val="00DC4C79"/>
    <w:rPr>
      <w:sz w:val="20"/>
      <w:szCs w:val="20"/>
    </w:rPr>
  </w:style>
  <w:style w:type="character" w:customStyle="1" w:styleId="CommentTextChar">
    <w:name w:val="Comment Text Char"/>
    <w:basedOn w:val="DefaultParagraphFont"/>
    <w:link w:val="CommentText"/>
    <w:uiPriority w:val="99"/>
    <w:semiHidden/>
    <w:rsid w:val="00DC4C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4C79"/>
    <w:rPr>
      <w:b/>
      <w:bCs/>
    </w:rPr>
  </w:style>
  <w:style w:type="character" w:customStyle="1" w:styleId="CommentSubjectChar">
    <w:name w:val="Comment Subject Char"/>
    <w:basedOn w:val="CommentTextChar"/>
    <w:link w:val="CommentSubject"/>
    <w:uiPriority w:val="99"/>
    <w:semiHidden/>
    <w:rsid w:val="00DC4C79"/>
    <w:rPr>
      <w:rFonts w:ascii="Times New Roman" w:eastAsia="Times New Roman" w:hAnsi="Times New Roman" w:cs="Times New Roman"/>
      <w:b/>
      <w:bCs/>
      <w:sz w:val="20"/>
      <w:szCs w:val="20"/>
    </w:rPr>
  </w:style>
  <w:style w:type="paragraph" w:styleId="Revision">
    <w:name w:val="Revision"/>
    <w:hidden/>
    <w:uiPriority w:val="99"/>
    <w:semiHidden/>
    <w:rsid w:val="00ED3EA3"/>
    <w:pPr>
      <w:spacing w:after="0" w:line="240" w:lineRule="auto"/>
      <w:jc w:val="left"/>
    </w:pPr>
    <w:rPr>
      <w:rFonts w:ascii="Times New Roman" w:eastAsia="Times New Roman" w:hAnsi="Times New Roman" w:cs="Times New Roman"/>
      <w:sz w:val="24"/>
    </w:rPr>
  </w:style>
  <w:style w:type="paragraph" w:styleId="PlainText">
    <w:name w:val="Plain Text"/>
    <w:basedOn w:val="Normal"/>
    <w:link w:val="PlainTextChar"/>
    <w:uiPriority w:val="99"/>
    <w:unhideWhenUsed/>
    <w:rsid w:val="00E17D0F"/>
    <w:pPr>
      <w:jc w:val="left"/>
    </w:pPr>
    <w:rPr>
      <w:rFonts w:ascii="Book Antiqua" w:eastAsiaTheme="minorHAnsi" w:hAnsi="Book Antiqua" w:cstheme="minorBidi"/>
      <w:sz w:val="22"/>
      <w:szCs w:val="21"/>
    </w:rPr>
  </w:style>
  <w:style w:type="character" w:customStyle="1" w:styleId="PlainTextChar">
    <w:name w:val="Plain Text Char"/>
    <w:basedOn w:val="DefaultParagraphFont"/>
    <w:link w:val="PlainText"/>
    <w:uiPriority w:val="99"/>
    <w:rsid w:val="00E17D0F"/>
    <w:rPr>
      <w:rFonts w:ascii="Book Antiqua" w:hAnsi="Book Antiqua"/>
      <w:szCs w:val="21"/>
    </w:rPr>
  </w:style>
  <w:style w:type="paragraph" w:styleId="EndnoteText">
    <w:name w:val="endnote text"/>
    <w:basedOn w:val="Normal"/>
    <w:link w:val="EndnoteTextChar"/>
    <w:uiPriority w:val="99"/>
    <w:semiHidden/>
    <w:unhideWhenUsed/>
    <w:rsid w:val="00510E52"/>
    <w:rPr>
      <w:sz w:val="20"/>
      <w:szCs w:val="20"/>
    </w:rPr>
  </w:style>
  <w:style w:type="character" w:customStyle="1" w:styleId="EndnoteTextChar">
    <w:name w:val="Endnote Text Char"/>
    <w:basedOn w:val="DefaultParagraphFont"/>
    <w:link w:val="EndnoteText"/>
    <w:uiPriority w:val="99"/>
    <w:semiHidden/>
    <w:rsid w:val="00510E5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10E52"/>
    <w:rPr>
      <w:vertAlign w:val="superscript"/>
    </w:rPr>
  </w:style>
  <w:style w:type="character" w:styleId="Hyperlink">
    <w:name w:val="Hyperlink"/>
    <w:basedOn w:val="DefaultParagraphFont"/>
    <w:rsid w:val="00820A37"/>
    <w:rPr>
      <w:rFonts w:cs="Times New Roman"/>
      <w:color w:val="0000FF"/>
      <w:u w:val="single"/>
    </w:rPr>
  </w:style>
  <w:style w:type="paragraph" w:customStyle="1" w:styleId="Default">
    <w:name w:val="Default"/>
    <w:rsid w:val="00820A37"/>
    <w:pPr>
      <w:autoSpaceDE w:val="0"/>
      <w:autoSpaceDN w:val="0"/>
      <w:adjustRightInd w:val="0"/>
      <w:spacing w:after="0" w:line="240" w:lineRule="auto"/>
      <w:jc w:val="left"/>
    </w:pPr>
    <w:rPr>
      <w:rFonts w:ascii="Times New Roman" w:hAnsi="Times New Roman" w:cs="Times New Roman"/>
      <w:color w:val="000000"/>
      <w:sz w:val="24"/>
      <w:szCs w:val="24"/>
    </w:rPr>
  </w:style>
  <w:style w:type="table" w:customStyle="1" w:styleId="TableGrid3">
    <w:name w:val="Table Grid3"/>
    <w:basedOn w:val="TableNormal"/>
    <w:uiPriority w:val="59"/>
    <w:rsid w:val="00D32C09"/>
    <w:pPr>
      <w:spacing w:after="0"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D32C09"/>
    <w:pPr>
      <w:spacing w:after="0"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EquationSection">
    <w:name w:val="MTEquationSection"/>
    <w:basedOn w:val="DefaultParagraphFont"/>
    <w:rsid w:val="00D32C09"/>
    <w:rPr>
      <w:rFonts w:ascii="Times New Roman" w:hAnsi="Times New Roman"/>
      <w:b/>
      <w:vanish/>
      <w:color w:val="FF0000"/>
      <w:sz w:val="28"/>
      <w:szCs w:val="28"/>
      <w:lang w:val="en-US"/>
    </w:rPr>
  </w:style>
  <w:style w:type="paragraph" w:styleId="Header">
    <w:name w:val="header"/>
    <w:basedOn w:val="Normal"/>
    <w:link w:val="HeaderChar"/>
    <w:uiPriority w:val="99"/>
    <w:unhideWhenUsed/>
    <w:rsid w:val="000D74B0"/>
    <w:pPr>
      <w:tabs>
        <w:tab w:val="center" w:pos="4680"/>
        <w:tab w:val="right" w:pos="9360"/>
      </w:tabs>
    </w:pPr>
  </w:style>
  <w:style w:type="character" w:customStyle="1" w:styleId="HeaderChar">
    <w:name w:val="Header Char"/>
    <w:basedOn w:val="DefaultParagraphFont"/>
    <w:link w:val="Header"/>
    <w:uiPriority w:val="99"/>
    <w:rsid w:val="000D74B0"/>
    <w:rPr>
      <w:rFonts w:ascii="Times New Roman" w:eastAsia="Times New Roman" w:hAnsi="Times New Roman" w:cs="Times New Roman"/>
      <w:sz w:val="24"/>
    </w:rPr>
  </w:style>
  <w:style w:type="paragraph" w:styleId="Footer">
    <w:name w:val="footer"/>
    <w:basedOn w:val="Normal"/>
    <w:link w:val="FooterChar"/>
    <w:uiPriority w:val="99"/>
    <w:unhideWhenUsed/>
    <w:rsid w:val="000D74B0"/>
    <w:pPr>
      <w:tabs>
        <w:tab w:val="center" w:pos="4680"/>
        <w:tab w:val="right" w:pos="9360"/>
      </w:tabs>
    </w:pPr>
  </w:style>
  <w:style w:type="character" w:customStyle="1" w:styleId="FooterChar">
    <w:name w:val="Footer Char"/>
    <w:basedOn w:val="DefaultParagraphFont"/>
    <w:link w:val="Footer"/>
    <w:uiPriority w:val="99"/>
    <w:rsid w:val="000D74B0"/>
    <w:rPr>
      <w:rFonts w:ascii="Times New Roman" w:eastAsia="Times New Roman" w:hAnsi="Times New Roman" w:cs="Times New Roman"/>
      <w:sz w:val="24"/>
    </w:rPr>
  </w:style>
  <w:style w:type="character" w:customStyle="1" w:styleId="Heading1Char">
    <w:name w:val="Heading 1 Char"/>
    <w:basedOn w:val="DefaultParagraphFont"/>
    <w:link w:val="Heading1"/>
    <w:uiPriority w:val="9"/>
    <w:rsid w:val="005A0E58"/>
    <w:rPr>
      <w:rFonts w:ascii="Times New Roman" w:eastAsiaTheme="majorEastAsia" w:hAnsi="Times New Roman" w:cstheme="majorBidi"/>
      <w:b/>
      <w:bCs/>
      <w:sz w:val="24"/>
      <w:szCs w:val="24"/>
    </w:rPr>
  </w:style>
  <w:style w:type="character" w:customStyle="1" w:styleId="Heading2Char">
    <w:name w:val="Heading 2 Char"/>
    <w:basedOn w:val="DefaultParagraphFont"/>
    <w:link w:val="Heading2"/>
    <w:uiPriority w:val="9"/>
    <w:rsid w:val="00A62633"/>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A62633"/>
    <w:rPr>
      <w:rFonts w:ascii="Times New Roman" w:eastAsiaTheme="majorEastAsia" w:hAnsi="Times New Roman" w:cstheme="majorBidi"/>
      <w:bCs/>
      <w:i/>
      <w:sz w:val="24"/>
      <w:u w:val="single"/>
    </w:rPr>
  </w:style>
  <w:style w:type="character" w:customStyle="1" w:styleId="Heading5Char">
    <w:name w:val="Heading 5 Char"/>
    <w:basedOn w:val="DefaultParagraphFont"/>
    <w:link w:val="Heading5"/>
    <w:uiPriority w:val="9"/>
    <w:rsid w:val="004F28A7"/>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474155"/>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474155"/>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47415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74155"/>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337E04"/>
    <w:pPr>
      <w:numPr>
        <w:numId w:val="3"/>
      </w:numPr>
    </w:pPr>
  </w:style>
  <w:style w:type="numbering" w:customStyle="1" w:styleId="TRBstyle">
    <w:name w:val="TRB style"/>
    <w:uiPriority w:val="99"/>
    <w:rsid w:val="00337E04"/>
    <w:pPr>
      <w:numPr>
        <w:numId w:val="4"/>
      </w:numPr>
    </w:pPr>
  </w:style>
  <w:style w:type="numbering" w:customStyle="1" w:styleId="Headings">
    <w:name w:val="Headings"/>
    <w:uiPriority w:val="99"/>
    <w:rsid w:val="004F28A7"/>
    <w:pPr>
      <w:numPr>
        <w:numId w:val="9"/>
      </w:numPr>
    </w:pPr>
  </w:style>
  <w:style w:type="paragraph" w:customStyle="1" w:styleId="Style2">
    <w:name w:val="Style2"/>
    <w:basedOn w:val="Heading1"/>
    <w:autoRedefine/>
    <w:qFormat/>
    <w:rsid w:val="006F4BE2"/>
  </w:style>
  <w:style w:type="paragraph" w:customStyle="1" w:styleId="Style3">
    <w:name w:val="Style3"/>
    <w:basedOn w:val="Heading2"/>
    <w:next w:val="Style2"/>
    <w:autoRedefine/>
    <w:qFormat/>
    <w:rsid w:val="006F4BE2"/>
  </w:style>
  <w:style w:type="paragraph" w:customStyle="1" w:styleId="Style4">
    <w:name w:val="Style4"/>
    <w:basedOn w:val="Style2"/>
    <w:autoRedefine/>
    <w:qFormat/>
    <w:rsid w:val="00844104"/>
    <w:pPr>
      <w:spacing w:before="120"/>
    </w:pPr>
  </w:style>
  <w:style w:type="paragraph" w:customStyle="1" w:styleId="Style5">
    <w:name w:val="Style5"/>
    <w:basedOn w:val="Style4"/>
    <w:qFormat/>
    <w:rsid w:val="00844104"/>
    <w:pPr>
      <w:spacing w:before="0"/>
    </w:pPr>
  </w:style>
  <w:style w:type="paragraph" w:customStyle="1" w:styleId="Style6">
    <w:name w:val="Style6"/>
    <w:basedOn w:val="Heading2"/>
    <w:autoRedefine/>
    <w:qFormat/>
    <w:rsid w:val="00844104"/>
  </w:style>
  <w:style w:type="paragraph" w:customStyle="1" w:styleId="TRB2">
    <w:name w:val="TRB 2"/>
    <w:basedOn w:val="Heading2"/>
    <w:autoRedefine/>
    <w:rsid w:val="004F28A7"/>
  </w:style>
  <w:style w:type="numbering" w:customStyle="1" w:styleId="TRBFinal">
    <w:name w:val="TRB Final"/>
    <w:uiPriority w:val="99"/>
    <w:rsid w:val="00914BAD"/>
    <w:pPr>
      <w:numPr>
        <w:numId w:val="6"/>
      </w:numPr>
    </w:pPr>
  </w:style>
  <w:style w:type="numbering" w:customStyle="1" w:styleId="HeadingsTRB">
    <w:name w:val="HeadingsTRB"/>
    <w:uiPriority w:val="99"/>
    <w:rsid w:val="005A0E58"/>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hat@mail.utexas.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aveen.eluru@mcgill.ca" TargetMode="External"/><Relationship Id="rId4" Type="http://schemas.microsoft.com/office/2007/relationships/stylesWithEffects" Target="stylesWithEffects.xml"/><Relationship Id="rId9" Type="http://schemas.openxmlformats.org/officeDocument/2006/relationships/hyperlink" Target="mailto:shamsunnahar.yasmin@mail.mcgill.ca"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8E412-486B-4700-8C33-3B23B71A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11708</Words>
  <Characters>66742</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dc:creator>
  <cp:lastModifiedBy>Naveen Eluru, Prof</cp:lastModifiedBy>
  <cp:revision>2</cp:revision>
  <cp:lastPrinted>2013-07-24T16:23:00Z</cp:lastPrinted>
  <dcterms:created xsi:type="dcterms:W3CDTF">2013-10-20T15:57:00Z</dcterms:created>
  <dcterms:modified xsi:type="dcterms:W3CDTF">2013-10-20T15:57:00Z</dcterms:modified>
</cp:coreProperties>
</file>