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8C867" w14:textId="6743D1D3" w:rsidR="003266BE" w:rsidRPr="003266BE" w:rsidRDefault="00853679" w:rsidP="00C22B0A">
      <w:pPr>
        <w:adjustRightInd w:val="0"/>
        <w:snapToGrid w:val="0"/>
        <w:spacing w:after="0" w:line="300" w:lineRule="auto"/>
        <w:rPr>
          <w:rFonts w:ascii="Times New Roman" w:hAnsi="Times New Roman" w:cs="Times New Roman"/>
          <w:b/>
          <w:color w:val="000000" w:themeColor="text1"/>
          <w:sz w:val="24"/>
          <w:szCs w:val="18"/>
        </w:rPr>
      </w:pPr>
      <w:bookmarkStart w:id="0" w:name="_GoBack"/>
      <w:bookmarkEnd w:id="0"/>
      <w:r>
        <w:rPr>
          <w:rFonts w:ascii="Times New Roman" w:hAnsi="Times New Roman" w:cs="Times New Roman"/>
          <w:b/>
          <w:color w:val="000000" w:themeColor="text1"/>
          <w:sz w:val="24"/>
          <w:szCs w:val="18"/>
        </w:rPr>
        <w:t xml:space="preserve">A </w:t>
      </w:r>
      <w:r w:rsidR="003266BE" w:rsidRPr="003266BE">
        <w:rPr>
          <w:rFonts w:ascii="Times New Roman" w:hAnsi="Times New Roman" w:cs="Times New Roman"/>
          <w:b/>
          <w:color w:val="000000" w:themeColor="text1"/>
          <w:sz w:val="24"/>
          <w:szCs w:val="1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266BE" w:rsidRPr="003266BE">
        <w:rPr>
          <w:rFonts w:ascii="Times New Roman" w:hAnsi="Times New Roman" w:cs="Times New Roman"/>
          <w:b/>
          <w:color w:val="000000" w:themeColor="text1"/>
          <w:sz w:val="24"/>
          <w:szCs w:val="18"/>
        </w:rPr>
        <w:instrText>ADDIN CNKISM.UserStyle</w:instrText>
      </w:r>
      <w:r w:rsidR="003266BE" w:rsidRPr="003266BE">
        <w:rPr>
          <w:rFonts w:ascii="Times New Roman" w:hAnsi="Times New Roman" w:cs="Times New Roman"/>
          <w:b/>
          <w:color w:val="000000" w:themeColor="text1"/>
          <w:sz w:val="24"/>
          <w:szCs w:val="18"/>
        </w:rPr>
      </w:r>
      <w:r w:rsidR="003266BE" w:rsidRPr="003266BE">
        <w:rPr>
          <w:rFonts w:ascii="Times New Roman" w:hAnsi="Times New Roman" w:cs="Times New Roman"/>
          <w:b/>
          <w:color w:val="000000" w:themeColor="text1"/>
          <w:sz w:val="24"/>
          <w:szCs w:val="18"/>
        </w:rPr>
        <w:fldChar w:fldCharType="end"/>
      </w:r>
      <w:r w:rsidR="003266BE" w:rsidRPr="003266BE">
        <w:rPr>
          <w:rFonts w:ascii="Times New Roman" w:hAnsi="Times New Roman" w:cs="Times New Roman"/>
          <w:b/>
          <w:color w:val="000000" w:themeColor="text1"/>
          <w:sz w:val="24"/>
          <w:szCs w:val="18"/>
        </w:rPr>
        <w:t xml:space="preserve">Multinomial Probit </w:t>
      </w:r>
      <w:r>
        <w:rPr>
          <w:rFonts w:ascii="Times New Roman" w:hAnsi="Times New Roman" w:cs="Times New Roman"/>
          <w:b/>
          <w:color w:val="000000" w:themeColor="text1"/>
          <w:sz w:val="24"/>
          <w:szCs w:val="18"/>
        </w:rPr>
        <w:t xml:space="preserve">Analysis of </w:t>
      </w:r>
      <w:r w:rsidR="003266BE" w:rsidRPr="003266BE">
        <w:rPr>
          <w:rFonts w:ascii="Times New Roman" w:hAnsi="Times New Roman" w:cs="Times New Roman"/>
          <w:b/>
          <w:color w:val="000000" w:themeColor="text1"/>
          <w:sz w:val="24"/>
          <w:szCs w:val="18"/>
        </w:rPr>
        <w:t xml:space="preserve">Shanghai Commute </w:t>
      </w:r>
      <w:r w:rsidR="00BC166B" w:rsidRPr="003266BE">
        <w:rPr>
          <w:rFonts w:ascii="Times New Roman" w:hAnsi="Times New Roman" w:cs="Times New Roman"/>
          <w:b/>
          <w:color w:val="000000" w:themeColor="text1"/>
          <w:sz w:val="24"/>
          <w:szCs w:val="18"/>
        </w:rPr>
        <w:t>Mode Choice</w:t>
      </w:r>
    </w:p>
    <w:p w14:paraId="57C66451" w14:textId="53226441" w:rsidR="00975F67" w:rsidRDefault="00975F67" w:rsidP="00C22B0A">
      <w:pPr>
        <w:adjustRightInd w:val="0"/>
        <w:snapToGrid w:val="0"/>
        <w:spacing w:after="0" w:line="300" w:lineRule="auto"/>
      </w:pPr>
    </w:p>
    <w:p w14:paraId="6439328B" w14:textId="77777777" w:rsidR="00975F67" w:rsidRPr="00C35C03" w:rsidRDefault="00975F67" w:rsidP="00C22B0A">
      <w:pPr>
        <w:adjustRightInd w:val="0"/>
        <w:snapToGrid w:val="0"/>
        <w:spacing w:after="0" w:line="300" w:lineRule="auto"/>
        <w:rPr>
          <w:rFonts w:ascii="Times New Roman" w:hAnsi="Times New Roman" w:cs="Times New Roman"/>
          <w:b/>
        </w:rPr>
      </w:pPr>
      <w:r w:rsidRPr="00C35C03">
        <w:rPr>
          <w:rFonts w:ascii="Times New Roman" w:hAnsi="Times New Roman" w:cs="Times New Roman"/>
          <w:b/>
        </w:rPr>
        <w:t>Ke Wang</w:t>
      </w:r>
    </w:p>
    <w:p w14:paraId="5E634E22" w14:textId="5C92B474" w:rsidR="006F4296" w:rsidRDefault="006F4296" w:rsidP="00C22B0A">
      <w:pPr>
        <w:adjustRightInd w:val="0"/>
        <w:snapToGrid w:val="0"/>
        <w:spacing w:after="0" w:line="300" w:lineRule="auto"/>
        <w:rPr>
          <w:rFonts w:ascii="Times New Roman" w:hAnsi="Times New Roman" w:cs="Times New Roman"/>
        </w:rPr>
      </w:pPr>
      <w:bookmarkStart w:id="1" w:name="_Hlk64555935"/>
      <w:r w:rsidRPr="009F7B39">
        <w:rPr>
          <w:rFonts w:ascii="Times New Roman" w:hAnsi="Times New Roman" w:cs="Times New Roman"/>
        </w:rPr>
        <w:t>Business School, University of Shanghai for Science and Technology</w:t>
      </w:r>
      <w:bookmarkEnd w:id="1"/>
      <w:r w:rsidR="002E3709">
        <w:rPr>
          <w:rFonts w:ascii="Times New Roman" w:hAnsi="Times New Roman" w:cs="Times New Roman"/>
        </w:rPr>
        <w:t>,</w:t>
      </w:r>
      <w:r w:rsidR="002E3709">
        <w:rPr>
          <w:rFonts w:ascii="Times New Roman" w:eastAsiaTheme="minorEastAsia" w:hAnsi="Times New Roman" w:cs="Times New Roman" w:hint="eastAsia"/>
          <w:lang w:eastAsia="zh-CN"/>
        </w:rPr>
        <w:t xml:space="preserve"> </w:t>
      </w:r>
      <w:r w:rsidRPr="009F7B39">
        <w:rPr>
          <w:rFonts w:ascii="Times New Roman" w:hAnsi="Times New Roman" w:cs="Times New Roman"/>
        </w:rPr>
        <w:t>Shanghai</w:t>
      </w:r>
      <w:r>
        <w:rPr>
          <w:rFonts w:ascii="Times New Roman" w:hAnsi="Times New Roman" w:cs="Times New Roman"/>
        </w:rPr>
        <w:t xml:space="preserve"> </w:t>
      </w:r>
      <w:r w:rsidRPr="009F7B39">
        <w:rPr>
          <w:rFonts w:ascii="Times New Roman" w:hAnsi="Times New Roman" w:cs="Times New Roman"/>
        </w:rPr>
        <w:t>200093, China</w:t>
      </w:r>
    </w:p>
    <w:p w14:paraId="473E5E80" w14:textId="093BEFDA" w:rsidR="002E3709" w:rsidRPr="009F7B39" w:rsidRDefault="002E3709" w:rsidP="00C22B0A">
      <w:pPr>
        <w:adjustRightInd w:val="0"/>
        <w:snapToGrid w:val="0"/>
        <w:spacing w:after="0" w:line="300" w:lineRule="auto"/>
        <w:rPr>
          <w:rFonts w:ascii="Times New Roman" w:hAnsi="Times New Roman" w:cs="Times New Roman"/>
        </w:rPr>
      </w:pPr>
      <w:r w:rsidRPr="002E3709">
        <w:rPr>
          <w:rFonts w:ascii="Times New Roman" w:hAnsi="Times New Roman" w:cs="Times New Roman"/>
        </w:rPr>
        <w:t>Center for Supernetworks Research, University of Shanghai for Science and Technology, Shanghai</w:t>
      </w:r>
      <w:r>
        <w:rPr>
          <w:rFonts w:ascii="Times New Roman" w:hAnsi="Times New Roman" w:cs="Times New Roman"/>
        </w:rPr>
        <w:t xml:space="preserve"> </w:t>
      </w:r>
      <w:r w:rsidRPr="002E3709">
        <w:rPr>
          <w:rFonts w:ascii="Times New Roman" w:hAnsi="Times New Roman" w:cs="Times New Roman"/>
        </w:rPr>
        <w:t>200093, China</w:t>
      </w:r>
    </w:p>
    <w:p w14:paraId="58F8E40A" w14:textId="05877518" w:rsidR="003211B6" w:rsidRDefault="006F4296" w:rsidP="00C22B0A">
      <w:pPr>
        <w:adjustRightInd w:val="0"/>
        <w:snapToGrid w:val="0"/>
        <w:spacing w:after="0" w:line="300" w:lineRule="auto"/>
        <w:rPr>
          <w:rFonts w:ascii="Times New Roman" w:hAnsi="Times New Roman" w:cs="Times New Roman"/>
        </w:rPr>
      </w:pPr>
      <w:r w:rsidRPr="00EF52B8">
        <w:rPr>
          <w:rFonts w:ascii="Times New Roman" w:hAnsi="Times New Roman" w:cs="Times New Roman"/>
        </w:rPr>
        <w:t xml:space="preserve">Email: </w:t>
      </w:r>
      <w:hyperlink r:id="rId9" w:history="1">
        <w:r w:rsidRPr="00BC1B28">
          <w:rPr>
            <w:rFonts w:ascii="Times New Roman" w:hAnsi="Times New Roman" w:cs="Times New Roman"/>
          </w:rPr>
          <w:t>kewang0531@foxmail.com</w:t>
        </w:r>
      </w:hyperlink>
    </w:p>
    <w:p w14:paraId="38A3D8BC" w14:textId="77777777" w:rsidR="009B7985" w:rsidRPr="0088086B" w:rsidRDefault="009B7985" w:rsidP="00C22B0A">
      <w:pPr>
        <w:adjustRightInd w:val="0"/>
        <w:snapToGrid w:val="0"/>
        <w:spacing w:after="0" w:line="300" w:lineRule="auto"/>
        <w:rPr>
          <w:rFonts w:ascii="Times New Roman" w:hAnsi="Times New Roman" w:cs="Times New Roman"/>
        </w:rPr>
      </w:pPr>
    </w:p>
    <w:p w14:paraId="3C21944A" w14:textId="23590B0A" w:rsidR="00975F67" w:rsidRPr="00C35C03" w:rsidRDefault="00975F67" w:rsidP="00C22B0A">
      <w:pPr>
        <w:adjustRightInd w:val="0"/>
        <w:snapToGrid w:val="0"/>
        <w:spacing w:after="0" w:line="300" w:lineRule="auto"/>
        <w:rPr>
          <w:rFonts w:ascii="Times New Roman" w:hAnsi="Times New Roman" w:cs="Times New Roman"/>
          <w:b/>
        </w:rPr>
      </w:pPr>
      <w:r w:rsidRPr="00C35C03">
        <w:rPr>
          <w:rFonts w:ascii="Times New Roman" w:hAnsi="Times New Roman" w:cs="Times New Roman"/>
          <w:b/>
        </w:rPr>
        <w:t>Chandra R. Bhat</w:t>
      </w:r>
    </w:p>
    <w:p w14:paraId="6F42A249" w14:textId="77777777" w:rsidR="00975F67" w:rsidRPr="00C35C03" w:rsidRDefault="00975F67"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The University of Texas at Austin</w:t>
      </w:r>
    </w:p>
    <w:p w14:paraId="6A58CEB1" w14:textId="77777777" w:rsidR="00975F67" w:rsidRPr="00C35C03" w:rsidRDefault="00975F67"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Department of Civil, Architectural and Environmental Engineering</w:t>
      </w:r>
    </w:p>
    <w:p w14:paraId="6BFE4606" w14:textId="77777777" w:rsidR="00975F67" w:rsidRPr="00C35C03" w:rsidRDefault="00975F67"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301 E. Dean Keeton St. Stop C1761, Austin, TX 78712, USA</w:t>
      </w:r>
    </w:p>
    <w:p w14:paraId="14D13956" w14:textId="77777777" w:rsidR="00975F67" w:rsidRPr="00C35C03" w:rsidRDefault="00975F67"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Phone: 1-512-471-4535, Fax: 1-512-475-8744</w:t>
      </w:r>
    </w:p>
    <w:p w14:paraId="3991541C" w14:textId="6A9B792F" w:rsidR="00975F67" w:rsidRPr="00C35C03" w:rsidRDefault="00975F67"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 xml:space="preserve">Email: </w:t>
      </w:r>
      <w:hyperlink r:id="rId10" w:history="1">
        <w:r w:rsidRPr="00C35C03">
          <w:rPr>
            <w:rFonts w:ascii="Times New Roman" w:hAnsi="Times New Roman" w:cs="Times New Roman"/>
          </w:rPr>
          <w:t>bhat@mail.utexas.edu</w:t>
        </w:r>
      </w:hyperlink>
    </w:p>
    <w:p w14:paraId="5D696CFA" w14:textId="30F23074" w:rsidR="002E3709" w:rsidRDefault="00975F67"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and</w:t>
      </w:r>
      <w:r w:rsidR="0088086B">
        <w:rPr>
          <w:rFonts w:ascii="Times New Roman" w:eastAsiaTheme="minorEastAsia" w:hAnsi="Times New Roman" w:cs="Times New Roman" w:hint="eastAsia"/>
          <w:lang w:eastAsia="zh-CN"/>
        </w:rPr>
        <w:t xml:space="preserve"> </w:t>
      </w:r>
      <w:r w:rsidRPr="00C35C03">
        <w:rPr>
          <w:rFonts w:ascii="Times New Roman" w:hAnsi="Times New Roman" w:cs="Times New Roman"/>
        </w:rPr>
        <w:t>The Hong Kong Polytechnic University, Hung Hom, Kowloon, Hong Kong</w:t>
      </w:r>
    </w:p>
    <w:p w14:paraId="56399A98" w14:textId="77777777" w:rsidR="009B7985" w:rsidRPr="0088086B" w:rsidRDefault="009B7985" w:rsidP="00C22B0A">
      <w:pPr>
        <w:adjustRightInd w:val="0"/>
        <w:snapToGrid w:val="0"/>
        <w:spacing w:after="0" w:line="300" w:lineRule="auto"/>
        <w:rPr>
          <w:rFonts w:ascii="Times New Roman" w:eastAsiaTheme="minorEastAsia" w:hAnsi="Times New Roman" w:cs="Times New Roman"/>
          <w:lang w:eastAsia="zh-CN"/>
        </w:rPr>
      </w:pPr>
    </w:p>
    <w:p w14:paraId="50FD90BE" w14:textId="77777777" w:rsidR="002E3709" w:rsidRPr="00C35C03" w:rsidRDefault="002E3709" w:rsidP="00C22B0A">
      <w:pPr>
        <w:adjustRightInd w:val="0"/>
        <w:snapToGrid w:val="0"/>
        <w:spacing w:after="0" w:line="300" w:lineRule="auto"/>
        <w:rPr>
          <w:rFonts w:ascii="Times New Roman" w:hAnsi="Times New Roman" w:cs="Times New Roman"/>
          <w:b/>
        </w:rPr>
      </w:pPr>
      <w:r w:rsidRPr="00C35C03">
        <w:rPr>
          <w:rFonts w:ascii="Times New Roman" w:hAnsi="Times New Roman" w:cs="Times New Roman"/>
          <w:b/>
        </w:rPr>
        <w:t>Xin Ye (</w:t>
      </w:r>
      <w:r>
        <w:rPr>
          <w:rFonts w:ascii="Times New Roman" w:hAnsi="Times New Roman" w:cs="Times New Roman"/>
          <w:b/>
        </w:rPr>
        <w:t>C</w:t>
      </w:r>
      <w:r w:rsidRPr="00C35C03">
        <w:rPr>
          <w:rFonts w:ascii="Times New Roman" w:hAnsi="Times New Roman" w:cs="Times New Roman"/>
          <w:b/>
        </w:rPr>
        <w:t>orresponding author)</w:t>
      </w:r>
    </w:p>
    <w:p w14:paraId="2AA6BA77" w14:textId="77777777" w:rsidR="002E3709" w:rsidRPr="00C35C03" w:rsidRDefault="002E3709"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Key Laboratory of Road and Traffic Engineering of Ministry of Education,</w:t>
      </w:r>
    </w:p>
    <w:p w14:paraId="594C4138" w14:textId="77777777" w:rsidR="002E3709" w:rsidRPr="00C35C03" w:rsidRDefault="002E3709"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College of Transportation Engineering, Tongji University, Shanghai</w:t>
      </w:r>
      <w:r>
        <w:rPr>
          <w:rFonts w:ascii="Times New Roman" w:hAnsi="Times New Roman" w:cs="Times New Roman"/>
        </w:rPr>
        <w:t xml:space="preserve"> </w:t>
      </w:r>
      <w:r w:rsidRPr="00C35C03">
        <w:rPr>
          <w:rFonts w:ascii="Times New Roman" w:hAnsi="Times New Roman" w:cs="Times New Roman"/>
        </w:rPr>
        <w:t>201804, China</w:t>
      </w:r>
    </w:p>
    <w:p w14:paraId="5D6EE0F3" w14:textId="77777777" w:rsidR="002E3709" w:rsidRPr="00C35C03" w:rsidRDefault="002E3709" w:rsidP="00C22B0A">
      <w:pPr>
        <w:adjustRightInd w:val="0"/>
        <w:snapToGrid w:val="0"/>
        <w:spacing w:after="0" w:line="300" w:lineRule="auto"/>
        <w:rPr>
          <w:rFonts w:ascii="Times New Roman" w:hAnsi="Times New Roman" w:cs="Times New Roman"/>
        </w:rPr>
      </w:pPr>
      <w:r w:rsidRPr="00C35C03">
        <w:rPr>
          <w:rFonts w:ascii="Times New Roman" w:hAnsi="Times New Roman" w:cs="Times New Roman"/>
        </w:rPr>
        <w:t xml:space="preserve">Email: </w:t>
      </w:r>
      <w:hyperlink r:id="rId11" w:history="1">
        <w:r w:rsidRPr="00C35C03">
          <w:rPr>
            <w:rFonts w:ascii="Times New Roman" w:hAnsi="Times New Roman" w:cs="Times New Roman"/>
          </w:rPr>
          <w:t>xye@tongji.edu.cn</w:t>
        </w:r>
      </w:hyperlink>
    </w:p>
    <w:p w14:paraId="6754DBEB" w14:textId="6BAD8FEC" w:rsidR="002E3709" w:rsidRDefault="002E3709" w:rsidP="00C22B0A">
      <w:pPr>
        <w:adjustRightInd w:val="0"/>
        <w:snapToGrid w:val="0"/>
        <w:spacing w:after="0" w:line="300" w:lineRule="auto"/>
        <w:rPr>
          <w:rFonts w:ascii="Times New Roman" w:hAnsi="Times New Roman" w:cs="Times New Roman"/>
          <w:b/>
          <w:color w:val="000000" w:themeColor="text1"/>
          <w:sz w:val="24"/>
          <w:szCs w:val="24"/>
        </w:rPr>
      </w:pPr>
    </w:p>
    <w:p w14:paraId="7C7753B5" w14:textId="24761F03" w:rsidR="00C22B0A" w:rsidRDefault="00C22B0A" w:rsidP="00C22B0A">
      <w:pPr>
        <w:adjustRightInd w:val="0"/>
        <w:snapToGrid w:val="0"/>
        <w:spacing w:after="0" w:line="300" w:lineRule="auto"/>
        <w:rPr>
          <w:rFonts w:ascii="Times New Roman" w:hAnsi="Times New Roman" w:cs="Times New Roman"/>
          <w:b/>
          <w:color w:val="000000" w:themeColor="text1"/>
          <w:sz w:val="24"/>
          <w:szCs w:val="24"/>
        </w:rPr>
      </w:pPr>
    </w:p>
    <w:p w14:paraId="62906CA3" w14:textId="55B31531" w:rsidR="00C22B0A" w:rsidRDefault="00C22B0A" w:rsidP="00C22B0A">
      <w:pPr>
        <w:adjustRightInd w:val="0"/>
        <w:snapToGrid w:val="0"/>
        <w:spacing w:after="0" w:line="300" w:lineRule="auto"/>
        <w:rPr>
          <w:rFonts w:ascii="Times New Roman" w:hAnsi="Times New Roman" w:cs="Times New Roman"/>
          <w:b/>
          <w:color w:val="000000" w:themeColor="text1"/>
          <w:sz w:val="24"/>
          <w:szCs w:val="24"/>
        </w:rPr>
      </w:pPr>
    </w:p>
    <w:p w14:paraId="5240D8DC" w14:textId="7F54BD03" w:rsidR="00C22B0A" w:rsidRDefault="00C22B0A" w:rsidP="00C22B0A">
      <w:pPr>
        <w:adjustRightInd w:val="0"/>
        <w:snapToGrid w:val="0"/>
        <w:spacing w:after="0" w:line="300" w:lineRule="auto"/>
        <w:rPr>
          <w:rFonts w:ascii="Times New Roman" w:hAnsi="Times New Roman" w:cs="Times New Roman"/>
          <w:b/>
          <w:color w:val="000000" w:themeColor="text1"/>
          <w:sz w:val="24"/>
          <w:szCs w:val="24"/>
        </w:rPr>
      </w:pPr>
    </w:p>
    <w:p w14:paraId="417260FB" w14:textId="3140271B" w:rsidR="000E248E" w:rsidRDefault="000E248E">
      <w:pPr>
        <w:spacing w:after="0" w:line="240" w:lineRule="auto"/>
        <w:rPr>
          <w:rFonts w:ascii="Times New Roman" w:hAnsi="Times New Roman" w:cs="Times New Roman"/>
          <w:b/>
          <w:color w:val="000000" w:themeColor="text1"/>
          <w:sz w:val="24"/>
          <w:szCs w:val="24"/>
        </w:rPr>
        <w:sectPr w:rsidR="000E248E" w:rsidSect="00F90BB4">
          <w:footerReference w:type="default" r:id="rId12"/>
          <w:footerReference w:type="first" r:id="rId13"/>
          <w:pgSz w:w="12240" w:h="15840" w:code="1"/>
          <w:pgMar w:top="1440" w:right="1440" w:bottom="1440" w:left="1440" w:header="720" w:footer="720" w:gutter="0"/>
          <w:pgNumType w:start="1"/>
          <w:cols w:space="720"/>
          <w:docGrid w:linePitch="360"/>
        </w:sectPr>
      </w:pPr>
    </w:p>
    <w:p w14:paraId="53DABD5F" w14:textId="1E4B9E24" w:rsidR="00CF161B" w:rsidRDefault="001B0EDB" w:rsidP="00C470F0">
      <w:pPr>
        <w:pStyle w:val="Heading1"/>
      </w:pPr>
      <w:r w:rsidRPr="00D9228A">
        <w:lastRenderedPageBreak/>
        <w:t>ABSTR</w:t>
      </w:r>
      <w:r w:rsidR="003F7D46" w:rsidRPr="00AC4448">
        <w:t>A</w:t>
      </w:r>
      <w:r w:rsidRPr="00681B26">
        <w:t>CT</w:t>
      </w:r>
    </w:p>
    <w:p w14:paraId="3E51817E" w14:textId="15CF74B5" w:rsidR="00BF1FEC" w:rsidRDefault="00CF161B" w:rsidP="00C22B0A">
      <w:pPr>
        <w:adjustRightInd w:val="0"/>
        <w:snapToGrid w:val="0"/>
        <w:spacing w:after="0" w:line="300" w:lineRule="auto"/>
        <w:jc w:val="both"/>
        <w:rPr>
          <w:rFonts w:ascii="Times New Roman" w:hAnsi="Times New Roman" w:cs="Times New Roman"/>
          <w:color w:val="000000" w:themeColor="text1"/>
          <w:sz w:val="24"/>
          <w:szCs w:val="24"/>
        </w:rPr>
      </w:pPr>
      <w:r w:rsidRPr="004A5032">
        <w:rPr>
          <w:rFonts w:ascii="Times New Roman" w:hAnsi="Times New Roman" w:cs="Times New Roman" w:hint="eastAsia"/>
          <w:sz w:val="24"/>
          <w:szCs w:val="24"/>
        </w:rPr>
        <w:t>C</w:t>
      </w:r>
      <w:r w:rsidRPr="004A5032">
        <w:rPr>
          <w:rFonts w:ascii="Times New Roman" w:hAnsi="Times New Roman" w:cs="Times New Roman"/>
          <w:sz w:val="24"/>
          <w:szCs w:val="24"/>
        </w:rPr>
        <w:t>ommute trips account for a large portion of travel demand in peak hours and significantly influence the operation of urban transportation systems.</w:t>
      </w:r>
      <w:r w:rsidR="00853679">
        <w:rPr>
          <w:rFonts w:ascii="Times New Roman" w:hAnsi="Times New Roman" w:cs="Times New Roman"/>
          <w:sz w:val="24"/>
          <w:szCs w:val="24"/>
        </w:rPr>
        <w:t xml:space="preserve"> In this paper</w:t>
      </w:r>
      <w:r>
        <w:rPr>
          <w:rFonts w:ascii="Times New Roman" w:hAnsi="Times New Roman" w:cs="Times New Roman"/>
          <w:sz w:val="24"/>
          <w:szCs w:val="24"/>
        </w:rPr>
        <w:t xml:space="preserve">, </w:t>
      </w:r>
      <w:r w:rsidR="00853679">
        <w:rPr>
          <w:rFonts w:ascii="Times New Roman" w:hAnsi="Times New Roman" w:cs="Times New Roman"/>
          <w:sz w:val="24"/>
          <w:szCs w:val="24"/>
        </w:rPr>
        <w:t xml:space="preserve">we apply </w:t>
      </w:r>
      <w:r>
        <w:rPr>
          <w:rFonts w:ascii="Times New Roman" w:hAnsi="Times New Roman" w:cs="Times New Roman"/>
          <w:sz w:val="24"/>
          <w:szCs w:val="24"/>
        </w:rPr>
        <w:t>a fully flexible multinomial probit (MNP)</w:t>
      </w:r>
      <w:r w:rsidRPr="00CF161B">
        <w:rPr>
          <w:rFonts w:ascii="Times New Roman" w:hAnsi="Times New Roman" w:cs="Times New Roman"/>
          <w:sz w:val="24"/>
          <w:szCs w:val="24"/>
        </w:rPr>
        <w:t xml:space="preserve"> </w:t>
      </w:r>
      <w:r>
        <w:rPr>
          <w:rFonts w:ascii="Times New Roman" w:hAnsi="Times New Roman" w:cs="Times New Roman"/>
          <w:sz w:val="24"/>
          <w:szCs w:val="24"/>
        </w:rPr>
        <w:t xml:space="preserve">model </w:t>
      </w:r>
      <w:r w:rsidR="00853679">
        <w:rPr>
          <w:rFonts w:ascii="Times New Roman" w:hAnsi="Times New Roman" w:cs="Times New Roman"/>
          <w:sz w:val="24"/>
          <w:szCs w:val="24"/>
        </w:rPr>
        <w:t xml:space="preserve">for the analysis of </w:t>
      </w:r>
      <w:r w:rsidR="00914456">
        <w:rPr>
          <w:rFonts w:ascii="Times New Roman" w:hAnsi="Times New Roman" w:cs="Times New Roman"/>
          <w:sz w:val="24"/>
          <w:szCs w:val="24"/>
        </w:rPr>
        <w:t>commute</w:t>
      </w:r>
      <w:r w:rsidR="00853679">
        <w:rPr>
          <w:rFonts w:ascii="Times New Roman" w:hAnsi="Times New Roman" w:cs="Times New Roman"/>
          <w:sz w:val="24"/>
          <w:szCs w:val="24"/>
        </w:rPr>
        <w:t xml:space="preserve"> mode choice behavior, and </w:t>
      </w:r>
      <w:r>
        <w:rPr>
          <w:rFonts w:ascii="Times New Roman" w:hAnsi="Times New Roman" w:cs="Times New Roman"/>
          <w:sz w:val="24"/>
          <w:szCs w:val="24"/>
        </w:rPr>
        <w:t xml:space="preserve">compare </w:t>
      </w:r>
      <w:r w:rsidR="00853679">
        <w:rPr>
          <w:rFonts w:ascii="Times New Roman" w:hAnsi="Times New Roman" w:cs="Times New Roman"/>
          <w:sz w:val="24"/>
          <w:szCs w:val="24"/>
        </w:rPr>
        <w:t xml:space="preserve">this MNP model </w:t>
      </w:r>
      <w:r>
        <w:rPr>
          <w:rFonts w:ascii="Times New Roman" w:hAnsi="Times New Roman" w:cs="Times New Roman"/>
          <w:sz w:val="24"/>
          <w:szCs w:val="24"/>
        </w:rPr>
        <w:t xml:space="preserve">with more traditional </w:t>
      </w:r>
      <w:r w:rsidR="008E424A">
        <w:rPr>
          <w:rFonts w:ascii="Times New Roman" w:hAnsi="Times New Roman" w:cs="Times New Roman"/>
          <w:sz w:val="24"/>
          <w:szCs w:val="24"/>
        </w:rPr>
        <w:t>discrete choice</w:t>
      </w:r>
      <w:r>
        <w:rPr>
          <w:rFonts w:ascii="Times New Roman" w:hAnsi="Times New Roman" w:cs="Times New Roman"/>
          <w:sz w:val="24"/>
          <w:szCs w:val="24"/>
        </w:rPr>
        <w:t xml:space="preserve"> models, including the multinomial logit (MNL), the cross-nested logit (CNL), </w:t>
      </w:r>
      <w:r w:rsidR="00F752CE">
        <w:rPr>
          <w:rFonts w:ascii="Times New Roman" w:hAnsi="Times New Roman" w:cs="Times New Roman"/>
          <w:sz w:val="24"/>
          <w:szCs w:val="24"/>
        </w:rPr>
        <w:t>the heteroscedastic independent MNP (HI-MNP)</w:t>
      </w:r>
      <w:r>
        <w:rPr>
          <w:rFonts w:ascii="Times New Roman" w:hAnsi="Times New Roman" w:cs="Times New Roman"/>
          <w:sz w:val="24"/>
          <w:szCs w:val="24"/>
        </w:rPr>
        <w:t xml:space="preserve">, and </w:t>
      </w:r>
      <w:r w:rsidR="00F752CE">
        <w:rPr>
          <w:rFonts w:ascii="Times New Roman" w:hAnsi="Times New Roman" w:cs="Times New Roman"/>
          <w:sz w:val="24"/>
          <w:szCs w:val="24"/>
        </w:rPr>
        <w:t>the homoscedastic non-independent MNP (HONI-MNP)</w:t>
      </w:r>
      <w:r>
        <w:rPr>
          <w:rFonts w:ascii="Times New Roman" w:hAnsi="Times New Roman" w:cs="Times New Roman"/>
          <w:sz w:val="24"/>
          <w:szCs w:val="24"/>
        </w:rPr>
        <w:t xml:space="preserve">. </w:t>
      </w:r>
      <w:r w:rsidRPr="004A5032">
        <w:rPr>
          <w:rFonts w:ascii="Times New Roman" w:hAnsi="Times New Roman" w:cs="Times New Roman"/>
          <w:sz w:val="24"/>
          <w:szCs w:val="24"/>
        </w:rPr>
        <w:t>The two-variate bivariate screening (TVBS)</w:t>
      </w:r>
      <w:r w:rsidR="00164D5B">
        <w:rPr>
          <w:rFonts w:ascii="Times New Roman" w:hAnsi="Times New Roman" w:cs="Times New Roman"/>
          <w:sz w:val="24"/>
          <w:szCs w:val="24"/>
        </w:rPr>
        <w:t xml:space="preserve"> approach</w:t>
      </w:r>
      <w:r w:rsidRPr="004A5032">
        <w:rPr>
          <w:rFonts w:ascii="Times New Roman" w:hAnsi="Times New Roman" w:cs="Times New Roman"/>
          <w:sz w:val="24"/>
          <w:szCs w:val="24"/>
        </w:rPr>
        <w:t xml:space="preserve">, a recently developed analytical evaluation </w:t>
      </w:r>
      <w:r w:rsidR="00853679">
        <w:rPr>
          <w:rFonts w:ascii="Times New Roman" w:hAnsi="Times New Roman" w:cs="Times New Roman"/>
          <w:sz w:val="24"/>
          <w:szCs w:val="24"/>
        </w:rPr>
        <w:t>for</w:t>
      </w:r>
      <w:r w:rsidRPr="004A5032">
        <w:rPr>
          <w:rFonts w:ascii="Times New Roman" w:hAnsi="Times New Roman" w:cs="Times New Roman"/>
          <w:sz w:val="24"/>
          <w:szCs w:val="24"/>
        </w:rPr>
        <w:t xml:space="preserve"> the multivariate normal cumulative distribution (MVNCD) function, </w:t>
      </w:r>
      <w:r w:rsidR="00853679">
        <w:rPr>
          <w:rFonts w:ascii="Times New Roman" w:hAnsi="Times New Roman" w:cs="Times New Roman"/>
          <w:sz w:val="24"/>
          <w:szCs w:val="24"/>
        </w:rPr>
        <w:t>i</w:t>
      </w:r>
      <w:r w:rsidRPr="004A5032">
        <w:rPr>
          <w:rFonts w:ascii="Times New Roman" w:hAnsi="Times New Roman" w:cs="Times New Roman"/>
          <w:sz w:val="24"/>
          <w:szCs w:val="24"/>
        </w:rPr>
        <w:t xml:space="preserve">s </w:t>
      </w:r>
      <w:r w:rsidR="00853679">
        <w:rPr>
          <w:rFonts w:ascii="Times New Roman" w:hAnsi="Times New Roman" w:cs="Times New Roman"/>
          <w:sz w:val="24"/>
          <w:szCs w:val="24"/>
        </w:rPr>
        <w:t xml:space="preserve">employed. </w:t>
      </w:r>
      <w:r w:rsidRPr="004A5032">
        <w:rPr>
          <w:rFonts w:ascii="Times New Roman" w:hAnsi="Times New Roman" w:cs="Times New Roman"/>
          <w:sz w:val="24"/>
          <w:szCs w:val="24"/>
        </w:rPr>
        <w:t xml:space="preserve">The sample </w:t>
      </w:r>
      <w:r w:rsidR="00853679">
        <w:rPr>
          <w:rFonts w:ascii="Times New Roman" w:hAnsi="Times New Roman" w:cs="Times New Roman"/>
          <w:sz w:val="24"/>
          <w:szCs w:val="24"/>
        </w:rPr>
        <w:t xml:space="preserve">for analysis is </w:t>
      </w:r>
      <w:r w:rsidRPr="004A5032">
        <w:rPr>
          <w:rFonts w:ascii="Times New Roman" w:hAnsi="Times New Roman" w:cs="Times New Roman"/>
          <w:sz w:val="24"/>
          <w:szCs w:val="24"/>
        </w:rPr>
        <w:t>d</w:t>
      </w:r>
      <w:r w:rsidR="00853679">
        <w:rPr>
          <w:rFonts w:ascii="Times New Roman" w:hAnsi="Times New Roman" w:cs="Times New Roman"/>
          <w:sz w:val="24"/>
          <w:szCs w:val="24"/>
        </w:rPr>
        <w:t xml:space="preserve">rawn </w:t>
      </w:r>
      <w:r w:rsidRPr="004A5032">
        <w:rPr>
          <w:rFonts w:ascii="Times New Roman" w:hAnsi="Times New Roman" w:cs="Times New Roman"/>
          <w:sz w:val="24"/>
          <w:szCs w:val="24"/>
        </w:rPr>
        <w:t>from a web-based travel survey conducted in Shanghai.</w:t>
      </w:r>
      <w:r>
        <w:rPr>
          <w:rFonts w:ascii="Times New Roman" w:hAnsi="Times New Roman" w:cs="Times New Roman"/>
          <w:sz w:val="24"/>
          <w:szCs w:val="24"/>
        </w:rPr>
        <w:t xml:space="preserve"> </w:t>
      </w:r>
      <w:r w:rsidR="00853679">
        <w:rPr>
          <w:rFonts w:ascii="Times New Roman" w:hAnsi="Times New Roman" w:cs="Times New Roman"/>
          <w:sz w:val="24"/>
          <w:szCs w:val="24"/>
        </w:rPr>
        <w:t xml:space="preserve">Overall, from a data fit perspective at, both the disaggregate and aggregate levels, the MNP clearly outperforms all the other four models, underscoring the importance of considering both heteroscedasticity as well as correlated error terms when estimating mode choice models. Policy implications are also examined and discussed. </w:t>
      </w:r>
    </w:p>
    <w:p w14:paraId="069265F4" w14:textId="77777777" w:rsidR="00770C30" w:rsidRPr="00917700" w:rsidRDefault="00770C30" w:rsidP="00770C30">
      <w:pPr>
        <w:spacing w:after="0" w:line="300" w:lineRule="auto"/>
        <w:jc w:val="both"/>
        <w:rPr>
          <w:rFonts w:ascii="Times New Roman" w:hAnsi="Times New Roman" w:cs="Times New Roman"/>
          <w:sz w:val="24"/>
          <w:szCs w:val="24"/>
        </w:rPr>
      </w:pPr>
    </w:p>
    <w:p w14:paraId="3E4E99DF" w14:textId="25AE1FC8" w:rsidR="00025F9F" w:rsidRDefault="00C86856" w:rsidP="00770C30">
      <w:pPr>
        <w:pStyle w:val="Names"/>
        <w:spacing w:after="0" w:line="300" w:lineRule="auto"/>
        <w:contextualSpacing/>
      </w:pPr>
      <w:r w:rsidRPr="00E761C8">
        <w:rPr>
          <w:b/>
          <w:bCs/>
          <w:szCs w:val="24"/>
        </w:rPr>
        <w:t>Keywords:</w:t>
      </w:r>
      <w:r w:rsidR="004A5032" w:rsidRPr="004A5032">
        <w:t xml:space="preserve"> </w:t>
      </w:r>
      <w:r w:rsidR="004A5032" w:rsidRPr="002D75DB">
        <w:t xml:space="preserve">mode choice, multinomial probit (MNP) model, multivariate normal cumulative distribution (MVNCD), two-variate bivariate screening (TVBS) </w:t>
      </w:r>
      <w:r w:rsidR="0043250E">
        <w:t>approach</w:t>
      </w:r>
      <w:r w:rsidR="004A5032" w:rsidRPr="002D75DB">
        <w:t>, cross-nested logit (CNL) model</w:t>
      </w:r>
      <w:r w:rsidR="00025F9F">
        <w:br w:type="page"/>
      </w:r>
    </w:p>
    <w:p w14:paraId="27A98AA0" w14:textId="04DCB08E" w:rsidR="007A2A95" w:rsidRPr="00C470F0" w:rsidRDefault="00C470F0" w:rsidP="00C470F0">
      <w:pPr>
        <w:pStyle w:val="Heading1"/>
        <w:rPr>
          <w:rFonts w:eastAsiaTheme="minorEastAsia"/>
        </w:rPr>
      </w:pPr>
      <w:r>
        <w:rPr>
          <w:rFonts w:eastAsiaTheme="minorEastAsia"/>
        </w:rPr>
        <w:lastRenderedPageBreak/>
        <w:t xml:space="preserve">1. </w:t>
      </w:r>
      <w:r w:rsidR="00B16E6F" w:rsidRPr="00C470F0">
        <w:rPr>
          <w:rFonts w:eastAsiaTheme="minorEastAsia"/>
        </w:rPr>
        <w:t>INTRODUCTION</w:t>
      </w:r>
    </w:p>
    <w:p w14:paraId="51F12110" w14:textId="7F1B3D65" w:rsidR="00235115" w:rsidRDefault="00D10873" w:rsidP="00770C30">
      <w:pPr>
        <w:autoSpaceDE w:val="0"/>
        <w:autoSpaceDN w:val="0"/>
        <w:adjustRightInd w:val="0"/>
        <w:snapToGrid w:val="0"/>
        <w:spacing w:after="0" w:line="300" w:lineRule="auto"/>
        <w:jc w:val="both"/>
        <w:rPr>
          <w:rFonts w:ascii="Times New Roman" w:hAnsi="Times New Roman" w:cs="Times New Roman"/>
          <w:sz w:val="24"/>
          <w:szCs w:val="24"/>
        </w:rPr>
      </w:pPr>
      <w:r w:rsidRPr="00186D4C">
        <w:rPr>
          <w:rFonts w:ascii="Times New Roman" w:hAnsi="Times New Roman" w:cs="Times New Roman"/>
          <w:sz w:val="24"/>
          <w:szCs w:val="24"/>
        </w:rPr>
        <w:t>T</w:t>
      </w:r>
      <w:r w:rsidR="004A5032" w:rsidRPr="00186D4C">
        <w:rPr>
          <w:rFonts w:ascii="Times New Roman" w:hAnsi="Times New Roman" w:cs="Times New Roman"/>
          <w:sz w:val="24"/>
          <w:szCs w:val="24"/>
        </w:rPr>
        <w:t xml:space="preserve">he emergence of travel </w:t>
      </w:r>
      <w:r w:rsidRPr="00186D4C">
        <w:rPr>
          <w:rFonts w:ascii="Times New Roman" w:hAnsi="Times New Roman" w:cs="Times New Roman"/>
          <w:sz w:val="24"/>
          <w:szCs w:val="24"/>
        </w:rPr>
        <w:t xml:space="preserve">smartphone app-facilitated </w:t>
      </w:r>
      <w:r w:rsidR="004A5032" w:rsidRPr="00186D4C">
        <w:rPr>
          <w:rFonts w:ascii="Times New Roman" w:hAnsi="Times New Roman" w:cs="Times New Roman"/>
          <w:sz w:val="24"/>
          <w:szCs w:val="24"/>
        </w:rPr>
        <w:t>modes</w:t>
      </w:r>
      <w:r w:rsidR="00D63B15">
        <w:rPr>
          <w:rFonts w:ascii="Times New Roman" w:hAnsi="Times New Roman" w:cs="Times New Roman"/>
          <w:sz w:val="24"/>
          <w:szCs w:val="24"/>
        </w:rPr>
        <w:t>,</w:t>
      </w:r>
      <w:r w:rsidR="004A5032" w:rsidRPr="00186D4C">
        <w:rPr>
          <w:rFonts w:ascii="Times New Roman" w:hAnsi="Times New Roman" w:cs="Times New Roman"/>
          <w:sz w:val="24"/>
          <w:szCs w:val="24"/>
        </w:rPr>
        <w:t xml:space="preserve"> and the </w:t>
      </w:r>
      <w:r w:rsidRPr="00186D4C">
        <w:rPr>
          <w:rFonts w:ascii="Times New Roman" w:hAnsi="Times New Roman" w:cs="Times New Roman"/>
          <w:sz w:val="24"/>
          <w:szCs w:val="24"/>
        </w:rPr>
        <w:t>increasing ease in the ability to plan, schedule, and pay for journeys undertaken by different modes</w:t>
      </w:r>
      <w:r w:rsidR="00D63B15">
        <w:rPr>
          <w:rFonts w:ascii="Times New Roman" w:hAnsi="Times New Roman" w:cs="Times New Roman"/>
          <w:sz w:val="24"/>
          <w:szCs w:val="24"/>
        </w:rPr>
        <w:t>,</w:t>
      </w:r>
      <w:r w:rsidRPr="00186D4C">
        <w:rPr>
          <w:rFonts w:ascii="Times New Roman" w:hAnsi="Times New Roman" w:cs="Times New Roman"/>
          <w:sz w:val="24"/>
          <w:szCs w:val="24"/>
        </w:rPr>
        <w:t xml:space="preserve"> ha</w:t>
      </w:r>
      <w:r w:rsidR="0043250E">
        <w:rPr>
          <w:rFonts w:ascii="Times New Roman" w:hAnsi="Times New Roman" w:cs="Times New Roman"/>
          <w:sz w:val="24"/>
          <w:szCs w:val="24"/>
        </w:rPr>
        <w:t>ve</w:t>
      </w:r>
      <w:r w:rsidRPr="00186D4C">
        <w:rPr>
          <w:rFonts w:ascii="Times New Roman" w:hAnsi="Times New Roman" w:cs="Times New Roman"/>
          <w:sz w:val="24"/>
          <w:szCs w:val="24"/>
        </w:rPr>
        <w:t xml:space="preserve"> led to </w:t>
      </w:r>
      <w:r w:rsidRPr="006F2544">
        <w:rPr>
          <w:rFonts w:ascii="Times New Roman" w:hAnsi="Times New Roman" w:cs="Times New Roman"/>
          <w:sz w:val="24"/>
          <w:szCs w:val="24"/>
        </w:rPr>
        <w:t xml:space="preserve">increased accessibility to activity locations, especially in urban areas. While the effects of such technology-enabled travel planning and execution on urban traffic congestion </w:t>
      </w:r>
      <w:r w:rsidR="00AF7768">
        <w:rPr>
          <w:rFonts w:ascii="Times New Roman" w:hAnsi="Times New Roman" w:cs="Times New Roman"/>
          <w:sz w:val="24"/>
          <w:szCs w:val="24"/>
        </w:rPr>
        <w:t>are</w:t>
      </w:r>
      <w:r w:rsidRPr="006F2544">
        <w:rPr>
          <w:rFonts w:ascii="Times New Roman" w:hAnsi="Times New Roman" w:cs="Times New Roman"/>
          <w:sz w:val="24"/>
          <w:szCs w:val="24"/>
        </w:rPr>
        <w:t xml:space="preserve"> still being examined (see, for example,</w:t>
      </w:r>
      <w:r w:rsidR="00B740AA">
        <w:rPr>
          <w:rFonts w:ascii="Times New Roman" w:hAnsi="Times New Roman" w:cs="Times New Roman"/>
          <w:sz w:val="24"/>
          <w:szCs w:val="24"/>
        </w:rPr>
        <w:t xml:space="preserve"> Dias</w:t>
      </w:r>
      <w:r w:rsidR="00B740AA" w:rsidRPr="00B740AA">
        <w:rPr>
          <w:rFonts w:ascii="Times New Roman" w:hAnsi="Times New Roman" w:cs="Times New Roman"/>
          <w:sz w:val="24"/>
        </w:rPr>
        <w:t xml:space="preserve"> et al.</w:t>
      </w:r>
      <w:bookmarkStart w:id="2" w:name="ZOTERO_BREF_00Up9rZ2dUwb"/>
      <w:r w:rsidR="00CD718B">
        <w:rPr>
          <w:rFonts w:ascii="Times New Roman" w:hAnsi="Times New Roman" w:cs="Times New Roman"/>
          <w:sz w:val="24"/>
        </w:rPr>
        <w:t xml:space="preserve"> </w:t>
      </w:r>
      <w:r w:rsidR="00CD718B" w:rsidRPr="00CD718B">
        <w:rPr>
          <w:rFonts w:ascii="Times New Roman" w:hAnsi="Times New Roman" w:cs="Times New Roman"/>
          <w:sz w:val="24"/>
        </w:rPr>
        <w:t>(2017)</w:t>
      </w:r>
      <w:bookmarkEnd w:id="2"/>
      <w:r w:rsidR="00B740AA" w:rsidRPr="00B740AA">
        <w:rPr>
          <w:rFonts w:ascii="Times New Roman" w:hAnsi="Times New Roman" w:cs="Times New Roman"/>
          <w:sz w:val="24"/>
        </w:rPr>
        <w:t>, Lavieri and Bhat</w:t>
      </w:r>
      <w:bookmarkStart w:id="3" w:name="ZOTERO_BREF_TmnYlWwbvx70"/>
      <w:r w:rsidR="00CD718B">
        <w:rPr>
          <w:rFonts w:ascii="Times New Roman" w:hAnsi="Times New Roman" w:cs="Times New Roman"/>
          <w:sz w:val="24"/>
        </w:rPr>
        <w:t xml:space="preserve"> </w:t>
      </w:r>
      <w:r w:rsidR="00CD718B" w:rsidRPr="00CD718B">
        <w:rPr>
          <w:rFonts w:ascii="Times New Roman" w:hAnsi="Times New Roman" w:cs="Times New Roman"/>
          <w:sz w:val="24"/>
        </w:rPr>
        <w:t>(2019)</w:t>
      </w:r>
      <w:bookmarkEnd w:id="3"/>
      <w:r w:rsidR="00B740AA">
        <w:rPr>
          <w:rFonts w:ascii="Times New Roman" w:hAnsi="Times New Roman" w:cs="Times New Roman"/>
          <w:sz w:val="24"/>
        </w:rPr>
        <w:t>,</w:t>
      </w:r>
      <w:r w:rsidR="00B740AA" w:rsidRPr="00B740AA">
        <w:rPr>
          <w:rFonts w:ascii="Times New Roman" w:hAnsi="Times New Roman" w:cs="Times New Roman"/>
          <w:sz w:val="24"/>
        </w:rPr>
        <w:t xml:space="preserve"> Shaheen and Cohen</w:t>
      </w:r>
      <w:bookmarkStart w:id="4" w:name="ZOTERO_BREF_ivGlflvLV1ob"/>
      <w:r w:rsidR="00CD718B">
        <w:rPr>
          <w:rFonts w:ascii="Times New Roman" w:hAnsi="Times New Roman" w:cs="Times New Roman"/>
          <w:sz w:val="24"/>
        </w:rPr>
        <w:t xml:space="preserve"> </w:t>
      </w:r>
      <w:r w:rsidR="00CD718B" w:rsidRPr="00CD718B">
        <w:rPr>
          <w:rFonts w:ascii="Times New Roman" w:hAnsi="Times New Roman" w:cs="Times New Roman"/>
          <w:sz w:val="24"/>
        </w:rPr>
        <w:t>(2019)</w:t>
      </w:r>
      <w:bookmarkEnd w:id="4"/>
      <w:r w:rsidR="00B740AA" w:rsidRPr="00B740AA">
        <w:rPr>
          <w:rFonts w:ascii="Times New Roman" w:hAnsi="Times New Roman" w:cs="Times New Roman"/>
          <w:sz w:val="24"/>
        </w:rPr>
        <w:t>, Zhong et al.</w:t>
      </w:r>
      <w:bookmarkStart w:id="5" w:name="ZOTERO_BREF_1Q7MW3D9vFHl"/>
      <w:r w:rsidR="00CD718B">
        <w:rPr>
          <w:rFonts w:ascii="Times New Roman" w:hAnsi="Times New Roman" w:cs="Times New Roman"/>
          <w:sz w:val="24"/>
        </w:rPr>
        <w:t xml:space="preserve"> </w:t>
      </w:r>
      <w:r w:rsidR="00CD718B" w:rsidRPr="00CD718B">
        <w:rPr>
          <w:rFonts w:ascii="Times New Roman" w:hAnsi="Times New Roman" w:cs="Times New Roman"/>
          <w:sz w:val="24"/>
        </w:rPr>
        <w:t>(2018)</w:t>
      </w:r>
      <w:bookmarkEnd w:id="5"/>
      <w:r w:rsidRPr="00503F71">
        <w:rPr>
          <w:rFonts w:ascii="Times New Roman" w:hAnsi="Times New Roman" w:cs="Times New Roman"/>
          <w:sz w:val="24"/>
          <w:szCs w:val="24"/>
        </w:rPr>
        <w:t xml:space="preserve">), traffic congestion continues to clog urban streets in many </w:t>
      </w:r>
      <w:r w:rsidR="004A5032" w:rsidRPr="00186D4C">
        <w:rPr>
          <w:rFonts w:ascii="Times New Roman" w:hAnsi="Times New Roman" w:cs="Times New Roman"/>
          <w:sz w:val="24"/>
          <w:szCs w:val="24"/>
        </w:rPr>
        <w:t>cities</w:t>
      </w:r>
      <w:r w:rsidRPr="00186D4C">
        <w:rPr>
          <w:rFonts w:ascii="Times New Roman" w:hAnsi="Times New Roman" w:cs="Times New Roman"/>
          <w:sz w:val="24"/>
          <w:szCs w:val="24"/>
        </w:rPr>
        <w:t xml:space="preserve"> during the commute peak periods</w:t>
      </w:r>
      <w:r w:rsidR="004A5032" w:rsidRPr="00186D4C">
        <w:rPr>
          <w:rFonts w:ascii="Times New Roman" w:hAnsi="Times New Roman" w:cs="Times New Roman"/>
          <w:sz w:val="24"/>
          <w:szCs w:val="24"/>
        </w:rPr>
        <w:t xml:space="preserve">, especially in large metropolitan areas of China. </w:t>
      </w:r>
      <w:r w:rsidRPr="00186D4C">
        <w:rPr>
          <w:rFonts w:ascii="Times New Roman" w:hAnsi="Times New Roman" w:cs="Times New Roman"/>
          <w:sz w:val="24"/>
          <w:szCs w:val="24"/>
        </w:rPr>
        <w:t>This is not surprising, because c</w:t>
      </w:r>
      <w:r w:rsidR="004A5032" w:rsidRPr="00186D4C">
        <w:rPr>
          <w:rFonts w:ascii="Times New Roman" w:hAnsi="Times New Roman" w:cs="Times New Roman"/>
          <w:sz w:val="24"/>
          <w:szCs w:val="24"/>
        </w:rPr>
        <w:t xml:space="preserve">ommute </w:t>
      </w:r>
      <w:r w:rsidRPr="00186D4C">
        <w:rPr>
          <w:rFonts w:ascii="Times New Roman" w:hAnsi="Times New Roman" w:cs="Times New Roman"/>
          <w:sz w:val="24"/>
          <w:szCs w:val="24"/>
        </w:rPr>
        <w:t xml:space="preserve">trips </w:t>
      </w:r>
      <w:r w:rsidR="004A5032" w:rsidRPr="00186D4C">
        <w:rPr>
          <w:rFonts w:ascii="Times New Roman" w:hAnsi="Times New Roman" w:cs="Times New Roman"/>
          <w:sz w:val="24"/>
          <w:szCs w:val="24"/>
        </w:rPr>
        <w:t xml:space="preserve">account for a large portion of </w:t>
      </w:r>
      <w:r w:rsidRPr="00186D4C">
        <w:rPr>
          <w:rFonts w:ascii="Times New Roman" w:hAnsi="Times New Roman" w:cs="Times New Roman"/>
          <w:sz w:val="24"/>
          <w:szCs w:val="24"/>
        </w:rPr>
        <w:t xml:space="preserve">daily trips and are concentrated during relatively narrow windows of time corresponding to work </w:t>
      </w:r>
      <w:r w:rsidR="00F37A6B" w:rsidRPr="00186D4C">
        <w:rPr>
          <w:rFonts w:ascii="Times New Roman" w:hAnsi="Times New Roman" w:cs="Times New Roman"/>
          <w:sz w:val="24"/>
          <w:szCs w:val="24"/>
        </w:rPr>
        <w:t>start</w:t>
      </w:r>
      <w:r w:rsidRPr="00186D4C">
        <w:rPr>
          <w:rFonts w:ascii="Times New Roman" w:hAnsi="Times New Roman" w:cs="Times New Roman"/>
          <w:sz w:val="24"/>
          <w:szCs w:val="24"/>
        </w:rPr>
        <w:t xml:space="preserve"> and end</w:t>
      </w:r>
      <w:r w:rsidR="00F37A6B">
        <w:rPr>
          <w:rFonts w:ascii="Times New Roman" w:hAnsi="Times New Roman" w:cs="Times New Roman"/>
          <w:sz w:val="24"/>
          <w:szCs w:val="24"/>
        </w:rPr>
        <w:t xml:space="preserve"> </w:t>
      </w:r>
      <w:r w:rsidRPr="00186D4C">
        <w:rPr>
          <w:rFonts w:ascii="Times New Roman" w:hAnsi="Times New Roman" w:cs="Times New Roman"/>
          <w:sz w:val="24"/>
          <w:szCs w:val="24"/>
        </w:rPr>
        <w:t xml:space="preserve">times. </w:t>
      </w:r>
      <w:r w:rsidR="004A5032" w:rsidRPr="00186D4C">
        <w:rPr>
          <w:rFonts w:ascii="Times New Roman" w:hAnsi="Times New Roman" w:cs="Times New Roman"/>
          <w:sz w:val="24"/>
          <w:szCs w:val="24"/>
        </w:rPr>
        <w:t xml:space="preserve">For instance, 48% of average daily trips </w:t>
      </w:r>
      <w:r w:rsidR="0042276D" w:rsidRPr="00186D4C">
        <w:rPr>
          <w:rFonts w:ascii="Times New Roman" w:hAnsi="Times New Roman" w:cs="Times New Roman"/>
          <w:sz w:val="24"/>
          <w:szCs w:val="24"/>
        </w:rPr>
        <w:t>in</w:t>
      </w:r>
      <w:r w:rsidR="004A5032" w:rsidRPr="00186D4C">
        <w:rPr>
          <w:rFonts w:ascii="Times New Roman" w:hAnsi="Times New Roman" w:cs="Times New Roman"/>
          <w:sz w:val="24"/>
          <w:szCs w:val="24"/>
        </w:rPr>
        <w:t xml:space="preserve"> Shanghai in 2015 were commute trips</w:t>
      </w:r>
      <w:r w:rsidR="0042276D" w:rsidRPr="00186D4C">
        <w:rPr>
          <w:rFonts w:ascii="Times New Roman" w:hAnsi="Times New Roman" w:cs="Times New Roman"/>
          <w:sz w:val="24"/>
          <w:szCs w:val="24"/>
        </w:rPr>
        <w:t xml:space="preserve">, and the traditional 9 am-5 pm work day packs those trips during the </w:t>
      </w:r>
      <w:r w:rsidR="005A7371">
        <w:rPr>
          <w:rFonts w:ascii="Times New Roman" w:hAnsi="Times New Roman" w:cs="Times New Roman"/>
          <w:sz w:val="24"/>
          <w:szCs w:val="24"/>
        </w:rPr>
        <w:t>7</w:t>
      </w:r>
      <w:r w:rsidR="0042276D" w:rsidRPr="00186D4C">
        <w:rPr>
          <w:rFonts w:ascii="Times New Roman" w:hAnsi="Times New Roman" w:cs="Times New Roman"/>
          <w:sz w:val="24"/>
          <w:szCs w:val="24"/>
        </w:rPr>
        <w:t>-</w:t>
      </w:r>
      <w:r w:rsidR="005A7371">
        <w:rPr>
          <w:rFonts w:ascii="Times New Roman" w:hAnsi="Times New Roman" w:cs="Times New Roman"/>
          <w:sz w:val="24"/>
          <w:szCs w:val="24"/>
        </w:rPr>
        <w:t>9</w:t>
      </w:r>
      <w:r w:rsidR="0042276D" w:rsidRPr="00186D4C">
        <w:rPr>
          <w:rFonts w:ascii="Times New Roman" w:hAnsi="Times New Roman" w:cs="Times New Roman"/>
          <w:sz w:val="24"/>
          <w:szCs w:val="24"/>
        </w:rPr>
        <w:t xml:space="preserve"> am time window in the morning and the </w:t>
      </w:r>
      <w:r w:rsidR="005A7371">
        <w:rPr>
          <w:rFonts w:ascii="Times New Roman" w:hAnsi="Times New Roman" w:cs="Times New Roman"/>
          <w:sz w:val="24"/>
          <w:szCs w:val="24"/>
        </w:rPr>
        <w:t>5</w:t>
      </w:r>
      <w:r w:rsidR="0042276D" w:rsidRPr="00186D4C">
        <w:rPr>
          <w:rFonts w:ascii="Times New Roman" w:hAnsi="Times New Roman" w:cs="Times New Roman"/>
          <w:sz w:val="24"/>
          <w:szCs w:val="24"/>
        </w:rPr>
        <w:t>-7 pm time window in the evening</w:t>
      </w:r>
      <w:r w:rsidR="00CE7972">
        <w:rPr>
          <w:rFonts w:ascii="Times New Roman" w:hAnsi="Times New Roman" w:cs="Times New Roman"/>
          <w:sz w:val="24"/>
          <w:szCs w:val="24"/>
        </w:rPr>
        <w:t xml:space="preserve"> </w:t>
      </w:r>
      <w:bookmarkStart w:id="6" w:name="ZOTERO_BREF_e8HBB5myQpin"/>
      <w:r w:rsidR="00CD718B" w:rsidRPr="00CD718B">
        <w:rPr>
          <w:rFonts w:ascii="Times New Roman" w:hAnsi="Times New Roman" w:cs="Times New Roman"/>
          <w:sz w:val="24"/>
        </w:rPr>
        <w:t>(2015)</w:t>
      </w:r>
      <w:bookmarkEnd w:id="6"/>
      <w:r w:rsidR="0042276D" w:rsidRPr="00186D4C">
        <w:rPr>
          <w:rFonts w:ascii="Times New Roman" w:hAnsi="Times New Roman" w:cs="Times New Roman"/>
          <w:sz w:val="24"/>
          <w:szCs w:val="24"/>
        </w:rPr>
        <w:t>.</w:t>
      </w:r>
      <w:r w:rsidR="00615574">
        <w:rPr>
          <w:rFonts w:ascii="Times New Roman" w:hAnsi="Times New Roman" w:cs="Times New Roman"/>
          <w:sz w:val="24"/>
          <w:szCs w:val="24"/>
        </w:rPr>
        <w:t xml:space="preserve"> </w:t>
      </w:r>
      <w:r w:rsidR="004A5032" w:rsidRPr="00186D4C">
        <w:rPr>
          <w:rFonts w:ascii="Times New Roman" w:hAnsi="Times New Roman" w:cs="Times New Roman"/>
          <w:sz w:val="24"/>
          <w:szCs w:val="24"/>
        </w:rPr>
        <w:t>Thus, commute mode choice analysis plays an important role in urban transportation planning</w:t>
      </w:r>
      <w:r w:rsidR="00186D4C" w:rsidRPr="00186D4C">
        <w:rPr>
          <w:rFonts w:ascii="Times New Roman" w:hAnsi="Times New Roman" w:cs="Times New Roman"/>
          <w:sz w:val="24"/>
          <w:szCs w:val="24"/>
        </w:rPr>
        <w:t xml:space="preserve">, </w:t>
      </w:r>
      <w:r w:rsidR="00186D4C" w:rsidRPr="008D68B4">
        <w:rPr>
          <w:rFonts w:ascii="Times New Roman" w:hAnsi="Times New Roman" w:cs="Times New Roman"/>
          <w:sz w:val="24"/>
          <w:szCs w:val="24"/>
        </w:rPr>
        <w:t xml:space="preserve">providing a tool to evaluate the ability of traffic congestion mitigation efforts to effect a change in </w:t>
      </w:r>
      <w:r w:rsidR="00690914">
        <w:rPr>
          <w:rFonts w:ascii="Times New Roman" w:hAnsi="Times New Roman" w:cs="Times New Roman"/>
          <w:sz w:val="24"/>
          <w:szCs w:val="24"/>
        </w:rPr>
        <w:t xml:space="preserve">the </w:t>
      </w:r>
      <w:r w:rsidR="00186D4C" w:rsidRPr="008D68B4">
        <w:rPr>
          <w:rFonts w:ascii="Times New Roman" w:hAnsi="Times New Roman" w:cs="Times New Roman"/>
          <w:sz w:val="24"/>
          <w:szCs w:val="24"/>
        </w:rPr>
        <w:t xml:space="preserve">mode of travel from solo-auto to high-occupancy vehicles. The </w:t>
      </w:r>
      <w:r w:rsidR="00575316">
        <w:rPr>
          <w:rFonts w:ascii="Times New Roman" w:hAnsi="Times New Roman" w:cs="Times New Roman"/>
          <w:sz w:val="24"/>
          <w:szCs w:val="24"/>
        </w:rPr>
        <w:t xml:space="preserve">efforts to relieve </w:t>
      </w:r>
      <w:r w:rsidR="00186D4C" w:rsidRPr="008D68B4">
        <w:rPr>
          <w:rFonts w:ascii="Times New Roman" w:hAnsi="Times New Roman" w:cs="Times New Roman"/>
          <w:sz w:val="24"/>
          <w:szCs w:val="24"/>
        </w:rPr>
        <w:t>traffic congestion may involve improvement in the level of service</w:t>
      </w:r>
      <w:r w:rsidR="009F78DF">
        <w:rPr>
          <w:rFonts w:ascii="Times New Roman" w:hAnsi="Times New Roman" w:cs="Times New Roman"/>
          <w:sz w:val="24"/>
          <w:szCs w:val="24"/>
        </w:rPr>
        <w:t xml:space="preserve"> (LOS)</w:t>
      </w:r>
      <w:r w:rsidR="00186D4C" w:rsidRPr="008D68B4">
        <w:rPr>
          <w:rFonts w:ascii="Times New Roman" w:hAnsi="Times New Roman" w:cs="Times New Roman"/>
          <w:sz w:val="24"/>
          <w:szCs w:val="24"/>
        </w:rPr>
        <w:t xml:space="preserve"> attributes of high</w:t>
      </w:r>
      <w:r w:rsidR="003C2287">
        <w:rPr>
          <w:rFonts w:ascii="Times New Roman" w:hAnsi="Times New Roman" w:cs="Times New Roman"/>
          <w:sz w:val="24"/>
          <w:szCs w:val="24"/>
        </w:rPr>
        <w:t>-</w:t>
      </w:r>
      <w:r w:rsidR="00186D4C" w:rsidRPr="008D68B4">
        <w:rPr>
          <w:rFonts w:ascii="Times New Roman" w:hAnsi="Times New Roman" w:cs="Times New Roman"/>
          <w:sz w:val="24"/>
          <w:szCs w:val="24"/>
        </w:rPr>
        <w:t xml:space="preserve">occupancy travel modes (for example, designation of high-occupancy vehicle lanes on freeways and an increase in the frequency of bus service), disincentives to use the solo-auto mode (for example, congestion-pricing and additional gas taxes), and encouragement of the use of non-motorized travel modes (for instance, providing separate bicycle </w:t>
      </w:r>
      <w:r w:rsidR="00235115">
        <w:rPr>
          <w:rFonts w:ascii="Times New Roman" w:hAnsi="Times New Roman" w:cs="Times New Roman"/>
          <w:sz w:val="24"/>
          <w:szCs w:val="24"/>
        </w:rPr>
        <w:t xml:space="preserve">lanes and well-lit walk paths). </w:t>
      </w:r>
    </w:p>
    <w:p w14:paraId="6A6BC512" w14:textId="1EA1F6F3" w:rsidR="004A5032" w:rsidRPr="003D0076" w:rsidRDefault="00186D4C" w:rsidP="00770C30">
      <w:pPr>
        <w:autoSpaceDE w:val="0"/>
        <w:autoSpaceDN w:val="0"/>
        <w:adjustRightInd w:val="0"/>
        <w:snapToGrid w:val="0"/>
        <w:spacing w:after="0" w:line="300" w:lineRule="auto"/>
        <w:ind w:firstLineChars="300" w:firstLine="720"/>
        <w:jc w:val="both"/>
        <w:rPr>
          <w:rFonts w:ascii="Times New Roman" w:eastAsiaTheme="minorEastAsia" w:hAnsi="Times New Roman" w:cs="Times New Roman"/>
          <w:sz w:val="24"/>
          <w:szCs w:val="24"/>
          <w:lang w:eastAsia="zh-CN"/>
        </w:rPr>
      </w:pPr>
      <w:r w:rsidRPr="00235115">
        <w:rPr>
          <w:rFonts w:ascii="Times New Roman" w:hAnsi="Times New Roman" w:cs="Times New Roman"/>
          <w:sz w:val="24"/>
          <w:szCs w:val="24"/>
        </w:rPr>
        <w:t xml:space="preserve">Most </w:t>
      </w:r>
      <w:r w:rsidR="00D63B15">
        <w:rPr>
          <w:rFonts w:ascii="Times New Roman" w:hAnsi="Times New Roman" w:cs="Times New Roman"/>
          <w:sz w:val="24"/>
          <w:szCs w:val="24"/>
        </w:rPr>
        <w:t>commute</w:t>
      </w:r>
      <w:r w:rsidRPr="00235115">
        <w:rPr>
          <w:rFonts w:ascii="Times New Roman" w:hAnsi="Times New Roman" w:cs="Times New Roman"/>
          <w:sz w:val="24"/>
          <w:szCs w:val="24"/>
        </w:rPr>
        <w:t xml:space="preserve"> mode choice models are based on </w:t>
      </w:r>
      <w:r w:rsidR="001564E2" w:rsidRPr="00235115">
        <w:rPr>
          <w:rFonts w:ascii="Times New Roman" w:hAnsi="Times New Roman" w:cs="Times New Roman"/>
          <w:sz w:val="24"/>
          <w:szCs w:val="24"/>
        </w:rPr>
        <w:t xml:space="preserve">the random utility maximization </w:t>
      </w:r>
      <w:r w:rsidRPr="00235115">
        <w:rPr>
          <w:rFonts w:ascii="Times New Roman" w:hAnsi="Times New Roman" w:cs="Times New Roman"/>
          <w:sz w:val="24"/>
          <w:szCs w:val="24"/>
        </w:rPr>
        <w:t>(RUM) framework of microeconomic theory, whi</w:t>
      </w:r>
      <w:r w:rsidR="001564E2" w:rsidRPr="00235115">
        <w:rPr>
          <w:rFonts w:ascii="Times New Roman" w:hAnsi="Times New Roman" w:cs="Times New Roman"/>
          <w:sz w:val="24"/>
          <w:szCs w:val="24"/>
        </w:rPr>
        <w:t xml:space="preserve">ch assumes that an individual's </w:t>
      </w:r>
      <w:r w:rsidRPr="00235115">
        <w:rPr>
          <w:rFonts w:ascii="Times New Roman" w:hAnsi="Times New Roman" w:cs="Times New Roman"/>
          <w:sz w:val="24"/>
          <w:szCs w:val="24"/>
        </w:rPr>
        <w:t>choice of mode on any choice occasion is a reflection of underlying indirect utilities associated</w:t>
      </w:r>
      <w:r w:rsidR="001564E2" w:rsidRPr="00235115">
        <w:rPr>
          <w:rFonts w:ascii="Times New Roman" w:hAnsi="Times New Roman" w:cs="Times New Roman"/>
          <w:sz w:val="24"/>
          <w:szCs w:val="24"/>
        </w:rPr>
        <w:t xml:space="preserve"> </w:t>
      </w:r>
      <w:r w:rsidRPr="00235115">
        <w:rPr>
          <w:rFonts w:ascii="Times New Roman" w:hAnsi="Times New Roman" w:cs="Times New Roman"/>
          <w:sz w:val="24"/>
          <w:szCs w:val="24"/>
        </w:rPr>
        <w:t>with each of the available modes and the individual selects the alternative which</w:t>
      </w:r>
      <w:r w:rsidR="001564E2" w:rsidRPr="00235115">
        <w:rPr>
          <w:rFonts w:ascii="Times New Roman" w:hAnsi="Times New Roman" w:cs="Times New Roman"/>
          <w:sz w:val="24"/>
          <w:szCs w:val="24"/>
        </w:rPr>
        <w:t xml:space="preserve"> provides </w:t>
      </w:r>
      <w:r w:rsidRPr="00235115">
        <w:rPr>
          <w:rFonts w:ascii="Times New Roman" w:hAnsi="Times New Roman" w:cs="Times New Roman"/>
          <w:sz w:val="24"/>
          <w:szCs w:val="24"/>
        </w:rPr>
        <w:t xml:space="preserve">her or him the highest utility (or least disutility). </w:t>
      </w:r>
      <w:r w:rsidR="004A5032" w:rsidRPr="004A5032">
        <w:rPr>
          <w:rFonts w:ascii="Times New Roman" w:hAnsi="Times New Roman" w:cs="Times New Roman"/>
          <w:sz w:val="24"/>
          <w:szCs w:val="24"/>
        </w:rPr>
        <w:t xml:space="preserve">The most commonly used </w:t>
      </w:r>
      <w:r>
        <w:rPr>
          <w:rFonts w:ascii="Times New Roman" w:hAnsi="Times New Roman" w:cs="Times New Roman"/>
          <w:sz w:val="24"/>
          <w:szCs w:val="24"/>
        </w:rPr>
        <w:t xml:space="preserve">RUM </w:t>
      </w:r>
      <w:r w:rsidR="004A5032" w:rsidRPr="004A5032">
        <w:rPr>
          <w:rFonts w:ascii="Times New Roman" w:hAnsi="Times New Roman" w:cs="Times New Roman"/>
          <w:sz w:val="24"/>
          <w:szCs w:val="24"/>
        </w:rPr>
        <w:t xml:space="preserve">model structure in mode choice </w:t>
      </w:r>
      <w:r>
        <w:rPr>
          <w:rFonts w:ascii="Times New Roman" w:hAnsi="Times New Roman" w:cs="Times New Roman"/>
          <w:sz w:val="24"/>
          <w:szCs w:val="24"/>
        </w:rPr>
        <w:t xml:space="preserve">practice </w:t>
      </w:r>
      <w:r w:rsidR="004A5032" w:rsidRPr="004A5032">
        <w:rPr>
          <w:rFonts w:ascii="Times New Roman" w:hAnsi="Times New Roman" w:cs="Times New Roman"/>
          <w:sz w:val="24"/>
          <w:szCs w:val="24"/>
        </w:rPr>
        <w:t xml:space="preserve">is </w:t>
      </w:r>
      <w:r>
        <w:rPr>
          <w:rFonts w:ascii="Times New Roman" w:hAnsi="Times New Roman" w:cs="Times New Roman"/>
          <w:sz w:val="24"/>
          <w:szCs w:val="24"/>
        </w:rPr>
        <w:t xml:space="preserve">the </w:t>
      </w:r>
      <w:r w:rsidR="004A5032" w:rsidRPr="004A5032">
        <w:rPr>
          <w:rFonts w:ascii="Times New Roman" w:hAnsi="Times New Roman" w:cs="Times New Roman"/>
          <w:sz w:val="24"/>
          <w:szCs w:val="24"/>
        </w:rPr>
        <w:t>multinomial logit (MNL) model</w:t>
      </w:r>
      <w:r w:rsidR="009F357E">
        <w:rPr>
          <w:rFonts w:ascii="Times New Roman" w:hAnsi="Times New Roman" w:cs="Times New Roman"/>
          <w:sz w:val="24"/>
          <w:szCs w:val="24"/>
        </w:rPr>
        <w:t xml:space="preserve"> </w:t>
      </w:r>
      <w:bookmarkStart w:id="7" w:name="ZOTERO_BREF_8wYRVHtKPlDB"/>
      <w:r w:rsidR="00CD718B" w:rsidRPr="00CD718B">
        <w:rPr>
          <w:rFonts w:ascii="Times New Roman" w:hAnsi="Times New Roman" w:cs="Times New Roman"/>
          <w:sz w:val="24"/>
        </w:rPr>
        <w:t>(McFadden, 1974)</w:t>
      </w:r>
      <w:bookmarkEnd w:id="7"/>
      <w:r>
        <w:rPr>
          <w:rFonts w:ascii="Times New Roman" w:hAnsi="Times New Roman" w:cs="Times New Roman"/>
          <w:sz w:val="24"/>
          <w:szCs w:val="24"/>
        </w:rPr>
        <w:t xml:space="preserve">, which has a </w:t>
      </w:r>
      <w:r w:rsidR="004A5032" w:rsidRPr="004A5032">
        <w:rPr>
          <w:rFonts w:ascii="Times New Roman" w:hAnsi="Times New Roman" w:cs="Times New Roman"/>
          <w:sz w:val="24"/>
          <w:szCs w:val="24"/>
        </w:rPr>
        <w:t xml:space="preserve">simple mathematical structure and </w:t>
      </w:r>
      <w:r>
        <w:rPr>
          <w:rFonts w:ascii="Times New Roman" w:hAnsi="Times New Roman" w:cs="Times New Roman"/>
          <w:sz w:val="24"/>
          <w:szCs w:val="24"/>
        </w:rPr>
        <w:t xml:space="preserve">provides a </w:t>
      </w:r>
      <w:r w:rsidR="004A5032" w:rsidRPr="004A5032">
        <w:rPr>
          <w:rFonts w:ascii="Times New Roman" w:hAnsi="Times New Roman" w:cs="Times New Roman"/>
          <w:sz w:val="24"/>
          <w:szCs w:val="24"/>
        </w:rPr>
        <w:t>closed-form likelihood function</w:t>
      </w:r>
      <w:r>
        <w:rPr>
          <w:rFonts w:ascii="Times New Roman" w:hAnsi="Times New Roman" w:cs="Times New Roman"/>
          <w:sz w:val="24"/>
          <w:szCs w:val="24"/>
        </w:rPr>
        <w:t xml:space="preserve"> that </w:t>
      </w:r>
      <w:r w:rsidR="004A5032" w:rsidRPr="004A5032">
        <w:rPr>
          <w:rFonts w:ascii="Times New Roman" w:hAnsi="Times New Roman" w:cs="Times New Roman"/>
          <w:sz w:val="24"/>
          <w:szCs w:val="24"/>
        </w:rPr>
        <w:t>is easy to comput</w:t>
      </w:r>
      <w:r>
        <w:rPr>
          <w:rFonts w:ascii="Times New Roman" w:hAnsi="Times New Roman" w:cs="Times New Roman"/>
          <w:sz w:val="24"/>
          <w:szCs w:val="24"/>
        </w:rPr>
        <w:t>e</w:t>
      </w:r>
      <w:r w:rsidR="004A5032" w:rsidRPr="004A5032">
        <w:rPr>
          <w:rFonts w:ascii="Times New Roman" w:hAnsi="Times New Roman" w:cs="Times New Roman"/>
          <w:sz w:val="24"/>
          <w:szCs w:val="24"/>
        </w:rPr>
        <w:t xml:space="preserve">. But the MNL model assumes that random error terms across </w:t>
      </w:r>
      <w:r>
        <w:rPr>
          <w:rFonts w:ascii="Times New Roman" w:hAnsi="Times New Roman" w:cs="Times New Roman"/>
          <w:sz w:val="24"/>
          <w:szCs w:val="24"/>
        </w:rPr>
        <w:t xml:space="preserve">the utilities of </w:t>
      </w:r>
      <w:r w:rsidR="004A5032" w:rsidRPr="004A5032">
        <w:rPr>
          <w:rFonts w:ascii="Times New Roman" w:hAnsi="Times New Roman" w:cs="Times New Roman"/>
          <w:sz w:val="24"/>
          <w:szCs w:val="24"/>
        </w:rPr>
        <w:t>alternatives are independently identically distributed (IID) with a Gumbel distribution. This assumption leads to the independence from irrelevant alternatives (IIA) property</w:t>
      </w:r>
      <w:r w:rsidR="00DF0410">
        <w:rPr>
          <w:rFonts w:ascii="Times New Roman" w:hAnsi="Times New Roman" w:cs="Times New Roman"/>
          <w:sz w:val="24"/>
          <w:szCs w:val="24"/>
        </w:rPr>
        <w:t xml:space="preserve"> at the disaggregate choice level</w:t>
      </w:r>
      <w:r w:rsidR="004A5032" w:rsidRPr="004A5032">
        <w:rPr>
          <w:rFonts w:ascii="Times New Roman" w:hAnsi="Times New Roman" w:cs="Times New Roman"/>
          <w:sz w:val="24"/>
          <w:szCs w:val="24"/>
        </w:rPr>
        <w:t>, which results in equivalent cross-elasticities across alternatives.</w:t>
      </w:r>
    </w:p>
    <w:p w14:paraId="722EF182" w14:textId="45E1E476" w:rsidR="00E21F20" w:rsidRPr="003D0076" w:rsidRDefault="00E21F20" w:rsidP="00770C30">
      <w:pPr>
        <w:autoSpaceDE w:val="0"/>
        <w:autoSpaceDN w:val="0"/>
        <w:adjustRightInd w:val="0"/>
        <w:snapToGrid w:val="0"/>
        <w:spacing w:after="0" w:line="300" w:lineRule="auto"/>
        <w:jc w:val="both"/>
        <w:rPr>
          <w:rFonts w:ascii="Times New Roman" w:hAnsi="Times New Roman" w:cs="Times New Roman"/>
          <w:sz w:val="24"/>
          <w:szCs w:val="24"/>
          <w:lang w:eastAsia="it-IT"/>
        </w:rPr>
      </w:pPr>
      <w:r>
        <w:rPr>
          <w:rFonts w:ascii="Times New Roman" w:hAnsi="Times New Roman" w:cs="Times New Roman"/>
          <w:sz w:val="24"/>
          <w:szCs w:val="24"/>
        </w:rPr>
        <w:tab/>
      </w:r>
      <w:r w:rsidR="004A5032" w:rsidRPr="004A5032">
        <w:rPr>
          <w:rFonts w:ascii="Times New Roman" w:hAnsi="Times New Roman" w:cs="Times New Roman"/>
          <w:sz w:val="24"/>
          <w:szCs w:val="24"/>
        </w:rPr>
        <w:t>To overcome the limitation of IIA property, the nested logit (NL) model</w:t>
      </w:r>
      <w:r w:rsidR="009F357E">
        <w:rPr>
          <w:rFonts w:ascii="Times New Roman" w:hAnsi="Times New Roman" w:cs="Times New Roman"/>
          <w:sz w:val="24"/>
          <w:szCs w:val="24"/>
        </w:rPr>
        <w:t xml:space="preserve"> </w:t>
      </w:r>
      <w:bookmarkStart w:id="8" w:name="ZOTERO_BREF_nNLadm7fnvNT"/>
      <w:r w:rsidR="00CD718B" w:rsidRPr="00CD718B">
        <w:rPr>
          <w:rFonts w:ascii="Times New Roman" w:hAnsi="Times New Roman" w:cs="Times New Roman"/>
          <w:sz w:val="24"/>
        </w:rPr>
        <w:t>(Ben-Akiva and Lerman, 1985; Daly and Zachary, 1978; McFadden, 1978; Williams, 1977)</w:t>
      </w:r>
      <w:bookmarkEnd w:id="8"/>
      <w:r w:rsidR="004A5032" w:rsidRPr="004A5032">
        <w:rPr>
          <w:rFonts w:ascii="Times New Roman" w:hAnsi="Times New Roman" w:cs="Times New Roman"/>
          <w:sz w:val="24"/>
          <w:szCs w:val="24"/>
        </w:rPr>
        <w:t xml:space="preserve"> </w:t>
      </w:r>
      <w:r w:rsidR="00186D4C">
        <w:rPr>
          <w:rFonts w:ascii="Times New Roman" w:hAnsi="Times New Roman" w:cs="Times New Roman"/>
          <w:sz w:val="24"/>
          <w:szCs w:val="24"/>
        </w:rPr>
        <w:t xml:space="preserve">was proposed, which </w:t>
      </w:r>
      <w:r w:rsidR="004A5032" w:rsidRPr="004A5032">
        <w:rPr>
          <w:rFonts w:ascii="Times New Roman" w:hAnsi="Times New Roman" w:cs="Times New Roman"/>
          <w:sz w:val="24"/>
          <w:szCs w:val="24"/>
        </w:rPr>
        <w:t xml:space="preserve">relaxes the </w:t>
      </w:r>
      <w:r w:rsidR="00186D4C">
        <w:rPr>
          <w:rFonts w:ascii="Times New Roman" w:hAnsi="Times New Roman" w:cs="Times New Roman"/>
          <w:sz w:val="24"/>
          <w:szCs w:val="24"/>
        </w:rPr>
        <w:t xml:space="preserve">independence across utility error terms </w:t>
      </w:r>
      <w:r w:rsidR="004A5032" w:rsidRPr="004A5032">
        <w:rPr>
          <w:rFonts w:ascii="Times New Roman" w:hAnsi="Times New Roman" w:cs="Times New Roman"/>
          <w:sz w:val="24"/>
          <w:szCs w:val="24"/>
        </w:rPr>
        <w:t xml:space="preserve">of the MNL model, allowing for correlations across similar alternatives. </w:t>
      </w:r>
      <w:r w:rsidR="006F2544">
        <w:rPr>
          <w:rFonts w:ascii="Times New Roman" w:eastAsiaTheme="minorEastAsia" w:hAnsi="Times New Roman" w:cs="Times New Roman"/>
          <w:sz w:val="24"/>
          <w:szCs w:val="24"/>
        </w:rPr>
        <w:t>Alternatives in a nest exhibit an identical degree of increased sensitivity relative to alternatives not in the nest</w:t>
      </w:r>
      <w:r w:rsidR="009F357E">
        <w:rPr>
          <w:rFonts w:ascii="Times New Roman" w:eastAsiaTheme="minorEastAsia" w:hAnsi="Times New Roman" w:cs="Times New Roman"/>
          <w:sz w:val="24"/>
          <w:szCs w:val="24"/>
        </w:rPr>
        <w:t xml:space="preserve"> </w:t>
      </w:r>
      <w:bookmarkStart w:id="9" w:name="ZOTERO_BREF_ORl5cGZMuFb1"/>
      <w:r w:rsidR="00CD718B" w:rsidRPr="00CD718B">
        <w:rPr>
          <w:rFonts w:ascii="Times New Roman" w:eastAsiaTheme="minorEastAsia" w:hAnsi="Times New Roman" w:cs="Times New Roman"/>
          <w:sz w:val="24"/>
        </w:rPr>
        <w:t>(Bhat, 2003a)</w:t>
      </w:r>
      <w:bookmarkEnd w:id="9"/>
      <w:r w:rsidR="006F2544">
        <w:rPr>
          <w:rFonts w:ascii="Times New Roman" w:eastAsiaTheme="minorEastAsia" w:hAnsi="Times New Roman" w:cs="Times New Roman"/>
          <w:sz w:val="24"/>
          <w:szCs w:val="24"/>
        </w:rPr>
        <w:t xml:space="preserve">. A problem with the NL model is that it requires the </w:t>
      </w:r>
      <w:r w:rsidR="006F2544">
        <w:rPr>
          <w:rFonts w:ascii="Times New Roman" w:eastAsiaTheme="minorEastAsia" w:hAnsi="Times New Roman" w:cs="Times New Roman"/>
          <w:i/>
          <w:iCs/>
          <w:sz w:val="24"/>
          <w:szCs w:val="24"/>
        </w:rPr>
        <w:t xml:space="preserve">a priori </w:t>
      </w:r>
      <w:r w:rsidR="006F2544">
        <w:rPr>
          <w:rFonts w:ascii="Times New Roman" w:eastAsiaTheme="minorEastAsia" w:hAnsi="Times New Roman" w:cs="Times New Roman"/>
          <w:sz w:val="24"/>
          <w:szCs w:val="24"/>
        </w:rPr>
        <w:t xml:space="preserve">specification of the nesting structure. This requirement has at least two drawbacks. First, the number of different structures to estimate in a search for the best structure increases rapidly as the number of alternatives increases. Second, the actual </w:t>
      </w:r>
      <w:r w:rsidR="00F96A15">
        <w:rPr>
          <w:rFonts w:ascii="Times New Roman" w:eastAsiaTheme="minorEastAsia" w:hAnsi="Times New Roman" w:cs="Times New Roman"/>
          <w:sz w:val="24"/>
          <w:szCs w:val="24"/>
        </w:rPr>
        <w:t xml:space="preserve">competing </w:t>
      </w:r>
      <w:r w:rsidR="006F2544">
        <w:rPr>
          <w:rFonts w:ascii="Times New Roman" w:eastAsiaTheme="minorEastAsia" w:hAnsi="Times New Roman" w:cs="Times New Roman"/>
          <w:sz w:val="24"/>
          <w:szCs w:val="24"/>
        </w:rPr>
        <w:t>structure among alternatives may be a continuum that cannot be accurately represented by partitioning the alternatives into mutually exclusive subsets.</w:t>
      </w:r>
      <w:r w:rsidR="003C2287">
        <w:rPr>
          <w:rFonts w:ascii="Times New Roman" w:eastAsiaTheme="minorEastAsia" w:hAnsi="Times New Roman" w:cs="Times New Roman"/>
          <w:sz w:val="24"/>
          <w:szCs w:val="24"/>
        </w:rPr>
        <w:t xml:space="preserve"> </w:t>
      </w:r>
      <w:r w:rsidR="006F2544">
        <w:rPr>
          <w:rFonts w:ascii="Times New Roman" w:hAnsi="Times New Roman" w:cs="Times New Roman"/>
          <w:sz w:val="24"/>
          <w:szCs w:val="24"/>
        </w:rPr>
        <w:t xml:space="preserve">A suite of more general multivariate extreme-value </w:t>
      </w:r>
      <w:r w:rsidR="00B012B1">
        <w:rPr>
          <w:rFonts w:ascii="Times New Roman" w:hAnsi="Times New Roman" w:cs="Times New Roman"/>
          <w:sz w:val="24"/>
          <w:szCs w:val="24"/>
        </w:rPr>
        <w:t xml:space="preserve">(MEV) </w:t>
      </w:r>
      <w:r w:rsidR="006F2544">
        <w:rPr>
          <w:rFonts w:ascii="Times New Roman" w:hAnsi="Times New Roman" w:cs="Times New Roman"/>
          <w:sz w:val="24"/>
          <w:szCs w:val="24"/>
        </w:rPr>
        <w:t xml:space="preserve">models were proposed </w:t>
      </w:r>
      <w:r w:rsidR="001564E2">
        <w:rPr>
          <w:rFonts w:ascii="Times New Roman" w:hAnsi="Times New Roman" w:cs="Times New Roman"/>
          <w:sz w:val="24"/>
          <w:szCs w:val="24"/>
        </w:rPr>
        <w:t xml:space="preserve">and applied </w:t>
      </w:r>
      <w:r w:rsidR="006F2544">
        <w:rPr>
          <w:rFonts w:ascii="Times New Roman" w:hAnsi="Times New Roman" w:cs="Times New Roman"/>
          <w:sz w:val="24"/>
          <w:szCs w:val="24"/>
        </w:rPr>
        <w:t xml:space="preserve">to allow more flexible correlation structures than the </w:t>
      </w:r>
      <w:r w:rsidR="00C452D6">
        <w:rPr>
          <w:rFonts w:ascii="Times New Roman" w:hAnsi="Times New Roman" w:cs="Times New Roman"/>
          <w:sz w:val="24"/>
          <w:szCs w:val="24"/>
        </w:rPr>
        <w:t>NL model</w:t>
      </w:r>
      <w:r w:rsidR="006F2544">
        <w:rPr>
          <w:rFonts w:ascii="Times New Roman" w:hAnsi="Times New Roman" w:cs="Times New Roman"/>
          <w:sz w:val="24"/>
          <w:szCs w:val="24"/>
        </w:rPr>
        <w:t>. These include the paired combinatorial logit</w:t>
      </w:r>
      <w:r w:rsidR="00063822">
        <w:rPr>
          <w:rFonts w:ascii="Times New Roman" w:hAnsi="Times New Roman" w:cs="Times New Roman"/>
          <w:sz w:val="24"/>
          <w:szCs w:val="24"/>
        </w:rPr>
        <w:t xml:space="preserve"> </w:t>
      </w:r>
      <w:bookmarkStart w:id="10" w:name="ZOTERO_BREF_ipQzRPVWgzfn"/>
      <w:r w:rsidR="00CD718B" w:rsidRPr="00CD718B">
        <w:rPr>
          <w:rFonts w:ascii="Times New Roman" w:hAnsi="Times New Roman" w:cs="Times New Roman"/>
          <w:sz w:val="24"/>
        </w:rPr>
        <w:t>(Chu, 1989; Koppelman and Wen, 2000)</w:t>
      </w:r>
      <w:bookmarkEnd w:id="10"/>
      <w:r w:rsidR="00063822">
        <w:rPr>
          <w:rFonts w:ascii="Times New Roman" w:hAnsi="Times New Roman" w:cs="Times New Roman"/>
          <w:sz w:val="24"/>
          <w:szCs w:val="24"/>
        </w:rPr>
        <w:fldChar w:fldCharType="begin"/>
      </w:r>
      <w:r w:rsidR="000C7A31">
        <w:rPr>
          <w:rFonts w:ascii="Times New Roman" w:hAnsi="Times New Roman" w:cs="Times New Roman"/>
          <w:sz w:val="24"/>
          <w:szCs w:val="24"/>
        </w:rPr>
        <w:instrText xml:space="preserve"> ADDIN EN.CITE &lt;EndNote&gt;&lt;Cite&gt;&lt;Author&gt;Chu&lt;/Author&gt;&lt;Year&gt;1989&lt;/Year&gt;&lt;RecNum&gt;11&lt;/RecNum&gt;&lt;DisplayText&gt;(Chu, 1989; Koppelman and Wen, 2000)&lt;/DisplayText&gt;&lt;record&gt;&lt;rec-number&gt;11&lt;/rec-number&gt;&lt;foreign-keys&gt;&lt;key app="EN" db-id="a0s09ewzr9ae9ved9f6p25fesd92ppfsv5x5" timestamp="1563764886"&gt;11&lt;/key&gt;&lt;/foreign-keys&gt;&lt;ref-type name="Journal Article"&gt;17&lt;/ref-type&gt;&lt;contributors&gt;&lt;authors&gt;&lt;author&gt;Chu, Chaushie&lt;/author&gt;&lt;/authors&gt;&lt;/contributors&gt;&lt;titles&gt;&lt;title&gt;A paired combinatorial logit model for travel demand analysis&lt;/title&gt;&lt;secondary-title&gt;Proceedings of the Fifth World Conference on Transportation Research&lt;/secondary-title&gt;&lt;/titles&gt;&lt;periodical&gt;&lt;full-title&gt;Proceedings of the Fifth World Conference on Transportation Research&lt;/full-title&gt;&lt;/periodical&gt;&lt;pages&gt;295-309&lt;/pages&gt;&lt;volume&gt;4&lt;/volume&gt;&lt;dates&gt;&lt;year&gt;1989&lt;/year&gt;&lt;/dates&gt;&lt;urls&gt;&lt;/urls&gt;&lt;/record&gt;&lt;/Cite&gt;&lt;Cite&gt;&lt;Author&gt;Koppelman&lt;/Author&gt;&lt;Year&gt;2000&lt;/Year&gt;&lt;RecNum&gt;12&lt;/RecNum&gt;&lt;record&gt;&lt;rec-number&gt;12&lt;/rec-number&gt;&lt;foreign-keys&gt;&lt;key app="EN" db-id="a0s09ewzr9ae9ved9f6p25fesd92ppfsv5x5" timestamp="1563764902"&gt;12&lt;/key&gt;&lt;/foreign-keys&gt;&lt;ref-type name="Journal Article"&gt;17&lt;/ref-type&gt;&lt;contributors&gt;&lt;authors&gt;&lt;author&gt;Koppelman, Frank S&lt;/author&gt;&lt;author&gt;Wen, Chieh-Hua&lt;/author&gt;&lt;/authors&gt;&lt;/contributors&gt;&lt;titles&gt;&lt;title&gt;The paired combinatorial logit model: properties, estimation and application&lt;/title&gt;&lt;secondary-title&gt;Transportation Research Part B: Methodological&lt;/secondary-title&gt;&lt;/titles&gt;&lt;periodical&gt;&lt;full-title&gt;Transportation Research Part B: Methodological&lt;/full-title&gt;&lt;/periodical&gt;&lt;pages&gt;75-89&lt;/pages&gt;&lt;volume&gt;34&lt;/volume&gt;&lt;number&gt;2&lt;/number&gt;&lt;dates&gt;&lt;year&gt;2000&lt;/year&gt;&lt;/dates&gt;&lt;isbn&gt;0191-2615&lt;/isbn&gt;&lt;urls&gt;&lt;/urls&gt;&lt;/record&gt;&lt;/Cite&gt;&lt;/EndNote&gt;</w:instrText>
      </w:r>
      <w:r w:rsidR="00063822">
        <w:rPr>
          <w:rFonts w:ascii="Times New Roman" w:hAnsi="Times New Roman" w:cs="Times New Roman"/>
          <w:sz w:val="24"/>
          <w:szCs w:val="24"/>
        </w:rPr>
        <w:fldChar w:fldCharType="end"/>
      </w:r>
      <w:r w:rsidR="009F357E">
        <w:rPr>
          <w:rFonts w:ascii="Times New Roman" w:hAnsi="Times New Roman" w:cs="Times New Roman"/>
          <w:sz w:val="24"/>
          <w:szCs w:val="24"/>
        </w:rPr>
        <w:t xml:space="preserve"> </w:t>
      </w:r>
      <w:r w:rsidR="006F2544">
        <w:rPr>
          <w:rFonts w:ascii="Times New Roman" w:hAnsi="Times New Roman" w:cs="Times New Roman"/>
          <w:sz w:val="24"/>
          <w:szCs w:val="24"/>
        </w:rPr>
        <w:t>, the ordered generalized extreme value (OGEV) model</w:t>
      </w:r>
      <w:r w:rsidR="009F357E">
        <w:rPr>
          <w:rFonts w:ascii="Times New Roman" w:hAnsi="Times New Roman" w:cs="Times New Roman"/>
          <w:sz w:val="24"/>
          <w:szCs w:val="24"/>
        </w:rPr>
        <w:t xml:space="preserve"> </w:t>
      </w:r>
      <w:bookmarkStart w:id="11" w:name="ZOTERO_BREF_PjEB8fTqwgs7"/>
      <w:r w:rsidR="00CD718B" w:rsidRPr="00CD718B">
        <w:rPr>
          <w:rFonts w:ascii="Times New Roman" w:hAnsi="Times New Roman" w:cs="Times New Roman"/>
          <w:sz w:val="24"/>
        </w:rPr>
        <w:t>(Small, 1987)</w:t>
      </w:r>
      <w:bookmarkEnd w:id="11"/>
      <w:r w:rsidR="006F2544">
        <w:rPr>
          <w:rFonts w:ascii="Times New Roman" w:hAnsi="Times New Roman" w:cs="Times New Roman"/>
          <w:sz w:val="24"/>
          <w:szCs w:val="24"/>
        </w:rPr>
        <w:t xml:space="preserve">, the MNL-OGEV model </w:t>
      </w:r>
      <w:bookmarkStart w:id="12" w:name="ZOTERO_BREF_TmeSXRU3m8r0"/>
      <w:r w:rsidR="00CD718B" w:rsidRPr="00CD718B">
        <w:rPr>
          <w:rFonts w:ascii="Times New Roman" w:hAnsi="Times New Roman" w:cs="Times New Roman"/>
          <w:sz w:val="24"/>
        </w:rPr>
        <w:t>(Bhat, 1998a)</w:t>
      </w:r>
      <w:bookmarkEnd w:id="12"/>
      <w:r w:rsidR="006F2544">
        <w:rPr>
          <w:rFonts w:ascii="Times New Roman" w:hAnsi="Times New Roman" w:cs="Times New Roman"/>
          <w:sz w:val="24"/>
          <w:szCs w:val="24"/>
        </w:rPr>
        <w:t xml:space="preserve">, </w:t>
      </w:r>
      <w:r w:rsidR="003025D5">
        <w:rPr>
          <w:rFonts w:ascii="Times New Roman" w:hAnsi="Times New Roman" w:cs="Times New Roman"/>
          <w:sz w:val="24"/>
          <w:szCs w:val="24"/>
        </w:rPr>
        <w:t>and the</w:t>
      </w:r>
      <w:r w:rsidR="004A5032" w:rsidRPr="004A5032">
        <w:rPr>
          <w:rFonts w:ascii="Times New Roman" w:hAnsi="Times New Roman" w:cs="Times New Roman"/>
          <w:sz w:val="24"/>
          <w:szCs w:val="24"/>
        </w:rPr>
        <w:t xml:space="preserve"> cross-nested logit (CNL)</w:t>
      </w:r>
      <w:r w:rsidR="00957387">
        <w:rPr>
          <w:rFonts w:ascii="Times New Roman" w:hAnsi="Times New Roman" w:cs="Times New Roman"/>
          <w:sz w:val="24"/>
          <w:szCs w:val="24"/>
        </w:rPr>
        <w:t xml:space="preserve"> </w:t>
      </w:r>
      <w:bookmarkStart w:id="13" w:name="ZOTERO_BREF_9JNqT4CKTnkZ"/>
      <w:r w:rsidR="00CD718B" w:rsidRPr="00CD718B">
        <w:rPr>
          <w:rFonts w:ascii="Times New Roman" w:hAnsi="Times New Roman" w:cs="Times New Roman"/>
          <w:sz w:val="24"/>
        </w:rPr>
        <w:t>(Ben-Akiva and Bierlaire, 1999; Vovsha, 1997; Wen and Koppelman, 2001)</w:t>
      </w:r>
      <w:bookmarkEnd w:id="13"/>
      <w:r w:rsidR="003025D5">
        <w:rPr>
          <w:rFonts w:ascii="Times New Roman" w:hAnsi="Times New Roman" w:cs="Times New Roman"/>
          <w:sz w:val="24"/>
          <w:szCs w:val="24"/>
        </w:rPr>
        <w:t>. Of thes</w:t>
      </w:r>
      <w:r>
        <w:rPr>
          <w:rFonts w:ascii="Times New Roman" w:hAnsi="Times New Roman" w:cs="Times New Roman"/>
          <w:sz w:val="24"/>
          <w:szCs w:val="24"/>
        </w:rPr>
        <w:t>e MEV models</w:t>
      </w:r>
      <w:r w:rsidR="003025D5">
        <w:rPr>
          <w:rFonts w:ascii="Times New Roman" w:hAnsi="Times New Roman" w:cs="Times New Roman"/>
          <w:sz w:val="24"/>
          <w:szCs w:val="24"/>
        </w:rPr>
        <w:t>, the CNL mo</w:t>
      </w:r>
      <w:r>
        <w:rPr>
          <w:rFonts w:ascii="Times New Roman" w:hAnsi="Times New Roman" w:cs="Times New Roman"/>
          <w:sz w:val="24"/>
          <w:szCs w:val="24"/>
        </w:rPr>
        <w:t xml:space="preserve">del is the most flexible. Also, </w:t>
      </w:r>
      <w:r w:rsidR="003025D5">
        <w:rPr>
          <w:rFonts w:ascii="Times New Roman" w:hAnsi="Times New Roman" w:cs="Times New Roman"/>
          <w:sz w:val="24"/>
          <w:szCs w:val="24"/>
        </w:rPr>
        <w:t xml:space="preserve">all these </w:t>
      </w:r>
      <w:r w:rsidR="003C2287">
        <w:rPr>
          <w:rFonts w:ascii="Times New Roman" w:hAnsi="Times New Roman" w:cs="Times New Roman"/>
          <w:sz w:val="24"/>
          <w:szCs w:val="24"/>
        </w:rPr>
        <w:t>MEV</w:t>
      </w:r>
      <w:r w:rsidR="003025D5">
        <w:rPr>
          <w:rFonts w:ascii="Times New Roman" w:hAnsi="Times New Roman" w:cs="Times New Roman"/>
          <w:sz w:val="24"/>
          <w:szCs w:val="24"/>
        </w:rPr>
        <w:t xml:space="preserve"> mod</w:t>
      </w:r>
      <w:r>
        <w:rPr>
          <w:rFonts w:ascii="Times New Roman" w:hAnsi="Times New Roman" w:cs="Times New Roman"/>
          <w:sz w:val="24"/>
          <w:szCs w:val="24"/>
        </w:rPr>
        <w:t>e</w:t>
      </w:r>
      <w:r w:rsidR="00B2765C">
        <w:rPr>
          <w:rFonts w:ascii="Times New Roman" w:hAnsi="Times New Roman" w:cs="Times New Roman"/>
          <w:sz w:val="24"/>
          <w:szCs w:val="24"/>
        </w:rPr>
        <w:t>l</w:t>
      </w:r>
      <w:r>
        <w:rPr>
          <w:rFonts w:ascii="Times New Roman" w:hAnsi="Times New Roman" w:cs="Times New Roman"/>
          <w:sz w:val="24"/>
          <w:szCs w:val="24"/>
        </w:rPr>
        <w:t>s have a closed</w:t>
      </w:r>
      <w:r w:rsidR="004F726F">
        <w:rPr>
          <w:rFonts w:ascii="Times New Roman" w:hAnsi="Times New Roman" w:cs="Times New Roman"/>
          <w:sz w:val="24"/>
          <w:szCs w:val="24"/>
        </w:rPr>
        <w:t>-</w:t>
      </w:r>
      <w:r>
        <w:rPr>
          <w:rFonts w:ascii="Times New Roman" w:hAnsi="Times New Roman" w:cs="Times New Roman"/>
          <w:sz w:val="24"/>
          <w:szCs w:val="24"/>
        </w:rPr>
        <w:t xml:space="preserve">form structure; however, they </w:t>
      </w:r>
      <w:r w:rsidR="003025D5">
        <w:rPr>
          <w:rFonts w:ascii="Times New Roman" w:hAnsi="Times New Roman" w:cs="Times New Roman"/>
          <w:sz w:val="24"/>
          <w:szCs w:val="24"/>
        </w:rPr>
        <w:t>require all correlations to be non-negative.</w:t>
      </w:r>
      <w:r w:rsidR="0091018A">
        <w:rPr>
          <w:rFonts w:ascii="Times New Roman" w:hAnsi="Times New Roman" w:cs="Times New Roman"/>
          <w:sz w:val="24"/>
          <w:szCs w:val="24"/>
        </w:rPr>
        <w:t xml:space="preserve"> </w:t>
      </w:r>
      <w:r w:rsidR="000C7A31">
        <w:rPr>
          <w:rFonts w:ascii="Times New Roman" w:hAnsi="Times New Roman" w:cs="Times New Roman"/>
          <w:sz w:val="24"/>
          <w:szCs w:val="24"/>
        </w:rPr>
        <w:t xml:space="preserve">GEV correlation estimates are biased in the presence of negative correlations between choice alternatives </w:t>
      </w:r>
      <w:bookmarkStart w:id="14" w:name="ZOTERO_BREF_nNL2Wf1kxgCl"/>
      <w:r w:rsidR="00CD718B" w:rsidRPr="00CD718B">
        <w:rPr>
          <w:rFonts w:ascii="Times New Roman" w:hAnsi="Times New Roman" w:cs="Times New Roman"/>
          <w:sz w:val="24"/>
        </w:rPr>
        <w:t>(Dong et al., 2017)</w:t>
      </w:r>
      <w:bookmarkEnd w:id="14"/>
      <w:r w:rsidR="000C7A31">
        <w:rPr>
          <w:rFonts w:ascii="Times New Roman" w:hAnsi="Times New Roman" w:cs="Times New Roman"/>
          <w:sz w:val="24"/>
          <w:szCs w:val="24"/>
        </w:rPr>
        <w:fldChar w:fldCharType="begin"/>
      </w:r>
      <w:r w:rsidR="000C7A31">
        <w:rPr>
          <w:rFonts w:ascii="Times New Roman" w:hAnsi="Times New Roman" w:cs="Times New Roman"/>
          <w:sz w:val="24"/>
          <w:szCs w:val="24"/>
        </w:rPr>
        <w:instrText xml:space="preserve"> ADDIN EN.CITE &lt;EndNote&gt;&lt;Cite&gt;&lt;Author&gt;Dong&lt;/Author&gt;&lt;Year&gt;2017&lt;/Year&gt;&lt;RecNum&gt;83&lt;/RecNum&gt;&lt;DisplayText&gt;(Dong et al., 2017)&lt;/DisplayText&gt;&lt;record&gt;&lt;rec-number&gt;83&lt;/rec-number&gt;&lt;foreign-keys&gt;&lt;key app="EN" db-id="a0s09ewzr9ae9ved9f6p25fesd92ppfsv5x5" timestamp="1606877942"&gt;83&lt;/key&gt;&lt;/foreign-keys&gt;&lt;ref-type name="Journal Article"&gt;17&lt;/ref-type&gt;&lt;contributors&gt;&lt;authors&gt;&lt;author&gt;Dong, Han&lt;/author&gt;&lt;author&gt;Ben-Elia, Eran&lt;/author&gt;&lt;author&gt;Cirillo, Cinzia&lt;/author&gt;&lt;author&gt;Toledo, Tomer&lt;/author&gt;&lt;author&gt;Prashker, Joseph N&lt;/author&gt;&lt;/authors&gt;&lt;/contributors&gt;&lt;titles&gt;&lt;title&gt;On negative correlation: a comparison between Multinomial Probit and GEV-based discrete choice models&lt;/title&gt;&lt;secondary-title&gt;Transportmetrica A: Transport Science&lt;/secondary-title&gt;&lt;/titles&gt;&lt;periodical&gt;&lt;full-title&gt;Transportmetrica A: Transport Science&lt;/full-title&gt;&lt;/periodical&gt;&lt;pages&gt;356-379&lt;/pages&gt;&lt;volume&gt;13&lt;/volume&gt;&lt;number&gt;4&lt;/number&gt;&lt;dates&gt;&lt;year&gt;2017&lt;/year&gt;&lt;/dates&gt;&lt;isbn&gt;2324-9935&lt;/isbn&gt;&lt;urls&gt;&lt;/urls&gt;&lt;/record&gt;&lt;/Cite&gt;&lt;/EndNote&gt;</w:instrText>
      </w:r>
      <w:r w:rsidR="000C7A31">
        <w:rPr>
          <w:rFonts w:ascii="Times New Roman" w:hAnsi="Times New Roman" w:cs="Times New Roman"/>
          <w:sz w:val="24"/>
          <w:szCs w:val="24"/>
        </w:rPr>
        <w:fldChar w:fldCharType="end"/>
      </w:r>
      <w:r w:rsidR="000C7A31">
        <w:rPr>
          <w:rFonts w:ascii="Times New Roman" w:hAnsi="Times New Roman" w:cs="Times New Roman"/>
          <w:sz w:val="24"/>
          <w:szCs w:val="24"/>
        </w:rPr>
        <w:t>.</w:t>
      </w:r>
      <w:r w:rsidR="003025D5">
        <w:rPr>
          <w:rFonts w:ascii="Times New Roman" w:hAnsi="Times New Roman" w:cs="Times New Roman"/>
          <w:sz w:val="24"/>
          <w:szCs w:val="24"/>
        </w:rPr>
        <w:t xml:space="preserve"> </w:t>
      </w:r>
      <w:r w:rsidR="00C84D64">
        <w:rPr>
          <w:rFonts w:ascii="Times New Roman" w:hAnsi="Times New Roman" w:cs="Times New Roman"/>
          <w:sz w:val="24"/>
          <w:szCs w:val="24"/>
        </w:rPr>
        <w:t xml:space="preserve">In addition, all the MEV models impose </w:t>
      </w:r>
      <w:r w:rsidR="00C145EF">
        <w:rPr>
          <w:rFonts w:ascii="Times New Roman" w:hAnsi="Times New Roman" w:cs="Times New Roman"/>
          <w:sz w:val="24"/>
          <w:szCs w:val="24"/>
        </w:rPr>
        <w:t xml:space="preserve">the </w:t>
      </w:r>
      <w:r w:rsidR="00C84D64" w:rsidRPr="000F6897">
        <w:rPr>
          <w:rFonts w:ascii="Times New Roman" w:hAnsi="Times New Roman" w:cs="Times New Roman"/>
          <w:i/>
          <w:sz w:val="24"/>
          <w:szCs w:val="24"/>
        </w:rPr>
        <w:t>a</w:t>
      </w:r>
      <w:r w:rsidR="00451FA4" w:rsidRPr="000F6897">
        <w:rPr>
          <w:rFonts w:ascii="Times New Roman" w:hAnsi="Times New Roman" w:cs="Times New Roman"/>
          <w:i/>
          <w:sz w:val="24"/>
          <w:szCs w:val="24"/>
        </w:rPr>
        <w:t xml:space="preserve"> </w:t>
      </w:r>
      <w:r w:rsidR="00C84D64" w:rsidRPr="000F6897">
        <w:rPr>
          <w:rFonts w:ascii="Times New Roman" w:hAnsi="Times New Roman" w:cs="Times New Roman"/>
          <w:i/>
          <w:sz w:val="24"/>
          <w:szCs w:val="24"/>
        </w:rPr>
        <w:t>priori</w:t>
      </w:r>
      <w:r w:rsidR="00C84D64">
        <w:rPr>
          <w:rFonts w:ascii="Times New Roman" w:hAnsi="Times New Roman" w:cs="Times New Roman"/>
          <w:sz w:val="24"/>
          <w:szCs w:val="24"/>
        </w:rPr>
        <w:t xml:space="preserve"> assumption of homoscedasticity of the utility error terms across alternatives. </w:t>
      </w:r>
      <w:r>
        <w:rPr>
          <w:rFonts w:ascii="Times New Roman" w:hAnsi="Times New Roman" w:cs="Times New Roman"/>
          <w:sz w:val="24"/>
          <w:szCs w:val="24"/>
          <w:lang w:val="en-GB" w:eastAsia="it-IT"/>
        </w:rPr>
        <w:t xml:space="preserve">On the other hand, </w:t>
      </w:r>
      <w:r w:rsidR="00C84D64" w:rsidRPr="006D3D7A">
        <w:rPr>
          <w:rFonts w:ascii="Times New Roman" w:hAnsi="Times New Roman" w:cs="Times New Roman"/>
          <w:sz w:val="24"/>
          <w:szCs w:val="24"/>
          <w:lang w:val="en-GB" w:eastAsia="it-IT"/>
        </w:rPr>
        <w:t>Bhat</w:t>
      </w:r>
      <w:r w:rsidR="009F357E">
        <w:rPr>
          <w:rFonts w:ascii="Times New Roman" w:hAnsi="Times New Roman" w:cs="Times New Roman"/>
          <w:sz w:val="24"/>
          <w:szCs w:val="24"/>
          <w:lang w:val="en-GB" w:eastAsia="it-IT"/>
        </w:rPr>
        <w:t xml:space="preserve"> </w:t>
      </w:r>
      <w:bookmarkStart w:id="15" w:name="ZOTERO_BREF_2JTP5LUN6ZzN"/>
      <w:r w:rsidR="00CD718B" w:rsidRPr="00CD718B">
        <w:rPr>
          <w:rFonts w:ascii="Times New Roman" w:hAnsi="Times New Roman" w:cs="Times New Roman"/>
          <w:sz w:val="24"/>
        </w:rPr>
        <w:t>(1995)</w:t>
      </w:r>
      <w:bookmarkEnd w:id="15"/>
      <w:r w:rsidR="00957387">
        <w:rPr>
          <w:rFonts w:ascii="Times New Roman" w:hAnsi="Times New Roman" w:cs="Times New Roman"/>
          <w:sz w:val="24"/>
          <w:szCs w:val="24"/>
          <w:lang w:val="en-GB" w:eastAsia="it-IT"/>
        </w:rPr>
        <w:t xml:space="preserve"> </w:t>
      </w:r>
      <w:r w:rsidR="00C84D64" w:rsidRPr="006D3D7A">
        <w:rPr>
          <w:rFonts w:ascii="Times New Roman" w:hAnsi="Times New Roman" w:cs="Times New Roman"/>
          <w:sz w:val="24"/>
          <w:szCs w:val="24"/>
          <w:lang w:val="en-GB" w:eastAsia="it-IT"/>
        </w:rPr>
        <w:t xml:space="preserve">proposed the heteroscedastic extreme value (HEV) model, </w:t>
      </w:r>
      <w:r w:rsidR="00C84D64" w:rsidRPr="00D95030">
        <w:rPr>
          <w:rFonts w:ascii="Times New Roman" w:hAnsi="Times New Roman" w:cs="Times New Roman"/>
          <w:sz w:val="24"/>
          <w:szCs w:val="24"/>
          <w:lang w:val="en-GB" w:eastAsia="it-IT"/>
        </w:rPr>
        <w:t xml:space="preserve">which allows the utility error terms to be heteroscedastic across alternatives, but maintains independence across alternatives. </w:t>
      </w:r>
    </w:p>
    <w:p w14:paraId="19579D5E" w14:textId="5822E5E6" w:rsidR="007D46B8" w:rsidRPr="008D68B4" w:rsidRDefault="007D46B8" w:rsidP="00770C30">
      <w:pPr>
        <w:autoSpaceDE w:val="0"/>
        <w:autoSpaceDN w:val="0"/>
        <w:adjustRightInd w:val="0"/>
        <w:snapToGrid w:val="0"/>
        <w:spacing w:after="0" w:line="300" w:lineRule="auto"/>
        <w:ind w:firstLine="720"/>
        <w:jc w:val="both"/>
        <w:rPr>
          <w:rFonts w:ascii="Times New Roman" w:hAnsi="Times New Roman" w:cs="Times New Roman"/>
          <w:sz w:val="24"/>
          <w:szCs w:val="24"/>
          <w:lang w:eastAsia="it-IT"/>
        </w:rPr>
      </w:pPr>
      <w:r w:rsidRPr="009E2833">
        <w:rPr>
          <w:rFonts w:ascii="Times New Roman" w:hAnsi="Times New Roman" w:cs="Times New Roman"/>
          <w:sz w:val="24"/>
          <w:szCs w:val="24"/>
          <w:lang w:val="en-GB" w:eastAsia="it-IT"/>
        </w:rPr>
        <w:t>In the more recent past, t</w:t>
      </w:r>
      <w:r w:rsidR="00A14D09" w:rsidRPr="009E2833">
        <w:rPr>
          <w:rFonts w:ascii="Times New Roman" w:hAnsi="Times New Roman" w:cs="Times New Roman"/>
          <w:sz w:val="24"/>
          <w:szCs w:val="24"/>
          <w:lang w:val="en-GB" w:eastAsia="it-IT"/>
        </w:rPr>
        <w:t xml:space="preserve">wo </w:t>
      </w:r>
      <w:r w:rsidR="00A14D09" w:rsidRPr="006D3D7A">
        <w:rPr>
          <w:rFonts w:ascii="Times New Roman" w:hAnsi="Times New Roman" w:cs="Times New Roman"/>
          <w:sz w:val="24"/>
          <w:szCs w:val="24"/>
          <w:lang w:val="en-GB" w:eastAsia="it-IT"/>
        </w:rPr>
        <w:t xml:space="preserve">general econometric model structures have been commonly used in the literature </w:t>
      </w:r>
      <w:r w:rsidRPr="006D3D7A">
        <w:rPr>
          <w:rFonts w:ascii="Times New Roman" w:hAnsi="Times New Roman" w:cs="Times New Roman"/>
          <w:sz w:val="24"/>
          <w:szCs w:val="24"/>
          <w:lang w:val="en-GB" w:eastAsia="it-IT"/>
        </w:rPr>
        <w:t xml:space="preserve">that are much more flexible than </w:t>
      </w:r>
      <w:r w:rsidR="00C84D64" w:rsidRPr="006D3D7A">
        <w:rPr>
          <w:rFonts w:ascii="Times New Roman" w:hAnsi="Times New Roman" w:cs="Times New Roman"/>
          <w:sz w:val="24"/>
          <w:szCs w:val="24"/>
          <w:lang w:val="en-GB" w:eastAsia="it-IT"/>
        </w:rPr>
        <w:t xml:space="preserve">all of </w:t>
      </w:r>
      <w:r w:rsidRPr="006D3D7A">
        <w:rPr>
          <w:rFonts w:ascii="Times New Roman" w:hAnsi="Times New Roman" w:cs="Times New Roman"/>
          <w:sz w:val="24"/>
          <w:szCs w:val="24"/>
          <w:lang w:val="en-GB" w:eastAsia="it-IT"/>
        </w:rPr>
        <w:t>the models just dis</w:t>
      </w:r>
      <w:r w:rsidR="00A151DB" w:rsidRPr="006D3D7A">
        <w:rPr>
          <w:rFonts w:ascii="Times New Roman" w:hAnsi="Times New Roman" w:cs="Times New Roman"/>
          <w:sz w:val="24"/>
          <w:szCs w:val="24"/>
          <w:lang w:val="en-GB" w:eastAsia="it-IT"/>
        </w:rPr>
        <w:t xml:space="preserve">cussed. The first </w:t>
      </w:r>
      <w:r w:rsidRPr="006D3D7A">
        <w:rPr>
          <w:rFonts w:ascii="Times New Roman" w:hAnsi="Times New Roman" w:cs="Times New Roman"/>
          <w:sz w:val="24"/>
          <w:szCs w:val="24"/>
          <w:lang w:val="en-GB" w:eastAsia="it-IT"/>
        </w:rPr>
        <w:t>correspond</w:t>
      </w:r>
      <w:r w:rsidR="00A151DB" w:rsidRPr="006D3D7A">
        <w:rPr>
          <w:rFonts w:ascii="Times New Roman" w:hAnsi="Times New Roman" w:cs="Times New Roman"/>
          <w:sz w:val="24"/>
          <w:szCs w:val="24"/>
          <w:lang w:val="en-GB" w:eastAsia="it-IT"/>
        </w:rPr>
        <w:t>s</w:t>
      </w:r>
      <w:r w:rsidRPr="006D3D7A">
        <w:rPr>
          <w:rFonts w:ascii="Times New Roman" w:hAnsi="Times New Roman" w:cs="Times New Roman"/>
          <w:sz w:val="24"/>
          <w:szCs w:val="24"/>
          <w:lang w:val="en-GB" w:eastAsia="it-IT"/>
        </w:rPr>
        <w:t xml:space="preserve"> to </w:t>
      </w:r>
      <w:r w:rsidR="00B012B1" w:rsidRPr="006D3D7A">
        <w:rPr>
          <w:rFonts w:ascii="Times New Roman" w:hAnsi="Times New Roman" w:cs="Times New Roman"/>
          <w:sz w:val="24"/>
          <w:szCs w:val="24"/>
          <w:lang w:val="en-GB" w:eastAsia="it-IT"/>
        </w:rPr>
        <w:t>a</w:t>
      </w:r>
      <w:r w:rsidR="00E21F20">
        <w:rPr>
          <w:rFonts w:ascii="Times New Roman" w:hAnsi="Times New Roman" w:cs="Times New Roman"/>
          <w:sz w:val="24"/>
          <w:szCs w:val="24"/>
          <w:lang w:val="en-GB" w:eastAsia="it-IT"/>
        </w:rPr>
        <w:t>n</w:t>
      </w:r>
      <w:r w:rsidR="00B012B1" w:rsidRPr="009E2833">
        <w:rPr>
          <w:rFonts w:ascii="Times New Roman" w:hAnsi="Times New Roman" w:cs="Times New Roman"/>
          <w:sz w:val="24"/>
          <w:szCs w:val="24"/>
          <w:lang w:val="en-GB" w:eastAsia="it-IT"/>
        </w:rPr>
        <w:t xml:space="preserve"> MEV kernel structure mixed with a multivariate distribution to engender flexible covariance structures across the utilities of a</w:t>
      </w:r>
      <w:r w:rsidR="00B012B1" w:rsidRPr="006D3D7A">
        <w:rPr>
          <w:rFonts w:ascii="Times New Roman" w:hAnsi="Times New Roman" w:cs="Times New Roman"/>
          <w:sz w:val="24"/>
          <w:szCs w:val="24"/>
          <w:lang w:val="en-GB" w:eastAsia="it-IT"/>
        </w:rPr>
        <w:t>lternatives. While many multivariate mixing distributions may be used based on the context, it is quite typical to use a multivariate normal mixing distribution (though more recent studies have used a variety of non-normal and even discrete distributions; see</w:t>
      </w:r>
      <w:r w:rsidR="00A151DB" w:rsidRPr="006D3D7A">
        <w:rPr>
          <w:rFonts w:ascii="Times New Roman" w:hAnsi="Times New Roman" w:cs="Times New Roman"/>
          <w:sz w:val="24"/>
          <w:szCs w:val="24"/>
          <w:lang w:val="en-GB" w:eastAsia="it-IT"/>
        </w:rPr>
        <w:t>, for example,</w:t>
      </w:r>
      <w:r w:rsidR="009F357E" w:rsidRPr="009F357E">
        <w:rPr>
          <w:rFonts w:ascii="Times New Roman" w:hAnsi="Times New Roman" w:cs="Times New Roman"/>
          <w:noProof/>
          <w:sz w:val="24"/>
          <w:szCs w:val="24"/>
          <w:lang w:val="en-GB" w:eastAsia="it-IT"/>
        </w:rPr>
        <w:t xml:space="preserve"> </w:t>
      </w:r>
      <w:r w:rsidR="009F357E">
        <w:rPr>
          <w:rFonts w:ascii="Times New Roman" w:hAnsi="Times New Roman" w:cs="Times New Roman"/>
          <w:noProof/>
          <w:sz w:val="24"/>
          <w:szCs w:val="24"/>
          <w:lang w:val="en-GB" w:eastAsia="it-IT"/>
        </w:rPr>
        <w:t>Bhat and Lavieri</w:t>
      </w:r>
      <w:r w:rsidR="009F357E">
        <w:rPr>
          <w:rFonts w:ascii="Times New Roman" w:hAnsi="Times New Roman" w:cs="Times New Roman"/>
          <w:sz w:val="24"/>
          <w:szCs w:val="24"/>
          <w:lang w:val="en-GB" w:eastAsia="it-IT"/>
        </w:rPr>
        <w:t xml:space="preserve"> </w:t>
      </w:r>
      <w:bookmarkStart w:id="16" w:name="ZOTERO_BREF_FJ6HkX87yRRn"/>
      <w:r w:rsidR="00CD718B" w:rsidRPr="00CD718B">
        <w:rPr>
          <w:rFonts w:ascii="Times New Roman" w:hAnsi="Times New Roman" w:cs="Times New Roman"/>
          <w:sz w:val="24"/>
        </w:rPr>
        <w:t>(2018)</w:t>
      </w:r>
      <w:bookmarkEnd w:id="16"/>
      <w:r w:rsidR="009F357E">
        <w:rPr>
          <w:rFonts w:ascii="Times New Roman" w:hAnsi="Times New Roman" w:cs="Times New Roman"/>
          <w:sz w:val="24"/>
          <w:szCs w:val="24"/>
          <w:lang w:val="en-GB" w:eastAsia="it-IT"/>
        </w:rPr>
        <w:t>;</w:t>
      </w:r>
      <w:r w:rsidR="009F357E" w:rsidRPr="009F357E">
        <w:rPr>
          <w:rFonts w:ascii="Times New Roman" w:hAnsi="Times New Roman" w:cs="Times New Roman"/>
          <w:noProof/>
          <w:sz w:val="24"/>
          <w:szCs w:val="24"/>
        </w:rPr>
        <w:t xml:space="preserve"> </w:t>
      </w:r>
      <w:r w:rsidR="009F357E">
        <w:rPr>
          <w:rFonts w:ascii="Times New Roman" w:hAnsi="Times New Roman" w:cs="Times New Roman"/>
          <w:noProof/>
          <w:sz w:val="24"/>
          <w:szCs w:val="24"/>
        </w:rPr>
        <w:t>Train</w:t>
      </w:r>
      <w:r w:rsidR="009F357E">
        <w:rPr>
          <w:rFonts w:ascii="Times New Roman" w:hAnsi="Times New Roman" w:cs="Times New Roman"/>
          <w:sz w:val="24"/>
          <w:szCs w:val="24"/>
          <w:lang w:val="en-GB" w:eastAsia="it-IT"/>
        </w:rPr>
        <w:t xml:space="preserve"> </w:t>
      </w:r>
      <w:bookmarkStart w:id="17" w:name="ZOTERO_BREF_cfMyMYxPBWPn"/>
      <w:r w:rsidR="00CD718B" w:rsidRPr="00CD718B">
        <w:rPr>
          <w:rFonts w:ascii="Times New Roman" w:hAnsi="Times New Roman" w:cs="Times New Roman"/>
          <w:sz w:val="24"/>
        </w:rPr>
        <w:t>(2016)</w:t>
      </w:r>
      <w:bookmarkEnd w:id="17"/>
      <w:r w:rsidR="009F357E">
        <w:rPr>
          <w:rFonts w:ascii="Times New Roman" w:hAnsi="Times New Roman" w:cs="Times New Roman"/>
          <w:sz w:val="24"/>
          <w:szCs w:val="24"/>
        </w:rPr>
        <w:t>;</w:t>
      </w:r>
      <w:r w:rsidR="009F357E" w:rsidRPr="009F357E">
        <w:rPr>
          <w:rFonts w:ascii="Times New Roman" w:hAnsi="Times New Roman" w:cs="Times New Roman"/>
          <w:noProof/>
          <w:sz w:val="24"/>
          <w:szCs w:val="24"/>
        </w:rPr>
        <w:t xml:space="preserve"> </w:t>
      </w:r>
      <w:r w:rsidR="009F357E">
        <w:rPr>
          <w:rFonts w:ascii="Times New Roman" w:hAnsi="Times New Roman" w:cs="Times New Roman"/>
          <w:noProof/>
          <w:sz w:val="24"/>
          <w:szCs w:val="24"/>
        </w:rPr>
        <w:t>Vij and Krueger</w:t>
      </w:r>
      <w:bookmarkStart w:id="18" w:name="ZOTERO_BREF_Yoy4q4YsxP92"/>
      <w:r w:rsidR="00CD718B">
        <w:rPr>
          <w:rFonts w:ascii="Times New Roman" w:hAnsi="Times New Roman" w:cs="Times New Roman"/>
          <w:noProof/>
          <w:sz w:val="24"/>
          <w:szCs w:val="24"/>
        </w:rPr>
        <w:t xml:space="preserve"> </w:t>
      </w:r>
      <w:r w:rsidR="00CD718B" w:rsidRPr="00CD718B">
        <w:rPr>
          <w:rFonts w:ascii="Times New Roman" w:hAnsi="Times New Roman" w:cs="Times New Roman"/>
          <w:sz w:val="24"/>
        </w:rPr>
        <w:t>(2017)</w:t>
      </w:r>
      <w:bookmarkEnd w:id="18"/>
      <w:r w:rsidR="00A151DB" w:rsidRPr="00CF1B20">
        <w:rPr>
          <w:rFonts w:ascii="Times New Roman" w:hAnsi="Times New Roman" w:cs="Times New Roman"/>
          <w:sz w:val="24"/>
          <w:szCs w:val="24"/>
        </w:rPr>
        <w:t>). Th</w:t>
      </w:r>
      <w:r w:rsidR="00A151DB" w:rsidRPr="006D3D7A">
        <w:rPr>
          <w:rFonts w:ascii="Times New Roman" w:hAnsi="Times New Roman" w:cs="Times New Roman"/>
          <w:sz w:val="24"/>
          <w:szCs w:val="24"/>
          <w:lang w:val="en-GB" w:eastAsia="it-IT"/>
        </w:rPr>
        <w:t>e classic mixed MEV model is the normally-mixed multinomial logit (MMNL)</w:t>
      </w:r>
      <w:r w:rsidR="00A14D09" w:rsidRPr="006D3D7A">
        <w:rPr>
          <w:rFonts w:ascii="Times New Roman" w:hAnsi="Times New Roman" w:cs="Times New Roman"/>
          <w:sz w:val="24"/>
          <w:szCs w:val="24"/>
          <w:lang w:val="en-GB" w:eastAsia="it-IT"/>
        </w:rPr>
        <w:t xml:space="preserve"> </w:t>
      </w:r>
      <w:bookmarkStart w:id="19" w:name="ZOTERO_BREF_SWsRKXU36fte"/>
      <w:r w:rsidR="00CD718B" w:rsidRPr="00CD718B">
        <w:rPr>
          <w:rFonts w:ascii="Times New Roman" w:hAnsi="Times New Roman" w:cs="Times New Roman"/>
          <w:sz w:val="24"/>
        </w:rPr>
        <w:t>(Bhat, 1998b; McFadden and Train, 2000; Revelt and Train, 1998)</w:t>
      </w:r>
      <w:bookmarkEnd w:id="19"/>
      <w:r w:rsidR="00A151DB" w:rsidRPr="006D3D7A">
        <w:rPr>
          <w:rFonts w:ascii="Times New Roman" w:hAnsi="Times New Roman" w:cs="Times New Roman"/>
          <w:sz w:val="24"/>
          <w:szCs w:val="24"/>
          <w:lang w:val="en-GB" w:eastAsia="it-IT"/>
        </w:rPr>
        <w:t xml:space="preserve">. The second general model structure is </w:t>
      </w:r>
      <w:r w:rsidR="00A14D09" w:rsidRPr="006D3D7A">
        <w:rPr>
          <w:rFonts w:ascii="Times New Roman" w:hAnsi="Times New Roman" w:cs="Times New Roman"/>
          <w:sz w:val="24"/>
          <w:szCs w:val="24"/>
          <w:lang w:val="en-GB" w:eastAsia="it-IT"/>
        </w:rPr>
        <w:t>the multinomial probit (MNP) model</w:t>
      </w:r>
      <w:r w:rsidR="00810871">
        <w:rPr>
          <w:rFonts w:ascii="Times New Roman" w:hAnsi="Times New Roman" w:cs="Times New Roman"/>
          <w:sz w:val="24"/>
          <w:szCs w:val="24"/>
          <w:lang w:val="en-GB" w:eastAsia="it-IT"/>
        </w:rPr>
        <w:t xml:space="preserve"> </w:t>
      </w:r>
      <w:bookmarkStart w:id="20" w:name="ZOTERO_BREF_TTuiKDnpAlqR"/>
      <w:r w:rsidR="00CD718B" w:rsidRPr="00CD718B">
        <w:rPr>
          <w:rFonts w:ascii="Times New Roman" w:hAnsi="Times New Roman" w:cs="Times New Roman"/>
          <w:sz w:val="24"/>
        </w:rPr>
        <w:t>(Daganzo, 1980)</w:t>
      </w:r>
      <w:bookmarkEnd w:id="20"/>
      <w:r w:rsidR="00A14D09" w:rsidRPr="006D3D7A">
        <w:rPr>
          <w:rFonts w:ascii="Times New Roman" w:hAnsi="Times New Roman" w:cs="Times New Roman"/>
          <w:sz w:val="24"/>
          <w:szCs w:val="24"/>
          <w:lang w:val="en-GB" w:eastAsia="it-IT"/>
        </w:rPr>
        <w:t>.</w:t>
      </w:r>
      <w:r w:rsidR="00A151DB" w:rsidRPr="006D3D7A">
        <w:rPr>
          <w:rFonts w:ascii="Times New Roman" w:hAnsi="Times New Roman" w:cs="Times New Roman"/>
          <w:sz w:val="24"/>
          <w:szCs w:val="24"/>
          <w:lang w:val="en-GB" w:eastAsia="it-IT"/>
        </w:rPr>
        <w:t xml:space="preserve"> </w:t>
      </w:r>
      <w:r w:rsidRPr="008D68B4">
        <w:rPr>
          <w:rFonts w:ascii="Times New Roman" w:hAnsi="Times New Roman" w:cs="Times New Roman"/>
          <w:sz w:val="24"/>
          <w:szCs w:val="24"/>
        </w:rPr>
        <w:t xml:space="preserve">Both structures have been used in the past, with the choice between a GEV kernel or an MNP kernel really being a matter of “which is easier to use in a given situation” </w:t>
      </w:r>
      <w:bookmarkStart w:id="21" w:name="ZOTERO_BREF_GXJSzjrrAfJd"/>
      <w:r w:rsidR="00CD718B" w:rsidRPr="00CD718B">
        <w:rPr>
          <w:rFonts w:ascii="Times New Roman" w:hAnsi="Times New Roman" w:cs="Times New Roman"/>
          <w:sz w:val="24"/>
        </w:rPr>
        <w:t>(Ruud, 2007)</w:t>
      </w:r>
      <w:bookmarkEnd w:id="21"/>
      <w:r w:rsidRPr="008D68B4">
        <w:rPr>
          <w:rFonts w:ascii="Times New Roman" w:hAnsi="Times New Roman" w:cs="Times New Roman"/>
          <w:sz w:val="24"/>
          <w:szCs w:val="24"/>
        </w:rPr>
        <w:t xml:space="preserve">. </w:t>
      </w:r>
      <w:r w:rsidR="00E21F20">
        <w:rPr>
          <w:rFonts w:ascii="Times New Roman" w:hAnsi="Times New Roman" w:cs="Times New Roman"/>
          <w:sz w:val="24"/>
          <w:szCs w:val="24"/>
        </w:rPr>
        <w:t xml:space="preserve">But, </w:t>
      </w:r>
      <w:r w:rsidR="00E21F20" w:rsidRPr="009E2833">
        <w:rPr>
          <w:rFonts w:ascii="Times New Roman" w:hAnsi="Times New Roman" w:cs="Times New Roman"/>
          <w:sz w:val="24"/>
          <w:szCs w:val="24"/>
        </w:rPr>
        <w:t>i</w:t>
      </w:r>
      <w:r w:rsidRPr="008D68B4">
        <w:rPr>
          <w:rFonts w:ascii="Times New Roman" w:hAnsi="Times New Roman" w:cs="Times New Roman"/>
          <w:sz w:val="24"/>
          <w:szCs w:val="24"/>
        </w:rPr>
        <w:t xml:space="preserve">n </w:t>
      </w:r>
      <w:r w:rsidR="00E21F20">
        <w:rPr>
          <w:rFonts w:ascii="Times New Roman" w:hAnsi="Times New Roman" w:cs="Times New Roman"/>
          <w:sz w:val="24"/>
          <w:szCs w:val="24"/>
        </w:rPr>
        <w:t xml:space="preserve">the past two decades, </w:t>
      </w:r>
      <w:r w:rsidRPr="008D68B4">
        <w:rPr>
          <w:rFonts w:ascii="Times New Roman" w:hAnsi="Times New Roman" w:cs="Times New Roman"/>
          <w:sz w:val="24"/>
          <w:szCs w:val="24"/>
        </w:rPr>
        <w:t>the mixing of the normal with the GEV kernel has been the model form of choice in the economics and transportation fields, mainly due to the relative ease with which the probability expressions in this structure can be simulated (see</w:t>
      </w:r>
      <w:r w:rsidR="00810871" w:rsidRPr="00810871">
        <w:rPr>
          <w:rFonts w:ascii="Times New Roman" w:hAnsi="Times New Roman" w:cs="Times New Roman"/>
          <w:noProof/>
          <w:sz w:val="24"/>
          <w:szCs w:val="24"/>
        </w:rPr>
        <w:t xml:space="preserve"> </w:t>
      </w:r>
      <w:r w:rsidR="00810871">
        <w:rPr>
          <w:rFonts w:ascii="Times New Roman" w:hAnsi="Times New Roman" w:cs="Times New Roman"/>
          <w:noProof/>
          <w:sz w:val="24"/>
          <w:szCs w:val="24"/>
        </w:rPr>
        <w:t>Bhat et al.</w:t>
      </w:r>
      <w:bookmarkStart w:id="22" w:name="ZOTERO_BREF_yifwTIhsIDgC"/>
      <w:r w:rsidR="00CD718B">
        <w:rPr>
          <w:rFonts w:ascii="Times New Roman" w:hAnsi="Times New Roman" w:cs="Times New Roman"/>
          <w:noProof/>
          <w:sz w:val="24"/>
          <w:szCs w:val="24"/>
        </w:rPr>
        <w:t xml:space="preserve"> </w:t>
      </w:r>
      <w:r w:rsidR="00CD718B" w:rsidRPr="00CD718B">
        <w:rPr>
          <w:rFonts w:ascii="Times New Roman" w:hAnsi="Times New Roman" w:cs="Times New Roman"/>
          <w:sz w:val="24"/>
        </w:rPr>
        <w:t>(2008)</w:t>
      </w:r>
      <w:bookmarkEnd w:id="22"/>
      <w:r w:rsidRPr="008D68B4">
        <w:rPr>
          <w:rFonts w:ascii="Times New Roman" w:hAnsi="Times New Roman" w:cs="Times New Roman"/>
          <w:sz w:val="24"/>
          <w:szCs w:val="24"/>
        </w:rPr>
        <w:t xml:space="preserve"> and</w:t>
      </w:r>
      <w:r w:rsidR="00810871" w:rsidRPr="00810871">
        <w:rPr>
          <w:rFonts w:ascii="Times New Roman" w:hAnsi="Times New Roman" w:cs="Times New Roman"/>
          <w:noProof/>
          <w:sz w:val="24"/>
          <w:szCs w:val="24"/>
        </w:rPr>
        <w:t xml:space="preserve"> </w:t>
      </w:r>
      <w:r w:rsidR="00810871">
        <w:rPr>
          <w:rFonts w:ascii="Times New Roman" w:hAnsi="Times New Roman" w:cs="Times New Roman"/>
          <w:noProof/>
          <w:sz w:val="24"/>
          <w:szCs w:val="24"/>
        </w:rPr>
        <w:t>Train</w:t>
      </w:r>
      <w:bookmarkStart w:id="23" w:name="ZOTERO_BREF_007dCNKzg7tN"/>
      <w:r w:rsidR="00CD718B">
        <w:rPr>
          <w:rFonts w:ascii="Times New Roman" w:hAnsi="Times New Roman" w:cs="Times New Roman"/>
          <w:noProof/>
          <w:sz w:val="24"/>
          <w:szCs w:val="24"/>
        </w:rPr>
        <w:t xml:space="preserve"> </w:t>
      </w:r>
      <w:r w:rsidR="00CD718B" w:rsidRPr="00CD718B">
        <w:rPr>
          <w:rFonts w:ascii="Times New Roman" w:hAnsi="Times New Roman" w:cs="Times New Roman"/>
          <w:sz w:val="24"/>
        </w:rPr>
        <w:t>(2009)</w:t>
      </w:r>
      <w:bookmarkEnd w:id="23"/>
      <w:r w:rsidRPr="008D68B4">
        <w:rPr>
          <w:rFonts w:ascii="Times New Roman" w:hAnsi="Times New Roman" w:cs="Times New Roman"/>
          <w:sz w:val="24"/>
          <w:szCs w:val="24"/>
        </w:rPr>
        <w:t xml:space="preserve"> for detailed discussions). On the other hand, an MNP kernel has not </w:t>
      </w:r>
      <w:r w:rsidR="00BE7BCB">
        <w:rPr>
          <w:rFonts w:ascii="Times New Roman" w:hAnsi="Times New Roman" w:cs="Times New Roman"/>
          <w:sz w:val="24"/>
          <w:szCs w:val="24"/>
        </w:rPr>
        <w:t>been used</w:t>
      </w:r>
      <w:r w:rsidR="00BE7BCB" w:rsidRPr="009E2833">
        <w:rPr>
          <w:rFonts w:ascii="Times New Roman" w:hAnsi="Times New Roman" w:cs="Times New Roman"/>
          <w:sz w:val="24"/>
          <w:szCs w:val="24"/>
        </w:rPr>
        <w:t xml:space="preserve"> </w:t>
      </w:r>
      <w:r w:rsidR="00E21F20" w:rsidRPr="009E2833">
        <w:rPr>
          <w:rFonts w:ascii="Times New Roman" w:hAnsi="Times New Roman" w:cs="Times New Roman"/>
          <w:sz w:val="24"/>
          <w:szCs w:val="24"/>
        </w:rPr>
        <w:t>as much</w:t>
      </w:r>
      <w:r w:rsidRPr="008D68B4">
        <w:rPr>
          <w:rFonts w:ascii="Times New Roman" w:hAnsi="Times New Roman" w:cs="Times New Roman"/>
          <w:sz w:val="24"/>
          <w:szCs w:val="24"/>
        </w:rPr>
        <w:t xml:space="preserve">, because the simulation estimation </w:t>
      </w:r>
      <w:r w:rsidR="00E21F20">
        <w:rPr>
          <w:rFonts w:ascii="Times New Roman" w:hAnsi="Times New Roman" w:cs="Times New Roman"/>
          <w:sz w:val="24"/>
          <w:szCs w:val="24"/>
        </w:rPr>
        <w:t xml:space="preserve">of the MNP </w:t>
      </w:r>
      <w:r w:rsidRPr="008D68B4">
        <w:rPr>
          <w:rFonts w:ascii="Times New Roman" w:hAnsi="Times New Roman" w:cs="Times New Roman"/>
          <w:sz w:val="24"/>
          <w:szCs w:val="24"/>
        </w:rPr>
        <w:t>is generally more difficult. In any case, while there have been several appro</w:t>
      </w:r>
      <w:r w:rsidR="00E21F20" w:rsidRPr="009E2833">
        <w:rPr>
          <w:rFonts w:ascii="Times New Roman" w:hAnsi="Times New Roman" w:cs="Times New Roman"/>
          <w:sz w:val="24"/>
          <w:szCs w:val="24"/>
        </w:rPr>
        <w:t>aches proposed to simulate the</w:t>
      </w:r>
      <w:r w:rsidRPr="008D68B4">
        <w:rPr>
          <w:rFonts w:ascii="Times New Roman" w:hAnsi="Times New Roman" w:cs="Times New Roman"/>
          <w:sz w:val="24"/>
          <w:szCs w:val="24"/>
        </w:rPr>
        <w:t xml:space="preserve"> models with a GEV or an MNP kernel, most of these involve pseudo-Monte Carlo or quasi-Monte Carlo simulations in combination with a quasi-Newton optimization routine in a maximum simulated likelihood (MSL) inference approach</w:t>
      </w:r>
      <w:r w:rsidR="00810871">
        <w:rPr>
          <w:rFonts w:ascii="Times New Roman" w:hAnsi="Times New Roman" w:cs="Times New Roman"/>
          <w:sz w:val="24"/>
          <w:szCs w:val="24"/>
        </w:rPr>
        <w:t xml:space="preserve"> </w:t>
      </w:r>
      <w:bookmarkStart w:id="24" w:name="ZOTERO_BREF_nYgZUNIjcV1F"/>
      <w:r w:rsidR="00CD718B" w:rsidRPr="00CD718B">
        <w:rPr>
          <w:rFonts w:ascii="Times New Roman" w:hAnsi="Times New Roman" w:cs="Times New Roman"/>
          <w:sz w:val="24"/>
        </w:rPr>
        <w:t>(Bhat, 2003b, 2001)</w:t>
      </w:r>
      <w:bookmarkEnd w:id="24"/>
      <w:r w:rsidRPr="008D68B4">
        <w:rPr>
          <w:rFonts w:ascii="Times New Roman" w:hAnsi="Times New Roman" w:cs="Times New Roman"/>
          <w:sz w:val="24"/>
          <w:szCs w:val="24"/>
        </w:rPr>
        <w:t xml:space="preserve">. In such an inference approach, </w:t>
      </w:r>
      <w:r w:rsidR="000772CA" w:rsidRPr="008D68B4">
        <w:rPr>
          <w:rFonts w:ascii="Times New Roman" w:hAnsi="Times New Roman" w:cs="Times New Roman"/>
          <w:sz w:val="24"/>
          <w:szCs w:val="24"/>
        </w:rPr>
        <w:t xml:space="preserve">the </w:t>
      </w:r>
      <w:r w:rsidR="000772CA" w:rsidRPr="006D3D7A">
        <w:rPr>
          <w:rFonts w:ascii="Times New Roman" w:hAnsi="Times New Roman" w:cs="Times New Roman"/>
          <w:sz w:val="24"/>
          <w:szCs w:val="24"/>
          <w:lang w:val="en-GB" w:eastAsia="it-IT"/>
        </w:rPr>
        <w:t xml:space="preserve">desirable asymptotic properties </w:t>
      </w:r>
      <w:r w:rsidR="000772CA" w:rsidRPr="006D3D7A">
        <w:rPr>
          <w:rFonts w:ascii="Times New Roman" w:hAnsi="Times New Roman" w:cs="Times New Roman"/>
          <w:sz w:val="24"/>
          <w:szCs w:val="24"/>
        </w:rPr>
        <w:t>are obtained at the expense of computational cost</w:t>
      </w:r>
      <w:r w:rsidR="000772CA" w:rsidRPr="009E2833">
        <w:rPr>
          <w:rFonts w:ascii="Times New Roman" w:hAnsi="Times New Roman" w:cs="Times New Roman"/>
          <w:sz w:val="24"/>
          <w:szCs w:val="24"/>
        </w:rPr>
        <w:t xml:space="preserve"> (because the number of simulation draws has to rise faster than the square root of the number of observations used for estimation). Moreover, </w:t>
      </w:r>
      <w:r w:rsidR="000772CA" w:rsidRPr="006D3D7A">
        <w:rPr>
          <w:rFonts w:ascii="Times New Roman" w:hAnsi="Times New Roman" w:cs="Times New Roman"/>
          <w:sz w:val="24"/>
          <w:szCs w:val="24"/>
        </w:rPr>
        <w:t xml:space="preserve">the MSL estimation and inference can be affected by simulation noise, which might cause problems ranging from non-convergence to inaccuracy and/or non-inversion of the Hessian of the log-likelihood function. </w:t>
      </w:r>
    </w:p>
    <w:p w14:paraId="4FA6DBC7" w14:textId="152AF3EC" w:rsidR="00A14D09" w:rsidRPr="006D3D7A" w:rsidRDefault="000772CA" w:rsidP="00770C30">
      <w:pPr>
        <w:adjustRightInd w:val="0"/>
        <w:snapToGrid w:val="0"/>
        <w:spacing w:line="300" w:lineRule="auto"/>
        <w:ind w:firstLine="720"/>
        <w:jc w:val="both"/>
        <w:rPr>
          <w:rFonts w:ascii="Times New Roman" w:hAnsi="Times New Roman" w:cs="Times New Roman"/>
          <w:sz w:val="24"/>
          <w:szCs w:val="24"/>
        </w:rPr>
      </w:pPr>
      <w:r w:rsidRPr="008D68B4">
        <w:rPr>
          <w:rFonts w:ascii="Times New Roman" w:hAnsi="Times New Roman" w:cs="Times New Roman"/>
          <w:sz w:val="24"/>
          <w:szCs w:val="24"/>
        </w:rPr>
        <w:t xml:space="preserve">More recently, there has been renewed interest in the use of the MNP model, thanks to the development of new analytic methods to estimate the multivariate normal cumulative distribution </w:t>
      </w:r>
      <w:r w:rsidR="00F456CB">
        <w:rPr>
          <w:rFonts w:ascii="Times New Roman" w:hAnsi="Times New Roman" w:cs="Times New Roman"/>
          <w:sz w:val="24"/>
          <w:szCs w:val="24"/>
        </w:rPr>
        <w:t xml:space="preserve">(MVNCD) </w:t>
      </w:r>
      <w:r w:rsidRPr="008D68B4">
        <w:rPr>
          <w:rFonts w:ascii="Times New Roman" w:hAnsi="Times New Roman" w:cs="Times New Roman"/>
          <w:sz w:val="24"/>
          <w:szCs w:val="24"/>
        </w:rPr>
        <w:t xml:space="preserve">function </w:t>
      </w:r>
      <w:bookmarkStart w:id="25" w:name="ZOTERO_BREF_DFlY93LA9eDh"/>
      <w:r w:rsidR="00CD718B" w:rsidRPr="00CD718B">
        <w:rPr>
          <w:rFonts w:ascii="Times New Roman" w:hAnsi="Times New Roman" w:cs="Times New Roman"/>
          <w:sz w:val="24"/>
        </w:rPr>
        <w:t>(Bhat, 2018)</w:t>
      </w:r>
      <w:bookmarkEnd w:id="25"/>
      <w:r w:rsidRPr="008D68B4">
        <w:rPr>
          <w:rFonts w:ascii="Times New Roman" w:hAnsi="Times New Roman" w:cs="Times New Roman"/>
          <w:sz w:val="24"/>
          <w:szCs w:val="24"/>
        </w:rPr>
        <w:t>.</w:t>
      </w:r>
      <w:r w:rsidR="00810871" w:rsidRPr="00810871">
        <w:rPr>
          <w:rFonts w:ascii="Times New Roman" w:hAnsi="Times New Roman" w:cs="Times New Roman"/>
          <w:noProof/>
          <w:sz w:val="24"/>
          <w:szCs w:val="24"/>
        </w:rPr>
        <w:t xml:space="preserve"> </w:t>
      </w:r>
      <w:r w:rsidR="00810871">
        <w:rPr>
          <w:rFonts w:ascii="Times New Roman" w:hAnsi="Times New Roman" w:cs="Times New Roman"/>
          <w:noProof/>
          <w:sz w:val="24"/>
          <w:szCs w:val="24"/>
        </w:rPr>
        <w:t>Patil et al.</w:t>
      </w:r>
      <w:bookmarkStart w:id="26" w:name="ZOTERO_BREF_i8Y1Q4OY9kI8"/>
      <w:r w:rsidR="00CD718B">
        <w:rPr>
          <w:rFonts w:ascii="Times New Roman" w:hAnsi="Times New Roman" w:cs="Times New Roman"/>
          <w:noProof/>
          <w:sz w:val="24"/>
          <w:szCs w:val="24"/>
        </w:rPr>
        <w:t xml:space="preserve"> </w:t>
      </w:r>
      <w:r w:rsidR="00CD718B" w:rsidRPr="00CD718B">
        <w:rPr>
          <w:rFonts w:ascii="Times New Roman" w:hAnsi="Times New Roman" w:cs="Times New Roman"/>
          <w:sz w:val="24"/>
        </w:rPr>
        <w:t>(2017)</w:t>
      </w:r>
      <w:bookmarkEnd w:id="26"/>
      <w:r w:rsidRPr="008D68B4">
        <w:rPr>
          <w:rFonts w:ascii="Times New Roman" w:hAnsi="Times New Roman" w:cs="Times New Roman"/>
          <w:sz w:val="24"/>
          <w:szCs w:val="24"/>
        </w:rPr>
        <w:t xml:space="preserve"> </w:t>
      </w:r>
      <w:r w:rsidR="006D3D7A" w:rsidRPr="008D68B4">
        <w:rPr>
          <w:rFonts w:ascii="Times New Roman" w:hAnsi="Times New Roman" w:cs="Times New Roman"/>
          <w:sz w:val="24"/>
          <w:szCs w:val="24"/>
        </w:rPr>
        <w:t>show that these analytic approaches can be much faster than traditional MSL approaches used for the MMNL or MNP models. But these analytic approaches are much more suited to the MNP model. Given this computational advantage in using the MNP</w:t>
      </w:r>
      <w:r w:rsidR="00AB501F">
        <w:rPr>
          <w:rFonts w:ascii="Times New Roman" w:hAnsi="Times New Roman" w:cs="Times New Roman"/>
          <w:sz w:val="24"/>
          <w:szCs w:val="24"/>
        </w:rPr>
        <w:t xml:space="preserve"> model</w:t>
      </w:r>
      <w:r w:rsidR="006D3D7A" w:rsidRPr="008D68B4">
        <w:rPr>
          <w:rFonts w:ascii="Times New Roman" w:hAnsi="Times New Roman" w:cs="Times New Roman"/>
          <w:sz w:val="24"/>
          <w:szCs w:val="24"/>
        </w:rPr>
        <w:t>,</w:t>
      </w:r>
      <w:r w:rsidR="003F26ED">
        <w:rPr>
          <w:rFonts w:ascii="Times New Roman" w:hAnsi="Times New Roman" w:cs="Times New Roman"/>
          <w:sz w:val="24"/>
          <w:szCs w:val="24"/>
        </w:rPr>
        <w:t xml:space="preserve"> </w:t>
      </w:r>
      <w:r w:rsidR="006D3D7A" w:rsidRPr="008D68B4">
        <w:rPr>
          <w:rFonts w:ascii="Times New Roman" w:hAnsi="Times New Roman" w:cs="Times New Roman"/>
          <w:sz w:val="24"/>
          <w:szCs w:val="24"/>
        </w:rPr>
        <w:t>we will focus in this paper</w:t>
      </w:r>
      <w:r w:rsidR="00922201">
        <w:rPr>
          <w:rFonts w:ascii="Times New Roman" w:hAnsi="Times New Roman" w:cs="Times New Roman"/>
          <w:sz w:val="24"/>
          <w:szCs w:val="24"/>
        </w:rPr>
        <w:t xml:space="preserve"> </w:t>
      </w:r>
      <w:r w:rsidR="006D3D7A" w:rsidRPr="008D68B4">
        <w:rPr>
          <w:rFonts w:ascii="Times New Roman" w:hAnsi="Times New Roman" w:cs="Times New Roman"/>
          <w:sz w:val="24"/>
          <w:szCs w:val="24"/>
        </w:rPr>
        <w:t xml:space="preserve">on </w:t>
      </w:r>
      <w:r w:rsidR="003F26ED">
        <w:rPr>
          <w:rFonts w:ascii="Times New Roman" w:hAnsi="Times New Roman" w:cs="Times New Roman"/>
          <w:sz w:val="24"/>
          <w:szCs w:val="24"/>
        </w:rPr>
        <w:t xml:space="preserve">alternative </w:t>
      </w:r>
      <w:r w:rsidR="006D3D7A" w:rsidRPr="008D68B4">
        <w:rPr>
          <w:rFonts w:ascii="Times New Roman" w:hAnsi="Times New Roman" w:cs="Times New Roman"/>
          <w:sz w:val="24"/>
          <w:szCs w:val="24"/>
        </w:rPr>
        <w:t>MNP model</w:t>
      </w:r>
      <w:r w:rsidR="003F26ED">
        <w:rPr>
          <w:rFonts w:ascii="Times New Roman" w:hAnsi="Times New Roman" w:cs="Times New Roman"/>
          <w:sz w:val="24"/>
          <w:szCs w:val="24"/>
        </w:rPr>
        <w:t>s</w:t>
      </w:r>
      <w:r w:rsidR="008B3B0F">
        <w:rPr>
          <w:rFonts w:ascii="Times New Roman" w:hAnsi="Times New Roman" w:cs="Times New Roman"/>
          <w:sz w:val="24"/>
          <w:szCs w:val="24"/>
        </w:rPr>
        <w:t xml:space="preserve"> and compare</w:t>
      </w:r>
      <w:r w:rsidR="003F26ED">
        <w:rPr>
          <w:rFonts w:ascii="Times New Roman" w:hAnsi="Times New Roman" w:cs="Times New Roman"/>
          <w:sz w:val="24"/>
          <w:szCs w:val="24"/>
        </w:rPr>
        <w:t xml:space="preserve"> them</w:t>
      </w:r>
      <w:r w:rsidR="008B3B0F">
        <w:rPr>
          <w:rFonts w:ascii="Times New Roman" w:hAnsi="Times New Roman" w:cs="Times New Roman"/>
          <w:sz w:val="24"/>
          <w:szCs w:val="24"/>
        </w:rPr>
        <w:t xml:space="preserve"> </w:t>
      </w:r>
      <w:r w:rsidR="003F26ED">
        <w:rPr>
          <w:rFonts w:ascii="Times New Roman" w:hAnsi="Times New Roman" w:cs="Times New Roman"/>
          <w:sz w:val="24"/>
          <w:szCs w:val="24"/>
        </w:rPr>
        <w:t>with MNL and CNL models, two types of MEV models being widely used in practice</w:t>
      </w:r>
      <w:r w:rsidR="006D3D7A" w:rsidRPr="008D68B4">
        <w:rPr>
          <w:rFonts w:ascii="Times New Roman" w:hAnsi="Times New Roman" w:cs="Times New Roman"/>
          <w:sz w:val="24"/>
          <w:szCs w:val="24"/>
        </w:rPr>
        <w:t xml:space="preserve">.  </w:t>
      </w:r>
    </w:p>
    <w:p w14:paraId="4F4A45B2" w14:textId="30A749A2" w:rsidR="00A14D09" w:rsidRPr="003D0076" w:rsidRDefault="00C470F0" w:rsidP="00917700">
      <w:pPr>
        <w:adjustRightInd w:val="0"/>
        <w:snapToGrid w:val="0"/>
        <w:spacing w:after="0" w:line="480" w:lineRule="auto"/>
        <w:ind w:left="360" w:hanging="360"/>
        <w:jc w:val="both"/>
        <w:rPr>
          <w:rFonts w:ascii="Times New Roman" w:eastAsiaTheme="minorEastAsia" w:hAnsi="Times New Roman" w:cs="Times New Roman"/>
          <w:b/>
          <w:sz w:val="24"/>
          <w:szCs w:val="24"/>
          <w:lang w:eastAsia="zh-CN"/>
        </w:rPr>
      </w:pPr>
      <w:r>
        <w:rPr>
          <w:rFonts w:ascii="Times New Roman" w:hAnsi="Times New Roman" w:cs="Times New Roman"/>
          <w:b/>
          <w:sz w:val="24"/>
          <w:szCs w:val="24"/>
          <w:lang w:eastAsia="it-IT"/>
        </w:rPr>
        <w:t xml:space="preserve">1.1  </w:t>
      </w:r>
      <w:r w:rsidR="00A14D09" w:rsidRPr="006D3D7A">
        <w:rPr>
          <w:rFonts w:ascii="Times New Roman" w:hAnsi="Times New Roman" w:cs="Times New Roman"/>
          <w:b/>
          <w:sz w:val="24"/>
          <w:szCs w:val="24"/>
          <w:lang w:eastAsia="it-IT"/>
        </w:rPr>
        <w:t>The Current Research</w:t>
      </w:r>
    </w:p>
    <w:p w14:paraId="3F6FB70C" w14:textId="4C2877AE" w:rsidR="008A7C3C" w:rsidRDefault="006825E0" w:rsidP="00770C30">
      <w:pPr>
        <w:adjustRightInd w:val="0"/>
        <w:snapToGrid w:val="0"/>
        <w:spacing w:after="0" w:line="300" w:lineRule="auto"/>
        <w:jc w:val="both"/>
        <w:rPr>
          <w:rFonts w:ascii="Times New Roman" w:hAnsi="Times New Roman" w:cs="Times New Roman"/>
          <w:sz w:val="24"/>
          <w:szCs w:val="24"/>
        </w:rPr>
      </w:pPr>
      <w:r w:rsidRPr="00833562">
        <w:rPr>
          <w:rFonts w:ascii="Times New Roman" w:hAnsi="Times New Roman" w:cs="Times New Roman"/>
          <w:sz w:val="24"/>
          <w:szCs w:val="24"/>
        </w:rPr>
        <w:t>Due to estimation difficulty, t</w:t>
      </w:r>
      <w:r w:rsidR="00D95030">
        <w:rPr>
          <w:rFonts w:ascii="Times New Roman" w:hAnsi="Times New Roman" w:cs="Times New Roman"/>
          <w:sz w:val="24"/>
          <w:szCs w:val="24"/>
        </w:rPr>
        <w:t xml:space="preserve">he MNP model has rarely been applied </w:t>
      </w:r>
      <w:r w:rsidR="008A7C3C">
        <w:rPr>
          <w:rFonts w:ascii="Times New Roman" w:hAnsi="Times New Roman" w:cs="Times New Roman"/>
          <w:sz w:val="24"/>
          <w:szCs w:val="24"/>
        </w:rPr>
        <w:t>for</w:t>
      </w:r>
      <w:r w:rsidR="00D95030">
        <w:rPr>
          <w:rFonts w:ascii="Times New Roman" w:hAnsi="Times New Roman" w:cs="Times New Roman"/>
          <w:sz w:val="24"/>
          <w:szCs w:val="24"/>
        </w:rPr>
        <w:t xml:space="preserve"> mode choice modeling, in both research and practice.</w:t>
      </w:r>
      <w:r w:rsidR="002F0DC1">
        <w:rPr>
          <w:rFonts w:ascii="Times New Roman" w:hAnsi="Times New Roman" w:cs="Times New Roman"/>
          <w:sz w:val="24"/>
          <w:szCs w:val="24"/>
        </w:rPr>
        <w:t xml:space="preserve"> </w:t>
      </w:r>
      <w:r w:rsidR="008A7C3C">
        <w:rPr>
          <w:rFonts w:ascii="Times New Roman" w:hAnsi="Times New Roman" w:cs="Times New Roman"/>
          <w:sz w:val="24"/>
          <w:szCs w:val="24"/>
        </w:rPr>
        <w:t>This is e</w:t>
      </w:r>
      <w:r w:rsidR="002F0DC1">
        <w:rPr>
          <w:rFonts w:ascii="Times New Roman" w:hAnsi="Times New Roman" w:cs="Times New Roman"/>
          <w:sz w:val="24"/>
          <w:szCs w:val="24"/>
        </w:rPr>
        <w:t xml:space="preserve">specially </w:t>
      </w:r>
      <w:r w:rsidR="008A7C3C">
        <w:rPr>
          <w:rFonts w:ascii="Times New Roman" w:hAnsi="Times New Roman" w:cs="Times New Roman"/>
          <w:sz w:val="24"/>
          <w:szCs w:val="24"/>
        </w:rPr>
        <w:t xml:space="preserve">the case for </w:t>
      </w:r>
      <w:r w:rsidR="002F0DC1">
        <w:rPr>
          <w:rFonts w:ascii="Times New Roman" w:hAnsi="Times New Roman" w:cs="Times New Roman"/>
          <w:sz w:val="24"/>
          <w:szCs w:val="24"/>
        </w:rPr>
        <w:t>commute mode choice model</w:t>
      </w:r>
      <w:r w:rsidR="008A7C3C">
        <w:rPr>
          <w:rFonts w:ascii="Times New Roman" w:hAnsi="Times New Roman" w:cs="Times New Roman"/>
          <w:sz w:val="24"/>
          <w:szCs w:val="24"/>
        </w:rPr>
        <w:t xml:space="preserve">s estimated in </w:t>
      </w:r>
      <w:r w:rsidR="00BD5205">
        <w:rPr>
          <w:rFonts w:ascii="Times New Roman" w:hAnsi="Times New Roman" w:cs="Times New Roman"/>
          <w:sz w:val="24"/>
          <w:szCs w:val="24"/>
        </w:rPr>
        <w:t>Chin</w:t>
      </w:r>
      <w:r w:rsidR="008A7C3C">
        <w:rPr>
          <w:rFonts w:ascii="Times New Roman" w:hAnsi="Times New Roman" w:cs="Times New Roman"/>
          <w:sz w:val="24"/>
          <w:szCs w:val="24"/>
        </w:rPr>
        <w:t>ese</w:t>
      </w:r>
      <w:r w:rsidR="001717FD">
        <w:rPr>
          <w:rFonts w:ascii="Times New Roman" w:hAnsi="Times New Roman" w:cs="Times New Roman"/>
          <w:sz w:val="24"/>
          <w:szCs w:val="24"/>
        </w:rPr>
        <w:t xml:space="preserve"> </w:t>
      </w:r>
      <w:r w:rsidR="002F0DC1">
        <w:rPr>
          <w:rFonts w:ascii="Times New Roman" w:hAnsi="Times New Roman" w:cs="Times New Roman"/>
          <w:sz w:val="24"/>
          <w:szCs w:val="24"/>
        </w:rPr>
        <w:t>cities, most of</w:t>
      </w:r>
      <w:r w:rsidR="008A7C3C">
        <w:rPr>
          <w:rFonts w:ascii="Times New Roman" w:hAnsi="Times New Roman" w:cs="Times New Roman"/>
          <w:sz w:val="24"/>
          <w:szCs w:val="24"/>
        </w:rPr>
        <w:t xml:space="preserve"> which </w:t>
      </w:r>
      <w:r w:rsidR="002F0DC1">
        <w:rPr>
          <w:rFonts w:ascii="Times New Roman" w:hAnsi="Times New Roman" w:cs="Times New Roman"/>
          <w:sz w:val="24"/>
          <w:szCs w:val="24"/>
        </w:rPr>
        <w:t>are based on the MNL model</w:t>
      </w:r>
      <w:r w:rsidR="00810871">
        <w:rPr>
          <w:rFonts w:ascii="Times New Roman" w:hAnsi="Times New Roman" w:cs="Times New Roman"/>
          <w:sz w:val="24"/>
          <w:szCs w:val="24"/>
        </w:rPr>
        <w:t xml:space="preserve"> </w:t>
      </w:r>
      <w:bookmarkStart w:id="27" w:name="ZOTERO_BREF_wzJrsAscF6IE"/>
      <w:r w:rsidR="00CD718B" w:rsidRPr="00CD718B">
        <w:rPr>
          <w:rFonts w:ascii="Times New Roman" w:hAnsi="Times New Roman" w:cs="Times New Roman"/>
          <w:sz w:val="24"/>
        </w:rPr>
        <w:t>(Dai et al., 2016; Feng et al., 2014; Hu et al., 2018; Li and Zhao, 2015; Lin and Chang, 2010; Song et al., 2012; Sun et al., 2017; Yang et al., 2016, 2017; Zhao, 2011)</w:t>
      </w:r>
      <w:bookmarkEnd w:id="27"/>
      <w:r w:rsidR="008A7C3C">
        <w:rPr>
          <w:rFonts w:ascii="Times New Roman" w:hAnsi="Times New Roman" w:cs="Times New Roman"/>
          <w:sz w:val="24"/>
          <w:szCs w:val="24"/>
        </w:rPr>
        <w:t>. The rare exception to this long list of MNL studies are Lin and Chang</w:t>
      </w:r>
      <w:r w:rsidR="00810871">
        <w:rPr>
          <w:rFonts w:ascii="Times New Roman" w:hAnsi="Times New Roman" w:cs="Times New Roman"/>
          <w:sz w:val="24"/>
          <w:szCs w:val="24"/>
        </w:rPr>
        <w:t xml:space="preserve"> </w:t>
      </w:r>
      <w:bookmarkStart w:id="28" w:name="ZOTERO_BREF_GmbQk0rbWZJT"/>
      <w:r w:rsidR="00CD718B" w:rsidRPr="00CD718B">
        <w:rPr>
          <w:rFonts w:ascii="Times New Roman" w:hAnsi="Times New Roman" w:cs="Times New Roman"/>
          <w:sz w:val="24"/>
        </w:rPr>
        <w:t>(2010)</w:t>
      </w:r>
      <w:bookmarkEnd w:id="28"/>
      <w:r w:rsidR="008A7C3C">
        <w:rPr>
          <w:rFonts w:ascii="Times New Roman" w:hAnsi="Times New Roman" w:cs="Times New Roman"/>
          <w:sz w:val="24"/>
          <w:szCs w:val="24"/>
        </w:rPr>
        <w:t xml:space="preserve"> and Yang et al.</w:t>
      </w:r>
      <w:r w:rsidR="00810871">
        <w:rPr>
          <w:rFonts w:ascii="Times New Roman" w:hAnsi="Times New Roman" w:cs="Times New Roman"/>
          <w:sz w:val="24"/>
          <w:szCs w:val="24"/>
        </w:rPr>
        <w:t xml:space="preserve"> </w:t>
      </w:r>
      <w:bookmarkStart w:id="29" w:name="ZOTERO_BREF_ZQjTGE2fZuv2"/>
      <w:r w:rsidR="00CD718B" w:rsidRPr="00CD718B">
        <w:rPr>
          <w:rFonts w:ascii="Times New Roman" w:hAnsi="Times New Roman" w:cs="Times New Roman"/>
          <w:sz w:val="24"/>
        </w:rPr>
        <w:t>(2013)</w:t>
      </w:r>
      <w:bookmarkEnd w:id="29"/>
      <w:r w:rsidR="008A7C3C">
        <w:rPr>
          <w:rFonts w:ascii="Times New Roman" w:hAnsi="Times New Roman" w:cs="Times New Roman"/>
          <w:sz w:val="24"/>
          <w:szCs w:val="24"/>
        </w:rPr>
        <w:t xml:space="preserve">, who estimate an </w:t>
      </w:r>
      <w:r w:rsidR="00327195">
        <w:rPr>
          <w:rFonts w:ascii="Times New Roman" w:hAnsi="Times New Roman" w:cs="Times New Roman"/>
          <w:sz w:val="24"/>
          <w:szCs w:val="24"/>
        </w:rPr>
        <w:t xml:space="preserve">NL </w:t>
      </w:r>
      <w:r w:rsidR="00257329">
        <w:rPr>
          <w:rFonts w:ascii="Times New Roman" w:hAnsi="Times New Roman" w:cs="Times New Roman"/>
          <w:sz w:val="24"/>
          <w:szCs w:val="24"/>
        </w:rPr>
        <w:t xml:space="preserve">or </w:t>
      </w:r>
      <w:r w:rsidR="00327195">
        <w:rPr>
          <w:rFonts w:ascii="Times New Roman" w:hAnsi="Times New Roman" w:cs="Times New Roman"/>
          <w:sz w:val="24"/>
          <w:szCs w:val="24"/>
        </w:rPr>
        <w:t>CNL</w:t>
      </w:r>
      <w:r w:rsidR="008A7C3C">
        <w:rPr>
          <w:rFonts w:ascii="Times New Roman" w:hAnsi="Times New Roman" w:cs="Times New Roman"/>
          <w:sz w:val="24"/>
          <w:szCs w:val="24"/>
        </w:rPr>
        <w:t xml:space="preserve"> model</w:t>
      </w:r>
      <w:r w:rsidR="00327195">
        <w:rPr>
          <w:rFonts w:ascii="Times New Roman" w:hAnsi="Times New Roman" w:cs="Times New Roman"/>
          <w:sz w:val="24"/>
          <w:szCs w:val="24"/>
        </w:rPr>
        <w:t xml:space="preserve">. </w:t>
      </w:r>
      <w:r w:rsidR="008A7C3C">
        <w:rPr>
          <w:rFonts w:ascii="Times New Roman" w:hAnsi="Times New Roman" w:cs="Times New Roman"/>
          <w:sz w:val="24"/>
          <w:szCs w:val="24"/>
        </w:rPr>
        <w:t xml:space="preserve">Besides, most applications of commute mode choice in the literature use </w:t>
      </w:r>
      <w:r w:rsidR="006B2AD4">
        <w:rPr>
          <w:rFonts w:ascii="Times New Roman" w:hAnsi="Times New Roman" w:cs="Times New Roman"/>
          <w:sz w:val="24"/>
          <w:szCs w:val="24"/>
        </w:rPr>
        <w:t>three or four</w:t>
      </w:r>
      <w:r w:rsidR="008A7C3C">
        <w:rPr>
          <w:rFonts w:ascii="Times New Roman" w:hAnsi="Times New Roman" w:cs="Times New Roman"/>
          <w:sz w:val="24"/>
          <w:szCs w:val="24"/>
        </w:rPr>
        <w:t xml:space="preserve"> alternatives, while, in Chinese cities, there are usually more than four alternatives with non-insignificant commute mode shares </w:t>
      </w:r>
      <w:r w:rsidR="000D6D28">
        <w:rPr>
          <w:rFonts w:ascii="Times New Roman" w:hAnsi="Times New Roman" w:cs="Times New Roman"/>
          <w:sz w:val="24"/>
          <w:szCs w:val="24"/>
        </w:rPr>
        <w:t>(for exa</w:t>
      </w:r>
      <w:r w:rsidR="007E7327">
        <w:rPr>
          <w:rFonts w:ascii="Times New Roman" w:hAnsi="Times New Roman" w:cs="Times New Roman"/>
          <w:sz w:val="24"/>
          <w:szCs w:val="24"/>
        </w:rPr>
        <w:t>mple, car, taxi, bus, metro, bicycle</w:t>
      </w:r>
      <w:r w:rsidR="000D6D28">
        <w:rPr>
          <w:rFonts w:ascii="Times New Roman" w:hAnsi="Times New Roman" w:cs="Times New Roman"/>
          <w:sz w:val="24"/>
          <w:szCs w:val="24"/>
        </w:rPr>
        <w:t>, walking,</w:t>
      </w:r>
      <w:r w:rsidR="000D6D28" w:rsidRPr="000D6D28">
        <w:rPr>
          <w:rFonts w:ascii="Times New Roman" w:hAnsi="Times New Roman" w:cs="Times New Roman"/>
          <w:sz w:val="24"/>
          <w:szCs w:val="24"/>
        </w:rPr>
        <w:t xml:space="preserve"> </w:t>
      </w:r>
      <w:r w:rsidR="000D6D28">
        <w:rPr>
          <w:rFonts w:ascii="Times New Roman" w:hAnsi="Times New Roman" w:cs="Times New Roman"/>
          <w:sz w:val="24"/>
          <w:szCs w:val="24"/>
        </w:rPr>
        <w:t>a combination of bus and metro</w:t>
      </w:r>
      <w:r w:rsidR="008A7C3C">
        <w:rPr>
          <w:rFonts w:ascii="Times New Roman" w:hAnsi="Times New Roman" w:cs="Times New Roman"/>
          <w:sz w:val="24"/>
          <w:szCs w:val="24"/>
        </w:rPr>
        <w:t>,</w:t>
      </w:r>
      <w:r w:rsidR="000D6D28">
        <w:rPr>
          <w:rFonts w:ascii="Times New Roman" w:hAnsi="Times New Roman" w:cs="Times New Roman"/>
          <w:sz w:val="24"/>
          <w:szCs w:val="24"/>
        </w:rPr>
        <w:t xml:space="preserve"> and other kinds of combinatio</w:t>
      </w:r>
      <w:r>
        <w:rPr>
          <w:rFonts w:ascii="Times New Roman" w:hAnsi="Times New Roman" w:cs="Times New Roman"/>
          <w:sz w:val="24"/>
          <w:szCs w:val="24"/>
        </w:rPr>
        <w:t>ns</w:t>
      </w:r>
      <w:r w:rsidR="000D6D28">
        <w:rPr>
          <w:rFonts w:ascii="Times New Roman" w:hAnsi="Times New Roman" w:cs="Times New Roman"/>
          <w:sz w:val="24"/>
          <w:szCs w:val="24"/>
        </w:rPr>
        <w:t xml:space="preserve"> </w:t>
      </w:r>
      <w:r w:rsidR="008A7C3C">
        <w:rPr>
          <w:rFonts w:ascii="Times New Roman" w:hAnsi="Times New Roman" w:cs="Times New Roman"/>
          <w:sz w:val="24"/>
          <w:szCs w:val="24"/>
        </w:rPr>
        <w:t xml:space="preserve">of </w:t>
      </w:r>
      <w:r w:rsidR="000D6D28">
        <w:rPr>
          <w:rFonts w:ascii="Times New Roman" w:hAnsi="Times New Roman" w:cs="Times New Roman"/>
          <w:sz w:val="24"/>
          <w:szCs w:val="24"/>
        </w:rPr>
        <w:t>different modes)</w:t>
      </w:r>
      <w:r w:rsidR="002F0DC1">
        <w:rPr>
          <w:rFonts w:ascii="Times New Roman" w:hAnsi="Times New Roman" w:cs="Times New Roman"/>
          <w:sz w:val="24"/>
          <w:szCs w:val="24"/>
        </w:rPr>
        <w:t xml:space="preserve">. </w:t>
      </w:r>
    </w:p>
    <w:p w14:paraId="6E49024F" w14:textId="16AF7C01" w:rsidR="004A5032" w:rsidRDefault="008A7C3C" w:rsidP="00D21EDC">
      <w:pPr>
        <w:adjustRightInd w:val="0"/>
        <w:snapToGrid w:val="0"/>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paper, we </w:t>
      </w:r>
      <w:r w:rsidR="00D95030">
        <w:rPr>
          <w:rFonts w:ascii="Times New Roman" w:hAnsi="Times New Roman" w:cs="Times New Roman"/>
          <w:sz w:val="24"/>
          <w:szCs w:val="24"/>
        </w:rPr>
        <w:t>demonstrate the use of the MNP model for mode choice model</w:t>
      </w:r>
      <w:r>
        <w:rPr>
          <w:rFonts w:ascii="Times New Roman" w:hAnsi="Times New Roman" w:cs="Times New Roman"/>
          <w:sz w:val="24"/>
          <w:szCs w:val="24"/>
        </w:rPr>
        <w:t>ing even</w:t>
      </w:r>
      <w:r w:rsidR="00D95030">
        <w:rPr>
          <w:rFonts w:ascii="Times New Roman" w:hAnsi="Times New Roman" w:cs="Times New Roman"/>
          <w:sz w:val="24"/>
          <w:szCs w:val="24"/>
        </w:rPr>
        <w:t xml:space="preserve"> with a </w:t>
      </w:r>
      <w:r w:rsidR="001D0209">
        <w:rPr>
          <w:rFonts w:ascii="Times New Roman" w:hAnsi="Times New Roman" w:cs="Times New Roman"/>
          <w:sz w:val="24"/>
          <w:szCs w:val="24"/>
        </w:rPr>
        <w:t xml:space="preserve">relatively </w:t>
      </w:r>
      <w:r w:rsidR="00D95030">
        <w:rPr>
          <w:rFonts w:ascii="Times New Roman" w:hAnsi="Times New Roman" w:cs="Times New Roman"/>
          <w:sz w:val="24"/>
          <w:szCs w:val="24"/>
        </w:rPr>
        <w:t xml:space="preserve">large number of alternatives. </w:t>
      </w:r>
      <w:r>
        <w:rPr>
          <w:rFonts w:ascii="Times New Roman" w:hAnsi="Times New Roman" w:cs="Times New Roman"/>
          <w:sz w:val="24"/>
          <w:szCs w:val="24"/>
        </w:rPr>
        <w:t xml:space="preserve">Indeed, </w:t>
      </w:r>
      <w:r w:rsidR="00D95030">
        <w:rPr>
          <w:rFonts w:ascii="Times New Roman" w:hAnsi="Times New Roman" w:cs="Times New Roman"/>
          <w:sz w:val="24"/>
          <w:szCs w:val="24"/>
        </w:rPr>
        <w:t>there is no need to shy away today from the MNP</w:t>
      </w:r>
      <w:r w:rsidR="00AB501F">
        <w:rPr>
          <w:rFonts w:ascii="Times New Roman" w:hAnsi="Times New Roman" w:cs="Times New Roman"/>
          <w:sz w:val="24"/>
          <w:szCs w:val="24"/>
        </w:rPr>
        <w:t xml:space="preserve"> model</w:t>
      </w:r>
      <w:r w:rsidR="00D95030">
        <w:rPr>
          <w:rFonts w:ascii="Times New Roman" w:hAnsi="Times New Roman" w:cs="Times New Roman"/>
          <w:sz w:val="24"/>
          <w:szCs w:val="24"/>
        </w:rPr>
        <w:t xml:space="preserve"> on any grounds, computational</w:t>
      </w:r>
      <w:r>
        <w:rPr>
          <w:rFonts w:ascii="Times New Roman" w:hAnsi="Times New Roman" w:cs="Times New Roman"/>
          <w:sz w:val="24"/>
          <w:szCs w:val="24"/>
        </w:rPr>
        <w:t>-wise</w:t>
      </w:r>
      <w:r w:rsidR="00D95030">
        <w:rPr>
          <w:rFonts w:ascii="Times New Roman" w:hAnsi="Times New Roman" w:cs="Times New Roman"/>
          <w:sz w:val="24"/>
          <w:szCs w:val="24"/>
        </w:rPr>
        <w:t xml:space="preserve"> or </w:t>
      </w:r>
      <w:r>
        <w:rPr>
          <w:rFonts w:ascii="Times New Roman" w:hAnsi="Times New Roman" w:cs="Times New Roman"/>
          <w:sz w:val="24"/>
          <w:szCs w:val="24"/>
        </w:rPr>
        <w:t>otherwise</w:t>
      </w:r>
      <w:r w:rsidR="00D95030">
        <w:rPr>
          <w:rFonts w:ascii="Times New Roman" w:hAnsi="Times New Roman" w:cs="Times New Roman"/>
          <w:sz w:val="24"/>
          <w:szCs w:val="24"/>
        </w:rPr>
        <w:t>.</w:t>
      </w:r>
      <w:r w:rsidR="009E7B48">
        <w:rPr>
          <w:rFonts w:ascii="Times New Roman" w:hAnsi="Times New Roman" w:cs="Times New Roman"/>
          <w:sz w:val="24"/>
          <w:szCs w:val="24"/>
        </w:rPr>
        <w:t xml:space="preserve"> We use</w:t>
      </w:r>
      <w:r w:rsidR="00D95030">
        <w:rPr>
          <w:rFonts w:ascii="Times New Roman" w:hAnsi="Times New Roman" w:cs="Times New Roman"/>
          <w:sz w:val="24"/>
          <w:szCs w:val="24"/>
        </w:rPr>
        <w:t xml:space="preserve"> </w:t>
      </w:r>
      <w:r w:rsidR="009E7B48">
        <w:rPr>
          <w:rFonts w:ascii="Times New Roman" w:hAnsi="Times New Roman" w:cs="Times New Roman"/>
          <w:sz w:val="24"/>
          <w:szCs w:val="24"/>
        </w:rPr>
        <w:t>d</w:t>
      </w:r>
      <w:r w:rsidR="00216140">
        <w:rPr>
          <w:rFonts w:ascii="Times New Roman" w:hAnsi="Times New Roman" w:cs="Times New Roman"/>
          <w:sz w:val="24"/>
          <w:szCs w:val="24"/>
        </w:rPr>
        <w:t xml:space="preserve">ata on commuter travel </w:t>
      </w:r>
      <w:r w:rsidR="009E7B48">
        <w:rPr>
          <w:rFonts w:ascii="Times New Roman" w:hAnsi="Times New Roman" w:cs="Times New Roman"/>
          <w:sz w:val="24"/>
          <w:szCs w:val="24"/>
        </w:rPr>
        <w:t xml:space="preserve">from </w:t>
      </w:r>
      <w:r w:rsidR="00216140">
        <w:rPr>
          <w:rFonts w:ascii="Times New Roman" w:hAnsi="Times New Roman" w:cs="Times New Roman"/>
          <w:sz w:val="24"/>
          <w:szCs w:val="24"/>
        </w:rPr>
        <w:t xml:space="preserve">the City of Shanghai in China </w:t>
      </w:r>
      <w:r w:rsidR="009E7B48">
        <w:rPr>
          <w:rFonts w:ascii="Times New Roman" w:hAnsi="Times New Roman" w:cs="Times New Roman"/>
          <w:sz w:val="24"/>
          <w:szCs w:val="24"/>
        </w:rPr>
        <w:t xml:space="preserve">to estimate an MNP </w:t>
      </w:r>
      <w:r w:rsidR="00C452D6">
        <w:rPr>
          <w:rFonts w:ascii="Times New Roman" w:hAnsi="Times New Roman" w:cs="Times New Roman"/>
          <w:sz w:val="24"/>
          <w:szCs w:val="24"/>
        </w:rPr>
        <w:t xml:space="preserve">model </w:t>
      </w:r>
      <w:r w:rsidR="009E7B48">
        <w:rPr>
          <w:rFonts w:ascii="Times New Roman" w:hAnsi="Times New Roman" w:cs="Times New Roman"/>
          <w:sz w:val="24"/>
          <w:szCs w:val="24"/>
        </w:rPr>
        <w:t xml:space="preserve">with six alternatives, which </w:t>
      </w:r>
      <w:r w:rsidR="00D95030">
        <w:rPr>
          <w:rFonts w:ascii="Times New Roman" w:hAnsi="Times New Roman" w:cs="Times New Roman"/>
          <w:sz w:val="24"/>
          <w:szCs w:val="24"/>
        </w:rPr>
        <w:t xml:space="preserve">is estimated using an analytic approximation for the MVNCD function </w:t>
      </w:r>
      <w:r w:rsidR="009E7B48">
        <w:rPr>
          <w:rFonts w:ascii="Times New Roman" w:hAnsi="Times New Roman" w:cs="Times New Roman"/>
          <w:sz w:val="24"/>
          <w:szCs w:val="24"/>
        </w:rPr>
        <w:t xml:space="preserve">as </w:t>
      </w:r>
      <w:r w:rsidR="00D95030">
        <w:rPr>
          <w:rFonts w:ascii="Times New Roman" w:hAnsi="Times New Roman" w:cs="Times New Roman"/>
          <w:sz w:val="24"/>
          <w:szCs w:val="24"/>
        </w:rPr>
        <w:t>proposed by Bhat</w:t>
      </w:r>
      <w:r w:rsidR="00810871">
        <w:rPr>
          <w:rFonts w:ascii="Times New Roman" w:hAnsi="Times New Roman" w:cs="Times New Roman"/>
          <w:sz w:val="24"/>
          <w:szCs w:val="24"/>
        </w:rPr>
        <w:t xml:space="preserve"> </w:t>
      </w:r>
      <w:bookmarkStart w:id="30" w:name="ZOTERO_BREF_GlAMJ4qwSrSX"/>
      <w:r w:rsidR="00CD718B" w:rsidRPr="00CD718B">
        <w:rPr>
          <w:rFonts w:ascii="Times New Roman" w:hAnsi="Times New Roman" w:cs="Times New Roman"/>
          <w:sz w:val="24"/>
        </w:rPr>
        <w:t>(2018)</w:t>
      </w:r>
      <w:bookmarkEnd w:id="30"/>
      <w:r w:rsidR="009E7B48">
        <w:rPr>
          <w:rFonts w:ascii="Times New Roman" w:hAnsi="Times New Roman" w:cs="Times New Roman"/>
          <w:sz w:val="24"/>
          <w:szCs w:val="24"/>
        </w:rPr>
        <w:t xml:space="preserve">. Bhat develops and compares </w:t>
      </w:r>
      <w:r w:rsidR="004A5032" w:rsidRPr="004A5032">
        <w:rPr>
          <w:rFonts w:ascii="Times New Roman" w:hAnsi="Times New Roman" w:cs="Times New Roman"/>
          <w:sz w:val="24"/>
          <w:szCs w:val="24"/>
        </w:rPr>
        <w:t>several matrix-based methods for the analytical evaluation of the MVNCD function</w:t>
      </w:r>
      <w:r w:rsidR="009E7B48">
        <w:rPr>
          <w:rFonts w:ascii="Times New Roman" w:hAnsi="Times New Roman" w:cs="Times New Roman"/>
          <w:sz w:val="24"/>
          <w:szCs w:val="24"/>
        </w:rPr>
        <w:t xml:space="preserve">, and recommends the </w:t>
      </w:r>
      <w:r w:rsidR="004A5032" w:rsidRPr="004A5032">
        <w:rPr>
          <w:rFonts w:ascii="Times New Roman" w:hAnsi="Times New Roman" w:cs="Times New Roman"/>
          <w:sz w:val="24"/>
          <w:szCs w:val="24"/>
        </w:rPr>
        <w:t xml:space="preserve">two-variate bivariate screening (TVBS) approach as the one-stop evaluation approach for </w:t>
      </w:r>
      <w:r w:rsidR="00E21F20">
        <w:rPr>
          <w:rFonts w:ascii="Times New Roman" w:hAnsi="Times New Roman" w:cs="Times New Roman"/>
          <w:sz w:val="24"/>
          <w:szCs w:val="24"/>
        </w:rPr>
        <w:t xml:space="preserve">the </w:t>
      </w:r>
      <w:r w:rsidR="004A5032" w:rsidRPr="004A5032">
        <w:rPr>
          <w:rFonts w:ascii="Times New Roman" w:hAnsi="Times New Roman" w:cs="Times New Roman"/>
          <w:sz w:val="24"/>
          <w:szCs w:val="24"/>
        </w:rPr>
        <w:t>MVNCD functio</w:t>
      </w:r>
      <w:r w:rsidR="00E21F20">
        <w:rPr>
          <w:rFonts w:ascii="Times New Roman" w:hAnsi="Times New Roman" w:cs="Times New Roman"/>
          <w:sz w:val="24"/>
          <w:szCs w:val="24"/>
        </w:rPr>
        <w:t>n</w:t>
      </w:r>
      <w:r w:rsidR="004A5032" w:rsidRPr="004A5032">
        <w:rPr>
          <w:rFonts w:ascii="Times New Roman" w:hAnsi="Times New Roman" w:cs="Times New Roman"/>
          <w:sz w:val="24"/>
          <w:szCs w:val="24"/>
        </w:rPr>
        <w:t xml:space="preserve">. </w:t>
      </w:r>
      <w:r w:rsidR="00D95030">
        <w:rPr>
          <w:rFonts w:ascii="Times New Roman" w:hAnsi="Times New Roman" w:cs="Times New Roman"/>
          <w:sz w:val="24"/>
          <w:szCs w:val="24"/>
        </w:rPr>
        <w:t xml:space="preserve">This is the specific analytic approximation method used in the current paper. </w:t>
      </w:r>
    </w:p>
    <w:p w14:paraId="17FFCB40" w14:textId="7D816555" w:rsidR="00787C29" w:rsidRDefault="00E21F20" w:rsidP="00770C30">
      <w:pPr>
        <w:adjustRightInd w:val="0"/>
        <w:snapToGrid w:val="0"/>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564E2">
        <w:rPr>
          <w:rFonts w:ascii="Times New Roman" w:hAnsi="Times New Roman" w:cs="Times New Roman"/>
          <w:sz w:val="24"/>
          <w:szCs w:val="24"/>
        </w:rPr>
        <w:t>results from the MNP model are compared with the more traditional models, including the MNL, the CNL, the homoscedastic non-independent MNP (</w:t>
      </w:r>
      <w:r w:rsidR="00F00CB6">
        <w:rPr>
          <w:rFonts w:ascii="Times New Roman" w:hAnsi="Times New Roman" w:cs="Times New Roman"/>
          <w:sz w:val="24"/>
          <w:szCs w:val="24"/>
        </w:rPr>
        <w:t xml:space="preserve">or the HONI-MNP, </w:t>
      </w:r>
      <w:r w:rsidR="001564E2">
        <w:rPr>
          <w:rFonts w:ascii="Times New Roman" w:hAnsi="Times New Roman" w:cs="Times New Roman"/>
          <w:sz w:val="24"/>
          <w:szCs w:val="24"/>
        </w:rPr>
        <w:t xml:space="preserve">which is similar to the CNL, except </w:t>
      </w:r>
      <w:r w:rsidR="001D0209">
        <w:rPr>
          <w:rFonts w:ascii="Times New Roman" w:hAnsi="Times New Roman" w:cs="Times New Roman"/>
          <w:sz w:val="24"/>
          <w:szCs w:val="24"/>
        </w:rPr>
        <w:t xml:space="preserve">that </w:t>
      </w:r>
      <w:r w:rsidR="001564E2">
        <w:rPr>
          <w:rFonts w:ascii="Times New Roman" w:hAnsi="Times New Roman" w:cs="Times New Roman"/>
          <w:sz w:val="24"/>
          <w:szCs w:val="24"/>
        </w:rPr>
        <w:t xml:space="preserve">it uses a multivariate normal kernel rather than the multivariate Gumbel kernel </w:t>
      </w:r>
      <w:r w:rsidR="001D0209">
        <w:rPr>
          <w:rFonts w:ascii="Times New Roman" w:hAnsi="Times New Roman" w:cs="Times New Roman"/>
          <w:sz w:val="24"/>
          <w:szCs w:val="24"/>
        </w:rPr>
        <w:t xml:space="preserve">in </w:t>
      </w:r>
      <w:r w:rsidR="001564E2">
        <w:rPr>
          <w:rFonts w:ascii="Times New Roman" w:hAnsi="Times New Roman" w:cs="Times New Roman"/>
          <w:sz w:val="24"/>
          <w:szCs w:val="24"/>
        </w:rPr>
        <w:t>the CNL, and allows for negative utility correlations across alternatives), and the heteroscedastic independent MNP model (or the HI</w:t>
      </w:r>
      <w:r w:rsidR="00F00CB6">
        <w:rPr>
          <w:rFonts w:ascii="Times New Roman" w:hAnsi="Times New Roman" w:cs="Times New Roman"/>
          <w:sz w:val="24"/>
          <w:szCs w:val="24"/>
        </w:rPr>
        <w:t>-</w:t>
      </w:r>
      <w:r w:rsidR="001564E2">
        <w:rPr>
          <w:rFonts w:ascii="Times New Roman" w:hAnsi="Times New Roman" w:cs="Times New Roman"/>
          <w:sz w:val="24"/>
          <w:szCs w:val="24"/>
        </w:rPr>
        <w:t xml:space="preserve">MNP model, which </w:t>
      </w:r>
      <w:r w:rsidR="001D0209">
        <w:rPr>
          <w:rFonts w:ascii="Times New Roman" w:hAnsi="Times New Roman" w:cs="Times New Roman"/>
          <w:sz w:val="24"/>
          <w:szCs w:val="24"/>
        </w:rPr>
        <w:t xml:space="preserve">is similar to </w:t>
      </w:r>
      <w:r w:rsidR="001564E2">
        <w:rPr>
          <w:rFonts w:ascii="Times New Roman" w:hAnsi="Times New Roman" w:cs="Times New Roman"/>
          <w:sz w:val="24"/>
          <w:szCs w:val="24"/>
        </w:rPr>
        <w:t>Bhat’s HEV model</w:t>
      </w:r>
      <w:r w:rsidR="00E565A2">
        <w:rPr>
          <w:rFonts w:ascii="Times New Roman" w:hAnsi="Times New Roman" w:cs="Times New Roman"/>
          <w:sz w:val="24"/>
          <w:szCs w:val="24"/>
        </w:rPr>
        <w:t xml:space="preserve"> </w:t>
      </w:r>
      <w:bookmarkStart w:id="31" w:name="ZOTERO_BREF_x3sGrjoixts6"/>
      <w:r w:rsidR="00CD718B" w:rsidRPr="00CD718B">
        <w:rPr>
          <w:rFonts w:ascii="Times New Roman" w:hAnsi="Times New Roman" w:cs="Times New Roman"/>
          <w:sz w:val="24"/>
        </w:rPr>
        <w:t>(Bhat, 1995)</w:t>
      </w:r>
      <w:bookmarkEnd w:id="31"/>
      <w:r w:rsidR="001D0209">
        <w:rPr>
          <w:rFonts w:ascii="Times New Roman" w:hAnsi="Times New Roman" w:cs="Times New Roman"/>
          <w:sz w:val="24"/>
          <w:szCs w:val="24"/>
        </w:rPr>
        <w:t>, except using heteroscedastic normal distributions instead of heteroscedastic Gumbel counterparts</w:t>
      </w:r>
      <w:r w:rsidR="001564E2">
        <w:rPr>
          <w:rFonts w:ascii="Times New Roman" w:hAnsi="Times New Roman" w:cs="Times New Roman"/>
          <w:sz w:val="24"/>
          <w:szCs w:val="24"/>
        </w:rPr>
        <w:t xml:space="preserve">). </w:t>
      </w:r>
      <w:r w:rsidR="00D33C37">
        <w:rPr>
          <w:rFonts w:ascii="Times New Roman" w:hAnsi="Times New Roman" w:cs="Times New Roman"/>
          <w:sz w:val="24"/>
          <w:szCs w:val="24"/>
        </w:rPr>
        <w:t>The assumption</w:t>
      </w:r>
      <w:r w:rsidR="006825E0" w:rsidRPr="00833562">
        <w:rPr>
          <w:rFonts w:ascii="Times New Roman" w:hAnsi="Times New Roman" w:cs="Times New Roman"/>
          <w:sz w:val="24"/>
          <w:szCs w:val="24"/>
        </w:rPr>
        <w:t xml:space="preserve">s of these models compared with the MNP model are summarized in </w:t>
      </w:r>
      <w:r w:rsidR="006825E0" w:rsidRPr="00341EA9">
        <w:rPr>
          <w:rFonts w:ascii="Times New Roman" w:hAnsi="Times New Roman" w:cs="Times New Roman"/>
          <w:b/>
          <w:sz w:val="24"/>
          <w:szCs w:val="24"/>
        </w:rPr>
        <w:t>Table 1</w:t>
      </w:r>
      <w:r w:rsidR="006825E0" w:rsidRPr="00833562">
        <w:rPr>
          <w:rFonts w:ascii="Times New Roman" w:hAnsi="Times New Roman" w:cs="Times New Roman"/>
          <w:sz w:val="24"/>
          <w:szCs w:val="24"/>
        </w:rPr>
        <w:t xml:space="preserve">. </w:t>
      </w:r>
      <w:r w:rsidR="001564E2">
        <w:rPr>
          <w:rFonts w:ascii="Times New Roman" w:hAnsi="Times New Roman" w:cs="Times New Roman"/>
          <w:sz w:val="24"/>
          <w:szCs w:val="24"/>
        </w:rPr>
        <w:t xml:space="preserve">In addition to data fit considerations, policy implications and disadvantages of using the traditional models relative to the fully flexible MNP model are examined and discussed. </w:t>
      </w:r>
    </w:p>
    <w:p w14:paraId="000C11DF" w14:textId="77777777" w:rsidR="00770C30" w:rsidRDefault="00770C30" w:rsidP="00770C30">
      <w:pPr>
        <w:adjustRightInd w:val="0"/>
        <w:snapToGrid w:val="0"/>
        <w:spacing w:after="0" w:line="300" w:lineRule="auto"/>
        <w:ind w:firstLine="720"/>
        <w:jc w:val="both"/>
        <w:rPr>
          <w:rFonts w:ascii="Times New Roman" w:hAnsi="Times New Roman" w:cs="Times New Roman"/>
          <w:sz w:val="24"/>
          <w:szCs w:val="24"/>
        </w:rPr>
      </w:pPr>
    </w:p>
    <w:p w14:paraId="026C50F4" w14:textId="411C460A" w:rsidR="006825E0" w:rsidRPr="00833562" w:rsidRDefault="006825E0" w:rsidP="000352AD">
      <w:pPr>
        <w:adjustRightInd w:val="0"/>
        <w:snapToGrid w:val="0"/>
        <w:spacing w:after="0" w:line="240" w:lineRule="auto"/>
        <w:rPr>
          <w:rFonts w:ascii="Times New Roman" w:eastAsiaTheme="minorEastAsia" w:hAnsi="Times New Roman" w:cs="Times New Roman"/>
          <w:b/>
          <w:lang w:eastAsia="zh-CN"/>
        </w:rPr>
      </w:pPr>
      <w:r w:rsidRPr="00833562">
        <w:rPr>
          <w:rFonts w:ascii="Times New Roman" w:eastAsiaTheme="minorEastAsia" w:hAnsi="Times New Roman" w:cs="Times New Roman"/>
          <w:b/>
          <w:lang w:eastAsia="zh-CN"/>
        </w:rPr>
        <w:t xml:space="preserve">Table 1 </w:t>
      </w:r>
      <w:r w:rsidR="009E7B48">
        <w:rPr>
          <w:rFonts w:ascii="Times New Roman" w:eastAsiaTheme="minorEastAsia" w:hAnsi="Times New Roman" w:cs="Times New Roman"/>
          <w:b/>
          <w:lang w:eastAsia="zh-CN"/>
        </w:rPr>
        <w:t>Assumptions</w:t>
      </w:r>
      <w:r w:rsidRPr="00833562">
        <w:rPr>
          <w:rFonts w:ascii="Times New Roman" w:eastAsiaTheme="minorEastAsia" w:hAnsi="Times New Roman" w:cs="Times New Roman"/>
          <w:b/>
          <w:lang w:eastAsia="zh-CN"/>
        </w:rPr>
        <w:t xml:space="preserve"> of models</w:t>
      </w:r>
    </w:p>
    <w:tbl>
      <w:tblPr>
        <w:tblW w:w="5000" w:type="pct"/>
        <w:tblLayout w:type="fixed"/>
        <w:tblLook w:val="04A0" w:firstRow="1" w:lastRow="0" w:firstColumn="1" w:lastColumn="0" w:noHBand="0" w:noVBand="1"/>
      </w:tblPr>
      <w:tblGrid>
        <w:gridCol w:w="2064"/>
        <w:gridCol w:w="7286"/>
      </w:tblGrid>
      <w:tr w:rsidR="008A1219" w:rsidRPr="00833562" w14:paraId="3133FF4F" w14:textId="77777777" w:rsidTr="00D33C37">
        <w:trPr>
          <w:trHeight w:val="300"/>
        </w:trPr>
        <w:tc>
          <w:tcPr>
            <w:tcW w:w="1104" w:type="pct"/>
            <w:tcBorders>
              <w:top w:val="single" w:sz="4" w:space="0" w:color="auto"/>
              <w:left w:val="single" w:sz="4" w:space="0" w:color="auto"/>
              <w:bottom w:val="single" w:sz="4" w:space="0" w:color="auto"/>
              <w:right w:val="single" w:sz="4" w:space="0" w:color="auto"/>
            </w:tcBorders>
            <w:noWrap/>
            <w:vAlign w:val="bottom"/>
            <w:hideMark/>
          </w:tcPr>
          <w:p w14:paraId="106A5851" w14:textId="77777777" w:rsidR="006825E0" w:rsidRPr="00833562" w:rsidRDefault="006825E0" w:rsidP="006825E0">
            <w:pPr>
              <w:spacing w:after="0" w:line="240" w:lineRule="auto"/>
              <w:rPr>
                <w:rFonts w:ascii="Times New Roman" w:eastAsia="DengXian" w:hAnsi="Times New Roman" w:cs="Times New Roman"/>
                <w:b/>
                <w:color w:val="000000"/>
                <w:lang w:eastAsia="zh-CN"/>
              </w:rPr>
            </w:pPr>
            <w:r w:rsidRPr="00833562">
              <w:rPr>
                <w:rFonts w:ascii="Times New Roman" w:eastAsia="DengXian" w:hAnsi="Times New Roman" w:cs="Times New Roman"/>
                <w:b/>
                <w:color w:val="000000"/>
                <w:lang w:eastAsia="zh-CN"/>
              </w:rPr>
              <w:t>Models</w:t>
            </w:r>
          </w:p>
        </w:tc>
        <w:tc>
          <w:tcPr>
            <w:tcW w:w="3896" w:type="pct"/>
            <w:tcBorders>
              <w:top w:val="single" w:sz="4" w:space="0" w:color="auto"/>
              <w:left w:val="nil"/>
              <w:bottom w:val="single" w:sz="4" w:space="0" w:color="auto"/>
              <w:right w:val="single" w:sz="4" w:space="0" w:color="auto"/>
            </w:tcBorders>
            <w:noWrap/>
            <w:vAlign w:val="bottom"/>
            <w:hideMark/>
          </w:tcPr>
          <w:p w14:paraId="5ACACD54" w14:textId="74B7BE07" w:rsidR="006825E0" w:rsidRPr="00833562" w:rsidRDefault="009E7B48" w:rsidP="006825E0">
            <w:pPr>
              <w:spacing w:after="0" w:line="240" w:lineRule="auto"/>
              <w:rPr>
                <w:rFonts w:ascii="Times New Roman" w:eastAsia="DengXian" w:hAnsi="Times New Roman" w:cs="Times New Roman"/>
                <w:b/>
                <w:color w:val="000000"/>
                <w:lang w:eastAsia="zh-CN"/>
              </w:rPr>
            </w:pPr>
            <w:r>
              <w:rPr>
                <w:rFonts w:ascii="Times New Roman" w:eastAsia="DengXian" w:hAnsi="Times New Roman" w:cs="Times New Roman"/>
                <w:b/>
                <w:color w:val="000000"/>
                <w:lang w:eastAsia="zh-CN"/>
              </w:rPr>
              <w:t>Assumptions regarding stochastic component of the utilities of alternatives</w:t>
            </w:r>
          </w:p>
        </w:tc>
      </w:tr>
      <w:tr w:rsidR="008A1219" w:rsidRPr="00833562" w14:paraId="3AD8ADCA" w14:textId="77777777" w:rsidTr="00D33C37">
        <w:trPr>
          <w:trHeight w:val="300"/>
        </w:trPr>
        <w:tc>
          <w:tcPr>
            <w:tcW w:w="1104" w:type="pct"/>
            <w:tcBorders>
              <w:top w:val="nil"/>
              <w:left w:val="single" w:sz="4" w:space="0" w:color="auto"/>
              <w:bottom w:val="single" w:sz="4" w:space="0" w:color="auto"/>
              <w:right w:val="single" w:sz="4" w:space="0" w:color="auto"/>
            </w:tcBorders>
            <w:noWrap/>
            <w:vAlign w:val="bottom"/>
            <w:hideMark/>
          </w:tcPr>
          <w:p w14:paraId="32D653D7" w14:textId="5CCF51C3" w:rsidR="006825E0" w:rsidRPr="00833562" w:rsidRDefault="00AB501F" w:rsidP="00AB501F">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MNL</w:t>
            </w:r>
          </w:p>
        </w:tc>
        <w:tc>
          <w:tcPr>
            <w:tcW w:w="3896" w:type="pct"/>
            <w:tcBorders>
              <w:top w:val="nil"/>
              <w:left w:val="nil"/>
              <w:bottom w:val="single" w:sz="4" w:space="0" w:color="auto"/>
              <w:right w:val="single" w:sz="4" w:space="0" w:color="auto"/>
            </w:tcBorders>
            <w:noWrap/>
            <w:vAlign w:val="bottom"/>
            <w:hideMark/>
          </w:tcPr>
          <w:p w14:paraId="635B2649" w14:textId="120361A8" w:rsidR="006825E0" w:rsidRPr="00833562" w:rsidRDefault="009E7B48" w:rsidP="006825E0">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Identical and independent</w:t>
            </w:r>
            <w:r w:rsidR="008A1219">
              <w:rPr>
                <w:rFonts w:ascii="Times New Roman" w:eastAsia="DengXian" w:hAnsi="Times New Roman" w:cs="Times New Roman"/>
                <w:color w:val="000000"/>
                <w:lang w:eastAsia="zh-CN"/>
              </w:rPr>
              <w:t>; Gumbel</w:t>
            </w:r>
          </w:p>
        </w:tc>
      </w:tr>
      <w:tr w:rsidR="008A1219" w:rsidRPr="00833562" w14:paraId="11A65158" w14:textId="77777777" w:rsidTr="00D33C37">
        <w:trPr>
          <w:trHeight w:val="300"/>
        </w:trPr>
        <w:tc>
          <w:tcPr>
            <w:tcW w:w="1104" w:type="pct"/>
            <w:tcBorders>
              <w:top w:val="nil"/>
              <w:left w:val="single" w:sz="4" w:space="0" w:color="auto"/>
              <w:bottom w:val="single" w:sz="4" w:space="0" w:color="auto"/>
              <w:right w:val="single" w:sz="4" w:space="0" w:color="auto"/>
            </w:tcBorders>
            <w:noWrap/>
            <w:vAlign w:val="center"/>
            <w:hideMark/>
          </w:tcPr>
          <w:p w14:paraId="258FEE1C" w14:textId="17B8F5FE" w:rsidR="006825E0" w:rsidRPr="00833562" w:rsidRDefault="00AB501F" w:rsidP="00AB501F">
            <w:pPr>
              <w:spacing w:after="0" w:line="240" w:lineRule="auto"/>
              <w:jc w:val="both"/>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CNL</w:t>
            </w:r>
          </w:p>
        </w:tc>
        <w:tc>
          <w:tcPr>
            <w:tcW w:w="3896" w:type="pct"/>
            <w:tcBorders>
              <w:top w:val="nil"/>
              <w:left w:val="nil"/>
              <w:bottom w:val="single" w:sz="4" w:space="0" w:color="auto"/>
              <w:right w:val="single" w:sz="4" w:space="0" w:color="auto"/>
            </w:tcBorders>
            <w:noWrap/>
            <w:vAlign w:val="bottom"/>
            <w:hideMark/>
          </w:tcPr>
          <w:p w14:paraId="4685AF63" w14:textId="4F5AC505" w:rsidR="006825E0" w:rsidRPr="00833562" w:rsidRDefault="008A1219" w:rsidP="006825E0">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I</w:t>
            </w:r>
            <w:r w:rsidR="009E7B48">
              <w:rPr>
                <w:rFonts w:ascii="Times New Roman" w:eastAsia="DengXian" w:hAnsi="Times New Roman" w:cs="Times New Roman"/>
                <w:color w:val="000000"/>
                <w:lang w:eastAsia="zh-CN"/>
              </w:rPr>
              <w:t>dentical, with only positive correlations allowed</w:t>
            </w:r>
            <w:r>
              <w:rPr>
                <w:rFonts w:ascii="Times New Roman" w:eastAsia="DengXian" w:hAnsi="Times New Roman" w:cs="Times New Roman"/>
                <w:color w:val="000000"/>
                <w:lang w:eastAsia="zh-CN"/>
              </w:rPr>
              <w:t>; Gumbel</w:t>
            </w:r>
          </w:p>
        </w:tc>
      </w:tr>
      <w:tr w:rsidR="008A1219" w:rsidRPr="00833562" w14:paraId="4A3C40F6" w14:textId="77777777" w:rsidTr="002E3709">
        <w:trPr>
          <w:trHeight w:val="300"/>
        </w:trPr>
        <w:tc>
          <w:tcPr>
            <w:tcW w:w="1104" w:type="pct"/>
            <w:tcBorders>
              <w:top w:val="nil"/>
              <w:left w:val="single" w:sz="4" w:space="0" w:color="auto"/>
              <w:bottom w:val="single" w:sz="4" w:space="0" w:color="auto"/>
              <w:right w:val="single" w:sz="4" w:space="0" w:color="auto"/>
            </w:tcBorders>
            <w:noWrap/>
            <w:vAlign w:val="bottom"/>
            <w:hideMark/>
          </w:tcPr>
          <w:p w14:paraId="348B516B" w14:textId="5D83E758" w:rsidR="006825E0" w:rsidRPr="00833562" w:rsidRDefault="00AB501F" w:rsidP="00AB501F">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HI-MNP</w:t>
            </w:r>
          </w:p>
        </w:tc>
        <w:tc>
          <w:tcPr>
            <w:tcW w:w="3896" w:type="pct"/>
            <w:tcBorders>
              <w:top w:val="nil"/>
              <w:left w:val="nil"/>
              <w:bottom w:val="single" w:sz="4" w:space="0" w:color="auto"/>
              <w:right w:val="single" w:sz="4" w:space="0" w:color="auto"/>
            </w:tcBorders>
            <w:noWrap/>
            <w:vAlign w:val="bottom"/>
            <w:hideMark/>
          </w:tcPr>
          <w:p w14:paraId="5FBF5567" w14:textId="420EEEDB" w:rsidR="006825E0" w:rsidRPr="00833562" w:rsidRDefault="008A1219" w:rsidP="006825E0">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N</w:t>
            </w:r>
            <w:r w:rsidR="009E7B48">
              <w:rPr>
                <w:rFonts w:ascii="Times New Roman" w:eastAsia="DengXian" w:hAnsi="Times New Roman" w:cs="Times New Roman"/>
                <w:color w:val="000000"/>
                <w:lang w:eastAsia="zh-CN"/>
              </w:rPr>
              <w:t>on-identical, but independent</w:t>
            </w:r>
            <w:r>
              <w:rPr>
                <w:rFonts w:ascii="Times New Roman" w:eastAsia="DengXian" w:hAnsi="Times New Roman" w:cs="Times New Roman"/>
                <w:color w:val="000000"/>
                <w:lang w:eastAsia="zh-CN"/>
              </w:rPr>
              <w:t>; Normal</w:t>
            </w:r>
          </w:p>
        </w:tc>
      </w:tr>
      <w:tr w:rsidR="008A1219" w:rsidRPr="006825E0" w14:paraId="1E168C54" w14:textId="77777777" w:rsidTr="002E3709">
        <w:trPr>
          <w:trHeight w:val="300"/>
        </w:trPr>
        <w:tc>
          <w:tcPr>
            <w:tcW w:w="1104" w:type="pct"/>
            <w:tcBorders>
              <w:top w:val="single" w:sz="4" w:space="0" w:color="auto"/>
              <w:left w:val="single" w:sz="4" w:space="0" w:color="auto"/>
              <w:bottom w:val="single" w:sz="4" w:space="0" w:color="auto"/>
              <w:right w:val="single" w:sz="4" w:space="0" w:color="auto"/>
            </w:tcBorders>
            <w:noWrap/>
            <w:vAlign w:val="bottom"/>
            <w:hideMark/>
          </w:tcPr>
          <w:p w14:paraId="0494F077" w14:textId="3B6A58BF" w:rsidR="006825E0" w:rsidRPr="00833562" w:rsidRDefault="00AB501F" w:rsidP="00AB501F">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HONI-MNP</w:t>
            </w:r>
          </w:p>
        </w:tc>
        <w:tc>
          <w:tcPr>
            <w:tcW w:w="3896" w:type="pct"/>
            <w:tcBorders>
              <w:top w:val="single" w:sz="4" w:space="0" w:color="auto"/>
              <w:left w:val="nil"/>
              <w:bottom w:val="single" w:sz="4" w:space="0" w:color="auto"/>
              <w:right w:val="single" w:sz="4" w:space="0" w:color="auto"/>
            </w:tcBorders>
            <w:noWrap/>
            <w:vAlign w:val="bottom"/>
            <w:hideMark/>
          </w:tcPr>
          <w:p w14:paraId="60D9C990" w14:textId="10A9D2C7" w:rsidR="006825E0" w:rsidRPr="00833562" w:rsidRDefault="008A1219" w:rsidP="006825E0">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Identical, but non-independent; Normal</w:t>
            </w:r>
          </w:p>
        </w:tc>
      </w:tr>
      <w:tr w:rsidR="00D33C37" w:rsidRPr="006825E0" w14:paraId="15436E6C" w14:textId="77777777" w:rsidTr="002E3709">
        <w:trPr>
          <w:trHeight w:val="300"/>
        </w:trPr>
        <w:tc>
          <w:tcPr>
            <w:tcW w:w="1104" w:type="pct"/>
            <w:tcBorders>
              <w:top w:val="single" w:sz="4" w:space="0" w:color="auto"/>
              <w:left w:val="single" w:sz="4" w:space="0" w:color="auto"/>
              <w:bottom w:val="single" w:sz="4" w:space="0" w:color="auto"/>
              <w:right w:val="single" w:sz="4" w:space="0" w:color="auto"/>
            </w:tcBorders>
            <w:noWrap/>
            <w:vAlign w:val="bottom"/>
          </w:tcPr>
          <w:p w14:paraId="1FAA5B4D" w14:textId="781FC208" w:rsidR="00D33C37" w:rsidRPr="00833562" w:rsidRDefault="00D33C37" w:rsidP="00AB501F">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hint="eastAsia"/>
                <w:color w:val="000000"/>
                <w:lang w:eastAsia="zh-CN"/>
              </w:rPr>
              <w:t>M</w:t>
            </w:r>
            <w:r w:rsidR="00AB501F">
              <w:rPr>
                <w:rFonts w:ascii="Times New Roman" w:eastAsia="DengXian" w:hAnsi="Times New Roman" w:cs="Times New Roman"/>
                <w:color w:val="000000"/>
                <w:lang w:eastAsia="zh-CN"/>
              </w:rPr>
              <w:t>NP</w:t>
            </w:r>
          </w:p>
        </w:tc>
        <w:tc>
          <w:tcPr>
            <w:tcW w:w="3896" w:type="pct"/>
            <w:tcBorders>
              <w:top w:val="single" w:sz="4" w:space="0" w:color="auto"/>
              <w:left w:val="nil"/>
              <w:bottom w:val="single" w:sz="4" w:space="0" w:color="auto"/>
              <w:right w:val="single" w:sz="4" w:space="0" w:color="auto"/>
            </w:tcBorders>
            <w:noWrap/>
            <w:vAlign w:val="bottom"/>
          </w:tcPr>
          <w:p w14:paraId="657D5C1B" w14:textId="27D143DE" w:rsidR="00D33C37" w:rsidRDefault="00D33C37" w:rsidP="006825E0">
            <w:pPr>
              <w:spacing w:after="0" w:line="240" w:lineRule="auto"/>
              <w:rPr>
                <w:rFonts w:ascii="Times New Roman" w:eastAsia="DengXian" w:hAnsi="Times New Roman" w:cs="Times New Roman"/>
                <w:color w:val="000000"/>
                <w:lang w:eastAsia="zh-CN"/>
              </w:rPr>
            </w:pPr>
            <w:r>
              <w:rPr>
                <w:rFonts w:ascii="Times New Roman" w:eastAsia="DengXian" w:hAnsi="Times New Roman" w:cs="Times New Roman"/>
                <w:color w:val="000000"/>
                <w:lang w:eastAsia="zh-CN"/>
              </w:rPr>
              <w:t>Non-identical, non-independent; Normal</w:t>
            </w:r>
          </w:p>
        </w:tc>
      </w:tr>
    </w:tbl>
    <w:p w14:paraId="71FCBCC1" w14:textId="77777777" w:rsidR="006825E0" w:rsidRDefault="006825E0" w:rsidP="00770C30">
      <w:pPr>
        <w:adjustRightInd w:val="0"/>
        <w:snapToGrid w:val="0"/>
        <w:spacing w:after="0" w:line="300" w:lineRule="auto"/>
        <w:ind w:firstLine="720"/>
        <w:jc w:val="both"/>
        <w:rPr>
          <w:rFonts w:ascii="Times New Roman" w:hAnsi="Times New Roman" w:cs="Times New Roman"/>
          <w:sz w:val="24"/>
          <w:szCs w:val="24"/>
        </w:rPr>
      </w:pPr>
    </w:p>
    <w:p w14:paraId="056DDB53" w14:textId="3CD8C7A5" w:rsidR="00F00CB6" w:rsidRPr="00770C30" w:rsidRDefault="004A5032" w:rsidP="00770C30">
      <w:pPr>
        <w:adjustRightInd w:val="0"/>
        <w:snapToGrid w:val="0"/>
        <w:spacing w:after="0" w:line="300" w:lineRule="auto"/>
        <w:ind w:firstLine="720"/>
        <w:jc w:val="both"/>
        <w:rPr>
          <w:rFonts w:ascii="Times New Roman" w:hAnsi="Times New Roman" w:cs="Times New Roman"/>
          <w:sz w:val="24"/>
          <w:szCs w:val="24"/>
        </w:rPr>
      </w:pPr>
      <w:r w:rsidRPr="004A5032">
        <w:rPr>
          <w:rFonts w:ascii="Times New Roman" w:hAnsi="Times New Roman" w:cs="Times New Roman"/>
          <w:sz w:val="24"/>
          <w:szCs w:val="24"/>
        </w:rPr>
        <w:t>The rest of the paper is structured as follows. The next section pr</w:t>
      </w:r>
      <w:r w:rsidR="008A1219">
        <w:rPr>
          <w:rFonts w:ascii="Times New Roman" w:hAnsi="Times New Roman" w:cs="Times New Roman"/>
          <w:sz w:val="24"/>
          <w:szCs w:val="24"/>
        </w:rPr>
        <w:t>esents</w:t>
      </w:r>
      <w:r w:rsidRPr="004A5032">
        <w:rPr>
          <w:rFonts w:ascii="Times New Roman" w:hAnsi="Times New Roman" w:cs="Times New Roman"/>
          <w:sz w:val="24"/>
          <w:szCs w:val="24"/>
        </w:rPr>
        <w:t xml:space="preserve"> the </w:t>
      </w:r>
      <w:r w:rsidR="008A1219">
        <w:rPr>
          <w:rFonts w:ascii="Times New Roman" w:hAnsi="Times New Roman" w:cs="Times New Roman"/>
          <w:sz w:val="24"/>
          <w:szCs w:val="24"/>
        </w:rPr>
        <w:t xml:space="preserve">structure of the </w:t>
      </w:r>
      <w:r w:rsidR="00F00CB6">
        <w:rPr>
          <w:rFonts w:ascii="Times New Roman" w:hAnsi="Times New Roman" w:cs="Times New Roman"/>
          <w:sz w:val="24"/>
          <w:szCs w:val="24"/>
        </w:rPr>
        <w:t>CNL model</w:t>
      </w:r>
      <w:r w:rsidR="008A1219">
        <w:rPr>
          <w:rFonts w:ascii="Times New Roman" w:hAnsi="Times New Roman" w:cs="Times New Roman"/>
          <w:sz w:val="24"/>
          <w:szCs w:val="24"/>
        </w:rPr>
        <w:t xml:space="preserve"> </w:t>
      </w:r>
      <w:r w:rsidR="00F00CB6">
        <w:rPr>
          <w:rFonts w:ascii="Times New Roman" w:hAnsi="Times New Roman" w:cs="Times New Roman"/>
          <w:sz w:val="24"/>
          <w:szCs w:val="24"/>
        </w:rPr>
        <w:t xml:space="preserve">(the MNL is a special case of the CNL) and the </w:t>
      </w:r>
      <w:r w:rsidRPr="004A5032">
        <w:rPr>
          <w:rFonts w:ascii="Times New Roman" w:hAnsi="Times New Roman" w:cs="Times New Roman"/>
          <w:sz w:val="24"/>
          <w:szCs w:val="24"/>
        </w:rPr>
        <w:t>MNP mode</w:t>
      </w:r>
      <w:r w:rsidR="008A1219">
        <w:rPr>
          <w:rFonts w:ascii="Times New Roman" w:hAnsi="Times New Roman" w:cs="Times New Roman"/>
          <w:sz w:val="24"/>
          <w:szCs w:val="24"/>
        </w:rPr>
        <w:t>l</w:t>
      </w:r>
      <w:r w:rsidRPr="004A5032">
        <w:rPr>
          <w:rFonts w:ascii="Times New Roman" w:hAnsi="Times New Roman" w:cs="Times New Roman"/>
          <w:sz w:val="24"/>
          <w:szCs w:val="24"/>
        </w:rPr>
        <w:t xml:space="preserve"> </w:t>
      </w:r>
      <w:r w:rsidR="00F00CB6">
        <w:rPr>
          <w:rFonts w:ascii="Times New Roman" w:hAnsi="Times New Roman" w:cs="Times New Roman"/>
          <w:sz w:val="24"/>
          <w:szCs w:val="24"/>
        </w:rPr>
        <w:t xml:space="preserve">(the </w:t>
      </w:r>
      <w:r w:rsidR="00C145EF">
        <w:rPr>
          <w:rFonts w:ascii="Times New Roman" w:hAnsi="Times New Roman" w:cs="Times New Roman"/>
          <w:sz w:val="24"/>
          <w:szCs w:val="24"/>
        </w:rPr>
        <w:t xml:space="preserve">HI-MNP and </w:t>
      </w:r>
      <w:r w:rsidR="00F00CB6">
        <w:rPr>
          <w:rFonts w:ascii="Times New Roman" w:hAnsi="Times New Roman" w:cs="Times New Roman"/>
          <w:sz w:val="24"/>
          <w:szCs w:val="24"/>
        </w:rPr>
        <w:t xml:space="preserve">HONI-MNP </w:t>
      </w:r>
      <w:r w:rsidR="00C145EF">
        <w:rPr>
          <w:rFonts w:ascii="Times New Roman" w:hAnsi="Times New Roman" w:cs="Times New Roman"/>
          <w:sz w:val="24"/>
          <w:szCs w:val="24"/>
        </w:rPr>
        <w:t xml:space="preserve">models </w:t>
      </w:r>
      <w:r w:rsidR="00F00CB6">
        <w:rPr>
          <w:rFonts w:ascii="Times New Roman" w:hAnsi="Times New Roman" w:cs="Times New Roman"/>
          <w:sz w:val="24"/>
          <w:szCs w:val="24"/>
        </w:rPr>
        <w:t xml:space="preserve">are special cases of the MNP). </w:t>
      </w:r>
      <w:r w:rsidR="008A1219">
        <w:rPr>
          <w:rFonts w:ascii="Times New Roman" w:hAnsi="Times New Roman" w:cs="Times New Roman"/>
          <w:sz w:val="24"/>
          <w:szCs w:val="24"/>
        </w:rPr>
        <w:t xml:space="preserve">It </w:t>
      </w:r>
      <w:r w:rsidR="00F00CB6">
        <w:rPr>
          <w:rFonts w:ascii="Times New Roman" w:hAnsi="Times New Roman" w:cs="Times New Roman"/>
          <w:sz w:val="24"/>
          <w:szCs w:val="24"/>
        </w:rPr>
        <w:t xml:space="preserve">also provides </w:t>
      </w:r>
      <w:r w:rsidRPr="004A5032">
        <w:rPr>
          <w:rFonts w:ascii="Times New Roman" w:hAnsi="Times New Roman" w:cs="Times New Roman"/>
          <w:sz w:val="24"/>
          <w:szCs w:val="24"/>
        </w:rPr>
        <w:t xml:space="preserve">a brief introduction </w:t>
      </w:r>
      <w:r w:rsidR="00C145EF">
        <w:rPr>
          <w:rFonts w:ascii="Times New Roman" w:hAnsi="Times New Roman" w:cs="Times New Roman"/>
          <w:sz w:val="24"/>
          <w:szCs w:val="24"/>
        </w:rPr>
        <w:t>to</w:t>
      </w:r>
      <w:r w:rsidRPr="004A5032">
        <w:rPr>
          <w:rFonts w:ascii="Times New Roman" w:hAnsi="Times New Roman" w:cs="Times New Roman"/>
          <w:sz w:val="24"/>
          <w:szCs w:val="24"/>
        </w:rPr>
        <w:t xml:space="preserve"> the TVBS approach. </w:t>
      </w:r>
      <w:r w:rsidR="008A1219">
        <w:rPr>
          <w:rFonts w:ascii="Times New Roman" w:hAnsi="Times New Roman" w:cs="Times New Roman"/>
          <w:sz w:val="24"/>
          <w:szCs w:val="24"/>
        </w:rPr>
        <w:t>S</w:t>
      </w:r>
      <w:r w:rsidRPr="004A5032">
        <w:rPr>
          <w:rFonts w:ascii="Times New Roman" w:hAnsi="Times New Roman" w:cs="Times New Roman"/>
          <w:sz w:val="24"/>
          <w:szCs w:val="24"/>
        </w:rPr>
        <w:t xml:space="preserve">ection </w:t>
      </w:r>
      <w:r w:rsidR="008A1219">
        <w:rPr>
          <w:rFonts w:ascii="Times New Roman" w:hAnsi="Times New Roman" w:cs="Times New Roman"/>
          <w:sz w:val="24"/>
          <w:szCs w:val="24"/>
        </w:rPr>
        <w:t xml:space="preserve">3 discusses </w:t>
      </w:r>
      <w:r w:rsidRPr="004A5032">
        <w:rPr>
          <w:rFonts w:ascii="Times New Roman" w:hAnsi="Times New Roman" w:cs="Times New Roman"/>
          <w:sz w:val="24"/>
          <w:szCs w:val="24"/>
        </w:rPr>
        <w:t xml:space="preserve">the data used in the empirical study. </w:t>
      </w:r>
      <w:r w:rsidR="008A1219">
        <w:rPr>
          <w:rFonts w:ascii="Times New Roman" w:hAnsi="Times New Roman" w:cs="Times New Roman"/>
          <w:sz w:val="24"/>
          <w:szCs w:val="24"/>
        </w:rPr>
        <w:t xml:space="preserve">Section 4 reviews the results from the different models, and compares the data fit as well as </w:t>
      </w:r>
      <w:r w:rsidR="007E7327">
        <w:rPr>
          <w:rFonts w:ascii="Times New Roman" w:hAnsi="Times New Roman" w:cs="Times New Roman"/>
          <w:sz w:val="24"/>
          <w:szCs w:val="24"/>
        </w:rPr>
        <w:t xml:space="preserve">policy </w:t>
      </w:r>
      <w:r w:rsidR="008A1219">
        <w:rPr>
          <w:rFonts w:ascii="Times New Roman" w:hAnsi="Times New Roman" w:cs="Times New Roman"/>
          <w:sz w:val="24"/>
          <w:szCs w:val="24"/>
        </w:rPr>
        <w:t xml:space="preserve">implications from the different models. </w:t>
      </w:r>
      <w:r w:rsidRPr="004A5032">
        <w:rPr>
          <w:rFonts w:ascii="Times New Roman" w:hAnsi="Times New Roman" w:cs="Times New Roman"/>
          <w:sz w:val="24"/>
          <w:szCs w:val="24"/>
        </w:rPr>
        <w:t xml:space="preserve">The </w:t>
      </w:r>
      <w:r w:rsidR="001564E2">
        <w:rPr>
          <w:rFonts w:ascii="Times New Roman" w:hAnsi="Times New Roman" w:cs="Times New Roman"/>
          <w:sz w:val="24"/>
          <w:szCs w:val="24"/>
        </w:rPr>
        <w:t>final</w:t>
      </w:r>
      <w:r w:rsidRPr="004A5032">
        <w:rPr>
          <w:rFonts w:ascii="Times New Roman" w:hAnsi="Times New Roman" w:cs="Times New Roman"/>
          <w:sz w:val="24"/>
          <w:szCs w:val="24"/>
        </w:rPr>
        <w:t xml:space="preserve"> section concludes this paper and </w:t>
      </w:r>
      <w:r w:rsidR="001564E2">
        <w:rPr>
          <w:rFonts w:ascii="Times New Roman" w:hAnsi="Times New Roman" w:cs="Times New Roman"/>
          <w:sz w:val="24"/>
          <w:szCs w:val="24"/>
        </w:rPr>
        <w:t xml:space="preserve">identifies directions for additional </w:t>
      </w:r>
      <w:r w:rsidRPr="004A5032">
        <w:rPr>
          <w:rFonts w:ascii="Times New Roman" w:hAnsi="Times New Roman" w:cs="Times New Roman"/>
          <w:sz w:val="24"/>
          <w:szCs w:val="24"/>
        </w:rPr>
        <w:t>research.</w:t>
      </w:r>
    </w:p>
    <w:p w14:paraId="65BC6239" w14:textId="09A60F04" w:rsidR="008E12AF" w:rsidRDefault="00C470F0" w:rsidP="00C470F0">
      <w:pPr>
        <w:pStyle w:val="Heading1"/>
      </w:pPr>
      <w:r>
        <w:t xml:space="preserve">2. </w:t>
      </w:r>
      <w:r w:rsidR="004A5032" w:rsidRPr="004A5032">
        <w:t>MODELING METHODOLOGY</w:t>
      </w:r>
    </w:p>
    <w:p w14:paraId="4AC2A753" w14:textId="7112075B" w:rsidR="008D68B4" w:rsidRPr="004A5032" w:rsidRDefault="00C470F0" w:rsidP="00C470F0">
      <w:pPr>
        <w:pStyle w:val="Heading2"/>
        <w:rPr>
          <w:rFonts w:eastAsiaTheme="minorEastAsia"/>
        </w:rPr>
      </w:pPr>
      <w:r>
        <w:rPr>
          <w:rFonts w:eastAsiaTheme="minorEastAsia"/>
        </w:rPr>
        <w:t xml:space="preserve">2.1  </w:t>
      </w:r>
      <w:r w:rsidR="008D68B4" w:rsidRPr="004A5032">
        <w:rPr>
          <w:rFonts w:eastAsiaTheme="minorEastAsia" w:hint="eastAsia"/>
        </w:rPr>
        <w:t>T</w:t>
      </w:r>
      <w:r w:rsidR="008D68B4" w:rsidRPr="004A5032">
        <w:rPr>
          <w:rFonts w:eastAsiaTheme="minorEastAsia"/>
        </w:rPr>
        <w:t>he Cross</w:t>
      </w:r>
      <w:r w:rsidR="008D68B4" w:rsidRPr="004A5032">
        <w:rPr>
          <w:rFonts w:eastAsiaTheme="minorEastAsia" w:hint="eastAsia"/>
        </w:rPr>
        <w:t>-</w:t>
      </w:r>
      <w:r w:rsidR="008D68B4" w:rsidRPr="004A5032">
        <w:rPr>
          <w:rFonts w:eastAsiaTheme="minorEastAsia"/>
        </w:rPr>
        <w:t>Nested Logit (CNL) Model</w:t>
      </w:r>
      <w:r w:rsidR="008D68B4">
        <w:rPr>
          <w:rFonts w:eastAsiaTheme="minorEastAsia"/>
        </w:rPr>
        <w:t xml:space="preserve"> </w:t>
      </w:r>
    </w:p>
    <w:p w14:paraId="572D0A15" w14:textId="6F04D9ED" w:rsidR="000476D1" w:rsidRDefault="008D68B4" w:rsidP="00770C30">
      <w:pPr>
        <w:adjustRightInd w:val="0"/>
        <w:snapToGrid w:val="0"/>
        <w:spacing w:after="0" w:line="300" w:lineRule="auto"/>
        <w:jc w:val="both"/>
        <w:rPr>
          <w:rFonts w:ascii="Times New Roman" w:hAnsi="Times New Roman" w:cs="Times New Roman"/>
          <w:sz w:val="24"/>
          <w:szCs w:val="24"/>
        </w:rPr>
      </w:pPr>
      <w:r w:rsidRPr="004A5032">
        <w:rPr>
          <w:rFonts w:ascii="Times New Roman" w:hAnsi="Times New Roman" w:cs="Times New Roman"/>
          <w:sz w:val="24"/>
          <w:szCs w:val="24"/>
        </w:rPr>
        <w:t>The CNL model allows each available mode to belong to more than one nest</w:t>
      </w:r>
      <w:r w:rsidR="008A1219">
        <w:rPr>
          <w:rFonts w:ascii="Times New Roman" w:hAnsi="Times New Roman" w:cs="Times New Roman"/>
          <w:sz w:val="24"/>
          <w:szCs w:val="24"/>
        </w:rPr>
        <w:t>, thus generalizing the NL model that restricts each mode to belong exclusively to one and on</w:t>
      </w:r>
      <w:r w:rsidR="002F6312">
        <w:rPr>
          <w:rFonts w:ascii="Times New Roman" w:hAnsi="Times New Roman" w:cs="Times New Roman"/>
          <w:sz w:val="24"/>
          <w:szCs w:val="24"/>
        </w:rPr>
        <w:t>l</w:t>
      </w:r>
      <w:r w:rsidR="008A1219">
        <w:rPr>
          <w:rFonts w:ascii="Times New Roman" w:hAnsi="Times New Roman" w:cs="Times New Roman"/>
          <w:sz w:val="24"/>
          <w:szCs w:val="24"/>
        </w:rPr>
        <w:t xml:space="preserve">y one nest. </w:t>
      </w:r>
      <w:r w:rsidRPr="004A5032">
        <w:rPr>
          <w:rFonts w:ascii="Times New Roman" w:hAnsi="Times New Roman" w:cs="Times New Roman"/>
          <w:sz w:val="24"/>
          <w:szCs w:val="24"/>
        </w:rPr>
        <w:t xml:space="preserve">Based on </w:t>
      </w:r>
      <w:r w:rsidR="004A59A0">
        <w:rPr>
          <w:rFonts w:ascii="Times New Roman" w:hAnsi="Times New Roman" w:cs="Times New Roman"/>
          <w:sz w:val="24"/>
          <w:szCs w:val="24"/>
        </w:rPr>
        <w:t xml:space="preserve">the </w:t>
      </w:r>
      <w:r w:rsidR="00D63B15">
        <w:rPr>
          <w:rFonts w:ascii="Times New Roman" w:hAnsi="Times New Roman" w:cs="Times New Roman"/>
          <w:sz w:val="24"/>
          <w:szCs w:val="24"/>
        </w:rPr>
        <w:t>M</w:t>
      </w:r>
      <w:r w:rsidRPr="004A5032">
        <w:rPr>
          <w:rFonts w:ascii="Times New Roman" w:hAnsi="Times New Roman" w:cs="Times New Roman"/>
          <w:sz w:val="24"/>
          <w:szCs w:val="24"/>
        </w:rPr>
        <w:t>EV theory</w:t>
      </w:r>
      <w:r w:rsidR="00E565A2">
        <w:rPr>
          <w:rFonts w:ascii="Times New Roman" w:hAnsi="Times New Roman" w:cs="Times New Roman"/>
          <w:sz w:val="24"/>
          <w:szCs w:val="24"/>
        </w:rPr>
        <w:t xml:space="preserve"> </w:t>
      </w:r>
      <w:bookmarkStart w:id="32" w:name="ZOTERO_BREF_k1H4dzI8Pv7Y"/>
      <w:r w:rsidR="00CD718B" w:rsidRPr="00CD718B">
        <w:rPr>
          <w:rFonts w:ascii="Times New Roman" w:hAnsi="Times New Roman" w:cs="Times New Roman"/>
          <w:sz w:val="24"/>
        </w:rPr>
        <w:t>(Ben-Akiva and Bierlaire, 1999; McFadden, 1978; Vovsha, 1997; Wen and Koppelman, 2001)</w:t>
      </w:r>
      <w:bookmarkEnd w:id="32"/>
      <w:r w:rsidRPr="004A5032">
        <w:rPr>
          <w:rFonts w:ascii="Times New Roman" w:hAnsi="Times New Roman" w:cs="Times New Roman"/>
          <w:sz w:val="24"/>
          <w:szCs w:val="24"/>
        </w:rPr>
        <w:t>, the probability of choosing mode</w:t>
      </w:r>
      <w:r w:rsidR="00BC166B">
        <w:rPr>
          <w:rFonts w:ascii="Times New Roman" w:hAnsi="Times New Roman" w:cs="Times New Roman"/>
          <w:sz w:val="24"/>
          <w:szCs w:val="24"/>
        </w:rPr>
        <w:t xml:space="preserve"> </w:t>
      </w:r>
      <w:r w:rsidR="00FE2FD2" w:rsidRPr="00FE2FD2">
        <w:rPr>
          <w:rFonts w:ascii="Times New Roman" w:hAnsi="Times New Roman" w:cs="Times New Roman"/>
          <w:noProof/>
          <w:position w:val="-6"/>
          <w:sz w:val="24"/>
          <w:szCs w:val="24"/>
        </w:rPr>
        <w:object w:dxaOrig="139" w:dyaOrig="260" w14:anchorId="5F651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pt;height:12.85pt;mso-width-percent:0;mso-height-percent:0;mso-width-percent:0;mso-height-percent:0" o:ole="">
            <v:imagedata r:id="rId14" o:title=""/>
          </v:shape>
          <o:OLEObject Type="Embed" ProgID="Equation.DSMT4" ShapeID="_x0000_i1025" DrawAspect="Content" ObjectID="_1689409634" r:id="rId15"/>
        </w:object>
      </w:r>
      <w:r w:rsidR="007E7327">
        <w:rPr>
          <w:rFonts w:ascii="Times New Roman" w:hAnsi="Times New Roman" w:cs="Times New Roman"/>
          <w:noProof/>
          <w:sz w:val="24"/>
          <w:szCs w:val="24"/>
        </w:rPr>
        <w:t xml:space="preserve"> </w:t>
      </w:r>
      <w:r w:rsidRPr="004A5032">
        <w:rPr>
          <w:rFonts w:ascii="Times New Roman" w:hAnsi="Times New Roman" w:cs="Times New Roman"/>
          <w:sz w:val="24"/>
          <w:szCs w:val="24"/>
        </w:rPr>
        <w:t>in the CNL model</w:t>
      </w:r>
      <w:r w:rsidR="008A1219">
        <w:rPr>
          <w:rFonts w:ascii="Times New Roman" w:hAnsi="Times New Roman" w:cs="Times New Roman"/>
          <w:sz w:val="24"/>
          <w:szCs w:val="24"/>
        </w:rPr>
        <w:t xml:space="preserve"> is as follows</w:t>
      </w:r>
      <w:r w:rsidRPr="004A5032">
        <w:rPr>
          <w:rFonts w:ascii="Times New Roman" w:hAnsi="Times New Roman" w:cs="Times New Roman"/>
          <w:sz w:val="24"/>
          <w:szCs w:val="24"/>
        </w:rPr>
        <w:t>:</w:t>
      </w:r>
    </w:p>
    <w:p w14:paraId="30DE3295" w14:textId="6C033951" w:rsidR="000476D1" w:rsidRPr="004A5032" w:rsidRDefault="00FE2FD2" w:rsidP="00770C30">
      <w:pPr>
        <w:pStyle w:val="MTDisplayEquation"/>
        <w:adjustRightInd w:val="0"/>
        <w:snapToGrid w:val="0"/>
        <w:spacing w:line="300" w:lineRule="auto"/>
      </w:pPr>
      <w:r w:rsidRPr="000476D1">
        <w:rPr>
          <w:noProof/>
          <w:position w:val="-78"/>
        </w:rPr>
        <w:object w:dxaOrig="5940" w:dyaOrig="1680" w14:anchorId="38A9DD26">
          <v:shape id="_x0000_i1026" type="#_x0000_t75" alt="" style="width:297pt;height:84pt;mso-width-percent:0;mso-height-percent:0;mso-width-percent:0;mso-height-percent:0" o:ole="">
            <v:imagedata r:id="rId16" o:title=""/>
          </v:shape>
          <o:OLEObject Type="Embed" ProgID="Equation.DSMT4" ShapeID="_x0000_i1026" DrawAspect="Content" ObjectID="_1689409635" r:id="rId17"/>
        </w:object>
      </w:r>
      <w:r w:rsidR="000476D1">
        <w:t xml:space="preserve"> </w:t>
      </w:r>
      <w:r w:rsidR="008A1219">
        <w:t>,</w:t>
      </w:r>
      <w:r w:rsidR="00B94E60">
        <w:tab/>
      </w:r>
      <w:r w:rsidR="000476D1">
        <w:t>(</w:t>
      </w:r>
      <w:r w:rsidR="00171FDB">
        <w:t>1</w:t>
      </w:r>
      <w:r w:rsidR="000476D1">
        <w:t>)</w:t>
      </w:r>
    </w:p>
    <w:p w14:paraId="4A43EDCE" w14:textId="5E98B85E" w:rsidR="008D68B4" w:rsidRPr="00C35C03" w:rsidRDefault="00CF161B" w:rsidP="00770C30">
      <w:pPr>
        <w:adjustRightInd w:val="0"/>
        <w:snapToGrid w:val="0"/>
        <w:spacing w:after="0" w:line="300" w:lineRule="auto"/>
        <w:jc w:val="both"/>
        <w:rPr>
          <w:rFonts w:ascii="Times New Roman" w:hAnsi="Times New Roman" w:cs="Times New Roman"/>
          <w:sz w:val="24"/>
          <w:szCs w:val="24"/>
        </w:rPr>
      </w:pPr>
      <w:r>
        <w:rPr>
          <w:rFonts w:ascii="Times New Roman" w:hAnsi="Times New Roman" w:cs="Times New Roman"/>
          <w:sz w:val="24"/>
          <w:szCs w:val="24"/>
        </w:rPr>
        <w:t>w</w:t>
      </w:r>
      <w:r w:rsidR="008D68B4" w:rsidRPr="004A5032">
        <w:rPr>
          <w:rFonts w:ascii="Times New Roman" w:hAnsi="Times New Roman" w:cs="Times New Roman"/>
          <w:sz w:val="24"/>
          <w:szCs w:val="24"/>
        </w:rPr>
        <w:t>here</w:t>
      </w:r>
      <w:r w:rsidR="00171FDB">
        <w:rPr>
          <w:rFonts w:ascii="Times New Roman" w:hAnsi="Times New Roman" w:cs="Times New Roman"/>
          <w:sz w:val="24"/>
          <w:szCs w:val="24"/>
        </w:rPr>
        <w:t xml:space="preserve"> </w:t>
      </w:r>
      <w:r w:rsidR="00FE2FD2" w:rsidRPr="00FE2FD2">
        <w:rPr>
          <w:rFonts w:ascii="Times New Roman" w:hAnsi="Times New Roman" w:cs="Times New Roman"/>
          <w:noProof/>
          <w:position w:val="-12"/>
          <w:sz w:val="24"/>
          <w:szCs w:val="24"/>
        </w:rPr>
        <w:object w:dxaOrig="300" w:dyaOrig="360" w14:anchorId="54DE8D9A">
          <v:shape id="_x0000_i1027" type="#_x0000_t75" alt="" style="width:15pt;height:19.3pt;mso-width-percent:0;mso-height-percent:0;mso-width-percent:0;mso-height-percent:0" o:ole="">
            <v:imagedata r:id="rId18" o:title=""/>
          </v:shape>
          <o:OLEObject Type="Embed" ProgID="Equation.DSMT4" ShapeID="_x0000_i1027" DrawAspect="Content" ObjectID="_1689409636" r:id="rId19"/>
        </w:object>
      </w:r>
      <w:r w:rsidR="00171FDB" w:rsidRPr="004A5032">
        <w:rPr>
          <w:rFonts w:ascii="Times New Roman" w:hAnsi="Times New Roman" w:cs="Times New Roman"/>
          <w:sz w:val="24"/>
          <w:szCs w:val="24"/>
        </w:rPr>
        <w:t xml:space="preserve"> </w:t>
      </w:r>
      <w:r w:rsidR="008D68B4" w:rsidRPr="004A5032">
        <w:rPr>
          <w:rFonts w:ascii="Times New Roman" w:hAnsi="Times New Roman" w:cs="Times New Roman"/>
          <w:sz w:val="24"/>
          <w:szCs w:val="24"/>
        </w:rPr>
        <w:t>is the marginal probability of nest</w:t>
      </w:r>
      <w:r w:rsidR="00F82F4E">
        <w:t xml:space="preserve"> </w:t>
      </w:r>
      <w:r w:rsidR="00FE2FD2" w:rsidRPr="00BC166B">
        <w:rPr>
          <w:noProof/>
          <w:position w:val="-6"/>
        </w:rPr>
        <w:object w:dxaOrig="260" w:dyaOrig="220" w14:anchorId="5480215E">
          <v:shape id="_x0000_i1028" type="#_x0000_t75" alt="" style="width:12.85pt;height:10.7pt;mso-width-percent:0;mso-height-percent:0;mso-width-percent:0;mso-height-percent:0" o:ole="">
            <v:imagedata r:id="rId20" o:title=""/>
          </v:shape>
          <o:OLEObject Type="Embed" ProgID="Equation.DSMT4" ShapeID="_x0000_i1028" DrawAspect="Content" ObjectID="_1689409637" r:id="rId21"/>
        </w:object>
      </w:r>
      <w:r w:rsidR="008A1219">
        <w:rPr>
          <w:rFonts w:ascii="Times New Roman" w:hAnsi="Times New Roman" w:cs="Times New Roman"/>
          <w:sz w:val="24"/>
          <w:szCs w:val="24"/>
        </w:rPr>
        <w:t>,</w:t>
      </w:r>
      <w:r w:rsidR="00171FDB">
        <w:rPr>
          <w:rFonts w:ascii="Times New Roman" w:hAnsi="Times New Roman" w:cs="Times New Roman"/>
          <w:sz w:val="24"/>
          <w:szCs w:val="24"/>
        </w:rPr>
        <w:t xml:space="preserve"> </w:t>
      </w:r>
      <w:r w:rsidR="00FE2FD2" w:rsidRPr="00FE2FD2">
        <w:rPr>
          <w:rFonts w:ascii="Times New Roman" w:hAnsi="Times New Roman" w:cs="Times New Roman"/>
          <w:noProof/>
          <w:position w:val="-14"/>
          <w:sz w:val="24"/>
          <w:szCs w:val="24"/>
        </w:rPr>
        <w:object w:dxaOrig="360" w:dyaOrig="380" w14:anchorId="4CC46E06">
          <v:shape id="_x0000_i1029" type="#_x0000_t75" alt="" style="width:19.3pt;height:17.15pt;mso-width-percent:0;mso-height-percent:0;mso-width-percent:0;mso-height-percent:0" o:ole="">
            <v:imagedata r:id="rId22" o:title=""/>
          </v:shape>
          <o:OLEObject Type="Embed" ProgID="Equation.DSMT4" ShapeID="_x0000_i1029" DrawAspect="Content" ObjectID="_1689409638" r:id="rId23"/>
        </w:object>
      </w:r>
      <w:r w:rsidR="00171FDB">
        <w:rPr>
          <w:rFonts w:ascii="Times New Roman" w:hAnsi="Times New Roman" w:cs="Times New Roman"/>
          <w:sz w:val="24"/>
          <w:szCs w:val="24"/>
        </w:rPr>
        <w:t xml:space="preserve"> </w:t>
      </w:r>
      <w:r w:rsidR="008D68B4" w:rsidRPr="004A5032">
        <w:rPr>
          <w:rFonts w:ascii="Times New Roman" w:hAnsi="Times New Roman" w:cs="Times New Roman"/>
          <w:sz w:val="24"/>
          <w:szCs w:val="24"/>
        </w:rPr>
        <w:t xml:space="preserve">is the conditional probability of choosing alternative </w:t>
      </w:r>
      <w:r w:rsidR="00FE2FD2" w:rsidRPr="00FE2FD2">
        <w:rPr>
          <w:rFonts w:ascii="Times New Roman" w:hAnsi="Times New Roman" w:cs="Times New Roman"/>
          <w:noProof/>
          <w:position w:val="-6"/>
          <w:sz w:val="24"/>
          <w:szCs w:val="24"/>
        </w:rPr>
        <w:object w:dxaOrig="139" w:dyaOrig="260" w14:anchorId="7D4BB893">
          <v:shape id="_x0000_i1030" type="#_x0000_t75" alt="" style="width:7.3pt;height:12.85pt;mso-width-percent:0;mso-height-percent:0;mso-width-percent:0;mso-height-percent:0" o:ole="">
            <v:imagedata r:id="rId24" o:title=""/>
          </v:shape>
          <o:OLEObject Type="Embed" ProgID="Equation.DSMT4" ShapeID="_x0000_i1030" DrawAspect="Content" ObjectID="_1689409639" r:id="rId25"/>
        </w:object>
      </w:r>
      <w:r w:rsidR="008B38E9">
        <w:rPr>
          <w:rFonts w:ascii="Times New Roman" w:hAnsi="Times New Roman" w:cs="Times New Roman"/>
          <w:sz w:val="24"/>
          <w:szCs w:val="24"/>
        </w:rPr>
        <w:t xml:space="preserve"> </w:t>
      </w:r>
      <w:r w:rsidR="008D68B4" w:rsidRPr="004A5032">
        <w:rPr>
          <w:rFonts w:ascii="Times New Roman" w:hAnsi="Times New Roman" w:cs="Times New Roman"/>
          <w:sz w:val="24"/>
          <w:szCs w:val="24"/>
        </w:rPr>
        <w:t>in</w:t>
      </w:r>
      <w:r w:rsidR="00C452D6">
        <w:rPr>
          <w:rFonts w:ascii="Times New Roman" w:hAnsi="Times New Roman" w:cs="Times New Roman"/>
          <w:sz w:val="24"/>
          <w:szCs w:val="24"/>
        </w:rPr>
        <w:t xml:space="preserve"> the </w:t>
      </w:r>
      <w:r w:rsidR="008D68B4" w:rsidRPr="004A5032">
        <w:rPr>
          <w:rFonts w:ascii="Times New Roman" w:hAnsi="Times New Roman" w:cs="Times New Roman"/>
          <w:sz w:val="24"/>
          <w:szCs w:val="24"/>
        </w:rPr>
        <w:t xml:space="preserve">nest </w:t>
      </w:r>
      <w:r w:rsidR="00FE2FD2" w:rsidRPr="00FE2FD2">
        <w:rPr>
          <w:rFonts w:ascii="Times New Roman" w:hAnsi="Times New Roman" w:cs="Times New Roman"/>
          <w:noProof/>
          <w:position w:val="-6"/>
          <w:sz w:val="24"/>
          <w:szCs w:val="24"/>
        </w:rPr>
        <w:object w:dxaOrig="260" w:dyaOrig="220" w14:anchorId="684294DC">
          <v:shape id="_x0000_i1031" type="#_x0000_t75" alt="" style="width:12.85pt;height:10.7pt;mso-width-percent:0;mso-height-percent:0;mso-width-percent:0;mso-height-percent:0" o:ole="">
            <v:imagedata r:id="rId26" o:title=""/>
          </v:shape>
          <o:OLEObject Type="Embed" ProgID="Equation.DSMT4" ShapeID="_x0000_i1031" DrawAspect="Content" ObjectID="_1689409640" r:id="rId27"/>
        </w:object>
      </w:r>
      <w:r w:rsidR="00F82F4E">
        <w:rPr>
          <w:rFonts w:ascii="Times New Roman" w:hAnsi="Times New Roman" w:cs="Times New Roman"/>
          <w:i/>
        </w:rPr>
        <w:t>.</w:t>
      </w:r>
      <w:r w:rsidR="00F82F4E" w:rsidRPr="00171FDB">
        <w:rPr>
          <w:rFonts w:ascii="Times New Roman" w:hAnsi="Times New Roman" w:cs="Times New Roman"/>
          <w:sz w:val="24"/>
          <w:szCs w:val="24"/>
        </w:rPr>
        <w:t xml:space="preserve"> </w:t>
      </w:r>
      <w:r w:rsidR="00FE2FD2" w:rsidRPr="00FE2FD2">
        <w:rPr>
          <w:rFonts w:ascii="Times New Roman" w:hAnsi="Times New Roman" w:cs="Times New Roman"/>
          <w:noProof/>
          <w:position w:val="-12"/>
          <w:sz w:val="24"/>
          <w:szCs w:val="24"/>
        </w:rPr>
        <w:object w:dxaOrig="360" w:dyaOrig="360" w14:anchorId="79B897E4">
          <v:shape id="_x0000_i1032" type="#_x0000_t75" alt="" style="width:19.3pt;height:19.3pt;mso-width-percent:0;mso-height-percent:0;mso-width-percent:0;mso-height-percent:0" o:ole="">
            <v:imagedata r:id="rId28" o:title=""/>
          </v:shape>
          <o:OLEObject Type="Embed" ProgID="Equation.DSMT4" ShapeID="_x0000_i1032" DrawAspect="Content" ObjectID="_1689409641" r:id="rId29"/>
        </w:object>
      </w:r>
      <w:r w:rsidR="008D68B4" w:rsidRPr="004A5032">
        <w:rPr>
          <w:rFonts w:ascii="Times New Roman" w:hAnsi="Times New Roman" w:cs="Times New Roman" w:hint="eastAsia"/>
          <w:sz w:val="24"/>
          <w:szCs w:val="24"/>
        </w:rPr>
        <w:t xml:space="preserve"> </w:t>
      </w:r>
      <w:r w:rsidR="008D68B4" w:rsidRPr="004A5032">
        <w:rPr>
          <w:rFonts w:ascii="Times New Roman" w:hAnsi="Times New Roman" w:cs="Times New Roman"/>
          <w:sz w:val="24"/>
          <w:szCs w:val="24"/>
        </w:rPr>
        <w:t xml:space="preserve">is the allocation parameter that </w:t>
      </w:r>
      <w:r w:rsidR="00D63B15">
        <w:rPr>
          <w:rFonts w:ascii="Times New Roman" w:hAnsi="Times New Roman" w:cs="Times New Roman"/>
          <w:sz w:val="24"/>
          <w:szCs w:val="24"/>
        </w:rPr>
        <w:t>allows</w:t>
      </w:r>
      <w:r w:rsidR="008D68B4" w:rsidRPr="004A5032">
        <w:rPr>
          <w:rFonts w:ascii="Times New Roman" w:hAnsi="Times New Roman" w:cs="Times New Roman"/>
          <w:sz w:val="24"/>
          <w:szCs w:val="24"/>
        </w:rPr>
        <w:t xml:space="preserve"> mode</w:t>
      </w:r>
      <w:r w:rsidR="00BC166B">
        <w:rPr>
          <w:rFonts w:ascii="Times New Roman" w:hAnsi="Times New Roman" w:cs="Times New Roman"/>
          <w:sz w:val="24"/>
          <w:szCs w:val="24"/>
        </w:rPr>
        <w:t xml:space="preserve"> </w:t>
      </w:r>
      <w:r w:rsidR="00FE2FD2" w:rsidRPr="00FE2FD2">
        <w:rPr>
          <w:rFonts w:ascii="Times New Roman" w:hAnsi="Times New Roman" w:cs="Times New Roman"/>
          <w:noProof/>
          <w:position w:val="-6"/>
          <w:sz w:val="24"/>
          <w:szCs w:val="24"/>
        </w:rPr>
        <w:object w:dxaOrig="139" w:dyaOrig="260" w14:anchorId="3B75D987">
          <v:shape id="_x0000_i1033" type="#_x0000_t75" alt="" style="width:7.3pt;height:12.85pt;mso-width-percent:0;mso-height-percent:0;mso-width-percent:0;mso-height-percent:0" o:ole="">
            <v:imagedata r:id="rId30" o:title=""/>
          </v:shape>
          <o:OLEObject Type="Embed" ProgID="Equation.DSMT4" ShapeID="_x0000_i1033" DrawAspect="Content" ObjectID="_1689409642" r:id="rId31"/>
        </w:object>
      </w:r>
      <w:r w:rsidR="00BC166B">
        <w:rPr>
          <w:rFonts w:ascii="Times New Roman" w:hAnsi="Times New Roman" w:cs="Times New Roman"/>
          <w:sz w:val="24"/>
          <w:szCs w:val="24"/>
        </w:rPr>
        <w:t xml:space="preserve"> </w:t>
      </w:r>
      <w:r w:rsidR="00D63B15" w:rsidRPr="00D63B15">
        <w:rPr>
          <w:rFonts w:ascii="Times New Roman" w:hAnsi="Times New Roman" w:cs="Times New Roman"/>
          <w:sz w:val="24"/>
          <w:szCs w:val="24"/>
        </w:rPr>
        <w:t>to be</w:t>
      </w:r>
      <w:r w:rsidR="00171FDB">
        <w:t xml:space="preserve"> </w:t>
      </w:r>
      <w:r w:rsidR="008D68B4" w:rsidRPr="004A5032">
        <w:rPr>
          <w:rFonts w:ascii="Times New Roman" w:hAnsi="Times New Roman" w:cs="Times New Roman"/>
          <w:sz w:val="24"/>
          <w:szCs w:val="24"/>
        </w:rPr>
        <w:t>assigned</w:t>
      </w:r>
      <w:r w:rsidR="00D63B15">
        <w:rPr>
          <w:rFonts w:ascii="Times New Roman" w:hAnsi="Times New Roman" w:cs="Times New Roman"/>
          <w:sz w:val="24"/>
          <w:szCs w:val="24"/>
        </w:rPr>
        <w:t xml:space="preserve"> partially</w:t>
      </w:r>
      <w:r w:rsidR="008D68B4" w:rsidRPr="004A5032">
        <w:rPr>
          <w:rFonts w:ascii="Times New Roman" w:hAnsi="Times New Roman" w:cs="Times New Roman"/>
          <w:sz w:val="24"/>
          <w:szCs w:val="24"/>
        </w:rPr>
        <w:t xml:space="preserve"> to nest</w:t>
      </w:r>
      <w:r w:rsidR="00F82F4E">
        <w:t xml:space="preserve"> </w:t>
      </w:r>
      <w:r w:rsidR="00F82F4E" w:rsidRPr="00F82F4E">
        <w:rPr>
          <w:rFonts w:ascii="Times New Roman" w:hAnsi="Times New Roman" w:cs="Times New Roman"/>
          <w:i/>
        </w:rPr>
        <w:t>m</w:t>
      </w:r>
      <w:r w:rsidR="008D68B4" w:rsidRPr="004A5032">
        <w:rPr>
          <w:rFonts w:ascii="Times New Roman" w:hAnsi="Times New Roman" w:cs="Times New Roman"/>
          <w:sz w:val="24"/>
          <w:szCs w:val="24"/>
        </w:rPr>
        <w:t xml:space="preserve">, </w:t>
      </w:r>
      <w:r w:rsidR="00FE2FD2" w:rsidRPr="00171FDB">
        <w:rPr>
          <w:noProof/>
          <w:position w:val="-12"/>
        </w:rPr>
        <w:object w:dxaOrig="1040" w:dyaOrig="360" w14:anchorId="3813F319">
          <v:shape id="_x0000_i1034" type="#_x0000_t75" alt="" style="width:51.85pt;height:19.3pt;mso-width-percent:0;mso-height-percent:0;mso-width-percent:0;mso-height-percent:0" o:ole="">
            <v:imagedata r:id="rId32" o:title=""/>
          </v:shape>
          <o:OLEObject Type="Embed" ProgID="Equation.DSMT4" ShapeID="_x0000_i1034" DrawAspect="Content" ObjectID="_1689409643" r:id="rId33"/>
        </w:object>
      </w:r>
      <w:r w:rsidR="00171FDB">
        <w:t xml:space="preserve"> </w:t>
      </w:r>
      <w:r w:rsidR="008D68B4" w:rsidRPr="004A5032">
        <w:rPr>
          <w:rFonts w:ascii="Times New Roman" w:hAnsi="Times New Roman" w:cs="Times New Roman"/>
          <w:sz w:val="24"/>
          <w:szCs w:val="24"/>
        </w:rPr>
        <w:t xml:space="preserve"> and</w:t>
      </w:r>
      <w:r w:rsidR="00171FDB">
        <w:rPr>
          <w:rFonts w:ascii="Times New Roman" w:hAnsi="Times New Roman" w:cs="Times New Roman"/>
          <w:sz w:val="24"/>
          <w:szCs w:val="24"/>
        </w:rPr>
        <w:t xml:space="preserve"> </w:t>
      </w:r>
      <w:r w:rsidR="00FE2FD2" w:rsidRPr="00171FDB">
        <w:rPr>
          <w:noProof/>
          <w:position w:val="-28"/>
        </w:rPr>
        <w:object w:dxaOrig="980" w:dyaOrig="540" w14:anchorId="5122CD4D">
          <v:shape id="_x0000_i1035" type="#_x0000_t75" alt="" style="width:49.3pt;height:27pt;mso-width-percent:0;mso-height-percent:0;mso-width-percent:0;mso-height-percent:0" o:ole="">
            <v:imagedata r:id="rId34" o:title=""/>
          </v:shape>
          <o:OLEObject Type="Embed" ProgID="Equation.DSMT4" ShapeID="_x0000_i1035" DrawAspect="Content" ObjectID="_1689409644" r:id="rId35"/>
        </w:object>
      </w:r>
      <w:r w:rsidR="008D68B4" w:rsidRPr="004A5032">
        <w:rPr>
          <w:rFonts w:ascii="Times New Roman" w:hAnsi="Times New Roman" w:cs="Times New Roman" w:hint="eastAsia"/>
          <w:sz w:val="24"/>
          <w:szCs w:val="24"/>
        </w:rPr>
        <w:t>.</w:t>
      </w:r>
      <w:r w:rsidR="008D68B4" w:rsidRPr="004A5032">
        <w:rPr>
          <w:rFonts w:ascii="Times New Roman" w:hAnsi="Times New Roman" w:cs="Times New Roman"/>
          <w:sz w:val="24"/>
          <w:szCs w:val="24"/>
        </w:rPr>
        <w:t xml:space="preserve"> When</w:t>
      </w:r>
      <w:r w:rsidR="00F82F4E">
        <w:rPr>
          <w:rFonts w:ascii="Times New Roman" w:hAnsi="Times New Roman" w:cs="Times New Roman"/>
          <w:sz w:val="24"/>
          <w:szCs w:val="24"/>
        </w:rPr>
        <w:t xml:space="preserve"> </w:t>
      </w:r>
      <w:r w:rsidR="00FE2FD2" w:rsidRPr="00FE2FD2">
        <w:rPr>
          <w:rFonts w:ascii="Times New Roman" w:hAnsi="Times New Roman" w:cs="Times New Roman"/>
          <w:noProof/>
          <w:position w:val="-12"/>
          <w:sz w:val="24"/>
          <w:szCs w:val="24"/>
        </w:rPr>
        <w:object w:dxaOrig="740" w:dyaOrig="360" w14:anchorId="62A04AFE">
          <v:shape id="_x0000_i1036" type="#_x0000_t75" alt="" style="width:36.85pt;height:19.3pt;mso-width-percent:0;mso-height-percent:0;mso-width-percent:0;mso-height-percent:0" o:ole="">
            <v:imagedata r:id="rId36" o:title=""/>
          </v:shape>
          <o:OLEObject Type="Embed" ProgID="Equation.DSMT4" ShapeID="_x0000_i1036" DrawAspect="Content" ObjectID="_1689409645" r:id="rId37"/>
        </w:object>
      </w:r>
      <w:r w:rsidR="008D68B4" w:rsidRPr="004A5032">
        <w:rPr>
          <w:rFonts w:ascii="Times New Roman" w:hAnsi="Times New Roman" w:cs="Times New Roman"/>
          <w:sz w:val="24"/>
          <w:szCs w:val="24"/>
        </w:rPr>
        <w:t xml:space="preserve">, alternative </w:t>
      </w:r>
      <w:r w:rsidR="00FE2FD2" w:rsidRPr="00FE2FD2">
        <w:rPr>
          <w:rFonts w:ascii="Times New Roman" w:hAnsi="Times New Roman" w:cs="Times New Roman"/>
          <w:noProof/>
          <w:position w:val="-6"/>
          <w:sz w:val="24"/>
          <w:szCs w:val="24"/>
        </w:rPr>
        <w:object w:dxaOrig="139" w:dyaOrig="260" w14:anchorId="5033B02B">
          <v:shape id="_x0000_i1037" type="#_x0000_t75" alt="" style="width:7.3pt;height:12.85pt;mso-width-percent:0;mso-height-percent:0;mso-width-percent:0;mso-height-percent:0" o:ole="">
            <v:imagedata r:id="rId38" o:title=""/>
          </v:shape>
          <o:OLEObject Type="Embed" ProgID="Equation.DSMT4" ShapeID="_x0000_i1037" DrawAspect="Content" ObjectID="_1689409646" r:id="rId39"/>
        </w:object>
      </w:r>
      <w:r w:rsidR="00BC166B">
        <w:rPr>
          <w:rFonts w:ascii="Times New Roman" w:hAnsi="Times New Roman" w:cs="Times New Roman"/>
          <w:sz w:val="24"/>
          <w:szCs w:val="24"/>
        </w:rPr>
        <w:t xml:space="preserve"> </w:t>
      </w:r>
      <w:r w:rsidR="008D68B4" w:rsidRPr="004A5032">
        <w:rPr>
          <w:rFonts w:ascii="Times New Roman" w:hAnsi="Times New Roman" w:cs="Times New Roman"/>
          <w:sz w:val="24"/>
          <w:szCs w:val="24"/>
        </w:rPr>
        <w:t xml:space="preserve">is not in </w:t>
      </w:r>
      <w:r w:rsidR="00C452D6">
        <w:rPr>
          <w:rFonts w:ascii="Times New Roman" w:hAnsi="Times New Roman" w:cs="Times New Roman"/>
          <w:sz w:val="24"/>
          <w:szCs w:val="24"/>
        </w:rPr>
        <w:t xml:space="preserve">the </w:t>
      </w:r>
      <w:r w:rsidR="008D68B4" w:rsidRPr="004A5032">
        <w:rPr>
          <w:rFonts w:ascii="Times New Roman" w:hAnsi="Times New Roman" w:cs="Times New Roman"/>
          <w:sz w:val="24"/>
          <w:szCs w:val="24"/>
        </w:rPr>
        <w:t xml:space="preserve">nest </w:t>
      </w:r>
      <w:r w:rsidR="00FE2FD2" w:rsidRPr="00FE2FD2">
        <w:rPr>
          <w:rFonts w:ascii="Times New Roman" w:hAnsi="Times New Roman" w:cs="Times New Roman"/>
          <w:noProof/>
          <w:position w:val="-6"/>
          <w:sz w:val="24"/>
          <w:szCs w:val="24"/>
        </w:rPr>
        <w:object w:dxaOrig="260" w:dyaOrig="220" w14:anchorId="27424819">
          <v:shape id="_x0000_i1038" type="#_x0000_t75" alt="" style="width:12.85pt;height:10.7pt;mso-width-percent:0;mso-height-percent:0;mso-width-percent:0;mso-height-percent:0" o:ole="">
            <v:imagedata r:id="rId40" o:title=""/>
          </v:shape>
          <o:OLEObject Type="Embed" ProgID="Equation.DSMT4" ShapeID="_x0000_i1038" DrawAspect="Content" ObjectID="_1689409647" r:id="rId41"/>
        </w:object>
      </w:r>
      <w:r w:rsidR="008D68B4" w:rsidRPr="004A5032">
        <w:rPr>
          <w:rFonts w:ascii="Times New Roman" w:hAnsi="Times New Roman" w:cs="Times New Roman"/>
          <w:sz w:val="24"/>
          <w:szCs w:val="24"/>
        </w:rPr>
        <w:t xml:space="preserve">. By assigning only binary values </w:t>
      </w:r>
      <w:r w:rsidR="00977665">
        <w:rPr>
          <w:rFonts w:ascii="Times New Roman" w:hAnsi="Times New Roman" w:cs="Times New Roman"/>
          <w:sz w:val="24"/>
          <w:szCs w:val="24"/>
        </w:rPr>
        <w:t>to</w:t>
      </w:r>
      <w:r w:rsidR="00403782">
        <w:rPr>
          <w:rFonts w:ascii="Times New Roman" w:hAnsi="Times New Roman" w:cs="Times New Roman"/>
          <w:sz w:val="24"/>
          <w:szCs w:val="24"/>
        </w:rPr>
        <w:t xml:space="preserve"> </w:t>
      </w:r>
      <w:r w:rsidR="00FE2FD2" w:rsidRPr="00FE2FD2">
        <w:rPr>
          <w:rFonts w:ascii="Times New Roman" w:hAnsi="Times New Roman" w:cs="Times New Roman"/>
          <w:noProof/>
          <w:position w:val="-12"/>
          <w:sz w:val="24"/>
          <w:szCs w:val="24"/>
        </w:rPr>
        <w:object w:dxaOrig="360" w:dyaOrig="360" w14:anchorId="76373938">
          <v:shape id="_x0000_i1039" type="#_x0000_t75" alt="" style="width:19.3pt;height:19.3pt;mso-width-percent:0;mso-height-percent:0;mso-width-percent:0;mso-height-percent:0" o:ole="">
            <v:imagedata r:id="rId28" o:title=""/>
          </v:shape>
          <o:OLEObject Type="Embed" ProgID="Equation.DSMT4" ShapeID="_x0000_i1039" DrawAspect="Content" ObjectID="_1689409648" r:id="rId42"/>
        </w:object>
      </w:r>
      <w:r w:rsidR="008D68B4" w:rsidRPr="004A5032">
        <w:rPr>
          <w:rFonts w:ascii="Times New Roman" w:hAnsi="Times New Roman" w:cs="Times New Roman"/>
          <w:sz w:val="24"/>
          <w:szCs w:val="24"/>
        </w:rPr>
        <w:t xml:space="preserve">, an alternative can only belong to one nest, as in the NL model. </w:t>
      </w:r>
      <w:r w:rsidR="00FE2FD2" w:rsidRPr="00FE2FD2">
        <w:rPr>
          <w:rFonts w:ascii="Times New Roman" w:hAnsi="Times New Roman" w:cs="Times New Roman"/>
          <w:noProof/>
          <w:position w:val="-12"/>
          <w:sz w:val="24"/>
          <w:szCs w:val="24"/>
        </w:rPr>
        <w:object w:dxaOrig="360" w:dyaOrig="360" w14:anchorId="4767BD8C">
          <v:shape id="_x0000_i1040" type="#_x0000_t75" alt="" style="width:19.3pt;height:19.3pt;mso-width-percent:0;mso-height-percent:0;mso-width-percent:0;mso-height-percent:0" o:ole="">
            <v:imagedata r:id="rId43" o:title=""/>
          </v:shape>
          <o:OLEObject Type="Embed" ProgID="Equation.DSMT4" ShapeID="_x0000_i1040" DrawAspect="Content" ObjectID="_1689409649" r:id="rId44"/>
        </w:object>
      </w:r>
      <w:r w:rsidR="00403782">
        <w:rPr>
          <w:rFonts w:ascii="Times New Roman" w:hAnsi="Times New Roman" w:cs="Times New Roman"/>
          <w:sz w:val="24"/>
          <w:szCs w:val="24"/>
        </w:rPr>
        <w:t xml:space="preserve"> </w:t>
      </w:r>
      <w:r w:rsidR="008D68B4" w:rsidRPr="004A5032">
        <w:rPr>
          <w:rFonts w:ascii="Times New Roman" w:hAnsi="Times New Roman" w:cs="Times New Roman"/>
          <w:sz w:val="24"/>
          <w:szCs w:val="24"/>
        </w:rPr>
        <w:t xml:space="preserve">is the set of all modes included in nest </w:t>
      </w:r>
      <w:r w:rsidR="00403782" w:rsidRPr="00F82F4E">
        <w:rPr>
          <w:rFonts w:ascii="Times New Roman" w:hAnsi="Times New Roman" w:cs="Times New Roman"/>
          <w:i/>
        </w:rPr>
        <w:t>m</w:t>
      </w:r>
      <w:r w:rsidR="008D68B4" w:rsidRPr="004A5032">
        <w:rPr>
          <w:rFonts w:ascii="Times New Roman" w:hAnsi="Times New Roman" w:cs="Times New Roman"/>
          <w:sz w:val="24"/>
          <w:szCs w:val="24"/>
        </w:rPr>
        <w:t>.</w:t>
      </w:r>
      <w:r w:rsidR="00403782">
        <w:rPr>
          <w:rFonts w:ascii="Times New Roman" w:hAnsi="Times New Roman" w:cs="Times New Roman"/>
          <w:sz w:val="24"/>
          <w:szCs w:val="24"/>
        </w:rPr>
        <w:t xml:space="preserve"> </w:t>
      </w:r>
      <w:r w:rsidR="00FE2FD2" w:rsidRPr="00FE2FD2">
        <w:rPr>
          <w:rFonts w:ascii="Times New Roman" w:hAnsi="Times New Roman" w:cs="Times New Roman"/>
          <w:noProof/>
          <w:position w:val="-12"/>
          <w:sz w:val="24"/>
          <w:szCs w:val="24"/>
        </w:rPr>
        <w:object w:dxaOrig="320" w:dyaOrig="360" w14:anchorId="13FF13E6">
          <v:shape id="_x0000_i1041" type="#_x0000_t75" alt="" style="width:15.85pt;height:19.3pt;mso-width-percent:0;mso-height-percent:0;mso-width-percent:0;mso-height-percent:0" o:ole="">
            <v:imagedata r:id="rId45" o:title=""/>
          </v:shape>
          <o:OLEObject Type="Embed" ProgID="Equation.DSMT4" ShapeID="_x0000_i1041" DrawAspect="Content" ObjectID="_1689409650" r:id="rId46"/>
        </w:object>
      </w:r>
      <w:r w:rsidR="00403782">
        <w:rPr>
          <w:rFonts w:ascii="Times New Roman" w:hAnsi="Times New Roman" w:cs="Times New Roman"/>
          <w:sz w:val="24"/>
          <w:szCs w:val="24"/>
        </w:rPr>
        <w:t xml:space="preserve"> </w:t>
      </w:r>
      <w:r w:rsidR="008D68B4" w:rsidRPr="004A5032">
        <w:rPr>
          <w:rFonts w:ascii="Times New Roman" w:hAnsi="Times New Roman" w:cs="Times New Roman"/>
          <w:sz w:val="24"/>
          <w:szCs w:val="24"/>
        </w:rPr>
        <w:t xml:space="preserve">is the dissimilarity parameter for nest </w:t>
      </w:r>
      <w:r w:rsidR="00FE2FD2" w:rsidRPr="00FE2FD2">
        <w:rPr>
          <w:rFonts w:ascii="Times New Roman" w:hAnsi="Times New Roman" w:cs="Times New Roman"/>
          <w:noProof/>
          <w:position w:val="-6"/>
          <w:sz w:val="24"/>
          <w:szCs w:val="24"/>
        </w:rPr>
        <w:object w:dxaOrig="260" w:dyaOrig="220" w14:anchorId="596A5217">
          <v:shape id="_x0000_i1042" type="#_x0000_t75" alt="" style="width:12.85pt;height:10.7pt;mso-width-percent:0;mso-height-percent:0;mso-width-percent:0;mso-height-percent:0" o:ole="">
            <v:imagedata r:id="rId47" o:title=""/>
          </v:shape>
          <o:OLEObject Type="Embed" ProgID="Equation.DSMT4" ShapeID="_x0000_i1042" DrawAspect="Content" ObjectID="_1689409651" r:id="rId48"/>
        </w:object>
      </w:r>
      <w:r w:rsidR="00BC166B">
        <w:rPr>
          <w:rFonts w:ascii="Times New Roman" w:hAnsi="Times New Roman" w:cs="Times New Roman"/>
          <w:sz w:val="24"/>
          <w:szCs w:val="24"/>
        </w:rPr>
        <w:t xml:space="preserve"> </w:t>
      </w:r>
      <w:r w:rsidR="008D68B4" w:rsidRPr="004A5032">
        <w:rPr>
          <w:rFonts w:ascii="Times New Roman" w:hAnsi="Times New Roman" w:cs="Times New Roman"/>
          <w:sz w:val="24"/>
          <w:szCs w:val="24"/>
        </w:rPr>
        <w:t xml:space="preserve">capturing the correlation between modes in nest </w:t>
      </w:r>
      <w:r w:rsidR="00F82F4E" w:rsidRPr="00F82F4E">
        <w:rPr>
          <w:rFonts w:ascii="Times New Roman" w:hAnsi="Times New Roman" w:cs="Times New Roman"/>
          <w:i/>
        </w:rPr>
        <w:t>m</w:t>
      </w:r>
      <w:r w:rsidR="008D68B4" w:rsidRPr="004A5032">
        <w:rPr>
          <w:rFonts w:ascii="Times New Roman" w:hAnsi="Times New Roman" w:cs="Times New Roman"/>
          <w:sz w:val="24"/>
          <w:szCs w:val="24"/>
        </w:rPr>
        <w:t>, and</w:t>
      </w:r>
      <w:r w:rsidR="008A1219">
        <w:rPr>
          <w:rFonts w:ascii="Times New Roman" w:hAnsi="Times New Roman" w:cs="Times New Roman"/>
          <w:sz w:val="24"/>
          <w:szCs w:val="24"/>
        </w:rPr>
        <w:t xml:space="preserve"> </w:t>
      </w:r>
      <w:bookmarkStart w:id="33" w:name="MTBlankEqn"/>
      <w:r w:rsidR="00FE2FD2" w:rsidRPr="00F427DA">
        <w:rPr>
          <w:noProof/>
          <w:position w:val="-12"/>
        </w:rPr>
        <w:object w:dxaOrig="1080" w:dyaOrig="360" w14:anchorId="67131CB6">
          <v:shape id="_x0000_i1043" type="#_x0000_t75" alt="" style="width:54pt;height:18pt;mso-width-percent:0;mso-height-percent:0;mso-width-percent:0;mso-height-percent:0" o:ole="">
            <v:imagedata r:id="rId49" o:title=""/>
          </v:shape>
          <o:OLEObject Type="Embed" ProgID="Equation.DSMT4" ShapeID="_x0000_i1043" DrawAspect="Content" ObjectID="_1689409652" r:id="rId50"/>
        </w:object>
      </w:r>
      <w:bookmarkEnd w:id="33"/>
      <w:r w:rsidR="002C2950">
        <w:rPr>
          <w:rFonts w:ascii="Times New Roman" w:hAnsi="Times New Roman" w:cs="Times New Roman"/>
          <w:sz w:val="24"/>
          <w:szCs w:val="24"/>
        </w:rPr>
        <w:t xml:space="preserve"> </w:t>
      </w:r>
      <w:r w:rsidR="008A1219">
        <w:rPr>
          <w:rFonts w:ascii="Times New Roman" w:hAnsi="Times New Roman" w:cs="Times New Roman"/>
          <w:sz w:val="24"/>
          <w:szCs w:val="24"/>
        </w:rPr>
        <w:t>T</w:t>
      </w:r>
      <w:r w:rsidR="003D0076">
        <w:rPr>
          <w:rFonts w:ascii="Times New Roman" w:hAnsi="Times New Roman" w:cs="Times New Roman"/>
          <w:sz w:val="24"/>
          <w:szCs w:val="24"/>
        </w:rPr>
        <w:t xml:space="preserve">he </w:t>
      </w:r>
      <w:r w:rsidR="008D68B4" w:rsidRPr="004A5032">
        <w:rPr>
          <w:rFonts w:ascii="Times New Roman" w:hAnsi="Times New Roman" w:cs="Times New Roman"/>
          <w:sz w:val="24"/>
          <w:szCs w:val="24"/>
        </w:rPr>
        <w:t xml:space="preserve">correlation between modes in nest </w:t>
      </w:r>
      <w:r w:rsidR="00977665" w:rsidRPr="00F82F4E">
        <w:rPr>
          <w:rFonts w:ascii="Times New Roman" w:hAnsi="Times New Roman" w:cs="Times New Roman"/>
          <w:i/>
        </w:rPr>
        <w:t>m</w:t>
      </w:r>
      <w:r w:rsidR="008D68B4" w:rsidRPr="004A5032">
        <w:rPr>
          <w:rFonts w:ascii="Times New Roman" w:hAnsi="Times New Roman" w:cs="Times New Roman"/>
          <w:sz w:val="24"/>
          <w:szCs w:val="24"/>
        </w:rPr>
        <w:t xml:space="preserve"> increases as </w:t>
      </w:r>
      <w:r w:rsidR="00FE2FD2" w:rsidRPr="00FE2FD2">
        <w:rPr>
          <w:rFonts w:ascii="Times New Roman" w:hAnsi="Times New Roman" w:cs="Times New Roman"/>
          <w:noProof/>
          <w:position w:val="-12"/>
          <w:sz w:val="24"/>
          <w:szCs w:val="24"/>
        </w:rPr>
        <w:object w:dxaOrig="320" w:dyaOrig="360" w14:anchorId="35A8F4ED">
          <v:shape id="_x0000_i1044" type="#_x0000_t75" alt="" style="width:15.85pt;height:19.3pt;mso-width-percent:0;mso-height-percent:0;mso-width-percent:0;mso-height-percent:0" o:ole="">
            <v:imagedata r:id="rId45" o:title=""/>
          </v:shape>
          <o:OLEObject Type="Embed" ProgID="Equation.DSMT4" ShapeID="_x0000_i1044" DrawAspect="Content" ObjectID="_1689409653" r:id="rId51"/>
        </w:object>
      </w:r>
      <w:r w:rsidR="00403782">
        <w:rPr>
          <w:rFonts w:ascii="Times New Roman" w:hAnsi="Times New Roman" w:cs="Times New Roman"/>
          <w:sz w:val="24"/>
          <w:szCs w:val="24"/>
        </w:rPr>
        <w:t xml:space="preserve"> </w:t>
      </w:r>
      <w:r w:rsidR="008D68B4" w:rsidRPr="004A5032">
        <w:rPr>
          <w:rFonts w:ascii="Times New Roman" w:hAnsi="Times New Roman" w:cs="Times New Roman"/>
          <w:sz w:val="24"/>
          <w:szCs w:val="24"/>
        </w:rPr>
        <w:t xml:space="preserve">gets closer to zero, </w:t>
      </w:r>
      <w:r w:rsidR="00D63B15">
        <w:rPr>
          <w:rFonts w:ascii="Times New Roman" w:hAnsi="Times New Roman" w:cs="Times New Roman"/>
          <w:sz w:val="24"/>
          <w:szCs w:val="24"/>
        </w:rPr>
        <w:t>and</w:t>
      </w:r>
      <w:r w:rsidR="008D68B4" w:rsidRPr="004A5032">
        <w:rPr>
          <w:rFonts w:ascii="Times New Roman" w:hAnsi="Times New Roman" w:cs="Times New Roman"/>
          <w:sz w:val="24"/>
          <w:szCs w:val="24"/>
        </w:rPr>
        <w:t xml:space="preserve"> decreases </w:t>
      </w:r>
      <w:r w:rsidR="00403782">
        <w:rPr>
          <w:rFonts w:ascii="Times New Roman" w:hAnsi="Times New Roman" w:cs="Times New Roman"/>
          <w:sz w:val="24"/>
          <w:szCs w:val="24"/>
        </w:rPr>
        <w:t xml:space="preserve">as </w:t>
      </w:r>
      <w:r w:rsidR="00FE2FD2" w:rsidRPr="00FE2FD2">
        <w:rPr>
          <w:rFonts w:ascii="Times New Roman" w:hAnsi="Times New Roman" w:cs="Times New Roman"/>
          <w:noProof/>
          <w:position w:val="-12"/>
          <w:sz w:val="24"/>
          <w:szCs w:val="24"/>
        </w:rPr>
        <w:object w:dxaOrig="320" w:dyaOrig="360" w14:anchorId="133B578B">
          <v:shape id="_x0000_i1045" type="#_x0000_t75" alt="" style="width:15.85pt;height:19.3pt;mso-width-percent:0;mso-height-percent:0;mso-width-percent:0;mso-height-percent:0" o:ole="">
            <v:imagedata r:id="rId45" o:title=""/>
          </v:shape>
          <o:OLEObject Type="Embed" ProgID="Equation.DSMT4" ShapeID="_x0000_i1045" DrawAspect="Content" ObjectID="_1689409654" r:id="rId52"/>
        </w:object>
      </w:r>
      <w:r w:rsidR="008D68B4" w:rsidRPr="004A5032">
        <w:rPr>
          <w:rFonts w:ascii="Times New Roman" w:hAnsi="Times New Roman" w:cs="Times New Roman" w:hint="eastAsia"/>
          <w:sz w:val="24"/>
          <w:szCs w:val="24"/>
        </w:rPr>
        <w:t xml:space="preserve"> </w:t>
      </w:r>
      <w:r w:rsidR="00403782">
        <w:rPr>
          <w:rFonts w:ascii="Times New Roman" w:hAnsi="Times New Roman" w:cs="Times New Roman"/>
          <w:sz w:val="24"/>
          <w:szCs w:val="24"/>
        </w:rPr>
        <w:t xml:space="preserve">approaches 1. When </w:t>
      </w:r>
      <w:r w:rsidR="00FE2FD2" w:rsidRPr="00FE2FD2">
        <w:rPr>
          <w:rFonts w:ascii="Times New Roman" w:hAnsi="Times New Roman" w:cs="Times New Roman"/>
          <w:noProof/>
          <w:position w:val="-12"/>
          <w:sz w:val="24"/>
          <w:szCs w:val="24"/>
        </w:rPr>
        <w:object w:dxaOrig="320" w:dyaOrig="360" w14:anchorId="75DC27BC">
          <v:shape id="_x0000_i1046" type="#_x0000_t75" alt="" style="width:15.85pt;height:19.3pt;mso-width-percent:0;mso-height-percent:0;mso-width-percent:0;mso-height-percent:0" o:ole="">
            <v:imagedata r:id="rId45" o:title=""/>
          </v:shape>
          <o:OLEObject Type="Embed" ProgID="Equation.DSMT4" ShapeID="_x0000_i1046" DrawAspect="Content" ObjectID="_1689409655" r:id="rId53"/>
        </w:object>
      </w:r>
      <w:r w:rsidR="008D68B4" w:rsidRPr="004A5032">
        <w:rPr>
          <w:rFonts w:ascii="Times New Roman" w:hAnsi="Times New Roman" w:cs="Times New Roman"/>
          <w:sz w:val="24"/>
          <w:szCs w:val="24"/>
        </w:rPr>
        <w:t xml:space="preserve"> is equal to one for all </w:t>
      </w:r>
      <w:r w:rsidR="00FE2FD2" w:rsidRPr="00FE2FD2">
        <w:rPr>
          <w:rFonts w:ascii="Times New Roman" w:hAnsi="Times New Roman" w:cs="Times New Roman"/>
          <w:noProof/>
          <w:position w:val="-6"/>
          <w:sz w:val="24"/>
          <w:szCs w:val="24"/>
        </w:rPr>
        <w:object w:dxaOrig="260" w:dyaOrig="220" w14:anchorId="6623880E">
          <v:shape id="_x0000_i1047" type="#_x0000_t75" alt="" style="width:12.85pt;height:10.7pt;mso-width-percent:0;mso-height-percent:0;mso-width-percent:0;mso-height-percent:0" o:ole="">
            <v:imagedata r:id="rId54" o:title=""/>
          </v:shape>
          <o:OLEObject Type="Embed" ProgID="Equation.DSMT4" ShapeID="_x0000_i1047" DrawAspect="Content" ObjectID="_1689409656" r:id="rId55"/>
        </w:object>
      </w:r>
      <w:r w:rsidR="008D68B4" w:rsidRPr="004A5032">
        <w:rPr>
          <w:rFonts w:ascii="Times New Roman" w:hAnsi="Times New Roman" w:cs="Times New Roman"/>
          <w:sz w:val="24"/>
          <w:szCs w:val="24"/>
        </w:rPr>
        <w:t>nests, the CNL model collapses to the MNL model.</w:t>
      </w:r>
    </w:p>
    <w:p w14:paraId="53C75B51" w14:textId="7FC8A611" w:rsidR="003E4732" w:rsidRDefault="00526265" w:rsidP="00770C30">
      <w:pPr>
        <w:adjustRightInd w:val="0"/>
        <w:snapToGrid w:val="0"/>
        <w:spacing w:after="0" w:line="300" w:lineRule="auto"/>
        <w:ind w:firstLine="720"/>
        <w:jc w:val="both"/>
        <w:rPr>
          <w:rFonts w:ascii="Times New Roman" w:hAnsi="Times New Roman" w:cs="Times New Roman"/>
          <w:sz w:val="24"/>
          <w:szCs w:val="24"/>
        </w:rPr>
      </w:pPr>
      <w:r w:rsidRPr="004A5032">
        <w:rPr>
          <w:rFonts w:ascii="Times New Roman" w:hAnsi="Times New Roman" w:cs="Times New Roman"/>
          <w:sz w:val="24"/>
          <w:szCs w:val="24"/>
        </w:rPr>
        <w:t xml:space="preserve">To better understand </w:t>
      </w:r>
      <w:r>
        <w:rPr>
          <w:rFonts w:ascii="Times New Roman" w:hAnsi="Times New Roman" w:cs="Times New Roman"/>
          <w:sz w:val="24"/>
          <w:szCs w:val="24"/>
        </w:rPr>
        <w:t xml:space="preserve">error </w:t>
      </w:r>
      <w:r w:rsidRPr="004A5032">
        <w:rPr>
          <w:rFonts w:ascii="Times New Roman" w:hAnsi="Times New Roman" w:cs="Times New Roman"/>
          <w:sz w:val="24"/>
          <w:szCs w:val="24"/>
        </w:rPr>
        <w:t xml:space="preserve">correlations among different modes, correlations of the CNL model </w:t>
      </w:r>
      <w:r>
        <w:rPr>
          <w:rFonts w:ascii="Times New Roman" w:hAnsi="Times New Roman" w:cs="Times New Roman"/>
          <w:sz w:val="24"/>
          <w:szCs w:val="24"/>
        </w:rPr>
        <w:t xml:space="preserve">can be </w:t>
      </w:r>
      <w:r w:rsidRPr="004A5032">
        <w:rPr>
          <w:rFonts w:ascii="Times New Roman" w:hAnsi="Times New Roman" w:cs="Times New Roman"/>
          <w:sz w:val="24"/>
          <w:szCs w:val="24"/>
        </w:rPr>
        <w:t xml:space="preserve">calculated as </w:t>
      </w:r>
      <w:r>
        <w:rPr>
          <w:rFonts w:ascii="Times New Roman" w:hAnsi="Times New Roman" w:cs="Times New Roman"/>
          <w:sz w:val="24"/>
          <w:szCs w:val="24"/>
        </w:rPr>
        <w:t>pe</w:t>
      </w:r>
      <w:r w:rsidR="003D0076">
        <w:rPr>
          <w:rFonts w:ascii="Times New Roman" w:hAnsi="Times New Roman" w:cs="Times New Roman"/>
          <w:sz w:val="24"/>
          <w:szCs w:val="24"/>
        </w:rPr>
        <w:t>r the f</w:t>
      </w:r>
      <w:r w:rsidRPr="004A5032">
        <w:rPr>
          <w:rFonts w:ascii="Times New Roman" w:hAnsi="Times New Roman" w:cs="Times New Roman"/>
          <w:sz w:val="24"/>
          <w:szCs w:val="24"/>
        </w:rPr>
        <w:t>ollowing equation</w:t>
      </w:r>
      <w:r w:rsidR="00E565A2">
        <w:rPr>
          <w:rFonts w:ascii="Times New Roman" w:hAnsi="Times New Roman" w:cs="Times New Roman"/>
          <w:sz w:val="24"/>
          <w:szCs w:val="24"/>
        </w:rPr>
        <w:t xml:space="preserve"> </w:t>
      </w:r>
      <w:bookmarkStart w:id="34" w:name="ZOTERO_BREF_N6ZKoZSS2C8E"/>
      <w:r w:rsidR="00CD718B" w:rsidRPr="00CD718B">
        <w:rPr>
          <w:rFonts w:ascii="Times New Roman" w:hAnsi="Times New Roman" w:cs="Times New Roman"/>
          <w:sz w:val="24"/>
        </w:rPr>
        <w:t>(Marzano et al., 2013)</w:t>
      </w:r>
      <w:bookmarkEnd w:id="34"/>
      <w:r w:rsidRPr="004A5032">
        <w:rPr>
          <w:rFonts w:ascii="Times New Roman" w:hAnsi="Times New Roman" w:cs="Times New Roman"/>
          <w:sz w:val="24"/>
          <w:szCs w:val="24"/>
        </w:rPr>
        <w:t xml:space="preserve">: </w:t>
      </w:r>
    </w:p>
    <w:p w14:paraId="3781637E" w14:textId="0A17282C" w:rsidR="00526265" w:rsidRPr="004A5032" w:rsidRDefault="00180E9F" w:rsidP="00770C30">
      <w:pPr>
        <w:tabs>
          <w:tab w:val="right" w:pos="9360"/>
        </w:tabs>
        <w:adjustRightInd w:val="0"/>
        <w:snapToGrid w:val="0"/>
        <w:spacing w:after="0" w:line="300" w:lineRule="auto"/>
        <w:jc w:val="both"/>
        <w:rPr>
          <w:rFonts w:ascii="Times New Roman" w:hAnsi="Times New Roman" w:cs="Times New Roman"/>
          <w:sz w:val="24"/>
          <w:szCs w:val="24"/>
        </w:rPr>
      </w:pPr>
      <w:r w:rsidRPr="00EA6C09">
        <w:rPr>
          <w:rFonts w:ascii="Times New Roman" w:hAnsi="Times New Roman" w:cs="Times New Roman"/>
          <w:position w:val="-16"/>
          <w:sz w:val="24"/>
          <w:szCs w:val="24"/>
        </w:rPr>
        <w:object w:dxaOrig="2680" w:dyaOrig="580" w14:anchorId="196D1DA6">
          <v:shape id="_x0000_i1048" type="#_x0000_t75" style="width:134.15pt;height:29.15pt" o:ole="">
            <v:imagedata r:id="rId56" o:title=""/>
          </v:shape>
          <o:OLEObject Type="Embed" ProgID="Equation.DSMT4" ShapeID="_x0000_i1048" DrawAspect="Content" ObjectID="_1689409657" r:id="rId57"/>
        </w:object>
      </w:r>
      <w:r>
        <w:rPr>
          <w:rFonts w:ascii="Times New Roman" w:hAnsi="Times New Roman" w:cs="Times New Roman"/>
          <w:sz w:val="24"/>
          <w:szCs w:val="24"/>
        </w:rPr>
        <w:t xml:space="preserve"> </w:t>
      </w:r>
      <w:r w:rsidR="00526265">
        <w:rPr>
          <w:rFonts w:ascii="Times New Roman" w:hAnsi="Times New Roman" w:cs="Times New Roman"/>
          <w:sz w:val="24"/>
          <w:szCs w:val="24"/>
        </w:rPr>
        <w:tab/>
      </w:r>
      <w:r w:rsidR="00526265" w:rsidRPr="004A5032">
        <w:rPr>
          <w:rFonts w:ascii="Times New Roman" w:hAnsi="Times New Roman" w:cs="Times New Roman"/>
          <w:sz w:val="24"/>
          <w:szCs w:val="24"/>
        </w:rPr>
        <w:t>(</w:t>
      </w:r>
      <w:r w:rsidR="00526265">
        <w:rPr>
          <w:rFonts w:ascii="Times New Roman" w:hAnsi="Times New Roman" w:cs="Times New Roman"/>
          <w:sz w:val="24"/>
          <w:szCs w:val="24"/>
        </w:rPr>
        <w:t>2</w:t>
      </w:r>
      <w:r w:rsidR="00526265" w:rsidRPr="004A5032">
        <w:rPr>
          <w:rFonts w:ascii="Times New Roman" w:hAnsi="Times New Roman" w:cs="Times New Roman"/>
          <w:sz w:val="24"/>
          <w:szCs w:val="24"/>
        </w:rPr>
        <w:t>)</w:t>
      </w:r>
    </w:p>
    <w:p w14:paraId="545E22FD" w14:textId="236AF8D8" w:rsidR="00917700" w:rsidRDefault="00526265" w:rsidP="00770C30">
      <w:pPr>
        <w:adjustRightInd w:val="0"/>
        <w:snapToGrid w:val="0"/>
        <w:spacing w:after="0" w:line="300" w:lineRule="auto"/>
        <w:jc w:val="both"/>
        <w:rPr>
          <w:rFonts w:ascii="Times New Roman" w:hAnsi="Times New Roman" w:cs="Times New Roman"/>
          <w:sz w:val="24"/>
          <w:szCs w:val="24"/>
        </w:rPr>
      </w:pPr>
      <w:r>
        <w:rPr>
          <w:rFonts w:ascii="Times New Roman" w:hAnsi="Times New Roman" w:cs="Times New Roman"/>
          <w:sz w:val="24"/>
          <w:szCs w:val="24"/>
        </w:rPr>
        <w:t>w</w:t>
      </w:r>
      <w:r w:rsidRPr="004A5032">
        <w:rPr>
          <w:rFonts w:ascii="Times New Roman" w:hAnsi="Times New Roman" w:cs="Times New Roman"/>
          <w:sz w:val="24"/>
          <w:szCs w:val="24"/>
        </w:rPr>
        <w:t>here</w:t>
      </w:r>
      <w:r>
        <w:rPr>
          <w:rFonts w:ascii="Times New Roman" w:hAnsi="Times New Roman" w:cs="Times New Roman"/>
          <w:sz w:val="24"/>
          <w:szCs w:val="24"/>
        </w:rPr>
        <w:t xml:space="preserve"> </w:t>
      </w:r>
      <w:r w:rsidR="00FE2FD2" w:rsidRPr="00FE2FD2">
        <w:rPr>
          <w:rFonts w:ascii="Times New Roman" w:hAnsi="Times New Roman" w:cs="Times New Roman"/>
          <w:noProof/>
          <w:position w:val="-12"/>
          <w:sz w:val="24"/>
          <w:szCs w:val="24"/>
        </w:rPr>
        <w:object w:dxaOrig="240" w:dyaOrig="360" w14:anchorId="5931B63C">
          <v:shape id="_x0000_i1049" type="#_x0000_t75" alt="" style="width:12pt;height:19.3pt;mso-width-percent:0;mso-height-percent:0;mso-width-percent:0;mso-height-percent:0" o:ole="">
            <v:imagedata r:id="rId58" o:title=""/>
          </v:shape>
          <o:OLEObject Type="Embed" ProgID="Equation.DSMT4" ShapeID="_x0000_i1049" DrawAspect="Content" ObjectID="_1689409658" r:id="rId59"/>
        </w:object>
      </w:r>
      <w:r w:rsidRPr="004A5032">
        <w:rPr>
          <w:rFonts w:ascii="Times New Roman" w:hAnsi="Times New Roman" w:cs="Times New Roman"/>
          <w:sz w:val="24"/>
          <w:szCs w:val="24"/>
        </w:rPr>
        <w:t xml:space="preserve"> and </w:t>
      </w:r>
      <w:r w:rsidR="00345A23" w:rsidRPr="00345A23">
        <w:rPr>
          <w:rFonts w:ascii="Times New Roman" w:hAnsi="Times New Roman" w:cs="Times New Roman"/>
          <w:noProof/>
          <w:position w:val="-14"/>
          <w:sz w:val="24"/>
          <w:szCs w:val="24"/>
        </w:rPr>
        <w:object w:dxaOrig="260" w:dyaOrig="380" w14:anchorId="05FD793D">
          <v:shape id="_x0000_i1050" type="#_x0000_t75" style="width:12.85pt;height:18.85pt" o:ole="">
            <v:imagedata r:id="rId60" o:title=""/>
          </v:shape>
          <o:OLEObject Type="Embed" ProgID="Equation.DSMT4" ShapeID="_x0000_i1050" DrawAspect="Content" ObjectID="_1689409659" r:id="rId61"/>
        </w:object>
      </w:r>
      <w:r w:rsidRPr="004A5032">
        <w:rPr>
          <w:rFonts w:ascii="Times New Roman" w:hAnsi="Times New Roman" w:cs="Times New Roman"/>
          <w:sz w:val="24"/>
          <w:szCs w:val="24"/>
        </w:rPr>
        <w:t xml:space="preserve"> are the error terms </w:t>
      </w:r>
      <w:r w:rsidR="00977665">
        <w:rPr>
          <w:rFonts w:ascii="Times New Roman" w:hAnsi="Times New Roman" w:cs="Times New Roman"/>
          <w:sz w:val="24"/>
          <w:szCs w:val="24"/>
        </w:rPr>
        <w:t xml:space="preserve">in the utility functions </w:t>
      </w:r>
      <w:r w:rsidRPr="004A5032">
        <w:rPr>
          <w:rFonts w:ascii="Times New Roman" w:hAnsi="Times New Roman" w:cs="Times New Roman"/>
          <w:sz w:val="24"/>
          <w:szCs w:val="24"/>
        </w:rPr>
        <w:t xml:space="preserve">of mode </w:t>
      </w:r>
      <w:r w:rsidR="00FE2FD2" w:rsidRPr="00FE2FD2">
        <w:rPr>
          <w:rFonts w:ascii="Times New Roman" w:hAnsi="Times New Roman" w:cs="Times New Roman"/>
          <w:noProof/>
          <w:position w:val="-6"/>
          <w:sz w:val="24"/>
          <w:szCs w:val="24"/>
        </w:rPr>
        <w:object w:dxaOrig="139" w:dyaOrig="260" w14:anchorId="3589A9AC">
          <v:shape id="_x0000_i1051" type="#_x0000_t75" alt="" style="width:7.3pt;height:12.85pt;mso-width-percent:0;mso-height-percent:0;mso-width-percent:0;mso-height-percent:0" o:ole="">
            <v:imagedata r:id="rId62" o:title=""/>
          </v:shape>
          <o:OLEObject Type="Embed" ProgID="Equation.DSMT4" ShapeID="_x0000_i1051" DrawAspect="Content" ObjectID="_1689409660" r:id="rId63"/>
        </w:object>
      </w:r>
      <w:r>
        <w:rPr>
          <w:rFonts w:ascii="Times New Roman" w:hAnsi="Times New Roman" w:cs="Times New Roman"/>
          <w:sz w:val="24"/>
          <w:szCs w:val="24"/>
        </w:rPr>
        <w:t xml:space="preserve"> </w:t>
      </w:r>
      <w:r w:rsidRPr="004A5032">
        <w:rPr>
          <w:rFonts w:ascii="Times New Roman" w:hAnsi="Times New Roman" w:cs="Times New Roman"/>
          <w:sz w:val="24"/>
          <w:szCs w:val="24"/>
        </w:rPr>
        <w:t xml:space="preserve">and </w:t>
      </w:r>
      <w:r w:rsidR="00FE2FD2" w:rsidRPr="00FE2FD2">
        <w:rPr>
          <w:rFonts w:ascii="Times New Roman" w:hAnsi="Times New Roman" w:cs="Times New Roman"/>
          <w:noProof/>
          <w:position w:val="-10"/>
          <w:sz w:val="24"/>
          <w:szCs w:val="24"/>
        </w:rPr>
        <w:object w:dxaOrig="200" w:dyaOrig="300" w14:anchorId="7D3EEDA5">
          <v:shape id="_x0000_i1052" type="#_x0000_t75" alt="" style="width:10.7pt;height:15pt;mso-width-percent:0;mso-height-percent:0;mso-width-percent:0;mso-height-percent:0" o:ole="">
            <v:imagedata r:id="rId64" o:title=""/>
          </v:shape>
          <o:OLEObject Type="Embed" ProgID="Equation.DSMT4" ShapeID="_x0000_i1052" DrawAspect="Content" ObjectID="_1689409661" r:id="rId65"/>
        </w:object>
      </w:r>
      <w:r w:rsidRPr="004A5032">
        <w:rPr>
          <w:rFonts w:ascii="Times New Roman" w:hAnsi="Times New Roman" w:cs="Times New Roman" w:hint="eastAsia"/>
          <w:sz w:val="24"/>
          <w:szCs w:val="24"/>
        </w:rPr>
        <w:t>,</w:t>
      </w:r>
      <w:r w:rsidRPr="004A5032">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sidR="00FE2FD2" w:rsidRPr="00FE2FD2">
        <w:rPr>
          <w:rFonts w:ascii="Times New Roman" w:hAnsi="Times New Roman" w:cs="Times New Roman"/>
          <w:noProof/>
          <w:position w:val="-14"/>
          <w:sz w:val="24"/>
          <w:szCs w:val="24"/>
        </w:rPr>
        <w:object w:dxaOrig="400" w:dyaOrig="380" w14:anchorId="2C404CBE">
          <v:shape id="_x0000_i1053" type="#_x0000_t75" alt="" style="width:20.15pt;height:19.3pt;mso-width-percent:0;mso-height-percent:0;mso-width-percent:0;mso-height-percent:0" o:ole="">
            <v:imagedata r:id="rId66" o:title=""/>
          </v:shape>
          <o:OLEObject Type="Embed" ProgID="Equation.DSMT4" ShapeID="_x0000_i1053" DrawAspect="Content" ObjectID="_1689409662" r:id="rId67"/>
        </w:object>
      </w:r>
      <w:r>
        <w:rPr>
          <w:rFonts w:ascii="Times New Roman" w:hAnsi="Times New Roman" w:cs="Times New Roman"/>
          <w:sz w:val="24"/>
          <w:szCs w:val="24"/>
        </w:rPr>
        <w:t xml:space="preserve"> is the allocation parameter of mode </w:t>
      </w:r>
      <w:r w:rsidR="00FE2FD2" w:rsidRPr="00FE2FD2">
        <w:rPr>
          <w:rFonts w:ascii="Times New Roman" w:hAnsi="Times New Roman" w:cs="Times New Roman"/>
          <w:noProof/>
          <w:position w:val="-10"/>
          <w:sz w:val="24"/>
          <w:szCs w:val="24"/>
        </w:rPr>
        <w:object w:dxaOrig="200" w:dyaOrig="300" w14:anchorId="05D1E783">
          <v:shape id="_x0000_i1054" type="#_x0000_t75" alt="" style="width:10.7pt;height:15pt;mso-width-percent:0;mso-height-percent:0;mso-width-percent:0;mso-height-percent:0" o:ole="">
            <v:imagedata r:id="rId64" o:title=""/>
          </v:shape>
          <o:OLEObject Type="Embed" ProgID="Equation.DSMT4" ShapeID="_x0000_i1054" DrawAspect="Content" ObjectID="_1689409663" r:id="rId68"/>
        </w:object>
      </w:r>
      <w:r w:rsidR="00977665">
        <w:rPr>
          <w:rFonts w:ascii="Times New Roman" w:hAnsi="Times New Roman" w:cs="Times New Roman"/>
          <w:sz w:val="24"/>
          <w:szCs w:val="24"/>
        </w:rPr>
        <w:t xml:space="preserve"> </w:t>
      </w:r>
      <w:r>
        <w:rPr>
          <w:rFonts w:ascii="Times New Roman" w:hAnsi="Times New Roman" w:cs="Times New Roman"/>
          <w:sz w:val="24"/>
          <w:szCs w:val="24"/>
        </w:rPr>
        <w:t xml:space="preserve">to the nest </w:t>
      </w:r>
      <w:r w:rsidR="00FE2FD2" w:rsidRPr="00FE2FD2">
        <w:rPr>
          <w:rFonts w:ascii="Times New Roman" w:hAnsi="Times New Roman" w:cs="Times New Roman"/>
          <w:noProof/>
          <w:position w:val="-6"/>
          <w:sz w:val="24"/>
          <w:szCs w:val="24"/>
        </w:rPr>
        <w:object w:dxaOrig="260" w:dyaOrig="220" w14:anchorId="60AB4AB4">
          <v:shape id="_x0000_i1055" type="#_x0000_t75" alt="" style="width:12.85pt;height:10.7pt;mso-width-percent:0;mso-height-percent:0;mso-width-percent:0;mso-height-percent:0" o:ole="">
            <v:imagedata r:id="rId69" o:title=""/>
          </v:shape>
          <o:OLEObject Type="Embed" ProgID="Equation.DSMT4" ShapeID="_x0000_i1055" DrawAspect="Content" ObjectID="_1689409664" r:id="rId70"/>
        </w:object>
      </w:r>
      <w:r>
        <w:rPr>
          <w:rFonts w:ascii="Times New Roman" w:hAnsi="Times New Roman" w:cs="Times New Roman"/>
          <w:sz w:val="24"/>
          <w:szCs w:val="24"/>
        </w:rPr>
        <w:t>.</w:t>
      </w:r>
    </w:p>
    <w:p w14:paraId="776F61D5" w14:textId="77777777" w:rsidR="008A1219" w:rsidRDefault="008A1219" w:rsidP="00770C30">
      <w:pPr>
        <w:adjustRightInd w:val="0"/>
        <w:snapToGrid w:val="0"/>
        <w:spacing w:after="0" w:line="300" w:lineRule="auto"/>
        <w:jc w:val="both"/>
        <w:rPr>
          <w:rFonts w:ascii="Times New Roman" w:hAnsi="Times New Roman" w:cs="Times New Roman"/>
          <w:b/>
          <w:color w:val="000000" w:themeColor="text1"/>
          <w:sz w:val="24"/>
          <w:szCs w:val="24"/>
        </w:rPr>
      </w:pPr>
    </w:p>
    <w:p w14:paraId="50522475" w14:textId="34B69C58" w:rsidR="004A5032" w:rsidRPr="00917700" w:rsidRDefault="00C470F0" w:rsidP="00C470F0">
      <w:pPr>
        <w:pStyle w:val="Heading2"/>
      </w:pPr>
      <w:r>
        <w:rPr>
          <w:rFonts w:eastAsiaTheme="minorEastAsia"/>
        </w:rPr>
        <w:t xml:space="preserve">2.2 </w:t>
      </w:r>
      <w:r w:rsidR="004A5032" w:rsidRPr="004A5032">
        <w:rPr>
          <w:rFonts w:eastAsiaTheme="minorEastAsia"/>
        </w:rPr>
        <w:t>Multinomial Probit (MNP) Model</w:t>
      </w:r>
    </w:p>
    <w:p w14:paraId="6FDB862F" w14:textId="679A9178" w:rsidR="00977665" w:rsidRDefault="004A5032" w:rsidP="00770C30">
      <w:pPr>
        <w:adjustRightInd w:val="0"/>
        <w:snapToGrid w:val="0"/>
        <w:spacing w:after="0" w:line="300" w:lineRule="auto"/>
        <w:jc w:val="both"/>
        <w:rPr>
          <w:rFonts w:ascii="Times New Roman" w:eastAsia="SimSun" w:hAnsi="Times New Roman" w:cs="Times New Roman"/>
          <w:sz w:val="24"/>
          <w:szCs w:val="24"/>
        </w:rPr>
      </w:pPr>
      <w:r w:rsidRPr="004A5032">
        <w:rPr>
          <w:rFonts w:ascii="Times New Roman" w:hAnsi="Times New Roman" w:cs="Times New Roman"/>
          <w:sz w:val="24"/>
          <w:szCs w:val="24"/>
        </w:rPr>
        <w:t xml:space="preserve">This section provides an overview of the </w:t>
      </w:r>
      <w:r w:rsidR="007E7327">
        <w:rPr>
          <w:rFonts w:ascii="Times New Roman" w:hAnsi="Times New Roman" w:cs="Times New Roman"/>
          <w:sz w:val="24"/>
          <w:szCs w:val="24"/>
        </w:rPr>
        <w:t>MNP</w:t>
      </w:r>
      <w:r w:rsidRPr="004A5032">
        <w:rPr>
          <w:rFonts w:ascii="Times New Roman" w:hAnsi="Times New Roman" w:cs="Times New Roman"/>
          <w:sz w:val="24"/>
          <w:szCs w:val="24"/>
        </w:rPr>
        <w:t xml:space="preserve"> modeling methodology and formulation. </w:t>
      </w:r>
      <w:r w:rsidR="00C214F3">
        <w:rPr>
          <w:rFonts w:ascii="Times New Roman" w:eastAsia="SimSun" w:hAnsi="Times New Roman" w:cs="Times New Roman"/>
          <w:sz w:val="24"/>
          <w:szCs w:val="24"/>
        </w:rPr>
        <w:t xml:space="preserve">The utility </w:t>
      </w:r>
      <w:r w:rsidR="00FE2FD2" w:rsidRPr="00FE2FD2">
        <w:rPr>
          <w:rFonts w:ascii="Times New Roman" w:eastAsia="SimSun" w:hAnsi="Times New Roman" w:cs="Times New Roman"/>
          <w:noProof/>
          <w:position w:val="-12"/>
          <w:sz w:val="24"/>
          <w:szCs w:val="24"/>
        </w:rPr>
        <w:object w:dxaOrig="360" w:dyaOrig="360" w14:anchorId="3EFC904C">
          <v:shape id="_x0000_i1056" type="#_x0000_t75" alt="" style="width:19.3pt;height:19.3pt;mso-width-percent:0;mso-height-percent:0;mso-width-percent:0;mso-height-percent:0" o:ole="">
            <v:imagedata r:id="rId71" o:title=""/>
          </v:shape>
          <o:OLEObject Type="Embed" ProgID="Equation.DSMT4" ShapeID="_x0000_i1056" DrawAspect="Content" ObjectID="_1689409665" r:id="rId72"/>
        </w:object>
      </w:r>
      <w:r w:rsidR="00C214F3">
        <w:rPr>
          <w:rFonts w:ascii="Times New Roman" w:eastAsia="SimSun" w:hAnsi="Times New Roman" w:cs="Times New Roman"/>
          <w:sz w:val="24"/>
          <w:szCs w:val="24"/>
        </w:rPr>
        <w:t xml:space="preserve"> that an individual </w:t>
      </w:r>
      <w:r w:rsidR="007E7327" w:rsidRPr="007E7327">
        <w:rPr>
          <w:rFonts w:ascii="Times New Roman" w:eastAsia="SimSun" w:hAnsi="Times New Roman" w:cs="Times New Roman"/>
          <w:noProof/>
          <w:position w:val="-14"/>
          <w:sz w:val="24"/>
          <w:szCs w:val="24"/>
        </w:rPr>
        <w:object w:dxaOrig="1600" w:dyaOrig="400" w14:anchorId="7C46F98C">
          <v:shape id="_x0000_i1057" type="#_x0000_t75" alt="" style="width:81.85pt;height:19.7pt" o:ole="">
            <v:imagedata r:id="rId73" o:title=""/>
          </v:shape>
          <o:OLEObject Type="Embed" ProgID="Equation.DSMT4" ShapeID="_x0000_i1057" DrawAspect="Content" ObjectID="_1689409666" r:id="rId74"/>
        </w:object>
      </w:r>
      <w:r w:rsidRPr="004A5032">
        <w:rPr>
          <w:rFonts w:ascii="Times New Roman" w:eastAsia="SimSun" w:hAnsi="Times New Roman" w:cs="Times New Roman"/>
          <w:sz w:val="24"/>
          <w:szCs w:val="24"/>
        </w:rPr>
        <w:t xml:space="preserve">obtains from </w:t>
      </w:r>
      <w:r w:rsidR="00C214F3">
        <w:rPr>
          <w:rFonts w:ascii="Times New Roman" w:eastAsia="SimSun" w:hAnsi="Times New Roman" w:cs="Times New Roman"/>
          <w:sz w:val="24"/>
          <w:szCs w:val="24"/>
        </w:rPr>
        <w:t xml:space="preserve">mode </w:t>
      </w:r>
      <w:r w:rsidR="00FE2FD2" w:rsidRPr="00FE2FD2">
        <w:rPr>
          <w:rFonts w:ascii="Times New Roman" w:eastAsia="SimSun" w:hAnsi="Times New Roman" w:cs="Times New Roman"/>
          <w:noProof/>
          <w:position w:val="-10"/>
          <w:sz w:val="24"/>
          <w:szCs w:val="24"/>
        </w:rPr>
        <w:object w:dxaOrig="1420" w:dyaOrig="320" w14:anchorId="1D3D8F86">
          <v:shape id="_x0000_i1058" type="#_x0000_t75" alt="" style="width:71.15pt;height:15.85pt;mso-width-percent:0;mso-height-percent:0;mso-width-percent:0;mso-height-percent:0" o:ole="">
            <v:imagedata r:id="rId75" o:title=""/>
          </v:shape>
          <o:OLEObject Type="Embed" ProgID="Equation.DSMT4" ShapeID="_x0000_i1058" DrawAspect="Content" ObjectID="_1689409667" r:id="rId76"/>
        </w:object>
      </w:r>
      <w:r w:rsidR="00BC166B">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can be expressed as:</w:t>
      </w:r>
    </w:p>
    <w:p w14:paraId="2BA648B3" w14:textId="2C0FDBB9" w:rsidR="00CF161B" w:rsidRPr="004A5032" w:rsidRDefault="00B74E60" w:rsidP="00770C30">
      <w:pPr>
        <w:tabs>
          <w:tab w:val="right" w:pos="9356"/>
        </w:tabs>
        <w:adjustRightInd w:val="0"/>
        <w:snapToGrid w:val="0"/>
        <w:spacing w:after="0" w:line="300" w:lineRule="auto"/>
        <w:jc w:val="both"/>
        <w:rPr>
          <w:rFonts w:ascii="Times New Roman" w:eastAsia="SimSun" w:hAnsi="Times New Roman" w:cs="Times New Roman"/>
          <w:sz w:val="24"/>
          <w:szCs w:val="24"/>
        </w:rPr>
      </w:pPr>
      <w:r w:rsidRPr="00FE2FD2">
        <w:rPr>
          <w:rFonts w:ascii="Times New Roman" w:eastAsia="SimSun" w:hAnsi="Times New Roman" w:cs="Times New Roman"/>
          <w:noProof/>
          <w:position w:val="-12"/>
          <w:sz w:val="24"/>
          <w:szCs w:val="24"/>
        </w:rPr>
        <w:object w:dxaOrig="2540" w:dyaOrig="360" w14:anchorId="5138C3C5">
          <v:shape id="_x0000_i1059" type="#_x0000_t75" alt="" style="width:127.7pt;height:19.3pt" o:ole="">
            <v:imagedata r:id="rId77" o:title=""/>
          </v:shape>
          <o:OLEObject Type="Embed" ProgID="Equation.DSMT4" ShapeID="_x0000_i1059" DrawAspect="Content" ObjectID="_1689409668" r:id="rId78"/>
        </w:object>
      </w:r>
      <w:r w:rsidR="00C214F3">
        <w:rPr>
          <w:rFonts w:ascii="Times New Roman" w:eastAsia="SimSun" w:hAnsi="Times New Roman" w:cs="Times New Roman"/>
          <w:sz w:val="24"/>
          <w:szCs w:val="24"/>
        </w:rPr>
        <w:t xml:space="preserve"> </w:t>
      </w:r>
      <w:r w:rsidR="003C4FCE">
        <w:rPr>
          <w:rFonts w:ascii="Times New Roman" w:eastAsia="SimSun" w:hAnsi="Times New Roman" w:cs="Times New Roman"/>
          <w:sz w:val="24"/>
          <w:szCs w:val="24"/>
        </w:rPr>
        <w:tab/>
      </w:r>
      <w:r w:rsidR="004A5032" w:rsidRPr="004A5032">
        <w:rPr>
          <w:rFonts w:ascii="Times New Roman" w:eastAsia="SimSun" w:hAnsi="Times New Roman" w:cs="Times New Roman"/>
          <w:sz w:val="24"/>
          <w:szCs w:val="24"/>
        </w:rPr>
        <w:t xml:space="preserve"> (</w:t>
      </w:r>
      <w:r w:rsidR="00526265">
        <w:rPr>
          <w:rFonts w:ascii="Times New Roman" w:eastAsia="SimSun" w:hAnsi="Times New Roman" w:cs="Times New Roman"/>
          <w:sz w:val="24"/>
          <w:szCs w:val="24"/>
        </w:rPr>
        <w:t>3</w:t>
      </w:r>
      <w:r w:rsidR="004A5032" w:rsidRPr="004A5032">
        <w:rPr>
          <w:rFonts w:ascii="Times New Roman" w:eastAsia="SimSun" w:hAnsi="Times New Roman" w:cs="Times New Roman"/>
          <w:sz w:val="24"/>
          <w:szCs w:val="24"/>
        </w:rPr>
        <w:t>)</w:t>
      </w:r>
    </w:p>
    <w:p w14:paraId="06A5BF99" w14:textId="5252BCB0" w:rsidR="008A1219" w:rsidRDefault="00C214F3" w:rsidP="00770C30">
      <w:pPr>
        <w:adjustRightInd w:val="0"/>
        <w:snapToGrid w:val="0"/>
        <w:spacing w:after="0" w:line="30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where</w:t>
      </w:r>
      <w:r w:rsidR="004A5032" w:rsidRPr="004A5032">
        <w:rPr>
          <w:rFonts w:ascii="Times New Roman" w:eastAsia="SimSun" w:hAnsi="Times New Roman" w:cs="Times New Roman" w:hint="eastAsia"/>
          <w:sz w:val="24"/>
          <w:szCs w:val="24"/>
        </w:rPr>
        <w:t xml:space="preserve"> </w:t>
      </w:r>
      <w:r w:rsidR="00B74E60" w:rsidRPr="00FE2FD2">
        <w:rPr>
          <w:rFonts w:ascii="Times New Roman" w:eastAsia="SimSun" w:hAnsi="Times New Roman" w:cs="Times New Roman"/>
          <w:noProof/>
          <w:position w:val="-12"/>
          <w:sz w:val="24"/>
          <w:szCs w:val="24"/>
        </w:rPr>
        <w:object w:dxaOrig="380" w:dyaOrig="360" w14:anchorId="43EF76A3">
          <v:shape id="_x0000_i1060" type="#_x0000_t75" alt="" style="width:17.15pt;height:19.3pt" o:ole="">
            <v:imagedata r:id="rId79" o:title=""/>
          </v:shape>
          <o:OLEObject Type="Embed" ProgID="Equation.DSMT4" ShapeID="_x0000_i1060" DrawAspect="Content" ObjectID="_1689409669" r:id="rId80"/>
        </w:object>
      </w:r>
      <w:r>
        <w:rPr>
          <w:rFonts w:ascii="Times New Roman" w:eastAsia="SimSun" w:hAnsi="Times New Roman" w:cs="Times New Roman"/>
          <w:sz w:val="24"/>
          <w:szCs w:val="24"/>
        </w:rPr>
        <w:t xml:space="preserve"> is a </w:t>
      </w:r>
      <w:r w:rsidR="00FE2FD2" w:rsidRPr="00FE2FD2">
        <w:rPr>
          <w:rFonts w:ascii="Times New Roman" w:eastAsia="SimSun" w:hAnsi="Times New Roman" w:cs="Times New Roman"/>
          <w:noProof/>
          <w:position w:val="-10"/>
          <w:sz w:val="24"/>
          <w:szCs w:val="24"/>
        </w:rPr>
        <w:object w:dxaOrig="700" w:dyaOrig="320" w14:anchorId="55FAF297">
          <v:shape id="_x0000_i1061" type="#_x0000_t75" alt="" style="width:35.15pt;height:15.85pt;mso-width-percent:0;mso-height-percent:0;mso-width-percent:0;mso-height-percent:0" o:ole="">
            <v:imagedata r:id="rId81" o:title=""/>
          </v:shape>
          <o:OLEObject Type="Embed" ProgID="Equation.DSMT4" ShapeID="_x0000_i1061" DrawAspect="Content" ObjectID="_1689409670" r:id="rId82"/>
        </w:object>
      </w:r>
      <w:r>
        <w:rPr>
          <w:rFonts w:ascii="Times New Roman" w:eastAsia="SimSun" w:hAnsi="Times New Roman" w:cs="Times New Roman"/>
          <w:sz w:val="24"/>
          <w:szCs w:val="24"/>
        </w:rPr>
        <w:t xml:space="preserve"> </w:t>
      </w:r>
      <w:r w:rsidR="004A5032" w:rsidRPr="004A5032">
        <w:rPr>
          <w:rFonts w:ascii="Times New Roman" w:eastAsia="SimSun" w:hAnsi="Times New Roman" w:cs="Times New Roman"/>
          <w:sz w:val="24"/>
          <w:szCs w:val="24"/>
        </w:rPr>
        <w:t xml:space="preserve">vector of explanatory variables characterizing both mode </w:t>
      </w:r>
      <w:r w:rsidR="00FE2FD2" w:rsidRPr="00FE2FD2">
        <w:rPr>
          <w:rFonts w:ascii="Times New Roman" w:eastAsia="SimSun" w:hAnsi="Times New Roman" w:cs="Times New Roman"/>
          <w:noProof/>
          <w:position w:val="-6"/>
          <w:sz w:val="24"/>
          <w:szCs w:val="24"/>
        </w:rPr>
        <w:object w:dxaOrig="139" w:dyaOrig="260" w14:anchorId="2A336460">
          <v:shape id="_x0000_i1062" type="#_x0000_t75" alt="" style="width:7.3pt;height:12.85pt;mso-width-percent:0;mso-height-percent:0;mso-width-percent:0;mso-height-percent:0" o:ole="">
            <v:imagedata r:id="rId83" o:title=""/>
          </v:shape>
          <o:OLEObject Type="Embed" ProgID="Equation.DSMT4" ShapeID="_x0000_i1062" DrawAspect="Content" ObjectID="_1689409671" r:id="rId84"/>
        </w:object>
      </w:r>
      <w:r w:rsidR="00F74DF7">
        <w:rPr>
          <w:rFonts w:ascii="Times New Roman" w:eastAsia="SimSun" w:hAnsi="Times New Roman" w:cs="Times New Roman"/>
          <w:noProof/>
          <w:sz w:val="24"/>
          <w:szCs w:val="24"/>
        </w:rPr>
        <w:t xml:space="preserve"> </w:t>
      </w:r>
      <w:r w:rsidR="004A5032" w:rsidRPr="004A5032">
        <w:rPr>
          <w:rFonts w:ascii="Times New Roman" w:eastAsia="SimSun" w:hAnsi="Times New Roman" w:cs="Times New Roman"/>
          <w:sz w:val="24"/>
          <w:szCs w:val="24"/>
        </w:rPr>
        <w:t xml:space="preserve">and individual </w:t>
      </w:r>
      <w:r w:rsidR="00FE2FD2" w:rsidRPr="00FE2FD2">
        <w:rPr>
          <w:rFonts w:ascii="Times New Roman" w:eastAsia="SimSun" w:hAnsi="Times New Roman" w:cs="Times New Roman"/>
          <w:noProof/>
          <w:position w:val="-6"/>
          <w:sz w:val="24"/>
          <w:szCs w:val="24"/>
        </w:rPr>
        <w:object w:dxaOrig="200" w:dyaOrig="220" w14:anchorId="6160352E">
          <v:shape id="_x0000_i1063" type="#_x0000_t75" alt="" style="width:10.7pt;height:10.7pt;mso-width-percent:0;mso-height-percent:0;mso-width-percent:0;mso-height-percent:0" o:ole="">
            <v:imagedata r:id="rId85" o:title=""/>
          </v:shape>
          <o:OLEObject Type="Embed" ProgID="Equation.DSMT4" ShapeID="_x0000_i1063" DrawAspect="Content" ObjectID="_1689409672" r:id="rId86"/>
        </w:object>
      </w:r>
      <w:r w:rsidR="004A5032" w:rsidRPr="004A5032">
        <w:rPr>
          <w:rFonts w:ascii="Times New Roman" w:eastAsia="SimSun" w:hAnsi="Times New Roman" w:cs="Times New Roman"/>
          <w:sz w:val="24"/>
          <w:szCs w:val="24"/>
        </w:rPr>
        <w:t xml:space="preserve"> (including a constant for each alternative, except one of the alternatives); </w:t>
      </w:r>
      <w:r w:rsidR="00B74E60" w:rsidRPr="00B74E60">
        <w:rPr>
          <w:rFonts w:ascii="Times New Roman" w:eastAsia="SimSun" w:hAnsi="Times New Roman" w:cs="Times New Roman"/>
          <w:noProof/>
          <w:position w:val="-10"/>
          <w:sz w:val="24"/>
          <w:szCs w:val="24"/>
        </w:rPr>
        <w:object w:dxaOrig="200" w:dyaOrig="320" w14:anchorId="5CD2D689">
          <v:shape id="_x0000_i1064" type="#_x0000_t75" alt="" style="width:9.85pt;height:17.15pt" o:ole="">
            <v:imagedata r:id="rId87" o:title=""/>
          </v:shape>
          <o:OLEObject Type="Embed" ProgID="Equation.DSMT4" ShapeID="_x0000_i1064" DrawAspect="Content" ObjectID="_1689409673" r:id="rId88"/>
        </w:object>
      </w:r>
      <w:r>
        <w:rPr>
          <w:rFonts w:ascii="Times New Roman" w:eastAsia="SimSun" w:hAnsi="Times New Roman" w:cs="Times New Roman"/>
          <w:sz w:val="24"/>
          <w:szCs w:val="24"/>
        </w:rPr>
        <w:t xml:space="preserve"> </w:t>
      </w:r>
      <w:r w:rsidR="004A5032" w:rsidRPr="004A5032">
        <w:rPr>
          <w:rFonts w:ascii="Times New Roman" w:eastAsia="SimSun" w:hAnsi="Times New Roman" w:cs="Times New Roman"/>
          <w:sz w:val="24"/>
          <w:szCs w:val="24"/>
        </w:rPr>
        <w:t xml:space="preserve">is a </w:t>
      </w:r>
      <w:r w:rsidR="00FE2FD2" w:rsidRPr="00FE2FD2">
        <w:rPr>
          <w:rFonts w:ascii="Times New Roman" w:eastAsia="SimSun" w:hAnsi="Times New Roman" w:cs="Times New Roman"/>
          <w:noProof/>
          <w:position w:val="-10"/>
          <w:sz w:val="24"/>
          <w:szCs w:val="24"/>
        </w:rPr>
        <w:object w:dxaOrig="700" w:dyaOrig="320" w14:anchorId="642308CB">
          <v:shape id="_x0000_i1065" type="#_x0000_t75" alt="" style="width:35.15pt;height:15.85pt;mso-width-percent:0;mso-height-percent:0;mso-width-percent:0;mso-height-percent:0" o:ole="">
            <v:imagedata r:id="rId89" o:title=""/>
          </v:shape>
          <o:OLEObject Type="Embed" ProgID="Equation.DSMT4" ShapeID="_x0000_i1065" DrawAspect="Content" ObjectID="_1689409674" r:id="rId90"/>
        </w:object>
      </w:r>
      <w:r>
        <w:rPr>
          <w:rFonts w:ascii="Times New Roman" w:eastAsia="SimSun" w:hAnsi="Times New Roman" w:cs="Times New Roman"/>
          <w:sz w:val="24"/>
          <w:szCs w:val="24"/>
        </w:rPr>
        <w:t xml:space="preserve"> </w:t>
      </w:r>
      <w:r w:rsidR="00D63B15">
        <w:rPr>
          <w:rFonts w:ascii="Times New Roman" w:eastAsia="SimSun" w:hAnsi="Times New Roman" w:cs="Times New Roman"/>
          <w:sz w:val="24"/>
          <w:szCs w:val="24"/>
        </w:rPr>
        <w:t xml:space="preserve">coefficient </w:t>
      </w:r>
      <w:r w:rsidR="004A5032" w:rsidRPr="004A5032">
        <w:rPr>
          <w:rFonts w:ascii="Times New Roman" w:eastAsia="SimSun" w:hAnsi="Times New Roman" w:cs="Times New Roman"/>
          <w:sz w:val="24"/>
          <w:szCs w:val="24"/>
        </w:rPr>
        <w:t xml:space="preserve">vector corresponding </w:t>
      </w:r>
      <w:r w:rsidR="00D63B15">
        <w:rPr>
          <w:rFonts w:ascii="Times New Roman" w:eastAsia="SimSun" w:hAnsi="Times New Roman" w:cs="Times New Roman"/>
          <w:sz w:val="24"/>
          <w:szCs w:val="24"/>
        </w:rPr>
        <w:t xml:space="preserve">to </w:t>
      </w:r>
      <w:r w:rsidR="004A5032" w:rsidRPr="004A5032">
        <w:rPr>
          <w:rFonts w:ascii="Times New Roman" w:eastAsia="SimSun" w:hAnsi="Times New Roman" w:cs="Times New Roman"/>
          <w:sz w:val="24"/>
          <w:szCs w:val="24"/>
        </w:rPr>
        <w:t>variable</w:t>
      </w:r>
      <w:r w:rsidR="00D63B15">
        <w:rPr>
          <w:rFonts w:ascii="Times New Roman" w:eastAsia="SimSun" w:hAnsi="Times New Roman" w:cs="Times New Roman"/>
          <w:sz w:val="24"/>
          <w:szCs w:val="24"/>
        </w:rPr>
        <w:t xml:space="preserve"> vector</w:t>
      </w:r>
      <w:r w:rsidR="00977665">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12"/>
          <w:sz w:val="24"/>
          <w:szCs w:val="24"/>
        </w:rPr>
        <w:object w:dxaOrig="380" w:dyaOrig="360" w14:anchorId="4A26BDD0">
          <v:shape id="_x0000_i1066" type="#_x0000_t75" alt="" style="width:17.15pt;height:19.3pt;mso-width-percent:0;mso-height-percent:0;mso-width-percent:0;mso-height-percent:0" o:ole="">
            <v:imagedata r:id="rId91" o:title=""/>
          </v:shape>
          <o:OLEObject Type="Embed" ProgID="Equation.DSMT4" ShapeID="_x0000_i1066" DrawAspect="Content" ObjectID="_1689409675" r:id="rId92"/>
        </w:object>
      </w:r>
      <w:r w:rsidR="00977665">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12"/>
          <w:sz w:val="24"/>
          <w:szCs w:val="24"/>
        </w:rPr>
        <w:object w:dxaOrig="300" w:dyaOrig="360" w14:anchorId="0795D179">
          <v:shape id="_x0000_i1067" type="#_x0000_t75" alt="" style="width:15pt;height:19.3pt;mso-width-percent:0;mso-height-percent:0;mso-width-percent:0;mso-height-percent:0" o:ole="">
            <v:imagedata r:id="rId93" o:title=""/>
          </v:shape>
          <o:OLEObject Type="Embed" ProgID="Equation.DSMT4" ShapeID="_x0000_i1067" DrawAspect="Content" ObjectID="_1689409676" r:id="rId94"/>
        </w:object>
      </w:r>
      <w:r w:rsidR="002E593A">
        <w:rPr>
          <w:rFonts w:ascii="Times New Roman" w:eastAsia="SimSun" w:hAnsi="Times New Roman" w:cs="Times New Roman"/>
          <w:sz w:val="24"/>
          <w:szCs w:val="24"/>
        </w:rPr>
        <w:t xml:space="preserve"> </w:t>
      </w:r>
      <w:r w:rsidR="002E593A" w:rsidRPr="004A5032">
        <w:rPr>
          <w:rFonts w:ascii="Times New Roman" w:eastAsia="SimSun" w:hAnsi="Times New Roman" w:cs="Times New Roman" w:hint="eastAsia"/>
          <w:sz w:val="24"/>
          <w:szCs w:val="24"/>
        </w:rPr>
        <w:t xml:space="preserve"> </w:t>
      </w:r>
      <w:r w:rsidR="002E593A" w:rsidRPr="004A5032">
        <w:rPr>
          <w:rFonts w:ascii="Times New Roman" w:eastAsia="SimSun" w:hAnsi="Times New Roman" w:cs="Times New Roman"/>
          <w:sz w:val="24"/>
          <w:szCs w:val="24"/>
        </w:rPr>
        <w:t>is the systematic</w:t>
      </w:r>
      <w:r w:rsidR="007E7327">
        <w:rPr>
          <w:rFonts w:ascii="Times New Roman" w:eastAsia="SimSun" w:hAnsi="Times New Roman" w:cs="Times New Roman"/>
          <w:sz w:val="24"/>
          <w:szCs w:val="24"/>
        </w:rPr>
        <w:t xml:space="preserve"> utility</w:t>
      </w:r>
      <w:r w:rsidR="002E593A" w:rsidRPr="004A5032">
        <w:rPr>
          <w:rFonts w:ascii="Times New Roman" w:eastAsia="SimSun" w:hAnsi="Times New Roman" w:cs="Times New Roman"/>
          <w:sz w:val="24"/>
          <w:szCs w:val="24"/>
        </w:rPr>
        <w:t>.</w:t>
      </w:r>
      <w:r w:rsidR="002B59B6" w:rsidRPr="002B59B6">
        <w:t xml:space="preserve"> </w:t>
      </w:r>
      <w:r w:rsidR="00FE2FD2" w:rsidRPr="005C1FC4">
        <w:rPr>
          <w:noProof/>
          <w:position w:val="-12"/>
        </w:rPr>
        <w:object w:dxaOrig="300" w:dyaOrig="360" w14:anchorId="3E4FCC80">
          <v:shape id="_x0000_i1068" type="#_x0000_t75" alt="" style="width:15pt;height:19.3pt;mso-width-percent:0;mso-height-percent:0;mso-width-percent:0;mso-height-percent:0" o:ole="">
            <v:imagedata r:id="rId95" o:title=""/>
          </v:shape>
          <o:OLEObject Type="Embed" ProgID="Equation.DSMT4" ShapeID="_x0000_i1068" DrawAspect="Content" ObjectID="_1689409677" r:id="rId96"/>
        </w:object>
      </w:r>
      <w:r w:rsidR="002B59B6" w:rsidRPr="002B59B6">
        <w:rPr>
          <w:rFonts w:ascii="Times New Roman" w:eastAsia="SimSun" w:hAnsi="Times New Roman" w:cs="Times New Roman"/>
          <w:sz w:val="24"/>
          <w:szCs w:val="24"/>
        </w:rPr>
        <w:t xml:space="preserve"> is the</w:t>
      </w:r>
      <w:r w:rsidR="00464395" w:rsidRPr="002B59B6">
        <w:rPr>
          <w:rFonts w:ascii="Times New Roman" w:eastAsia="SimSun" w:hAnsi="Times New Roman" w:cs="Times New Roman"/>
          <w:sz w:val="24"/>
          <w:szCs w:val="24"/>
        </w:rPr>
        <w:t xml:space="preserve"> </w:t>
      </w:r>
      <w:r w:rsidR="002B59B6" w:rsidRPr="002B59B6">
        <w:rPr>
          <w:rFonts w:ascii="Times New Roman" w:eastAsia="SimSun" w:hAnsi="Times New Roman" w:cs="Times New Roman"/>
          <w:sz w:val="24"/>
          <w:szCs w:val="24"/>
        </w:rPr>
        <w:t>r</w:t>
      </w:r>
      <w:r w:rsidR="002B59B6">
        <w:rPr>
          <w:rFonts w:ascii="Times New Roman" w:eastAsia="SimSun" w:hAnsi="Times New Roman" w:cs="Times New Roman"/>
          <w:sz w:val="24"/>
          <w:szCs w:val="24"/>
        </w:rPr>
        <w:t>andom error term. We assume that</w:t>
      </w:r>
      <w:r w:rsidR="0056388F" w:rsidRPr="00FA6057">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14"/>
          <w:sz w:val="24"/>
          <w:szCs w:val="24"/>
        </w:rPr>
        <w:object w:dxaOrig="1980" w:dyaOrig="400" w14:anchorId="4F967F54">
          <v:shape id="_x0000_i1069" type="#_x0000_t75" alt="" style="width:100.3pt;height:20.15pt;mso-width-percent:0;mso-height-percent:0;mso-width-percent:0;mso-height-percent:0" o:ole="">
            <v:imagedata r:id="rId97" o:title=""/>
          </v:shape>
          <o:OLEObject Type="Embed" ProgID="Equation.DSMT4" ShapeID="_x0000_i1069" DrawAspect="Content" ObjectID="_1689409678" r:id="rId98"/>
        </w:object>
      </w:r>
      <w:r w:rsidR="00D65DD2">
        <w:rPr>
          <w:rFonts w:ascii="Times New Roman" w:eastAsia="SimSun" w:hAnsi="Times New Roman" w:cs="Times New Roman"/>
          <w:sz w:val="24"/>
          <w:szCs w:val="24"/>
        </w:rPr>
        <w:t xml:space="preserve"> </w:t>
      </w:r>
      <w:r w:rsidR="0056388F">
        <w:rPr>
          <w:rFonts w:ascii="Times New Roman" w:eastAsia="SimSun" w:hAnsi="Times New Roman" w:cs="Times New Roman"/>
          <w:sz w:val="24"/>
          <w:szCs w:val="24"/>
        </w:rPr>
        <w:t>is</w:t>
      </w:r>
      <w:r w:rsidR="004A5032" w:rsidRPr="004A5032">
        <w:rPr>
          <w:rFonts w:ascii="Times New Roman" w:eastAsia="SimSun" w:hAnsi="Times New Roman" w:cs="Times New Roman"/>
          <w:sz w:val="24"/>
          <w:szCs w:val="24"/>
        </w:rPr>
        <w:t xml:space="preserve"> normally distributed </w:t>
      </w:r>
      <w:r w:rsidR="002E593A">
        <w:rPr>
          <w:rFonts w:ascii="Times New Roman" w:eastAsia="SimSun" w:hAnsi="Times New Roman" w:cs="Times New Roman" w:hint="eastAsia"/>
          <w:sz w:val="24"/>
          <w:szCs w:val="24"/>
          <w:lang w:eastAsia="zh-CN"/>
        </w:rPr>
        <w:t>with</w:t>
      </w:r>
      <w:r w:rsidR="002E593A">
        <w:rPr>
          <w:rFonts w:ascii="Times New Roman" w:eastAsia="SimSun" w:hAnsi="Times New Roman" w:cs="Times New Roman"/>
          <w:sz w:val="24"/>
          <w:szCs w:val="24"/>
        </w:rPr>
        <w:t xml:space="preserve"> zero mean and a covariance matrix that can be expressed explicitly as</w:t>
      </w:r>
      <w:r w:rsidR="007E7327">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68"/>
          <w:sz w:val="24"/>
          <w:szCs w:val="24"/>
        </w:rPr>
        <w:object w:dxaOrig="2540" w:dyaOrig="1480" w14:anchorId="18568A61">
          <v:shape id="_x0000_i1070" type="#_x0000_t75" alt="" style="width:126pt;height:73.3pt;mso-width-percent:0;mso-height-percent:0;mso-width-percent:0;mso-height-percent:0" o:ole="">
            <v:imagedata r:id="rId99" o:title=""/>
          </v:shape>
          <o:OLEObject Type="Embed" ProgID="Equation.DSMT4" ShapeID="_x0000_i1070" DrawAspect="Content" ObjectID="_1689409679" r:id="rId100"/>
        </w:object>
      </w:r>
      <w:r w:rsidR="00FA6057">
        <w:rPr>
          <w:rFonts w:ascii="Times New Roman" w:eastAsia="SimSun" w:hAnsi="Times New Roman" w:cs="Times New Roman"/>
          <w:sz w:val="24"/>
          <w:szCs w:val="24"/>
        </w:rPr>
        <w:t>.</w:t>
      </w:r>
      <w:r w:rsidR="00464395">
        <w:rPr>
          <w:rFonts w:ascii="Times New Roman" w:eastAsia="SimSun" w:hAnsi="Times New Roman" w:cs="Times New Roman"/>
          <w:sz w:val="24"/>
          <w:szCs w:val="24"/>
        </w:rPr>
        <w:t xml:space="preserve"> </w:t>
      </w:r>
    </w:p>
    <w:p w14:paraId="5BF53DEA" w14:textId="6744B2FA" w:rsidR="004A5032" w:rsidRPr="002E593A" w:rsidRDefault="00464395" w:rsidP="00770C30">
      <w:pPr>
        <w:adjustRightInd w:val="0"/>
        <w:snapToGrid w:val="0"/>
        <w:spacing w:after="0" w:line="30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MNP model with </w:t>
      </w:r>
      <w:r w:rsidR="00FE2FD2" w:rsidRPr="001C1C0F">
        <w:rPr>
          <w:noProof/>
          <w:position w:val="-6"/>
        </w:rPr>
        <w:object w:dxaOrig="220" w:dyaOrig="279" w14:anchorId="2F34EB18">
          <v:shape id="_x0000_i1071" type="#_x0000_t75" alt="" style="width:11.15pt;height:14.15pt;mso-width-percent:0;mso-height-percent:0;mso-width-percent:0;mso-height-percent:0" o:ole="">
            <v:imagedata r:id="rId101" o:title=""/>
          </v:shape>
          <o:OLEObject Type="Embed" ProgID="Equation.DSMT4" ShapeID="_x0000_i1071" DrawAspect="Content" ObjectID="_1689409680" r:id="rId102"/>
        </w:object>
      </w:r>
      <w:r w:rsidR="007E7327">
        <w:rPr>
          <w:noProof/>
        </w:rPr>
        <w:t xml:space="preserve"> </w:t>
      </w:r>
      <w:r>
        <w:rPr>
          <w:rFonts w:ascii="Times New Roman" w:eastAsia="SimSun" w:hAnsi="Times New Roman" w:cs="Times New Roman"/>
          <w:sz w:val="24"/>
          <w:szCs w:val="24"/>
        </w:rPr>
        <w:t>alternatives</w:t>
      </w:r>
      <w:r w:rsidR="007E7327">
        <w:rPr>
          <w:rFonts w:ascii="Times New Roman" w:eastAsia="SimSun" w:hAnsi="Times New Roman" w:cs="Times New Roman"/>
          <w:sz w:val="24"/>
          <w:szCs w:val="24"/>
        </w:rPr>
        <w:t xml:space="preserve"> </w:t>
      </w:r>
      <w:r w:rsidR="007E7327" w:rsidRPr="007E7327">
        <w:rPr>
          <w:rFonts w:ascii="Times New Roman" w:eastAsia="SimSun" w:hAnsi="Times New Roman" w:cs="Times New Roman"/>
          <w:position w:val="-14"/>
          <w:sz w:val="24"/>
          <w:szCs w:val="24"/>
        </w:rPr>
        <w:object w:dxaOrig="760" w:dyaOrig="400" w14:anchorId="60C2D5A4">
          <v:shape id="_x0000_i1072" type="#_x0000_t75" style="width:38.15pt;height:20.15pt" o:ole="">
            <v:imagedata r:id="rId103" o:title=""/>
          </v:shape>
          <o:OLEObject Type="Embed" ProgID="Equation.DSMT4" ShapeID="_x0000_i1072" DrawAspect="Content" ObjectID="_1689409681" r:id="rId104"/>
        </w:object>
      </w:r>
      <w:r w:rsidR="007E7327">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has </w:t>
      </w:r>
      <w:r w:rsidR="00FE2FD2" w:rsidRPr="00FE2FD2">
        <w:rPr>
          <w:rFonts w:ascii="Times New Roman" w:eastAsia="SimSun" w:hAnsi="Times New Roman" w:cs="Times New Roman"/>
          <w:noProof/>
          <w:position w:val="-10"/>
          <w:sz w:val="24"/>
          <w:szCs w:val="24"/>
        </w:rPr>
        <w:object w:dxaOrig="1100" w:dyaOrig="320" w14:anchorId="254EB825">
          <v:shape id="_x0000_i1073" type="#_x0000_t75" alt="" style="width:55.3pt;height:15.85pt;mso-width-percent:0;mso-height-percent:0;mso-width-percent:0;mso-height-percent:0" o:ole="">
            <v:imagedata r:id="rId105" o:title=""/>
          </v:shape>
          <o:OLEObject Type="Embed" ProgID="Equation.DSMT4" ShapeID="_x0000_i1073" DrawAspect="Content" ObjectID="_1689409682" r:id="rId106"/>
        </w:object>
      </w:r>
      <w:r w:rsidR="004A5032" w:rsidRPr="004A5032">
        <w:rPr>
          <w:rFonts w:ascii="Times New Roman" w:eastAsia="SimSun" w:hAnsi="Times New Roman" w:cs="Times New Roman"/>
          <w:sz w:val="24"/>
          <w:szCs w:val="24"/>
        </w:rPr>
        <w:t xml:space="preserve"> </w:t>
      </w:r>
      <w:r>
        <w:rPr>
          <w:rFonts w:ascii="Times New Roman" w:eastAsia="SimSun" w:hAnsi="Times New Roman" w:cs="Times New Roman"/>
          <w:sz w:val="24"/>
          <w:szCs w:val="24"/>
        </w:rPr>
        <w:t>elements</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rPr>
        <w:t xml:space="preserve">in the covariance matrix, and </w:t>
      </w:r>
      <w:r w:rsidR="00FE2FD2" w:rsidRPr="00FE2FD2">
        <w:rPr>
          <w:rFonts w:ascii="Times New Roman" w:eastAsia="SimSun" w:hAnsi="Times New Roman" w:cs="Times New Roman"/>
          <w:noProof/>
          <w:position w:val="-10"/>
          <w:sz w:val="24"/>
          <w:szCs w:val="24"/>
        </w:rPr>
        <w:object w:dxaOrig="1520" w:dyaOrig="320" w14:anchorId="4B69E203">
          <v:shape id="_x0000_i1074" type="#_x0000_t75" alt="" style="width:76.7pt;height:15.85pt;mso-width-percent:0;mso-height-percent:0;mso-width-percent:0;mso-height-percent:0" o:ole="">
            <v:imagedata r:id="rId107" o:title=""/>
          </v:shape>
          <o:OLEObject Type="Embed" ProgID="Equation.DSMT4" ShapeID="_x0000_i1074" DrawAspect="Content" ObjectID="_1689409683" r:id="rId108"/>
        </w:object>
      </w:r>
      <w:r>
        <w:rPr>
          <w:rFonts w:ascii="Times New Roman" w:eastAsia="SimSun" w:hAnsi="Times New Roman" w:cs="Times New Roman"/>
          <w:sz w:val="24"/>
          <w:szCs w:val="24"/>
        </w:rPr>
        <w:t xml:space="preserve"> </w:t>
      </w:r>
      <w:r w:rsidR="00D86883">
        <w:rPr>
          <w:rFonts w:ascii="Times New Roman" w:eastAsia="SimSun" w:hAnsi="Times New Roman" w:cs="Times New Roman"/>
          <w:sz w:val="24"/>
          <w:szCs w:val="24"/>
        </w:rPr>
        <w:t xml:space="preserve">covariance parameters are identified when normalized. </w:t>
      </w:r>
      <w:r w:rsidR="00977665">
        <w:rPr>
          <w:rFonts w:ascii="Times New Roman" w:eastAsia="SimSun" w:hAnsi="Times New Roman" w:cs="Times New Roman"/>
          <w:sz w:val="24"/>
          <w:szCs w:val="24"/>
        </w:rPr>
        <w:t xml:space="preserve">When </w:t>
      </w:r>
      <w:r w:rsidR="00D86883">
        <w:rPr>
          <w:rFonts w:ascii="Times New Roman" w:eastAsia="SimSun" w:hAnsi="Times New Roman" w:cs="Times New Roman"/>
          <w:sz w:val="24"/>
          <w:szCs w:val="24"/>
        </w:rPr>
        <w:t xml:space="preserve">the </w:t>
      </w:r>
      <w:r w:rsidR="00FE2FD2" w:rsidRPr="001C1C0F">
        <w:rPr>
          <w:noProof/>
          <w:position w:val="-6"/>
        </w:rPr>
        <w:object w:dxaOrig="220" w:dyaOrig="279" w14:anchorId="01B71086">
          <v:shape id="_x0000_i1075" type="#_x0000_t75" alt="" style="width:11.15pt;height:14.15pt;mso-width-percent:0;mso-height-percent:0;mso-width-percent:0;mso-height-percent:0" o:ole="">
            <v:imagedata r:id="rId101" o:title=""/>
          </v:shape>
          <o:OLEObject Type="Embed" ProgID="Equation.DSMT4" ShapeID="_x0000_i1075" DrawAspect="Content" ObjectID="_1689409684" r:id="rId109"/>
        </w:object>
      </w:r>
      <w:r w:rsidR="00D86883">
        <w:rPr>
          <w:rFonts w:ascii="Times New Roman" w:eastAsia="SimSun" w:hAnsi="Times New Roman" w:cs="Times New Roman" w:hint="eastAsia"/>
          <w:sz w:val="24"/>
          <w:szCs w:val="24"/>
          <w:lang w:eastAsia="zh-CN"/>
        </w:rPr>
        <w:t xml:space="preserve"> </w:t>
      </w:r>
      <w:r w:rsidR="00D86883">
        <w:rPr>
          <w:rFonts w:ascii="Times New Roman" w:eastAsia="SimSun" w:hAnsi="Times New Roman" w:cs="Times New Roman"/>
          <w:sz w:val="24"/>
          <w:szCs w:val="24"/>
          <w:lang w:eastAsia="zh-CN"/>
        </w:rPr>
        <w:t>random error terms</w:t>
      </w:r>
      <w:r w:rsidR="00A5584A">
        <w:rPr>
          <w:rFonts w:ascii="Times New Roman" w:eastAsia="SimSun" w:hAnsi="Times New Roman" w:cs="Times New Roman"/>
          <w:sz w:val="24"/>
          <w:szCs w:val="24"/>
          <w:lang w:eastAsia="zh-CN"/>
        </w:rPr>
        <w:t xml:space="preserve"> </w:t>
      </w:r>
      <w:r w:rsidR="00D86883">
        <w:rPr>
          <w:rFonts w:ascii="Times New Roman" w:eastAsia="SimSun" w:hAnsi="Times New Roman" w:cs="Times New Roman"/>
          <w:sz w:val="24"/>
          <w:szCs w:val="24"/>
          <w:lang w:eastAsia="zh-CN"/>
        </w:rPr>
        <w:t>are</w:t>
      </w:r>
      <w:r w:rsidR="00D86883">
        <w:rPr>
          <w:rFonts w:ascii="Times New Roman" w:eastAsia="SimSun" w:hAnsi="Times New Roman" w:cs="Times New Roman"/>
          <w:sz w:val="24"/>
          <w:szCs w:val="24"/>
        </w:rPr>
        <w:t xml:space="preserve"> </w:t>
      </w:r>
      <w:r w:rsidR="00977665">
        <w:rPr>
          <w:rFonts w:ascii="Times New Roman" w:eastAsia="SimSun" w:hAnsi="Times New Roman" w:cs="Times New Roman"/>
          <w:sz w:val="24"/>
          <w:szCs w:val="24"/>
        </w:rPr>
        <w:t>assumed to be independent, the MNP model collapse</w:t>
      </w:r>
      <w:r w:rsidR="000D6D28">
        <w:rPr>
          <w:rFonts w:ascii="Times New Roman" w:eastAsia="SimSun" w:hAnsi="Times New Roman" w:cs="Times New Roman"/>
          <w:sz w:val="24"/>
          <w:szCs w:val="24"/>
        </w:rPr>
        <w:t>s</w:t>
      </w:r>
      <w:r w:rsidR="00977665">
        <w:rPr>
          <w:rFonts w:ascii="Times New Roman" w:eastAsia="SimSun" w:hAnsi="Times New Roman" w:cs="Times New Roman"/>
          <w:sz w:val="24"/>
          <w:szCs w:val="24"/>
        </w:rPr>
        <w:t xml:space="preserve"> to the HI-MNP </w:t>
      </w:r>
      <w:r w:rsidR="00435479">
        <w:rPr>
          <w:rFonts w:ascii="Times New Roman" w:eastAsia="SimSun" w:hAnsi="Times New Roman" w:cs="Times New Roman"/>
          <w:sz w:val="24"/>
          <w:szCs w:val="24"/>
        </w:rPr>
        <w:t>(</w:t>
      </w:r>
      <w:r w:rsidR="00435479">
        <w:rPr>
          <w:rFonts w:ascii="Times New Roman" w:hAnsi="Times New Roman" w:cs="Times New Roman"/>
          <w:sz w:val="24"/>
          <w:szCs w:val="24"/>
        </w:rPr>
        <w:t>heteroscedastic independent MNP</w:t>
      </w:r>
      <w:r w:rsidR="00435479">
        <w:rPr>
          <w:rFonts w:ascii="Times New Roman" w:eastAsia="SimSun" w:hAnsi="Times New Roman" w:cs="Times New Roman"/>
          <w:sz w:val="24"/>
          <w:szCs w:val="24"/>
        </w:rPr>
        <w:t xml:space="preserve">) </w:t>
      </w:r>
      <w:r w:rsidR="00977665">
        <w:rPr>
          <w:rFonts w:ascii="Times New Roman" w:eastAsia="SimSun" w:hAnsi="Times New Roman" w:cs="Times New Roman"/>
          <w:sz w:val="24"/>
          <w:szCs w:val="24"/>
        </w:rPr>
        <w:t>model</w:t>
      </w:r>
      <w:r w:rsidR="00FD3C5A">
        <w:rPr>
          <w:rFonts w:ascii="Times New Roman" w:eastAsia="SimSun" w:hAnsi="Times New Roman" w:cs="Times New Roman"/>
          <w:sz w:val="24"/>
          <w:szCs w:val="24"/>
        </w:rPr>
        <w:t>. A</w:t>
      </w:r>
      <w:r w:rsidR="00D86883">
        <w:rPr>
          <w:rFonts w:ascii="Times New Roman" w:eastAsia="SimSun" w:hAnsi="Times New Roman" w:cs="Times New Roman"/>
          <w:sz w:val="24"/>
          <w:szCs w:val="24"/>
        </w:rPr>
        <w:t xml:space="preserve">ll </w:t>
      </w:r>
      <w:r w:rsidR="00F14EAC">
        <w:rPr>
          <w:rFonts w:ascii="Times New Roman" w:eastAsia="SimSun" w:hAnsi="Times New Roman" w:cs="Times New Roman"/>
          <w:sz w:val="24"/>
          <w:szCs w:val="24"/>
        </w:rPr>
        <w:t>the covariances</w:t>
      </w:r>
      <w:r w:rsidR="00D86883">
        <w:rPr>
          <w:rFonts w:ascii="Times New Roman" w:eastAsia="SimSun" w:hAnsi="Times New Roman" w:cs="Times New Roman"/>
          <w:sz w:val="24"/>
          <w:szCs w:val="24"/>
        </w:rPr>
        <w:t xml:space="preserve"> </w:t>
      </w:r>
      <w:r w:rsidR="00FD3C5A">
        <w:rPr>
          <w:rFonts w:ascii="Times New Roman" w:eastAsia="SimSun" w:hAnsi="Times New Roman" w:cs="Times New Roman"/>
          <w:sz w:val="24"/>
          <w:szCs w:val="24"/>
        </w:rPr>
        <w:t>are</w:t>
      </w:r>
      <w:r w:rsidR="00D86883">
        <w:rPr>
          <w:rFonts w:ascii="Times New Roman" w:eastAsia="SimSun" w:hAnsi="Times New Roman" w:cs="Times New Roman"/>
          <w:sz w:val="24"/>
          <w:szCs w:val="24"/>
        </w:rPr>
        <w:t xml:space="preserve"> zero and</w:t>
      </w:r>
      <w:r w:rsidR="00D86883" w:rsidRPr="00D86883">
        <w:t xml:space="preserve"> </w:t>
      </w:r>
      <w:r w:rsidR="00FE2FD2" w:rsidRPr="001C1C0F">
        <w:rPr>
          <w:noProof/>
          <w:position w:val="-10"/>
        </w:rPr>
        <w:object w:dxaOrig="680" w:dyaOrig="320" w14:anchorId="6419F6B8">
          <v:shape id="_x0000_i1076" type="#_x0000_t75" alt="" style="width:34.7pt;height:15.85pt;mso-width-percent:0;mso-height-percent:0;mso-width-percent:0;mso-height-percent:0" o:ole="">
            <v:imagedata r:id="rId110" o:title=""/>
          </v:shape>
          <o:OLEObject Type="Embed" ProgID="Equation.DSMT4" ShapeID="_x0000_i1076" DrawAspect="Content" ObjectID="_1689409685" r:id="rId111"/>
        </w:object>
      </w:r>
      <w:r w:rsidR="00D86883">
        <w:rPr>
          <w:rFonts w:ascii="Times New Roman" w:eastAsia="SimSun" w:hAnsi="Times New Roman" w:cs="Times New Roman"/>
          <w:sz w:val="24"/>
          <w:szCs w:val="24"/>
        </w:rPr>
        <w:t xml:space="preserve"> variances </w:t>
      </w:r>
      <w:r w:rsidR="00FD3C5A">
        <w:rPr>
          <w:rFonts w:ascii="Times New Roman" w:eastAsia="SimSun" w:hAnsi="Times New Roman" w:cs="Times New Roman"/>
          <w:sz w:val="24"/>
          <w:szCs w:val="24"/>
        </w:rPr>
        <w:t xml:space="preserve">in the covariance matrix </w:t>
      </w:r>
      <w:r w:rsidR="00D86883">
        <w:rPr>
          <w:rFonts w:ascii="Times New Roman" w:eastAsia="SimSun" w:hAnsi="Times New Roman" w:cs="Times New Roman"/>
          <w:sz w:val="24"/>
          <w:szCs w:val="24"/>
        </w:rPr>
        <w:t>can be identified. W</w:t>
      </w:r>
      <w:r w:rsidR="00977665">
        <w:rPr>
          <w:rFonts w:ascii="Times New Roman" w:eastAsia="SimSun" w:hAnsi="Times New Roman" w:cs="Times New Roman"/>
          <w:sz w:val="24"/>
          <w:szCs w:val="24"/>
        </w:rPr>
        <w:t>hen</w:t>
      </w:r>
      <w:r w:rsidR="00D86883" w:rsidRPr="00D86883">
        <w:t xml:space="preserve"> </w:t>
      </w:r>
      <w:r w:rsidR="00D86883">
        <w:rPr>
          <w:rFonts w:ascii="Times New Roman" w:eastAsia="SimSun" w:hAnsi="Times New Roman" w:cs="Times New Roman"/>
          <w:sz w:val="24"/>
          <w:szCs w:val="24"/>
        </w:rPr>
        <w:t xml:space="preserve">the </w:t>
      </w:r>
      <w:r w:rsidR="00FE2FD2" w:rsidRPr="001C1C0F">
        <w:rPr>
          <w:noProof/>
          <w:position w:val="-6"/>
        </w:rPr>
        <w:object w:dxaOrig="220" w:dyaOrig="279" w14:anchorId="22B0AB98">
          <v:shape id="_x0000_i1077" type="#_x0000_t75" alt="" style="width:11.15pt;height:14.15pt;mso-width-percent:0;mso-height-percent:0;mso-width-percent:0;mso-height-percent:0" o:ole="">
            <v:imagedata r:id="rId101" o:title=""/>
          </v:shape>
          <o:OLEObject Type="Embed" ProgID="Equation.DSMT4" ShapeID="_x0000_i1077" DrawAspect="Content" ObjectID="_1689409686" r:id="rId112"/>
        </w:object>
      </w:r>
      <w:r w:rsidR="00D86883">
        <w:rPr>
          <w:rFonts w:ascii="Times New Roman" w:eastAsia="SimSun" w:hAnsi="Times New Roman" w:cs="Times New Roman" w:hint="eastAsia"/>
          <w:sz w:val="24"/>
          <w:szCs w:val="24"/>
          <w:lang w:eastAsia="zh-CN"/>
        </w:rPr>
        <w:t xml:space="preserve"> </w:t>
      </w:r>
      <w:r w:rsidR="00D86883">
        <w:rPr>
          <w:rFonts w:ascii="Times New Roman" w:eastAsia="SimSun" w:hAnsi="Times New Roman" w:cs="Times New Roman"/>
          <w:sz w:val="24"/>
          <w:szCs w:val="24"/>
          <w:lang w:eastAsia="zh-CN"/>
        </w:rPr>
        <w:t>random error terms are</w:t>
      </w:r>
      <w:r w:rsidR="00D86883">
        <w:rPr>
          <w:rFonts w:ascii="Times New Roman" w:eastAsia="SimSun" w:hAnsi="Times New Roman" w:cs="Times New Roman"/>
          <w:sz w:val="24"/>
          <w:szCs w:val="24"/>
        </w:rPr>
        <w:t xml:space="preserve"> </w:t>
      </w:r>
      <w:r w:rsidR="00977665">
        <w:rPr>
          <w:rFonts w:ascii="Times New Roman" w:eastAsia="SimSun" w:hAnsi="Times New Roman" w:cs="Times New Roman"/>
          <w:sz w:val="24"/>
          <w:szCs w:val="24"/>
        </w:rPr>
        <w:t xml:space="preserve">assumed to have the same variance, the MNP model </w:t>
      </w:r>
      <w:r w:rsidR="00CB00E3">
        <w:rPr>
          <w:rFonts w:ascii="Times New Roman" w:eastAsia="SimSun" w:hAnsi="Times New Roman" w:cs="Times New Roman"/>
          <w:sz w:val="24"/>
          <w:szCs w:val="24"/>
        </w:rPr>
        <w:t xml:space="preserve">collapses to </w:t>
      </w:r>
      <w:r w:rsidR="00977665">
        <w:rPr>
          <w:rFonts w:ascii="Times New Roman" w:eastAsia="SimSun" w:hAnsi="Times New Roman" w:cs="Times New Roman"/>
          <w:sz w:val="24"/>
          <w:szCs w:val="24"/>
        </w:rPr>
        <w:t>the HONI-MNP</w:t>
      </w:r>
      <w:r w:rsidR="00435479">
        <w:rPr>
          <w:rFonts w:ascii="Times New Roman" w:eastAsia="SimSun" w:hAnsi="Times New Roman" w:cs="Times New Roman"/>
          <w:sz w:val="24"/>
          <w:szCs w:val="24"/>
        </w:rPr>
        <w:t xml:space="preserve"> (</w:t>
      </w:r>
      <w:r w:rsidR="00435479">
        <w:rPr>
          <w:rFonts w:ascii="Times New Roman" w:hAnsi="Times New Roman" w:cs="Times New Roman"/>
          <w:sz w:val="24"/>
          <w:szCs w:val="24"/>
        </w:rPr>
        <w:t>homoscedastic non-independent MNP</w:t>
      </w:r>
      <w:r w:rsidR="00435479">
        <w:rPr>
          <w:rFonts w:ascii="Times New Roman" w:eastAsia="SimSun" w:hAnsi="Times New Roman" w:cs="Times New Roman"/>
          <w:sz w:val="24"/>
          <w:szCs w:val="24"/>
        </w:rPr>
        <w:t xml:space="preserve">) </w:t>
      </w:r>
      <w:r w:rsidR="00977665">
        <w:rPr>
          <w:rFonts w:ascii="Times New Roman" w:eastAsia="SimSun" w:hAnsi="Times New Roman" w:cs="Times New Roman"/>
          <w:sz w:val="24"/>
          <w:szCs w:val="24"/>
        </w:rPr>
        <w:t xml:space="preserve">model. </w:t>
      </w:r>
    </w:p>
    <w:p w14:paraId="0679E139" w14:textId="1A489DD0" w:rsidR="00977665" w:rsidRDefault="004A5032" w:rsidP="00770C30">
      <w:pPr>
        <w:adjustRightInd w:val="0"/>
        <w:snapToGrid w:val="0"/>
        <w:spacing w:after="0" w:line="300" w:lineRule="auto"/>
        <w:ind w:firstLine="720"/>
        <w:jc w:val="both"/>
        <w:rPr>
          <w:rFonts w:ascii="Times New Roman" w:eastAsia="SimSun" w:hAnsi="Times New Roman" w:cs="Times New Roman"/>
          <w:sz w:val="24"/>
          <w:szCs w:val="24"/>
        </w:rPr>
      </w:pPr>
      <w:r w:rsidRPr="004A5032">
        <w:rPr>
          <w:rFonts w:ascii="Times New Roman" w:eastAsia="SimSun" w:hAnsi="Times New Roman" w:cs="Times New Roman"/>
          <w:sz w:val="24"/>
          <w:szCs w:val="24"/>
        </w:rPr>
        <w:t>Individuals are assumed to choose the</w:t>
      </w:r>
      <w:r w:rsidR="00AE1CDB">
        <w:rPr>
          <w:rFonts w:ascii="Times New Roman" w:eastAsia="SimSun" w:hAnsi="Times New Roman" w:cs="Times New Roman"/>
          <w:sz w:val="24"/>
          <w:szCs w:val="24"/>
        </w:rPr>
        <w:t xml:space="preserve"> travel</w:t>
      </w:r>
      <w:r w:rsidRPr="004A5032">
        <w:rPr>
          <w:rFonts w:ascii="Times New Roman" w:eastAsia="SimSun" w:hAnsi="Times New Roman" w:cs="Times New Roman"/>
          <w:sz w:val="24"/>
          <w:szCs w:val="24"/>
        </w:rPr>
        <w:t xml:space="preserve"> mode with the greatest utility. The probability that an individual </w:t>
      </w:r>
      <w:r w:rsidR="00FE2FD2" w:rsidRPr="00FE2FD2">
        <w:rPr>
          <w:rFonts w:ascii="Times New Roman" w:eastAsia="SimSun" w:hAnsi="Times New Roman" w:cs="Times New Roman"/>
          <w:noProof/>
          <w:position w:val="-6"/>
          <w:sz w:val="24"/>
          <w:szCs w:val="24"/>
        </w:rPr>
        <w:object w:dxaOrig="200" w:dyaOrig="220" w14:anchorId="06C6E9A5">
          <v:shape id="_x0000_i1078" type="#_x0000_t75" alt="" style="width:10.7pt;height:10.7pt;mso-width-percent:0;mso-height-percent:0;mso-width-percent:0;mso-height-percent:0" o:ole="">
            <v:imagedata r:id="rId113" o:title=""/>
          </v:shape>
          <o:OLEObject Type="Embed" ProgID="Equation.DSMT4" ShapeID="_x0000_i1078" DrawAspect="Content" ObjectID="_1689409687" r:id="rId114"/>
        </w:object>
      </w:r>
      <w:r w:rsidR="00290744">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 xml:space="preserve">will choose </w:t>
      </w:r>
      <w:r w:rsidR="002F58E4">
        <w:rPr>
          <w:rFonts w:ascii="Times New Roman" w:eastAsia="SimSun" w:hAnsi="Times New Roman" w:cs="Times New Roman"/>
          <w:sz w:val="24"/>
          <w:szCs w:val="24"/>
        </w:rPr>
        <w:t>mode</w:t>
      </w:r>
      <w:r w:rsidR="00290744">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6"/>
          <w:sz w:val="24"/>
          <w:szCs w:val="24"/>
        </w:rPr>
        <w:object w:dxaOrig="139" w:dyaOrig="260" w14:anchorId="16821D6C">
          <v:shape id="_x0000_i1079" type="#_x0000_t75" alt="" style="width:7.3pt;height:12.85pt;mso-width-percent:0;mso-height-percent:0;mso-width-percent:0;mso-height-percent:0" o:ole="">
            <v:imagedata r:id="rId115" o:title=""/>
          </v:shape>
          <o:OLEObject Type="Embed" ProgID="Equation.DSMT4" ShapeID="_x0000_i1079" DrawAspect="Content" ObjectID="_1689409688" r:id="rId116"/>
        </w:object>
      </w:r>
      <w:r w:rsidR="00290744">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is the probability that mode</w:t>
      </w:r>
      <w:r w:rsidR="00290744">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6"/>
          <w:sz w:val="24"/>
          <w:szCs w:val="24"/>
        </w:rPr>
        <w:object w:dxaOrig="139" w:dyaOrig="260" w14:anchorId="03D0FF3F">
          <v:shape id="_x0000_i1080" type="#_x0000_t75" alt="" style="width:7.3pt;height:12.85pt;mso-width-percent:0;mso-height-percent:0;mso-width-percent:0;mso-height-percent:0" o:ole="">
            <v:imagedata r:id="rId117" o:title=""/>
          </v:shape>
          <o:OLEObject Type="Embed" ProgID="Equation.DSMT4" ShapeID="_x0000_i1080" DrawAspect="Content" ObjectID="_1689409689" r:id="rId118"/>
        </w:object>
      </w:r>
      <w:r w:rsidR="00290744">
        <w:rPr>
          <w:rFonts w:ascii="Times New Roman" w:eastAsia="SimSun" w:hAnsi="Times New Roman" w:cs="Times New Roman"/>
          <w:sz w:val="24"/>
          <w:szCs w:val="24"/>
        </w:rPr>
        <w:t xml:space="preserve"> </w:t>
      </w:r>
      <w:r w:rsidR="00AB501F">
        <w:rPr>
          <w:rFonts w:ascii="Times New Roman" w:eastAsia="SimSun" w:hAnsi="Times New Roman" w:cs="Times New Roman"/>
          <w:sz w:val="24"/>
          <w:szCs w:val="24"/>
        </w:rPr>
        <w:t>has a</w:t>
      </w:r>
      <w:r w:rsidR="007E7327">
        <w:rPr>
          <w:rFonts w:ascii="Times New Roman" w:eastAsia="SimSun" w:hAnsi="Times New Roman" w:cs="Times New Roman"/>
          <w:sz w:val="24"/>
          <w:szCs w:val="24"/>
        </w:rPr>
        <w:t xml:space="preserve"> greater </w:t>
      </w:r>
      <w:r w:rsidR="00AB501F">
        <w:rPr>
          <w:rFonts w:ascii="Times New Roman" w:eastAsia="SimSun" w:hAnsi="Times New Roman" w:cs="Times New Roman"/>
          <w:sz w:val="24"/>
          <w:szCs w:val="24"/>
        </w:rPr>
        <w:t xml:space="preserve">utility </w:t>
      </w:r>
      <w:r w:rsidR="007E7327">
        <w:rPr>
          <w:rFonts w:ascii="Times New Roman" w:eastAsia="SimSun" w:hAnsi="Times New Roman" w:cs="Times New Roman"/>
          <w:sz w:val="24"/>
          <w:szCs w:val="24"/>
        </w:rPr>
        <w:t xml:space="preserve">than </w:t>
      </w:r>
      <w:r w:rsidRPr="004A5032">
        <w:rPr>
          <w:rFonts w:ascii="Times New Roman" w:eastAsia="SimSun" w:hAnsi="Times New Roman" w:cs="Times New Roman"/>
          <w:sz w:val="24"/>
          <w:szCs w:val="24"/>
        </w:rPr>
        <w:t xml:space="preserve">all </w:t>
      </w:r>
      <w:r w:rsidR="00AB501F">
        <w:rPr>
          <w:rFonts w:ascii="Times New Roman" w:eastAsia="SimSun" w:hAnsi="Times New Roman" w:cs="Times New Roman"/>
          <w:sz w:val="24"/>
          <w:szCs w:val="24"/>
        </w:rPr>
        <w:t xml:space="preserve">the </w:t>
      </w:r>
      <w:r w:rsidRPr="004A5032">
        <w:rPr>
          <w:rFonts w:ascii="Times New Roman" w:eastAsia="SimSun" w:hAnsi="Times New Roman" w:cs="Times New Roman"/>
          <w:sz w:val="24"/>
          <w:szCs w:val="24"/>
        </w:rPr>
        <w:t>other modes in the choice set. Therefore,</w:t>
      </w:r>
    </w:p>
    <w:p w14:paraId="40C6486A" w14:textId="4F63C67A" w:rsidR="00A5368A" w:rsidRPr="004A5032" w:rsidRDefault="00B74E60" w:rsidP="00770C30">
      <w:pPr>
        <w:tabs>
          <w:tab w:val="right" w:pos="9360"/>
        </w:tabs>
        <w:adjustRightInd w:val="0"/>
        <w:snapToGrid w:val="0"/>
        <w:spacing w:after="0" w:line="300" w:lineRule="auto"/>
        <w:jc w:val="both"/>
        <w:rPr>
          <w:rFonts w:ascii="Times New Roman" w:eastAsia="SimSun" w:hAnsi="Times New Roman" w:cs="Times New Roman"/>
          <w:sz w:val="24"/>
          <w:szCs w:val="24"/>
        </w:rPr>
      </w:pPr>
      <w:r w:rsidRPr="00FE2FD2">
        <w:rPr>
          <w:rFonts w:ascii="Times New Roman" w:eastAsia="SimSun" w:hAnsi="Times New Roman" w:cs="Times New Roman"/>
          <w:noProof/>
          <w:position w:val="-18"/>
          <w:sz w:val="24"/>
          <w:szCs w:val="24"/>
        </w:rPr>
        <w:object w:dxaOrig="6680" w:dyaOrig="480" w14:anchorId="3E5ECD86">
          <v:shape id="_x0000_i1081" type="#_x0000_t75" alt="" style="width:334.3pt;height:24pt" o:ole="">
            <v:imagedata r:id="rId119" o:title=""/>
          </v:shape>
          <o:OLEObject Type="Embed" ProgID="Equation.DSMT4" ShapeID="_x0000_i1081" DrawAspect="Content" ObjectID="_1689409690" r:id="rId120"/>
        </w:object>
      </w:r>
      <w:r w:rsidR="002D0454">
        <w:rPr>
          <w:rFonts w:ascii="Times New Roman" w:eastAsia="SimSun" w:hAnsi="Times New Roman" w:cs="Times New Roman"/>
          <w:sz w:val="24"/>
          <w:szCs w:val="24"/>
        </w:rPr>
        <w:t xml:space="preserve"> </w:t>
      </w:r>
      <w:r w:rsidR="00B94E60">
        <w:rPr>
          <w:rFonts w:ascii="Times New Roman" w:eastAsia="SimSun" w:hAnsi="Times New Roman" w:cs="Times New Roman"/>
          <w:sz w:val="24"/>
          <w:szCs w:val="24"/>
        </w:rPr>
        <w:tab/>
      </w:r>
      <w:r w:rsidR="004A5032" w:rsidRPr="004A5032">
        <w:rPr>
          <w:rFonts w:ascii="Times New Roman" w:eastAsia="SimSun" w:hAnsi="Times New Roman" w:cs="Times New Roman"/>
          <w:sz w:val="24"/>
          <w:szCs w:val="24"/>
        </w:rPr>
        <w:t>(</w:t>
      </w:r>
      <w:r w:rsidR="003C4FCE">
        <w:rPr>
          <w:rFonts w:ascii="Times New Roman" w:eastAsia="SimSun" w:hAnsi="Times New Roman" w:cs="Times New Roman"/>
          <w:sz w:val="24"/>
          <w:szCs w:val="24"/>
        </w:rPr>
        <w:t>4</w:t>
      </w:r>
      <w:r w:rsidR="004A5032" w:rsidRPr="004A5032">
        <w:rPr>
          <w:rFonts w:ascii="Times New Roman" w:eastAsia="SimSun" w:hAnsi="Times New Roman" w:cs="Times New Roman"/>
          <w:sz w:val="24"/>
          <w:szCs w:val="24"/>
        </w:rPr>
        <w:t>)</w:t>
      </w:r>
    </w:p>
    <w:p w14:paraId="4C8527F1" w14:textId="6E3723AF" w:rsidR="004A5032" w:rsidRDefault="004A5032" w:rsidP="00770C30">
      <w:pPr>
        <w:adjustRightInd w:val="0"/>
        <w:snapToGrid w:val="0"/>
        <w:spacing w:after="0" w:line="300" w:lineRule="auto"/>
        <w:ind w:firstLine="720"/>
        <w:jc w:val="both"/>
        <w:rPr>
          <w:rFonts w:ascii="Times New Roman" w:eastAsia="SimSun" w:hAnsi="Times New Roman" w:cs="Times New Roman"/>
          <w:sz w:val="24"/>
          <w:szCs w:val="24"/>
        </w:rPr>
      </w:pPr>
      <w:r w:rsidRPr="004A5032">
        <w:rPr>
          <w:rFonts w:ascii="Times New Roman" w:eastAsia="SimSun" w:hAnsi="Times New Roman" w:cs="Times New Roman"/>
          <w:sz w:val="24"/>
          <w:szCs w:val="24"/>
        </w:rPr>
        <w:t>Let</w:t>
      </w:r>
      <w:r w:rsidR="00FE2FD2" w:rsidRPr="00FE2FD2">
        <w:rPr>
          <w:rFonts w:ascii="Times New Roman" w:eastAsia="SimSun" w:hAnsi="Times New Roman" w:cs="Times New Roman"/>
          <w:noProof/>
          <w:position w:val="-14"/>
          <w:sz w:val="24"/>
          <w:szCs w:val="24"/>
        </w:rPr>
        <w:object w:dxaOrig="1300" w:dyaOrig="400" w14:anchorId="77600EBE">
          <v:shape id="_x0000_i1082" type="#_x0000_t75" alt="" style="width:65.15pt;height:20.15pt;mso-width-percent:0;mso-height-percent:0;mso-width-percent:0;mso-height-percent:0" o:ole="">
            <v:imagedata r:id="rId121" o:title=""/>
          </v:shape>
          <o:OLEObject Type="Embed" ProgID="Equation.DSMT4" ShapeID="_x0000_i1082" DrawAspect="Content" ObjectID="_1689409691" r:id="rId122"/>
        </w:object>
      </w:r>
      <w:r w:rsidR="00DE160B">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 xml:space="preserve">and </w:t>
      </w:r>
      <w:r w:rsidR="00B74E60" w:rsidRPr="00FE2FD2">
        <w:rPr>
          <w:rFonts w:ascii="Times New Roman" w:eastAsia="SimSun" w:hAnsi="Times New Roman" w:cs="Times New Roman"/>
          <w:noProof/>
          <w:position w:val="-14"/>
          <w:sz w:val="24"/>
          <w:szCs w:val="24"/>
        </w:rPr>
        <w:object w:dxaOrig="1700" w:dyaOrig="400" w14:anchorId="510A7B47">
          <v:shape id="_x0000_i1083" type="#_x0000_t75" alt="" style="width:85.7pt;height:20.15pt" o:ole="">
            <v:imagedata r:id="rId123" o:title=""/>
          </v:shape>
          <o:OLEObject Type="Embed" ProgID="Equation.DSMT4" ShapeID="_x0000_i1083" DrawAspect="Content" ObjectID="_1689409692" r:id="rId124"/>
        </w:object>
      </w:r>
      <w:r w:rsidR="00FC2E41">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with</w:t>
      </w:r>
      <w:r w:rsidR="007E7327">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10"/>
          <w:sz w:val="24"/>
          <w:szCs w:val="24"/>
        </w:rPr>
        <w:object w:dxaOrig="620" w:dyaOrig="320" w14:anchorId="3170EA25">
          <v:shape id="_x0000_i1084" type="#_x0000_t75" alt="" style="width:30.85pt;height:15.85pt;mso-width-percent:0;mso-height-percent:0;mso-width-percent:0;mso-height-percent:0" o:ole="">
            <v:imagedata r:id="rId125" o:title=""/>
          </v:shape>
          <o:OLEObject Type="Embed" ProgID="Equation.DSMT4" ShapeID="_x0000_i1084" DrawAspect="Content" ObjectID="_1689409693" r:id="rId126"/>
        </w:object>
      </w:r>
      <w:r w:rsidRPr="004A5032">
        <w:rPr>
          <w:rFonts w:ascii="Times New Roman" w:eastAsia="SimSun" w:hAnsi="Times New Roman" w:cs="Times New Roman" w:hint="eastAsia"/>
          <w:sz w:val="24"/>
          <w:szCs w:val="24"/>
        </w:rPr>
        <w:t>,</w:t>
      </w:r>
      <w:r w:rsidR="007E7327">
        <w:rPr>
          <w:rFonts w:ascii="Times New Roman" w:eastAsia="SimSun" w:hAnsi="Times New Roman" w:cs="Times New Roman"/>
          <w:sz w:val="24"/>
          <w:szCs w:val="24"/>
        </w:rPr>
        <w:t xml:space="preserve"> then</w:t>
      </w:r>
    </w:p>
    <w:p w14:paraId="5CD8B561" w14:textId="00F0AABD" w:rsidR="00CF161B" w:rsidRPr="004A5032" w:rsidRDefault="00C145EF" w:rsidP="00770C30">
      <w:pPr>
        <w:tabs>
          <w:tab w:val="right" w:pos="9360"/>
        </w:tabs>
        <w:adjustRightInd w:val="0"/>
        <w:snapToGrid w:val="0"/>
        <w:spacing w:after="0" w:line="300" w:lineRule="auto"/>
        <w:jc w:val="both"/>
        <w:rPr>
          <w:rFonts w:ascii="Times New Roman" w:eastAsia="SimSun" w:hAnsi="Times New Roman" w:cs="Times New Roman"/>
          <w:sz w:val="24"/>
          <w:szCs w:val="24"/>
        </w:rPr>
      </w:pPr>
      <w:r w:rsidRPr="00FE2FD2">
        <w:rPr>
          <w:rFonts w:ascii="Times New Roman" w:eastAsia="SimSun" w:hAnsi="Times New Roman" w:cs="Times New Roman"/>
          <w:noProof/>
          <w:position w:val="-30"/>
          <w:sz w:val="24"/>
          <w:szCs w:val="24"/>
        </w:rPr>
        <w:object w:dxaOrig="8040" w:dyaOrig="800" w14:anchorId="4E6D0C33">
          <v:shape id="_x0000_i1085" type="#_x0000_t75" alt="" style="width:400.3pt;height:40.7pt" o:ole="">
            <v:imagedata r:id="rId127" o:title=""/>
          </v:shape>
          <o:OLEObject Type="Embed" ProgID="Equation.DSMT4" ShapeID="_x0000_i1085" DrawAspect="Content" ObjectID="_1689409694" r:id="rId128"/>
        </w:object>
      </w:r>
      <w:r w:rsidR="00543FAD">
        <w:rPr>
          <w:rFonts w:ascii="Times New Roman" w:eastAsia="SimSun" w:hAnsi="Times New Roman" w:cs="Times New Roman"/>
          <w:sz w:val="24"/>
          <w:szCs w:val="24"/>
        </w:rPr>
        <w:t xml:space="preserve"> </w:t>
      </w:r>
      <w:r w:rsidR="00B94E60">
        <w:rPr>
          <w:rFonts w:ascii="Times New Roman" w:eastAsia="SimSun" w:hAnsi="Times New Roman" w:cs="Times New Roman"/>
          <w:sz w:val="24"/>
          <w:szCs w:val="24"/>
        </w:rPr>
        <w:tab/>
      </w:r>
      <w:r w:rsidR="004A5032" w:rsidRPr="004A5032">
        <w:rPr>
          <w:rFonts w:ascii="Times New Roman" w:eastAsia="SimSun" w:hAnsi="Times New Roman" w:cs="Times New Roman" w:hint="eastAsia"/>
          <w:sz w:val="24"/>
          <w:szCs w:val="24"/>
        </w:rPr>
        <w:t>(</w:t>
      </w:r>
      <w:r w:rsidR="003C4FCE">
        <w:rPr>
          <w:rFonts w:ascii="Times New Roman" w:eastAsia="SimSun" w:hAnsi="Times New Roman" w:cs="Times New Roman"/>
          <w:sz w:val="24"/>
          <w:szCs w:val="24"/>
        </w:rPr>
        <w:t>5</w:t>
      </w:r>
      <w:r w:rsidR="004A5032" w:rsidRPr="004A5032">
        <w:rPr>
          <w:rFonts w:ascii="Times New Roman" w:eastAsia="SimSun" w:hAnsi="Times New Roman" w:cs="Times New Roman"/>
          <w:sz w:val="24"/>
          <w:szCs w:val="24"/>
        </w:rPr>
        <w:t>)</w:t>
      </w:r>
    </w:p>
    <w:p w14:paraId="3BDAA885" w14:textId="46F5056E" w:rsidR="004A5032" w:rsidRDefault="004A5032" w:rsidP="00770C30">
      <w:pPr>
        <w:adjustRightInd w:val="0"/>
        <w:snapToGrid w:val="0"/>
        <w:spacing w:after="0" w:line="300" w:lineRule="auto"/>
        <w:jc w:val="both"/>
        <w:rPr>
          <w:rFonts w:ascii="Times New Roman" w:hAnsi="Times New Roman" w:cs="Times New Roman"/>
          <w:sz w:val="24"/>
          <w:szCs w:val="24"/>
        </w:rPr>
      </w:pPr>
      <w:r w:rsidRPr="004A5032">
        <w:rPr>
          <w:rFonts w:ascii="Times New Roman" w:eastAsia="SimSun" w:hAnsi="Times New Roman" w:cs="Times New Roman"/>
          <w:sz w:val="24"/>
          <w:szCs w:val="24"/>
        </w:rPr>
        <w:t xml:space="preserve">where </w:t>
      </w:r>
      <w:r w:rsidR="00FE2FD2" w:rsidRPr="00FE2FD2">
        <w:rPr>
          <w:rFonts w:ascii="Times New Roman" w:eastAsia="SimSun" w:hAnsi="Times New Roman" w:cs="Times New Roman"/>
          <w:noProof/>
          <w:position w:val="-14"/>
          <w:sz w:val="24"/>
          <w:szCs w:val="24"/>
        </w:rPr>
        <w:object w:dxaOrig="499" w:dyaOrig="400" w14:anchorId="4FB6D2F2">
          <v:shape id="_x0000_i1086" type="#_x0000_t75" alt="" style="width:24pt;height:20.15pt;mso-width-percent:0;mso-height-percent:0;mso-width-percent:0;mso-height-percent:0" o:ole="">
            <v:imagedata r:id="rId129" o:title=""/>
          </v:shape>
          <o:OLEObject Type="Embed" ProgID="Equation.DSMT4" ShapeID="_x0000_i1086" DrawAspect="Content" ObjectID="_1689409695" r:id="rId130"/>
        </w:object>
      </w:r>
      <w:r w:rsidR="00433018">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is the probability density function of the</w:t>
      </w:r>
      <w:r w:rsidR="00FE2FD2" w:rsidRPr="00FE2FD2">
        <w:rPr>
          <w:rFonts w:ascii="Times New Roman" w:eastAsia="SimSun" w:hAnsi="Times New Roman" w:cs="Times New Roman"/>
          <w:noProof/>
          <w:position w:val="-14"/>
          <w:sz w:val="24"/>
          <w:szCs w:val="24"/>
        </w:rPr>
        <w:object w:dxaOrig="700" w:dyaOrig="400" w14:anchorId="6B2F18C7">
          <v:shape id="_x0000_i1087" type="#_x0000_t75" alt="" style="width:35.15pt;height:20.15pt;mso-width-percent:0;mso-height-percent:0;mso-width-percent:0;mso-height-percent:0" o:ole="">
            <v:imagedata r:id="rId131" o:title=""/>
          </v:shape>
          <o:OLEObject Type="Embed" ProgID="Equation.DSMT4" ShapeID="_x0000_i1087" DrawAspect="Content" ObjectID="_1689409696" r:id="rId132"/>
        </w:object>
      </w:r>
      <w:r w:rsidR="00C12C02">
        <w:rPr>
          <w:rFonts w:ascii="Times New Roman" w:eastAsia="SimSun" w:hAnsi="Times New Roman" w:cs="Times New Roman"/>
          <w:sz w:val="24"/>
          <w:szCs w:val="24"/>
        </w:rPr>
        <w:t>-</w:t>
      </w:r>
      <w:r w:rsidRPr="004A5032">
        <w:rPr>
          <w:rFonts w:ascii="Times New Roman" w:eastAsia="SimSun" w:hAnsi="Times New Roman" w:cs="Times New Roman"/>
          <w:sz w:val="24"/>
          <w:szCs w:val="24"/>
        </w:rPr>
        <w:t>dimensional multivariate normal distribution.</w:t>
      </w:r>
    </w:p>
    <w:p w14:paraId="4F851471" w14:textId="03091D51" w:rsidR="00615574" w:rsidRDefault="00615574" w:rsidP="00770C30">
      <w:pPr>
        <w:adjustRightInd w:val="0"/>
        <w:snapToGrid w:val="0"/>
        <w:spacing w:after="0" w:line="300" w:lineRule="auto"/>
        <w:jc w:val="both"/>
        <w:rPr>
          <w:rFonts w:ascii="Times New Roman" w:hAnsi="Times New Roman" w:cs="Times New Roman"/>
          <w:sz w:val="24"/>
          <w:szCs w:val="24"/>
        </w:rPr>
      </w:pPr>
    </w:p>
    <w:p w14:paraId="4AB32B71" w14:textId="10441245" w:rsidR="004A5032" w:rsidRPr="004A5032" w:rsidRDefault="001E5E5E" w:rsidP="001E5E5E">
      <w:pPr>
        <w:pStyle w:val="Heading3"/>
        <w:rPr>
          <w:rFonts w:eastAsia="SimSun"/>
        </w:rPr>
      </w:pPr>
      <w:r>
        <w:t>2</w:t>
      </w:r>
      <w:r>
        <w:rPr>
          <w:rFonts w:asciiTheme="minorEastAsia" w:eastAsiaTheme="minorEastAsia" w:hAnsiTheme="minorEastAsia" w:hint="eastAsia"/>
          <w:lang w:eastAsia="zh-CN"/>
        </w:rPr>
        <w:t>.</w:t>
      </w:r>
      <w:r>
        <w:t>2</w:t>
      </w:r>
      <w:r>
        <w:rPr>
          <w:rFonts w:asciiTheme="minorEastAsia" w:eastAsiaTheme="minorEastAsia" w:hAnsiTheme="minorEastAsia" w:hint="eastAsia"/>
          <w:lang w:eastAsia="zh-CN"/>
        </w:rPr>
        <w:t>.</w:t>
      </w:r>
      <w:r>
        <w:t xml:space="preserve">1 </w:t>
      </w:r>
      <w:r w:rsidR="004A5032" w:rsidRPr="004A5032">
        <w:t>Two-Var</w:t>
      </w:r>
      <w:r w:rsidR="004A5032">
        <w:t xml:space="preserve">iate Bivariate Screening (TVBS) </w:t>
      </w:r>
      <w:r w:rsidR="00C452D6">
        <w:t>Approach</w:t>
      </w:r>
      <w:r w:rsidR="00F00CB6">
        <w:t xml:space="preserve"> </w:t>
      </w:r>
    </w:p>
    <w:p w14:paraId="41B5239E" w14:textId="1814A855" w:rsidR="00CF161B" w:rsidRDefault="004A5032" w:rsidP="00770C30">
      <w:pPr>
        <w:adjustRightInd w:val="0"/>
        <w:snapToGrid w:val="0"/>
        <w:spacing w:after="0" w:line="300" w:lineRule="auto"/>
        <w:jc w:val="both"/>
        <w:rPr>
          <w:rFonts w:ascii="Times New Roman" w:eastAsia="SimSun" w:hAnsi="Times New Roman" w:cs="Times New Roman"/>
          <w:sz w:val="24"/>
          <w:szCs w:val="24"/>
        </w:rPr>
      </w:pPr>
      <w:r w:rsidRPr="004A5032">
        <w:rPr>
          <w:rFonts w:ascii="Times New Roman" w:eastAsia="SimSun" w:hAnsi="Times New Roman" w:cs="Times New Roman"/>
          <w:sz w:val="24"/>
          <w:szCs w:val="24"/>
        </w:rPr>
        <w:t xml:space="preserve">The likelihood function of the MNP model entails the evaluation of </w:t>
      </w:r>
      <w:r w:rsidR="00CC1A53">
        <w:rPr>
          <w:rFonts w:ascii="Times New Roman" w:eastAsia="SimSun" w:hAnsi="Times New Roman" w:cs="Times New Roman"/>
          <w:sz w:val="24"/>
          <w:szCs w:val="24"/>
        </w:rPr>
        <w:t>a</w:t>
      </w:r>
      <w:r w:rsidR="00345A23">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14"/>
          <w:sz w:val="24"/>
          <w:szCs w:val="24"/>
        </w:rPr>
        <w:object w:dxaOrig="700" w:dyaOrig="400" w14:anchorId="251D4402">
          <v:shape id="_x0000_i1088" type="#_x0000_t75" alt="" style="width:35.15pt;height:20.15pt;mso-width-percent:0;mso-height-percent:0;mso-width-percent:0;mso-height-percent:0" o:ole="">
            <v:imagedata r:id="rId131" o:title=""/>
          </v:shape>
          <o:OLEObject Type="Embed" ProgID="Equation.DSMT4" ShapeID="_x0000_i1088" DrawAspect="Content" ObjectID="_1689409697" r:id="rId133"/>
        </w:object>
      </w:r>
      <w:r w:rsidR="009D6CB7">
        <w:rPr>
          <w:rFonts w:ascii="Times New Roman" w:eastAsia="SimSun" w:hAnsi="Times New Roman" w:cs="Times New Roman"/>
          <w:sz w:val="24"/>
          <w:szCs w:val="24"/>
        </w:rPr>
        <w:t>-</w:t>
      </w:r>
      <w:r w:rsidRPr="004A5032">
        <w:rPr>
          <w:rFonts w:ascii="Times New Roman" w:eastAsia="SimSun" w:hAnsi="Times New Roman" w:cs="Times New Roman"/>
          <w:sz w:val="24"/>
          <w:szCs w:val="24"/>
        </w:rPr>
        <w:t>dimensional integra</w:t>
      </w:r>
      <w:r w:rsidR="00977665">
        <w:rPr>
          <w:rFonts w:ascii="Times New Roman" w:eastAsia="SimSun" w:hAnsi="Times New Roman" w:cs="Times New Roman"/>
          <w:sz w:val="24"/>
          <w:szCs w:val="24"/>
        </w:rPr>
        <w:t>tion</w:t>
      </w:r>
      <w:r w:rsidRPr="004A5032">
        <w:rPr>
          <w:rFonts w:ascii="Times New Roman" w:eastAsia="SimSun" w:hAnsi="Times New Roman" w:cs="Times New Roman"/>
          <w:sz w:val="24"/>
          <w:szCs w:val="24"/>
        </w:rPr>
        <w:t xml:space="preserve">, which can be easily evaluated using the new TVBS </w:t>
      </w:r>
      <w:r w:rsidR="00C452D6">
        <w:rPr>
          <w:rFonts w:ascii="Times New Roman" w:eastAsia="SimSun" w:hAnsi="Times New Roman" w:cs="Times New Roman"/>
          <w:sz w:val="24"/>
          <w:szCs w:val="24"/>
        </w:rPr>
        <w:t>approach</w:t>
      </w:r>
      <w:r w:rsidRPr="004A5032">
        <w:rPr>
          <w:rFonts w:ascii="Times New Roman" w:eastAsia="SimSun" w:hAnsi="Times New Roman" w:cs="Times New Roman"/>
          <w:sz w:val="24"/>
          <w:szCs w:val="24"/>
        </w:rPr>
        <w:t xml:space="preserve"> for the analytic evaluation of the MVNCD </w:t>
      </w:r>
      <w:r w:rsidRPr="004A5032">
        <w:rPr>
          <w:rFonts w:ascii="Times New Roman" w:eastAsia="SimSun" w:hAnsi="Times New Roman" w:cs="Times New Roman" w:hint="eastAsia"/>
          <w:sz w:val="24"/>
          <w:szCs w:val="24"/>
        </w:rPr>
        <w:t>fun</w:t>
      </w:r>
      <w:r w:rsidRPr="004A5032">
        <w:rPr>
          <w:rFonts w:ascii="Times New Roman" w:eastAsia="SimSun" w:hAnsi="Times New Roman" w:cs="Times New Roman"/>
          <w:sz w:val="24"/>
          <w:szCs w:val="24"/>
        </w:rPr>
        <w:t>ction. For</w:t>
      </w:r>
      <w:r w:rsidR="00FE2FD2" w:rsidRPr="00FE2FD2">
        <w:rPr>
          <w:rFonts w:ascii="Times New Roman" w:eastAsia="SimSun" w:hAnsi="Times New Roman" w:cs="Times New Roman"/>
          <w:noProof/>
          <w:position w:val="-14"/>
          <w:sz w:val="24"/>
          <w:szCs w:val="24"/>
        </w:rPr>
        <w:object w:dxaOrig="1040" w:dyaOrig="400" w14:anchorId="393C7E08">
          <v:shape id="_x0000_i1089" type="#_x0000_t75" alt="" style="width:51.85pt;height:20.15pt;mso-width-percent:0;mso-height-percent:0;mso-width-percent:0;mso-height-percent:0" o:ole="">
            <v:imagedata r:id="rId134" o:title=""/>
          </v:shape>
          <o:OLEObject Type="Embed" ProgID="Equation.DSMT4" ShapeID="_x0000_i1089" DrawAspect="Content" ObjectID="_1689409698" r:id="rId135"/>
        </w:object>
      </w:r>
      <w:r w:rsidRPr="004A5032">
        <w:rPr>
          <w:rFonts w:ascii="Times New Roman" w:eastAsia="SimSun" w:hAnsi="Times New Roman" w:cs="Times New Roman" w:hint="eastAsia"/>
          <w:sz w:val="24"/>
          <w:szCs w:val="24"/>
        </w:rPr>
        <w:t>,</w:t>
      </w:r>
      <w:r w:rsidR="008E07CB">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28"/>
          <w:sz w:val="24"/>
          <w:szCs w:val="24"/>
        </w:rPr>
        <w:object w:dxaOrig="1820" w:dyaOrig="680" w14:anchorId="49EBFBBF">
          <v:shape id="_x0000_i1090" type="#_x0000_t75" alt="" style="width:90pt;height:34.7pt;mso-width-percent:0;mso-height-percent:0;mso-width-percent:0;mso-height-percent:0" o:ole="">
            <v:imagedata r:id="rId136" o:title=""/>
          </v:shape>
          <o:OLEObject Type="Embed" ProgID="Equation.DSMT4" ShapeID="_x0000_i1090" DrawAspect="Content" ObjectID="_1689409699" r:id="rId137"/>
        </w:object>
      </w:r>
      <w:r w:rsidRPr="004A5032">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24"/>
          <w:sz w:val="24"/>
          <w:szCs w:val="24"/>
        </w:rPr>
        <w:object w:dxaOrig="540" w:dyaOrig="620" w14:anchorId="1ECF035F">
          <v:shape id="_x0000_i1091" type="#_x0000_t75" alt="" style="width:27pt;height:30.85pt;mso-width-percent:0;mso-height-percent:0;mso-width-percent:0;mso-height-percent:0" o:ole="">
            <v:imagedata r:id="rId138" o:title=""/>
          </v:shape>
          <o:OLEObject Type="Embed" ProgID="Equation.DSMT4" ShapeID="_x0000_i1091" DrawAspect="Content" ObjectID="_1689409700" r:id="rId139"/>
        </w:object>
      </w:r>
      <w:r w:rsidR="00064DD6">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is rounded down to the nearest integer to obtain</w:t>
      </w:r>
      <w:r w:rsidR="00064DD6">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4"/>
          <w:sz w:val="24"/>
          <w:szCs w:val="24"/>
        </w:rPr>
        <w:object w:dxaOrig="260" w:dyaOrig="260" w14:anchorId="46340CF1">
          <v:shape id="_x0000_i1092" type="#_x0000_t75" alt="" style="width:12.85pt;height:12.85pt;mso-width-percent:0;mso-height-percent:0;mso-width-percent:0;mso-height-percent:0" o:ole="">
            <v:imagedata r:id="rId140" o:title=""/>
          </v:shape>
          <o:OLEObject Type="Embed" ProgID="Equation.DSMT4" ShapeID="_x0000_i1092" DrawAspect="Content" ObjectID="_1689409701" r:id="rId141"/>
        </w:object>
      </w:r>
      <w:r w:rsidRPr="004A5032">
        <w:rPr>
          <w:rFonts w:ascii="Times New Roman" w:eastAsia="SimSun" w:hAnsi="Times New Roman" w:cs="Times New Roman" w:hint="eastAsia"/>
          <w:sz w:val="24"/>
          <w:szCs w:val="24"/>
        </w:rPr>
        <w:t>.</w:t>
      </w:r>
      <w:r w:rsidRPr="004A5032">
        <w:rPr>
          <w:rFonts w:ascii="Times New Roman" w:eastAsia="SimSun" w:hAnsi="Times New Roman" w:cs="Times New Roman"/>
          <w:sz w:val="24"/>
          <w:szCs w:val="24"/>
        </w:rPr>
        <w:t xml:space="preserve"> If</w:t>
      </w:r>
      <w:r w:rsidR="007155D2">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24"/>
          <w:sz w:val="24"/>
          <w:szCs w:val="24"/>
        </w:rPr>
        <w:object w:dxaOrig="1219" w:dyaOrig="620" w14:anchorId="0013B93B">
          <v:shape id="_x0000_i1093" type="#_x0000_t75" alt="" style="width:61.3pt;height:30.85pt;mso-width-percent:0;mso-height-percent:0;mso-width-percent:0;mso-height-percent:0" o:ole="">
            <v:imagedata r:id="rId142" o:title=""/>
          </v:shape>
          <o:OLEObject Type="Embed" ProgID="Equation.DSMT4" ShapeID="_x0000_i1093" DrawAspect="Content" ObjectID="_1689409702" r:id="rId143"/>
        </w:object>
      </w:r>
      <w:r w:rsidRPr="004A5032">
        <w:rPr>
          <w:rFonts w:ascii="Times New Roman" w:eastAsia="SimSun" w:hAnsi="Times New Roman" w:cs="Times New Roman" w:hint="eastAsia"/>
          <w:sz w:val="24"/>
          <w:szCs w:val="24"/>
        </w:rPr>
        <w:t>,</w:t>
      </w:r>
      <w:r w:rsidRPr="004A5032">
        <w:rPr>
          <w:rFonts w:ascii="Times New Roman" w:eastAsia="SimSun" w:hAnsi="Times New Roman" w:cs="Times New Roman"/>
          <w:sz w:val="24"/>
          <w:szCs w:val="24"/>
        </w:rPr>
        <w:t xml:space="preserve"> set</w:t>
      </w:r>
      <w:r w:rsidR="007155D2">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4"/>
          <w:sz w:val="24"/>
          <w:szCs w:val="24"/>
        </w:rPr>
        <w:object w:dxaOrig="980" w:dyaOrig="300" w14:anchorId="0CA22751">
          <v:shape id="_x0000_i1094" type="#_x0000_t75" alt="" style="width:49.3pt;height:15pt;mso-width-percent:0;mso-height-percent:0;mso-width-percent:0;mso-height-percent:0" o:ole="">
            <v:imagedata r:id="rId144" o:title=""/>
          </v:shape>
          <o:OLEObject Type="Embed" ProgID="Equation.DSMT4" ShapeID="_x0000_i1094" DrawAspect="Content" ObjectID="_1689409703" r:id="rId145"/>
        </w:object>
      </w:r>
      <w:r w:rsidRPr="004A5032">
        <w:rPr>
          <w:rFonts w:ascii="Times New Roman" w:eastAsia="SimSun" w:hAnsi="Times New Roman" w:cs="Times New Roman" w:hint="eastAsia"/>
          <w:sz w:val="24"/>
          <w:szCs w:val="24"/>
        </w:rPr>
        <w:t>;</w:t>
      </w:r>
      <w:r w:rsidRPr="004A5032">
        <w:rPr>
          <w:rFonts w:ascii="Times New Roman" w:eastAsia="SimSun" w:hAnsi="Times New Roman" w:cs="Times New Roman"/>
          <w:sz w:val="24"/>
          <w:szCs w:val="24"/>
        </w:rPr>
        <w:t xml:space="preserve"> else set</w:t>
      </w:r>
      <w:r w:rsidR="007803BD">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4"/>
          <w:sz w:val="24"/>
          <w:szCs w:val="24"/>
        </w:rPr>
        <w:object w:dxaOrig="700" w:dyaOrig="300" w14:anchorId="6F107296">
          <v:shape id="_x0000_i1095" type="#_x0000_t75" alt="" style="width:35.15pt;height:15pt;mso-width-percent:0;mso-height-percent:0;mso-width-percent:0;mso-height-percent:0" o:ole="">
            <v:imagedata r:id="rId146" o:title=""/>
          </v:shape>
          <o:OLEObject Type="Embed" ProgID="Equation.DSMT4" ShapeID="_x0000_i1095" DrawAspect="Content" ObjectID="_1689409704" r:id="rId147"/>
        </w:object>
      </w:r>
      <w:r w:rsidRPr="004A5032">
        <w:rPr>
          <w:rFonts w:ascii="Times New Roman" w:eastAsia="SimSun" w:hAnsi="Times New Roman" w:cs="Times New Roman"/>
          <w:sz w:val="24"/>
          <w:szCs w:val="24"/>
        </w:rPr>
        <w:t xml:space="preserve">. The probability of choosing mode </w:t>
      </w:r>
      <w:r w:rsidR="00FE2FD2" w:rsidRPr="00FE2FD2">
        <w:rPr>
          <w:rFonts w:ascii="Times New Roman" w:eastAsia="SimSun" w:hAnsi="Times New Roman" w:cs="Times New Roman"/>
          <w:noProof/>
          <w:position w:val="-6"/>
          <w:sz w:val="24"/>
          <w:szCs w:val="24"/>
        </w:rPr>
        <w:object w:dxaOrig="139" w:dyaOrig="260" w14:anchorId="230BC3FF">
          <v:shape id="_x0000_i1096" type="#_x0000_t75" alt="" style="width:7.3pt;height:12.85pt;mso-width-percent:0;mso-height-percent:0;mso-width-percent:0;mso-height-percent:0" o:ole="">
            <v:imagedata r:id="rId148" o:title=""/>
          </v:shape>
          <o:OLEObject Type="Embed" ProgID="Equation.DSMT4" ShapeID="_x0000_i1096" DrawAspect="Content" ObjectID="_1689409705" r:id="rId149"/>
        </w:object>
      </w:r>
      <w:r w:rsidR="007155D2">
        <w:rPr>
          <w:rFonts w:ascii="Times New Roman" w:eastAsia="SimSun" w:hAnsi="Times New Roman" w:cs="Times New Roman"/>
          <w:i/>
          <w:sz w:val="24"/>
          <w:szCs w:val="24"/>
        </w:rPr>
        <w:t xml:space="preserve"> </w:t>
      </w:r>
      <w:r w:rsidRPr="004A5032">
        <w:rPr>
          <w:rFonts w:ascii="Times New Roman" w:eastAsia="SimSun" w:hAnsi="Times New Roman" w:cs="Times New Roman"/>
          <w:sz w:val="24"/>
          <w:szCs w:val="24"/>
        </w:rPr>
        <w:t>can be expressed as (subscript</w:t>
      </w:r>
      <w:r w:rsidR="007155D2">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6"/>
          <w:sz w:val="24"/>
          <w:szCs w:val="24"/>
        </w:rPr>
        <w:object w:dxaOrig="200" w:dyaOrig="220" w14:anchorId="7F45DE97">
          <v:shape id="_x0000_i1097" type="#_x0000_t75" alt="" style="width:10.7pt;height:10.7pt;mso-width-percent:0;mso-height-percent:0;mso-width-percent:0;mso-height-percent:0" o:ole="">
            <v:imagedata r:id="rId150" o:title=""/>
          </v:shape>
          <o:OLEObject Type="Embed" ProgID="Equation.DSMT4" ShapeID="_x0000_i1097" DrawAspect="Content" ObjectID="_1689409706" r:id="rId151"/>
        </w:object>
      </w:r>
      <w:r w:rsidR="005C6B9C">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 xml:space="preserve">is suppressed below): </w:t>
      </w:r>
    </w:p>
    <w:p w14:paraId="22BD296A" w14:textId="2885C8BC" w:rsidR="004A5032" w:rsidRPr="004A5032" w:rsidRDefault="00FE2FD2" w:rsidP="00770C30">
      <w:pPr>
        <w:adjustRightInd w:val="0"/>
        <w:snapToGrid w:val="0"/>
        <w:spacing w:after="0" w:line="300" w:lineRule="auto"/>
        <w:jc w:val="both"/>
        <w:rPr>
          <w:rFonts w:ascii="Times New Roman" w:eastAsia="SimSun" w:hAnsi="Times New Roman" w:cs="Times New Roman"/>
          <w:sz w:val="24"/>
          <w:szCs w:val="24"/>
        </w:rPr>
      </w:pPr>
      <w:r w:rsidRPr="00FE2FD2">
        <w:rPr>
          <w:rFonts w:ascii="Times New Roman" w:eastAsia="SimSun" w:hAnsi="Times New Roman" w:cs="Times New Roman"/>
          <w:noProof/>
          <w:position w:val="-44"/>
          <w:sz w:val="24"/>
          <w:szCs w:val="24"/>
        </w:rPr>
        <w:object w:dxaOrig="9940" w:dyaOrig="999" w14:anchorId="31CAC132">
          <v:shape id="_x0000_i1098" type="#_x0000_t75" alt="" style="width:467.15pt;height:48pt;mso-width-percent:0;mso-height-percent:0;mso-width-percent:0;mso-height-percent:0" o:ole="">
            <v:imagedata r:id="rId152" o:title=""/>
          </v:shape>
          <o:OLEObject Type="Embed" ProgID="Equation.DSMT4" ShapeID="_x0000_i1098" DrawAspect="Content" ObjectID="_1689409707" r:id="rId153"/>
        </w:object>
      </w:r>
      <w:r w:rsidR="007155D2">
        <w:rPr>
          <w:rFonts w:ascii="Times New Roman" w:eastAsia="SimSun" w:hAnsi="Times New Roman" w:cs="Times New Roman"/>
          <w:sz w:val="24"/>
          <w:szCs w:val="24"/>
        </w:rPr>
        <w:t xml:space="preserve"> </w:t>
      </w:r>
      <w:r w:rsidR="004A5032" w:rsidRPr="004A5032">
        <w:rPr>
          <w:rFonts w:ascii="Times New Roman" w:eastAsia="SimSun" w:hAnsi="Times New Roman" w:cs="Times New Roman"/>
          <w:sz w:val="24"/>
          <w:szCs w:val="24"/>
        </w:rPr>
        <w:t xml:space="preserve"> </w:t>
      </w:r>
    </w:p>
    <w:p w14:paraId="104490FB" w14:textId="0B749B5C" w:rsidR="004A5032" w:rsidRPr="00C35C03" w:rsidRDefault="004A5032" w:rsidP="00770C30">
      <w:pPr>
        <w:tabs>
          <w:tab w:val="right" w:pos="9360"/>
        </w:tabs>
        <w:adjustRightInd w:val="0"/>
        <w:snapToGrid w:val="0"/>
        <w:spacing w:after="0" w:line="300" w:lineRule="auto"/>
        <w:jc w:val="both"/>
        <w:rPr>
          <w:rFonts w:ascii="Times New Roman" w:hAnsi="Times New Roman" w:cs="Times New Roman"/>
          <w:sz w:val="24"/>
          <w:szCs w:val="24"/>
        </w:rPr>
      </w:pPr>
      <w:r w:rsidRPr="004A5032">
        <w:rPr>
          <w:rFonts w:ascii="Times New Roman" w:eastAsia="SimSun" w:hAnsi="Times New Roman" w:cs="Times New Roman"/>
          <w:sz w:val="24"/>
          <w:szCs w:val="24"/>
        </w:rPr>
        <w:t>where</w:t>
      </w:r>
      <w:r w:rsidR="00E32E31">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36"/>
          <w:sz w:val="24"/>
          <w:szCs w:val="24"/>
        </w:rPr>
        <w:object w:dxaOrig="1579" w:dyaOrig="780" w14:anchorId="521801D6">
          <v:shape id="_x0000_i1099" type="#_x0000_t75" alt="" style="width:78.85pt;height:39pt;mso-width-percent:0;mso-height-percent:0;mso-width-percent:0;mso-height-percent:0" o:ole="">
            <v:imagedata r:id="rId154" o:title=""/>
          </v:shape>
          <o:OLEObject Type="Embed" ProgID="Equation.DSMT4" ShapeID="_x0000_i1099" DrawAspect="Content" ObjectID="_1689409708" r:id="rId155"/>
        </w:object>
      </w:r>
      <w:r w:rsidRPr="004A5032">
        <w:rPr>
          <w:rFonts w:ascii="Times New Roman" w:eastAsia="SimSun" w:hAnsi="Times New Roman" w:cs="Times New Roman"/>
          <w:sz w:val="24"/>
          <w:szCs w:val="24"/>
        </w:rPr>
        <w:t xml:space="preserve">, </w:t>
      </w:r>
      <w:r w:rsidR="00FE2FD2" w:rsidRPr="00FE2FD2">
        <w:rPr>
          <w:rFonts w:ascii="Times New Roman" w:eastAsia="SimSun" w:hAnsi="Times New Roman" w:cs="Times New Roman"/>
          <w:noProof/>
          <w:position w:val="-36"/>
          <w:sz w:val="24"/>
          <w:szCs w:val="24"/>
        </w:rPr>
        <w:object w:dxaOrig="1640" w:dyaOrig="780" w14:anchorId="7E742071">
          <v:shape id="_x0000_i1100" type="#_x0000_t75" alt="" style="width:82.3pt;height:39pt;mso-width-percent:0;mso-height-percent:0;mso-width-percent:0;mso-height-percent:0" o:ole="">
            <v:imagedata r:id="rId156" o:title=""/>
          </v:shape>
          <o:OLEObject Type="Embed" ProgID="Equation.DSMT4" ShapeID="_x0000_i1100" DrawAspect="Content" ObjectID="_1689409709" r:id="rId157"/>
        </w:object>
      </w:r>
      <w:r w:rsidR="007029CC">
        <w:rPr>
          <w:rFonts w:ascii="Times New Roman" w:eastAsia="SimSun" w:hAnsi="Times New Roman" w:cs="Times New Roman"/>
          <w:sz w:val="24"/>
          <w:szCs w:val="24"/>
        </w:rPr>
        <w:t xml:space="preserve"> </w:t>
      </w:r>
      <w:r w:rsidR="00B94E60">
        <w:rPr>
          <w:rFonts w:ascii="Times New Roman" w:eastAsia="SimSun" w:hAnsi="Times New Roman" w:cs="Times New Roman"/>
          <w:sz w:val="24"/>
          <w:szCs w:val="24"/>
        </w:rPr>
        <w:tab/>
      </w:r>
      <w:r w:rsidR="007029CC" w:rsidRPr="004A5032">
        <w:rPr>
          <w:rFonts w:ascii="Times New Roman" w:eastAsia="SimSun" w:hAnsi="Times New Roman" w:cs="Times New Roman"/>
          <w:sz w:val="24"/>
          <w:szCs w:val="24"/>
        </w:rPr>
        <w:t>(</w:t>
      </w:r>
      <w:r w:rsidR="003C4FCE">
        <w:rPr>
          <w:rFonts w:ascii="Times New Roman" w:eastAsia="SimSun" w:hAnsi="Times New Roman" w:cs="Times New Roman"/>
          <w:sz w:val="24"/>
          <w:szCs w:val="24"/>
        </w:rPr>
        <w:t>6</w:t>
      </w:r>
      <w:r w:rsidR="007029CC" w:rsidRPr="004A5032">
        <w:rPr>
          <w:rFonts w:ascii="Times New Roman" w:eastAsia="SimSun" w:hAnsi="Times New Roman" w:cs="Times New Roman"/>
          <w:sz w:val="24"/>
          <w:szCs w:val="24"/>
        </w:rPr>
        <w:t>)</w:t>
      </w:r>
    </w:p>
    <w:p w14:paraId="4A65D803" w14:textId="6D48A5A2" w:rsidR="00A82622" w:rsidRDefault="004A5032" w:rsidP="00E565A2">
      <w:pPr>
        <w:adjustRightInd w:val="0"/>
        <w:snapToGrid w:val="0"/>
        <w:spacing w:after="0" w:line="300" w:lineRule="auto"/>
        <w:ind w:firstLine="720"/>
        <w:jc w:val="both"/>
        <w:rPr>
          <w:rFonts w:ascii="Times New Roman" w:eastAsia="SimSun" w:hAnsi="Times New Roman" w:cs="Times New Roman"/>
          <w:sz w:val="24"/>
          <w:szCs w:val="24"/>
        </w:rPr>
      </w:pPr>
      <w:r w:rsidRPr="004A5032">
        <w:rPr>
          <w:rFonts w:ascii="Times New Roman" w:eastAsia="SimSun" w:hAnsi="Times New Roman" w:cs="Times New Roman" w:hint="eastAsia"/>
          <w:sz w:val="24"/>
          <w:szCs w:val="24"/>
        </w:rPr>
        <w:t>T</w:t>
      </w:r>
      <w:r w:rsidRPr="004A5032">
        <w:rPr>
          <w:rFonts w:ascii="Times New Roman" w:eastAsia="SimSun" w:hAnsi="Times New Roman" w:cs="Times New Roman"/>
          <w:sz w:val="24"/>
          <w:szCs w:val="24"/>
        </w:rPr>
        <w:t xml:space="preserve">he bivariate distribution </w:t>
      </w:r>
      <w:r w:rsidR="00FE2FD2" w:rsidRPr="00FE2FD2">
        <w:rPr>
          <w:rFonts w:ascii="Times New Roman" w:eastAsia="SimSun" w:hAnsi="Times New Roman" w:cs="Times New Roman"/>
          <w:noProof/>
          <w:position w:val="-12"/>
          <w:sz w:val="24"/>
          <w:szCs w:val="24"/>
        </w:rPr>
        <w:object w:dxaOrig="1960" w:dyaOrig="380" w14:anchorId="25578509">
          <v:shape id="_x0000_i1101" type="#_x0000_t75" alt="" style="width:98.15pt;height:17.15pt;mso-width-percent:0;mso-height-percent:0;mso-width-percent:0;mso-height-percent:0" o:ole="">
            <v:imagedata r:id="rId158" o:title=""/>
          </v:shape>
          <o:OLEObject Type="Embed" ProgID="Equation.DSMT4" ShapeID="_x0000_i1101" DrawAspect="Content" ObjectID="_1689409710" r:id="rId159"/>
        </w:object>
      </w:r>
      <w:r w:rsidR="000C020E">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 xml:space="preserve">is a </w:t>
      </w:r>
      <w:r w:rsidR="0032111F">
        <w:rPr>
          <w:rFonts w:ascii="Times New Roman" w:eastAsia="SimSun" w:hAnsi="Times New Roman" w:cs="Times New Roman"/>
          <w:sz w:val="24"/>
          <w:szCs w:val="24"/>
        </w:rPr>
        <w:t>b</w:t>
      </w:r>
      <w:r w:rsidRPr="004A5032">
        <w:rPr>
          <w:rFonts w:ascii="Times New Roman" w:eastAsia="SimSun" w:hAnsi="Times New Roman" w:cs="Times New Roman"/>
          <w:sz w:val="24"/>
          <w:szCs w:val="24"/>
        </w:rPr>
        <w:t>ivariate skew</w:t>
      </w:r>
      <w:r w:rsidR="00A5584A">
        <w:rPr>
          <w:rFonts w:ascii="Times New Roman" w:eastAsia="SimSun" w:hAnsi="Times New Roman" w:cs="Times New Roman"/>
          <w:sz w:val="24"/>
          <w:szCs w:val="24"/>
        </w:rPr>
        <w:t>-</w:t>
      </w:r>
      <w:r w:rsidRPr="004A5032">
        <w:rPr>
          <w:rFonts w:ascii="Times New Roman" w:eastAsia="SimSun" w:hAnsi="Times New Roman" w:cs="Times New Roman"/>
          <w:sz w:val="24"/>
          <w:szCs w:val="24"/>
        </w:rPr>
        <w:t>normal distribution rather than a bivariate normal distribution. It is assumed to be a two-variate bivariate-screened distribution</w:t>
      </w:r>
      <w:r w:rsidR="00865090">
        <w:rPr>
          <w:rFonts w:ascii="Times New Roman" w:eastAsia="SimSun" w:hAnsi="Times New Roman" w:cs="Times New Roman"/>
          <w:sz w:val="24"/>
          <w:szCs w:val="24"/>
        </w:rPr>
        <w:t xml:space="preserve"> (see</w:t>
      </w:r>
      <w:r w:rsidRPr="004A5032">
        <w:rPr>
          <w:rFonts w:ascii="Times New Roman" w:eastAsia="SimSun" w:hAnsi="Times New Roman" w:cs="Times New Roman"/>
          <w:sz w:val="24"/>
          <w:szCs w:val="24"/>
        </w:rPr>
        <w:t xml:space="preserve"> </w:t>
      </w:r>
      <w:r w:rsidR="00E565A2">
        <w:rPr>
          <w:rFonts w:ascii="Times New Roman" w:eastAsia="SimSun" w:hAnsi="Times New Roman" w:cs="Times New Roman"/>
          <w:sz w:val="24"/>
          <w:szCs w:val="24"/>
        </w:rPr>
        <w:t xml:space="preserve">Kim and Kim </w:t>
      </w:r>
      <w:bookmarkStart w:id="35" w:name="ZOTERO_BREF_PhYcbvMnvIQe"/>
      <w:r w:rsidR="00CD718B" w:rsidRPr="00CD718B">
        <w:rPr>
          <w:rFonts w:ascii="Times New Roman" w:eastAsia="SimSun" w:hAnsi="Times New Roman" w:cs="Times New Roman"/>
          <w:sz w:val="24"/>
        </w:rPr>
        <w:t>(2015)</w:t>
      </w:r>
      <w:bookmarkEnd w:id="35"/>
      <w:r w:rsidR="00865090">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 xml:space="preserve">in the TVBS </w:t>
      </w:r>
      <w:r w:rsidR="00C452D6">
        <w:rPr>
          <w:rFonts w:ascii="Times New Roman" w:eastAsia="SimSun" w:hAnsi="Times New Roman" w:cs="Times New Roman"/>
          <w:sz w:val="24"/>
          <w:szCs w:val="24"/>
        </w:rPr>
        <w:t>approach</w:t>
      </w:r>
      <w:r w:rsidRPr="004A5032">
        <w:rPr>
          <w:rFonts w:ascii="Times New Roman" w:eastAsia="SimSun" w:hAnsi="Times New Roman" w:cs="Times New Roman"/>
          <w:sz w:val="24"/>
          <w:szCs w:val="24"/>
        </w:rPr>
        <w:t xml:space="preserve">. The corresponding </w:t>
      </w:r>
      <w:r w:rsidRPr="004A5032">
        <w:rPr>
          <w:rFonts w:ascii="Times New Roman" w:eastAsia="SimSun" w:hAnsi="Times New Roman" w:cs="Times New Roman" w:hint="eastAsia"/>
          <w:sz w:val="24"/>
          <w:szCs w:val="24"/>
        </w:rPr>
        <w:t>conditional</w:t>
      </w:r>
      <w:r w:rsidRPr="004A5032">
        <w:rPr>
          <w:rFonts w:ascii="Times New Roman" w:eastAsia="SimSun" w:hAnsi="Times New Roman" w:cs="Times New Roman"/>
          <w:sz w:val="24"/>
          <w:szCs w:val="24"/>
        </w:rPr>
        <w:t xml:space="preserve"> cumulative distribution function at each step can be expressed as a ratio of a four-variate normal cumulative distribution function </w:t>
      </w:r>
      <w:r w:rsidR="00977665" w:rsidRPr="004A5032">
        <w:rPr>
          <w:rFonts w:ascii="Times New Roman" w:eastAsia="SimSun" w:hAnsi="Times New Roman" w:cs="Times New Roman"/>
          <w:sz w:val="24"/>
          <w:szCs w:val="24"/>
        </w:rPr>
        <w:t>(CDF)</w:t>
      </w:r>
      <w:r w:rsidR="00977665">
        <w:rPr>
          <w:rFonts w:ascii="Times New Roman" w:eastAsia="SimSun" w:hAnsi="Times New Roman" w:cs="Times New Roman"/>
          <w:sz w:val="24"/>
          <w:szCs w:val="24"/>
        </w:rPr>
        <w:t xml:space="preserve"> </w:t>
      </w:r>
      <w:r w:rsidRPr="004A5032">
        <w:rPr>
          <w:rFonts w:ascii="Times New Roman" w:eastAsia="SimSun" w:hAnsi="Times New Roman" w:cs="Times New Roman"/>
          <w:sz w:val="24"/>
          <w:szCs w:val="24"/>
        </w:rPr>
        <w:t xml:space="preserve">and a two-variate normal </w:t>
      </w:r>
      <w:r w:rsidR="00977665">
        <w:rPr>
          <w:rFonts w:ascii="Times New Roman" w:eastAsia="SimSun" w:hAnsi="Times New Roman" w:cs="Times New Roman"/>
          <w:sz w:val="24"/>
          <w:szCs w:val="24"/>
        </w:rPr>
        <w:t>CDF</w:t>
      </w:r>
      <w:r w:rsidRPr="004A5032">
        <w:rPr>
          <w:rFonts w:ascii="Times New Roman" w:eastAsia="SimSun" w:hAnsi="Times New Roman" w:cs="Times New Roman"/>
          <w:sz w:val="24"/>
          <w:szCs w:val="24"/>
        </w:rPr>
        <w:t>. For more details about th</w:t>
      </w:r>
      <w:r w:rsidR="00977665">
        <w:rPr>
          <w:rFonts w:ascii="Times New Roman" w:eastAsia="SimSun" w:hAnsi="Times New Roman" w:cs="Times New Roman"/>
          <w:sz w:val="24"/>
          <w:szCs w:val="24"/>
        </w:rPr>
        <w:t>e TVBS</w:t>
      </w:r>
      <w:r w:rsidRPr="004A5032">
        <w:rPr>
          <w:rFonts w:ascii="Times New Roman" w:eastAsia="SimSun" w:hAnsi="Times New Roman" w:cs="Times New Roman"/>
          <w:sz w:val="24"/>
          <w:szCs w:val="24"/>
        </w:rPr>
        <w:t xml:space="preserve"> </w:t>
      </w:r>
      <w:r w:rsidR="00C452D6">
        <w:rPr>
          <w:rFonts w:ascii="Times New Roman" w:eastAsia="SimSun" w:hAnsi="Times New Roman" w:cs="Times New Roman"/>
          <w:sz w:val="24"/>
          <w:szCs w:val="24"/>
        </w:rPr>
        <w:t>approach</w:t>
      </w:r>
      <w:r w:rsidRPr="004A5032">
        <w:rPr>
          <w:rFonts w:ascii="Times New Roman" w:eastAsia="SimSun" w:hAnsi="Times New Roman" w:cs="Times New Roman"/>
          <w:sz w:val="24"/>
          <w:szCs w:val="24"/>
        </w:rPr>
        <w:t xml:space="preserve">, please refer to </w:t>
      </w:r>
      <w:r w:rsidR="00E565A2">
        <w:rPr>
          <w:rFonts w:ascii="Times New Roman" w:eastAsia="SimSun" w:hAnsi="Times New Roman" w:cs="Times New Roman"/>
          <w:sz w:val="24"/>
          <w:szCs w:val="24"/>
        </w:rPr>
        <w:t xml:space="preserve">Bhat </w:t>
      </w:r>
      <w:bookmarkStart w:id="36" w:name="ZOTERO_BREF_ni1sp8VEKfQC"/>
      <w:r w:rsidR="00CD718B" w:rsidRPr="00CD718B">
        <w:rPr>
          <w:rFonts w:ascii="Times New Roman" w:eastAsia="SimSun" w:hAnsi="Times New Roman" w:cs="Times New Roman"/>
          <w:sz w:val="24"/>
        </w:rPr>
        <w:t>(2018)</w:t>
      </w:r>
      <w:bookmarkEnd w:id="36"/>
      <w:r w:rsidRPr="004A5032">
        <w:rPr>
          <w:rFonts w:ascii="Times New Roman" w:eastAsia="SimSun" w:hAnsi="Times New Roman" w:cs="Times New Roman"/>
          <w:sz w:val="24"/>
          <w:szCs w:val="24"/>
        </w:rPr>
        <w:t xml:space="preserve">. </w:t>
      </w:r>
    </w:p>
    <w:p w14:paraId="17073B5B" w14:textId="6D0F8C3B" w:rsidR="00CD718B" w:rsidRDefault="00CD718B" w:rsidP="00E565A2">
      <w:pPr>
        <w:adjustRightInd w:val="0"/>
        <w:snapToGrid w:val="0"/>
        <w:spacing w:after="0" w:line="300" w:lineRule="auto"/>
        <w:ind w:firstLine="720"/>
        <w:jc w:val="both"/>
        <w:rPr>
          <w:rFonts w:ascii="Times New Roman" w:eastAsia="SimSun" w:hAnsi="Times New Roman" w:cs="Times New Roman"/>
          <w:sz w:val="24"/>
          <w:szCs w:val="24"/>
        </w:rPr>
      </w:pPr>
    </w:p>
    <w:p w14:paraId="0883B271" w14:textId="77777777" w:rsidR="00CD718B" w:rsidRPr="003344A2" w:rsidRDefault="00CD718B" w:rsidP="00E565A2">
      <w:pPr>
        <w:adjustRightInd w:val="0"/>
        <w:snapToGrid w:val="0"/>
        <w:spacing w:after="0" w:line="300" w:lineRule="auto"/>
        <w:ind w:firstLine="720"/>
        <w:jc w:val="both"/>
        <w:rPr>
          <w:rFonts w:ascii="Times New Roman" w:eastAsia="SimSun" w:hAnsi="Times New Roman" w:cs="Times New Roman"/>
          <w:sz w:val="24"/>
          <w:szCs w:val="24"/>
        </w:rPr>
      </w:pPr>
    </w:p>
    <w:p w14:paraId="0A1688EB" w14:textId="4B44ED3E" w:rsidR="008E12AF" w:rsidRDefault="00C470F0" w:rsidP="00C470F0">
      <w:pPr>
        <w:pStyle w:val="Heading1"/>
      </w:pPr>
      <w:r>
        <w:t xml:space="preserve">3. </w:t>
      </w:r>
      <w:r w:rsidR="004A5032" w:rsidRPr="004A5032">
        <w:t>DATA AND SAMPLE DESCRIPTION</w:t>
      </w:r>
    </w:p>
    <w:p w14:paraId="11C0D2F9" w14:textId="142BC965" w:rsidR="00CB00E3" w:rsidRDefault="004A5032" w:rsidP="00770C30">
      <w:pPr>
        <w:adjustRightInd w:val="0"/>
        <w:snapToGrid w:val="0"/>
        <w:spacing w:after="0" w:line="300" w:lineRule="auto"/>
        <w:jc w:val="both"/>
        <w:rPr>
          <w:rFonts w:ascii="Times New Roman" w:hAnsi="Times New Roman" w:cs="Times New Roman"/>
          <w:sz w:val="24"/>
          <w:szCs w:val="24"/>
        </w:rPr>
      </w:pPr>
      <w:r w:rsidRPr="004A5032">
        <w:rPr>
          <w:rFonts w:ascii="Times New Roman" w:hAnsi="Times New Roman" w:cs="Times New Roman"/>
          <w:sz w:val="24"/>
          <w:szCs w:val="24"/>
        </w:rPr>
        <w:t>T</w:t>
      </w:r>
      <w:r w:rsidR="00DA6FF7">
        <w:rPr>
          <w:rFonts w:ascii="Times New Roman" w:hAnsi="Times New Roman" w:cs="Times New Roman"/>
          <w:sz w:val="24"/>
          <w:szCs w:val="24"/>
        </w:rPr>
        <w:t xml:space="preserve">he primary data for the current analysis include the </w:t>
      </w:r>
      <w:r w:rsidRPr="004A5032">
        <w:rPr>
          <w:rFonts w:ascii="Times New Roman" w:hAnsi="Times New Roman" w:cs="Times New Roman"/>
          <w:sz w:val="24"/>
          <w:szCs w:val="24"/>
        </w:rPr>
        <w:t xml:space="preserve">commute trip data and </w:t>
      </w:r>
      <w:r w:rsidR="00DA6FF7">
        <w:rPr>
          <w:rFonts w:ascii="Times New Roman" w:hAnsi="Times New Roman" w:cs="Times New Roman"/>
          <w:sz w:val="24"/>
          <w:szCs w:val="24"/>
        </w:rPr>
        <w:t xml:space="preserve">the </w:t>
      </w:r>
      <w:r w:rsidRPr="004A5032">
        <w:rPr>
          <w:rFonts w:ascii="Times New Roman" w:hAnsi="Times New Roman" w:cs="Times New Roman"/>
          <w:sz w:val="24"/>
          <w:szCs w:val="24"/>
        </w:rPr>
        <w:t xml:space="preserve">level-of-service (LOS) data. </w:t>
      </w:r>
    </w:p>
    <w:p w14:paraId="6ED9E1C2" w14:textId="77777777" w:rsidR="003B4352" w:rsidRDefault="003B4352" w:rsidP="00770C30">
      <w:pPr>
        <w:adjustRightInd w:val="0"/>
        <w:snapToGrid w:val="0"/>
        <w:spacing w:after="0" w:line="300" w:lineRule="auto"/>
        <w:jc w:val="both"/>
        <w:rPr>
          <w:rFonts w:ascii="Times New Roman" w:hAnsi="Times New Roman" w:cs="Times New Roman"/>
          <w:sz w:val="24"/>
          <w:szCs w:val="24"/>
        </w:rPr>
      </w:pPr>
    </w:p>
    <w:p w14:paraId="6077336A" w14:textId="3E032037" w:rsidR="004A5032" w:rsidRPr="004A5032" w:rsidRDefault="00C470F0" w:rsidP="00C470F0">
      <w:pPr>
        <w:pStyle w:val="Heading2"/>
        <w:rPr>
          <w:rFonts w:eastAsiaTheme="minorEastAsia"/>
        </w:rPr>
      </w:pPr>
      <w:r>
        <w:rPr>
          <w:rFonts w:eastAsiaTheme="minorEastAsia"/>
        </w:rPr>
        <w:t xml:space="preserve">3.1 </w:t>
      </w:r>
      <w:r w:rsidR="004A5032" w:rsidRPr="004A5032">
        <w:rPr>
          <w:rFonts w:eastAsiaTheme="minorEastAsia"/>
        </w:rPr>
        <w:t>Commute Trip Data</w:t>
      </w:r>
    </w:p>
    <w:p w14:paraId="4ABDD24C" w14:textId="4DDA9EE7" w:rsidR="006F0499" w:rsidRDefault="006F0499" w:rsidP="00770C30">
      <w:pPr>
        <w:adjustRightInd w:val="0"/>
        <w:snapToGrid w:val="0"/>
        <w:spacing w:after="0" w:line="300" w:lineRule="auto"/>
        <w:jc w:val="both"/>
        <w:rPr>
          <w:rFonts w:ascii="Times New Roman" w:hAnsi="Times New Roman" w:cs="Times New Roman"/>
          <w:sz w:val="24"/>
          <w:szCs w:val="24"/>
        </w:rPr>
      </w:pPr>
      <w:r w:rsidRPr="00833562">
        <w:rPr>
          <w:rFonts w:ascii="Times New Roman" w:hAnsi="Times New Roman" w:cs="Times New Roman"/>
          <w:sz w:val="24"/>
          <w:szCs w:val="24"/>
        </w:rPr>
        <w:t xml:space="preserve">The </w:t>
      </w:r>
      <w:r w:rsidR="00CB00E3">
        <w:rPr>
          <w:rFonts w:ascii="Times New Roman" w:hAnsi="Times New Roman" w:cs="Times New Roman"/>
          <w:sz w:val="24"/>
          <w:szCs w:val="24"/>
        </w:rPr>
        <w:t xml:space="preserve">commute trip data used in this paper </w:t>
      </w:r>
      <w:r w:rsidRPr="00833562">
        <w:rPr>
          <w:rFonts w:ascii="Times New Roman" w:hAnsi="Times New Roman" w:cs="Times New Roman"/>
          <w:sz w:val="24"/>
          <w:szCs w:val="24"/>
        </w:rPr>
        <w:t>w</w:t>
      </w:r>
      <w:r w:rsidR="00270273">
        <w:rPr>
          <w:rFonts w:ascii="Times New Roman" w:hAnsi="Times New Roman" w:cs="Times New Roman"/>
          <w:sz w:val="24"/>
          <w:szCs w:val="24"/>
        </w:rPr>
        <w:t>ere</w:t>
      </w:r>
      <w:r w:rsidRPr="00833562">
        <w:rPr>
          <w:rFonts w:ascii="Times New Roman" w:hAnsi="Times New Roman" w:cs="Times New Roman"/>
          <w:sz w:val="24"/>
          <w:szCs w:val="24"/>
        </w:rPr>
        <w:t xml:space="preserve"> </w:t>
      </w:r>
      <w:r w:rsidR="00AB501F">
        <w:rPr>
          <w:rFonts w:ascii="Times New Roman" w:hAnsi="Times New Roman" w:cs="Times New Roman"/>
          <w:sz w:val="24"/>
          <w:szCs w:val="24"/>
        </w:rPr>
        <w:t>obtained from</w:t>
      </w:r>
      <w:r w:rsidR="00CB00E3">
        <w:rPr>
          <w:rFonts w:ascii="Times New Roman" w:hAnsi="Times New Roman" w:cs="Times New Roman"/>
          <w:sz w:val="24"/>
          <w:szCs w:val="24"/>
        </w:rPr>
        <w:t xml:space="preserve"> </w:t>
      </w:r>
      <w:r w:rsidR="00C145EF">
        <w:rPr>
          <w:rFonts w:ascii="Times New Roman" w:hAnsi="Times New Roman" w:cs="Times New Roman"/>
          <w:sz w:val="24"/>
          <w:szCs w:val="24"/>
        </w:rPr>
        <w:t xml:space="preserve">a </w:t>
      </w:r>
      <w:r w:rsidR="00B74E60">
        <w:rPr>
          <w:rFonts w:ascii="Times New Roman" w:hAnsi="Times New Roman" w:cs="Times New Roman"/>
          <w:sz w:val="24"/>
          <w:szCs w:val="24"/>
        </w:rPr>
        <w:t xml:space="preserve">2017-2018 </w:t>
      </w:r>
      <w:r w:rsidR="00CB00E3">
        <w:rPr>
          <w:rFonts w:ascii="Times New Roman" w:hAnsi="Times New Roman" w:cs="Times New Roman"/>
          <w:sz w:val="24"/>
          <w:szCs w:val="24"/>
        </w:rPr>
        <w:t>web-based travel survey</w:t>
      </w:r>
      <w:r w:rsidR="00C145EF">
        <w:rPr>
          <w:rFonts w:ascii="Times New Roman" w:hAnsi="Times New Roman" w:cs="Times New Roman"/>
          <w:sz w:val="24"/>
          <w:szCs w:val="24"/>
        </w:rPr>
        <w:t xml:space="preserve"> </w:t>
      </w:r>
      <w:r w:rsidR="00CB00E3">
        <w:rPr>
          <w:rFonts w:ascii="Times New Roman" w:hAnsi="Times New Roman" w:cs="Times New Roman"/>
          <w:sz w:val="24"/>
          <w:szCs w:val="24"/>
        </w:rPr>
        <w:t xml:space="preserve">of </w:t>
      </w:r>
      <w:r w:rsidR="00B74E60">
        <w:rPr>
          <w:rFonts w:ascii="Times New Roman" w:hAnsi="Times New Roman" w:cs="Times New Roman"/>
          <w:sz w:val="24"/>
          <w:szCs w:val="24"/>
        </w:rPr>
        <w:t xml:space="preserve">Shanghai </w:t>
      </w:r>
      <w:r w:rsidR="00CB00E3">
        <w:rPr>
          <w:rFonts w:ascii="Times New Roman" w:hAnsi="Times New Roman" w:cs="Times New Roman"/>
          <w:sz w:val="24"/>
          <w:szCs w:val="24"/>
        </w:rPr>
        <w:t>commuters</w:t>
      </w:r>
      <w:r w:rsidRPr="00833562">
        <w:rPr>
          <w:rFonts w:ascii="Times New Roman" w:hAnsi="Times New Roman" w:cs="Times New Roman"/>
          <w:sz w:val="24"/>
          <w:szCs w:val="24"/>
        </w:rPr>
        <w:t xml:space="preserve">. The web-based survey </w:t>
      </w:r>
      <w:r w:rsidR="00CB00E3">
        <w:rPr>
          <w:rFonts w:ascii="Times New Roman" w:hAnsi="Times New Roman" w:cs="Times New Roman"/>
          <w:sz w:val="24"/>
          <w:szCs w:val="24"/>
        </w:rPr>
        <w:t>wa</w:t>
      </w:r>
      <w:r w:rsidRPr="00833562">
        <w:rPr>
          <w:rFonts w:ascii="Times New Roman" w:hAnsi="Times New Roman" w:cs="Times New Roman"/>
          <w:sz w:val="24"/>
          <w:szCs w:val="24"/>
        </w:rPr>
        <w:t>s accessible to all smartphone users and internet users</w:t>
      </w:r>
      <w:r w:rsidR="00CB00E3">
        <w:rPr>
          <w:rFonts w:ascii="Times New Roman" w:hAnsi="Times New Roman" w:cs="Times New Roman"/>
          <w:sz w:val="24"/>
          <w:szCs w:val="24"/>
        </w:rPr>
        <w:t xml:space="preserve"> (see</w:t>
      </w:r>
      <w:r w:rsidR="00714E8A">
        <w:rPr>
          <w:rFonts w:ascii="Times New Roman" w:hAnsi="Times New Roman" w:cs="Times New Roman"/>
          <w:sz w:val="24"/>
          <w:szCs w:val="24"/>
        </w:rPr>
        <w:t xml:space="preserve"> </w:t>
      </w:r>
      <w:r w:rsidR="00BC58B0">
        <w:rPr>
          <w:rFonts w:ascii="Times New Roman" w:hAnsi="Times New Roman" w:cs="Times New Roman"/>
          <w:sz w:val="24"/>
          <w:szCs w:val="24"/>
        </w:rPr>
        <w:t xml:space="preserve">Duan </w:t>
      </w:r>
      <w:r w:rsidR="00E5203E" w:rsidRPr="00E5203E">
        <w:rPr>
          <w:rFonts w:ascii="Times New Roman" w:hAnsi="Times New Roman" w:cs="Times New Roman" w:hint="eastAsia"/>
          <w:sz w:val="24"/>
          <w:szCs w:val="24"/>
        </w:rPr>
        <w:t>et</w:t>
      </w:r>
      <w:r w:rsidR="00E5203E">
        <w:rPr>
          <w:rFonts w:ascii="Times New Roman" w:hAnsi="Times New Roman" w:cs="Times New Roman"/>
          <w:sz w:val="24"/>
          <w:szCs w:val="24"/>
        </w:rPr>
        <w:t xml:space="preserve"> al.</w:t>
      </w:r>
      <w:r w:rsidR="00F44D26">
        <w:rPr>
          <w:rFonts w:ascii="Times New Roman" w:hAnsi="Times New Roman" w:cs="Times New Roman"/>
          <w:sz w:val="24"/>
          <w:szCs w:val="24"/>
        </w:rPr>
        <w:t xml:space="preserve"> </w:t>
      </w:r>
      <w:bookmarkStart w:id="37" w:name="ZOTERO_BREF_suZpYsjCASgX"/>
      <w:r w:rsidR="00CD718B" w:rsidRPr="00CD718B">
        <w:rPr>
          <w:rFonts w:ascii="Times New Roman" w:hAnsi="Times New Roman" w:cs="Times New Roman"/>
          <w:sz w:val="24"/>
        </w:rPr>
        <w:t>(2020)</w:t>
      </w:r>
      <w:bookmarkEnd w:id="37"/>
      <w:r w:rsidR="00E5203E">
        <w:rPr>
          <w:rFonts w:ascii="Times New Roman" w:hAnsi="Times New Roman" w:cs="Times New Roman"/>
          <w:sz w:val="24"/>
          <w:szCs w:val="24"/>
        </w:rPr>
        <w:t xml:space="preserve"> </w:t>
      </w:r>
      <w:r w:rsidR="003C6233">
        <w:rPr>
          <w:rFonts w:ascii="Times New Roman" w:hAnsi="Times New Roman" w:cs="Times New Roman"/>
          <w:sz w:val="24"/>
          <w:szCs w:val="24"/>
        </w:rPr>
        <w:t>and</w:t>
      </w:r>
      <w:r w:rsidR="00BC58B0">
        <w:rPr>
          <w:rFonts w:ascii="Times New Roman" w:hAnsi="Times New Roman" w:cs="Times New Roman"/>
          <w:sz w:val="24"/>
          <w:szCs w:val="24"/>
        </w:rPr>
        <w:t xml:space="preserve"> Li </w:t>
      </w:r>
      <w:r w:rsidR="00E5203E">
        <w:rPr>
          <w:rFonts w:ascii="Times New Roman" w:hAnsi="Times New Roman" w:cs="Times New Roman"/>
          <w:sz w:val="24"/>
          <w:szCs w:val="24"/>
        </w:rPr>
        <w:t>et al.</w:t>
      </w:r>
      <w:bookmarkStart w:id="38" w:name="ZOTERO_BREF_t1CzeSRNxEvP"/>
      <w:r w:rsidR="00CD718B">
        <w:rPr>
          <w:rFonts w:ascii="Times New Roman" w:hAnsi="Times New Roman" w:cs="Times New Roman"/>
          <w:sz w:val="24"/>
          <w:szCs w:val="24"/>
        </w:rPr>
        <w:t xml:space="preserve"> </w:t>
      </w:r>
      <w:r w:rsidR="00CD718B" w:rsidRPr="00CD718B">
        <w:rPr>
          <w:rFonts w:ascii="Times New Roman" w:hAnsi="Times New Roman" w:cs="Times New Roman"/>
          <w:sz w:val="24"/>
        </w:rPr>
        <w:t>(2019)</w:t>
      </w:r>
      <w:bookmarkEnd w:id="38"/>
      <w:r w:rsidR="003C6233">
        <w:rPr>
          <w:rFonts w:ascii="Times New Roman" w:hAnsi="Times New Roman" w:cs="Times New Roman"/>
          <w:sz w:val="24"/>
          <w:szCs w:val="24"/>
        </w:rPr>
        <w:t>)</w:t>
      </w:r>
      <w:r w:rsidR="00CB00E3">
        <w:rPr>
          <w:rFonts w:ascii="Times New Roman" w:hAnsi="Times New Roman" w:cs="Times New Roman"/>
          <w:sz w:val="24"/>
          <w:szCs w:val="24"/>
        </w:rPr>
        <w:t xml:space="preserve"> for additional information on the survey)</w:t>
      </w:r>
      <w:r w:rsidRPr="00833562">
        <w:rPr>
          <w:rFonts w:ascii="Times New Roman" w:hAnsi="Times New Roman" w:cs="Times New Roman"/>
          <w:sz w:val="24"/>
          <w:szCs w:val="24"/>
        </w:rPr>
        <w:t>. The survey collected detailed socioeconomic and demographic information</w:t>
      </w:r>
      <w:r w:rsidR="00CB00E3">
        <w:rPr>
          <w:rFonts w:ascii="Times New Roman" w:hAnsi="Times New Roman" w:cs="Times New Roman"/>
          <w:sz w:val="24"/>
          <w:szCs w:val="24"/>
        </w:rPr>
        <w:t>,</w:t>
      </w:r>
      <w:r w:rsidRPr="00833562">
        <w:rPr>
          <w:rFonts w:ascii="Times New Roman" w:hAnsi="Times New Roman" w:cs="Times New Roman"/>
          <w:sz w:val="24"/>
          <w:szCs w:val="24"/>
        </w:rPr>
        <w:t xml:space="preserve"> </w:t>
      </w:r>
      <w:r w:rsidR="004A5032" w:rsidRPr="004A5032">
        <w:rPr>
          <w:rFonts w:ascii="Times New Roman" w:hAnsi="Times New Roman" w:cs="Times New Roman"/>
          <w:sz w:val="24"/>
          <w:szCs w:val="24"/>
        </w:rPr>
        <w:t>and a complete 24-hour travel diary reported by 2033 individuals.</w:t>
      </w:r>
      <w:r w:rsidR="0032111F">
        <w:rPr>
          <w:rFonts w:ascii="Times New Roman" w:hAnsi="Times New Roman" w:cs="Times New Roman"/>
          <w:sz w:val="24"/>
          <w:szCs w:val="24"/>
        </w:rPr>
        <w:t xml:space="preserve"> </w:t>
      </w:r>
      <w:r w:rsidR="00977665">
        <w:rPr>
          <w:rFonts w:ascii="Times New Roman" w:hAnsi="Times New Roman" w:cs="Times New Roman"/>
          <w:sz w:val="24"/>
          <w:szCs w:val="24"/>
        </w:rPr>
        <w:t xml:space="preserve">The </w:t>
      </w:r>
      <w:r w:rsidR="004A5032" w:rsidRPr="004A5032">
        <w:rPr>
          <w:rFonts w:ascii="Times New Roman" w:hAnsi="Times New Roman" w:cs="Times New Roman"/>
          <w:sz w:val="24"/>
          <w:szCs w:val="24"/>
        </w:rPr>
        <w:t>detailed trip data</w:t>
      </w:r>
      <w:r w:rsidR="00977665">
        <w:rPr>
          <w:rFonts w:ascii="Times New Roman" w:hAnsi="Times New Roman" w:cs="Times New Roman"/>
          <w:sz w:val="24"/>
          <w:szCs w:val="24"/>
        </w:rPr>
        <w:t xml:space="preserve"> </w:t>
      </w:r>
      <w:r w:rsidR="004A5032" w:rsidRPr="004A5032">
        <w:rPr>
          <w:rFonts w:ascii="Times New Roman" w:hAnsi="Times New Roman" w:cs="Times New Roman"/>
          <w:sz w:val="24"/>
          <w:szCs w:val="24"/>
        </w:rPr>
        <w:t>includ</w:t>
      </w:r>
      <w:r w:rsidR="00977665">
        <w:rPr>
          <w:rFonts w:ascii="Times New Roman" w:hAnsi="Times New Roman" w:cs="Times New Roman"/>
          <w:sz w:val="24"/>
          <w:szCs w:val="24"/>
        </w:rPr>
        <w:t>ed</w:t>
      </w:r>
      <w:r w:rsidR="004A5032" w:rsidRPr="004A5032">
        <w:rPr>
          <w:rFonts w:ascii="Times New Roman" w:hAnsi="Times New Roman" w:cs="Times New Roman"/>
          <w:sz w:val="24"/>
          <w:szCs w:val="24"/>
        </w:rPr>
        <w:t xml:space="preserve"> origin and destination locations, trip beginning and ending times, travel mode, trip purpose, </w:t>
      </w:r>
      <w:r w:rsidR="00F00CB6">
        <w:rPr>
          <w:rFonts w:ascii="Times New Roman" w:hAnsi="Times New Roman" w:cs="Times New Roman"/>
          <w:sz w:val="24"/>
          <w:szCs w:val="24"/>
        </w:rPr>
        <w:t xml:space="preserve">and </w:t>
      </w:r>
      <w:r w:rsidR="00690914">
        <w:rPr>
          <w:rFonts w:ascii="Times New Roman" w:hAnsi="Times New Roman" w:cs="Times New Roman"/>
          <w:sz w:val="24"/>
          <w:szCs w:val="24"/>
        </w:rPr>
        <w:t xml:space="preserve">the </w:t>
      </w:r>
      <w:r w:rsidR="004A5032" w:rsidRPr="004A5032">
        <w:rPr>
          <w:rFonts w:ascii="Times New Roman" w:hAnsi="Times New Roman" w:cs="Times New Roman"/>
          <w:sz w:val="24"/>
          <w:szCs w:val="24"/>
        </w:rPr>
        <w:t>number of</w:t>
      </w:r>
      <w:r w:rsidR="00B71CDF">
        <w:rPr>
          <w:rFonts w:ascii="Times New Roman" w:hAnsi="Times New Roman" w:cs="Times New Roman"/>
          <w:sz w:val="24"/>
          <w:szCs w:val="24"/>
        </w:rPr>
        <w:t xml:space="preserve"> companions</w:t>
      </w:r>
      <w:r w:rsidR="00F00CB6">
        <w:rPr>
          <w:rFonts w:ascii="Times New Roman" w:hAnsi="Times New Roman" w:cs="Times New Roman"/>
          <w:sz w:val="24"/>
          <w:szCs w:val="24"/>
        </w:rPr>
        <w:t xml:space="preserve">. </w:t>
      </w:r>
      <w:r w:rsidR="00DA6FF7">
        <w:rPr>
          <w:rFonts w:ascii="Times New Roman" w:hAnsi="Times New Roman" w:cs="Times New Roman"/>
          <w:sz w:val="24"/>
          <w:szCs w:val="24"/>
        </w:rPr>
        <w:t xml:space="preserve">After data screening to </w:t>
      </w:r>
      <w:r w:rsidR="004A5032" w:rsidRPr="004A5032">
        <w:rPr>
          <w:rFonts w:ascii="Times New Roman" w:hAnsi="Times New Roman" w:cs="Times New Roman"/>
          <w:sz w:val="24"/>
          <w:szCs w:val="24"/>
        </w:rPr>
        <w:t>remov</w:t>
      </w:r>
      <w:r w:rsidR="00DA6FF7">
        <w:rPr>
          <w:rFonts w:ascii="Times New Roman" w:hAnsi="Times New Roman" w:cs="Times New Roman"/>
          <w:sz w:val="24"/>
          <w:szCs w:val="24"/>
        </w:rPr>
        <w:t>e</w:t>
      </w:r>
      <w:r w:rsidR="004A5032" w:rsidRPr="004A5032">
        <w:rPr>
          <w:rFonts w:ascii="Times New Roman" w:hAnsi="Times New Roman" w:cs="Times New Roman"/>
          <w:sz w:val="24"/>
          <w:szCs w:val="24"/>
        </w:rPr>
        <w:t xml:space="preserve"> records with missing data for </w:t>
      </w:r>
      <w:r w:rsidR="00DA6FF7">
        <w:rPr>
          <w:rFonts w:ascii="Times New Roman" w:hAnsi="Times New Roman" w:cs="Times New Roman"/>
          <w:sz w:val="24"/>
          <w:szCs w:val="24"/>
        </w:rPr>
        <w:t xml:space="preserve">the </w:t>
      </w:r>
      <w:r w:rsidR="004A5032" w:rsidRPr="004A5032">
        <w:rPr>
          <w:rFonts w:ascii="Times New Roman" w:hAnsi="Times New Roman" w:cs="Times New Roman"/>
          <w:sz w:val="24"/>
          <w:szCs w:val="24"/>
        </w:rPr>
        <w:t xml:space="preserve">explanatory variables </w:t>
      </w:r>
      <w:r w:rsidR="00DA6FF7">
        <w:rPr>
          <w:rFonts w:ascii="Times New Roman" w:hAnsi="Times New Roman" w:cs="Times New Roman"/>
          <w:sz w:val="24"/>
          <w:szCs w:val="24"/>
        </w:rPr>
        <w:t xml:space="preserve">of interest and </w:t>
      </w:r>
      <w:r w:rsidR="00CB00E3">
        <w:rPr>
          <w:rFonts w:ascii="Times New Roman" w:hAnsi="Times New Roman" w:cs="Times New Roman"/>
          <w:sz w:val="24"/>
          <w:szCs w:val="24"/>
        </w:rPr>
        <w:t xml:space="preserve">commute </w:t>
      </w:r>
      <w:r w:rsidR="00DA6FF7">
        <w:rPr>
          <w:rFonts w:ascii="Times New Roman" w:hAnsi="Times New Roman" w:cs="Times New Roman"/>
          <w:sz w:val="24"/>
          <w:szCs w:val="24"/>
        </w:rPr>
        <w:t>travel mode choice</w:t>
      </w:r>
      <w:r w:rsidR="004A5032" w:rsidRPr="004A5032">
        <w:rPr>
          <w:rFonts w:ascii="Times New Roman" w:hAnsi="Times New Roman" w:cs="Times New Roman"/>
          <w:sz w:val="24"/>
          <w:szCs w:val="24"/>
        </w:rPr>
        <w:t>, the final sample comprise</w:t>
      </w:r>
      <w:r w:rsidR="00DA6FF7">
        <w:rPr>
          <w:rFonts w:ascii="Times New Roman" w:hAnsi="Times New Roman" w:cs="Times New Roman"/>
          <w:sz w:val="24"/>
          <w:szCs w:val="24"/>
        </w:rPr>
        <w:t>d</w:t>
      </w:r>
      <w:r w:rsidR="00CB00E3">
        <w:rPr>
          <w:rFonts w:ascii="Times New Roman" w:hAnsi="Times New Roman" w:cs="Times New Roman"/>
          <w:sz w:val="24"/>
          <w:szCs w:val="24"/>
        </w:rPr>
        <w:t xml:space="preserve"> </w:t>
      </w:r>
      <w:r w:rsidR="004A5032" w:rsidRPr="004A5032">
        <w:rPr>
          <w:rFonts w:ascii="Times New Roman" w:hAnsi="Times New Roman" w:cs="Times New Roman"/>
          <w:sz w:val="24"/>
          <w:szCs w:val="24"/>
        </w:rPr>
        <w:t>commute trips</w:t>
      </w:r>
      <w:r w:rsidR="00CB00E3">
        <w:rPr>
          <w:rFonts w:ascii="Times New Roman" w:hAnsi="Times New Roman" w:cs="Times New Roman"/>
          <w:sz w:val="24"/>
          <w:szCs w:val="24"/>
        </w:rPr>
        <w:t xml:space="preserve"> of 1743 commuters</w:t>
      </w:r>
      <w:r w:rsidR="00DA6FF7">
        <w:rPr>
          <w:rFonts w:ascii="Times New Roman" w:hAnsi="Times New Roman" w:cs="Times New Roman"/>
          <w:sz w:val="24"/>
          <w:szCs w:val="24"/>
        </w:rPr>
        <w:t xml:space="preserve">. </w:t>
      </w:r>
    </w:p>
    <w:p w14:paraId="66C8ADF0" w14:textId="25DD4523" w:rsidR="00A82622" w:rsidRDefault="00DA6FF7" w:rsidP="00E565A2">
      <w:pPr>
        <w:adjustRightInd w:val="0"/>
        <w:snapToGrid w:val="0"/>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A5032" w:rsidRPr="004A5032">
        <w:rPr>
          <w:rFonts w:ascii="Times New Roman" w:hAnsi="Times New Roman" w:cs="Times New Roman"/>
          <w:sz w:val="24"/>
          <w:szCs w:val="24"/>
        </w:rPr>
        <w:t>travel mode</w:t>
      </w:r>
      <w:r>
        <w:rPr>
          <w:rFonts w:ascii="Times New Roman" w:hAnsi="Times New Roman" w:cs="Times New Roman"/>
          <w:sz w:val="24"/>
          <w:szCs w:val="24"/>
        </w:rPr>
        <w:t>s</w:t>
      </w:r>
      <w:r w:rsidR="004A5032" w:rsidRPr="004A5032">
        <w:rPr>
          <w:rFonts w:ascii="Times New Roman" w:hAnsi="Times New Roman" w:cs="Times New Roman"/>
          <w:sz w:val="24"/>
          <w:szCs w:val="24"/>
        </w:rPr>
        <w:t xml:space="preserve"> </w:t>
      </w:r>
      <w:r w:rsidR="00CB00E3">
        <w:rPr>
          <w:rFonts w:ascii="Times New Roman" w:hAnsi="Times New Roman" w:cs="Times New Roman"/>
          <w:sz w:val="24"/>
          <w:szCs w:val="24"/>
        </w:rPr>
        <w:t xml:space="preserve">considered in our analysis included (1) </w:t>
      </w:r>
      <w:r w:rsidR="004A5032" w:rsidRPr="004A5032">
        <w:rPr>
          <w:rFonts w:ascii="Times New Roman" w:hAnsi="Times New Roman" w:cs="Times New Roman"/>
          <w:sz w:val="24"/>
          <w:szCs w:val="24"/>
        </w:rPr>
        <w:t>car</w:t>
      </w:r>
      <w:r w:rsidR="006F0499" w:rsidRPr="00833562">
        <w:rPr>
          <w:rFonts w:ascii="Times New Roman" w:hAnsi="Times New Roman" w:cs="Times New Roman"/>
          <w:sz w:val="24"/>
          <w:szCs w:val="24"/>
        </w:rPr>
        <w:t xml:space="preserve"> (drive alone, car-pool, and car-sharing)</w:t>
      </w:r>
      <w:r w:rsidR="004A5032" w:rsidRPr="004A5032">
        <w:rPr>
          <w:rFonts w:ascii="Times New Roman" w:hAnsi="Times New Roman" w:cs="Times New Roman"/>
          <w:sz w:val="24"/>
          <w:szCs w:val="24"/>
        </w:rPr>
        <w:t xml:space="preserve">, </w:t>
      </w:r>
      <w:r w:rsidR="00CB00E3">
        <w:rPr>
          <w:rFonts w:ascii="Times New Roman" w:hAnsi="Times New Roman" w:cs="Times New Roman"/>
          <w:sz w:val="24"/>
          <w:szCs w:val="24"/>
        </w:rPr>
        <w:t xml:space="preserve">(2) </w:t>
      </w:r>
      <w:r w:rsidR="004A5032" w:rsidRPr="004A5032">
        <w:rPr>
          <w:rFonts w:ascii="Times New Roman" w:hAnsi="Times New Roman" w:cs="Times New Roman"/>
          <w:sz w:val="24"/>
          <w:szCs w:val="24"/>
        </w:rPr>
        <w:t xml:space="preserve">taxi, </w:t>
      </w:r>
      <w:r w:rsidR="00CB00E3">
        <w:rPr>
          <w:rFonts w:ascii="Times New Roman" w:hAnsi="Times New Roman" w:cs="Times New Roman"/>
          <w:sz w:val="24"/>
          <w:szCs w:val="24"/>
        </w:rPr>
        <w:t xml:space="preserve">(3) </w:t>
      </w:r>
      <w:r w:rsidR="004A5032" w:rsidRPr="004A5032">
        <w:rPr>
          <w:rFonts w:ascii="Times New Roman" w:hAnsi="Times New Roman" w:cs="Times New Roman"/>
          <w:sz w:val="24"/>
          <w:szCs w:val="24"/>
        </w:rPr>
        <w:t xml:space="preserve">metro, </w:t>
      </w:r>
      <w:r w:rsidR="00CB00E3">
        <w:rPr>
          <w:rFonts w:ascii="Times New Roman" w:hAnsi="Times New Roman" w:cs="Times New Roman"/>
          <w:sz w:val="24"/>
          <w:szCs w:val="24"/>
        </w:rPr>
        <w:t xml:space="preserve">(4) </w:t>
      </w:r>
      <w:r w:rsidR="004A5032" w:rsidRPr="004A5032">
        <w:rPr>
          <w:rFonts w:ascii="Times New Roman" w:hAnsi="Times New Roman" w:cs="Times New Roman"/>
          <w:sz w:val="24"/>
          <w:szCs w:val="24"/>
        </w:rPr>
        <w:t xml:space="preserve">bus, </w:t>
      </w:r>
      <w:r w:rsidR="00CB00E3">
        <w:rPr>
          <w:rFonts w:ascii="Times New Roman" w:hAnsi="Times New Roman" w:cs="Times New Roman"/>
          <w:sz w:val="24"/>
          <w:szCs w:val="24"/>
        </w:rPr>
        <w:t xml:space="preserve">(5) </w:t>
      </w:r>
      <w:r w:rsidR="004A5032" w:rsidRPr="004A5032">
        <w:rPr>
          <w:rFonts w:ascii="Times New Roman" w:hAnsi="Times New Roman" w:cs="Times New Roman"/>
          <w:sz w:val="24"/>
          <w:szCs w:val="24"/>
        </w:rPr>
        <w:t xml:space="preserve">a combination of bus and metro (hereinafter referred to as Bus &amp; Metro), </w:t>
      </w:r>
      <w:r>
        <w:rPr>
          <w:rFonts w:ascii="Times New Roman" w:hAnsi="Times New Roman" w:cs="Times New Roman"/>
          <w:sz w:val="24"/>
          <w:szCs w:val="24"/>
        </w:rPr>
        <w:t>and</w:t>
      </w:r>
      <w:r w:rsidR="004A5032" w:rsidRPr="004A5032">
        <w:rPr>
          <w:rFonts w:ascii="Times New Roman" w:hAnsi="Times New Roman" w:cs="Times New Roman"/>
          <w:sz w:val="24"/>
          <w:szCs w:val="24"/>
        </w:rPr>
        <w:t xml:space="preserve"> </w:t>
      </w:r>
      <w:r w:rsidR="00CB00E3">
        <w:rPr>
          <w:rFonts w:ascii="Times New Roman" w:hAnsi="Times New Roman" w:cs="Times New Roman"/>
          <w:sz w:val="24"/>
          <w:szCs w:val="24"/>
        </w:rPr>
        <w:t xml:space="preserve">(6) </w:t>
      </w:r>
      <w:r>
        <w:rPr>
          <w:rFonts w:ascii="Times New Roman" w:hAnsi="Times New Roman" w:cs="Times New Roman"/>
          <w:sz w:val="24"/>
          <w:szCs w:val="24"/>
        </w:rPr>
        <w:t xml:space="preserve">the </w:t>
      </w:r>
      <w:r w:rsidR="004A5032" w:rsidRPr="004A5032">
        <w:rPr>
          <w:rFonts w:ascii="Times New Roman" w:hAnsi="Times New Roman" w:cs="Times New Roman"/>
          <w:sz w:val="24"/>
          <w:szCs w:val="24"/>
        </w:rPr>
        <w:t>non-motor</w:t>
      </w:r>
      <w:r>
        <w:rPr>
          <w:rFonts w:ascii="Times New Roman" w:hAnsi="Times New Roman" w:cs="Times New Roman"/>
          <w:sz w:val="24"/>
          <w:szCs w:val="24"/>
        </w:rPr>
        <w:t>ized</w:t>
      </w:r>
      <w:r w:rsidR="004A5032" w:rsidRPr="004A5032">
        <w:rPr>
          <w:rFonts w:ascii="Times New Roman" w:hAnsi="Times New Roman" w:cs="Times New Roman"/>
          <w:sz w:val="24"/>
          <w:szCs w:val="24"/>
        </w:rPr>
        <w:t xml:space="preserve"> mode</w:t>
      </w:r>
      <w:r>
        <w:rPr>
          <w:rFonts w:ascii="Times New Roman" w:hAnsi="Times New Roman" w:cs="Times New Roman"/>
          <w:sz w:val="24"/>
          <w:szCs w:val="24"/>
        </w:rPr>
        <w:t xml:space="preserve"> (bicycling and walking)</w:t>
      </w:r>
      <w:r w:rsidR="004A5032" w:rsidRPr="004A5032">
        <w:rPr>
          <w:rFonts w:ascii="Times New Roman" w:hAnsi="Times New Roman" w:cs="Times New Roman"/>
          <w:sz w:val="24"/>
          <w:szCs w:val="24"/>
        </w:rPr>
        <w:t xml:space="preserve">. Even if some commuters do not own private cars or bicycles, they can </w:t>
      </w:r>
      <w:r w:rsidR="00CB00E3">
        <w:rPr>
          <w:rFonts w:ascii="Times New Roman" w:hAnsi="Times New Roman" w:cs="Times New Roman"/>
          <w:sz w:val="24"/>
          <w:szCs w:val="24"/>
        </w:rPr>
        <w:t xml:space="preserve">still </w:t>
      </w:r>
      <w:r w:rsidR="004A5032" w:rsidRPr="004A5032">
        <w:rPr>
          <w:rFonts w:ascii="Times New Roman" w:hAnsi="Times New Roman" w:cs="Times New Roman"/>
          <w:sz w:val="24"/>
          <w:szCs w:val="24"/>
        </w:rPr>
        <w:t>use car-sharing and bike-sharing services</w:t>
      </w:r>
      <w:r w:rsidR="00CB00E3">
        <w:rPr>
          <w:rFonts w:ascii="Times New Roman" w:hAnsi="Times New Roman" w:cs="Times New Roman"/>
          <w:sz w:val="24"/>
          <w:szCs w:val="24"/>
        </w:rPr>
        <w:t>,</w:t>
      </w:r>
      <w:r>
        <w:rPr>
          <w:rFonts w:ascii="Times New Roman" w:hAnsi="Times New Roman" w:cs="Times New Roman"/>
          <w:sz w:val="24"/>
          <w:szCs w:val="24"/>
        </w:rPr>
        <w:t xml:space="preserve"> so they do have the car and </w:t>
      </w:r>
      <w:r w:rsidR="004A5032" w:rsidRPr="004A5032">
        <w:rPr>
          <w:rFonts w:ascii="Times New Roman" w:hAnsi="Times New Roman" w:cs="Times New Roman"/>
          <w:sz w:val="24"/>
          <w:szCs w:val="24"/>
        </w:rPr>
        <w:t>non-motor</w:t>
      </w:r>
      <w:r>
        <w:rPr>
          <w:rFonts w:ascii="Times New Roman" w:hAnsi="Times New Roman" w:cs="Times New Roman"/>
          <w:sz w:val="24"/>
          <w:szCs w:val="24"/>
        </w:rPr>
        <w:t>ized</w:t>
      </w:r>
      <w:r w:rsidR="004A5032" w:rsidRPr="004A5032">
        <w:rPr>
          <w:rFonts w:ascii="Times New Roman" w:hAnsi="Times New Roman" w:cs="Times New Roman"/>
          <w:sz w:val="24"/>
          <w:szCs w:val="24"/>
        </w:rPr>
        <w:t xml:space="preserve"> mode</w:t>
      </w:r>
      <w:r>
        <w:rPr>
          <w:rFonts w:ascii="Times New Roman" w:hAnsi="Times New Roman" w:cs="Times New Roman"/>
          <w:sz w:val="24"/>
          <w:szCs w:val="24"/>
        </w:rPr>
        <w:t>s</w:t>
      </w:r>
      <w:r w:rsidR="004A5032" w:rsidRPr="004A5032">
        <w:rPr>
          <w:rFonts w:ascii="Times New Roman" w:hAnsi="Times New Roman" w:cs="Times New Roman"/>
          <w:sz w:val="24"/>
          <w:szCs w:val="24"/>
        </w:rPr>
        <w:t xml:space="preserve"> available. However, </w:t>
      </w:r>
      <w:r w:rsidR="00CB00E3">
        <w:rPr>
          <w:rFonts w:ascii="Times New Roman" w:hAnsi="Times New Roman" w:cs="Times New Roman"/>
          <w:sz w:val="24"/>
          <w:szCs w:val="24"/>
        </w:rPr>
        <w:t xml:space="preserve">the </w:t>
      </w:r>
      <w:r w:rsidR="004A5032" w:rsidRPr="004A5032">
        <w:rPr>
          <w:rFonts w:ascii="Times New Roman" w:hAnsi="Times New Roman" w:cs="Times New Roman"/>
          <w:sz w:val="24"/>
          <w:szCs w:val="24"/>
        </w:rPr>
        <w:t xml:space="preserve">bus, metro </w:t>
      </w:r>
      <w:r w:rsidR="00CB00E3">
        <w:rPr>
          <w:rFonts w:ascii="Times New Roman" w:hAnsi="Times New Roman" w:cs="Times New Roman"/>
          <w:sz w:val="24"/>
          <w:szCs w:val="24"/>
        </w:rPr>
        <w:t>and</w:t>
      </w:r>
      <w:r w:rsidR="004A5032" w:rsidRPr="004A5032">
        <w:rPr>
          <w:rFonts w:ascii="Times New Roman" w:hAnsi="Times New Roman" w:cs="Times New Roman"/>
          <w:sz w:val="24"/>
          <w:szCs w:val="24"/>
        </w:rPr>
        <w:t xml:space="preserve"> Bus &amp; Metro </w:t>
      </w:r>
      <w:r w:rsidR="00CB00E3">
        <w:rPr>
          <w:rFonts w:ascii="Times New Roman" w:hAnsi="Times New Roman" w:cs="Times New Roman"/>
          <w:sz w:val="24"/>
          <w:szCs w:val="24"/>
        </w:rPr>
        <w:t xml:space="preserve">modes </w:t>
      </w:r>
      <w:r w:rsidR="004A5032" w:rsidRPr="004A5032">
        <w:rPr>
          <w:rFonts w:ascii="Times New Roman" w:hAnsi="Times New Roman" w:cs="Times New Roman"/>
          <w:sz w:val="24"/>
          <w:szCs w:val="24"/>
        </w:rPr>
        <w:t xml:space="preserve">may not be available for commuters who live far away from bus stops or rail stations. </w:t>
      </w:r>
      <w:r w:rsidR="00BD40D5" w:rsidRPr="00CC1A53">
        <w:rPr>
          <w:rFonts w:ascii="Times New Roman" w:hAnsi="Times New Roman" w:cs="Times New Roman"/>
          <w:sz w:val="24"/>
          <w:szCs w:val="24"/>
        </w:rPr>
        <w:t>Based on the maximum access/egress distance reported by individuals in th</w:t>
      </w:r>
      <w:r w:rsidR="00CB00E3">
        <w:rPr>
          <w:rFonts w:ascii="Times New Roman" w:hAnsi="Times New Roman" w:cs="Times New Roman"/>
          <w:sz w:val="24"/>
          <w:szCs w:val="24"/>
        </w:rPr>
        <w:t>e</w:t>
      </w:r>
      <w:r w:rsidR="00BD40D5" w:rsidRPr="00CC1A53">
        <w:rPr>
          <w:rFonts w:ascii="Times New Roman" w:hAnsi="Times New Roman" w:cs="Times New Roman"/>
          <w:sz w:val="24"/>
          <w:szCs w:val="24"/>
        </w:rPr>
        <w:t xml:space="preserve"> survey and </w:t>
      </w:r>
      <w:r w:rsidR="000971AE" w:rsidRPr="00CC1A53">
        <w:rPr>
          <w:rFonts w:ascii="Times New Roman" w:hAnsi="Times New Roman" w:cs="Times New Roman"/>
          <w:sz w:val="24"/>
          <w:szCs w:val="24"/>
        </w:rPr>
        <w:t>the 5th Shanghai Comprehensive Transport Survey</w:t>
      </w:r>
      <w:r w:rsidR="003B4352">
        <w:rPr>
          <w:rFonts w:ascii="Times New Roman" w:hAnsi="Times New Roman" w:cs="Times New Roman"/>
          <w:sz w:val="24"/>
          <w:szCs w:val="24"/>
        </w:rPr>
        <w:t xml:space="preserve"> </w:t>
      </w:r>
      <w:bookmarkStart w:id="39" w:name="ZOTERO_BREF_05CEM6S4mB9O"/>
      <w:r w:rsidR="00CD718B" w:rsidRPr="00CD718B">
        <w:rPr>
          <w:rFonts w:ascii="Times New Roman" w:hAnsi="Times New Roman" w:cs="Times New Roman"/>
          <w:sz w:val="24"/>
        </w:rPr>
        <w:t>(2015)</w:t>
      </w:r>
      <w:bookmarkEnd w:id="39"/>
      <w:r w:rsidR="004A5032" w:rsidRPr="00BD40D5">
        <w:rPr>
          <w:rFonts w:ascii="Times New Roman" w:hAnsi="Times New Roman" w:cs="Times New Roman"/>
          <w:sz w:val="24"/>
          <w:szCs w:val="24"/>
        </w:rPr>
        <w:t>,</w:t>
      </w:r>
      <w:r w:rsidR="004A5032" w:rsidRPr="00CC1A53">
        <w:rPr>
          <w:rFonts w:ascii="Times New Roman" w:hAnsi="Times New Roman" w:cs="Times New Roman"/>
          <w:sz w:val="24"/>
          <w:szCs w:val="24"/>
        </w:rPr>
        <w:t xml:space="preserve"> </w:t>
      </w:r>
      <w:r w:rsidR="004A5032" w:rsidRPr="004A5032">
        <w:rPr>
          <w:rFonts w:ascii="Times New Roman" w:hAnsi="Times New Roman" w:cs="Times New Roman"/>
          <w:sz w:val="24"/>
          <w:szCs w:val="24"/>
        </w:rPr>
        <w:t xml:space="preserve">we set the cutoff </w:t>
      </w:r>
      <w:r>
        <w:rPr>
          <w:rFonts w:ascii="Times New Roman" w:hAnsi="Times New Roman" w:cs="Times New Roman"/>
          <w:sz w:val="24"/>
          <w:szCs w:val="24"/>
        </w:rPr>
        <w:t xml:space="preserve">threshold </w:t>
      </w:r>
      <w:r w:rsidR="004A5032" w:rsidRPr="004A5032">
        <w:rPr>
          <w:rFonts w:ascii="Times New Roman" w:hAnsi="Times New Roman" w:cs="Times New Roman"/>
          <w:sz w:val="24"/>
          <w:szCs w:val="24"/>
        </w:rPr>
        <w:t xml:space="preserve">distance for bus </w:t>
      </w:r>
      <w:r>
        <w:rPr>
          <w:rFonts w:ascii="Times New Roman" w:hAnsi="Times New Roman" w:cs="Times New Roman"/>
          <w:sz w:val="24"/>
          <w:szCs w:val="24"/>
        </w:rPr>
        <w:t xml:space="preserve">availability </w:t>
      </w:r>
      <w:r w:rsidR="004A5032" w:rsidRPr="004A5032">
        <w:rPr>
          <w:rFonts w:ascii="Times New Roman" w:hAnsi="Times New Roman" w:cs="Times New Roman"/>
          <w:sz w:val="24"/>
          <w:szCs w:val="24"/>
        </w:rPr>
        <w:t>to 2 km</w:t>
      </w:r>
      <w:r>
        <w:rPr>
          <w:rFonts w:ascii="Times New Roman" w:hAnsi="Times New Roman" w:cs="Times New Roman"/>
          <w:sz w:val="24"/>
          <w:szCs w:val="24"/>
        </w:rPr>
        <w:t xml:space="preserve">; that is, the </w:t>
      </w:r>
      <w:r w:rsidR="004A5032" w:rsidRPr="004A5032">
        <w:rPr>
          <w:rFonts w:ascii="Times New Roman" w:hAnsi="Times New Roman" w:cs="Times New Roman"/>
          <w:sz w:val="24"/>
          <w:szCs w:val="24"/>
        </w:rPr>
        <w:t xml:space="preserve">bus </w:t>
      </w:r>
      <w:r>
        <w:rPr>
          <w:rFonts w:ascii="Times New Roman" w:hAnsi="Times New Roman" w:cs="Times New Roman"/>
          <w:sz w:val="24"/>
          <w:szCs w:val="24"/>
        </w:rPr>
        <w:t xml:space="preserve">mode </w:t>
      </w:r>
      <w:r w:rsidR="004A5032" w:rsidRPr="004A5032">
        <w:rPr>
          <w:rFonts w:ascii="Times New Roman" w:hAnsi="Times New Roman" w:cs="Times New Roman"/>
          <w:sz w:val="24"/>
          <w:szCs w:val="24"/>
        </w:rPr>
        <w:t xml:space="preserve">is </w:t>
      </w:r>
      <w:r>
        <w:rPr>
          <w:rFonts w:ascii="Times New Roman" w:hAnsi="Times New Roman" w:cs="Times New Roman"/>
          <w:sz w:val="24"/>
          <w:szCs w:val="24"/>
        </w:rPr>
        <w:t xml:space="preserve">considered </w:t>
      </w:r>
      <w:r w:rsidR="004A5032" w:rsidRPr="004A5032">
        <w:rPr>
          <w:rFonts w:ascii="Times New Roman" w:hAnsi="Times New Roman" w:cs="Times New Roman"/>
          <w:sz w:val="24"/>
          <w:szCs w:val="24"/>
        </w:rPr>
        <w:t xml:space="preserve">available </w:t>
      </w:r>
      <w:r>
        <w:rPr>
          <w:rFonts w:ascii="Times New Roman" w:hAnsi="Times New Roman" w:cs="Times New Roman"/>
          <w:sz w:val="24"/>
          <w:szCs w:val="24"/>
        </w:rPr>
        <w:t xml:space="preserve">only if the access/egress distance for an individual is less than 2 km. </w:t>
      </w:r>
      <w:r w:rsidR="004A5032" w:rsidRPr="004A5032">
        <w:rPr>
          <w:rFonts w:ascii="Times New Roman" w:hAnsi="Times New Roman" w:cs="Times New Roman"/>
          <w:sz w:val="24"/>
          <w:szCs w:val="24"/>
        </w:rPr>
        <w:t xml:space="preserve">The </w:t>
      </w:r>
      <w:r>
        <w:rPr>
          <w:rFonts w:ascii="Times New Roman" w:hAnsi="Times New Roman" w:cs="Times New Roman"/>
          <w:sz w:val="24"/>
          <w:szCs w:val="24"/>
        </w:rPr>
        <w:t xml:space="preserve">corresponding </w:t>
      </w:r>
      <w:r w:rsidR="004A5032" w:rsidRPr="004A5032">
        <w:rPr>
          <w:rFonts w:ascii="Times New Roman" w:hAnsi="Times New Roman" w:cs="Times New Roman"/>
          <w:sz w:val="24"/>
          <w:szCs w:val="24"/>
        </w:rPr>
        <w:t xml:space="preserve">cutoff distance for </w:t>
      </w:r>
      <w:r w:rsidR="002D1183">
        <w:rPr>
          <w:rFonts w:ascii="Times New Roman" w:hAnsi="Times New Roman" w:cs="Times New Roman"/>
          <w:sz w:val="24"/>
          <w:szCs w:val="24"/>
        </w:rPr>
        <w:t xml:space="preserve">the </w:t>
      </w:r>
      <w:r w:rsidR="004A5032" w:rsidRPr="004A5032">
        <w:rPr>
          <w:rFonts w:ascii="Times New Roman" w:hAnsi="Times New Roman" w:cs="Times New Roman"/>
          <w:sz w:val="24"/>
          <w:szCs w:val="24"/>
        </w:rPr>
        <w:t xml:space="preserve">metro </w:t>
      </w:r>
      <w:r w:rsidR="00CB00E3">
        <w:rPr>
          <w:rFonts w:ascii="Times New Roman" w:hAnsi="Times New Roman" w:cs="Times New Roman"/>
          <w:sz w:val="24"/>
          <w:szCs w:val="24"/>
        </w:rPr>
        <w:t xml:space="preserve">was set to a distance of </w:t>
      </w:r>
      <w:r w:rsidR="004A5032" w:rsidRPr="004A5032">
        <w:rPr>
          <w:rFonts w:ascii="Times New Roman" w:hAnsi="Times New Roman" w:cs="Times New Roman"/>
          <w:sz w:val="24"/>
          <w:szCs w:val="24"/>
        </w:rPr>
        <w:t>5 km.</w:t>
      </w:r>
    </w:p>
    <w:p w14:paraId="7F1C013F" w14:textId="77777777" w:rsidR="003B4352" w:rsidRDefault="003B4352" w:rsidP="00E565A2">
      <w:pPr>
        <w:adjustRightInd w:val="0"/>
        <w:snapToGrid w:val="0"/>
        <w:spacing w:after="0" w:line="300" w:lineRule="auto"/>
        <w:ind w:firstLine="720"/>
        <w:jc w:val="both"/>
        <w:rPr>
          <w:rFonts w:ascii="Times New Roman" w:hAnsi="Times New Roman" w:cs="Times New Roman"/>
          <w:sz w:val="24"/>
          <w:szCs w:val="24"/>
        </w:rPr>
      </w:pPr>
    </w:p>
    <w:p w14:paraId="3806DC7E" w14:textId="5E6B3091" w:rsidR="004A5032" w:rsidRPr="004A5032" w:rsidRDefault="00C470F0" w:rsidP="00C470F0">
      <w:pPr>
        <w:pStyle w:val="Heading2"/>
      </w:pPr>
      <w:r>
        <w:rPr>
          <w:rFonts w:eastAsia="Calibri"/>
        </w:rPr>
        <w:t xml:space="preserve">3.2 </w:t>
      </w:r>
      <w:r w:rsidR="004A5032" w:rsidRPr="004A5032">
        <w:rPr>
          <w:rFonts w:eastAsia="Calibri"/>
        </w:rPr>
        <w:t xml:space="preserve">Level-of-Service </w:t>
      </w:r>
      <w:r w:rsidR="00CB00E3">
        <w:rPr>
          <w:rFonts w:eastAsia="Calibri"/>
        </w:rPr>
        <w:t xml:space="preserve">(LOS) </w:t>
      </w:r>
      <w:r w:rsidR="004A5032" w:rsidRPr="004A5032">
        <w:rPr>
          <w:rFonts w:eastAsia="Calibri"/>
        </w:rPr>
        <w:t>Data</w:t>
      </w:r>
    </w:p>
    <w:p w14:paraId="71BD32A2" w14:textId="3FC66118" w:rsidR="00341EA9" w:rsidRDefault="005A7371" w:rsidP="00770C30">
      <w:pPr>
        <w:adjustRightInd w:val="0"/>
        <w:snapToGrid w:val="0"/>
        <w:spacing w:after="0" w:line="300" w:lineRule="auto"/>
        <w:jc w:val="both"/>
        <w:rPr>
          <w:rFonts w:ascii="Times New Roman" w:hAnsi="Times New Roman" w:cs="Times New Roman"/>
          <w:sz w:val="24"/>
          <w:szCs w:val="24"/>
        </w:rPr>
      </w:pPr>
      <w:r w:rsidRPr="004A5032">
        <w:rPr>
          <w:rFonts w:ascii="Times New Roman" w:hAnsi="Times New Roman" w:cs="Times New Roman" w:hint="eastAsia"/>
          <w:sz w:val="24"/>
          <w:szCs w:val="24"/>
        </w:rPr>
        <w:t>T</w:t>
      </w:r>
      <w:r w:rsidRPr="004A5032">
        <w:rPr>
          <w:rFonts w:ascii="Times New Roman" w:hAnsi="Times New Roman" w:cs="Times New Roman"/>
          <w:sz w:val="24"/>
          <w:szCs w:val="24"/>
        </w:rPr>
        <w:t>he LOS characteristics of different travel modes were extracted from the zone-to-zone travel impedance</w:t>
      </w:r>
      <w:r w:rsidR="00A82622">
        <w:rPr>
          <w:rFonts w:ascii="Times New Roman" w:hAnsi="Times New Roman" w:cs="Times New Roman"/>
          <w:sz w:val="24"/>
          <w:szCs w:val="24"/>
        </w:rPr>
        <w:t xml:space="preserve"> </w:t>
      </w:r>
      <w:r w:rsidRPr="004A5032">
        <w:rPr>
          <w:rFonts w:ascii="Times New Roman" w:hAnsi="Times New Roman" w:cs="Times New Roman"/>
          <w:sz w:val="24"/>
          <w:szCs w:val="24"/>
        </w:rPr>
        <w:t xml:space="preserve">matrices generated from the transportation networks of Shanghai, which were integrated into TransCAD based on the GIS data of roads (links and nodes), bus lines and stops, metro lines and stops, and </w:t>
      </w:r>
      <w:r w:rsidR="00CB00E3">
        <w:rPr>
          <w:rFonts w:ascii="Times New Roman" w:hAnsi="Times New Roman" w:cs="Times New Roman"/>
          <w:sz w:val="24"/>
          <w:szCs w:val="24"/>
        </w:rPr>
        <w:t xml:space="preserve">the </w:t>
      </w:r>
      <w:r w:rsidRPr="004A5032">
        <w:rPr>
          <w:rFonts w:ascii="Times New Roman" w:hAnsi="Times New Roman" w:cs="Times New Roman"/>
          <w:sz w:val="24"/>
          <w:szCs w:val="24"/>
        </w:rPr>
        <w:t>residential</w:t>
      </w:r>
      <w:r w:rsidR="00CB00E3">
        <w:rPr>
          <w:rFonts w:ascii="Times New Roman" w:hAnsi="Times New Roman" w:cs="Times New Roman"/>
          <w:sz w:val="24"/>
          <w:szCs w:val="24"/>
        </w:rPr>
        <w:t xml:space="preserve"> zone of each respondent</w:t>
      </w:r>
      <w:r w:rsidRPr="004A5032">
        <w:rPr>
          <w:rFonts w:ascii="Times New Roman" w:hAnsi="Times New Roman" w:cs="Times New Roman"/>
          <w:sz w:val="24"/>
          <w:szCs w:val="24"/>
        </w:rPr>
        <w:t>.</w:t>
      </w:r>
      <w:r w:rsidR="00CC1A53">
        <w:rPr>
          <w:rFonts w:ascii="Times New Roman" w:hAnsi="Times New Roman" w:cs="Times New Roman"/>
          <w:sz w:val="24"/>
          <w:szCs w:val="24"/>
        </w:rPr>
        <w:t xml:space="preserve"> </w:t>
      </w:r>
      <w:r w:rsidR="00ED0AC7">
        <w:rPr>
          <w:rFonts w:ascii="Times New Roman" w:hAnsi="Times New Roman" w:cs="Times New Roman"/>
          <w:sz w:val="24"/>
          <w:szCs w:val="24"/>
        </w:rPr>
        <w:t>T</w:t>
      </w:r>
      <w:r w:rsidRPr="005A02C6">
        <w:rPr>
          <w:rFonts w:ascii="Times New Roman" w:hAnsi="Times New Roman" w:cs="Times New Roman"/>
          <w:sz w:val="24"/>
          <w:szCs w:val="24"/>
        </w:rPr>
        <w:t>ravel time</w:t>
      </w:r>
      <w:r w:rsidR="00C145EF">
        <w:rPr>
          <w:rFonts w:ascii="Times New Roman" w:hAnsi="Times New Roman" w:cs="Times New Roman"/>
          <w:sz w:val="24"/>
          <w:szCs w:val="24"/>
        </w:rPr>
        <w:t>s</w:t>
      </w:r>
      <w:r w:rsidRPr="005A02C6">
        <w:rPr>
          <w:rFonts w:ascii="Times New Roman" w:hAnsi="Times New Roman" w:cs="Times New Roman"/>
          <w:sz w:val="24"/>
          <w:szCs w:val="24"/>
        </w:rPr>
        <w:t xml:space="preserve"> calculated from floating car data </w:t>
      </w:r>
      <w:r w:rsidR="00A82622">
        <w:rPr>
          <w:rFonts w:ascii="Times New Roman" w:hAnsi="Times New Roman" w:cs="Times New Roman"/>
          <w:sz w:val="24"/>
          <w:szCs w:val="24"/>
        </w:rPr>
        <w:t>were</w:t>
      </w:r>
      <w:r w:rsidRPr="005A02C6">
        <w:rPr>
          <w:rFonts w:ascii="Times New Roman" w:hAnsi="Times New Roman" w:cs="Times New Roman"/>
          <w:sz w:val="24"/>
          <w:szCs w:val="24"/>
        </w:rPr>
        <w:t xml:space="preserve"> added to each link of the road network</w:t>
      </w:r>
      <w:r w:rsidR="00E565A2">
        <w:rPr>
          <w:rFonts w:ascii="Times New Roman" w:hAnsi="Times New Roman" w:cs="Times New Roman"/>
          <w:sz w:val="24"/>
          <w:szCs w:val="24"/>
        </w:rPr>
        <w:t xml:space="preserve"> </w:t>
      </w:r>
      <w:bookmarkStart w:id="40" w:name="ZOTERO_BREF_NkkfTOaRH5oa"/>
      <w:r w:rsidR="00CD718B" w:rsidRPr="00CD718B">
        <w:rPr>
          <w:rFonts w:ascii="Times New Roman" w:hAnsi="Times New Roman" w:cs="Times New Roman"/>
          <w:sz w:val="24"/>
        </w:rPr>
        <w:t>(Zhang et al., 2019)</w:t>
      </w:r>
      <w:bookmarkEnd w:id="40"/>
      <w:r w:rsidRPr="005A02C6">
        <w:rPr>
          <w:rFonts w:ascii="Times New Roman" w:hAnsi="Times New Roman" w:cs="Times New Roman"/>
          <w:sz w:val="24"/>
          <w:szCs w:val="24"/>
        </w:rPr>
        <w:t>.</w:t>
      </w:r>
      <w:r w:rsidR="00ED0AC7" w:rsidRPr="00ED0AC7">
        <w:rPr>
          <w:rFonts w:ascii="Times New Roman" w:hAnsi="Times New Roman" w:cs="Times New Roman"/>
          <w:sz w:val="24"/>
          <w:szCs w:val="24"/>
        </w:rPr>
        <w:t xml:space="preserve"> </w:t>
      </w:r>
      <w:r w:rsidR="00ED0AC7">
        <w:rPr>
          <w:rFonts w:ascii="Times New Roman" w:hAnsi="Times New Roman" w:cs="Times New Roman"/>
          <w:sz w:val="24"/>
          <w:szCs w:val="24"/>
        </w:rPr>
        <w:t>Travel times, ser</w:t>
      </w:r>
      <w:r w:rsidR="00E565A2">
        <w:rPr>
          <w:rFonts w:ascii="Times New Roman" w:hAnsi="Times New Roman" w:cs="Times New Roman"/>
          <w:sz w:val="24"/>
          <w:szCs w:val="24"/>
        </w:rPr>
        <w:t>vice frequen</w:t>
      </w:r>
      <w:r w:rsidR="00ED0AC7">
        <w:rPr>
          <w:rFonts w:ascii="Times New Roman" w:hAnsi="Times New Roman" w:cs="Times New Roman"/>
          <w:sz w:val="24"/>
          <w:szCs w:val="24"/>
        </w:rPr>
        <w:t xml:space="preserve">cies, and fares by time of day </w:t>
      </w:r>
      <w:r w:rsidR="00CB00E3">
        <w:rPr>
          <w:rFonts w:ascii="Times New Roman" w:hAnsi="Times New Roman" w:cs="Times New Roman"/>
          <w:sz w:val="24"/>
          <w:szCs w:val="24"/>
        </w:rPr>
        <w:t xml:space="preserve">of </w:t>
      </w:r>
      <w:r w:rsidR="00ED0AC7">
        <w:rPr>
          <w:rFonts w:ascii="Times New Roman" w:hAnsi="Times New Roman" w:cs="Times New Roman"/>
          <w:sz w:val="24"/>
          <w:szCs w:val="24"/>
        </w:rPr>
        <w:t xml:space="preserve">were </w:t>
      </w:r>
      <w:r w:rsidR="00CB00E3">
        <w:rPr>
          <w:rFonts w:ascii="Times New Roman" w:hAnsi="Times New Roman" w:cs="Times New Roman"/>
          <w:sz w:val="24"/>
          <w:szCs w:val="24"/>
        </w:rPr>
        <w:t xml:space="preserve">appropriately </w:t>
      </w:r>
      <w:r w:rsidR="00ED0AC7">
        <w:rPr>
          <w:rFonts w:ascii="Times New Roman" w:hAnsi="Times New Roman" w:cs="Times New Roman"/>
          <w:sz w:val="24"/>
          <w:szCs w:val="24"/>
        </w:rPr>
        <w:t>app</w:t>
      </w:r>
      <w:r w:rsidR="00CB00E3">
        <w:rPr>
          <w:rFonts w:ascii="Times New Roman" w:hAnsi="Times New Roman" w:cs="Times New Roman"/>
          <w:sz w:val="24"/>
          <w:szCs w:val="24"/>
        </w:rPr>
        <w:t>ended</w:t>
      </w:r>
      <w:r w:rsidR="00ED0AC7">
        <w:rPr>
          <w:rFonts w:ascii="Times New Roman" w:hAnsi="Times New Roman" w:cs="Times New Roman"/>
          <w:sz w:val="24"/>
          <w:szCs w:val="24"/>
        </w:rPr>
        <w:t>.</w:t>
      </w:r>
    </w:p>
    <w:p w14:paraId="791D8EEC" w14:textId="19CEE532" w:rsidR="003B4352" w:rsidRDefault="003B4352" w:rsidP="00770C30">
      <w:pPr>
        <w:adjustRightInd w:val="0"/>
        <w:snapToGrid w:val="0"/>
        <w:spacing w:after="0" w:line="300" w:lineRule="auto"/>
        <w:jc w:val="both"/>
        <w:rPr>
          <w:rFonts w:ascii="Times New Roman" w:hAnsi="Times New Roman" w:cs="Times New Roman"/>
          <w:sz w:val="24"/>
          <w:szCs w:val="24"/>
        </w:rPr>
      </w:pPr>
    </w:p>
    <w:p w14:paraId="313B68EF" w14:textId="77777777" w:rsidR="003B4352" w:rsidRPr="00E565A2" w:rsidRDefault="003B4352" w:rsidP="00770C30">
      <w:pPr>
        <w:adjustRightInd w:val="0"/>
        <w:snapToGrid w:val="0"/>
        <w:spacing w:after="0" w:line="300" w:lineRule="auto"/>
        <w:jc w:val="both"/>
        <w:rPr>
          <w:rFonts w:ascii="Times New Roman" w:hAnsi="Times New Roman" w:cs="Times New Roman"/>
          <w:sz w:val="24"/>
          <w:szCs w:val="24"/>
        </w:rPr>
      </w:pPr>
    </w:p>
    <w:p w14:paraId="7E91A4BA" w14:textId="41B41694" w:rsidR="00787C29" w:rsidRPr="00ED0AC7" w:rsidRDefault="00C470F0" w:rsidP="00C470F0">
      <w:pPr>
        <w:pStyle w:val="Heading2"/>
        <w:rPr>
          <w:rFonts w:eastAsia="Calibri"/>
        </w:rPr>
      </w:pPr>
      <w:r>
        <w:rPr>
          <w:rFonts w:eastAsia="Calibri"/>
        </w:rPr>
        <w:t xml:space="preserve">3.3 </w:t>
      </w:r>
      <w:r w:rsidR="00ED0AC7">
        <w:rPr>
          <w:rFonts w:eastAsia="Calibri"/>
        </w:rPr>
        <w:t>Sample Description</w:t>
      </w:r>
    </w:p>
    <w:p w14:paraId="31721579" w14:textId="43FE51A2" w:rsidR="006C1416" w:rsidRPr="00770C30" w:rsidRDefault="004A5032" w:rsidP="00770C30">
      <w:pPr>
        <w:adjustRightInd w:val="0"/>
        <w:snapToGrid w:val="0"/>
        <w:spacing w:after="0" w:line="300" w:lineRule="auto"/>
        <w:jc w:val="both"/>
        <w:rPr>
          <w:rFonts w:ascii="Times New Roman" w:hAnsi="Times New Roman" w:cs="Times New Roman"/>
          <w:sz w:val="24"/>
          <w:szCs w:val="24"/>
        </w:rPr>
      </w:pPr>
      <w:r w:rsidRPr="000971AE">
        <w:rPr>
          <w:rFonts w:ascii="Times New Roman" w:hAnsi="Times New Roman" w:cs="Times New Roman"/>
          <w:b/>
          <w:sz w:val="24"/>
          <w:szCs w:val="24"/>
        </w:rPr>
        <w:t xml:space="preserve">Table </w:t>
      </w:r>
      <w:r w:rsidR="000352AD">
        <w:rPr>
          <w:rFonts w:ascii="Times New Roman" w:hAnsi="Times New Roman" w:cs="Times New Roman"/>
          <w:b/>
          <w:sz w:val="24"/>
          <w:szCs w:val="24"/>
        </w:rPr>
        <w:t>2</w:t>
      </w:r>
      <w:r w:rsidRPr="004A5032">
        <w:rPr>
          <w:rFonts w:ascii="Times New Roman" w:hAnsi="Times New Roman" w:cs="Times New Roman"/>
          <w:sz w:val="24"/>
          <w:szCs w:val="24"/>
        </w:rPr>
        <w:t xml:space="preserve"> provides a brief summary of </w:t>
      </w:r>
      <w:r w:rsidR="00CB00E3">
        <w:rPr>
          <w:rFonts w:ascii="Times New Roman" w:hAnsi="Times New Roman" w:cs="Times New Roman"/>
          <w:sz w:val="24"/>
          <w:szCs w:val="24"/>
        </w:rPr>
        <w:t xml:space="preserve">the </w:t>
      </w:r>
      <w:r w:rsidRPr="004A5032">
        <w:rPr>
          <w:rFonts w:ascii="Times New Roman" w:hAnsi="Times New Roman" w:cs="Times New Roman"/>
          <w:sz w:val="24"/>
          <w:szCs w:val="24"/>
        </w:rPr>
        <w:t>socioeconomic and demographic characteristics of the sample. M</w:t>
      </w:r>
      <w:r w:rsidR="00CB00E3">
        <w:rPr>
          <w:rFonts w:ascii="Times New Roman" w:hAnsi="Times New Roman" w:cs="Times New Roman"/>
          <w:sz w:val="24"/>
          <w:szCs w:val="24"/>
        </w:rPr>
        <w:t>en</w:t>
      </w:r>
      <w:r w:rsidRPr="004A5032">
        <w:rPr>
          <w:rFonts w:ascii="Times New Roman" w:hAnsi="Times New Roman" w:cs="Times New Roman"/>
          <w:sz w:val="24"/>
          <w:szCs w:val="24"/>
        </w:rPr>
        <w:t xml:space="preserve"> account for </w:t>
      </w:r>
      <w:r w:rsidR="00CB00E3">
        <w:rPr>
          <w:rFonts w:ascii="Times New Roman" w:hAnsi="Times New Roman" w:cs="Times New Roman"/>
          <w:sz w:val="24"/>
          <w:szCs w:val="24"/>
        </w:rPr>
        <w:t>a little shy of half of the commute trips (</w:t>
      </w:r>
      <w:r w:rsidRPr="004A5032">
        <w:rPr>
          <w:rFonts w:ascii="Times New Roman" w:hAnsi="Times New Roman" w:cs="Times New Roman"/>
          <w:sz w:val="24"/>
          <w:szCs w:val="24"/>
        </w:rPr>
        <w:t>45.4%</w:t>
      </w:r>
      <w:r w:rsidR="00CB00E3">
        <w:rPr>
          <w:rFonts w:ascii="Times New Roman" w:hAnsi="Times New Roman" w:cs="Times New Roman"/>
          <w:sz w:val="24"/>
          <w:szCs w:val="24"/>
        </w:rPr>
        <w:t>)</w:t>
      </w:r>
      <w:r w:rsidR="002E1108">
        <w:rPr>
          <w:rFonts w:ascii="Times New Roman" w:hAnsi="Times New Roman" w:cs="Times New Roman"/>
          <w:sz w:val="24"/>
          <w:szCs w:val="24"/>
        </w:rPr>
        <w:t>.</w:t>
      </w:r>
      <w:r w:rsidR="00673A05">
        <w:rPr>
          <w:rFonts w:ascii="Times New Roman" w:hAnsi="Times New Roman" w:cs="Times New Roman"/>
          <w:sz w:val="24"/>
          <w:szCs w:val="24"/>
        </w:rPr>
        <w:t xml:space="preserve"> </w:t>
      </w:r>
      <w:r w:rsidRPr="004A5032">
        <w:rPr>
          <w:rFonts w:ascii="Times New Roman" w:hAnsi="Times New Roman" w:cs="Times New Roman"/>
          <w:sz w:val="24"/>
          <w:szCs w:val="24"/>
        </w:rPr>
        <w:t>More than 80%</w:t>
      </w:r>
      <w:r w:rsidR="00836166">
        <w:rPr>
          <w:rFonts w:ascii="Times New Roman" w:hAnsi="Times New Roman" w:cs="Times New Roman"/>
          <w:sz w:val="24"/>
          <w:szCs w:val="24"/>
        </w:rPr>
        <w:t xml:space="preserve"> of</w:t>
      </w:r>
      <w:r w:rsidRPr="004A5032">
        <w:rPr>
          <w:rFonts w:ascii="Times New Roman" w:hAnsi="Times New Roman" w:cs="Times New Roman"/>
          <w:sz w:val="24"/>
          <w:szCs w:val="24"/>
        </w:rPr>
        <w:t xml:space="preserve"> commuters are 20-40 years old. Most commuters are married, hold a driving license</w:t>
      </w:r>
      <w:r w:rsidR="002D1183">
        <w:rPr>
          <w:rFonts w:ascii="Times New Roman" w:hAnsi="Times New Roman" w:cs="Times New Roman"/>
          <w:sz w:val="24"/>
          <w:szCs w:val="24"/>
        </w:rPr>
        <w:t>,</w:t>
      </w:r>
      <w:r w:rsidRPr="004A5032">
        <w:rPr>
          <w:rFonts w:ascii="Times New Roman" w:hAnsi="Times New Roman" w:cs="Times New Roman"/>
          <w:sz w:val="24"/>
          <w:szCs w:val="24"/>
        </w:rPr>
        <w:t xml:space="preserve"> and live with family. </w:t>
      </w:r>
      <w:r w:rsidR="00ED0AC7">
        <w:rPr>
          <w:rFonts w:ascii="Times New Roman" w:hAnsi="Times New Roman" w:cs="Times New Roman"/>
          <w:sz w:val="24"/>
          <w:szCs w:val="24"/>
        </w:rPr>
        <w:t>The m</w:t>
      </w:r>
      <w:r w:rsidRPr="004A5032">
        <w:rPr>
          <w:rFonts w:ascii="Times New Roman" w:hAnsi="Times New Roman" w:cs="Times New Roman"/>
          <w:sz w:val="24"/>
          <w:szCs w:val="24"/>
        </w:rPr>
        <w:t>ajority of commuters are well educated, with a bachelor’s degree (78.5%) or a graduate degree (13.</w:t>
      </w:r>
      <w:r w:rsidR="005C6B9C">
        <w:rPr>
          <w:rFonts w:ascii="Times New Roman" w:hAnsi="Times New Roman" w:cs="Times New Roman"/>
          <w:sz w:val="24"/>
          <w:szCs w:val="24"/>
        </w:rPr>
        <w:t>6</w:t>
      </w:r>
      <w:r w:rsidRPr="004A5032">
        <w:rPr>
          <w:rFonts w:ascii="Times New Roman" w:hAnsi="Times New Roman" w:cs="Times New Roman"/>
          <w:sz w:val="24"/>
          <w:szCs w:val="24"/>
        </w:rPr>
        <w:t xml:space="preserve">%). Personal monthly income is </w:t>
      </w:r>
      <w:r w:rsidR="00B74E60">
        <w:rPr>
          <w:rFonts w:ascii="Times New Roman" w:hAnsi="Times New Roman" w:cs="Times New Roman"/>
          <w:sz w:val="24"/>
          <w:szCs w:val="24"/>
        </w:rPr>
        <w:t xml:space="preserve">heavily clustered </w:t>
      </w:r>
      <w:r w:rsidRPr="004A5032">
        <w:rPr>
          <w:rFonts w:ascii="Times New Roman" w:hAnsi="Times New Roman" w:cs="Times New Roman"/>
          <w:sz w:val="24"/>
          <w:szCs w:val="24"/>
        </w:rPr>
        <w:t xml:space="preserve">between 4.5k and 15k RMB Yuan. The average personal monthly income is 10.2k RMB Yuan. More than half (62.2%) </w:t>
      </w:r>
      <w:r w:rsidR="00AF7768">
        <w:rPr>
          <w:rFonts w:ascii="Times New Roman" w:hAnsi="Times New Roman" w:cs="Times New Roman"/>
          <w:sz w:val="24"/>
          <w:szCs w:val="24"/>
        </w:rPr>
        <w:t xml:space="preserve">of </w:t>
      </w:r>
      <w:r w:rsidR="00E95610">
        <w:rPr>
          <w:rFonts w:ascii="Times New Roman" w:hAnsi="Times New Roman" w:cs="Times New Roman"/>
          <w:sz w:val="24"/>
          <w:szCs w:val="24"/>
        </w:rPr>
        <w:t xml:space="preserve">commuters </w:t>
      </w:r>
      <w:r w:rsidRPr="004A5032">
        <w:rPr>
          <w:rFonts w:ascii="Times New Roman" w:hAnsi="Times New Roman" w:cs="Times New Roman"/>
          <w:sz w:val="24"/>
          <w:szCs w:val="24"/>
        </w:rPr>
        <w:t>have an available private car on the trip day. 30.3%</w:t>
      </w:r>
      <w:r w:rsidR="00836166">
        <w:rPr>
          <w:rFonts w:ascii="Times New Roman" w:hAnsi="Times New Roman" w:cs="Times New Roman"/>
          <w:sz w:val="24"/>
          <w:szCs w:val="24"/>
        </w:rPr>
        <w:t xml:space="preserve"> of</w:t>
      </w:r>
      <w:r w:rsidRPr="004A5032">
        <w:rPr>
          <w:rFonts w:ascii="Times New Roman" w:hAnsi="Times New Roman" w:cs="Times New Roman"/>
          <w:sz w:val="24"/>
          <w:szCs w:val="24"/>
        </w:rPr>
        <w:t xml:space="preserve"> commuters have an available private bicycle on the trip day. </w:t>
      </w:r>
      <w:r w:rsidR="002E1108">
        <w:rPr>
          <w:rFonts w:ascii="Times New Roman" w:hAnsi="Times New Roman" w:cs="Times New Roman"/>
          <w:sz w:val="24"/>
          <w:szCs w:val="24"/>
        </w:rPr>
        <w:t xml:space="preserve">These statistics are reasonably close to the statistics of all commuters in Shanghai (see </w:t>
      </w:r>
      <w:r w:rsidR="003B4352" w:rsidRPr="00CC1A53">
        <w:rPr>
          <w:rFonts w:ascii="Times New Roman" w:hAnsi="Times New Roman" w:cs="Times New Roman"/>
          <w:sz w:val="24"/>
          <w:szCs w:val="24"/>
        </w:rPr>
        <w:t>the 5th Shanghai Comprehensive Transport Survey</w:t>
      </w:r>
      <w:r w:rsidR="003B4352">
        <w:rPr>
          <w:rFonts w:ascii="Times New Roman" w:hAnsi="Times New Roman" w:cs="Times New Roman"/>
          <w:sz w:val="24"/>
          <w:szCs w:val="24"/>
        </w:rPr>
        <w:t xml:space="preserve"> </w:t>
      </w:r>
      <w:bookmarkStart w:id="41" w:name="ZOTERO_BREF_6OiD3IcfNXwG"/>
      <w:r w:rsidR="00CD718B" w:rsidRPr="00CD718B">
        <w:rPr>
          <w:rFonts w:ascii="Times New Roman" w:hAnsi="Times New Roman" w:cs="Times New Roman"/>
          <w:sz w:val="24"/>
        </w:rPr>
        <w:t>(2015)</w:t>
      </w:r>
      <w:bookmarkEnd w:id="41"/>
      <w:r w:rsidR="002E1108">
        <w:rPr>
          <w:rFonts w:ascii="Times New Roman" w:hAnsi="Times New Roman" w:cs="Times New Roman"/>
          <w:sz w:val="24"/>
          <w:szCs w:val="24"/>
        </w:rPr>
        <w:t>), even if slightly skewed toward women and highly educated individuals</w:t>
      </w:r>
      <w:r w:rsidR="002E1108" w:rsidRPr="00E93CB0">
        <w:rPr>
          <w:rFonts w:ascii="Times New Roman" w:hAnsi="Times New Roman" w:cs="Times New Roman"/>
          <w:sz w:val="24"/>
          <w:szCs w:val="24"/>
        </w:rPr>
        <w:t>.</w:t>
      </w:r>
      <w:r w:rsidR="002E1108">
        <w:rPr>
          <w:rFonts w:ascii="Times New Roman" w:hAnsi="Times New Roman" w:cs="Times New Roman"/>
          <w:sz w:val="24"/>
          <w:szCs w:val="24"/>
        </w:rPr>
        <w:t xml:space="preserve"> </w:t>
      </w:r>
      <w:r w:rsidRPr="004A5032">
        <w:rPr>
          <w:rFonts w:ascii="Times New Roman" w:hAnsi="Times New Roman" w:cs="Times New Roman"/>
          <w:sz w:val="24"/>
          <w:szCs w:val="24"/>
        </w:rPr>
        <w:t xml:space="preserve">The average population density of origin TAZs </w:t>
      </w:r>
      <w:r w:rsidR="00977665">
        <w:rPr>
          <w:rFonts w:ascii="Times New Roman" w:hAnsi="Times New Roman" w:cs="Times New Roman"/>
          <w:sz w:val="24"/>
          <w:szCs w:val="24"/>
        </w:rPr>
        <w:t xml:space="preserve">(residential areas) </w:t>
      </w:r>
      <w:r w:rsidRPr="004A5032">
        <w:rPr>
          <w:rFonts w:ascii="Times New Roman" w:hAnsi="Times New Roman" w:cs="Times New Roman"/>
          <w:sz w:val="24"/>
          <w:szCs w:val="24"/>
        </w:rPr>
        <w:t>is slightly greater than that of destination TAZs</w:t>
      </w:r>
      <w:r w:rsidR="00977665">
        <w:rPr>
          <w:rFonts w:ascii="Times New Roman" w:hAnsi="Times New Roman" w:cs="Times New Roman"/>
          <w:sz w:val="24"/>
          <w:szCs w:val="24"/>
        </w:rPr>
        <w:t xml:space="preserve"> (workplaces)</w:t>
      </w:r>
      <w:r w:rsidRPr="004A5032">
        <w:rPr>
          <w:rFonts w:ascii="Times New Roman" w:hAnsi="Times New Roman" w:cs="Times New Roman"/>
          <w:sz w:val="24"/>
          <w:szCs w:val="24"/>
        </w:rPr>
        <w:t>. And the average employment density of commuters’ workplaces is greater than that of residential areas</w:t>
      </w:r>
      <w:r w:rsidR="00ED0AC7">
        <w:rPr>
          <w:rFonts w:ascii="Times New Roman" w:hAnsi="Times New Roman" w:cs="Times New Roman"/>
          <w:sz w:val="24"/>
          <w:szCs w:val="24"/>
        </w:rPr>
        <w:t>,</w:t>
      </w:r>
      <w:r w:rsidRPr="004A5032">
        <w:rPr>
          <w:rFonts w:ascii="Times New Roman" w:hAnsi="Times New Roman" w:cs="Times New Roman"/>
          <w:sz w:val="24"/>
          <w:szCs w:val="24"/>
        </w:rPr>
        <w:t xml:space="preserve"> as expected.</w:t>
      </w:r>
    </w:p>
    <w:p w14:paraId="3D6CB7D7" w14:textId="249D26B2" w:rsidR="00770C30" w:rsidRPr="00C452D6" w:rsidRDefault="00770C30" w:rsidP="00C452D6">
      <w:pPr>
        <w:adjustRightInd w:val="0"/>
        <w:snapToGrid w:val="0"/>
        <w:spacing w:after="0" w:line="300" w:lineRule="auto"/>
        <w:ind w:firstLine="720"/>
        <w:jc w:val="both"/>
        <w:rPr>
          <w:rFonts w:ascii="Times New Roman" w:hAnsi="Times New Roman" w:cs="Times New Roman"/>
          <w:sz w:val="24"/>
          <w:szCs w:val="24"/>
        </w:rPr>
      </w:pPr>
      <w:r w:rsidRPr="004A5032">
        <w:rPr>
          <w:rFonts w:ascii="Times New Roman" w:hAnsi="Times New Roman" w:cs="Times New Roman"/>
          <w:sz w:val="24"/>
          <w:szCs w:val="24"/>
        </w:rPr>
        <w:t xml:space="preserve">Descriptive statistics of LOS characteristics are shown in </w:t>
      </w:r>
      <w:r w:rsidRPr="000971AE">
        <w:rPr>
          <w:rFonts w:ascii="Times New Roman" w:hAnsi="Times New Roman" w:cs="Times New Roman"/>
          <w:b/>
          <w:sz w:val="24"/>
          <w:szCs w:val="24"/>
        </w:rPr>
        <w:t xml:space="preserve">Table </w:t>
      </w:r>
      <w:r>
        <w:rPr>
          <w:rFonts w:ascii="Times New Roman" w:hAnsi="Times New Roman" w:cs="Times New Roman"/>
          <w:b/>
          <w:sz w:val="24"/>
          <w:szCs w:val="24"/>
        </w:rPr>
        <w:t>3</w:t>
      </w:r>
      <w:r w:rsidRPr="004A5032">
        <w:rPr>
          <w:rFonts w:ascii="Times New Roman" w:hAnsi="Times New Roman" w:cs="Times New Roman"/>
          <w:sz w:val="24"/>
          <w:szCs w:val="24"/>
        </w:rPr>
        <w:t xml:space="preserve">. The average trip distance </w:t>
      </w:r>
      <w:r w:rsidR="002E1108">
        <w:rPr>
          <w:rFonts w:ascii="Times New Roman" w:hAnsi="Times New Roman" w:cs="Times New Roman"/>
          <w:sz w:val="24"/>
          <w:szCs w:val="24"/>
        </w:rPr>
        <w:t xml:space="preserve">for the </w:t>
      </w:r>
      <w:r w:rsidRPr="004A5032">
        <w:rPr>
          <w:rFonts w:ascii="Times New Roman" w:hAnsi="Times New Roman" w:cs="Times New Roman"/>
          <w:sz w:val="24"/>
          <w:szCs w:val="24"/>
        </w:rPr>
        <w:t>non-motor</w:t>
      </w:r>
      <w:r>
        <w:rPr>
          <w:rFonts w:ascii="Times New Roman" w:hAnsi="Times New Roman" w:cs="Times New Roman"/>
          <w:sz w:val="24"/>
          <w:szCs w:val="24"/>
        </w:rPr>
        <w:t>ized</w:t>
      </w:r>
      <w:r w:rsidRPr="004A5032">
        <w:rPr>
          <w:rFonts w:ascii="Times New Roman" w:hAnsi="Times New Roman" w:cs="Times New Roman"/>
          <w:sz w:val="24"/>
          <w:szCs w:val="24"/>
        </w:rPr>
        <w:t xml:space="preserve"> mode is 4.204 km, </w:t>
      </w:r>
      <w:r w:rsidR="002E1108">
        <w:rPr>
          <w:rFonts w:ascii="Times New Roman" w:hAnsi="Times New Roman" w:cs="Times New Roman"/>
          <w:sz w:val="24"/>
          <w:szCs w:val="24"/>
        </w:rPr>
        <w:t xml:space="preserve">indicating the short-distance nature of commute trips that use non-motorized modes. </w:t>
      </w:r>
      <w:r w:rsidRPr="004A5032">
        <w:rPr>
          <w:rFonts w:ascii="Times New Roman" w:hAnsi="Times New Roman" w:cs="Times New Roman"/>
          <w:sz w:val="24"/>
          <w:szCs w:val="24"/>
        </w:rPr>
        <w:t xml:space="preserve">In terms of average fare, the taxi </w:t>
      </w:r>
      <w:r w:rsidR="002E1108">
        <w:rPr>
          <w:rFonts w:ascii="Times New Roman" w:hAnsi="Times New Roman" w:cs="Times New Roman"/>
          <w:sz w:val="24"/>
          <w:szCs w:val="24"/>
        </w:rPr>
        <w:t xml:space="preserve">mode </w:t>
      </w:r>
      <w:r w:rsidRPr="004A5032">
        <w:rPr>
          <w:rFonts w:ascii="Times New Roman" w:hAnsi="Times New Roman" w:cs="Times New Roman"/>
          <w:sz w:val="24"/>
          <w:szCs w:val="24"/>
        </w:rPr>
        <w:t xml:space="preserve">has the </w:t>
      </w:r>
      <w:r>
        <w:rPr>
          <w:rFonts w:ascii="Times New Roman" w:hAnsi="Times New Roman" w:cs="Times New Roman"/>
          <w:sz w:val="24"/>
          <w:szCs w:val="24"/>
        </w:rPr>
        <w:t>highest</w:t>
      </w:r>
      <w:r w:rsidRPr="004A5032">
        <w:rPr>
          <w:rFonts w:ascii="Times New Roman" w:hAnsi="Times New Roman" w:cs="Times New Roman"/>
          <w:sz w:val="24"/>
          <w:szCs w:val="24"/>
        </w:rPr>
        <w:t xml:space="preserve"> fare because </w:t>
      </w:r>
      <w:r w:rsidR="00C452D6">
        <w:rPr>
          <w:rFonts w:ascii="Times New Roman" w:hAnsi="Times New Roman" w:cs="Times New Roman"/>
          <w:sz w:val="24"/>
          <w:szCs w:val="24"/>
        </w:rPr>
        <w:t xml:space="preserve">the </w:t>
      </w:r>
      <w:r w:rsidRPr="004A5032">
        <w:rPr>
          <w:rFonts w:ascii="Times New Roman" w:hAnsi="Times New Roman" w:cs="Times New Roman"/>
          <w:sz w:val="24"/>
          <w:szCs w:val="24"/>
        </w:rPr>
        <w:t>Shanghai taxi has a high starting price</w:t>
      </w:r>
      <w:r w:rsidR="002E1108">
        <w:rPr>
          <w:rFonts w:ascii="Times New Roman" w:hAnsi="Times New Roman" w:cs="Times New Roman"/>
          <w:sz w:val="24"/>
          <w:szCs w:val="24"/>
        </w:rPr>
        <w:t xml:space="preserve"> at </w:t>
      </w:r>
      <w:r w:rsidRPr="004A5032">
        <w:rPr>
          <w:rFonts w:ascii="Times New Roman" w:hAnsi="Times New Roman" w:cs="Times New Roman"/>
          <w:sz w:val="24"/>
          <w:szCs w:val="24"/>
        </w:rPr>
        <w:t xml:space="preserve">14 RMB Yuan </w:t>
      </w:r>
      <w:r w:rsidR="002E1108">
        <w:rPr>
          <w:rFonts w:ascii="Times New Roman" w:hAnsi="Times New Roman" w:cs="Times New Roman"/>
          <w:sz w:val="24"/>
          <w:szCs w:val="24"/>
        </w:rPr>
        <w:t>for</w:t>
      </w:r>
      <w:r w:rsidRPr="004A5032">
        <w:rPr>
          <w:rFonts w:ascii="Times New Roman" w:hAnsi="Times New Roman" w:cs="Times New Roman"/>
          <w:sz w:val="24"/>
          <w:szCs w:val="24"/>
        </w:rPr>
        <w:t xml:space="preserve"> the first 3 km. </w:t>
      </w:r>
      <w:r w:rsidR="002E1108">
        <w:rPr>
          <w:rFonts w:ascii="Times New Roman" w:hAnsi="Times New Roman" w:cs="Times New Roman"/>
          <w:sz w:val="24"/>
          <w:szCs w:val="24"/>
        </w:rPr>
        <w:t xml:space="preserve">The average in-vehicle commute time for the </w:t>
      </w:r>
      <w:r w:rsidRPr="004A5032">
        <w:rPr>
          <w:rFonts w:ascii="Times New Roman" w:hAnsi="Times New Roman" w:cs="Times New Roman"/>
          <w:sz w:val="24"/>
          <w:szCs w:val="24"/>
        </w:rPr>
        <w:t xml:space="preserve">car, taxi, and metro </w:t>
      </w:r>
      <w:r w:rsidR="002E1108">
        <w:rPr>
          <w:rFonts w:ascii="Times New Roman" w:hAnsi="Times New Roman" w:cs="Times New Roman"/>
          <w:sz w:val="24"/>
          <w:szCs w:val="24"/>
        </w:rPr>
        <w:t xml:space="preserve">modes are </w:t>
      </w:r>
      <w:r w:rsidRPr="004A5032">
        <w:rPr>
          <w:rFonts w:ascii="Times New Roman" w:hAnsi="Times New Roman" w:cs="Times New Roman"/>
          <w:sz w:val="24"/>
          <w:szCs w:val="24"/>
        </w:rPr>
        <w:t>all around 20 minutes, while the bus and Bus &amp; Metro</w:t>
      </w:r>
      <w:r>
        <w:rPr>
          <w:rFonts w:ascii="Times New Roman" w:hAnsi="Times New Roman" w:cs="Times New Roman"/>
          <w:sz w:val="24"/>
          <w:szCs w:val="24"/>
        </w:rPr>
        <w:t>’s in-vehicle travel times</w:t>
      </w:r>
      <w:r w:rsidRPr="004A5032">
        <w:rPr>
          <w:rFonts w:ascii="Times New Roman" w:hAnsi="Times New Roman" w:cs="Times New Roman"/>
          <w:sz w:val="24"/>
          <w:szCs w:val="24"/>
        </w:rPr>
        <w:t xml:space="preserve"> rise significantly to 3</w:t>
      </w:r>
      <w:r>
        <w:rPr>
          <w:rFonts w:ascii="Times New Roman" w:hAnsi="Times New Roman" w:cs="Times New Roman"/>
          <w:sz w:val="24"/>
          <w:szCs w:val="24"/>
        </w:rPr>
        <w:t>7.999</w:t>
      </w:r>
      <w:r w:rsidRPr="004A5032">
        <w:rPr>
          <w:rFonts w:ascii="Times New Roman" w:hAnsi="Times New Roman" w:cs="Times New Roman"/>
          <w:sz w:val="24"/>
          <w:szCs w:val="24"/>
        </w:rPr>
        <w:t xml:space="preserve"> and </w:t>
      </w:r>
      <w:r>
        <w:rPr>
          <w:rFonts w:ascii="Times New Roman" w:hAnsi="Times New Roman" w:cs="Times New Roman"/>
          <w:sz w:val="24"/>
          <w:szCs w:val="24"/>
        </w:rPr>
        <w:t>38.747</w:t>
      </w:r>
      <w:r w:rsidRPr="004A5032">
        <w:rPr>
          <w:rFonts w:ascii="Times New Roman" w:hAnsi="Times New Roman" w:cs="Times New Roman"/>
          <w:sz w:val="24"/>
          <w:szCs w:val="24"/>
        </w:rPr>
        <w:t xml:space="preserve"> minutes, respectively. </w:t>
      </w:r>
      <w:r w:rsidR="002E1108">
        <w:rPr>
          <w:rFonts w:ascii="Times New Roman" w:hAnsi="Times New Roman" w:cs="Times New Roman"/>
          <w:sz w:val="24"/>
          <w:szCs w:val="24"/>
        </w:rPr>
        <w:t xml:space="preserve">The higher in-vehicle travel time of the bus mode is to be expected, because of the </w:t>
      </w:r>
      <w:r>
        <w:rPr>
          <w:rFonts w:ascii="Times New Roman" w:hAnsi="Times New Roman"/>
          <w:sz w:val="24"/>
          <w:szCs w:val="24"/>
        </w:rPr>
        <w:t>large number of stops and roundabout operating routes</w:t>
      </w:r>
      <w:r w:rsidR="002E1108">
        <w:rPr>
          <w:rFonts w:ascii="Times New Roman" w:hAnsi="Times New Roman"/>
          <w:sz w:val="24"/>
          <w:szCs w:val="24"/>
        </w:rPr>
        <w:t xml:space="preserve"> of Shanghai bus routes</w:t>
      </w:r>
      <w:r w:rsidR="002E1108">
        <w:rPr>
          <w:rFonts w:ascii="Times New Roman" w:hAnsi="Times New Roman" w:cs="Times New Roman"/>
          <w:sz w:val="24"/>
          <w:szCs w:val="24"/>
        </w:rPr>
        <w:t xml:space="preserve">. </w:t>
      </w:r>
      <w:r w:rsidRPr="004A5032">
        <w:rPr>
          <w:rFonts w:ascii="Times New Roman" w:hAnsi="Times New Roman" w:cs="Times New Roman"/>
          <w:sz w:val="24"/>
          <w:szCs w:val="24"/>
        </w:rPr>
        <w:t xml:space="preserve">The average initial waiting time and transfer waiting time of metro are shorter than those of bus </w:t>
      </w:r>
      <w:r>
        <w:rPr>
          <w:rFonts w:ascii="Times New Roman" w:hAnsi="Times New Roman" w:cs="Times New Roman"/>
          <w:sz w:val="24"/>
          <w:szCs w:val="24"/>
        </w:rPr>
        <w:t xml:space="preserve">and Bus &amp; Metro, </w:t>
      </w:r>
      <w:r w:rsidR="002E1108">
        <w:rPr>
          <w:rFonts w:ascii="Times New Roman" w:hAnsi="Times New Roman" w:cs="Times New Roman"/>
          <w:sz w:val="24"/>
          <w:szCs w:val="24"/>
        </w:rPr>
        <w:t xml:space="preserve">a reflection of the fact </w:t>
      </w:r>
      <w:r w:rsidRPr="004A5032">
        <w:rPr>
          <w:rFonts w:ascii="Times New Roman" w:hAnsi="Times New Roman" w:cs="Times New Roman"/>
          <w:sz w:val="24"/>
          <w:szCs w:val="24"/>
        </w:rPr>
        <w:t xml:space="preserve">that the metro system provides a higher service frequency </w:t>
      </w:r>
      <w:r w:rsidR="002E1108">
        <w:rPr>
          <w:rFonts w:ascii="Times New Roman" w:hAnsi="Times New Roman" w:cs="Times New Roman"/>
          <w:sz w:val="24"/>
          <w:szCs w:val="24"/>
        </w:rPr>
        <w:t>across all its many lines</w:t>
      </w:r>
      <w:r w:rsidRPr="004A5032">
        <w:rPr>
          <w:rFonts w:ascii="Times New Roman" w:hAnsi="Times New Roman" w:cs="Times New Roman"/>
          <w:sz w:val="24"/>
          <w:szCs w:val="24"/>
        </w:rPr>
        <w:t>. In terms of</w:t>
      </w:r>
      <w:r>
        <w:rPr>
          <w:rFonts w:ascii="Times New Roman" w:hAnsi="Times New Roman" w:cs="Times New Roman"/>
          <w:sz w:val="24"/>
          <w:szCs w:val="24"/>
        </w:rPr>
        <w:t xml:space="preserve"> average access/egress distance</w:t>
      </w:r>
      <w:r w:rsidRPr="004A5032">
        <w:rPr>
          <w:rFonts w:ascii="Times New Roman" w:hAnsi="Times New Roman" w:cs="Times New Roman"/>
          <w:sz w:val="24"/>
          <w:szCs w:val="24"/>
        </w:rPr>
        <w:t>, bus</w:t>
      </w:r>
      <w:r>
        <w:rPr>
          <w:rFonts w:ascii="Times New Roman" w:hAnsi="Times New Roman" w:cs="Times New Roman"/>
          <w:sz w:val="24"/>
          <w:szCs w:val="24"/>
        </w:rPr>
        <w:t xml:space="preserve"> and Bus &amp; Metro have</w:t>
      </w:r>
      <w:r w:rsidRPr="004A5032">
        <w:rPr>
          <w:rFonts w:ascii="Times New Roman" w:hAnsi="Times New Roman" w:cs="Times New Roman"/>
          <w:sz w:val="24"/>
          <w:szCs w:val="24"/>
        </w:rPr>
        <w:t xml:space="preserve"> </w:t>
      </w:r>
      <w:r>
        <w:rPr>
          <w:rFonts w:ascii="Times New Roman" w:hAnsi="Times New Roman" w:cs="Times New Roman"/>
          <w:sz w:val="24"/>
          <w:szCs w:val="24"/>
        </w:rPr>
        <w:t xml:space="preserve">substantially </w:t>
      </w:r>
      <w:r w:rsidRPr="004A5032">
        <w:rPr>
          <w:rFonts w:ascii="Times New Roman" w:hAnsi="Times New Roman" w:cs="Times New Roman"/>
          <w:sz w:val="24"/>
          <w:szCs w:val="24"/>
        </w:rPr>
        <w:t xml:space="preserve">shorter distances than those of metro because </w:t>
      </w:r>
      <w:r w:rsidR="002E1108">
        <w:rPr>
          <w:rFonts w:ascii="Times New Roman" w:hAnsi="Times New Roman" w:cs="Times New Roman"/>
          <w:sz w:val="24"/>
          <w:szCs w:val="24"/>
        </w:rPr>
        <w:t>of the better spatial coverage of the service area by buses</w:t>
      </w:r>
      <w:r w:rsidRPr="004A5032">
        <w:rPr>
          <w:rFonts w:ascii="Times New Roman" w:hAnsi="Times New Roman" w:cs="Times New Roman"/>
          <w:sz w:val="24"/>
          <w:szCs w:val="24"/>
        </w:rPr>
        <w:t xml:space="preserve">. And </w:t>
      </w:r>
      <w:r>
        <w:rPr>
          <w:rFonts w:ascii="Times New Roman" w:hAnsi="Times New Roman" w:cs="Times New Roman"/>
          <w:sz w:val="24"/>
          <w:szCs w:val="24"/>
        </w:rPr>
        <w:t>metro’s</w:t>
      </w:r>
      <w:r w:rsidRPr="004A5032">
        <w:rPr>
          <w:rFonts w:ascii="Times New Roman" w:hAnsi="Times New Roman" w:cs="Times New Roman"/>
          <w:sz w:val="24"/>
          <w:szCs w:val="24"/>
        </w:rPr>
        <w:t xml:space="preserve"> average access distance is s</w:t>
      </w:r>
      <w:r w:rsidR="00B74E60">
        <w:rPr>
          <w:rFonts w:ascii="Times New Roman" w:hAnsi="Times New Roman" w:cs="Times New Roman"/>
          <w:sz w:val="24"/>
          <w:szCs w:val="24"/>
        </w:rPr>
        <w:t>omewhat</w:t>
      </w:r>
      <w:r w:rsidRPr="004A5032">
        <w:rPr>
          <w:rFonts w:ascii="Times New Roman" w:hAnsi="Times New Roman" w:cs="Times New Roman"/>
          <w:sz w:val="24"/>
          <w:szCs w:val="24"/>
        </w:rPr>
        <w:t xml:space="preserve"> longer than the average egress distance</w:t>
      </w:r>
      <w:r w:rsidR="00F57309">
        <w:rPr>
          <w:rFonts w:ascii="Times New Roman" w:hAnsi="Times New Roman" w:cs="Times New Roman"/>
          <w:sz w:val="24"/>
          <w:szCs w:val="24"/>
        </w:rPr>
        <w:t>,</w:t>
      </w:r>
      <w:r w:rsidRPr="004A5032">
        <w:rPr>
          <w:rFonts w:ascii="Times New Roman" w:hAnsi="Times New Roman" w:cs="Times New Roman"/>
          <w:sz w:val="24"/>
          <w:szCs w:val="24"/>
        </w:rPr>
        <w:t xml:space="preserve"> presumably due to the denser distribution of metro stations in workplaces than in residential areas. </w:t>
      </w:r>
      <w:r w:rsidR="00F57309">
        <w:rPr>
          <w:rFonts w:ascii="Times New Roman" w:hAnsi="Times New Roman" w:cs="Times New Roman"/>
          <w:sz w:val="24"/>
          <w:szCs w:val="24"/>
        </w:rPr>
        <w:t xml:space="preserve">The combined </w:t>
      </w:r>
      <w:r w:rsidRPr="004A5032">
        <w:rPr>
          <w:rFonts w:ascii="Times New Roman" w:hAnsi="Times New Roman" w:cs="Times New Roman"/>
          <w:sz w:val="24"/>
          <w:szCs w:val="24"/>
        </w:rPr>
        <w:t>Bus &amp; Metro</w:t>
      </w:r>
      <w:r>
        <w:rPr>
          <w:rFonts w:ascii="Times New Roman" w:hAnsi="Times New Roman" w:cs="Times New Roman"/>
          <w:sz w:val="24"/>
          <w:szCs w:val="24"/>
        </w:rPr>
        <w:t xml:space="preserve"> </w:t>
      </w:r>
      <w:r w:rsidR="00F57309">
        <w:rPr>
          <w:rFonts w:ascii="Times New Roman" w:hAnsi="Times New Roman" w:cs="Times New Roman"/>
          <w:sz w:val="24"/>
          <w:szCs w:val="24"/>
        </w:rPr>
        <w:t xml:space="preserve">mode requires </w:t>
      </w:r>
      <w:r>
        <w:rPr>
          <w:rFonts w:ascii="Times New Roman" w:hAnsi="Times New Roman" w:cs="Times New Roman"/>
          <w:sz w:val="24"/>
          <w:szCs w:val="24"/>
        </w:rPr>
        <w:t>a slightly greater number of transfers</w:t>
      </w:r>
      <w:r w:rsidRPr="004A5032">
        <w:rPr>
          <w:rFonts w:ascii="Times New Roman" w:hAnsi="Times New Roman" w:cs="Times New Roman"/>
          <w:sz w:val="24"/>
          <w:szCs w:val="24"/>
        </w:rPr>
        <w:t xml:space="preserve"> than that of bus </w:t>
      </w:r>
      <w:r w:rsidR="00F57309">
        <w:rPr>
          <w:rFonts w:ascii="Times New Roman" w:hAnsi="Times New Roman" w:cs="Times New Roman"/>
          <w:sz w:val="24"/>
          <w:szCs w:val="24"/>
        </w:rPr>
        <w:t xml:space="preserve">alone or </w:t>
      </w:r>
      <w:r w:rsidRPr="004A5032">
        <w:rPr>
          <w:rFonts w:ascii="Times New Roman" w:hAnsi="Times New Roman" w:cs="Times New Roman"/>
          <w:sz w:val="24"/>
          <w:szCs w:val="24"/>
        </w:rPr>
        <w:t>metro</w:t>
      </w:r>
      <w:r>
        <w:rPr>
          <w:rFonts w:ascii="Times New Roman" w:hAnsi="Times New Roman" w:cs="Times New Roman"/>
          <w:sz w:val="24"/>
          <w:szCs w:val="24"/>
        </w:rPr>
        <w:t xml:space="preserve"> </w:t>
      </w:r>
      <w:r w:rsidR="00F57309">
        <w:rPr>
          <w:rFonts w:ascii="Times New Roman" w:hAnsi="Times New Roman" w:cs="Times New Roman"/>
          <w:sz w:val="24"/>
          <w:szCs w:val="24"/>
        </w:rPr>
        <w:t xml:space="preserve">alone, </w:t>
      </w:r>
      <w:r>
        <w:rPr>
          <w:rFonts w:ascii="Times New Roman" w:hAnsi="Times New Roman" w:cs="Times New Roman"/>
          <w:sz w:val="24"/>
          <w:szCs w:val="24"/>
        </w:rPr>
        <w:t>a</w:t>
      </w:r>
      <w:r w:rsidRPr="004A5032">
        <w:rPr>
          <w:rFonts w:ascii="Times New Roman" w:hAnsi="Times New Roman" w:cs="Times New Roman"/>
          <w:sz w:val="24"/>
          <w:szCs w:val="24"/>
        </w:rPr>
        <w:t xml:space="preserve">nd the average transfer walking distance of Bus &amp; Metro is </w:t>
      </w:r>
      <w:r w:rsidR="00F57309">
        <w:rPr>
          <w:rFonts w:ascii="Times New Roman" w:hAnsi="Times New Roman" w:cs="Times New Roman"/>
          <w:sz w:val="24"/>
          <w:szCs w:val="24"/>
        </w:rPr>
        <w:t>greater</w:t>
      </w:r>
      <w:r w:rsidRPr="004A5032">
        <w:rPr>
          <w:rFonts w:ascii="Times New Roman" w:hAnsi="Times New Roman" w:cs="Times New Roman"/>
          <w:sz w:val="24"/>
          <w:szCs w:val="24"/>
        </w:rPr>
        <w:t xml:space="preserve"> than that of bus</w:t>
      </w:r>
      <w:r>
        <w:rPr>
          <w:rFonts w:ascii="Times New Roman" w:hAnsi="Times New Roman" w:cs="Times New Roman"/>
          <w:sz w:val="24"/>
          <w:szCs w:val="24"/>
        </w:rPr>
        <w:t>, as expected</w:t>
      </w:r>
      <w:r w:rsidRPr="004A5032">
        <w:rPr>
          <w:rFonts w:ascii="Times New Roman" w:hAnsi="Times New Roman" w:cs="Times New Roman"/>
          <w:sz w:val="24"/>
          <w:szCs w:val="24"/>
        </w:rPr>
        <w:t xml:space="preserve">. </w:t>
      </w:r>
    </w:p>
    <w:p w14:paraId="31C66F00" w14:textId="7EFE9333" w:rsidR="00C452D6" w:rsidRPr="009C33FD" w:rsidRDefault="00C452D6" w:rsidP="00C452D6">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Pr="009C33FD">
        <w:rPr>
          <w:rFonts w:ascii="Times New Roman" w:hAnsi="Times New Roman" w:cs="Times New Roman"/>
          <w:color w:val="000000" w:themeColor="text1"/>
          <w:sz w:val="24"/>
          <w:szCs w:val="24"/>
        </w:rPr>
        <w:t>In terms of the commute mod</w:t>
      </w:r>
      <w:r w:rsidR="00AB501F">
        <w:rPr>
          <w:rFonts w:ascii="Times New Roman" w:hAnsi="Times New Roman" w:cs="Times New Roman"/>
          <w:color w:val="000000" w:themeColor="text1"/>
          <w:sz w:val="24"/>
          <w:szCs w:val="24"/>
        </w:rPr>
        <w:t>e</w:t>
      </w:r>
      <w:r w:rsidRPr="009C33FD">
        <w:rPr>
          <w:rFonts w:ascii="Times New Roman" w:hAnsi="Times New Roman" w:cs="Times New Roman"/>
          <w:color w:val="000000" w:themeColor="text1"/>
          <w:sz w:val="24"/>
          <w:szCs w:val="24"/>
        </w:rPr>
        <w:t xml:space="preserve"> shares, they are as follows: Car (34.5%), taxi (1.9%),</w:t>
      </w:r>
      <w:r>
        <w:rPr>
          <w:rFonts w:ascii="Times New Roman" w:hAnsi="Times New Roman" w:cs="Times New Roman"/>
          <w:color w:val="000000" w:themeColor="text1"/>
          <w:sz w:val="24"/>
          <w:szCs w:val="24"/>
        </w:rPr>
        <w:t xml:space="preserve"> metro (21.0%), bus (12.4%), bus and metro (4.1%), and non-motorized mode (26.1%). Compared to cities in the US, a much higher fraction of commuters use non-car modes, especially non-motorized modes. </w:t>
      </w:r>
    </w:p>
    <w:p w14:paraId="0C2A7D46" w14:textId="7E87DE6B" w:rsidR="00C452D6" w:rsidRPr="00C452D6" w:rsidRDefault="00C452D6" w:rsidP="00615574">
      <w:pPr>
        <w:spacing w:after="0" w:line="300" w:lineRule="auto"/>
        <w:jc w:val="both"/>
        <w:rPr>
          <w:rFonts w:ascii="Times New Roman" w:eastAsiaTheme="minorEastAsia" w:hAnsi="Times New Roman" w:cs="Times New Roman"/>
          <w:b/>
          <w:sz w:val="24"/>
          <w:szCs w:val="24"/>
          <w:lang w:eastAsia="zh-CN"/>
        </w:rPr>
        <w:sectPr w:rsidR="00C452D6" w:rsidRPr="00C452D6" w:rsidSect="009D6BDB">
          <w:headerReference w:type="default" r:id="rId160"/>
          <w:footerReference w:type="default" r:id="rId161"/>
          <w:footerReference w:type="first" r:id="rId162"/>
          <w:pgSz w:w="12240" w:h="15840"/>
          <w:pgMar w:top="1440" w:right="1440" w:bottom="1440" w:left="1440" w:header="720" w:footer="720" w:gutter="0"/>
          <w:cols w:space="720"/>
          <w:titlePg/>
          <w:docGrid w:linePitch="360"/>
        </w:sectPr>
      </w:pPr>
    </w:p>
    <w:p w14:paraId="69645989" w14:textId="7B01B931" w:rsidR="008D0A9D" w:rsidRPr="00977665" w:rsidRDefault="008D0A9D" w:rsidP="00615574">
      <w:pPr>
        <w:spacing w:after="0" w:line="300" w:lineRule="auto"/>
        <w:jc w:val="both"/>
        <w:rPr>
          <w:rFonts w:eastAsiaTheme="minorEastAsia"/>
          <w:b/>
          <w:lang w:eastAsia="zh-CN"/>
        </w:rPr>
      </w:pPr>
      <w:r w:rsidRPr="00977665">
        <w:rPr>
          <w:rFonts w:ascii="Times New Roman" w:eastAsiaTheme="minorEastAsia" w:hAnsi="Times New Roman" w:cs="Times New Roman"/>
          <w:b/>
          <w:sz w:val="24"/>
          <w:szCs w:val="24"/>
          <w:lang w:eastAsia="zh-CN"/>
        </w:rPr>
        <w:t>T</w:t>
      </w:r>
      <w:r w:rsidR="00977665" w:rsidRPr="00977665">
        <w:rPr>
          <w:rFonts w:ascii="Times New Roman" w:eastAsiaTheme="minorEastAsia" w:hAnsi="Times New Roman" w:cs="Times New Roman"/>
          <w:b/>
          <w:sz w:val="24"/>
          <w:szCs w:val="24"/>
          <w:lang w:eastAsia="zh-CN"/>
        </w:rPr>
        <w:t>able</w:t>
      </w:r>
      <w:r w:rsidRPr="00977665">
        <w:rPr>
          <w:rFonts w:ascii="Times New Roman" w:eastAsiaTheme="minorEastAsia" w:hAnsi="Times New Roman" w:cs="Times New Roman"/>
          <w:b/>
          <w:sz w:val="24"/>
          <w:szCs w:val="24"/>
          <w:lang w:eastAsia="zh-CN"/>
        </w:rPr>
        <w:t xml:space="preserve"> </w:t>
      </w:r>
      <w:r w:rsidR="000352AD">
        <w:rPr>
          <w:rFonts w:ascii="Times New Roman" w:eastAsiaTheme="minorEastAsia" w:hAnsi="Times New Roman" w:cs="Times New Roman"/>
          <w:b/>
          <w:sz w:val="24"/>
          <w:szCs w:val="24"/>
          <w:lang w:eastAsia="zh-CN"/>
        </w:rPr>
        <w:t xml:space="preserve">2 </w:t>
      </w:r>
      <w:r w:rsidRPr="00977665">
        <w:rPr>
          <w:rFonts w:ascii="Times New Roman" w:eastAsiaTheme="minorEastAsia" w:hAnsi="Times New Roman" w:cs="Times New Roman"/>
          <w:b/>
          <w:sz w:val="24"/>
          <w:szCs w:val="24"/>
          <w:lang w:eastAsia="zh-CN"/>
        </w:rPr>
        <w:t xml:space="preserve">Sample </w:t>
      </w:r>
      <w:r w:rsidR="00B52684" w:rsidRPr="00977665">
        <w:rPr>
          <w:rFonts w:ascii="Times New Roman" w:eastAsiaTheme="minorEastAsia" w:hAnsi="Times New Roman" w:cs="Times New Roman"/>
          <w:b/>
          <w:sz w:val="24"/>
          <w:szCs w:val="24"/>
          <w:lang w:eastAsia="zh-CN"/>
        </w:rPr>
        <w:t>c</w:t>
      </w:r>
      <w:r w:rsidRPr="00977665">
        <w:rPr>
          <w:rFonts w:ascii="Times New Roman" w:eastAsiaTheme="minorEastAsia" w:hAnsi="Times New Roman" w:cs="Times New Roman"/>
          <w:b/>
          <w:sz w:val="24"/>
          <w:szCs w:val="24"/>
          <w:lang w:eastAsia="zh-CN"/>
        </w:rPr>
        <w:t>haracteristics (N=1743)</w:t>
      </w:r>
    </w:p>
    <w:tbl>
      <w:tblPr>
        <w:tblW w:w="4823" w:type="pct"/>
        <w:tblLook w:val="04A0" w:firstRow="1" w:lastRow="0" w:firstColumn="1" w:lastColumn="0" w:noHBand="0" w:noVBand="1"/>
      </w:tblPr>
      <w:tblGrid>
        <w:gridCol w:w="3969"/>
        <w:gridCol w:w="228"/>
        <w:gridCol w:w="1253"/>
        <w:gridCol w:w="504"/>
        <w:gridCol w:w="426"/>
        <w:gridCol w:w="1038"/>
        <w:gridCol w:w="1611"/>
      </w:tblGrid>
      <w:tr w:rsidR="008D0A9D" w:rsidRPr="00BE5586" w14:paraId="6F070EBA" w14:textId="77777777" w:rsidTr="00DF329F">
        <w:trPr>
          <w:trHeight w:hRule="exact" w:val="284"/>
        </w:trPr>
        <w:tc>
          <w:tcPr>
            <w:tcW w:w="2324" w:type="pct"/>
            <w:gridSpan w:val="2"/>
            <w:tcBorders>
              <w:top w:val="single" w:sz="18" w:space="0" w:color="auto"/>
              <w:left w:val="nil"/>
              <w:bottom w:val="single" w:sz="18" w:space="0" w:color="auto"/>
              <w:right w:val="nil"/>
            </w:tcBorders>
            <w:shd w:val="clear" w:color="auto" w:fill="auto"/>
            <w:noWrap/>
            <w:vAlign w:val="center"/>
            <w:hideMark/>
          </w:tcPr>
          <w:p w14:paraId="49CBC91E" w14:textId="77777777" w:rsidR="008D0A9D" w:rsidRPr="00BE5586" w:rsidRDefault="008D0A9D" w:rsidP="005C6B9C">
            <w:pPr>
              <w:spacing w:after="0" w:line="240" w:lineRule="auto"/>
              <w:rPr>
                <w:rFonts w:ascii="Times New Roman" w:eastAsia="DengXian" w:hAnsi="Times New Roman" w:cs="Times New Roman"/>
                <w:b/>
                <w:bCs/>
                <w:color w:val="000000"/>
                <w:sz w:val="21"/>
                <w:szCs w:val="20"/>
                <w:lang w:eastAsia="zh-CN"/>
              </w:rPr>
            </w:pPr>
            <w:r w:rsidRPr="00BE5586">
              <w:rPr>
                <w:rFonts w:ascii="Times New Roman" w:eastAsia="DengXian" w:hAnsi="Times New Roman" w:cs="Times New Roman"/>
                <w:b/>
                <w:bCs/>
                <w:color w:val="000000"/>
                <w:sz w:val="21"/>
                <w:szCs w:val="20"/>
                <w:lang w:eastAsia="zh-CN"/>
              </w:rPr>
              <w:t>Categorical variables</w:t>
            </w:r>
          </w:p>
        </w:tc>
        <w:tc>
          <w:tcPr>
            <w:tcW w:w="1784" w:type="pct"/>
            <w:gridSpan w:val="4"/>
            <w:tcBorders>
              <w:top w:val="single" w:sz="18" w:space="0" w:color="auto"/>
              <w:left w:val="nil"/>
              <w:bottom w:val="single" w:sz="18" w:space="0" w:color="auto"/>
              <w:right w:val="nil"/>
            </w:tcBorders>
            <w:shd w:val="clear" w:color="auto" w:fill="auto"/>
            <w:noWrap/>
            <w:vAlign w:val="center"/>
            <w:hideMark/>
          </w:tcPr>
          <w:p w14:paraId="29EF5067" w14:textId="77777777" w:rsidR="008D0A9D" w:rsidRPr="00BE5586" w:rsidRDefault="008D0A9D" w:rsidP="005C6B9C">
            <w:pPr>
              <w:spacing w:after="0" w:line="240" w:lineRule="auto"/>
              <w:rPr>
                <w:rFonts w:ascii="Times New Roman" w:eastAsia="DengXian" w:hAnsi="Times New Roman" w:cs="Times New Roman"/>
                <w:b/>
                <w:bCs/>
                <w:color w:val="000000"/>
                <w:sz w:val="21"/>
                <w:szCs w:val="20"/>
                <w:lang w:eastAsia="zh-CN"/>
              </w:rPr>
            </w:pPr>
            <w:r w:rsidRPr="00BE5586">
              <w:rPr>
                <w:rFonts w:ascii="Times New Roman" w:eastAsia="DengXian" w:hAnsi="Times New Roman" w:cs="Times New Roman"/>
                <w:b/>
                <w:bCs/>
                <w:color w:val="000000"/>
                <w:sz w:val="21"/>
                <w:szCs w:val="20"/>
                <w:lang w:eastAsia="zh-CN"/>
              </w:rPr>
              <w:t>Categories</w:t>
            </w:r>
          </w:p>
        </w:tc>
        <w:tc>
          <w:tcPr>
            <w:tcW w:w="892" w:type="pct"/>
            <w:tcBorders>
              <w:top w:val="single" w:sz="18" w:space="0" w:color="auto"/>
              <w:left w:val="nil"/>
              <w:bottom w:val="single" w:sz="18" w:space="0" w:color="auto"/>
              <w:right w:val="nil"/>
            </w:tcBorders>
            <w:shd w:val="clear" w:color="auto" w:fill="auto"/>
            <w:noWrap/>
            <w:vAlign w:val="center"/>
            <w:hideMark/>
          </w:tcPr>
          <w:p w14:paraId="5CEC445A" w14:textId="77777777" w:rsidR="008D0A9D" w:rsidRPr="00BE5586" w:rsidRDefault="008D0A9D" w:rsidP="005C6B9C">
            <w:pPr>
              <w:spacing w:after="0" w:line="240" w:lineRule="auto"/>
              <w:rPr>
                <w:rFonts w:ascii="Times New Roman" w:eastAsia="DengXian" w:hAnsi="Times New Roman" w:cs="Times New Roman"/>
                <w:b/>
                <w:bCs/>
                <w:color w:val="000000"/>
                <w:sz w:val="21"/>
                <w:szCs w:val="20"/>
                <w:lang w:eastAsia="zh-CN"/>
              </w:rPr>
            </w:pPr>
            <w:r w:rsidRPr="00BE5586">
              <w:rPr>
                <w:rFonts w:ascii="Times New Roman" w:eastAsia="DengXian" w:hAnsi="Times New Roman" w:cs="Times New Roman"/>
                <w:b/>
                <w:bCs/>
                <w:color w:val="000000"/>
                <w:sz w:val="21"/>
                <w:szCs w:val="20"/>
                <w:lang w:eastAsia="zh-CN"/>
              </w:rPr>
              <w:t>Percentage (%)</w:t>
            </w:r>
          </w:p>
        </w:tc>
      </w:tr>
      <w:tr w:rsidR="008D0A9D" w:rsidRPr="00BE5586" w14:paraId="57AFD7DC" w14:textId="77777777" w:rsidTr="00DF329F">
        <w:trPr>
          <w:trHeight w:hRule="exact" w:val="284"/>
        </w:trPr>
        <w:tc>
          <w:tcPr>
            <w:tcW w:w="2324" w:type="pct"/>
            <w:gridSpan w:val="2"/>
            <w:vMerge w:val="restart"/>
            <w:tcBorders>
              <w:top w:val="single" w:sz="18" w:space="0" w:color="auto"/>
              <w:left w:val="nil"/>
              <w:bottom w:val="nil"/>
              <w:right w:val="nil"/>
            </w:tcBorders>
            <w:shd w:val="clear" w:color="auto" w:fill="auto"/>
            <w:noWrap/>
            <w:vAlign w:val="center"/>
            <w:hideMark/>
          </w:tcPr>
          <w:p w14:paraId="7CCCF43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Gender</w:t>
            </w:r>
          </w:p>
        </w:tc>
        <w:tc>
          <w:tcPr>
            <w:tcW w:w="1784" w:type="pct"/>
            <w:gridSpan w:val="4"/>
            <w:tcBorders>
              <w:top w:val="single" w:sz="18" w:space="0" w:color="auto"/>
              <w:left w:val="nil"/>
              <w:bottom w:val="nil"/>
              <w:right w:val="nil"/>
            </w:tcBorders>
            <w:shd w:val="clear" w:color="auto" w:fill="auto"/>
            <w:noWrap/>
            <w:vAlign w:val="center"/>
            <w:hideMark/>
          </w:tcPr>
          <w:p w14:paraId="5DC12177"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Male</w:t>
            </w:r>
          </w:p>
        </w:tc>
        <w:tc>
          <w:tcPr>
            <w:tcW w:w="892" w:type="pct"/>
            <w:tcBorders>
              <w:top w:val="single" w:sz="18" w:space="0" w:color="auto"/>
              <w:left w:val="nil"/>
              <w:bottom w:val="nil"/>
              <w:right w:val="nil"/>
            </w:tcBorders>
            <w:shd w:val="clear" w:color="auto" w:fill="auto"/>
            <w:noWrap/>
            <w:vAlign w:val="center"/>
            <w:hideMark/>
          </w:tcPr>
          <w:p w14:paraId="552DC372"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45.439 </w:t>
            </w:r>
          </w:p>
        </w:tc>
      </w:tr>
      <w:tr w:rsidR="008D0A9D" w:rsidRPr="00BE5586" w14:paraId="05DF047B" w14:textId="77777777" w:rsidTr="00DF329F">
        <w:trPr>
          <w:trHeight w:hRule="exact" w:val="284"/>
        </w:trPr>
        <w:tc>
          <w:tcPr>
            <w:tcW w:w="2324" w:type="pct"/>
            <w:gridSpan w:val="2"/>
            <w:vMerge/>
            <w:tcBorders>
              <w:top w:val="single" w:sz="12" w:space="0" w:color="auto"/>
              <w:left w:val="nil"/>
              <w:bottom w:val="nil"/>
              <w:right w:val="nil"/>
            </w:tcBorders>
            <w:vAlign w:val="center"/>
            <w:hideMark/>
          </w:tcPr>
          <w:p w14:paraId="0FF8FEE6"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5E576737"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Female</w:t>
            </w:r>
          </w:p>
        </w:tc>
        <w:tc>
          <w:tcPr>
            <w:tcW w:w="892" w:type="pct"/>
            <w:tcBorders>
              <w:top w:val="nil"/>
              <w:left w:val="nil"/>
              <w:bottom w:val="single" w:sz="8" w:space="0" w:color="auto"/>
              <w:right w:val="nil"/>
            </w:tcBorders>
            <w:shd w:val="clear" w:color="auto" w:fill="auto"/>
            <w:noWrap/>
            <w:vAlign w:val="center"/>
            <w:hideMark/>
          </w:tcPr>
          <w:p w14:paraId="5A1F8285"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54.561 </w:t>
            </w:r>
          </w:p>
        </w:tc>
      </w:tr>
      <w:tr w:rsidR="008D0A9D" w:rsidRPr="00BE5586" w14:paraId="0BBD3DCC" w14:textId="77777777" w:rsidTr="00DF329F">
        <w:trPr>
          <w:trHeight w:hRule="exact" w:val="284"/>
        </w:trPr>
        <w:tc>
          <w:tcPr>
            <w:tcW w:w="2324" w:type="pct"/>
            <w:gridSpan w:val="2"/>
            <w:vMerge w:val="restart"/>
            <w:tcBorders>
              <w:top w:val="nil"/>
              <w:left w:val="nil"/>
              <w:bottom w:val="nil"/>
              <w:right w:val="nil"/>
            </w:tcBorders>
            <w:shd w:val="clear" w:color="auto" w:fill="auto"/>
            <w:noWrap/>
            <w:vAlign w:val="center"/>
            <w:hideMark/>
          </w:tcPr>
          <w:p w14:paraId="57BBA631"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Age</w:t>
            </w:r>
          </w:p>
        </w:tc>
        <w:tc>
          <w:tcPr>
            <w:tcW w:w="1784" w:type="pct"/>
            <w:gridSpan w:val="4"/>
            <w:tcBorders>
              <w:top w:val="nil"/>
              <w:left w:val="nil"/>
              <w:bottom w:val="nil"/>
              <w:right w:val="nil"/>
            </w:tcBorders>
            <w:shd w:val="clear" w:color="auto" w:fill="auto"/>
            <w:noWrap/>
            <w:vAlign w:val="center"/>
            <w:hideMark/>
          </w:tcPr>
          <w:p w14:paraId="54E398E4"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Younger than 20 years</w:t>
            </w:r>
          </w:p>
        </w:tc>
        <w:tc>
          <w:tcPr>
            <w:tcW w:w="892" w:type="pct"/>
            <w:tcBorders>
              <w:top w:val="nil"/>
              <w:left w:val="nil"/>
              <w:bottom w:val="nil"/>
              <w:right w:val="nil"/>
            </w:tcBorders>
            <w:shd w:val="clear" w:color="auto" w:fill="auto"/>
            <w:noWrap/>
            <w:vAlign w:val="center"/>
            <w:hideMark/>
          </w:tcPr>
          <w:p w14:paraId="3A6D3CAB"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2.811 </w:t>
            </w:r>
          </w:p>
        </w:tc>
      </w:tr>
      <w:tr w:rsidR="008D0A9D" w:rsidRPr="00BE5586" w14:paraId="5444B350" w14:textId="77777777" w:rsidTr="00DF329F">
        <w:trPr>
          <w:trHeight w:hRule="exact" w:val="284"/>
        </w:trPr>
        <w:tc>
          <w:tcPr>
            <w:tcW w:w="2324" w:type="pct"/>
            <w:gridSpan w:val="2"/>
            <w:vMerge/>
            <w:tcBorders>
              <w:top w:val="nil"/>
              <w:left w:val="nil"/>
              <w:bottom w:val="nil"/>
              <w:right w:val="nil"/>
            </w:tcBorders>
            <w:vAlign w:val="center"/>
            <w:hideMark/>
          </w:tcPr>
          <w:p w14:paraId="75F86E2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56A602F0"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21-30 years</w:t>
            </w:r>
          </w:p>
        </w:tc>
        <w:tc>
          <w:tcPr>
            <w:tcW w:w="892" w:type="pct"/>
            <w:tcBorders>
              <w:top w:val="nil"/>
              <w:left w:val="nil"/>
              <w:bottom w:val="nil"/>
              <w:right w:val="nil"/>
            </w:tcBorders>
            <w:shd w:val="clear" w:color="auto" w:fill="auto"/>
            <w:noWrap/>
            <w:vAlign w:val="center"/>
            <w:hideMark/>
          </w:tcPr>
          <w:p w14:paraId="39CBA34E"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34.079 </w:t>
            </w:r>
          </w:p>
        </w:tc>
      </w:tr>
      <w:tr w:rsidR="008D0A9D" w:rsidRPr="00BE5586" w14:paraId="40137C2C" w14:textId="77777777" w:rsidTr="00DF329F">
        <w:trPr>
          <w:trHeight w:hRule="exact" w:val="284"/>
        </w:trPr>
        <w:tc>
          <w:tcPr>
            <w:tcW w:w="2324" w:type="pct"/>
            <w:gridSpan w:val="2"/>
            <w:vMerge/>
            <w:tcBorders>
              <w:top w:val="nil"/>
              <w:left w:val="nil"/>
              <w:bottom w:val="nil"/>
              <w:right w:val="nil"/>
            </w:tcBorders>
            <w:vAlign w:val="center"/>
            <w:hideMark/>
          </w:tcPr>
          <w:p w14:paraId="6A9FE4F1"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131EEC70"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31-40 years</w:t>
            </w:r>
          </w:p>
        </w:tc>
        <w:tc>
          <w:tcPr>
            <w:tcW w:w="892" w:type="pct"/>
            <w:tcBorders>
              <w:top w:val="nil"/>
              <w:left w:val="nil"/>
              <w:bottom w:val="nil"/>
              <w:right w:val="nil"/>
            </w:tcBorders>
            <w:shd w:val="clear" w:color="auto" w:fill="auto"/>
            <w:noWrap/>
            <w:vAlign w:val="center"/>
            <w:hideMark/>
          </w:tcPr>
          <w:p w14:paraId="246133F8"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46.242 </w:t>
            </w:r>
          </w:p>
        </w:tc>
      </w:tr>
      <w:tr w:rsidR="008D0A9D" w:rsidRPr="00BE5586" w14:paraId="70C92920" w14:textId="77777777" w:rsidTr="00DF329F">
        <w:trPr>
          <w:trHeight w:hRule="exact" w:val="284"/>
        </w:trPr>
        <w:tc>
          <w:tcPr>
            <w:tcW w:w="2324" w:type="pct"/>
            <w:gridSpan w:val="2"/>
            <w:vMerge/>
            <w:tcBorders>
              <w:top w:val="nil"/>
              <w:left w:val="nil"/>
              <w:bottom w:val="nil"/>
              <w:right w:val="nil"/>
            </w:tcBorders>
            <w:vAlign w:val="center"/>
            <w:hideMark/>
          </w:tcPr>
          <w:p w14:paraId="468F7DF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09E0991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41-50 years</w:t>
            </w:r>
          </w:p>
        </w:tc>
        <w:tc>
          <w:tcPr>
            <w:tcW w:w="892" w:type="pct"/>
            <w:tcBorders>
              <w:top w:val="nil"/>
              <w:left w:val="nil"/>
              <w:bottom w:val="nil"/>
              <w:right w:val="nil"/>
            </w:tcBorders>
            <w:shd w:val="clear" w:color="auto" w:fill="auto"/>
            <w:noWrap/>
            <w:vAlign w:val="center"/>
            <w:hideMark/>
          </w:tcPr>
          <w:p w14:paraId="085CF254"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13.827 </w:t>
            </w:r>
          </w:p>
        </w:tc>
      </w:tr>
      <w:tr w:rsidR="008D0A9D" w:rsidRPr="00BE5586" w14:paraId="24724053" w14:textId="77777777" w:rsidTr="00DF329F">
        <w:trPr>
          <w:trHeight w:hRule="exact" w:val="284"/>
        </w:trPr>
        <w:tc>
          <w:tcPr>
            <w:tcW w:w="2324" w:type="pct"/>
            <w:gridSpan w:val="2"/>
            <w:vMerge/>
            <w:tcBorders>
              <w:top w:val="nil"/>
              <w:left w:val="nil"/>
              <w:bottom w:val="nil"/>
              <w:right w:val="nil"/>
            </w:tcBorders>
            <w:vAlign w:val="center"/>
            <w:hideMark/>
          </w:tcPr>
          <w:p w14:paraId="703B9BB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39D0EB3C"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Above 50 years</w:t>
            </w:r>
          </w:p>
        </w:tc>
        <w:tc>
          <w:tcPr>
            <w:tcW w:w="892" w:type="pct"/>
            <w:tcBorders>
              <w:top w:val="nil"/>
              <w:left w:val="nil"/>
              <w:bottom w:val="single" w:sz="8" w:space="0" w:color="auto"/>
              <w:right w:val="nil"/>
            </w:tcBorders>
            <w:shd w:val="clear" w:color="auto" w:fill="auto"/>
            <w:noWrap/>
            <w:vAlign w:val="center"/>
            <w:hideMark/>
          </w:tcPr>
          <w:p w14:paraId="1EDD221C"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3.041 </w:t>
            </w:r>
          </w:p>
        </w:tc>
      </w:tr>
      <w:tr w:rsidR="008D0A9D" w:rsidRPr="00BE5586" w14:paraId="6C9DA18A" w14:textId="77777777" w:rsidTr="00DF329F">
        <w:trPr>
          <w:trHeight w:hRule="exact" w:val="284"/>
        </w:trPr>
        <w:tc>
          <w:tcPr>
            <w:tcW w:w="2324" w:type="pct"/>
            <w:gridSpan w:val="2"/>
            <w:vMerge w:val="restart"/>
            <w:tcBorders>
              <w:top w:val="nil"/>
              <w:left w:val="nil"/>
              <w:bottom w:val="nil"/>
              <w:right w:val="nil"/>
            </w:tcBorders>
            <w:shd w:val="clear" w:color="auto" w:fill="auto"/>
            <w:noWrap/>
            <w:vAlign w:val="center"/>
            <w:hideMark/>
          </w:tcPr>
          <w:p w14:paraId="4E1A73D0"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Marital Status</w:t>
            </w:r>
          </w:p>
        </w:tc>
        <w:tc>
          <w:tcPr>
            <w:tcW w:w="1784" w:type="pct"/>
            <w:gridSpan w:val="4"/>
            <w:tcBorders>
              <w:top w:val="nil"/>
              <w:left w:val="nil"/>
              <w:bottom w:val="nil"/>
              <w:right w:val="nil"/>
            </w:tcBorders>
            <w:shd w:val="clear" w:color="auto" w:fill="auto"/>
            <w:noWrap/>
            <w:vAlign w:val="center"/>
            <w:hideMark/>
          </w:tcPr>
          <w:p w14:paraId="67D9CD3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Married</w:t>
            </w:r>
          </w:p>
        </w:tc>
        <w:tc>
          <w:tcPr>
            <w:tcW w:w="892" w:type="pct"/>
            <w:tcBorders>
              <w:top w:val="nil"/>
              <w:left w:val="nil"/>
              <w:bottom w:val="nil"/>
              <w:right w:val="nil"/>
            </w:tcBorders>
            <w:shd w:val="clear" w:color="auto" w:fill="auto"/>
            <w:noWrap/>
            <w:vAlign w:val="center"/>
            <w:hideMark/>
          </w:tcPr>
          <w:p w14:paraId="29A2FBAB"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72.060 </w:t>
            </w:r>
          </w:p>
        </w:tc>
      </w:tr>
      <w:tr w:rsidR="008D0A9D" w:rsidRPr="00BE5586" w14:paraId="43DC39C4" w14:textId="77777777" w:rsidTr="00DF329F">
        <w:trPr>
          <w:trHeight w:hRule="exact" w:val="284"/>
        </w:trPr>
        <w:tc>
          <w:tcPr>
            <w:tcW w:w="2324" w:type="pct"/>
            <w:gridSpan w:val="2"/>
            <w:vMerge/>
            <w:tcBorders>
              <w:top w:val="nil"/>
              <w:left w:val="nil"/>
              <w:bottom w:val="nil"/>
              <w:right w:val="nil"/>
            </w:tcBorders>
            <w:vAlign w:val="center"/>
            <w:hideMark/>
          </w:tcPr>
          <w:p w14:paraId="764B23D7"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3BAAE0EC"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Unmarried</w:t>
            </w:r>
          </w:p>
        </w:tc>
        <w:tc>
          <w:tcPr>
            <w:tcW w:w="892" w:type="pct"/>
            <w:tcBorders>
              <w:top w:val="nil"/>
              <w:left w:val="nil"/>
              <w:bottom w:val="single" w:sz="8" w:space="0" w:color="auto"/>
              <w:right w:val="nil"/>
            </w:tcBorders>
            <w:shd w:val="clear" w:color="auto" w:fill="auto"/>
            <w:noWrap/>
            <w:vAlign w:val="center"/>
            <w:hideMark/>
          </w:tcPr>
          <w:p w14:paraId="25839447"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27.940 </w:t>
            </w:r>
          </w:p>
        </w:tc>
      </w:tr>
      <w:tr w:rsidR="008D0A9D" w:rsidRPr="00BE5586" w14:paraId="22D5BC37" w14:textId="77777777" w:rsidTr="00DF329F">
        <w:trPr>
          <w:trHeight w:hRule="exact" w:val="284"/>
        </w:trPr>
        <w:tc>
          <w:tcPr>
            <w:tcW w:w="2324" w:type="pct"/>
            <w:gridSpan w:val="2"/>
            <w:vMerge w:val="restart"/>
            <w:tcBorders>
              <w:top w:val="nil"/>
              <w:left w:val="nil"/>
              <w:bottom w:val="nil"/>
              <w:right w:val="nil"/>
            </w:tcBorders>
            <w:shd w:val="clear" w:color="auto" w:fill="auto"/>
            <w:noWrap/>
            <w:vAlign w:val="center"/>
            <w:hideMark/>
          </w:tcPr>
          <w:p w14:paraId="72A0E31A"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Driving License</w:t>
            </w:r>
          </w:p>
        </w:tc>
        <w:tc>
          <w:tcPr>
            <w:tcW w:w="1784" w:type="pct"/>
            <w:gridSpan w:val="4"/>
            <w:tcBorders>
              <w:top w:val="nil"/>
              <w:left w:val="nil"/>
              <w:bottom w:val="nil"/>
              <w:right w:val="nil"/>
            </w:tcBorders>
            <w:shd w:val="clear" w:color="auto" w:fill="auto"/>
            <w:noWrap/>
            <w:vAlign w:val="center"/>
            <w:hideMark/>
          </w:tcPr>
          <w:p w14:paraId="2135408D"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Own</w:t>
            </w:r>
          </w:p>
        </w:tc>
        <w:tc>
          <w:tcPr>
            <w:tcW w:w="892" w:type="pct"/>
            <w:tcBorders>
              <w:top w:val="nil"/>
              <w:left w:val="nil"/>
              <w:bottom w:val="nil"/>
              <w:right w:val="nil"/>
            </w:tcBorders>
            <w:shd w:val="clear" w:color="auto" w:fill="auto"/>
            <w:noWrap/>
            <w:vAlign w:val="center"/>
            <w:hideMark/>
          </w:tcPr>
          <w:p w14:paraId="12FA2E7A"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75.961 </w:t>
            </w:r>
          </w:p>
        </w:tc>
      </w:tr>
      <w:tr w:rsidR="008D0A9D" w:rsidRPr="00BE5586" w14:paraId="64287A9C" w14:textId="77777777" w:rsidTr="00DF329F">
        <w:trPr>
          <w:trHeight w:hRule="exact" w:val="284"/>
        </w:trPr>
        <w:tc>
          <w:tcPr>
            <w:tcW w:w="2324" w:type="pct"/>
            <w:gridSpan w:val="2"/>
            <w:vMerge/>
            <w:tcBorders>
              <w:top w:val="nil"/>
              <w:left w:val="nil"/>
              <w:bottom w:val="nil"/>
              <w:right w:val="nil"/>
            </w:tcBorders>
            <w:vAlign w:val="center"/>
            <w:hideMark/>
          </w:tcPr>
          <w:p w14:paraId="7CA23ECD"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775040D8"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Does not own</w:t>
            </w:r>
          </w:p>
        </w:tc>
        <w:tc>
          <w:tcPr>
            <w:tcW w:w="892" w:type="pct"/>
            <w:tcBorders>
              <w:top w:val="nil"/>
              <w:left w:val="nil"/>
              <w:bottom w:val="single" w:sz="8" w:space="0" w:color="auto"/>
              <w:right w:val="nil"/>
            </w:tcBorders>
            <w:shd w:val="clear" w:color="auto" w:fill="auto"/>
            <w:noWrap/>
            <w:vAlign w:val="center"/>
            <w:hideMark/>
          </w:tcPr>
          <w:p w14:paraId="5CD4A0C5"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24.039 </w:t>
            </w:r>
          </w:p>
        </w:tc>
      </w:tr>
      <w:tr w:rsidR="008D0A9D" w:rsidRPr="00BE5586" w14:paraId="697432DB" w14:textId="77777777" w:rsidTr="00DF329F">
        <w:trPr>
          <w:trHeight w:hRule="exact" w:val="284"/>
        </w:trPr>
        <w:tc>
          <w:tcPr>
            <w:tcW w:w="2324" w:type="pct"/>
            <w:gridSpan w:val="2"/>
            <w:vMerge w:val="restart"/>
            <w:tcBorders>
              <w:top w:val="nil"/>
              <w:left w:val="nil"/>
              <w:bottom w:val="nil"/>
              <w:right w:val="nil"/>
            </w:tcBorders>
            <w:shd w:val="clear" w:color="auto" w:fill="auto"/>
            <w:noWrap/>
            <w:vAlign w:val="center"/>
            <w:hideMark/>
          </w:tcPr>
          <w:p w14:paraId="7FF492BA"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Residential Type</w:t>
            </w:r>
          </w:p>
        </w:tc>
        <w:tc>
          <w:tcPr>
            <w:tcW w:w="1784" w:type="pct"/>
            <w:gridSpan w:val="4"/>
            <w:tcBorders>
              <w:top w:val="nil"/>
              <w:left w:val="nil"/>
              <w:bottom w:val="nil"/>
              <w:right w:val="nil"/>
            </w:tcBorders>
            <w:shd w:val="clear" w:color="auto" w:fill="auto"/>
            <w:noWrap/>
            <w:vAlign w:val="center"/>
            <w:hideMark/>
          </w:tcPr>
          <w:p w14:paraId="64ADE487"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Family</w:t>
            </w:r>
          </w:p>
        </w:tc>
        <w:tc>
          <w:tcPr>
            <w:tcW w:w="892" w:type="pct"/>
            <w:tcBorders>
              <w:top w:val="nil"/>
              <w:left w:val="nil"/>
              <w:bottom w:val="nil"/>
              <w:right w:val="nil"/>
            </w:tcBorders>
            <w:shd w:val="clear" w:color="auto" w:fill="auto"/>
            <w:noWrap/>
            <w:vAlign w:val="center"/>
            <w:hideMark/>
          </w:tcPr>
          <w:p w14:paraId="7E24EBBA"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87.722 </w:t>
            </w:r>
          </w:p>
        </w:tc>
      </w:tr>
      <w:tr w:rsidR="008D0A9D" w:rsidRPr="00BE5586" w14:paraId="2B5774AD" w14:textId="77777777" w:rsidTr="00DF329F">
        <w:trPr>
          <w:trHeight w:hRule="exact" w:val="284"/>
        </w:trPr>
        <w:tc>
          <w:tcPr>
            <w:tcW w:w="2324" w:type="pct"/>
            <w:gridSpan w:val="2"/>
            <w:vMerge/>
            <w:tcBorders>
              <w:top w:val="nil"/>
              <w:left w:val="nil"/>
              <w:bottom w:val="nil"/>
              <w:right w:val="nil"/>
            </w:tcBorders>
            <w:vAlign w:val="center"/>
            <w:hideMark/>
          </w:tcPr>
          <w:p w14:paraId="29CFF82B"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2A703FB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Dormitory</w:t>
            </w:r>
          </w:p>
        </w:tc>
        <w:tc>
          <w:tcPr>
            <w:tcW w:w="892" w:type="pct"/>
            <w:tcBorders>
              <w:top w:val="nil"/>
              <w:left w:val="nil"/>
              <w:bottom w:val="nil"/>
              <w:right w:val="nil"/>
            </w:tcBorders>
            <w:shd w:val="clear" w:color="auto" w:fill="auto"/>
            <w:noWrap/>
            <w:vAlign w:val="center"/>
            <w:hideMark/>
          </w:tcPr>
          <w:p w14:paraId="2F49553B"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11.819 </w:t>
            </w:r>
          </w:p>
        </w:tc>
      </w:tr>
      <w:tr w:rsidR="008D0A9D" w:rsidRPr="00BE5586" w14:paraId="00409519" w14:textId="77777777" w:rsidTr="00DF329F">
        <w:trPr>
          <w:trHeight w:hRule="exact" w:val="284"/>
        </w:trPr>
        <w:tc>
          <w:tcPr>
            <w:tcW w:w="2324" w:type="pct"/>
            <w:gridSpan w:val="2"/>
            <w:vMerge/>
            <w:tcBorders>
              <w:top w:val="nil"/>
              <w:left w:val="nil"/>
              <w:bottom w:val="nil"/>
              <w:right w:val="nil"/>
            </w:tcBorders>
            <w:vAlign w:val="center"/>
            <w:hideMark/>
          </w:tcPr>
          <w:p w14:paraId="5523EC2F"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5E28B105"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Other</w:t>
            </w:r>
          </w:p>
        </w:tc>
        <w:tc>
          <w:tcPr>
            <w:tcW w:w="892" w:type="pct"/>
            <w:tcBorders>
              <w:top w:val="nil"/>
              <w:left w:val="nil"/>
              <w:bottom w:val="single" w:sz="8" w:space="0" w:color="auto"/>
              <w:right w:val="nil"/>
            </w:tcBorders>
            <w:shd w:val="clear" w:color="auto" w:fill="auto"/>
            <w:noWrap/>
            <w:vAlign w:val="center"/>
            <w:hideMark/>
          </w:tcPr>
          <w:p w14:paraId="5A1C06E0"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0.459 </w:t>
            </w:r>
          </w:p>
        </w:tc>
      </w:tr>
      <w:tr w:rsidR="008D0A9D" w:rsidRPr="00BE5586" w14:paraId="52B0278D" w14:textId="77777777" w:rsidTr="00DF329F">
        <w:trPr>
          <w:trHeight w:hRule="exact" w:val="284"/>
        </w:trPr>
        <w:tc>
          <w:tcPr>
            <w:tcW w:w="2324" w:type="pct"/>
            <w:gridSpan w:val="2"/>
            <w:vMerge w:val="restart"/>
            <w:tcBorders>
              <w:top w:val="nil"/>
              <w:left w:val="nil"/>
              <w:bottom w:val="nil"/>
              <w:right w:val="nil"/>
            </w:tcBorders>
            <w:shd w:val="clear" w:color="auto" w:fill="auto"/>
            <w:noWrap/>
            <w:vAlign w:val="center"/>
            <w:hideMark/>
          </w:tcPr>
          <w:p w14:paraId="48A48BC4"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Education Attainment</w:t>
            </w:r>
          </w:p>
        </w:tc>
        <w:tc>
          <w:tcPr>
            <w:tcW w:w="1784" w:type="pct"/>
            <w:gridSpan w:val="4"/>
            <w:tcBorders>
              <w:top w:val="nil"/>
              <w:left w:val="nil"/>
              <w:bottom w:val="nil"/>
              <w:right w:val="nil"/>
            </w:tcBorders>
            <w:shd w:val="clear" w:color="auto" w:fill="auto"/>
            <w:noWrap/>
            <w:vAlign w:val="center"/>
            <w:hideMark/>
          </w:tcPr>
          <w:p w14:paraId="6B92B41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Less than high school</w:t>
            </w:r>
          </w:p>
        </w:tc>
        <w:tc>
          <w:tcPr>
            <w:tcW w:w="892" w:type="pct"/>
            <w:tcBorders>
              <w:top w:val="nil"/>
              <w:left w:val="nil"/>
              <w:bottom w:val="nil"/>
              <w:right w:val="nil"/>
            </w:tcBorders>
            <w:shd w:val="clear" w:color="auto" w:fill="auto"/>
            <w:noWrap/>
            <w:vAlign w:val="center"/>
            <w:hideMark/>
          </w:tcPr>
          <w:p w14:paraId="761304E8"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1.549 </w:t>
            </w:r>
          </w:p>
        </w:tc>
      </w:tr>
      <w:tr w:rsidR="008D0A9D" w:rsidRPr="00BE5586" w14:paraId="1FBA7EBF" w14:textId="77777777" w:rsidTr="00DF329F">
        <w:trPr>
          <w:trHeight w:hRule="exact" w:val="284"/>
        </w:trPr>
        <w:tc>
          <w:tcPr>
            <w:tcW w:w="2324" w:type="pct"/>
            <w:gridSpan w:val="2"/>
            <w:vMerge/>
            <w:tcBorders>
              <w:top w:val="nil"/>
              <w:left w:val="nil"/>
              <w:bottom w:val="nil"/>
              <w:right w:val="nil"/>
            </w:tcBorders>
            <w:vAlign w:val="center"/>
            <w:hideMark/>
          </w:tcPr>
          <w:p w14:paraId="4AEA1C05"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1241D6D1" w14:textId="243D552B" w:rsidR="008D0A9D" w:rsidRPr="00BE5586" w:rsidRDefault="008D0A9D" w:rsidP="00C35C03">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High </w:t>
            </w:r>
            <w:r w:rsidR="00C35C03" w:rsidRPr="00BE5586">
              <w:rPr>
                <w:rFonts w:ascii="Times New Roman" w:eastAsia="DengXian" w:hAnsi="Times New Roman" w:cs="Times New Roman"/>
                <w:color w:val="000000"/>
                <w:sz w:val="21"/>
                <w:szCs w:val="20"/>
                <w:lang w:eastAsia="zh-CN"/>
              </w:rPr>
              <w:t>s</w:t>
            </w:r>
            <w:r w:rsidRPr="00BE5586">
              <w:rPr>
                <w:rFonts w:ascii="Times New Roman" w:eastAsia="DengXian" w:hAnsi="Times New Roman" w:cs="Times New Roman"/>
                <w:color w:val="000000"/>
                <w:sz w:val="21"/>
                <w:szCs w:val="20"/>
                <w:lang w:eastAsia="zh-CN"/>
              </w:rPr>
              <w:t>chool</w:t>
            </w:r>
          </w:p>
        </w:tc>
        <w:tc>
          <w:tcPr>
            <w:tcW w:w="892" w:type="pct"/>
            <w:tcBorders>
              <w:top w:val="nil"/>
              <w:left w:val="nil"/>
              <w:bottom w:val="nil"/>
              <w:right w:val="nil"/>
            </w:tcBorders>
            <w:shd w:val="clear" w:color="auto" w:fill="auto"/>
            <w:noWrap/>
            <w:vAlign w:val="center"/>
            <w:hideMark/>
          </w:tcPr>
          <w:p w14:paraId="02DAD217"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6.311 </w:t>
            </w:r>
          </w:p>
        </w:tc>
      </w:tr>
      <w:tr w:rsidR="008D0A9D" w:rsidRPr="00BE5586" w14:paraId="4D20B575" w14:textId="77777777" w:rsidTr="00DF329F">
        <w:trPr>
          <w:trHeight w:hRule="exact" w:val="284"/>
        </w:trPr>
        <w:tc>
          <w:tcPr>
            <w:tcW w:w="2324" w:type="pct"/>
            <w:gridSpan w:val="2"/>
            <w:vMerge/>
            <w:tcBorders>
              <w:top w:val="nil"/>
              <w:left w:val="nil"/>
              <w:bottom w:val="nil"/>
              <w:right w:val="nil"/>
            </w:tcBorders>
            <w:vAlign w:val="center"/>
            <w:hideMark/>
          </w:tcPr>
          <w:p w14:paraId="509D1651"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356E035C" w14:textId="01E14B89" w:rsidR="008D0A9D" w:rsidRPr="00BE5586" w:rsidRDefault="008D0A9D" w:rsidP="00C35C03">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Bachelor's </w:t>
            </w:r>
            <w:r w:rsidR="00C35C03" w:rsidRPr="00BE5586">
              <w:rPr>
                <w:rFonts w:ascii="Times New Roman" w:eastAsia="DengXian" w:hAnsi="Times New Roman" w:cs="Times New Roman"/>
                <w:color w:val="000000"/>
                <w:sz w:val="21"/>
                <w:szCs w:val="20"/>
                <w:lang w:eastAsia="zh-CN"/>
              </w:rPr>
              <w:t>d</w:t>
            </w:r>
            <w:r w:rsidRPr="00BE5586">
              <w:rPr>
                <w:rFonts w:ascii="Times New Roman" w:eastAsia="DengXian" w:hAnsi="Times New Roman" w:cs="Times New Roman"/>
                <w:color w:val="000000"/>
                <w:sz w:val="21"/>
                <w:szCs w:val="20"/>
                <w:lang w:eastAsia="zh-CN"/>
              </w:rPr>
              <w:t>egree</w:t>
            </w:r>
          </w:p>
        </w:tc>
        <w:tc>
          <w:tcPr>
            <w:tcW w:w="892" w:type="pct"/>
            <w:tcBorders>
              <w:top w:val="nil"/>
              <w:left w:val="nil"/>
              <w:bottom w:val="nil"/>
              <w:right w:val="nil"/>
            </w:tcBorders>
            <w:shd w:val="clear" w:color="auto" w:fill="auto"/>
            <w:noWrap/>
            <w:vAlign w:val="center"/>
            <w:hideMark/>
          </w:tcPr>
          <w:p w14:paraId="5883A368"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78.543 </w:t>
            </w:r>
          </w:p>
        </w:tc>
      </w:tr>
      <w:tr w:rsidR="008D0A9D" w:rsidRPr="00BE5586" w14:paraId="66CFC270" w14:textId="77777777" w:rsidTr="00DF329F">
        <w:trPr>
          <w:trHeight w:hRule="exact" w:val="284"/>
        </w:trPr>
        <w:tc>
          <w:tcPr>
            <w:tcW w:w="2324" w:type="pct"/>
            <w:gridSpan w:val="2"/>
            <w:vMerge/>
            <w:tcBorders>
              <w:top w:val="nil"/>
              <w:left w:val="nil"/>
              <w:bottom w:val="nil"/>
              <w:right w:val="nil"/>
            </w:tcBorders>
            <w:vAlign w:val="center"/>
            <w:hideMark/>
          </w:tcPr>
          <w:p w14:paraId="7ADE19D3"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3591A911" w14:textId="42A34124" w:rsidR="008D0A9D" w:rsidRPr="00BE5586" w:rsidRDefault="008D0A9D" w:rsidP="00C35C03">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Graduate</w:t>
            </w:r>
            <w:r w:rsidR="00C35C03" w:rsidRPr="00BE5586">
              <w:rPr>
                <w:rFonts w:ascii="Times New Roman" w:eastAsia="DengXian" w:hAnsi="Times New Roman" w:cs="Times New Roman"/>
                <w:color w:val="000000"/>
                <w:sz w:val="21"/>
                <w:szCs w:val="20"/>
                <w:lang w:eastAsia="zh-CN"/>
              </w:rPr>
              <w:t xml:space="preserve"> d</w:t>
            </w:r>
            <w:r w:rsidRPr="00BE5586">
              <w:rPr>
                <w:rFonts w:ascii="Times New Roman" w:eastAsia="DengXian" w:hAnsi="Times New Roman" w:cs="Times New Roman"/>
                <w:color w:val="000000"/>
                <w:sz w:val="21"/>
                <w:szCs w:val="20"/>
                <w:lang w:eastAsia="zh-CN"/>
              </w:rPr>
              <w:t>egree</w:t>
            </w:r>
          </w:p>
        </w:tc>
        <w:tc>
          <w:tcPr>
            <w:tcW w:w="892" w:type="pct"/>
            <w:tcBorders>
              <w:top w:val="nil"/>
              <w:left w:val="nil"/>
              <w:bottom w:val="single" w:sz="8" w:space="0" w:color="auto"/>
              <w:right w:val="nil"/>
            </w:tcBorders>
            <w:shd w:val="clear" w:color="auto" w:fill="auto"/>
            <w:noWrap/>
            <w:vAlign w:val="center"/>
            <w:hideMark/>
          </w:tcPr>
          <w:p w14:paraId="300FBCEE"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13.597 </w:t>
            </w:r>
          </w:p>
        </w:tc>
      </w:tr>
      <w:tr w:rsidR="008D0A9D" w:rsidRPr="00BE5586" w14:paraId="4AB0B54C" w14:textId="77777777" w:rsidTr="00DF329F">
        <w:trPr>
          <w:trHeight w:hRule="exact" w:val="284"/>
        </w:trPr>
        <w:tc>
          <w:tcPr>
            <w:tcW w:w="2324" w:type="pct"/>
            <w:gridSpan w:val="2"/>
            <w:vMerge w:val="restart"/>
            <w:tcBorders>
              <w:top w:val="nil"/>
              <w:left w:val="nil"/>
              <w:bottom w:val="nil"/>
              <w:right w:val="nil"/>
            </w:tcBorders>
            <w:shd w:val="clear" w:color="auto" w:fill="auto"/>
            <w:noWrap/>
            <w:vAlign w:val="center"/>
            <w:hideMark/>
          </w:tcPr>
          <w:p w14:paraId="4B63239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Personal Monthly Income (RMB Yuan)</w:t>
            </w:r>
          </w:p>
        </w:tc>
        <w:tc>
          <w:tcPr>
            <w:tcW w:w="1784" w:type="pct"/>
            <w:gridSpan w:val="4"/>
            <w:tcBorders>
              <w:top w:val="nil"/>
              <w:left w:val="nil"/>
              <w:bottom w:val="nil"/>
              <w:right w:val="nil"/>
            </w:tcBorders>
            <w:shd w:val="clear" w:color="auto" w:fill="auto"/>
            <w:noWrap/>
            <w:vAlign w:val="center"/>
            <w:hideMark/>
          </w:tcPr>
          <w:p w14:paraId="35586C8F"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Less than 2k</w:t>
            </w:r>
          </w:p>
        </w:tc>
        <w:tc>
          <w:tcPr>
            <w:tcW w:w="892" w:type="pct"/>
            <w:tcBorders>
              <w:top w:val="nil"/>
              <w:left w:val="nil"/>
              <w:bottom w:val="nil"/>
              <w:right w:val="nil"/>
            </w:tcBorders>
            <w:shd w:val="clear" w:color="auto" w:fill="auto"/>
            <w:noWrap/>
            <w:vAlign w:val="center"/>
            <w:hideMark/>
          </w:tcPr>
          <w:p w14:paraId="1C497F98"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2.754 </w:t>
            </w:r>
          </w:p>
        </w:tc>
      </w:tr>
      <w:tr w:rsidR="008D0A9D" w:rsidRPr="00BE5586" w14:paraId="1120AC41" w14:textId="77777777" w:rsidTr="00DF329F">
        <w:trPr>
          <w:trHeight w:hRule="exact" w:val="284"/>
        </w:trPr>
        <w:tc>
          <w:tcPr>
            <w:tcW w:w="2324" w:type="pct"/>
            <w:gridSpan w:val="2"/>
            <w:vMerge/>
            <w:tcBorders>
              <w:top w:val="nil"/>
              <w:left w:val="nil"/>
              <w:bottom w:val="nil"/>
              <w:right w:val="nil"/>
            </w:tcBorders>
            <w:vAlign w:val="center"/>
            <w:hideMark/>
          </w:tcPr>
          <w:p w14:paraId="7827FE98"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315F1331"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2 k - 4.5 k</w:t>
            </w:r>
          </w:p>
        </w:tc>
        <w:tc>
          <w:tcPr>
            <w:tcW w:w="892" w:type="pct"/>
            <w:tcBorders>
              <w:top w:val="nil"/>
              <w:left w:val="nil"/>
              <w:bottom w:val="nil"/>
              <w:right w:val="nil"/>
            </w:tcBorders>
            <w:shd w:val="clear" w:color="auto" w:fill="auto"/>
            <w:noWrap/>
            <w:vAlign w:val="center"/>
            <w:hideMark/>
          </w:tcPr>
          <w:p w14:paraId="27700FF3"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8.319 </w:t>
            </w:r>
          </w:p>
        </w:tc>
      </w:tr>
      <w:tr w:rsidR="008D0A9D" w:rsidRPr="00BE5586" w14:paraId="475CE3AF" w14:textId="77777777" w:rsidTr="00DF329F">
        <w:trPr>
          <w:trHeight w:hRule="exact" w:val="284"/>
        </w:trPr>
        <w:tc>
          <w:tcPr>
            <w:tcW w:w="2324" w:type="pct"/>
            <w:gridSpan w:val="2"/>
            <w:vMerge/>
            <w:tcBorders>
              <w:top w:val="nil"/>
              <w:left w:val="nil"/>
              <w:bottom w:val="nil"/>
              <w:right w:val="nil"/>
            </w:tcBorders>
            <w:vAlign w:val="center"/>
            <w:hideMark/>
          </w:tcPr>
          <w:p w14:paraId="2D7CFE53"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2F357F4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4.5 k - 6 k</w:t>
            </w:r>
          </w:p>
        </w:tc>
        <w:tc>
          <w:tcPr>
            <w:tcW w:w="892" w:type="pct"/>
            <w:tcBorders>
              <w:top w:val="nil"/>
              <w:left w:val="nil"/>
              <w:bottom w:val="nil"/>
              <w:right w:val="nil"/>
            </w:tcBorders>
            <w:shd w:val="clear" w:color="auto" w:fill="auto"/>
            <w:noWrap/>
            <w:vAlign w:val="center"/>
            <w:hideMark/>
          </w:tcPr>
          <w:p w14:paraId="3260D1C9"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14.974 </w:t>
            </w:r>
          </w:p>
        </w:tc>
      </w:tr>
      <w:tr w:rsidR="008D0A9D" w:rsidRPr="00BE5586" w14:paraId="4CEF159B" w14:textId="77777777" w:rsidTr="00DF329F">
        <w:trPr>
          <w:trHeight w:hRule="exact" w:val="284"/>
        </w:trPr>
        <w:tc>
          <w:tcPr>
            <w:tcW w:w="2324" w:type="pct"/>
            <w:gridSpan w:val="2"/>
            <w:vMerge/>
            <w:tcBorders>
              <w:top w:val="nil"/>
              <w:left w:val="nil"/>
              <w:bottom w:val="nil"/>
              <w:right w:val="nil"/>
            </w:tcBorders>
            <w:vAlign w:val="center"/>
            <w:hideMark/>
          </w:tcPr>
          <w:p w14:paraId="51979E58"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40A273C7"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6 k - 8 k</w:t>
            </w:r>
          </w:p>
        </w:tc>
        <w:tc>
          <w:tcPr>
            <w:tcW w:w="892" w:type="pct"/>
            <w:tcBorders>
              <w:top w:val="nil"/>
              <w:left w:val="nil"/>
              <w:bottom w:val="nil"/>
              <w:right w:val="nil"/>
            </w:tcBorders>
            <w:shd w:val="clear" w:color="auto" w:fill="auto"/>
            <w:noWrap/>
            <w:vAlign w:val="center"/>
            <w:hideMark/>
          </w:tcPr>
          <w:p w14:paraId="33408305"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17.843 </w:t>
            </w:r>
          </w:p>
        </w:tc>
      </w:tr>
      <w:tr w:rsidR="008D0A9D" w:rsidRPr="00BE5586" w14:paraId="7C5EEBA5" w14:textId="77777777" w:rsidTr="00DF329F">
        <w:trPr>
          <w:trHeight w:hRule="exact" w:val="284"/>
        </w:trPr>
        <w:tc>
          <w:tcPr>
            <w:tcW w:w="2324" w:type="pct"/>
            <w:gridSpan w:val="2"/>
            <w:vMerge/>
            <w:tcBorders>
              <w:top w:val="nil"/>
              <w:left w:val="nil"/>
              <w:bottom w:val="nil"/>
              <w:right w:val="nil"/>
            </w:tcBorders>
            <w:vAlign w:val="center"/>
            <w:hideMark/>
          </w:tcPr>
          <w:p w14:paraId="0B1CBD65"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689A7640"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8 k - 10 k</w:t>
            </w:r>
          </w:p>
        </w:tc>
        <w:tc>
          <w:tcPr>
            <w:tcW w:w="892" w:type="pct"/>
            <w:tcBorders>
              <w:top w:val="nil"/>
              <w:left w:val="nil"/>
              <w:bottom w:val="nil"/>
              <w:right w:val="nil"/>
            </w:tcBorders>
            <w:shd w:val="clear" w:color="auto" w:fill="auto"/>
            <w:noWrap/>
            <w:vAlign w:val="center"/>
            <w:hideMark/>
          </w:tcPr>
          <w:p w14:paraId="08B755B0"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20.023 </w:t>
            </w:r>
          </w:p>
        </w:tc>
      </w:tr>
      <w:tr w:rsidR="008D0A9D" w:rsidRPr="00BE5586" w14:paraId="77347AF4" w14:textId="77777777" w:rsidTr="00DF329F">
        <w:trPr>
          <w:trHeight w:hRule="exact" w:val="284"/>
        </w:trPr>
        <w:tc>
          <w:tcPr>
            <w:tcW w:w="2324" w:type="pct"/>
            <w:gridSpan w:val="2"/>
            <w:vMerge/>
            <w:tcBorders>
              <w:top w:val="nil"/>
              <w:left w:val="nil"/>
              <w:bottom w:val="nil"/>
              <w:right w:val="nil"/>
            </w:tcBorders>
            <w:vAlign w:val="center"/>
            <w:hideMark/>
          </w:tcPr>
          <w:p w14:paraId="6083074F"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1DBC50F8"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10 k - 15 k</w:t>
            </w:r>
          </w:p>
        </w:tc>
        <w:tc>
          <w:tcPr>
            <w:tcW w:w="892" w:type="pct"/>
            <w:tcBorders>
              <w:top w:val="nil"/>
              <w:left w:val="nil"/>
              <w:bottom w:val="nil"/>
              <w:right w:val="nil"/>
            </w:tcBorders>
            <w:shd w:val="clear" w:color="auto" w:fill="auto"/>
            <w:noWrap/>
            <w:vAlign w:val="center"/>
            <w:hideMark/>
          </w:tcPr>
          <w:p w14:paraId="5C7B09D1"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20.367 </w:t>
            </w:r>
          </w:p>
        </w:tc>
      </w:tr>
      <w:tr w:rsidR="008D0A9D" w:rsidRPr="00BE5586" w14:paraId="480278AE" w14:textId="77777777" w:rsidTr="00DF329F">
        <w:trPr>
          <w:trHeight w:hRule="exact" w:val="284"/>
        </w:trPr>
        <w:tc>
          <w:tcPr>
            <w:tcW w:w="2324" w:type="pct"/>
            <w:gridSpan w:val="2"/>
            <w:vMerge/>
            <w:tcBorders>
              <w:top w:val="nil"/>
              <w:left w:val="nil"/>
              <w:bottom w:val="nil"/>
              <w:right w:val="nil"/>
            </w:tcBorders>
            <w:vAlign w:val="center"/>
            <w:hideMark/>
          </w:tcPr>
          <w:p w14:paraId="335DCF4A"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30E60C0C"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15 k - 20 k</w:t>
            </w:r>
          </w:p>
        </w:tc>
        <w:tc>
          <w:tcPr>
            <w:tcW w:w="892" w:type="pct"/>
            <w:tcBorders>
              <w:top w:val="nil"/>
              <w:left w:val="nil"/>
              <w:bottom w:val="nil"/>
              <w:right w:val="nil"/>
            </w:tcBorders>
            <w:shd w:val="clear" w:color="auto" w:fill="auto"/>
            <w:noWrap/>
            <w:vAlign w:val="center"/>
            <w:hideMark/>
          </w:tcPr>
          <w:p w14:paraId="0468EAC0"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7.975 </w:t>
            </w:r>
          </w:p>
        </w:tc>
      </w:tr>
      <w:tr w:rsidR="008D0A9D" w:rsidRPr="00BE5586" w14:paraId="7CD2A480" w14:textId="77777777" w:rsidTr="00DF329F">
        <w:trPr>
          <w:trHeight w:hRule="exact" w:val="284"/>
        </w:trPr>
        <w:tc>
          <w:tcPr>
            <w:tcW w:w="2324" w:type="pct"/>
            <w:gridSpan w:val="2"/>
            <w:vMerge/>
            <w:tcBorders>
              <w:top w:val="nil"/>
              <w:left w:val="nil"/>
              <w:bottom w:val="nil"/>
              <w:right w:val="nil"/>
            </w:tcBorders>
            <w:vAlign w:val="center"/>
            <w:hideMark/>
          </w:tcPr>
          <w:p w14:paraId="21DC7624"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21AD0F2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20 k - 30 k</w:t>
            </w:r>
          </w:p>
        </w:tc>
        <w:tc>
          <w:tcPr>
            <w:tcW w:w="892" w:type="pct"/>
            <w:tcBorders>
              <w:top w:val="nil"/>
              <w:left w:val="nil"/>
              <w:bottom w:val="nil"/>
              <w:right w:val="nil"/>
            </w:tcBorders>
            <w:shd w:val="clear" w:color="auto" w:fill="auto"/>
            <w:noWrap/>
            <w:vAlign w:val="center"/>
            <w:hideMark/>
          </w:tcPr>
          <w:p w14:paraId="072A4CD8"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5.221 </w:t>
            </w:r>
          </w:p>
        </w:tc>
      </w:tr>
      <w:tr w:rsidR="008D0A9D" w:rsidRPr="00BE5586" w14:paraId="7066AEC6" w14:textId="77777777" w:rsidTr="00DF329F">
        <w:trPr>
          <w:trHeight w:hRule="exact" w:val="284"/>
        </w:trPr>
        <w:tc>
          <w:tcPr>
            <w:tcW w:w="2324" w:type="pct"/>
            <w:gridSpan w:val="2"/>
            <w:vMerge/>
            <w:tcBorders>
              <w:top w:val="nil"/>
              <w:left w:val="nil"/>
              <w:bottom w:val="nil"/>
              <w:right w:val="nil"/>
            </w:tcBorders>
            <w:vAlign w:val="center"/>
            <w:hideMark/>
          </w:tcPr>
          <w:p w14:paraId="37FDBEE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1C90ABA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Greater than 30 k</w:t>
            </w:r>
          </w:p>
        </w:tc>
        <w:tc>
          <w:tcPr>
            <w:tcW w:w="892" w:type="pct"/>
            <w:tcBorders>
              <w:top w:val="nil"/>
              <w:left w:val="nil"/>
              <w:bottom w:val="single" w:sz="8" w:space="0" w:color="auto"/>
              <w:right w:val="nil"/>
            </w:tcBorders>
            <w:shd w:val="clear" w:color="auto" w:fill="auto"/>
            <w:noWrap/>
            <w:vAlign w:val="center"/>
            <w:hideMark/>
          </w:tcPr>
          <w:p w14:paraId="751637C6"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2.524 </w:t>
            </w:r>
          </w:p>
        </w:tc>
      </w:tr>
      <w:tr w:rsidR="008D0A9D" w:rsidRPr="00BE5586" w14:paraId="6C49F92F" w14:textId="77777777" w:rsidTr="00DF329F">
        <w:trPr>
          <w:trHeight w:hRule="exact" w:val="284"/>
        </w:trPr>
        <w:tc>
          <w:tcPr>
            <w:tcW w:w="2324" w:type="pct"/>
            <w:gridSpan w:val="2"/>
            <w:vMerge w:val="restart"/>
            <w:tcBorders>
              <w:top w:val="nil"/>
              <w:left w:val="nil"/>
              <w:bottom w:val="single" w:sz="8" w:space="0" w:color="000000"/>
              <w:right w:val="nil"/>
            </w:tcBorders>
            <w:shd w:val="clear" w:color="auto" w:fill="auto"/>
            <w:noWrap/>
            <w:vAlign w:val="center"/>
            <w:hideMark/>
          </w:tcPr>
          <w:p w14:paraId="2E4BC7E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Private Vehicles</w:t>
            </w:r>
          </w:p>
        </w:tc>
        <w:tc>
          <w:tcPr>
            <w:tcW w:w="1784" w:type="pct"/>
            <w:gridSpan w:val="4"/>
            <w:tcBorders>
              <w:top w:val="nil"/>
              <w:left w:val="nil"/>
              <w:bottom w:val="nil"/>
              <w:right w:val="nil"/>
            </w:tcBorders>
            <w:shd w:val="clear" w:color="auto" w:fill="auto"/>
            <w:noWrap/>
            <w:vAlign w:val="center"/>
            <w:hideMark/>
          </w:tcPr>
          <w:p w14:paraId="2C40F15D"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Car</w:t>
            </w:r>
          </w:p>
        </w:tc>
        <w:tc>
          <w:tcPr>
            <w:tcW w:w="892" w:type="pct"/>
            <w:tcBorders>
              <w:top w:val="nil"/>
              <w:left w:val="nil"/>
              <w:bottom w:val="nil"/>
              <w:right w:val="nil"/>
            </w:tcBorders>
            <w:shd w:val="clear" w:color="auto" w:fill="auto"/>
            <w:noWrap/>
            <w:vAlign w:val="center"/>
            <w:hideMark/>
          </w:tcPr>
          <w:p w14:paraId="52784DB5"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62.192 </w:t>
            </w:r>
          </w:p>
        </w:tc>
      </w:tr>
      <w:tr w:rsidR="008D0A9D" w:rsidRPr="00BE5586" w14:paraId="4C2840EA" w14:textId="77777777" w:rsidTr="00DF329F">
        <w:trPr>
          <w:trHeight w:hRule="exact" w:val="284"/>
        </w:trPr>
        <w:tc>
          <w:tcPr>
            <w:tcW w:w="2324" w:type="pct"/>
            <w:gridSpan w:val="2"/>
            <w:vMerge/>
            <w:tcBorders>
              <w:top w:val="nil"/>
              <w:left w:val="nil"/>
              <w:bottom w:val="single" w:sz="8" w:space="0" w:color="000000"/>
              <w:right w:val="nil"/>
            </w:tcBorders>
            <w:vAlign w:val="center"/>
            <w:hideMark/>
          </w:tcPr>
          <w:p w14:paraId="6CE97782"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539AA4BF" w14:textId="0CF892EC" w:rsidR="008D0A9D" w:rsidRPr="00BE5586" w:rsidRDefault="008D0A9D" w:rsidP="00C35C03">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Electric </w:t>
            </w:r>
            <w:r w:rsidR="00C35C03" w:rsidRPr="00BE5586">
              <w:rPr>
                <w:rFonts w:ascii="Times New Roman" w:eastAsia="DengXian" w:hAnsi="Times New Roman" w:cs="Times New Roman"/>
                <w:color w:val="000000"/>
                <w:sz w:val="21"/>
                <w:szCs w:val="20"/>
                <w:lang w:eastAsia="zh-CN"/>
              </w:rPr>
              <w:t>b</w:t>
            </w:r>
            <w:r w:rsidRPr="00BE5586">
              <w:rPr>
                <w:rFonts w:ascii="Times New Roman" w:eastAsia="DengXian" w:hAnsi="Times New Roman" w:cs="Times New Roman"/>
                <w:color w:val="000000"/>
                <w:sz w:val="21"/>
                <w:szCs w:val="20"/>
                <w:lang w:eastAsia="zh-CN"/>
              </w:rPr>
              <w:t>icycle</w:t>
            </w:r>
          </w:p>
        </w:tc>
        <w:tc>
          <w:tcPr>
            <w:tcW w:w="892" w:type="pct"/>
            <w:tcBorders>
              <w:top w:val="nil"/>
              <w:left w:val="nil"/>
              <w:bottom w:val="nil"/>
              <w:right w:val="nil"/>
            </w:tcBorders>
            <w:shd w:val="clear" w:color="auto" w:fill="auto"/>
            <w:noWrap/>
            <w:vAlign w:val="center"/>
            <w:hideMark/>
          </w:tcPr>
          <w:p w14:paraId="6EAF0A3A"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29.260 </w:t>
            </w:r>
          </w:p>
        </w:tc>
      </w:tr>
      <w:tr w:rsidR="008D0A9D" w:rsidRPr="00BE5586" w14:paraId="512BF7D9" w14:textId="77777777" w:rsidTr="00DF329F">
        <w:trPr>
          <w:trHeight w:hRule="exact" w:val="284"/>
        </w:trPr>
        <w:tc>
          <w:tcPr>
            <w:tcW w:w="2324" w:type="pct"/>
            <w:gridSpan w:val="2"/>
            <w:vMerge/>
            <w:tcBorders>
              <w:top w:val="nil"/>
              <w:left w:val="nil"/>
              <w:bottom w:val="single" w:sz="8" w:space="0" w:color="000000"/>
              <w:right w:val="nil"/>
            </w:tcBorders>
            <w:vAlign w:val="center"/>
            <w:hideMark/>
          </w:tcPr>
          <w:p w14:paraId="3F4F35F0"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nil"/>
              <w:right w:val="nil"/>
            </w:tcBorders>
            <w:shd w:val="clear" w:color="auto" w:fill="auto"/>
            <w:noWrap/>
            <w:vAlign w:val="center"/>
            <w:hideMark/>
          </w:tcPr>
          <w:p w14:paraId="5CD5055D"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Bicycle</w:t>
            </w:r>
          </w:p>
        </w:tc>
        <w:tc>
          <w:tcPr>
            <w:tcW w:w="892" w:type="pct"/>
            <w:tcBorders>
              <w:top w:val="nil"/>
              <w:left w:val="nil"/>
              <w:bottom w:val="nil"/>
              <w:right w:val="nil"/>
            </w:tcBorders>
            <w:shd w:val="clear" w:color="auto" w:fill="auto"/>
            <w:noWrap/>
            <w:vAlign w:val="center"/>
            <w:hideMark/>
          </w:tcPr>
          <w:p w14:paraId="733B9E11"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30.293 </w:t>
            </w:r>
          </w:p>
        </w:tc>
      </w:tr>
      <w:tr w:rsidR="008D0A9D" w:rsidRPr="00BE5586" w14:paraId="0C37A0D4" w14:textId="77777777" w:rsidTr="00DF329F">
        <w:trPr>
          <w:trHeight w:hRule="exact" w:val="284"/>
        </w:trPr>
        <w:tc>
          <w:tcPr>
            <w:tcW w:w="2324" w:type="pct"/>
            <w:gridSpan w:val="2"/>
            <w:vMerge/>
            <w:tcBorders>
              <w:top w:val="nil"/>
              <w:left w:val="nil"/>
              <w:bottom w:val="single" w:sz="8" w:space="0" w:color="000000"/>
              <w:right w:val="nil"/>
            </w:tcBorders>
            <w:vAlign w:val="center"/>
            <w:hideMark/>
          </w:tcPr>
          <w:p w14:paraId="1ED01B79"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784" w:type="pct"/>
            <w:gridSpan w:val="4"/>
            <w:tcBorders>
              <w:top w:val="nil"/>
              <w:left w:val="nil"/>
              <w:bottom w:val="single" w:sz="8" w:space="0" w:color="auto"/>
              <w:right w:val="nil"/>
            </w:tcBorders>
            <w:shd w:val="clear" w:color="auto" w:fill="auto"/>
            <w:noWrap/>
            <w:vAlign w:val="center"/>
            <w:hideMark/>
          </w:tcPr>
          <w:p w14:paraId="30BAAA0E"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Motorcycle</w:t>
            </w:r>
          </w:p>
        </w:tc>
        <w:tc>
          <w:tcPr>
            <w:tcW w:w="892" w:type="pct"/>
            <w:tcBorders>
              <w:top w:val="nil"/>
              <w:left w:val="nil"/>
              <w:bottom w:val="single" w:sz="8" w:space="0" w:color="auto"/>
              <w:right w:val="nil"/>
            </w:tcBorders>
            <w:shd w:val="clear" w:color="auto" w:fill="auto"/>
            <w:noWrap/>
            <w:vAlign w:val="center"/>
            <w:hideMark/>
          </w:tcPr>
          <w:p w14:paraId="041A9E4D"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2.008 </w:t>
            </w:r>
          </w:p>
        </w:tc>
      </w:tr>
      <w:tr w:rsidR="008D0A9D" w:rsidRPr="00BE5586" w14:paraId="046692AC" w14:textId="77777777" w:rsidTr="00DF329F">
        <w:trPr>
          <w:trHeight w:hRule="exact" w:val="284"/>
        </w:trPr>
        <w:tc>
          <w:tcPr>
            <w:tcW w:w="2324" w:type="pct"/>
            <w:gridSpan w:val="2"/>
            <w:tcBorders>
              <w:top w:val="single" w:sz="8" w:space="0" w:color="000000"/>
              <w:left w:val="nil"/>
              <w:bottom w:val="single" w:sz="8" w:space="0" w:color="auto"/>
              <w:right w:val="nil"/>
            </w:tcBorders>
            <w:shd w:val="clear" w:color="auto" w:fill="auto"/>
            <w:noWrap/>
            <w:vAlign w:val="center"/>
            <w:hideMark/>
          </w:tcPr>
          <w:p w14:paraId="4D21A8FA" w14:textId="77777777" w:rsidR="008D0A9D" w:rsidRPr="00BE5586" w:rsidRDefault="008D0A9D" w:rsidP="005C6B9C">
            <w:pPr>
              <w:spacing w:after="0" w:line="240" w:lineRule="auto"/>
              <w:rPr>
                <w:rFonts w:ascii="Times New Roman" w:eastAsia="DengXian" w:hAnsi="Times New Roman" w:cs="Times New Roman"/>
                <w:b/>
                <w:color w:val="000000"/>
                <w:sz w:val="21"/>
                <w:szCs w:val="20"/>
                <w:lang w:eastAsia="zh-CN"/>
              </w:rPr>
            </w:pPr>
            <w:r w:rsidRPr="00BE5586">
              <w:rPr>
                <w:rFonts w:ascii="Times New Roman" w:eastAsia="DengXian" w:hAnsi="Times New Roman" w:cs="Times New Roman"/>
                <w:b/>
                <w:color w:val="000000"/>
                <w:sz w:val="21"/>
                <w:szCs w:val="20"/>
                <w:lang w:eastAsia="zh-CN"/>
              </w:rPr>
              <w:t>Continuous Variables</w:t>
            </w:r>
          </w:p>
        </w:tc>
        <w:tc>
          <w:tcPr>
            <w:tcW w:w="1784" w:type="pct"/>
            <w:gridSpan w:val="4"/>
            <w:tcBorders>
              <w:top w:val="nil"/>
              <w:left w:val="nil"/>
              <w:bottom w:val="single" w:sz="8" w:space="0" w:color="auto"/>
              <w:right w:val="nil"/>
            </w:tcBorders>
            <w:shd w:val="clear" w:color="auto" w:fill="auto"/>
            <w:noWrap/>
            <w:vAlign w:val="center"/>
            <w:hideMark/>
          </w:tcPr>
          <w:p w14:paraId="1F5C4EFF" w14:textId="77777777" w:rsidR="008D0A9D" w:rsidRPr="00BE5586" w:rsidRDefault="008D0A9D" w:rsidP="00F837CE">
            <w:pPr>
              <w:spacing w:after="0" w:line="240" w:lineRule="auto"/>
              <w:jc w:val="right"/>
              <w:rPr>
                <w:rFonts w:ascii="Times New Roman" w:eastAsia="DengXian" w:hAnsi="Times New Roman" w:cs="Times New Roman"/>
                <w:b/>
                <w:color w:val="000000"/>
                <w:sz w:val="21"/>
                <w:szCs w:val="20"/>
                <w:lang w:eastAsia="zh-CN"/>
              </w:rPr>
            </w:pPr>
            <w:r w:rsidRPr="00BE5586">
              <w:rPr>
                <w:rFonts w:ascii="Times New Roman" w:eastAsia="DengXian" w:hAnsi="Times New Roman" w:cs="Times New Roman"/>
                <w:b/>
                <w:color w:val="000000"/>
                <w:sz w:val="21"/>
                <w:szCs w:val="20"/>
                <w:lang w:eastAsia="zh-CN"/>
              </w:rPr>
              <w:t>Mean</w:t>
            </w:r>
          </w:p>
        </w:tc>
        <w:tc>
          <w:tcPr>
            <w:tcW w:w="892" w:type="pct"/>
            <w:tcBorders>
              <w:top w:val="nil"/>
              <w:left w:val="nil"/>
              <w:bottom w:val="single" w:sz="8" w:space="0" w:color="auto"/>
              <w:right w:val="nil"/>
            </w:tcBorders>
            <w:shd w:val="clear" w:color="auto" w:fill="auto"/>
            <w:noWrap/>
            <w:vAlign w:val="center"/>
            <w:hideMark/>
          </w:tcPr>
          <w:p w14:paraId="334F4DC0" w14:textId="77777777" w:rsidR="008D0A9D" w:rsidRPr="00BE5586" w:rsidRDefault="008D0A9D" w:rsidP="00F837CE">
            <w:pPr>
              <w:spacing w:after="0" w:line="240" w:lineRule="auto"/>
              <w:jc w:val="right"/>
              <w:rPr>
                <w:rFonts w:ascii="Times New Roman" w:eastAsia="DengXian" w:hAnsi="Times New Roman" w:cs="Times New Roman"/>
                <w:b/>
                <w:color w:val="000000"/>
                <w:sz w:val="21"/>
                <w:szCs w:val="20"/>
                <w:lang w:eastAsia="zh-CN"/>
              </w:rPr>
            </w:pPr>
            <w:r w:rsidRPr="00BE5586">
              <w:rPr>
                <w:rFonts w:ascii="Times New Roman" w:eastAsia="DengXian" w:hAnsi="Times New Roman" w:cs="Times New Roman"/>
                <w:b/>
                <w:color w:val="000000"/>
                <w:sz w:val="21"/>
                <w:szCs w:val="20"/>
                <w:lang w:eastAsia="zh-CN"/>
              </w:rPr>
              <w:t>S.D.</w:t>
            </w:r>
          </w:p>
        </w:tc>
      </w:tr>
      <w:tr w:rsidR="008D0A9D" w:rsidRPr="00BE5586" w14:paraId="7A3EEC90" w14:textId="77777777" w:rsidTr="00DF329F">
        <w:trPr>
          <w:trHeight w:hRule="exact" w:val="284"/>
        </w:trPr>
        <w:tc>
          <w:tcPr>
            <w:tcW w:w="2324" w:type="pct"/>
            <w:gridSpan w:val="2"/>
            <w:tcBorders>
              <w:top w:val="single" w:sz="8" w:space="0" w:color="auto"/>
              <w:left w:val="nil"/>
              <w:bottom w:val="nil"/>
              <w:right w:val="nil"/>
            </w:tcBorders>
            <w:shd w:val="clear" w:color="auto" w:fill="auto"/>
            <w:noWrap/>
            <w:vAlign w:val="center"/>
            <w:hideMark/>
          </w:tcPr>
          <w:p w14:paraId="6E1594BE"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Personal Income </w:t>
            </w:r>
            <w:r w:rsidRPr="00BE5586">
              <w:rPr>
                <w:rFonts w:ascii="Times New Roman" w:eastAsia="DengXian" w:hAnsi="Times New Roman" w:cs="Times New Roman"/>
                <w:color w:val="000000"/>
                <w:sz w:val="21"/>
                <w:szCs w:val="20"/>
                <w:vertAlign w:val="superscript"/>
                <w:lang w:eastAsia="zh-CN"/>
              </w:rPr>
              <w:t>(1)</w:t>
            </w:r>
            <w:r w:rsidRPr="00BE5586">
              <w:rPr>
                <w:rFonts w:ascii="Times New Roman" w:eastAsia="DengXian" w:hAnsi="Times New Roman" w:cs="Times New Roman"/>
                <w:color w:val="000000"/>
                <w:sz w:val="21"/>
                <w:szCs w:val="20"/>
                <w:lang w:eastAsia="zh-CN"/>
              </w:rPr>
              <w:t>(10k RMB Yuan/month)</w:t>
            </w:r>
          </w:p>
        </w:tc>
        <w:tc>
          <w:tcPr>
            <w:tcW w:w="1784" w:type="pct"/>
            <w:gridSpan w:val="4"/>
            <w:tcBorders>
              <w:top w:val="nil"/>
              <w:left w:val="nil"/>
              <w:bottom w:val="nil"/>
              <w:right w:val="nil"/>
            </w:tcBorders>
            <w:shd w:val="clear" w:color="auto" w:fill="auto"/>
            <w:noWrap/>
            <w:vAlign w:val="center"/>
            <w:hideMark/>
          </w:tcPr>
          <w:p w14:paraId="4CF82912"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1.018 </w:t>
            </w:r>
          </w:p>
        </w:tc>
        <w:tc>
          <w:tcPr>
            <w:tcW w:w="892" w:type="pct"/>
            <w:tcBorders>
              <w:top w:val="nil"/>
              <w:left w:val="nil"/>
              <w:bottom w:val="nil"/>
              <w:right w:val="nil"/>
            </w:tcBorders>
            <w:shd w:val="clear" w:color="auto" w:fill="auto"/>
            <w:noWrap/>
            <w:vAlign w:val="center"/>
            <w:hideMark/>
          </w:tcPr>
          <w:p w14:paraId="674C6EAE"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0.638 </w:t>
            </w:r>
          </w:p>
        </w:tc>
      </w:tr>
      <w:tr w:rsidR="008D0A9D" w:rsidRPr="00BE5586" w14:paraId="462F355C" w14:textId="77777777" w:rsidTr="00DF329F">
        <w:trPr>
          <w:trHeight w:hRule="exact" w:val="284"/>
        </w:trPr>
        <w:tc>
          <w:tcPr>
            <w:tcW w:w="2198" w:type="pct"/>
            <w:vMerge w:val="restart"/>
            <w:tcBorders>
              <w:top w:val="nil"/>
              <w:left w:val="nil"/>
              <w:bottom w:val="nil"/>
              <w:right w:val="nil"/>
            </w:tcBorders>
            <w:shd w:val="clear" w:color="auto" w:fill="auto"/>
            <w:vAlign w:val="center"/>
            <w:hideMark/>
          </w:tcPr>
          <w:p w14:paraId="5B064AF8" w14:textId="637A380A"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Population Density (</w:t>
            </w:r>
            <w:r w:rsidR="00DF329F" w:rsidRPr="00DF329F">
              <w:rPr>
                <w:rFonts w:ascii="Times New Roman" w:eastAsia="DengXian" w:hAnsi="Times New Roman" w:cs="Times New Roman"/>
                <w:color w:val="000000"/>
                <w:sz w:val="21"/>
                <w:szCs w:val="20"/>
                <w:lang w:eastAsia="zh-CN"/>
              </w:rPr>
              <w:t>1000</w:t>
            </w:r>
            <w:r w:rsidR="00DF329F">
              <w:rPr>
                <w:rFonts w:ascii="Times New Roman" w:eastAsia="DengXian" w:hAnsi="Times New Roman" w:cs="Times New Roman"/>
                <w:color w:val="000000"/>
                <w:sz w:val="21"/>
                <w:szCs w:val="20"/>
                <w:lang w:eastAsia="zh-CN"/>
              </w:rPr>
              <w:t xml:space="preserve"> </w:t>
            </w:r>
            <w:r w:rsidR="00DF329F" w:rsidRPr="00DF329F">
              <w:rPr>
                <w:rFonts w:ascii="Times New Roman" w:eastAsia="DengXian" w:hAnsi="Times New Roman" w:cs="Times New Roman"/>
                <w:color w:val="000000"/>
                <w:sz w:val="21"/>
                <w:szCs w:val="20"/>
                <w:lang w:eastAsia="zh-CN"/>
              </w:rPr>
              <w:t>people/km</w:t>
            </w:r>
            <w:r w:rsidR="00DF329F" w:rsidRPr="00DF329F">
              <w:rPr>
                <w:rFonts w:ascii="Times New Roman" w:eastAsia="DengXian" w:hAnsi="Times New Roman" w:cs="Times New Roman"/>
                <w:color w:val="000000"/>
                <w:sz w:val="21"/>
                <w:szCs w:val="20"/>
                <w:vertAlign w:val="superscript"/>
                <w:lang w:eastAsia="zh-CN"/>
              </w:rPr>
              <w:t>2</w:t>
            </w:r>
            <w:r w:rsidRPr="00BE5586">
              <w:rPr>
                <w:rFonts w:ascii="Times New Roman" w:eastAsia="DengXian" w:hAnsi="Times New Roman" w:cs="Times New Roman"/>
                <w:color w:val="000000"/>
                <w:sz w:val="21"/>
                <w:szCs w:val="20"/>
                <w:lang w:eastAsia="zh-CN"/>
              </w:rPr>
              <w:t xml:space="preserve">)  </w:t>
            </w:r>
          </w:p>
        </w:tc>
        <w:tc>
          <w:tcPr>
            <w:tcW w:w="820" w:type="pct"/>
            <w:gridSpan w:val="2"/>
            <w:tcBorders>
              <w:top w:val="nil"/>
              <w:left w:val="nil"/>
              <w:bottom w:val="nil"/>
              <w:right w:val="nil"/>
            </w:tcBorders>
            <w:shd w:val="clear" w:color="auto" w:fill="auto"/>
            <w:vAlign w:val="center"/>
            <w:hideMark/>
          </w:tcPr>
          <w:p w14:paraId="1B76F346"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Origin TAZ</w:t>
            </w:r>
          </w:p>
        </w:tc>
        <w:tc>
          <w:tcPr>
            <w:tcW w:w="1090" w:type="pct"/>
            <w:gridSpan w:val="3"/>
            <w:tcBorders>
              <w:top w:val="nil"/>
              <w:left w:val="nil"/>
              <w:bottom w:val="nil"/>
              <w:right w:val="nil"/>
            </w:tcBorders>
            <w:shd w:val="clear" w:color="auto" w:fill="auto"/>
            <w:vAlign w:val="center"/>
            <w:hideMark/>
          </w:tcPr>
          <w:p w14:paraId="3D5F7C7A"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2.538 </w:t>
            </w:r>
          </w:p>
        </w:tc>
        <w:tc>
          <w:tcPr>
            <w:tcW w:w="892" w:type="pct"/>
            <w:tcBorders>
              <w:top w:val="nil"/>
              <w:left w:val="nil"/>
              <w:bottom w:val="nil"/>
              <w:right w:val="nil"/>
            </w:tcBorders>
            <w:shd w:val="clear" w:color="auto" w:fill="auto"/>
            <w:vAlign w:val="center"/>
            <w:hideMark/>
          </w:tcPr>
          <w:p w14:paraId="13372911"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2.178 </w:t>
            </w:r>
          </w:p>
        </w:tc>
      </w:tr>
      <w:tr w:rsidR="008D0A9D" w:rsidRPr="00BE5586" w14:paraId="5781CFE5" w14:textId="77777777" w:rsidTr="00DF329F">
        <w:trPr>
          <w:trHeight w:hRule="exact" w:val="284"/>
        </w:trPr>
        <w:tc>
          <w:tcPr>
            <w:tcW w:w="2198" w:type="pct"/>
            <w:vMerge/>
            <w:tcBorders>
              <w:top w:val="nil"/>
              <w:left w:val="nil"/>
              <w:right w:val="nil"/>
            </w:tcBorders>
            <w:vAlign w:val="center"/>
            <w:hideMark/>
          </w:tcPr>
          <w:p w14:paraId="1C1EEF81"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099" w:type="pct"/>
            <w:gridSpan w:val="3"/>
            <w:tcBorders>
              <w:top w:val="nil"/>
              <w:left w:val="nil"/>
              <w:right w:val="nil"/>
            </w:tcBorders>
            <w:shd w:val="clear" w:color="auto" w:fill="auto"/>
            <w:vAlign w:val="center"/>
            <w:hideMark/>
          </w:tcPr>
          <w:p w14:paraId="69D6DC9C"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Destination TAZ</w:t>
            </w:r>
          </w:p>
        </w:tc>
        <w:tc>
          <w:tcPr>
            <w:tcW w:w="811" w:type="pct"/>
            <w:gridSpan w:val="2"/>
            <w:tcBorders>
              <w:top w:val="nil"/>
              <w:left w:val="nil"/>
              <w:right w:val="nil"/>
            </w:tcBorders>
            <w:shd w:val="clear" w:color="auto" w:fill="auto"/>
            <w:noWrap/>
            <w:vAlign w:val="center"/>
            <w:hideMark/>
          </w:tcPr>
          <w:p w14:paraId="72DA4813"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1.252 </w:t>
            </w:r>
          </w:p>
        </w:tc>
        <w:tc>
          <w:tcPr>
            <w:tcW w:w="892" w:type="pct"/>
            <w:tcBorders>
              <w:top w:val="nil"/>
              <w:left w:val="nil"/>
              <w:right w:val="nil"/>
            </w:tcBorders>
            <w:shd w:val="clear" w:color="auto" w:fill="auto"/>
            <w:noWrap/>
            <w:vAlign w:val="center"/>
            <w:hideMark/>
          </w:tcPr>
          <w:p w14:paraId="3B0C0753"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1.855 </w:t>
            </w:r>
          </w:p>
        </w:tc>
      </w:tr>
      <w:tr w:rsidR="008D0A9D" w:rsidRPr="00BE5586" w14:paraId="4072E684" w14:textId="77777777" w:rsidTr="00DF329F">
        <w:trPr>
          <w:trHeight w:hRule="exact" w:val="284"/>
        </w:trPr>
        <w:tc>
          <w:tcPr>
            <w:tcW w:w="2198" w:type="pct"/>
            <w:vMerge w:val="restart"/>
            <w:tcBorders>
              <w:top w:val="nil"/>
              <w:left w:val="nil"/>
              <w:bottom w:val="single" w:sz="12" w:space="0" w:color="000000"/>
              <w:right w:val="nil"/>
            </w:tcBorders>
            <w:shd w:val="clear" w:color="auto" w:fill="auto"/>
            <w:vAlign w:val="center"/>
            <w:hideMark/>
          </w:tcPr>
          <w:p w14:paraId="2A116EBE" w14:textId="44D17065"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Employment Density (</w:t>
            </w:r>
            <w:r w:rsidR="00DF329F" w:rsidRPr="00DF329F">
              <w:rPr>
                <w:rFonts w:ascii="Times New Roman" w:eastAsia="DengXian" w:hAnsi="Times New Roman" w:cs="Times New Roman"/>
                <w:color w:val="000000"/>
                <w:sz w:val="21"/>
                <w:szCs w:val="20"/>
                <w:lang w:eastAsia="zh-CN"/>
              </w:rPr>
              <w:t>1000</w:t>
            </w:r>
            <w:r w:rsidR="00DF329F">
              <w:rPr>
                <w:rFonts w:ascii="Times New Roman" w:eastAsia="DengXian" w:hAnsi="Times New Roman" w:cs="Times New Roman"/>
                <w:color w:val="000000"/>
                <w:sz w:val="21"/>
                <w:szCs w:val="20"/>
                <w:lang w:eastAsia="zh-CN"/>
              </w:rPr>
              <w:t xml:space="preserve"> </w:t>
            </w:r>
            <w:r w:rsidR="00DF329F" w:rsidRPr="00DF329F">
              <w:rPr>
                <w:rFonts w:ascii="Times New Roman" w:eastAsia="DengXian" w:hAnsi="Times New Roman" w:cs="Times New Roman"/>
                <w:color w:val="000000"/>
                <w:sz w:val="21"/>
                <w:szCs w:val="20"/>
                <w:lang w:eastAsia="zh-CN"/>
              </w:rPr>
              <w:t>positions/km</w:t>
            </w:r>
            <w:r w:rsidR="00DF329F" w:rsidRPr="00DF329F">
              <w:rPr>
                <w:rFonts w:ascii="Times New Roman" w:eastAsia="DengXian" w:hAnsi="Times New Roman" w:cs="Times New Roman"/>
                <w:color w:val="000000"/>
                <w:sz w:val="21"/>
                <w:szCs w:val="20"/>
                <w:vertAlign w:val="superscript"/>
                <w:lang w:eastAsia="zh-CN"/>
              </w:rPr>
              <w:t>2</w:t>
            </w:r>
            <w:r w:rsidRPr="00BE5586">
              <w:rPr>
                <w:rFonts w:ascii="Times New Roman" w:eastAsia="DengXian" w:hAnsi="Times New Roman" w:cs="Times New Roman"/>
                <w:color w:val="000000"/>
                <w:sz w:val="21"/>
                <w:szCs w:val="20"/>
                <w:lang w:eastAsia="zh-CN"/>
              </w:rPr>
              <w:t xml:space="preserve">)  </w:t>
            </w:r>
          </w:p>
        </w:tc>
        <w:tc>
          <w:tcPr>
            <w:tcW w:w="1099" w:type="pct"/>
            <w:gridSpan w:val="3"/>
            <w:tcBorders>
              <w:top w:val="nil"/>
              <w:left w:val="nil"/>
              <w:bottom w:val="nil"/>
              <w:right w:val="nil"/>
            </w:tcBorders>
            <w:shd w:val="clear" w:color="auto" w:fill="auto"/>
            <w:vAlign w:val="center"/>
            <w:hideMark/>
          </w:tcPr>
          <w:p w14:paraId="79D22DBC"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Origin TAZ</w:t>
            </w:r>
          </w:p>
        </w:tc>
        <w:tc>
          <w:tcPr>
            <w:tcW w:w="811" w:type="pct"/>
            <w:gridSpan w:val="2"/>
            <w:tcBorders>
              <w:top w:val="nil"/>
              <w:left w:val="nil"/>
              <w:bottom w:val="nil"/>
              <w:right w:val="nil"/>
            </w:tcBorders>
            <w:shd w:val="clear" w:color="auto" w:fill="auto"/>
            <w:vAlign w:val="center"/>
            <w:hideMark/>
          </w:tcPr>
          <w:p w14:paraId="0F3186C7"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1.794 </w:t>
            </w:r>
          </w:p>
        </w:tc>
        <w:tc>
          <w:tcPr>
            <w:tcW w:w="892" w:type="pct"/>
            <w:tcBorders>
              <w:top w:val="nil"/>
              <w:left w:val="nil"/>
              <w:bottom w:val="nil"/>
              <w:right w:val="nil"/>
            </w:tcBorders>
            <w:shd w:val="clear" w:color="auto" w:fill="auto"/>
            <w:vAlign w:val="center"/>
            <w:hideMark/>
          </w:tcPr>
          <w:p w14:paraId="7A0C2EF8"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1.994 </w:t>
            </w:r>
          </w:p>
        </w:tc>
      </w:tr>
      <w:tr w:rsidR="008D0A9D" w:rsidRPr="00BE5586" w14:paraId="2A7ECB57" w14:textId="77777777" w:rsidTr="00DF329F">
        <w:trPr>
          <w:trHeight w:hRule="exact" w:val="284"/>
        </w:trPr>
        <w:tc>
          <w:tcPr>
            <w:tcW w:w="2198" w:type="pct"/>
            <w:vMerge/>
            <w:tcBorders>
              <w:top w:val="nil"/>
              <w:left w:val="nil"/>
              <w:bottom w:val="single" w:sz="18" w:space="0" w:color="auto"/>
              <w:right w:val="nil"/>
            </w:tcBorders>
            <w:vAlign w:val="center"/>
            <w:hideMark/>
          </w:tcPr>
          <w:p w14:paraId="13022AB3"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p>
        </w:tc>
        <w:tc>
          <w:tcPr>
            <w:tcW w:w="1335" w:type="pct"/>
            <w:gridSpan w:val="4"/>
            <w:tcBorders>
              <w:top w:val="nil"/>
              <w:left w:val="nil"/>
              <w:bottom w:val="single" w:sz="18" w:space="0" w:color="auto"/>
              <w:right w:val="nil"/>
            </w:tcBorders>
            <w:shd w:val="clear" w:color="auto" w:fill="auto"/>
            <w:vAlign w:val="center"/>
            <w:hideMark/>
          </w:tcPr>
          <w:p w14:paraId="552CD936" w14:textId="77777777" w:rsidR="008D0A9D" w:rsidRPr="00BE5586" w:rsidRDefault="008D0A9D" w:rsidP="005C6B9C">
            <w:pPr>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Destination TAZ</w:t>
            </w:r>
          </w:p>
        </w:tc>
        <w:tc>
          <w:tcPr>
            <w:tcW w:w="575" w:type="pct"/>
            <w:tcBorders>
              <w:top w:val="nil"/>
              <w:left w:val="nil"/>
              <w:bottom w:val="single" w:sz="18" w:space="0" w:color="auto"/>
              <w:right w:val="nil"/>
            </w:tcBorders>
            <w:shd w:val="clear" w:color="auto" w:fill="auto"/>
            <w:noWrap/>
            <w:vAlign w:val="center"/>
            <w:hideMark/>
          </w:tcPr>
          <w:p w14:paraId="3495D1B2"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2.367 </w:t>
            </w:r>
          </w:p>
        </w:tc>
        <w:tc>
          <w:tcPr>
            <w:tcW w:w="892" w:type="pct"/>
            <w:tcBorders>
              <w:top w:val="nil"/>
              <w:left w:val="nil"/>
              <w:bottom w:val="single" w:sz="18" w:space="0" w:color="auto"/>
              <w:right w:val="nil"/>
            </w:tcBorders>
            <w:shd w:val="clear" w:color="auto" w:fill="auto"/>
            <w:noWrap/>
            <w:vAlign w:val="center"/>
            <w:hideMark/>
          </w:tcPr>
          <w:p w14:paraId="729A74C6" w14:textId="77777777" w:rsidR="008D0A9D" w:rsidRPr="00BE5586" w:rsidRDefault="008D0A9D" w:rsidP="005C6B9C">
            <w:pPr>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2.704 </w:t>
            </w:r>
          </w:p>
        </w:tc>
      </w:tr>
    </w:tbl>
    <w:p w14:paraId="214E5801" w14:textId="3CA47A53" w:rsidR="006C5640" w:rsidRDefault="008D0A9D" w:rsidP="00770C30">
      <w:pPr>
        <w:widowControl w:val="0"/>
        <w:spacing w:after="0" w:line="240" w:lineRule="auto"/>
        <w:rPr>
          <w:rFonts w:ascii="Times New Roman" w:hAnsi="Times New Roman" w:cs="Times New Roman"/>
          <w:b/>
          <w:sz w:val="24"/>
          <w:szCs w:val="24"/>
        </w:rPr>
        <w:sectPr w:rsidR="006C5640" w:rsidSect="00870DF8">
          <w:pgSz w:w="12240" w:h="15840"/>
          <w:pgMar w:top="1440" w:right="1440" w:bottom="1440" w:left="1440" w:header="720" w:footer="720" w:gutter="0"/>
          <w:cols w:space="720"/>
          <w:docGrid w:linePitch="360"/>
        </w:sectPr>
      </w:pPr>
      <w:r w:rsidRPr="004A5032">
        <w:rPr>
          <w:rStyle w:val="fontstyle01"/>
          <w:rFonts w:ascii="Times New Roman" w:eastAsia="Calibri" w:hAnsi="Times New Roman" w:cs="Times New Roman"/>
          <w:sz w:val="24"/>
          <w:szCs w:val="24"/>
        </w:rPr>
        <w:t xml:space="preserve"> </w:t>
      </w:r>
      <w:r w:rsidRPr="00E95610">
        <w:rPr>
          <w:rStyle w:val="fontstyle01"/>
          <w:rFonts w:ascii="Times New Roman" w:eastAsia="Calibri" w:hAnsi="Times New Roman" w:cs="Times New Roman"/>
          <w:sz w:val="24"/>
          <w:szCs w:val="24"/>
          <w:vertAlign w:val="superscript"/>
        </w:rPr>
        <w:t>(1)</w:t>
      </w:r>
      <w:r w:rsidRPr="00B71CDF">
        <w:rPr>
          <w:rStyle w:val="fontstyle01"/>
          <w:rFonts w:ascii="Times New Roman" w:eastAsia="Calibri" w:hAnsi="Times New Roman" w:cs="Times New Roman"/>
          <w:sz w:val="20"/>
          <w:szCs w:val="20"/>
        </w:rPr>
        <w:t xml:space="preserve">  The continuous variable “Personal Income” was generated from the categorical variable “Personal Monthly Income”. The exchange rate of RMB Yuan to US dollar is approximately 6.9:1</w:t>
      </w:r>
    </w:p>
    <w:p w14:paraId="7CFC1362" w14:textId="6B956282" w:rsidR="00025F9F" w:rsidRPr="00977665" w:rsidRDefault="00025F9F" w:rsidP="00615574">
      <w:pPr>
        <w:spacing w:after="0" w:line="300" w:lineRule="auto"/>
        <w:jc w:val="both"/>
        <w:rPr>
          <w:sz w:val="24"/>
          <w:szCs w:val="24"/>
        </w:rPr>
      </w:pPr>
      <w:r w:rsidRPr="00977665">
        <w:rPr>
          <w:rFonts w:ascii="Times New Roman" w:hAnsi="Times New Roman" w:cs="Times New Roman"/>
          <w:b/>
          <w:sz w:val="24"/>
          <w:szCs w:val="24"/>
        </w:rPr>
        <w:t>T</w:t>
      </w:r>
      <w:r w:rsidR="00977665">
        <w:rPr>
          <w:rFonts w:ascii="Times New Roman" w:hAnsi="Times New Roman" w:cs="Times New Roman"/>
          <w:b/>
          <w:sz w:val="24"/>
          <w:szCs w:val="24"/>
        </w:rPr>
        <w:t>able</w:t>
      </w:r>
      <w:r w:rsidRPr="00977665">
        <w:rPr>
          <w:rFonts w:ascii="Times New Roman" w:hAnsi="Times New Roman" w:cs="Times New Roman"/>
          <w:b/>
          <w:sz w:val="24"/>
          <w:szCs w:val="24"/>
        </w:rPr>
        <w:t xml:space="preserve"> </w:t>
      </w:r>
      <w:r w:rsidR="000352AD">
        <w:rPr>
          <w:rFonts w:ascii="Times New Roman" w:hAnsi="Times New Roman" w:cs="Times New Roman"/>
          <w:b/>
          <w:sz w:val="24"/>
          <w:szCs w:val="24"/>
        </w:rPr>
        <w:t>3</w:t>
      </w:r>
      <w:r w:rsidRPr="00977665">
        <w:rPr>
          <w:rFonts w:ascii="Times New Roman" w:hAnsi="Times New Roman" w:cs="Times New Roman"/>
          <w:b/>
          <w:sz w:val="24"/>
          <w:szCs w:val="24"/>
        </w:rPr>
        <w:t xml:space="preserve"> Descriptive statistics of LOS (Level-of-Service) attributes</w:t>
      </w:r>
    </w:p>
    <w:tbl>
      <w:tblPr>
        <w:tblW w:w="5000" w:type="pct"/>
        <w:tblLook w:val="04A0" w:firstRow="1" w:lastRow="0" w:firstColumn="1" w:lastColumn="0" w:noHBand="0" w:noVBand="1"/>
      </w:tblPr>
      <w:tblGrid>
        <w:gridCol w:w="2065"/>
        <w:gridCol w:w="4643"/>
        <w:gridCol w:w="1530"/>
        <w:gridCol w:w="1122"/>
      </w:tblGrid>
      <w:tr w:rsidR="00025F9F" w:rsidRPr="00BE5586" w14:paraId="68F6ED13" w14:textId="77777777" w:rsidTr="00BE5586">
        <w:trPr>
          <w:trHeight w:hRule="exact" w:val="255"/>
        </w:trPr>
        <w:tc>
          <w:tcPr>
            <w:tcW w:w="1056" w:type="pct"/>
            <w:tcBorders>
              <w:top w:val="single" w:sz="18" w:space="0" w:color="auto"/>
              <w:left w:val="nil"/>
              <w:bottom w:val="single" w:sz="18" w:space="0" w:color="auto"/>
              <w:right w:val="nil"/>
            </w:tcBorders>
            <w:shd w:val="clear" w:color="auto" w:fill="auto"/>
            <w:noWrap/>
            <w:vAlign w:val="bottom"/>
            <w:hideMark/>
          </w:tcPr>
          <w:p w14:paraId="6D809A19" w14:textId="48E1DF7F" w:rsidR="00025F9F" w:rsidRPr="00BE5586" w:rsidRDefault="009735F0" w:rsidP="00BE5586">
            <w:pPr>
              <w:adjustRightInd w:val="0"/>
              <w:snapToGrid w:val="0"/>
              <w:spacing w:after="0" w:line="240" w:lineRule="auto"/>
              <w:rPr>
                <w:rFonts w:ascii="Times New Roman" w:eastAsia="DengXian" w:hAnsi="Times New Roman" w:cs="Times New Roman"/>
                <w:b/>
                <w:color w:val="000000"/>
                <w:sz w:val="21"/>
                <w:szCs w:val="20"/>
                <w:lang w:eastAsia="zh-CN"/>
              </w:rPr>
            </w:pPr>
            <w:r>
              <w:rPr>
                <w:rFonts w:ascii="Times New Roman" w:eastAsia="DengXian" w:hAnsi="Times New Roman" w:cs="Times New Roman" w:hint="eastAsia"/>
                <w:b/>
                <w:color w:val="000000"/>
                <w:sz w:val="21"/>
                <w:szCs w:val="20"/>
                <w:lang w:eastAsia="zh-CN"/>
              </w:rPr>
              <w:t>M</w:t>
            </w:r>
            <w:r>
              <w:rPr>
                <w:rFonts w:ascii="Times New Roman" w:eastAsia="DengXian" w:hAnsi="Times New Roman" w:cs="Times New Roman"/>
                <w:b/>
                <w:color w:val="000000"/>
                <w:sz w:val="21"/>
                <w:szCs w:val="20"/>
                <w:lang w:eastAsia="zh-CN"/>
              </w:rPr>
              <w:t>ode</w:t>
            </w:r>
          </w:p>
        </w:tc>
        <w:tc>
          <w:tcPr>
            <w:tcW w:w="2424" w:type="pct"/>
            <w:tcBorders>
              <w:top w:val="single" w:sz="18" w:space="0" w:color="auto"/>
              <w:left w:val="nil"/>
              <w:bottom w:val="single" w:sz="18" w:space="0" w:color="auto"/>
              <w:right w:val="nil"/>
            </w:tcBorders>
            <w:shd w:val="clear" w:color="auto" w:fill="auto"/>
            <w:noWrap/>
            <w:vAlign w:val="bottom"/>
            <w:hideMark/>
          </w:tcPr>
          <w:p w14:paraId="79A4A8E4" w14:textId="77777777" w:rsidR="00025F9F" w:rsidRPr="00BE5586" w:rsidRDefault="00025F9F" w:rsidP="00BE5586">
            <w:pPr>
              <w:adjustRightInd w:val="0"/>
              <w:snapToGrid w:val="0"/>
              <w:spacing w:after="0" w:line="240" w:lineRule="auto"/>
              <w:rPr>
                <w:rFonts w:ascii="Times New Roman" w:eastAsia="DengXian" w:hAnsi="Times New Roman" w:cs="Times New Roman"/>
                <w:b/>
                <w:color w:val="000000"/>
                <w:sz w:val="21"/>
                <w:szCs w:val="20"/>
                <w:lang w:eastAsia="zh-CN"/>
              </w:rPr>
            </w:pPr>
            <w:r w:rsidRPr="00BE5586">
              <w:rPr>
                <w:rFonts w:ascii="Times New Roman" w:eastAsia="DengXian" w:hAnsi="Times New Roman" w:cs="Times New Roman"/>
                <w:b/>
                <w:color w:val="000000"/>
                <w:sz w:val="21"/>
                <w:szCs w:val="20"/>
                <w:lang w:eastAsia="zh-CN"/>
              </w:rPr>
              <w:t>Attribute</w:t>
            </w:r>
          </w:p>
        </w:tc>
        <w:tc>
          <w:tcPr>
            <w:tcW w:w="760" w:type="pct"/>
            <w:tcBorders>
              <w:top w:val="single" w:sz="18" w:space="0" w:color="auto"/>
              <w:left w:val="nil"/>
              <w:bottom w:val="single" w:sz="18" w:space="0" w:color="auto"/>
              <w:right w:val="nil"/>
            </w:tcBorders>
            <w:shd w:val="clear" w:color="auto" w:fill="auto"/>
            <w:noWrap/>
            <w:vAlign w:val="bottom"/>
            <w:hideMark/>
          </w:tcPr>
          <w:p w14:paraId="3CF01DC0"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b/>
                <w:color w:val="000000"/>
                <w:sz w:val="21"/>
                <w:szCs w:val="20"/>
                <w:lang w:eastAsia="zh-CN"/>
              </w:rPr>
            </w:pPr>
            <w:r w:rsidRPr="00BE5586">
              <w:rPr>
                <w:rFonts w:ascii="Times New Roman" w:eastAsia="DengXian" w:hAnsi="Times New Roman" w:cs="Times New Roman"/>
                <w:b/>
                <w:color w:val="000000"/>
                <w:sz w:val="21"/>
                <w:szCs w:val="20"/>
                <w:lang w:eastAsia="zh-CN"/>
              </w:rPr>
              <w:t>Mean</w:t>
            </w:r>
          </w:p>
        </w:tc>
        <w:tc>
          <w:tcPr>
            <w:tcW w:w="760" w:type="pct"/>
            <w:tcBorders>
              <w:top w:val="single" w:sz="18" w:space="0" w:color="auto"/>
              <w:left w:val="nil"/>
              <w:bottom w:val="single" w:sz="18" w:space="0" w:color="auto"/>
              <w:right w:val="nil"/>
            </w:tcBorders>
            <w:shd w:val="clear" w:color="auto" w:fill="auto"/>
            <w:noWrap/>
            <w:vAlign w:val="bottom"/>
            <w:hideMark/>
          </w:tcPr>
          <w:p w14:paraId="62B23061"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b/>
                <w:color w:val="000000"/>
                <w:sz w:val="21"/>
                <w:szCs w:val="20"/>
                <w:lang w:eastAsia="zh-CN"/>
              </w:rPr>
            </w:pPr>
            <w:r w:rsidRPr="00BE5586">
              <w:rPr>
                <w:rFonts w:ascii="Times New Roman" w:eastAsia="DengXian" w:hAnsi="Times New Roman" w:cs="Times New Roman"/>
                <w:b/>
                <w:color w:val="000000"/>
                <w:sz w:val="21"/>
                <w:szCs w:val="20"/>
                <w:lang w:eastAsia="zh-CN"/>
              </w:rPr>
              <w:t>S.D.</w:t>
            </w:r>
          </w:p>
        </w:tc>
      </w:tr>
      <w:tr w:rsidR="00A057B9" w:rsidRPr="00BE5586" w14:paraId="3F9371C2" w14:textId="77777777" w:rsidTr="00BE5586">
        <w:trPr>
          <w:trHeight w:hRule="exact" w:val="255"/>
        </w:trPr>
        <w:tc>
          <w:tcPr>
            <w:tcW w:w="838" w:type="pct"/>
            <w:vMerge w:val="restart"/>
            <w:tcBorders>
              <w:top w:val="single" w:sz="18" w:space="0" w:color="auto"/>
              <w:left w:val="nil"/>
              <w:right w:val="nil"/>
            </w:tcBorders>
            <w:shd w:val="clear" w:color="auto" w:fill="auto"/>
            <w:noWrap/>
            <w:vAlign w:val="center"/>
          </w:tcPr>
          <w:p w14:paraId="0239CB51" w14:textId="0EA42673" w:rsidR="00A057B9" w:rsidRPr="00BE5586" w:rsidRDefault="00A057B9"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Car</w:t>
            </w:r>
          </w:p>
        </w:tc>
        <w:tc>
          <w:tcPr>
            <w:tcW w:w="2496" w:type="pct"/>
            <w:tcBorders>
              <w:top w:val="single" w:sz="18" w:space="0" w:color="auto"/>
              <w:left w:val="nil"/>
              <w:right w:val="nil"/>
            </w:tcBorders>
            <w:shd w:val="clear" w:color="auto" w:fill="auto"/>
            <w:noWrap/>
            <w:vAlign w:val="bottom"/>
          </w:tcPr>
          <w:p w14:paraId="7E39A4CF" w14:textId="211FFE8E" w:rsidR="00A057B9" w:rsidRPr="00BE5586" w:rsidRDefault="00A057B9"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hint="eastAsia"/>
                <w:color w:val="000000"/>
                <w:sz w:val="21"/>
                <w:szCs w:val="20"/>
                <w:lang w:eastAsia="zh-CN"/>
              </w:rPr>
              <w:t>F</w:t>
            </w:r>
            <w:r w:rsidRPr="00BE5586">
              <w:rPr>
                <w:rFonts w:ascii="Times New Roman" w:eastAsia="DengXian" w:hAnsi="Times New Roman" w:cs="Times New Roman"/>
                <w:color w:val="000000"/>
                <w:sz w:val="21"/>
                <w:szCs w:val="20"/>
                <w:lang w:eastAsia="zh-CN"/>
              </w:rPr>
              <w:t>are (RMB Yuan)</w:t>
            </w:r>
          </w:p>
        </w:tc>
        <w:tc>
          <w:tcPr>
            <w:tcW w:w="833" w:type="pct"/>
            <w:tcBorders>
              <w:top w:val="single" w:sz="18" w:space="0" w:color="auto"/>
              <w:left w:val="nil"/>
              <w:right w:val="nil"/>
            </w:tcBorders>
            <w:shd w:val="clear" w:color="auto" w:fill="auto"/>
            <w:noWrap/>
            <w:vAlign w:val="center"/>
          </w:tcPr>
          <w:p w14:paraId="047496DC" w14:textId="0422F12D" w:rsidR="00A057B9" w:rsidRPr="00BE5586" w:rsidRDefault="00A057B9"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hint="eastAsia"/>
                <w:color w:val="000000"/>
                <w:sz w:val="21"/>
                <w:szCs w:val="20"/>
                <w:lang w:eastAsia="zh-CN"/>
              </w:rPr>
              <w:t>7</w:t>
            </w:r>
            <w:r w:rsidRPr="00BE5586">
              <w:rPr>
                <w:rFonts w:ascii="Times New Roman" w:eastAsia="DengXian" w:hAnsi="Times New Roman" w:cs="Times New Roman"/>
                <w:color w:val="000000"/>
                <w:sz w:val="21"/>
                <w:szCs w:val="20"/>
                <w:lang w:eastAsia="zh-CN"/>
              </w:rPr>
              <w:t>.065</w:t>
            </w:r>
          </w:p>
        </w:tc>
        <w:tc>
          <w:tcPr>
            <w:tcW w:w="833" w:type="pct"/>
            <w:tcBorders>
              <w:top w:val="single" w:sz="18" w:space="0" w:color="auto"/>
              <w:left w:val="nil"/>
              <w:right w:val="nil"/>
            </w:tcBorders>
            <w:shd w:val="clear" w:color="auto" w:fill="auto"/>
            <w:noWrap/>
          </w:tcPr>
          <w:p w14:paraId="07CC317E" w14:textId="4796CB24" w:rsidR="00A057B9" w:rsidRPr="00BE5586" w:rsidRDefault="00A057B9"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hint="eastAsia"/>
                <w:color w:val="000000"/>
                <w:sz w:val="21"/>
                <w:szCs w:val="20"/>
                <w:lang w:eastAsia="zh-CN"/>
              </w:rPr>
              <w:t>6</w:t>
            </w:r>
            <w:r w:rsidRPr="00BE5586">
              <w:rPr>
                <w:rFonts w:ascii="Times New Roman" w:eastAsia="DengXian" w:hAnsi="Times New Roman" w:cs="Times New Roman"/>
                <w:color w:val="000000"/>
                <w:sz w:val="21"/>
                <w:szCs w:val="20"/>
                <w:lang w:eastAsia="zh-CN"/>
              </w:rPr>
              <w:t>.471</w:t>
            </w:r>
          </w:p>
        </w:tc>
      </w:tr>
      <w:tr w:rsidR="00A057B9" w:rsidRPr="00BE5586" w14:paraId="7B14BF0D" w14:textId="77777777" w:rsidTr="00BE5586">
        <w:trPr>
          <w:trHeight w:hRule="exact" w:val="255"/>
        </w:trPr>
        <w:tc>
          <w:tcPr>
            <w:tcW w:w="1056" w:type="pct"/>
            <w:vMerge/>
            <w:tcBorders>
              <w:left w:val="nil"/>
              <w:right w:val="nil"/>
            </w:tcBorders>
            <w:shd w:val="clear" w:color="auto" w:fill="auto"/>
            <w:noWrap/>
            <w:vAlign w:val="center"/>
            <w:hideMark/>
          </w:tcPr>
          <w:p w14:paraId="63F1EB0F" w14:textId="19EF5BDE" w:rsidR="00A057B9" w:rsidRPr="00BE5586" w:rsidRDefault="00A057B9"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left w:val="nil"/>
              <w:bottom w:val="single" w:sz="2" w:space="0" w:color="auto"/>
              <w:right w:val="nil"/>
            </w:tcBorders>
            <w:shd w:val="clear" w:color="auto" w:fill="auto"/>
            <w:noWrap/>
            <w:vAlign w:val="bottom"/>
            <w:hideMark/>
          </w:tcPr>
          <w:p w14:paraId="52D393A3" w14:textId="77777777" w:rsidR="00A057B9" w:rsidRPr="00BE5586" w:rsidRDefault="00A057B9"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In-vehicle time (min)</w:t>
            </w:r>
          </w:p>
        </w:tc>
        <w:tc>
          <w:tcPr>
            <w:tcW w:w="760" w:type="pct"/>
            <w:tcBorders>
              <w:left w:val="nil"/>
              <w:bottom w:val="single" w:sz="2" w:space="0" w:color="auto"/>
              <w:right w:val="nil"/>
            </w:tcBorders>
            <w:shd w:val="clear" w:color="auto" w:fill="auto"/>
            <w:noWrap/>
            <w:vAlign w:val="center"/>
            <w:hideMark/>
          </w:tcPr>
          <w:p w14:paraId="19D3B15A" w14:textId="77777777" w:rsidR="00A057B9" w:rsidRPr="00BE5586" w:rsidRDefault="00A057B9"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23.406 </w:t>
            </w:r>
          </w:p>
        </w:tc>
        <w:tc>
          <w:tcPr>
            <w:tcW w:w="760" w:type="pct"/>
            <w:tcBorders>
              <w:left w:val="nil"/>
              <w:bottom w:val="single" w:sz="2" w:space="0" w:color="auto"/>
              <w:right w:val="nil"/>
            </w:tcBorders>
            <w:shd w:val="clear" w:color="auto" w:fill="auto"/>
            <w:noWrap/>
            <w:hideMark/>
          </w:tcPr>
          <w:p w14:paraId="69479B11" w14:textId="77777777" w:rsidR="00A057B9" w:rsidRPr="00BE5586" w:rsidRDefault="00A057B9"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16.604 </w:t>
            </w:r>
          </w:p>
        </w:tc>
      </w:tr>
      <w:tr w:rsidR="00025F9F" w:rsidRPr="00BE5586" w14:paraId="76B57F2B" w14:textId="77777777" w:rsidTr="00BE5586">
        <w:trPr>
          <w:trHeight w:hRule="exact" w:val="255"/>
        </w:trPr>
        <w:tc>
          <w:tcPr>
            <w:tcW w:w="1056" w:type="pct"/>
            <w:vMerge w:val="restart"/>
            <w:tcBorders>
              <w:left w:val="nil"/>
              <w:bottom w:val="nil"/>
              <w:right w:val="nil"/>
            </w:tcBorders>
            <w:shd w:val="clear" w:color="auto" w:fill="auto"/>
            <w:noWrap/>
            <w:vAlign w:val="center"/>
            <w:hideMark/>
          </w:tcPr>
          <w:p w14:paraId="65F25ACB"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Taxi</w:t>
            </w:r>
          </w:p>
        </w:tc>
        <w:tc>
          <w:tcPr>
            <w:tcW w:w="2424" w:type="pct"/>
            <w:tcBorders>
              <w:top w:val="single" w:sz="2" w:space="0" w:color="auto"/>
              <w:left w:val="nil"/>
              <w:bottom w:val="nil"/>
              <w:right w:val="nil"/>
            </w:tcBorders>
            <w:shd w:val="clear" w:color="auto" w:fill="auto"/>
            <w:noWrap/>
            <w:vAlign w:val="bottom"/>
            <w:hideMark/>
          </w:tcPr>
          <w:p w14:paraId="1D920E5E"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Fare (RMB Yuan)</w:t>
            </w:r>
          </w:p>
        </w:tc>
        <w:tc>
          <w:tcPr>
            <w:tcW w:w="760" w:type="pct"/>
            <w:tcBorders>
              <w:top w:val="single" w:sz="2" w:space="0" w:color="auto"/>
              <w:left w:val="nil"/>
              <w:bottom w:val="nil"/>
              <w:right w:val="nil"/>
            </w:tcBorders>
            <w:shd w:val="clear" w:color="auto" w:fill="auto"/>
            <w:noWrap/>
            <w:hideMark/>
          </w:tcPr>
          <w:p w14:paraId="073DDFD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35.490 </w:t>
            </w:r>
          </w:p>
        </w:tc>
        <w:tc>
          <w:tcPr>
            <w:tcW w:w="760" w:type="pct"/>
            <w:tcBorders>
              <w:top w:val="single" w:sz="2" w:space="0" w:color="auto"/>
              <w:left w:val="nil"/>
              <w:bottom w:val="nil"/>
              <w:right w:val="nil"/>
            </w:tcBorders>
            <w:shd w:val="clear" w:color="auto" w:fill="auto"/>
            <w:noWrap/>
            <w:hideMark/>
          </w:tcPr>
          <w:p w14:paraId="6BC16E68"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28.880 </w:t>
            </w:r>
          </w:p>
        </w:tc>
      </w:tr>
      <w:tr w:rsidR="00025F9F" w:rsidRPr="00BE5586" w14:paraId="5E813C94" w14:textId="77777777" w:rsidTr="00BE5586">
        <w:trPr>
          <w:trHeight w:hRule="exact" w:val="255"/>
        </w:trPr>
        <w:tc>
          <w:tcPr>
            <w:tcW w:w="1056" w:type="pct"/>
            <w:vMerge/>
            <w:tcBorders>
              <w:top w:val="nil"/>
              <w:left w:val="nil"/>
              <w:bottom w:val="nil"/>
              <w:right w:val="nil"/>
            </w:tcBorders>
            <w:vAlign w:val="center"/>
            <w:hideMark/>
          </w:tcPr>
          <w:p w14:paraId="2BDC8A56"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single" w:sz="4" w:space="0" w:color="auto"/>
              <w:right w:val="nil"/>
            </w:tcBorders>
            <w:shd w:val="clear" w:color="auto" w:fill="auto"/>
            <w:noWrap/>
            <w:vAlign w:val="bottom"/>
            <w:hideMark/>
          </w:tcPr>
          <w:p w14:paraId="46B3C681"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In-vehicle time (min)</w:t>
            </w:r>
          </w:p>
        </w:tc>
        <w:tc>
          <w:tcPr>
            <w:tcW w:w="760" w:type="pct"/>
            <w:tcBorders>
              <w:top w:val="nil"/>
              <w:left w:val="nil"/>
              <w:bottom w:val="single" w:sz="4" w:space="0" w:color="auto"/>
              <w:right w:val="nil"/>
            </w:tcBorders>
            <w:shd w:val="clear" w:color="auto" w:fill="auto"/>
            <w:noWrap/>
            <w:hideMark/>
          </w:tcPr>
          <w:p w14:paraId="79D324B7"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23.406 </w:t>
            </w:r>
          </w:p>
        </w:tc>
        <w:tc>
          <w:tcPr>
            <w:tcW w:w="760" w:type="pct"/>
            <w:tcBorders>
              <w:top w:val="nil"/>
              <w:left w:val="nil"/>
              <w:bottom w:val="single" w:sz="4" w:space="0" w:color="auto"/>
              <w:right w:val="nil"/>
            </w:tcBorders>
            <w:shd w:val="clear" w:color="auto" w:fill="auto"/>
            <w:noWrap/>
            <w:hideMark/>
          </w:tcPr>
          <w:p w14:paraId="3434893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16.604 </w:t>
            </w:r>
          </w:p>
        </w:tc>
      </w:tr>
      <w:tr w:rsidR="00025F9F" w:rsidRPr="00BE5586" w14:paraId="54109DD9" w14:textId="77777777" w:rsidTr="00BE5586">
        <w:trPr>
          <w:trHeight w:hRule="exact" w:val="255"/>
        </w:trPr>
        <w:tc>
          <w:tcPr>
            <w:tcW w:w="1056" w:type="pct"/>
            <w:vMerge w:val="restart"/>
            <w:tcBorders>
              <w:top w:val="nil"/>
              <w:left w:val="nil"/>
              <w:bottom w:val="nil"/>
              <w:right w:val="nil"/>
            </w:tcBorders>
            <w:shd w:val="clear" w:color="auto" w:fill="auto"/>
            <w:noWrap/>
            <w:vAlign w:val="center"/>
            <w:hideMark/>
          </w:tcPr>
          <w:p w14:paraId="1EFDD0AF"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Metro</w:t>
            </w:r>
          </w:p>
        </w:tc>
        <w:tc>
          <w:tcPr>
            <w:tcW w:w="2424" w:type="pct"/>
            <w:tcBorders>
              <w:top w:val="nil"/>
              <w:left w:val="nil"/>
              <w:bottom w:val="nil"/>
              <w:right w:val="nil"/>
            </w:tcBorders>
            <w:shd w:val="clear" w:color="auto" w:fill="auto"/>
            <w:noWrap/>
            <w:vAlign w:val="bottom"/>
            <w:hideMark/>
          </w:tcPr>
          <w:p w14:paraId="0A3B9807" w14:textId="10DB268C"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Fare (RMB Yuan)</w:t>
            </w:r>
          </w:p>
        </w:tc>
        <w:tc>
          <w:tcPr>
            <w:tcW w:w="760" w:type="pct"/>
            <w:tcBorders>
              <w:top w:val="nil"/>
              <w:left w:val="nil"/>
              <w:bottom w:val="nil"/>
              <w:right w:val="nil"/>
            </w:tcBorders>
            <w:shd w:val="clear" w:color="auto" w:fill="auto"/>
            <w:noWrap/>
            <w:hideMark/>
          </w:tcPr>
          <w:p w14:paraId="2B43FED7"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3.938 </w:t>
            </w:r>
          </w:p>
        </w:tc>
        <w:tc>
          <w:tcPr>
            <w:tcW w:w="760" w:type="pct"/>
            <w:tcBorders>
              <w:top w:val="nil"/>
              <w:left w:val="nil"/>
              <w:bottom w:val="nil"/>
              <w:right w:val="nil"/>
            </w:tcBorders>
            <w:shd w:val="clear" w:color="auto" w:fill="auto"/>
            <w:noWrap/>
            <w:hideMark/>
          </w:tcPr>
          <w:p w14:paraId="6A943DB8"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0.948 </w:t>
            </w:r>
          </w:p>
        </w:tc>
      </w:tr>
      <w:tr w:rsidR="00025F9F" w:rsidRPr="00BE5586" w14:paraId="5E1F88D1" w14:textId="77777777" w:rsidTr="00BE5586">
        <w:trPr>
          <w:trHeight w:hRule="exact" w:val="255"/>
        </w:trPr>
        <w:tc>
          <w:tcPr>
            <w:tcW w:w="1056" w:type="pct"/>
            <w:vMerge/>
            <w:tcBorders>
              <w:top w:val="nil"/>
              <w:left w:val="nil"/>
              <w:bottom w:val="nil"/>
              <w:right w:val="nil"/>
            </w:tcBorders>
            <w:vAlign w:val="center"/>
            <w:hideMark/>
          </w:tcPr>
          <w:p w14:paraId="1C847E27"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21E85C5C"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In-vehicle time (min)</w:t>
            </w:r>
          </w:p>
        </w:tc>
        <w:tc>
          <w:tcPr>
            <w:tcW w:w="760" w:type="pct"/>
            <w:tcBorders>
              <w:top w:val="nil"/>
              <w:left w:val="nil"/>
              <w:bottom w:val="nil"/>
              <w:right w:val="nil"/>
            </w:tcBorders>
            <w:shd w:val="clear" w:color="auto" w:fill="auto"/>
            <w:noWrap/>
            <w:hideMark/>
          </w:tcPr>
          <w:p w14:paraId="6A2C061E"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20.469 </w:t>
            </w:r>
          </w:p>
        </w:tc>
        <w:tc>
          <w:tcPr>
            <w:tcW w:w="760" w:type="pct"/>
            <w:tcBorders>
              <w:top w:val="nil"/>
              <w:left w:val="nil"/>
              <w:bottom w:val="nil"/>
              <w:right w:val="nil"/>
            </w:tcBorders>
            <w:shd w:val="clear" w:color="auto" w:fill="auto"/>
            <w:noWrap/>
            <w:hideMark/>
          </w:tcPr>
          <w:p w14:paraId="35F39EC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14.714 </w:t>
            </w:r>
          </w:p>
        </w:tc>
      </w:tr>
      <w:tr w:rsidR="00025F9F" w:rsidRPr="00BE5586" w14:paraId="2D911C2D" w14:textId="77777777" w:rsidTr="00BE5586">
        <w:trPr>
          <w:trHeight w:hRule="exact" w:val="255"/>
        </w:trPr>
        <w:tc>
          <w:tcPr>
            <w:tcW w:w="1056" w:type="pct"/>
            <w:vMerge/>
            <w:tcBorders>
              <w:top w:val="nil"/>
              <w:left w:val="nil"/>
              <w:bottom w:val="nil"/>
              <w:right w:val="nil"/>
            </w:tcBorders>
            <w:vAlign w:val="center"/>
            <w:hideMark/>
          </w:tcPr>
          <w:p w14:paraId="7AD0A72B"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31AA1661"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Initial waiting time (min)</w:t>
            </w:r>
          </w:p>
        </w:tc>
        <w:tc>
          <w:tcPr>
            <w:tcW w:w="760" w:type="pct"/>
            <w:tcBorders>
              <w:top w:val="nil"/>
              <w:left w:val="nil"/>
              <w:bottom w:val="nil"/>
              <w:right w:val="nil"/>
            </w:tcBorders>
            <w:shd w:val="clear" w:color="auto" w:fill="auto"/>
            <w:noWrap/>
            <w:hideMark/>
          </w:tcPr>
          <w:p w14:paraId="65296785"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2.164 </w:t>
            </w:r>
          </w:p>
        </w:tc>
        <w:tc>
          <w:tcPr>
            <w:tcW w:w="760" w:type="pct"/>
            <w:tcBorders>
              <w:top w:val="nil"/>
              <w:left w:val="nil"/>
              <w:bottom w:val="nil"/>
              <w:right w:val="nil"/>
            </w:tcBorders>
            <w:shd w:val="clear" w:color="auto" w:fill="auto"/>
            <w:noWrap/>
            <w:hideMark/>
          </w:tcPr>
          <w:p w14:paraId="007542D2"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0.317 </w:t>
            </w:r>
          </w:p>
        </w:tc>
      </w:tr>
      <w:tr w:rsidR="00025F9F" w:rsidRPr="00BE5586" w14:paraId="1AD07E99" w14:textId="77777777" w:rsidTr="00BE5586">
        <w:trPr>
          <w:trHeight w:hRule="exact" w:val="255"/>
        </w:trPr>
        <w:tc>
          <w:tcPr>
            <w:tcW w:w="1056" w:type="pct"/>
            <w:vMerge/>
            <w:tcBorders>
              <w:top w:val="nil"/>
              <w:left w:val="nil"/>
              <w:bottom w:val="nil"/>
              <w:right w:val="nil"/>
            </w:tcBorders>
            <w:vAlign w:val="center"/>
            <w:hideMark/>
          </w:tcPr>
          <w:p w14:paraId="32F2B26E"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23B40143"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Transfer waiting time (min)</w:t>
            </w:r>
          </w:p>
        </w:tc>
        <w:tc>
          <w:tcPr>
            <w:tcW w:w="760" w:type="pct"/>
            <w:tcBorders>
              <w:top w:val="nil"/>
              <w:left w:val="nil"/>
              <w:bottom w:val="nil"/>
              <w:right w:val="nil"/>
            </w:tcBorders>
            <w:shd w:val="clear" w:color="auto" w:fill="auto"/>
            <w:noWrap/>
            <w:hideMark/>
          </w:tcPr>
          <w:p w14:paraId="4BA13A9F"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1.226 </w:t>
            </w:r>
          </w:p>
        </w:tc>
        <w:tc>
          <w:tcPr>
            <w:tcW w:w="760" w:type="pct"/>
            <w:tcBorders>
              <w:top w:val="nil"/>
              <w:left w:val="nil"/>
              <w:bottom w:val="nil"/>
              <w:right w:val="nil"/>
            </w:tcBorders>
            <w:shd w:val="clear" w:color="auto" w:fill="auto"/>
            <w:noWrap/>
            <w:hideMark/>
          </w:tcPr>
          <w:p w14:paraId="0352CEB4"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1.455 </w:t>
            </w:r>
          </w:p>
        </w:tc>
      </w:tr>
      <w:tr w:rsidR="00025F9F" w:rsidRPr="00BE5586" w14:paraId="77236D1B" w14:textId="77777777" w:rsidTr="00BE5586">
        <w:trPr>
          <w:trHeight w:hRule="exact" w:val="255"/>
        </w:trPr>
        <w:tc>
          <w:tcPr>
            <w:tcW w:w="1056" w:type="pct"/>
            <w:vMerge/>
            <w:tcBorders>
              <w:top w:val="nil"/>
              <w:left w:val="nil"/>
              <w:bottom w:val="nil"/>
              <w:right w:val="nil"/>
            </w:tcBorders>
            <w:vAlign w:val="center"/>
            <w:hideMark/>
          </w:tcPr>
          <w:p w14:paraId="4B9577B2"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401DB66A"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Access distance (km)</w:t>
            </w:r>
          </w:p>
        </w:tc>
        <w:tc>
          <w:tcPr>
            <w:tcW w:w="760" w:type="pct"/>
            <w:tcBorders>
              <w:top w:val="nil"/>
              <w:left w:val="nil"/>
              <w:bottom w:val="nil"/>
              <w:right w:val="nil"/>
            </w:tcBorders>
            <w:shd w:val="clear" w:color="auto" w:fill="auto"/>
            <w:noWrap/>
            <w:hideMark/>
          </w:tcPr>
          <w:p w14:paraId="4EEBD6AD"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1.826 </w:t>
            </w:r>
          </w:p>
        </w:tc>
        <w:tc>
          <w:tcPr>
            <w:tcW w:w="760" w:type="pct"/>
            <w:tcBorders>
              <w:top w:val="nil"/>
              <w:left w:val="nil"/>
              <w:bottom w:val="nil"/>
              <w:right w:val="nil"/>
            </w:tcBorders>
            <w:shd w:val="clear" w:color="auto" w:fill="auto"/>
            <w:noWrap/>
            <w:hideMark/>
          </w:tcPr>
          <w:p w14:paraId="48978057"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1.127 </w:t>
            </w:r>
          </w:p>
        </w:tc>
      </w:tr>
      <w:tr w:rsidR="00025F9F" w:rsidRPr="00BE5586" w14:paraId="2E7C846C" w14:textId="77777777" w:rsidTr="00BE5586">
        <w:trPr>
          <w:trHeight w:hRule="exact" w:val="255"/>
        </w:trPr>
        <w:tc>
          <w:tcPr>
            <w:tcW w:w="1056" w:type="pct"/>
            <w:vMerge/>
            <w:tcBorders>
              <w:top w:val="nil"/>
              <w:left w:val="nil"/>
              <w:bottom w:val="nil"/>
              <w:right w:val="nil"/>
            </w:tcBorders>
            <w:vAlign w:val="center"/>
            <w:hideMark/>
          </w:tcPr>
          <w:p w14:paraId="251DAD68"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7E922759"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Egress distance (km)</w:t>
            </w:r>
          </w:p>
        </w:tc>
        <w:tc>
          <w:tcPr>
            <w:tcW w:w="760" w:type="pct"/>
            <w:tcBorders>
              <w:top w:val="nil"/>
              <w:left w:val="nil"/>
              <w:bottom w:val="nil"/>
              <w:right w:val="nil"/>
            </w:tcBorders>
            <w:shd w:val="clear" w:color="auto" w:fill="auto"/>
            <w:noWrap/>
            <w:hideMark/>
          </w:tcPr>
          <w:p w14:paraId="47FC86DB"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1.327 </w:t>
            </w:r>
          </w:p>
        </w:tc>
        <w:tc>
          <w:tcPr>
            <w:tcW w:w="760" w:type="pct"/>
            <w:tcBorders>
              <w:top w:val="nil"/>
              <w:left w:val="nil"/>
              <w:bottom w:val="nil"/>
              <w:right w:val="nil"/>
            </w:tcBorders>
            <w:shd w:val="clear" w:color="auto" w:fill="auto"/>
            <w:noWrap/>
            <w:hideMark/>
          </w:tcPr>
          <w:p w14:paraId="3DCE4D6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0.978 </w:t>
            </w:r>
          </w:p>
        </w:tc>
      </w:tr>
      <w:tr w:rsidR="00025F9F" w:rsidRPr="00BE5586" w14:paraId="2AA28A7F" w14:textId="77777777" w:rsidTr="00BE5586">
        <w:trPr>
          <w:trHeight w:hRule="exact" w:val="255"/>
        </w:trPr>
        <w:tc>
          <w:tcPr>
            <w:tcW w:w="1056" w:type="pct"/>
            <w:vMerge/>
            <w:tcBorders>
              <w:top w:val="nil"/>
              <w:left w:val="nil"/>
              <w:bottom w:val="nil"/>
              <w:right w:val="nil"/>
            </w:tcBorders>
            <w:vAlign w:val="center"/>
            <w:hideMark/>
          </w:tcPr>
          <w:p w14:paraId="79F0DD73"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single" w:sz="4" w:space="0" w:color="auto"/>
              <w:right w:val="nil"/>
            </w:tcBorders>
            <w:shd w:val="clear" w:color="auto" w:fill="auto"/>
            <w:noWrap/>
            <w:vAlign w:val="bottom"/>
            <w:hideMark/>
          </w:tcPr>
          <w:p w14:paraId="286C8A27"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Number of transfers</w:t>
            </w:r>
          </w:p>
        </w:tc>
        <w:tc>
          <w:tcPr>
            <w:tcW w:w="760" w:type="pct"/>
            <w:tcBorders>
              <w:top w:val="nil"/>
              <w:left w:val="nil"/>
              <w:bottom w:val="single" w:sz="4" w:space="0" w:color="auto"/>
              <w:right w:val="nil"/>
            </w:tcBorders>
            <w:shd w:val="clear" w:color="auto" w:fill="auto"/>
            <w:noWrap/>
            <w:hideMark/>
          </w:tcPr>
          <w:p w14:paraId="66FCB9EE"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0.568 </w:t>
            </w:r>
          </w:p>
        </w:tc>
        <w:tc>
          <w:tcPr>
            <w:tcW w:w="760" w:type="pct"/>
            <w:tcBorders>
              <w:top w:val="nil"/>
              <w:left w:val="nil"/>
              <w:bottom w:val="single" w:sz="4" w:space="0" w:color="auto"/>
              <w:right w:val="nil"/>
            </w:tcBorders>
            <w:shd w:val="clear" w:color="auto" w:fill="auto"/>
            <w:noWrap/>
            <w:hideMark/>
          </w:tcPr>
          <w:p w14:paraId="0875CF68"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0.669 </w:t>
            </w:r>
          </w:p>
        </w:tc>
      </w:tr>
      <w:tr w:rsidR="00025F9F" w:rsidRPr="00BE5586" w14:paraId="1BCB1E55" w14:textId="77777777" w:rsidTr="00BE5586">
        <w:trPr>
          <w:trHeight w:hRule="exact" w:val="255"/>
        </w:trPr>
        <w:tc>
          <w:tcPr>
            <w:tcW w:w="1056" w:type="pct"/>
            <w:vMerge w:val="restart"/>
            <w:tcBorders>
              <w:top w:val="nil"/>
              <w:left w:val="nil"/>
              <w:bottom w:val="nil"/>
              <w:right w:val="nil"/>
            </w:tcBorders>
            <w:shd w:val="clear" w:color="auto" w:fill="auto"/>
            <w:noWrap/>
            <w:vAlign w:val="center"/>
            <w:hideMark/>
          </w:tcPr>
          <w:p w14:paraId="38A7E914"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Bus</w:t>
            </w:r>
          </w:p>
        </w:tc>
        <w:tc>
          <w:tcPr>
            <w:tcW w:w="2424" w:type="pct"/>
            <w:tcBorders>
              <w:top w:val="nil"/>
              <w:left w:val="nil"/>
              <w:bottom w:val="nil"/>
              <w:right w:val="nil"/>
            </w:tcBorders>
            <w:shd w:val="clear" w:color="auto" w:fill="auto"/>
            <w:noWrap/>
            <w:vAlign w:val="bottom"/>
            <w:hideMark/>
          </w:tcPr>
          <w:p w14:paraId="1CA56DEC" w14:textId="42628879"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Fare (RMB Yuan)</w:t>
            </w:r>
          </w:p>
        </w:tc>
        <w:tc>
          <w:tcPr>
            <w:tcW w:w="760" w:type="pct"/>
            <w:tcBorders>
              <w:top w:val="nil"/>
              <w:left w:val="nil"/>
              <w:bottom w:val="nil"/>
              <w:right w:val="nil"/>
            </w:tcBorders>
            <w:shd w:val="clear" w:color="auto" w:fill="auto"/>
            <w:noWrap/>
            <w:hideMark/>
          </w:tcPr>
          <w:p w14:paraId="1176BF6B"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3.458 </w:t>
            </w:r>
          </w:p>
        </w:tc>
        <w:tc>
          <w:tcPr>
            <w:tcW w:w="760" w:type="pct"/>
            <w:tcBorders>
              <w:top w:val="nil"/>
              <w:left w:val="nil"/>
              <w:bottom w:val="nil"/>
              <w:right w:val="nil"/>
            </w:tcBorders>
            <w:shd w:val="clear" w:color="auto" w:fill="auto"/>
            <w:noWrap/>
            <w:hideMark/>
          </w:tcPr>
          <w:p w14:paraId="139A26B1"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1.707 </w:t>
            </w:r>
          </w:p>
        </w:tc>
      </w:tr>
      <w:tr w:rsidR="00025F9F" w:rsidRPr="00BE5586" w14:paraId="2286F713" w14:textId="77777777" w:rsidTr="00BE5586">
        <w:trPr>
          <w:trHeight w:hRule="exact" w:val="255"/>
        </w:trPr>
        <w:tc>
          <w:tcPr>
            <w:tcW w:w="1056" w:type="pct"/>
            <w:vMerge/>
            <w:tcBorders>
              <w:top w:val="nil"/>
              <w:left w:val="nil"/>
              <w:bottom w:val="nil"/>
              <w:right w:val="nil"/>
            </w:tcBorders>
            <w:vAlign w:val="center"/>
            <w:hideMark/>
          </w:tcPr>
          <w:p w14:paraId="5A576809"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663F1435"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In-vehicle time (min)</w:t>
            </w:r>
          </w:p>
        </w:tc>
        <w:tc>
          <w:tcPr>
            <w:tcW w:w="760" w:type="pct"/>
            <w:tcBorders>
              <w:top w:val="nil"/>
              <w:left w:val="nil"/>
              <w:bottom w:val="nil"/>
              <w:right w:val="nil"/>
            </w:tcBorders>
            <w:shd w:val="clear" w:color="auto" w:fill="auto"/>
            <w:noWrap/>
            <w:hideMark/>
          </w:tcPr>
          <w:p w14:paraId="1CF7278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37.999 </w:t>
            </w:r>
          </w:p>
        </w:tc>
        <w:tc>
          <w:tcPr>
            <w:tcW w:w="760" w:type="pct"/>
            <w:tcBorders>
              <w:top w:val="nil"/>
              <w:left w:val="nil"/>
              <w:bottom w:val="nil"/>
              <w:right w:val="nil"/>
            </w:tcBorders>
            <w:shd w:val="clear" w:color="auto" w:fill="auto"/>
            <w:noWrap/>
            <w:hideMark/>
          </w:tcPr>
          <w:p w14:paraId="50B3F33B"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29.897 </w:t>
            </w:r>
          </w:p>
        </w:tc>
      </w:tr>
      <w:tr w:rsidR="00025F9F" w:rsidRPr="00BE5586" w14:paraId="71D3074E" w14:textId="77777777" w:rsidTr="00BE5586">
        <w:trPr>
          <w:trHeight w:hRule="exact" w:val="255"/>
        </w:trPr>
        <w:tc>
          <w:tcPr>
            <w:tcW w:w="1056" w:type="pct"/>
            <w:vMerge/>
            <w:tcBorders>
              <w:top w:val="nil"/>
              <w:left w:val="nil"/>
              <w:bottom w:val="nil"/>
              <w:right w:val="nil"/>
            </w:tcBorders>
            <w:vAlign w:val="center"/>
            <w:hideMark/>
          </w:tcPr>
          <w:p w14:paraId="2EC1692C"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4CEC8B95"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Initial waiting time (min)</w:t>
            </w:r>
          </w:p>
        </w:tc>
        <w:tc>
          <w:tcPr>
            <w:tcW w:w="760" w:type="pct"/>
            <w:tcBorders>
              <w:top w:val="nil"/>
              <w:left w:val="nil"/>
              <w:bottom w:val="nil"/>
              <w:right w:val="nil"/>
            </w:tcBorders>
            <w:shd w:val="clear" w:color="auto" w:fill="auto"/>
            <w:noWrap/>
            <w:hideMark/>
          </w:tcPr>
          <w:p w14:paraId="29B3C1B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4.281 </w:t>
            </w:r>
          </w:p>
        </w:tc>
        <w:tc>
          <w:tcPr>
            <w:tcW w:w="760" w:type="pct"/>
            <w:tcBorders>
              <w:top w:val="nil"/>
              <w:left w:val="nil"/>
              <w:bottom w:val="nil"/>
              <w:right w:val="nil"/>
            </w:tcBorders>
            <w:shd w:val="clear" w:color="auto" w:fill="auto"/>
            <w:noWrap/>
            <w:hideMark/>
          </w:tcPr>
          <w:p w14:paraId="701BB3F1"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2.751 </w:t>
            </w:r>
          </w:p>
        </w:tc>
      </w:tr>
      <w:tr w:rsidR="00025F9F" w:rsidRPr="00BE5586" w14:paraId="3497C022" w14:textId="77777777" w:rsidTr="00BE5586">
        <w:trPr>
          <w:trHeight w:hRule="exact" w:val="255"/>
        </w:trPr>
        <w:tc>
          <w:tcPr>
            <w:tcW w:w="1056" w:type="pct"/>
            <w:vMerge/>
            <w:tcBorders>
              <w:top w:val="nil"/>
              <w:left w:val="nil"/>
              <w:bottom w:val="nil"/>
              <w:right w:val="nil"/>
            </w:tcBorders>
            <w:vAlign w:val="center"/>
            <w:hideMark/>
          </w:tcPr>
          <w:p w14:paraId="47CC24C3"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7DAB1631"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Transfer waiting time (min)</w:t>
            </w:r>
          </w:p>
        </w:tc>
        <w:tc>
          <w:tcPr>
            <w:tcW w:w="760" w:type="pct"/>
            <w:tcBorders>
              <w:top w:val="nil"/>
              <w:left w:val="nil"/>
              <w:bottom w:val="nil"/>
              <w:right w:val="nil"/>
            </w:tcBorders>
            <w:shd w:val="clear" w:color="auto" w:fill="auto"/>
            <w:noWrap/>
            <w:hideMark/>
          </w:tcPr>
          <w:p w14:paraId="277F4F5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3.152 </w:t>
            </w:r>
          </w:p>
        </w:tc>
        <w:tc>
          <w:tcPr>
            <w:tcW w:w="760" w:type="pct"/>
            <w:tcBorders>
              <w:top w:val="nil"/>
              <w:left w:val="nil"/>
              <w:bottom w:val="nil"/>
              <w:right w:val="nil"/>
            </w:tcBorders>
            <w:shd w:val="clear" w:color="auto" w:fill="auto"/>
            <w:noWrap/>
            <w:hideMark/>
          </w:tcPr>
          <w:p w14:paraId="5A1361B2"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4.501 </w:t>
            </w:r>
          </w:p>
        </w:tc>
      </w:tr>
      <w:tr w:rsidR="00025F9F" w:rsidRPr="00BE5586" w14:paraId="6A22ECA3" w14:textId="77777777" w:rsidTr="00BE5586">
        <w:trPr>
          <w:trHeight w:hRule="exact" w:val="255"/>
        </w:trPr>
        <w:tc>
          <w:tcPr>
            <w:tcW w:w="1056" w:type="pct"/>
            <w:vMerge/>
            <w:tcBorders>
              <w:top w:val="nil"/>
              <w:left w:val="nil"/>
              <w:bottom w:val="nil"/>
              <w:right w:val="nil"/>
            </w:tcBorders>
            <w:vAlign w:val="center"/>
            <w:hideMark/>
          </w:tcPr>
          <w:p w14:paraId="3CB2A35B"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2C31AD15" w14:textId="2A7B1D42"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Transfer walking distance</w:t>
            </w:r>
            <w:r w:rsidR="002D1183" w:rsidRPr="00BE5586">
              <w:rPr>
                <w:rFonts w:ascii="Times New Roman" w:eastAsia="DengXian" w:hAnsi="Times New Roman" w:cs="Times New Roman"/>
                <w:color w:val="000000"/>
                <w:sz w:val="21"/>
                <w:szCs w:val="20"/>
                <w:lang w:eastAsia="zh-CN"/>
              </w:rPr>
              <w:t xml:space="preserve"> (km)</w:t>
            </w:r>
          </w:p>
        </w:tc>
        <w:tc>
          <w:tcPr>
            <w:tcW w:w="760" w:type="pct"/>
            <w:tcBorders>
              <w:top w:val="nil"/>
              <w:left w:val="nil"/>
              <w:bottom w:val="nil"/>
              <w:right w:val="nil"/>
            </w:tcBorders>
            <w:shd w:val="clear" w:color="auto" w:fill="auto"/>
            <w:noWrap/>
            <w:hideMark/>
          </w:tcPr>
          <w:p w14:paraId="08C9BC00"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0.110 </w:t>
            </w:r>
          </w:p>
        </w:tc>
        <w:tc>
          <w:tcPr>
            <w:tcW w:w="760" w:type="pct"/>
            <w:tcBorders>
              <w:top w:val="nil"/>
              <w:left w:val="nil"/>
              <w:bottom w:val="nil"/>
              <w:right w:val="nil"/>
            </w:tcBorders>
            <w:shd w:val="clear" w:color="auto" w:fill="auto"/>
            <w:noWrap/>
            <w:hideMark/>
          </w:tcPr>
          <w:p w14:paraId="3E3DF66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0.240 </w:t>
            </w:r>
          </w:p>
        </w:tc>
      </w:tr>
      <w:tr w:rsidR="00025F9F" w:rsidRPr="00BE5586" w14:paraId="65074878" w14:textId="77777777" w:rsidTr="00BE5586">
        <w:trPr>
          <w:trHeight w:hRule="exact" w:val="255"/>
        </w:trPr>
        <w:tc>
          <w:tcPr>
            <w:tcW w:w="1056" w:type="pct"/>
            <w:vMerge/>
            <w:tcBorders>
              <w:top w:val="nil"/>
              <w:left w:val="nil"/>
              <w:bottom w:val="nil"/>
              <w:right w:val="nil"/>
            </w:tcBorders>
            <w:vAlign w:val="center"/>
            <w:hideMark/>
          </w:tcPr>
          <w:p w14:paraId="58DD28E4"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3776A073"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Access distance (km)</w:t>
            </w:r>
          </w:p>
        </w:tc>
        <w:tc>
          <w:tcPr>
            <w:tcW w:w="760" w:type="pct"/>
            <w:tcBorders>
              <w:top w:val="nil"/>
              <w:left w:val="nil"/>
              <w:bottom w:val="nil"/>
              <w:right w:val="nil"/>
            </w:tcBorders>
            <w:shd w:val="clear" w:color="auto" w:fill="auto"/>
            <w:noWrap/>
            <w:hideMark/>
          </w:tcPr>
          <w:p w14:paraId="5CF62BA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0.657 </w:t>
            </w:r>
          </w:p>
        </w:tc>
        <w:tc>
          <w:tcPr>
            <w:tcW w:w="760" w:type="pct"/>
            <w:tcBorders>
              <w:top w:val="nil"/>
              <w:left w:val="nil"/>
              <w:bottom w:val="nil"/>
              <w:right w:val="nil"/>
            </w:tcBorders>
            <w:shd w:val="clear" w:color="auto" w:fill="auto"/>
            <w:noWrap/>
            <w:hideMark/>
          </w:tcPr>
          <w:p w14:paraId="6AF57145"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0.427 </w:t>
            </w:r>
          </w:p>
        </w:tc>
      </w:tr>
      <w:tr w:rsidR="00025F9F" w:rsidRPr="00BE5586" w14:paraId="128C5E78" w14:textId="77777777" w:rsidTr="00BE5586">
        <w:trPr>
          <w:trHeight w:hRule="exact" w:val="255"/>
        </w:trPr>
        <w:tc>
          <w:tcPr>
            <w:tcW w:w="1056" w:type="pct"/>
            <w:vMerge/>
            <w:tcBorders>
              <w:top w:val="nil"/>
              <w:left w:val="nil"/>
              <w:bottom w:val="nil"/>
              <w:right w:val="nil"/>
            </w:tcBorders>
            <w:vAlign w:val="center"/>
            <w:hideMark/>
          </w:tcPr>
          <w:p w14:paraId="63740CB7"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7618C29C"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Egress distance (km)</w:t>
            </w:r>
          </w:p>
        </w:tc>
        <w:tc>
          <w:tcPr>
            <w:tcW w:w="760" w:type="pct"/>
            <w:tcBorders>
              <w:top w:val="nil"/>
              <w:left w:val="nil"/>
              <w:bottom w:val="nil"/>
              <w:right w:val="nil"/>
            </w:tcBorders>
            <w:shd w:val="clear" w:color="auto" w:fill="auto"/>
            <w:noWrap/>
            <w:hideMark/>
          </w:tcPr>
          <w:p w14:paraId="2EEEDDB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0.638 </w:t>
            </w:r>
          </w:p>
        </w:tc>
        <w:tc>
          <w:tcPr>
            <w:tcW w:w="760" w:type="pct"/>
            <w:tcBorders>
              <w:top w:val="nil"/>
              <w:left w:val="nil"/>
              <w:bottom w:val="nil"/>
              <w:right w:val="nil"/>
            </w:tcBorders>
            <w:shd w:val="clear" w:color="auto" w:fill="auto"/>
            <w:noWrap/>
            <w:hideMark/>
          </w:tcPr>
          <w:p w14:paraId="1CBCD03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0.430 </w:t>
            </w:r>
          </w:p>
        </w:tc>
      </w:tr>
      <w:tr w:rsidR="00025F9F" w:rsidRPr="00BE5586" w14:paraId="587BAD03" w14:textId="77777777" w:rsidTr="00BE5586">
        <w:trPr>
          <w:trHeight w:hRule="exact" w:val="255"/>
        </w:trPr>
        <w:tc>
          <w:tcPr>
            <w:tcW w:w="1056" w:type="pct"/>
            <w:vMerge/>
            <w:tcBorders>
              <w:top w:val="nil"/>
              <w:left w:val="nil"/>
              <w:bottom w:val="nil"/>
              <w:right w:val="nil"/>
            </w:tcBorders>
            <w:vAlign w:val="center"/>
            <w:hideMark/>
          </w:tcPr>
          <w:p w14:paraId="2E10D393"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single" w:sz="4" w:space="0" w:color="auto"/>
              <w:right w:val="nil"/>
            </w:tcBorders>
            <w:shd w:val="clear" w:color="auto" w:fill="auto"/>
            <w:noWrap/>
            <w:vAlign w:val="bottom"/>
            <w:hideMark/>
          </w:tcPr>
          <w:p w14:paraId="569167CC"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Number of transfers</w:t>
            </w:r>
          </w:p>
        </w:tc>
        <w:tc>
          <w:tcPr>
            <w:tcW w:w="760" w:type="pct"/>
            <w:tcBorders>
              <w:top w:val="nil"/>
              <w:left w:val="nil"/>
              <w:bottom w:val="single" w:sz="4" w:space="0" w:color="auto"/>
              <w:right w:val="nil"/>
            </w:tcBorders>
            <w:shd w:val="clear" w:color="auto" w:fill="auto"/>
            <w:noWrap/>
            <w:hideMark/>
          </w:tcPr>
          <w:p w14:paraId="2347DC32"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0.729 </w:t>
            </w:r>
          </w:p>
        </w:tc>
        <w:tc>
          <w:tcPr>
            <w:tcW w:w="760" w:type="pct"/>
            <w:tcBorders>
              <w:top w:val="nil"/>
              <w:left w:val="nil"/>
              <w:bottom w:val="single" w:sz="4" w:space="0" w:color="auto"/>
              <w:right w:val="nil"/>
            </w:tcBorders>
            <w:shd w:val="clear" w:color="auto" w:fill="auto"/>
            <w:noWrap/>
            <w:hideMark/>
          </w:tcPr>
          <w:p w14:paraId="16D730E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0.854 </w:t>
            </w:r>
          </w:p>
        </w:tc>
      </w:tr>
      <w:tr w:rsidR="00025F9F" w:rsidRPr="00BE5586" w14:paraId="54F314F5" w14:textId="77777777" w:rsidTr="00BE5586">
        <w:trPr>
          <w:trHeight w:hRule="exact" w:val="255"/>
        </w:trPr>
        <w:tc>
          <w:tcPr>
            <w:tcW w:w="1056" w:type="pct"/>
            <w:vMerge w:val="restart"/>
            <w:tcBorders>
              <w:top w:val="nil"/>
              <w:left w:val="nil"/>
              <w:bottom w:val="nil"/>
              <w:right w:val="nil"/>
            </w:tcBorders>
            <w:shd w:val="clear" w:color="auto" w:fill="auto"/>
            <w:noWrap/>
            <w:vAlign w:val="center"/>
            <w:hideMark/>
          </w:tcPr>
          <w:p w14:paraId="1BA9348B"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Bus &amp; Metro</w:t>
            </w:r>
          </w:p>
        </w:tc>
        <w:tc>
          <w:tcPr>
            <w:tcW w:w="2424" w:type="pct"/>
            <w:tcBorders>
              <w:top w:val="nil"/>
              <w:left w:val="nil"/>
              <w:bottom w:val="nil"/>
              <w:right w:val="nil"/>
            </w:tcBorders>
            <w:shd w:val="clear" w:color="auto" w:fill="auto"/>
            <w:noWrap/>
            <w:vAlign w:val="bottom"/>
            <w:hideMark/>
          </w:tcPr>
          <w:p w14:paraId="455173EA" w14:textId="591A6BF6"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Fare (RMB Yuan)</w:t>
            </w:r>
          </w:p>
        </w:tc>
        <w:tc>
          <w:tcPr>
            <w:tcW w:w="760" w:type="pct"/>
            <w:tcBorders>
              <w:top w:val="nil"/>
              <w:left w:val="nil"/>
              <w:bottom w:val="nil"/>
              <w:right w:val="nil"/>
            </w:tcBorders>
            <w:shd w:val="clear" w:color="auto" w:fill="auto"/>
            <w:noWrap/>
            <w:hideMark/>
          </w:tcPr>
          <w:p w14:paraId="60D8B36B"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3.610 </w:t>
            </w:r>
          </w:p>
        </w:tc>
        <w:tc>
          <w:tcPr>
            <w:tcW w:w="760" w:type="pct"/>
            <w:tcBorders>
              <w:top w:val="nil"/>
              <w:left w:val="nil"/>
              <w:bottom w:val="nil"/>
              <w:right w:val="nil"/>
            </w:tcBorders>
            <w:shd w:val="clear" w:color="auto" w:fill="auto"/>
            <w:noWrap/>
            <w:hideMark/>
          </w:tcPr>
          <w:p w14:paraId="746800C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1.626 </w:t>
            </w:r>
          </w:p>
        </w:tc>
      </w:tr>
      <w:tr w:rsidR="00025F9F" w:rsidRPr="00BE5586" w14:paraId="0DA67947" w14:textId="77777777" w:rsidTr="00BE5586">
        <w:trPr>
          <w:trHeight w:hRule="exact" w:val="255"/>
        </w:trPr>
        <w:tc>
          <w:tcPr>
            <w:tcW w:w="1056" w:type="pct"/>
            <w:vMerge/>
            <w:tcBorders>
              <w:top w:val="nil"/>
              <w:left w:val="nil"/>
              <w:bottom w:val="nil"/>
              <w:right w:val="nil"/>
            </w:tcBorders>
            <w:vAlign w:val="center"/>
            <w:hideMark/>
          </w:tcPr>
          <w:p w14:paraId="0C77D140"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6BA33A59" w14:textId="42373442" w:rsidR="00025F9F" w:rsidRPr="00BE5586" w:rsidRDefault="00893FB9"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Total </w:t>
            </w:r>
            <w:r w:rsidR="00025F9F" w:rsidRPr="00BE5586">
              <w:rPr>
                <w:rFonts w:ascii="Times New Roman" w:eastAsia="DengXian" w:hAnsi="Times New Roman" w:cs="Times New Roman"/>
                <w:color w:val="000000"/>
                <w:sz w:val="21"/>
                <w:szCs w:val="20"/>
                <w:lang w:eastAsia="zh-CN"/>
              </w:rPr>
              <w:t>In-vehicle time (min)</w:t>
            </w:r>
          </w:p>
        </w:tc>
        <w:tc>
          <w:tcPr>
            <w:tcW w:w="760" w:type="pct"/>
            <w:tcBorders>
              <w:top w:val="nil"/>
              <w:left w:val="nil"/>
              <w:bottom w:val="nil"/>
              <w:right w:val="nil"/>
            </w:tcBorders>
            <w:shd w:val="clear" w:color="auto" w:fill="auto"/>
            <w:noWrap/>
            <w:hideMark/>
          </w:tcPr>
          <w:p w14:paraId="700247B7"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38.747 </w:t>
            </w:r>
          </w:p>
        </w:tc>
        <w:tc>
          <w:tcPr>
            <w:tcW w:w="760" w:type="pct"/>
            <w:tcBorders>
              <w:top w:val="nil"/>
              <w:left w:val="nil"/>
              <w:bottom w:val="nil"/>
              <w:right w:val="nil"/>
            </w:tcBorders>
            <w:shd w:val="clear" w:color="auto" w:fill="auto"/>
            <w:noWrap/>
            <w:hideMark/>
          </w:tcPr>
          <w:p w14:paraId="22861A2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18.981 </w:t>
            </w:r>
          </w:p>
        </w:tc>
      </w:tr>
      <w:tr w:rsidR="00025F9F" w:rsidRPr="00BE5586" w14:paraId="548E2E63" w14:textId="77777777" w:rsidTr="00BE5586">
        <w:trPr>
          <w:trHeight w:hRule="exact" w:val="255"/>
        </w:trPr>
        <w:tc>
          <w:tcPr>
            <w:tcW w:w="1056" w:type="pct"/>
            <w:vMerge/>
            <w:tcBorders>
              <w:top w:val="nil"/>
              <w:left w:val="nil"/>
              <w:bottom w:val="nil"/>
              <w:right w:val="nil"/>
            </w:tcBorders>
            <w:vAlign w:val="center"/>
            <w:hideMark/>
          </w:tcPr>
          <w:p w14:paraId="46875F3A"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525D0405"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In-vehicle time allocated to metro (min)</w:t>
            </w:r>
          </w:p>
        </w:tc>
        <w:tc>
          <w:tcPr>
            <w:tcW w:w="760" w:type="pct"/>
            <w:tcBorders>
              <w:top w:val="nil"/>
              <w:left w:val="nil"/>
              <w:bottom w:val="nil"/>
              <w:right w:val="nil"/>
            </w:tcBorders>
            <w:shd w:val="clear" w:color="auto" w:fill="auto"/>
            <w:noWrap/>
            <w:hideMark/>
          </w:tcPr>
          <w:p w14:paraId="55700663"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22.060 </w:t>
            </w:r>
          </w:p>
        </w:tc>
        <w:tc>
          <w:tcPr>
            <w:tcW w:w="760" w:type="pct"/>
            <w:tcBorders>
              <w:top w:val="nil"/>
              <w:left w:val="nil"/>
              <w:bottom w:val="nil"/>
              <w:right w:val="nil"/>
            </w:tcBorders>
            <w:shd w:val="clear" w:color="auto" w:fill="auto"/>
            <w:noWrap/>
            <w:hideMark/>
          </w:tcPr>
          <w:p w14:paraId="45B1E43F"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14.584 </w:t>
            </w:r>
          </w:p>
        </w:tc>
      </w:tr>
      <w:tr w:rsidR="00025F9F" w:rsidRPr="00BE5586" w14:paraId="17F4726E" w14:textId="77777777" w:rsidTr="00BE5586">
        <w:trPr>
          <w:trHeight w:hRule="exact" w:val="255"/>
        </w:trPr>
        <w:tc>
          <w:tcPr>
            <w:tcW w:w="1056" w:type="pct"/>
            <w:vMerge/>
            <w:tcBorders>
              <w:top w:val="nil"/>
              <w:left w:val="nil"/>
              <w:bottom w:val="nil"/>
              <w:right w:val="nil"/>
            </w:tcBorders>
            <w:vAlign w:val="center"/>
            <w:hideMark/>
          </w:tcPr>
          <w:p w14:paraId="6D965C36"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3C5C7210"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In-vehicle time allocated to bus (min)</w:t>
            </w:r>
          </w:p>
        </w:tc>
        <w:tc>
          <w:tcPr>
            <w:tcW w:w="760" w:type="pct"/>
            <w:tcBorders>
              <w:top w:val="nil"/>
              <w:left w:val="nil"/>
              <w:bottom w:val="nil"/>
              <w:right w:val="nil"/>
            </w:tcBorders>
            <w:shd w:val="clear" w:color="auto" w:fill="auto"/>
            <w:noWrap/>
            <w:hideMark/>
          </w:tcPr>
          <w:p w14:paraId="41909FC3"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16.687 </w:t>
            </w:r>
          </w:p>
        </w:tc>
        <w:tc>
          <w:tcPr>
            <w:tcW w:w="760" w:type="pct"/>
            <w:tcBorders>
              <w:top w:val="nil"/>
              <w:left w:val="nil"/>
              <w:bottom w:val="nil"/>
              <w:right w:val="nil"/>
            </w:tcBorders>
            <w:shd w:val="clear" w:color="auto" w:fill="auto"/>
            <w:noWrap/>
            <w:hideMark/>
          </w:tcPr>
          <w:p w14:paraId="644DCE6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14.436 </w:t>
            </w:r>
          </w:p>
        </w:tc>
      </w:tr>
      <w:tr w:rsidR="00025F9F" w:rsidRPr="00BE5586" w14:paraId="3D937742" w14:textId="77777777" w:rsidTr="00BE5586">
        <w:trPr>
          <w:trHeight w:hRule="exact" w:val="255"/>
        </w:trPr>
        <w:tc>
          <w:tcPr>
            <w:tcW w:w="1056" w:type="pct"/>
            <w:vMerge/>
            <w:tcBorders>
              <w:top w:val="nil"/>
              <w:left w:val="nil"/>
              <w:bottom w:val="nil"/>
              <w:right w:val="nil"/>
            </w:tcBorders>
            <w:vAlign w:val="center"/>
            <w:hideMark/>
          </w:tcPr>
          <w:p w14:paraId="17D6A919"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2121F455"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Initial waiting time (min)</w:t>
            </w:r>
          </w:p>
        </w:tc>
        <w:tc>
          <w:tcPr>
            <w:tcW w:w="760" w:type="pct"/>
            <w:tcBorders>
              <w:top w:val="nil"/>
              <w:left w:val="nil"/>
              <w:bottom w:val="nil"/>
              <w:right w:val="nil"/>
            </w:tcBorders>
            <w:shd w:val="clear" w:color="auto" w:fill="auto"/>
            <w:noWrap/>
            <w:hideMark/>
          </w:tcPr>
          <w:p w14:paraId="2EA728F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3.599 </w:t>
            </w:r>
          </w:p>
        </w:tc>
        <w:tc>
          <w:tcPr>
            <w:tcW w:w="760" w:type="pct"/>
            <w:tcBorders>
              <w:top w:val="nil"/>
              <w:left w:val="nil"/>
              <w:bottom w:val="nil"/>
              <w:right w:val="nil"/>
            </w:tcBorders>
            <w:shd w:val="clear" w:color="auto" w:fill="auto"/>
            <w:noWrap/>
            <w:hideMark/>
          </w:tcPr>
          <w:p w14:paraId="5DDB352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2.658 </w:t>
            </w:r>
          </w:p>
        </w:tc>
      </w:tr>
      <w:tr w:rsidR="00025F9F" w:rsidRPr="00BE5586" w14:paraId="1F43AFBA" w14:textId="77777777" w:rsidTr="00BE5586">
        <w:trPr>
          <w:trHeight w:hRule="exact" w:val="255"/>
        </w:trPr>
        <w:tc>
          <w:tcPr>
            <w:tcW w:w="1056" w:type="pct"/>
            <w:vMerge/>
            <w:tcBorders>
              <w:top w:val="nil"/>
              <w:left w:val="nil"/>
              <w:bottom w:val="nil"/>
              <w:right w:val="nil"/>
            </w:tcBorders>
            <w:vAlign w:val="center"/>
            <w:hideMark/>
          </w:tcPr>
          <w:p w14:paraId="5D52E123"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4F93E477"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Access distance (km)</w:t>
            </w:r>
          </w:p>
        </w:tc>
        <w:tc>
          <w:tcPr>
            <w:tcW w:w="760" w:type="pct"/>
            <w:tcBorders>
              <w:top w:val="nil"/>
              <w:left w:val="nil"/>
              <w:bottom w:val="nil"/>
              <w:right w:val="nil"/>
            </w:tcBorders>
            <w:shd w:val="clear" w:color="auto" w:fill="auto"/>
            <w:noWrap/>
            <w:hideMark/>
          </w:tcPr>
          <w:p w14:paraId="77B08085"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0.720 </w:t>
            </w:r>
          </w:p>
        </w:tc>
        <w:tc>
          <w:tcPr>
            <w:tcW w:w="760" w:type="pct"/>
            <w:tcBorders>
              <w:top w:val="nil"/>
              <w:left w:val="nil"/>
              <w:bottom w:val="nil"/>
              <w:right w:val="nil"/>
            </w:tcBorders>
            <w:shd w:val="clear" w:color="auto" w:fill="auto"/>
            <w:noWrap/>
            <w:hideMark/>
          </w:tcPr>
          <w:p w14:paraId="493F5F9C"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0.441 </w:t>
            </w:r>
          </w:p>
        </w:tc>
      </w:tr>
      <w:tr w:rsidR="00025F9F" w:rsidRPr="00BE5586" w14:paraId="1A3AFCCC" w14:textId="77777777" w:rsidTr="00BE5586">
        <w:trPr>
          <w:trHeight w:hRule="exact" w:val="255"/>
        </w:trPr>
        <w:tc>
          <w:tcPr>
            <w:tcW w:w="1056" w:type="pct"/>
            <w:vMerge/>
            <w:tcBorders>
              <w:top w:val="nil"/>
              <w:left w:val="nil"/>
              <w:bottom w:val="nil"/>
              <w:right w:val="nil"/>
            </w:tcBorders>
            <w:vAlign w:val="center"/>
            <w:hideMark/>
          </w:tcPr>
          <w:p w14:paraId="02B93410"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160EF3DA"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Egress distance (km)</w:t>
            </w:r>
          </w:p>
        </w:tc>
        <w:tc>
          <w:tcPr>
            <w:tcW w:w="760" w:type="pct"/>
            <w:tcBorders>
              <w:top w:val="nil"/>
              <w:left w:val="nil"/>
              <w:bottom w:val="nil"/>
              <w:right w:val="nil"/>
            </w:tcBorders>
            <w:shd w:val="clear" w:color="auto" w:fill="auto"/>
            <w:noWrap/>
            <w:hideMark/>
          </w:tcPr>
          <w:p w14:paraId="56ADA1D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0.679 </w:t>
            </w:r>
          </w:p>
        </w:tc>
        <w:tc>
          <w:tcPr>
            <w:tcW w:w="760" w:type="pct"/>
            <w:tcBorders>
              <w:top w:val="nil"/>
              <w:left w:val="nil"/>
              <w:bottom w:val="nil"/>
              <w:right w:val="nil"/>
            </w:tcBorders>
            <w:shd w:val="clear" w:color="auto" w:fill="auto"/>
            <w:noWrap/>
            <w:hideMark/>
          </w:tcPr>
          <w:p w14:paraId="5E2706C1"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0.407 </w:t>
            </w:r>
          </w:p>
        </w:tc>
      </w:tr>
      <w:tr w:rsidR="00025F9F" w:rsidRPr="00BE5586" w14:paraId="1411D4EF" w14:textId="77777777" w:rsidTr="00BE5586">
        <w:trPr>
          <w:trHeight w:hRule="exact" w:val="255"/>
        </w:trPr>
        <w:tc>
          <w:tcPr>
            <w:tcW w:w="1056" w:type="pct"/>
            <w:vMerge/>
            <w:tcBorders>
              <w:top w:val="nil"/>
              <w:left w:val="nil"/>
              <w:bottom w:val="nil"/>
              <w:right w:val="nil"/>
            </w:tcBorders>
            <w:vAlign w:val="center"/>
            <w:hideMark/>
          </w:tcPr>
          <w:p w14:paraId="6400DA0D"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0FBA0A8E"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Number of transfers</w:t>
            </w:r>
          </w:p>
        </w:tc>
        <w:tc>
          <w:tcPr>
            <w:tcW w:w="760" w:type="pct"/>
            <w:tcBorders>
              <w:top w:val="nil"/>
              <w:left w:val="nil"/>
              <w:bottom w:val="nil"/>
              <w:right w:val="nil"/>
            </w:tcBorders>
            <w:shd w:val="clear" w:color="auto" w:fill="auto"/>
            <w:noWrap/>
            <w:hideMark/>
          </w:tcPr>
          <w:p w14:paraId="6F33974A"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0.994 </w:t>
            </w:r>
          </w:p>
        </w:tc>
        <w:tc>
          <w:tcPr>
            <w:tcW w:w="760" w:type="pct"/>
            <w:tcBorders>
              <w:top w:val="nil"/>
              <w:left w:val="nil"/>
              <w:bottom w:val="nil"/>
              <w:right w:val="nil"/>
            </w:tcBorders>
            <w:shd w:val="clear" w:color="auto" w:fill="auto"/>
            <w:noWrap/>
            <w:hideMark/>
          </w:tcPr>
          <w:p w14:paraId="293FEA72"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1.026 </w:t>
            </w:r>
          </w:p>
        </w:tc>
      </w:tr>
      <w:tr w:rsidR="00025F9F" w:rsidRPr="00BE5586" w14:paraId="33533F8C" w14:textId="77777777" w:rsidTr="00BE5586">
        <w:trPr>
          <w:trHeight w:hRule="exact" w:val="255"/>
        </w:trPr>
        <w:tc>
          <w:tcPr>
            <w:tcW w:w="1056" w:type="pct"/>
            <w:vMerge/>
            <w:tcBorders>
              <w:top w:val="nil"/>
              <w:left w:val="nil"/>
              <w:bottom w:val="nil"/>
              <w:right w:val="nil"/>
            </w:tcBorders>
            <w:vAlign w:val="center"/>
            <w:hideMark/>
          </w:tcPr>
          <w:p w14:paraId="0B228D2D"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478E9B3D"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Transfer waiting time (min)</w:t>
            </w:r>
          </w:p>
        </w:tc>
        <w:tc>
          <w:tcPr>
            <w:tcW w:w="760" w:type="pct"/>
            <w:tcBorders>
              <w:top w:val="nil"/>
              <w:left w:val="nil"/>
              <w:bottom w:val="nil"/>
              <w:right w:val="nil"/>
            </w:tcBorders>
            <w:shd w:val="clear" w:color="auto" w:fill="auto"/>
            <w:noWrap/>
            <w:hideMark/>
          </w:tcPr>
          <w:p w14:paraId="44E64D3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2.833 </w:t>
            </w:r>
          </w:p>
        </w:tc>
        <w:tc>
          <w:tcPr>
            <w:tcW w:w="760" w:type="pct"/>
            <w:tcBorders>
              <w:top w:val="nil"/>
              <w:left w:val="nil"/>
              <w:bottom w:val="nil"/>
              <w:right w:val="nil"/>
            </w:tcBorders>
            <w:shd w:val="clear" w:color="auto" w:fill="auto"/>
            <w:noWrap/>
            <w:hideMark/>
          </w:tcPr>
          <w:p w14:paraId="522D6A48"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3.556 </w:t>
            </w:r>
          </w:p>
        </w:tc>
      </w:tr>
      <w:tr w:rsidR="00025F9F" w:rsidRPr="00BE5586" w14:paraId="73C6852C" w14:textId="77777777" w:rsidTr="00BE5586">
        <w:trPr>
          <w:trHeight w:hRule="exact" w:val="255"/>
        </w:trPr>
        <w:tc>
          <w:tcPr>
            <w:tcW w:w="1056" w:type="pct"/>
            <w:vMerge/>
            <w:tcBorders>
              <w:top w:val="nil"/>
              <w:left w:val="nil"/>
              <w:bottom w:val="nil"/>
              <w:right w:val="nil"/>
            </w:tcBorders>
            <w:vAlign w:val="center"/>
            <w:hideMark/>
          </w:tcPr>
          <w:p w14:paraId="1BB9AD36"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p>
        </w:tc>
        <w:tc>
          <w:tcPr>
            <w:tcW w:w="2424" w:type="pct"/>
            <w:tcBorders>
              <w:top w:val="nil"/>
              <w:left w:val="nil"/>
              <w:bottom w:val="nil"/>
              <w:right w:val="nil"/>
            </w:tcBorders>
            <w:shd w:val="clear" w:color="auto" w:fill="auto"/>
            <w:noWrap/>
            <w:vAlign w:val="bottom"/>
            <w:hideMark/>
          </w:tcPr>
          <w:p w14:paraId="3D36B1CE"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Transfer walking distance (km)</w:t>
            </w:r>
          </w:p>
        </w:tc>
        <w:tc>
          <w:tcPr>
            <w:tcW w:w="760" w:type="pct"/>
            <w:tcBorders>
              <w:top w:val="nil"/>
              <w:left w:val="nil"/>
              <w:bottom w:val="nil"/>
              <w:right w:val="nil"/>
            </w:tcBorders>
            <w:shd w:val="clear" w:color="auto" w:fill="auto"/>
            <w:noWrap/>
            <w:hideMark/>
          </w:tcPr>
          <w:p w14:paraId="765006B9"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0.126 </w:t>
            </w:r>
          </w:p>
        </w:tc>
        <w:tc>
          <w:tcPr>
            <w:tcW w:w="760" w:type="pct"/>
            <w:tcBorders>
              <w:top w:val="nil"/>
              <w:left w:val="nil"/>
              <w:bottom w:val="nil"/>
              <w:right w:val="nil"/>
            </w:tcBorders>
            <w:shd w:val="clear" w:color="auto" w:fill="auto"/>
            <w:noWrap/>
            <w:hideMark/>
          </w:tcPr>
          <w:p w14:paraId="771ECDB5"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0.258 </w:t>
            </w:r>
          </w:p>
        </w:tc>
      </w:tr>
      <w:tr w:rsidR="00025F9F" w:rsidRPr="00BE5586" w14:paraId="7089A417" w14:textId="77777777" w:rsidTr="00BE5586">
        <w:trPr>
          <w:trHeight w:hRule="exact" w:val="255"/>
        </w:trPr>
        <w:tc>
          <w:tcPr>
            <w:tcW w:w="1056" w:type="pct"/>
            <w:tcBorders>
              <w:top w:val="nil"/>
              <w:left w:val="nil"/>
              <w:bottom w:val="single" w:sz="18" w:space="0" w:color="auto"/>
              <w:right w:val="nil"/>
            </w:tcBorders>
            <w:shd w:val="clear" w:color="auto" w:fill="auto"/>
            <w:noWrap/>
            <w:vAlign w:val="bottom"/>
            <w:hideMark/>
          </w:tcPr>
          <w:p w14:paraId="21EFE2E5" w14:textId="12DA4442"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Non-Motor</w:t>
            </w:r>
            <w:r w:rsidR="00A72948" w:rsidRPr="00BE5586">
              <w:rPr>
                <w:rFonts w:ascii="Times New Roman" w:eastAsia="DengXian" w:hAnsi="Times New Roman" w:cs="Times New Roman"/>
                <w:color w:val="000000"/>
                <w:sz w:val="21"/>
                <w:szCs w:val="20"/>
                <w:lang w:eastAsia="zh-CN"/>
              </w:rPr>
              <w:t>ized Mode</w:t>
            </w:r>
            <w:r w:rsidRPr="00BE5586">
              <w:rPr>
                <w:rFonts w:ascii="Times New Roman" w:eastAsia="DengXian" w:hAnsi="Times New Roman" w:cs="Times New Roman"/>
                <w:color w:val="000000"/>
                <w:sz w:val="21"/>
                <w:szCs w:val="20"/>
                <w:lang w:eastAsia="zh-CN"/>
              </w:rPr>
              <w:t xml:space="preserve"> </w:t>
            </w:r>
          </w:p>
        </w:tc>
        <w:tc>
          <w:tcPr>
            <w:tcW w:w="2424" w:type="pct"/>
            <w:tcBorders>
              <w:top w:val="single" w:sz="4" w:space="0" w:color="auto"/>
              <w:left w:val="nil"/>
              <w:bottom w:val="single" w:sz="18" w:space="0" w:color="auto"/>
              <w:right w:val="nil"/>
            </w:tcBorders>
            <w:shd w:val="clear" w:color="auto" w:fill="auto"/>
            <w:noWrap/>
            <w:vAlign w:val="bottom"/>
            <w:hideMark/>
          </w:tcPr>
          <w:p w14:paraId="0AE0330D" w14:textId="77777777" w:rsidR="00025F9F" w:rsidRPr="00BE5586" w:rsidRDefault="00025F9F" w:rsidP="00BE5586">
            <w:pPr>
              <w:adjustRightInd w:val="0"/>
              <w:snapToGrid w:val="0"/>
              <w:spacing w:after="0" w:line="240" w:lineRule="auto"/>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Trip distance (km)</w:t>
            </w:r>
          </w:p>
        </w:tc>
        <w:tc>
          <w:tcPr>
            <w:tcW w:w="760" w:type="pct"/>
            <w:tcBorders>
              <w:top w:val="single" w:sz="4" w:space="0" w:color="auto"/>
              <w:left w:val="nil"/>
              <w:bottom w:val="single" w:sz="18" w:space="0" w:color="auto"/>
              <w:right w:val="nil"/>
            </w:tcBorders>
            <w:shd w:val="clear" w:color="auto" w:fill="auto"/>
            <w:noWrap/>
            <w:hideMark/>
          </w:tcPr>
          <w:p w14:paraId="5613349E"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4.204 </w:t>
            </w:r>
          </w:p>
        </w:tc>
        <w:tc>
          <w:tcPr>
            <w:tcW w:w="760" w:type="pct"/>
            <w:tcBorders>
              <w:top w:val="single" w:sz="4" w:space="0" w:color="auto"/>
              <w:left w:val="nil"/>
              <w:bottom w:val="single" w:sz="18" w:space="0" w:color="auto"/>
              <w:right w:val="nil"/>
            </w:tcBorders>
            <w:shd w:val="clear" w:color="auto" w:fill="auto"/>
            <w:noWrap/>
            <w:hideMark/>
          </w:tcPr>
          <w:p w14:paraId="39D66266" w14:textId="77777777" w:rsidR="00025F9F" w:rsidRPr="00BE5586" w:rsidRDefault="00025F9F" w:rsidP="00BE5586">
            <w:pPr>
              <w:adjustRightInd w:val="0"/>
              <w:snapToGrid w:val="0"/>
              <w:spacing w:after="0" w:line="240" w:lineRule="auto"/>
              <w:jc w:val="right"/>
              <w:rPr>
                <w:rFonts w:ascii="Times New Roman" w:eastAsia="DengXian" w:hAnsi="Times New Roman" w:cs="Times New Roman"/>
                <w:color w:val="000000"/>
                <w:sz w:val="21"/>
                <w:szCs w:val="20"/>
                <w:lang w:eastAsia="zh-CN"/>
              </w:rPr>
            </w:pPr>
            <w:r w:rsidRPr="00BE5586">
              <w:rPr>
                <w:rFonts w:ascii="Times New Roman" w:eastAsia="DengXian" w:hAnsi="Times New Roman" w:cs="Times New Roman"/>
                <w:color w:val="000000"/>
                <w:sz w:val="21"/>
                <w:szCs w:val="20"/>
                <w:lang w:eastAsia="zh-CN"/>
              </w:rPr>
              <w:t xml:space="preserve">5.611 </w:t>
            </w:r>
          </w:p>
        </w:tc>
      </w:tr>
    </w:tbl>
    <w:p w14:paraId="6A4AB4AF" w14:textId="3041F7B7" w:rsidR="006C5640" w:rsidRDefault="006C5640" w:rsidP="00917700">
      <w:pPr>
        <w:spacing w:after="0" w:line="480" w:lineRule="auto"/>
        <w:rPr>
          <w:rFonts w:ascii="Times New Roman" w:hAnsi="Times New Roman" w:cs="Times New Roman"/>
          <w:b/>
          <w:color w:val="000000" w:themeColor="text1"/>
          <w:sz w:val="24"/>
          <w:szCs w:val="24"/>
        </w:rPr>
      </w:pPr>
    </w:p>
    <w:p w14:paraId="25F30D12" w14:textId="7C15CDAF" w:rsidR="004A5032" w:rsidRPr="004A5032" w:rsidRDefault="00C470F0" w:rsidP="00C470F0">
      <w:pPr>
        <w:pStyle w:val="Heading1"/>
      </w:pPr>
      <w:r>
        <w:t xml:space="preserve">4. </w:t>
      </w:r>
      <w:r w:rsidR="004A5032" w:rsidRPr="004A5032">
        <w:t>EMPIRICAL RESULTS AND</w:t>
      </w:r>
      <w:r w:rsidR="00FA6EE4" w:rsidRPr="004A5032">
        <w:t xml:space="preserve"> </w:t>
      </w:r>
      <w:r w:rsidR="00FA6EE4">
        <w:t>POLICY IMP</w:t>
      </w:r>
      <w:r w:rsidR="004F726F">
        <w:t>L</w:t>
      </w:r>
      <w:r w:rsidR="00FA6EE4">
        <w:t>ICATIONS</w:t>
      </w:r>
    </w:p>
    <w:p w14:paraId="2A20A532" w14:textId="51800C87" w:rsidR="002110D6" w:rsidRPr="002110D6" w:rsidRDefault="002110D6" w:rsidP="002110D6">
      <w:pPr>
        <w:pStyle w:val="Heading2"/>
        <w:rPr>
          <w:rFonts w:eastAsiaTheme="minorEastAsia"/>
          <w:lang w:eastAsia="zh-CN"/>
        </w:rPr>
      </w:pPr>
      <w:r>
        <w:rPr>
          <w:rFonts w:eastAsiaTheme="minorEastAsia" w:hint="eastAsia"/>
          <w:lang w:eastAsia="zh-CN"/>
        </w:rPr>
        <w:t>4</w:t>
      </w:r>
      <w:r>
        <w:rPr>
          <w:rFonts w:eastAsiaTheme="minorEastAsia"/>
          <w:lang w:eastAsia="zh-CN"/>
        </w:rPr>
        <w:t>.1 Model Goodness of Fit</w:t>
      </w:r>
    </w:p>
    <w:p w14:paraId="72200139" w14:textId="0815F5E3" w:rsidR="00FE4BA1" w:rsidRDefault="00B74E60" w:rsidP="00770C30">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We begin our presentation of the results with a comparison of </w:t>
      </w:r>
      <w:r w:rsidR="00FE4BA1" w:rsidRPr="00FE4BA1">
        <w:rPr>
          <w:rFonts w:ascii="Times New Roman" w:hAnsi="Times New Roman" w:cs="Times New Roman"/>
          <w:sz w:val="24"/>
          <w:szCs w:val="24"/>
        </w:rPr>
        <w:t>the model fit</w:t>
      </w:r>
      <w:r w:rsidR="00F57309">
        <w:rPr>
          <w:rFonts w:ascii="Times New Roman" w:hAnsi="Times New Roman" w:cs="Times New Roman"/>
          <w:sz w:val="24"/>
          <w:szCs w:val="24"/>
        </w:rPr>
        <w:t xml:space="preserve"> </w:t>
      </w:r>
      <w:r w:rsidR="00FE4BA1" w:rsidRPr="00FE4BA1">
        <w:rPr>
          <w:rFonts w:ascii="Times New Roman" w:hAnsi="Times New Roman" w:cs="Times New Roman"/>
          <w:sz w:val="24"/>
          <w:szCs w:val="24"/>
        </w:rPr>
        <w:t xml:space="preserve">of the fully flexible MNP model </w:t>
      </w:r>
      <w:r w:rsidR="00F57309">
        <w:rPr>
          <w:rFonts w:ascii="Times New Roman" w:hAnsi="Times New Roman" w:cs="Times New Roman"/>
          <w:sz w:val="24"/>
          <w:szCs w:val="24"/>
        </w:rPr>
        <w:t>with</w:t>
      </w:r>
      <w:r w:rsidR="00FE4BA1" w:rsidRPr="00FE4BA1">
        <w:rPr>
          <w:rFonts w:ascii="Times New Roman" w:hAnsi="Times New Roman" w:cs="Times New Roman"/>
          <w:sz w:val="24"/>
          <w:szCs w:val="24"/>
        </w:rPr>
        <w:t xml:space="preserve"> those of the more traditional models (including the MNL, CNL, </w:t>
      </w:r>
      <w:r w:rsidR="009C33FD">
        <w:rPr>
          <w:rFonts w:ascii="Times New Roman" w:hAnsi="Times New Roman" w:cs="Times New Roman"/>
          <w:sz w:val="24"/>
          <w:szCs w:val="24"/>
        </w:rPr>
        <w:t>HI-MNP,</w:t>
      </w:r>
      <w:r w:rsidR="009C33FD" w:rsidRPr="00FE4BA1">
        <w:rPr>
          <w:rFonts w:ascii="Times New Roman" w:hAnsi="Times New Roman" w:cs="Times New Roman"/>
          <w:sz w:val="24"/>
          <w:szCs w:val="24"/>
        </w:rPr>
        <w:t xml:space="preserve"> </w:t>
      </w:r>
      <w:r w:rsidR="00FE4BA1" w:rsidRPr="00FE4BA1">
        <w:rPr>
          <w:rFonts w:ascii="Times New Roman" w:hAnsi="Times New Roman" w:cs="Times New Roman"/>
          <w:sz w:val="24"/>
          <w:szCs w:val="24"/>
        </w:rPr>
        <w:t xml:space="preserve">and </w:t>
      </w:r>
      <w:r w:rsidR="009C33FD" w:rsidRPr="00FE4BA1">
        <w:rPr>
          <w:rFonts w:ascii="Times New Roman" w:hAnsi="Times New Roman" w:cs="Times New Roman"/>
          <w:sz w:val="24"/>
          <w:szCs w:val="24"/>
        </w:rPr>
        <w:t>HONI-MNP</w:t>
      </w:r>
      <w:r w:rsidR="009C33FD">
        <w:rPr>
          <w:rFonts w:ascii="Times New Roman" w:hAnsi="Times New Roman" w:cs="Times New Roman"/>
          <w:sz w:val="24"/>
          <w:szCs w:val="24"/>
        </w:rPr>
        <w:t xml:space="preserve"> </w:t>
      </w:r>
      <w:r w:rsidR="00FE4BA1" w:rsidRPr="00FE4BA1">
        <w:rPr>
          <w:rFonts w:ascii="Times New Roman" w:hAnsi="Times New Roman" w:cs="Times New Roman"/>
          <w:sz w:val="24"/>
          <w:szCs w:val="24"/>
        </w:rPr>
        <w:t>models)</w:t>
      </w:r>
      <w:r>
        <w:rPr>
          <w:rFonts w:ascii="Times New Roman" w:hAnsi="Times New Roman" w:cs="Times New Roman"/>
          <w:sz w:val="24"/>
          <w:szCs w:val="24"/>
        </w:rPr>
        <w:t xml:space="preserve">. </w:t>
      </w:r>
      <w:r w:rsidR="0062625D">
        <w:rPr>
          <w:rFonts w:ascii="Times New Roman" w:hAnsi="Times New Roman" w:cs="Times New Roman"/>
          <w:sz w:val="24"/>
          <w:szCs w:val="24"/>
        </w:rPr>
        <w:t xml:space="preserve">Multiple </w:t>
      </w:r>
      <w:r w:rsidR="0062625D" w:rsidRPr="00FE4BA1">
        <w:rPr>
          <w:rFonts w:ascii="Times New Roman" w:hAnsi="Times New Roman" w:cs="Times New Roman"/>
          <w:sz w:val="24"/>
          <w:szCs w:val="24"/>
        </w:rPr>
        <w:t>goodness-of-fit measures are c</w:t>
      </w:r>
      <w:r w:rsidR="0062625D">
        <w:rPr>
          <w:rFonts w:ascii="Times New Roman" w:hAnsi="Times New Roman" w:cs="Times New Roman"/>
          <w:sz w:val="24"/>
          <w:szCs w:val="24"/>
        </w:rPr>
        <w:t>omputed</w:t>
      </w:r>
      <w:r w:rsidR="0062625D" w:rsidRPr="00FE4BA1">
        <w:rPr>
          <w:rFonts w:ascii="Times New Roman" w:hAnsi="Times New Roman" w:cs="Times New Roman"/>
          <w:sz w:val="24"/>
          <w:szCs w:val="24"/>
        </w:rPr>
        <w:t xml:space="preserve">, including </w:t>
      </w:r>
      <w:r w:rsidR="00C452D6">
        <w:rPr>
          <w:rFonts w:ascii="Times New Roman" w:hAnsi="Times New Roman" w:cs="Times New Roman"/>
          <w:sz w:val="24"/>
          <w:szCs w:val="24"/>
        </w:rPr>
        <w:t xml:space="preserve">initial </w:t>
      </w:r>
      <w:r w:rsidR="0062625D" w:rsidRPr="00FE4BA1">
        <w:rPr>
          <w:rFonts w:ascii="Times New Roman" w:hAnsi="Times New Roman" w:cs="Times New Roman"/>
          <w:sz w:val="24"/>
          <w:szCs w:val="24"/>
        </w:rPr>
        <w:t>log-likelihood</w:t>
      </w:r>
      <w:r w:rsidR="00C452D6">
        <w:rPr>
          <w:rFonts w:ascii="Times New Roman" w:hAnsi="Times New Roman" w:cs="Times New Roman"/>
          <w:sz w:val="24"/>
          <w:szCs w:val="24"/>
        </w:rPr>
        <w:t xml:space="preserve"> </w:t>
      </w:r>
      <w:r w:rsidR="0062625D" w:rsidRPr="00FE4BA1">
        <w:rPr>
          <w:rFonts w:ascii="Times New Roman" w:hAnsi="Times New Roman" w:cs="Times New Roman"/>
          <w:sz w:val="24"/>
          <w:szCs w:val="24"/>
        </w:rPr>
        <w:t>(</w:t>
      </w:r>
      <w:r w:rsidR="0062625D" w:rsidRPr="002552F6">
        <w:rPr>
          <w:rFonts w:ascii="Times New Roman" w:hAnsi="Times New Roman" w:cs="Times New Roman"/>
          <w:position w:val="-14"/>
          <w:sz w:val="24"/>
          <w:szCs w:val="24"/>
        </w:rPr>
        <w:object w:dxaOrig="680" w:dyaOrig="400" w14:anchorId="16C90546">
          <v:shape id="_x0000_i1102" type="#_x0000_t75" style="width:33.85pt;height:20.15pt" o:ole="">
            <v:imagedata r:id="rId163" o:title=""/>
          </v:shape>
          <o:OLEObject Type="Embed" ProgID="Equation.DSMT4" ShapeID="_x0000_i1102" DrawAspect="Content" ObjectID="_1689409711" r:id="rId164"/>
        </w:object>
      </w:r>
      <w:r w:rsidR="0062625D" w:rsidRPr="00FE4BA1">
        <w:rPr>
          <w:rFonts w:ascii="Times New Roman" w:hAnsi="Times New Roman" w:cs="Times New Roman"/>
          <w:sz w:val="24"/>
          <w:szCs w:val="24"/>
        </w:rPr>
        <w:t xml:space="preserve">), </w:t>
      </w:r>
      <w:r w:rsidR="00C452D6" w:rsidRPr="00FE4BA1">
        <w:rPr>
          <w:rFonts w:ascii="Times New Roman" w:hAnsi="Times New Roman" w:cs="Times New Roman"/>
          <w:sz w:val="24"/>
          <w:szCs w:val="24"/>
        </w:rPr>
        <w:t>the log-likelihood at convergence (</w:t>
      </w:r>
      <w:r w:rsidR="00C452D6" w:rsidRPr="002552F6">
        <w:rPr>
          <w:rFonts w:ascii="Times New Roman" w:hAnsi="Times New Roman" w:cs="Times New Roman"/>
          <w:position w:val="-14"/>
          <w:sz w:val="24"/>
          <w:szCs w:val="24"/>
        </w:rPr>
        <w:object w:dxaOrig="740" w:dyaOrig="400" w14:anchorId="71F872F4">
          <v:shape id="_x0000_i1103" type="#_x0000_t75" style="width:36.85pt;height:20.15pt" o:ole="">
            <v:imagedata r:id="rId165" o:title=""/>
          </v:shape>
          <o:OLEObject Type="Embed" ProgID="Equation.DSMT4" ShapeID="_x0000_i1103" DrawAspect="Content" ObjectID="_1689409712" r:id="rId166"/>
        </w:object>
      </w:r>
      <w:r w:rsidR="00C452D6" w:rsidRPr="00FE4BA1">
        <w:rPr>
          <w:rFonts w:ascii="Times New Roman" w:hAnsi="Times New Roman" w:cs="Times New Roman"/>
          <w:sz w:val="24"/>
          <w:szCs w:val="24"/>
        </w:rPr>
        <w:t>),</w:t>
      </w:r>
      <w:r w:rsidR="00C452D6">
        <w:rPr>
          <w:rFonts w:ascii="Times New Roman" w:hAnsi="Times New Roman" w:cs="Times New Roman"/>
          <w:sz w:val="24"/>
          <w:szCs w:val="24"/>
        </w:rPr>
        <w:t xml:space="preserve"> </w:t>
      </w:r>
      <w:r w:rsidR="0062625D" w:rsidRPr="00FE4BA1">
        <w:rPr>
          <w:rFonts w:ascii="Times New Roman" w:hAnsi="Times New Roman" w:cs="Times New Roman"/>
          <w:sz w:val="24"/>
          <w:szCs w:val="24"/>
        </w:rPr>
        <w:t>AIC (Akaike Information Criterion</w:t>
      </w:r>
      <w:r w:rsidR="0062625D">
        <w:rPr>
          <w:rFonts w:ascii="Times New Roman" w:hAnsi="Times New Roman" w:cs="Times New Roman"/>
          <w:sz w:val="24"/>
          <w:szCs w:val="24"/>
        </w:rPr>
        <w:t xml:space="preserve">, </w:t>
      </w:r>
      <w:r w:rsidR="0062625D" w:rsidRPr="00CE1F79">
        <w:rPr>
          <w:rFonts w:ascii="Times New Roman" w:hAnsi="Times New Roman" w:cs="Times New Roman"/>
          <w:position w:val="-16"/>
          <w:sz w:val="24"/>
          <w:szCs w:val="24"/>
        </w:rPr>
        <w:object w:dxaOrig="4300" w:dyaOrig="440" w14:anchorId="38DC0248">
          <v:shape id="_x0000_i1104" type="#_x0000_t75" style="width:215.15pt;height:21.85pt" o:ole="">
            <v:imagedata r:id="rId167" o:title=""/>
          </v:shape>
          <o:OLEObject Type="Embed" ProgID="Equation.DSMT4" ShapeID="_x0000_i1104" DrawAspect="Content" ObjectID="_1689409713" r:id="rId168"/>
        </w:object>
      </w:r>
      <w:r w:rsidR="0062625D" w:rsidRPr="00FE4BA1">
        <w:rPr>
          <w:rFonts w:ascii="Times New Roman" w:hAnsi="Times New Roman" w:cs="Times New Roman"/>
          <w:sz w:val="24"/>
          <w:szCs w:val="24"/>
        </w:rPr>
        <w:t>)</w:t>
      </w:r>
      <w:r w:rsidR="0062625D">
        <w:rPr>
          <w:rFonts w:ascii="Times New Roman" w:hAnsi="Times New Roman" w:cs="Times New Roman"/>
          <w:sz w:val="24"/>
          <w:szCs w:val="24"/>
        </w:rPr>
        <w:t>,</w:t>
      </w:r>
      <w:r w:rsidR="0062625D" w:rsidRPr="00FE4BA1">
        <w:rPr>
          <w:rFonts w:ascii="Times New Roman" w:hAnsi="Times New Roman" w:cs="Times New Roman"/>
          <w:sz w:val="24"/>
          <w:szCs w:val="24"/>
        </w:rPr>
        <w:t xml:space="preserve"> BIC </w:t>
      </w:r>
      <w:r w:rsidR="0062625D">
        <w:rPr>
          <w:rFonts w:ascii="Times New Roman" w:hAnsi="Times New Roman" w:cs="Times New Roman"/>
          <w:sz w:val="24"/>
          <w:szCs w:val="24"/>
        </w:rPr>
        <w:t>(Bayesian Information Criterion,</w:t>
      </w:r>
      <w:r w:rsidR="0062625D" w:rsidRPr="00E327B6">
        <w:rPr>
          <w:rFonts w:ascii="Times New Roman" w:hAnsi="Times New Roman" w:cs="Times New Roman"/>
          <w:position w:val="-14"/>
          <w:sz w:val="24"/>
          <w:szCs w:val="24"/>
        </w:rPr>
        <w:object w:dxaOrig="6320" w:dyaOrig="400" w14:anchorId="6B50524E">
          <v:shape id="_x0000_i1105" type="#_x0000_t75" style="width:315.85pt;height:20.15pt" o:ole="">
            <v:imagedata r:id="rId169" o:title=""/>
          </v:shape>
          <o:OLEObject Type="Embed" ProgID="Equation.DSMT4" ShapeID="_x0000_i1105" DrawAspect="Content" ObjectID="_1689409714" r:id="rId170"/>
        </w:object>
      </w:r>
      <w:r w:rsidR="0062625D" w:rsidRPr="00FE4BA1">
        <w:rPr>
          <w:rFonts w:ascii="Times New Roman" w:hAnsi="Times New Roman" w:cs="Times New Roman"/>
          <w:sz w:val="24"/>
          <w:szCs w:val="24"/>
        </w:rPr>
        <w:t>).</w:t>
      </w:r>
      <w:r w:rsidR="0062625D">
        <w:rPr>
          <w:rFonts w:ascii="Times New Roman" w:hAnsi="Times New Roman" w:cs="Times New Roman"/>
          <w:sz w:val="24"/>
          <w:szCs w:val="24"/>
        </w:rPr>
        <w:t xml:space="preserve"> </w:t>
      </w:r>
      <w:r w:rsidR="00FE4BA1" w:rsidRPr="00FE4BA1">
        <w:rPr>
          <w:rFonts w:ascii="Times New Roman" w:hAnsi="Times New Roman" w:cs="Times New Roman"/>
          <w:sz w:val="24"/>
          <w:szCs w:val="24"/>
        </w:rPr>
        <w:t>The model with a higher log-likelihood and smaller AIC</w:t>
      </w:r>
      <w:r w:rsidR="00C452D6">
        <w:rPr>
          <w:rFonts w:ascii="Times New Roman" w:hAnsi="Times New Roman" w:cs="Times New Roman"/>
          <w:sz w:val="24"/>
          <w:szCs w:val="24"/>
        </w:rPr>
        <w:t>/</w:t>
      </w:r>
      <w:r w:rsidR="00FE4BA1" w:rsidRPr="00FE4BA1">
        <w:rPr>
          <w:rFonts w:ascii="Times New Roman" w:hAnsi="Times New Roman" w:cs="Times New Roman"/>
          <w:sz w:val="24"/>
          <w:szCs w:val="24"/>
        </w:rPr>
        <w:t xml:space="preserve">BIC values is the preferred model. </w:t>
      </w:r>
      <w:r w:rsidR="00F57309">
        <w:rPr>
          <w:rFonts w:ascii="Times New Roman" w:hAnsi="Times New Roman" w:cs="Times New Roman"/>
          <w:sz w:val="24"/>
          <w:szCs w:val="24"/>
        </w:rPr>
        <w:t>Further, to compare the MNL and CNL model</w:t>
      </w:r>
      <w:r w:rsidR="00C452D6">
        <w:rPr>
          <w:rFonts w:ascii="Times New Roman" w:hAnsi="Times New Roman" w:cs="Times New Roman"/>
          <w:sz w:val="24"/>
          <w:szCs w:val="24"/>
        </w:rPr>
        <w:t>s</w:t>
      </w:r>
      <w:r w:rsidR="00F57309">
        <w:rPr>
          <w:rFonts w:ascii="Times New Roman" w:hAnsi="Times New Roman" w:cs="Times New Roman"/>
          <w:sz w:val="24"/>
          <w:szCs w:val="24"/>
        </w:rPr>
        <w:t xml:space="preserve"> with the MNP model using a statistical test, a </w:t>
      </w:r>
      <w:r w:rsidR="00FE4BA1" w:rsidRPr="008C06D2">
        <w:rPr>
          <w:rFonts w:ascii="Times New Roman" w:hAnsi="Times New Roman" w:cs="Times New Roman"/>
          <w:sz w:val="24"/>
          <w:szCs w:val="24"/>
        </w:rPr>
        <w:t xml:space="preserve">non-nested test is applied </w:t>
      </w:r>
      <w:r w:rsidR="00E565A2">
        <w:rPr>
          <w:rFonts w:ascii="Times New Roman" w:hAnsi="Times New Roman" w:cs="Times New Roman"/>
          <w:sz w:val="24"/>
          <w:szCs w:val="24"/>
        </w:rPr>
        <w:t xml:space="preserve">(see Ben-Akiva and Lerman </w:t>
      </w:r>
      <w:bookmarkStart w:id="42" w:name="ZOTERO_BREF_nKWdumw9g2WP"/>
      <w:r w:rsidR="00CD718B" w:rsidRPr="00CD718B">
        <w:rPr>
          <w:rFonts w:ascii="Times New Roman" w:hAnsi="Times New Roman" w:cs="Times New Roman"/>
          <w:sz w:val="24"/>
        </w:rPr>
        <w:t>(1985)</w:t>
      </w:r>
      <w:bookmarkEnd w:id="42"/>
      <w:r w:rsidR="00F57309">
        <w:rPr>
          <w:rFonts w:ascii="Times New Roman" w:hAnsi="Times New Roman" w:cs="Times New Roman"/>
          <w:sz w:val="24"/>
          <w:szCs w:val="24"/>
        </w:rPr>
        <w:t>)</w:t>
      </w:r>
      <w:r w:rsidR="00FE4BA1" w:rsidRPr="00FE4BA1">
        <w:rPr>
          <w:rFonts w:ascii="Times New Roman" w:hAnsi="Times New Roman" w:cs="Times New Roman"/>
          <w:sz w:val="24"/>
          <w:szCs w:val="24"/>
        </w:rPr>
        <w:t xml:space="preserve">. </w:t>
      </w:r>
      <w:r w:rsidR="00F57309">
        <w:rPr>
          <w:rFonts w:ascii="Times New Roman" w:hAnsi="Times New Roman" w:cs="Times New Roman"/>
          <w:sz w:val="24"/>
          <w:szCs w:val="24"/>
        </w:rPr>
        <w:t xml:space="preserve">To do so, </w:t>
      </w:r>
      <w:r w:rsidR="00142119">
        <w:rPr>
          <w:rFonts w:ascii="Times New Roman" w:hAnsi="Times New Roman" w:cs="Times New Roman"/>
          <w:sz w:val="24"/>
          <w:szCs w:val="24"/>
        </w:rPr>
        <w:t xml:space="preserve">the adjusted log-likelihood </w:t>
      </w:r>
      <w:r w:rsidR="00F57309">
        <w:rPr>
          <w:rFonts w:ascii="Times New Roman" w:hAnsi="Times New Roman" w:cs="Times New Roman"/>
          <w:sz w:val="24"/>
          <w:szCs w:val="24"/>
        </w:rPr>
        <w:t xml:space="preserve">ratio </w:t>
      </w:r>
      <w:r w:rsidR="00142119">
        <w:rPr>
          <w:rFonts w:ascii="Times New Roman" w:hAnsi="Times New Roman" w:cs="Times New Roman"/>
          <w:sz w:val="24"/>
          <w:szCs w:val="24"/>
        </w:rPr>
        <w:t xml:space="preserve">statistic </w:t>
      </w:r>
      <w:r w:rsidR="00305A90">
        <w:rPr>
          <w:rFonts w:ascii="Times New Roman" w:hAnsi="Times New Roman" w:cs="Times New Roman"/>
          <w:sz w:val="24"/>
          <w:szCs w:val="24"/>
        </w:rPr>
        <w:t xml:space="preserve">of each model </w:t>
      </w:r>
      <w:r w:rsidR="00142119">
        <w:rPr>
          <w:rFonts w:ascii="Times New Roman" w:hAnsi="Times New Roman" w:cs="Times New Roman"/>
          <w:sz w:val="24"/>
          <w:szCs w:val="24"/>
        </w:rPr>
        <w:t xml:space="preserve">is </w:t>
      </w:r>
      <w:r w:rsidR="00305A90">
        <w:rPr>
          <w:rFonts w:ascii="Times New Roman" w:hAnsi="Times New Roman" w:cs="Times New Roman"/>
          <w:sz w:val="24"/>
          <w:szCs w:val="24"/>
        </w:rPr>
        <w:t xml:space="preserve">first </w:t>
      </w:r>
      <w:r w:rsidR="00142119">
        <w:rPr>
          <w:rFonts w:ascii="Times New Roman" w:hAnsi="Times New Roman" w:cs="Times New Roman"/>
          <w:sz w:val="24"/>
          <w:szCs w:val="24"/>
        </w:rPr>
        <w:t>computed</w:t>
      </w:r>
      <w:r w:rsidR="00305A90">
        <w:rPr>
          <w:rFonts w:ascii="Times New Roman" w:hAnsi="Times New Roman" w:cs="Times New Roman"/>
          <w:sz w:val="24"/>
          <w:szCs w:val="24"/>
        </w:rPr>
        <w:t>:</w:t>
      </w:r>
    </w:p>
    <w:p w14:paraId="547FAE37" w14:textId="77777777" w:rsidR="0062625D" w:rsidRPr="00305A90" w:rsidRDefault="0062625D" w:rsidP="0062625D">
      <w:pPr>
        <w:spacing w:after="0" w:line="300" w:lineRule="auto"/>
        <w:jc w:val="both"/>
        <w:rPr>
          <w:rFonts w:ascii="Times New Roman" w:hAnsi="Times New Roman" w:cs="Times New Roman"/>
          <w:i/>
          <w:sz w:val="24"/>
          <w:szCs w:val="24"/>
        </w:rPr>
      </w:pPr>
      <w:r w:rsidRPr="002552F6">
        <w:rPr>
          <w:rFonts w:ascii="Times New Roman" w:hAnsi="Times New Roman" w:cs="Times New Roman"/>
          <w:position w:val="-32"/>
          <w:sz w:val="24"/>
        </w:rPr>
        <w:object w:dxaOrig="2240" w:dyaOrig="740" w14:anchorId="33295A73">
          <v:shape id="_x0000_i1106" type="#_x0000_t75" style="width:111.85pt;height:36.85pt" o:ole="">
            <v:imagedata r:id="rId171" o:title=""/>
          </v:shape>
          <o:OLEObject Type="Embed" ProgID="Equation.DSMT4" ShapeID="_x0000_i1106" DrawAspect="Content" ObjectID="_1689409715" r:id="rId172"/>
        </w:object>
      </w:r>
      <w:r>
        <w:rPr>
          <w:rFonts w:ascii="Times New Roman" w:hAnsi="Times New Roman" w:cs="Times New Roman"/>
          <w:sz w:val="24"/>
        </w:rPr>
        <w:t xml:space="preserve"> </w:t>
      </w:r>
    </w:p>
    <w:p w14:paraId="4D585309" w14:textId="1B5A0FF1" w:rsidR="00305A90" w:rsidRPr="00756A70" w:rsidRDefault="00305A90" w:rsidP="00770C30">
      <w:pPr>
        <w:spacing w:after="0" w:line="300" w:lineRule="auto"/>
        <w:jc w:val="both"/>
        <w:rPr>
          <w:rFonts w:ascii="Times New Roman" w:hAnsi="Times New Roman" w:cs="Times New Roman"/>
          <w:sz w:val="24"/>
          <w:szCs w:val="24"/>
        </w:rPr>
      </w:pPr>
      <w:r w:rsidRPr="00756A70">
        <w:rPr>
          <w:rFonts w:ascii="Times New Roman" w:hAnsi="Times New Roman" w:cs="Times New Roman"/>
          <w:sz w:val="24"/>
          <w:szCs w:val="24"/>
        </w:rPr>
        <w:t>wh</w:t>
      </w:r>
      <w:r w:rsidRPr="00756A70">
        <w:rPr>
          <w:rFonts w:ascii="Times New Roman" w:hAnsi="Times New Roman" w:cs="Times New Roman" w:hint="eastAsia"/>
          <w:sz w:val="24"/>
          <w:szCs w:val="24"/>
        </w:rPr>
        <w:t>ere</w:t>
      </w:r>
      <w:r w:rsidR="0062625D">
        <w:rPr>
          <w:rFonts w:ascii="Times New Roman" w:hAnsi="Times New Roman" w:cs="Times New Roman"/>
          <w:sz w:val="24"/>
          <w:szCs w:val="24"/>
        </w:rPr>
        <w:t xml:space="preserve"> </w:t>
      </w:r>
      <w:r w:rsidR="0062625D" w:rsidRPr="002552F6">
        <w:rPr>
          <w:rFonts w:ascii="Times New Roman" w:hAnsi="Times New Roman" w:cs="Times New Roman"/>
          <w:position w:val="-4"/>
          <w:sz w:val="24"/>
          <w:szCs w:val="24"/>
        </w:rPr>
        <w:object w:dxaOrig="260" w:dyaOrig="260" w14:anchorId="1DA5943C">
          <v:shape id="_x0000_i1107" type="#_x0000_t75" style="width:12.85pt;height:12.85pt" o:ole="">
            <v:imagedata r:id="rId173" o:title=""/>
          </v:shape>
          <o:OLEObject Type="Embed" ProgID="Equation.DSMT4" ShapeID="_x0000_i1107" DrawAspect="Content" ObjectID="_1689409716" r:id="rId174"/>
        </w:object>
      </w:r>
      <w:r w:rsidR="0062625D">
        <w:rPr>
          <w:rFonts w:ascii="Times New Roman" w:hAnsi="Times New Roman" w:cs="Times New Roman"/>
          <w:sz w:val="24"/>
          <w:szCs w:val="24"/>
        </w:rPr>
        <w:t xml:space="preserve"> </w:t>
      </w:r>
      <w:r w:rsidRPr="00756A70">
        <w:rPr>
          <w:rFonts w:ascii="Times New Roman" w:hAnsi="Times New Roman" w:cs="Times New Roman"/>
          <w:sz w:val="24"/>
          <w:szCs w:val="24"/>
        </w:rPr>
        <w:t>is the number of model</w:t>
      </w:r>
      <w:r w:rsidR="00C452D6">
        <w:rPr>
          <w:rFonts w:ascii="Times New Roman" w:hAnsi="Times New Roman" w:cs="Times New Roman"/>
          <w:sz w:val="24"/>
          <w:szCs w:val="24"/>
        </w:rPr>
        <w:t xml:space="preserve"> </w:t>
      </w:r>
      <w:r w:rsidR="00C452D6" w:rsidRPr="00756A70">
        <w:rPr>
          <w:rFonts w:ascii="Times New Roman" w:hAnsi="Times New Roman" w:cs="Times New Roman"/>
          <w:sz w:val="24"/>
          <w:szCs w:val="24"/>
        </w:rPr>
        <w:t>parameters</w:t>
      </w:r>
      <w:r w:rsidRPr="00756A70">
        <w:rPr>
          <w:rFonts w:ascii="Times New Roman" w:hAnsi="Times New Roman" w:cs="Times New Roman"/>
          <w:sz w:val="24"/>
          <w:szCs w:val="24"/>
        </w:rPr>
        <w:t xml:space="preserve">. The non-nested test statistic is </w:t>
      </w:r>
    </w:p>
    <w:p w14:paraId="05B44F88" w14:textId="77777777" w:rsidR="0062625D" w:rsidRDefault="0062625D" w:rsidP="00770C30">
      <w:pPr>
        <w:spacing w:after="0" w:line="300" w:lineRule="auto"/>
        <w:jc w:val="both"/>
        <w:rPr>
          <w:rFonts w:ascii="Times New Roman" w:hAnsi="Times New Roman" w:cs="Times New Roman"/>
          <w:sz w:val="24"/>
        </w:rPr>
      </w:pPr>
      <w:r w:rsidRPr="002552F6">
        <w:rPr>
          <w:rFonts w:ascii="Times New Roman" w:hAnsi="Times New Roman" w:cs="Times New Roman"/>
          <w:position w:val="-22"/>
          <w:sz w:val="24"/>
        </w:rPr>
        <w:object w:dxaOrig="3840" w:dyaOrig="560" w14:anchorId="3EFE1106">
          <v:shape id="_x0000_i1108" type="#_x0000_t75" style="width:192pt;height:27.85pt" o:ole="">
            <v:imagedata r:id="rId175" o:title=""/>
          </v:shape>
          <o:OLEObject Type="Embed" ProgID="Equation.DSMT4" ShapeID="_x0000_i1108" DrawAspect="Content" ObjectID="_1689409717" r:id="rId176"/>
        </w:object>
      </w:r>
    </w:p>
    <w:p w14:paraId="1115DF08" w14:textId="523222A2" w:rsidR="00305A90" w:rsidRDefault="00305A90" w:rsidP="00770C30">
      <w:pPr>
        <w:spacing w:after="0" w:line="300" w:lineRule="auto"/>
        <w:jc w:val="both"/>
        <w:rPr>
          <w:rFonts w:ascii="Times New Roman" w:hAnsi="Times New Roman" w:cs="Times New Roman"/>
          <w:sz w:val="24"/>
          <w:szCs w:val="24"/>
        </w:rPr>
      </w:pPr>
      <w:r w:rsidRPr="00756A70">
        <w:rPr>
          <w:rFonts w:ascii="Times New Roman" w:hAnsi="Times New Roman" w:cs="Times New Roman" w:hint="eastAsia"/>
          <w:sz w:val="24"/>
          <w:szCs w:val="24"/>
        </w:rPr>
        <w:t xml:space="preserve">where </w:t>
      </w:r>
      <w:r w:rsidR="00AD0383" w:rsidRPr="002552F6">
        <w:rPr>
          <w:rFonts w:ascii="Times New Roman" w:hAnsi="Times New Roman" w:cs="Times New Roman"/>
          <w:position w:val="-14"/>
          <w:sz w:val="24"/>
          <w:szCs w:val="24"/>
        </w:rPr>
        <w:object w:dxaOrig="580" w:dyaOrig="400" w14:anchorId="15D740D8">
          <v:shape id="_x0000_i1109" type="#_x0000_t75" style="width:29.15pt;height:20.15pt" o:ole="">
            <v:imagedata r:id="rId177" o:title=""/>
          </v:shape>
          <o:OLEObject Type="Embed" ProgID="Equation.DSMT4" ShapeID="_x0000_i1109" DrawAspect="Content" ObjectID="_1689409718" r:id="rId178"/>
        </w:object>
      </w:r>
      <w:r w:rsidR="00523F1E">
        <w:rPr>
          <w:rFonts w:ascii="Times New Roman" w:hAnsi="Times New Roman" w:cs="Times New Roman"/>
          <w:sz w:val="24"/>
          <w:szCs w:val="24"/>
        </w:rPr>
        <w:t xml:space="preserve"> </w:t>
      </w:r>
      <w:r w:rsidR="00AD0383" w:rsidRPr="00756A70">
        <w:rPr>
          <w:rFonts w:ascii="Times New Roman" w:hAnsi="Times New Roman" w:cs="Times New Roman"/>
          <w:sz w:val="24"/>
          <w:szCs w:val="24"/>
        </w:rPr>
        <w:t>r</w:t>
      </w:r>
      <w:r w:rsidRPr="00756A70">
        <w:rPr>
          <w:rFonts w:ascii="Times New Roman" w:hAnsi="Times New Roman" w:cs="Times New Roman"/>
          <w:sz w:val="24"/>
          <w:szCs w:val="24"/>
        </w:rPr>
        <w:t>epresents</w:t>
      </w:r>
      <w:r w:rsidRPr="00756A70">
        <w:rPr>
          <w:rFonts w:ascii="Times New Roman" w:hAnsi="Times New Roman" w:cs="Times New Roman" w:hint="eastAsia"/>
          <w:sz w:val="24"/>
          <w:szCs w:val="24"/>
        </w:rPr>
        <w:t xml:space="preserve"> </w:t>
      </w:r>
      <w:r w:rsidRPr="00756A70">
        <w:rPr>
          <w:rFonts w:ascii="Times New Roman" w:hAnsi="Times New Roman" w:cs="Times New Roman"/>
          <w:sz w:val="24"/>
          <w:szCs w:val="24"/>
        </w:rPr>
        <w:t xml:space="preserve">the </w:t>
      </w:r>
      <w:r w:rsidR="00BE5586">
        <w:rPr>
          <w:rFonts w:ascii="Times New Roman" w:hAnsi="Times New Roman" w:cs="Times New Roman"/>
          <w:sz w:val="24"/>
          <w:szCs w:val="24"/>
        </w:rPr>
        <w:t>CDF</w:t>
      </w:r>
      <w:r w:rsidR="00523F1E">
        <w:rPr>
          <w:rFonts w:ascii="Times New Roman" w:hAnsi="Times New Roman" w:cs="Times New Roman"/>
          <w:sz w:val="24"/>
          <w:szCs w:val="24"/>
        </w:rPr>
        <w:t xml:space="preserve"> of standard normality and</w:t>
      </w:r>
      <w:r w:rsidR="00AD0383" w:rsidRPr="00756A70">
        <w:rPr>
          <w:rFonts w:ascii="Times New Roman" w:hAnsi="Times New Roman" w:cs="Times New Roman"/>
          <w:sz w:val="24"/>
          <w:szCs w:val="24"/>
        </w:rPr>
        <w:t xml:space="preserve"> </w:t>
      </w:r>
      <w:r w:rsidR="00AD0383" w:rsidRPr="00317E65">
        <w:rPr>
          <w:rFonts w:ascii="Times New Roman" w:hAnsi="Times New Roman" w:cs="Times New Roman"/>
          <w:position w:val="-4"/>
          <w:sz w:val="24"/>
          <w:szCs w:val="24"/>
        </w:rPr>
        <w:object w:dxaOrig="200" w:dyaOrig="200" w14:anchorId="2DA1F799">
          <v:shape id="_x0000_i1110" type="#_x0000_t75" style="width:9.85pt;height:9.85pt" o:ole="">
            <v:imagedata r:id="rId179" o:title=""/>
          </v:shape>
          <o:OLEObject Type="Embed" ProgID="Equation.DSMT4" ShapeID="_x0000_i1110" DrawAspect="Content" ObjectID="_1689409719" r:id="rId180"/>
        </w:object>
      </w:r>
      <w:r w:rsidR="00523F1E">
        <w:rPr>
          <w:rFonts w:ascii="Times New Roman" w:hAnsi="Times New Roman" w:cs="Times New Roman"/>
          <w:sz w:val="24"/>
          <w:szCs w:val="24"/>
        </w:rPr>
        <w:t xml:space="preserve"> </w:t>
      </w:r>
      <w:r w:rsidR="00AD0383" w:rsidRPr="00756A70">
        <w:rPr>
          <w:rFonts w:ascii="Times New Roman" w:hAnsi="Times New Roman" w:cs="Times New Roman"/>
          <w:sz w:val="24"/>
          <w:szCs w:val="24"/>
        </w:rPr>
        <w:t>ta</w:t>
      </w:r>
      <w:r w:rsidRPr="00756A70">
        <w:rPr>
          <w:rFonts w:ascii="Times New Roman" w:hAnsi="Times New Roman" w:cs="Times New Roman"/>
          <w:sz w:val="24"/>
          <w:szCs w:val="24"/>
        </w:rPr>
        <w:t>kes a positive value. That is, the probability tha</w:t>
      </w:r>
      <w:r w:rsidR="00AD0383">
        <w:rPr>
          <w:rFonts w:ascii="Times New Roman" w:hAnsi="Times New Roman" w:cs="Times New Roman"/>
          <w:sz w:val="24"/>
          <w:szCs w:val="24"/>
        </w:rPr>
        <w:t xml:space="preserve">t </w:t>
      </w:r>
      <w:r w:rsidR="00AD0383" w:rsidRPr="002552F6">
        <w:rPr>
          <w:rFonts w:ascii="Times New Roman" w:hAnsi="Times New Roman" w:cs="Times New Roman"/>
          <w:position w:val="-22"/>
          <w:sz w:val="24"/>
          <w:szCs w:val="24"/>
        </w:rPr>
        <w:object w:dxaOrig="1480" w:dyaOrig="560" w14:anchorId="0A0145F1">
          <v:shape id="_x0000_i1111" type="#_x0000_t75" style="width:74.15pt;height:27.85pt" o:ole="">
            <v:imagedata r:id="rId181" o:title=""/>
          </v:shape>
          <o:OLEObject Type="Embed" ProgID="Equation.DSMT4" ShapeID="_x0000_i1111" DrawAspect="Content" ObjectID="_1689409720" r:id="rId182"/>
        </w:object>
      </w:r>
      <w:r w:rsidRPr="00756A70">
        <w:rPr>
          <w:rFonts w:ascii="Times New Roman" w:hAnsi="Times New Roman" w:cs="Times New Roman"/>
          <w:sz w:val="24"/>
          <w:szCs w:val="24"/>
        </w:rPr>
        <w:t>could have occurred by chance is no larger than</w:t>
      </w:r>
      <w:r w:rsidR="00AD0383">
        <w:rPr>
          <w:rFonts w:ascii="Times New Roman" w:hAnsi="Times New Roman" w:cs="Times New Roman"/>
          <w:sz w:val="24"/>
          <w:szCs w:val="24"/>
        </w:rPr>
        <w:t xml:space="preserve">  </w:t>
      </w:r>
      <w:r w:rsidR="00AD0383" w:rsidRPr="002552F6">
        <w:rPr>
          <w:rFonts w:ascii="Times New Roman" w:hAnsi="Times New Roman" w:cs="Times New Roman"/>
          <w:position w:val="-20"/>
          <w:sz w:val="24"/>
          <w:szCs w:val="24"/>
        </w:rPr>
        <w:object w:dxaOrig="2000" w:dyaOrig="520" w14:anchorId="588BAA43">
          <v:shape id="_x0000_i1112" type="#_x0000_t75" style="width:99.85pt;height:26.15pt" o:ole="">
            <v:imagedata r:id="rId183" o:title=""/>
          </v:shape>
          <o:OLEObject Type="Embed" ProgID="Equation.DSMT4" ShapeID="_x0000_i1112" DrawAspect="Content" ObjectID="_1689409721" r:id="rId184"/>
        </w:object>
      </w:r>
      <w:r w:rsidR="00756A70" w:rsidRPr="00756A70">
        <w:rPr>
          <w:rFonts w:ascii="Times New Roman" w:hAnsi="Times New Roman" w:cs="Times New Roman" w:hint="eastAsia"/>
          <w:sz w:val="24"/>
          <w:szCs w:val="24"/>
        </w:rPr>
        <w:t>.</w:t>
      </w:r>
      <w:r w:rsidR="00756A70" w:rsidRPr="00756A70">
        <w:rPr>
          <w:rFonts w:ascii="Times New Roman" w:hAnsi="Times New Roman" w:cs="Times New Roman"/>
          <w:sz w:val="24"/>
          <w:szCs w:val="24"/>
        </w:rPr>
        <w:t xml:space="preserve"> A small value for the non-nested test statistic indicates a small probability of erroneously selecting the incorrect model. And the model with a higher value for the adjusted likelihood statistic is pref</w:t>
      </w:r>
      <w:r w:rsidR="00D534B1">
        <w:rPr>
          <w:rFonts w:ascii="Times New Roman" w:hAnsi="Times New Roman" w:cs="Times New Roman"/>
          <w:sz w:val="24"/>
          <w:szCs w:val="24"/>
        </w:rPr>
        <w:t>er</w:t>
      </w:r>
      <w:r w:rsidR="00756A70" w:rsidRPr="00756A70">
        <w:rPr>
          <w:rFonts w:ascii="Times New Roman" w:hAnsi="Times New Roman" w:cs="Times New Roman"/>
          <w:sz w:val="24"/>
          <w:szCs w:val="24"/>
        </w:rPr>
        <w:t>red.</w:t>
      </w:r>
      <w:r w:rsidR="00756A70">
        <w:rPr>
          <w:rFonts w:ascii="Times New Roman" w:hAnsi="Times New Roman" w:cs="Times New Roman"/>
          <w:sz w:val="24"/>
          <w:szCs w:val="24"/>
        </w:rPr>
        <w:t xml:space="preserve"> The non-nested test </w:t>
      </w:r>
      <w:r w:rsidR="00D534B1">
        <w:rPr>
          <w:rFonts w:ascii="Times New Roman" w:hAnsi="Times New Roman" w:cs="Times New Roman"/>
          <w:sz w:val="24"/>
          <w:szCs w:val="24"/>
        </w:rPr>
        <w:t>is</w:t>
      </w:r>
      <w:r w:rsidR="00756A70">
        <w:rPr>
          <w:rFonts w:ascii="Times New Roman" w:hAnsi="Times New Roman" w:cs="Times New Roman"/>
          <w:sz w:val="24"/>
          <w:szCs w:val="24"/>
        </w:rPr>
        <w:t xml:space="preserve"> </w:t>
      </w:r>
      <w:r w:rsidR="00F57309">
        <w:rPr>
          <w:rFonts w:ascii="Times New Roman" w:hAnsi="Times New Roman" w:cs="Times New Roman"/>
          <w:sz w:val="24"/>
          <w:szCs w:val="24"/>
        </w:rPr>
        <w:t xml:space="preserve">then used to compare </w:t>
      </w:r>
      <w:r w:rsidR="00756A70">
        <w:rPr>
          <w:rFonts w:ascii="Times New Roman" w:hAnsi="Times New Roman" w:cs="Times New Roman"/>
          <w:sz w:val="24"/>
          <w:szCs w:val="24"/>
        </w:rPr>
        <w:t xml:space="preserve">the MNP model with all the </w:t>
      </w:r>
      <w:r w:rsidR="00F57309">
        <w:rPr>
          <w:rFonts w:ascii="Times New Roman" w:hAnsi="Times New Roman" w:cs="Times New Roman"/>
          <w:sz w:val="24"/>
          <w:szCs w:val="24"/>
        </w:rPr>
        <w:t xml:space="preserve">other </w:t>
      </w:r>
      <w:r w:rsidR="00756A70">
        <w:rPr>
          <w:rFonts w:ascii="Times New Roman" w:hAnsi="Times New Roman" w:cs="Times New Roman"/>
          <w:sz w:val="24"/>
          <w:szCs w:val="24"/>
        </w:rPr>
        <w:t>model</w:t>
      </w:r>
      <w:r w:rsidR="00F57309">
        <w:rPr>
          <w:rFonts w:ascii="Times New Roman" w:hAnsi="Times New Roman" w:cs="Times New Roman"/>
          <w:sz w:val="24"/>
          <w:szCs w:val="24"/>
        </w:rPr>
        <w:t>s</w:t>
      </w:r>
      <w:r w:rsidR="00756A70">
        <w:rPr>
          <w:rFonts w:ascii="Times New Roman" w:hAnsi="Times New Roman" w:cs="Times New Roman"/>
          <w:sz w:val="24"/>
          <w:szCs w:val="24"/>
        </w:rPr>
        <w:t>.</w:t>
      </w:r>
    </w:p>
    <w:p w14:paraId="72CFBA87" w14:textId="47A12B7F" w:rsidR="00756A70" w:rsidRPr="00756A70" w:rsidRDefault="00F57309" w:rsidP="00770C30">
      <w:pPr>
        <w:spacing w:after="0" w:line="300" w:lineRule="auto"/>
        <w:ind w:firstLine="72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In addition to the likelihood-based metrics just discussed, we also compare t</w:t>
      </w:r>
      <w:r w:rsidR="00756A70">
        <w:rPr>
          <w:rFonts w:ascii="Times New Roman" w:eastAsiaTheme="minorEastAsia" w:hAnsi="Times New Roman" w:cs="Times New Roman"/>
          <w:sz w:val="24"/>
          <w:szCs w:val="24"/>
          <w:lang w:eastAsia="zh-CN"/>
        </w:rPr>
        <w:t xml:space="preserve">he data fit of the </w:t>
      </w:r>
      <w:r>
        <w:rPr>
          <w:rFonts w:ascii="Times New Roman" w:eastAsiaTheme="minorEastAsia" w:hAnsi="Times New Roman" w:cs="Times New Roman"/>
          <w:sz w:val="24"/>
          <w:szCs w:val="24"/>
          <w:lang w:eastAsia="zh-CN"/>
        </w:rPr>
        <w:t xml:space="preserve">many </w:t>
      </w:r>
      <w:r w:rsidR="00756A70">
        <w:rPr>
          <w:rFonts w:ascii="Times New Roman" w:eastAsiaTheme="minorEastAsia" w:hAnsi="Times New Roman" w:cs="Times New Roman"/>
          <w:sz w:val="24"/>
          <w:szCs w:val="24"/>
          <w:lang w:eastAsia="zh-CN"/>
        </w:rPr>
        <w:t xml:space="preserve">models </w:t>
      </w:r>
      <w:r w:rsidR="00286D97">
        <w:rPr>
          <w:rFonts w:ascii="Times New Roman" w:eastAsiaTheme="minorEastAsia" w:hAnsi="Times New Roman" w:cs="Times New Roman"/>
          <w:sz w:val="24"/>
          <w:szCs w:val="24"/>
          <w:lang w:eastAsia="zh-CN"/>
        </w:rPr>
        <w:t xml:space="preserve">intuitively and informally </w:t>
      </w:r>
      <w:r w:rsidR="00756A70">
        <w:rPr>
          <w:rFonts w:ascii="Times New Roman" w:eastAsiaTheme="minorEastAsia" w:hAnsi="Times New Roman" w:cs="Times New Roman"/>
          <w:sz w:val="24"/>
          <w:szCs w:val="24"/>
          <w:lang w:eastAsia="zh-CN"/>
        </w:rPr>
        <w:t>at both disaggregate and aggregate levels.</w:t>
      </w:r>
      <w:r w:rsidR="005F6CCB">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lang w:eastAsia="zh-CN"/>
        </w:rPr>
        <w:t xml:space="preserve">At the disaggregate level, </w:t>
      </w:r>
      <w:r w:rsidR="00286D97">
        <w:rPr>
          <w:rFonts w:ascii="Times New Roman" w:eastAsiaTheme="minorEastAsia" w:hAnsi="Times New Roman" w:cs="Times New Roman"/>
          <w:sz w:val="24"/>
          <w:szCs w:val="24"/>
          <w:lang w:eastAsia="zh-CN"/>
        </w:rPr>
        <w:t xml:space="preserve">the average probability of correct prediction </w:t>
      </w:r>
      <w:r w:rsidR="00D534B1">
        <w:rPr>
          <w:rFonts w:ascii="Times New Roman" w:eastAsiaTheme="minorEastAsia" w:hAnsi="Times New Roman" w:cs="Times New Roman"/>
          <w:sz w:val="24"/>
          <w:szCs w:val="24"/>
          <w:lang w:eastAsia="zh-CN"/>
        </w:rPr>
        <w:t>is</w:t>
      </w:r>
      <w:r w:rsidR="00286D97">
        <w:rPr>
          <w:rFonts w:ascii="Times New Roman" w:eastAsiaTheme="minorEastAsia" w:hAnsi="Times New Roman" w:cs="Times New Roman"/>
          <w:sz w:val="24"/>
          <w:szCs w:val="24"/>
          <w:lang w:eastAsia="zh-CN"/>
        </w:rPr>
        <w:t xml:space="preserve"> computed. At an aggregate level,</w:t>
      </w:r>
      <w:r>
        <w:rPr>
          <w:rFonts w:ascii="Times New Roman" w:eastAsiaTheme="minorEastAsia" w:hAnsi="Times New Roman" w:cs="Times New Roman"/>
          <w:sz w:val="24"/>
          <w:szCs w:val="24"/>
          <w:lang w:eastAsia="zh-CN"/>
        </w:rPr>
        <w:t xml:space="preserve"> </w:t>
      </w:r>
      <w:r w:rsidR="00286D97" w:rsidRPr="00286D97">
        <w:rPr>
          <w:rFonts w:ascii="Times New Roman" w:eastAsiaTheme="minorEastAsia" w:hAnsi="Times New Roman" w:cs="Times New Roman" w:hint="eastAsia"/>
          <w:sz w:val="24"/>
          <w:szCs w:val="24"/>
          <w:lang w:eastAsia="zh-CN"/>
        </w:rPr>
        <w:t>the numbers of individuals predicted to choose each mode</w:t>
      </w:r>
      <w:r w:rsidR="00286D97">
        <w:rPr>
          <w:rFonts w:ascii="Times New Roman" w:eastAsiaTheme="minorEastAsia" w:hAnsi="Times New Roman" w:cs="Times New Roman"/>
          <w:sz w:val="24"/>
          <w:szCs w:val="24"/>
          <w:lang w:eastAsia="zh-CN"/>
        </w:rPr>
        <w:t xml:space="preserve"> </w:t>
      </w:r>
      <w:r w:rsidR="00270273">
        <w:rPr>
          <w:rFonts w:ascii="Times New Roman" w:eastAsiaTheme="minorEastAsia" w:hAnsi="Times New Roman" w:cs="Times New Roman"/>
          <w:sz w:val="24"/>
          <w:szCs w:val="24"/>
          <w:lang w:eastAsia="zh-CN"/>
        </w:rPr>
        <w:t>are</w:t>
      </w:r>
      <w:r>
        <w:rPr>
          <w:rFonts w:ascii="Times New Roman" w:eastAsiaTheme="minorEastAsia" w:hAnsi="Times New Roman" w:cs="Times New Roman"/>
          <w:sz w:val="24"/>
          <w:szCs w:val="24"/>
          <w:lang w:eastAsia="zh-CN"/>
        </w:rPr>
        <w:t xml:space="preserve"> </w:t>
      </w:r>
      <w:r w:rsidR="00286D97">
        <w:rPr>
          <w:rFonts w:ascii="Times New Roman" w:eastAsiaTheme="minorEastAsia" w:hAnsi="Times New Roman" w:cs="Times New Roman"/>
          <w:sz w:val="24"/>
          <w:szCs w:val="24"/>
          <w:lang w:eastAsia="zh-CN"/>
        </w:rPr>
        <w:t xml:space="preserve">compared to </w:t>
      </w:r>
      <w:r>
        <w:rPr>
          <w:rFonts w:ascii="Times New Roman" w:eastAsiaTheme="minorEastAsia" w:hAnsi="Times New Roman" w:cs="Times New Roman"/>
          <w:sz w:val="24"/>
          <w:szCs w:val="24"/>
          <w:lang w:eastAsia="zh-CN"/>
        </w:rPr>
        <w:t xml:space="preserve">the </w:t>
      </w:r>
      <w:r w:rsidR="00286D97">
        <w:rPr>
          <w:rFonts w:ascii="Times New Roman" w:eastAsiaTheme="minorEastAsia" w:hAnsi="Times New Roman" w:cs="Times New Roman"/>
          <w:sz w:val="24"/>
          <w:szCs w:val="24"/>
          <w:lang w:eastAsia="zh-CN"/>
        </w:rPr>
        <w:t xml:space="preserve">observed numbers </w:t>
      </w:r>
      <w:r>
        <w:rPr>
          <w:rFonts w:ascii="Times New Roman" w:eastAsiaTheme="minorEastAsia" w:hAnsi="Times New Roman" w:cs="Times New Roman"/>
          <w:sz w:val="24"/>
          <w:szCs w:val="24"/>
          <w:lang w:eastAsia="zh-CN"/>
        </w:rPr>
        <w:t xml:space="preserve">choosing </w:t>
      </w:r>
      <w:r w:rsidR="00286D97">
        <w:rPr>
          <w:rFonts w:ascii="Times New Roman" w:eastAsiaTheme="minorEastAsia" w:hAnsi="Times New Roman" w:cs="Times New Roman"/>
          <w:sz w:val="24"/>
          <w:szCs w:val="24"/>
          <w:lang w:eastAsia="zh-CN"/>
        </w:rPr>
        <w:t>each mode</w:t>
      </w:r>
      <w:r>
        <w:rPr>
          <w:rFonts w:ascii="Times New Roman" w:eastAsiaTheme="minorEastAsia" w:hAnsi="Times New Roman" w:cs="Times New Roman"/>
          <w:sz w:val="24"/>
          <w:szCs w:val="24"/>
          <w:lang w:eastAsia="zh-CN"/>
        </w:rPr>
        <w:t>, and an</w:t>
      </w:r>
      <w:r w:rsidR="00286D97">
        <w:rPr>
          <w:rFonts w:ascii="Times New Roman" w:eastAsiaTheme="minorEastAsia" w:hAnsi="Times New Roman" w:cs="Times New Roman"/>
          <w:sz w:val="24"/>
          <w:szCs w:val="24"/>
          <w:lang w:eastAsia="zh-CN"/>
        </w:rPr>
        <w:t xml:space="preserve"> absolute percent</w:t>
      </w:r>
      <w:r w:rsidR="00574BDA">
        <w:rPr>
          <w:rFonts w:ascii="Times New Roman" w:eastAsiaTheme="minorEastAsia" w:hAnsi="Times New Roman" w:cs="Times New Roman"/>
          <w:sz w:val="24"/>
          <w:szCs w:val="24"/>
          <w:lang w:eastAsia="zh-CN"/>
        </w:rPr>
        <w:t>age</w:t>
      </w:r>
      <w:r w:rsidR="00286D97">
        <w:rPr>
          <w:rFonts w:ascii="Times New Roman" w:eastAsiaTheme="minorEastAsia" w:hAnsi="Times New Roman" w:cs="Times New Roman"/>
          <w:sz w:val="24"/>
          <w:szCs w:val="24"/>
          <w:lang w:eastAsia="zh-CN"/>
        </w:rPr>
        <w:t xml:space="preserve"> error (APE) </w:t>
      </w:r>
      <w:r>
        <w:rPr>
          <w:rFonts w:ascii="Times New Roman" w:eastAsiaTheme="minorEastAsia" w:hAnsi="Times New Roman" w:cs="Times New Roman"/>
          <w:sz w:val="24"/>
          <w:szCs w:val="24"/>
          <w:lang w:eastAsia="zh-CN"/>
        </w:rPr>
        <w:t xml:space="preserve">measure is computed at the individual mode level and then averaged across modes to obtain a </w:t>
      </w:r>
      <w:r w:rsidR="00286D97">
        <w:rPr>
          <w:rFonts w:ascii="Times New Roman" w:eastAsiaTheme="minorEastAsia" w:hAnsi="Times New Roman" w:cs="Times New Roman"/>
          <w:sz w:val="24"/>
          <w:szCs w:val="24"/>
          <w:lang w:eastAsia="zh-CN"/>
        </w:rPr>
        <w:t>mean absolute percent error (MAPE)</w:t>
      </w:r>
      <w:r>
        <w:rPr>
          <w:rFonts w:ascii="Times New Roman" w:eastAsiaTheme="minorEastAsia" w:hAnsi="Times New Roman" w:cs="Times New Roman"/>
          <w:sz w:val="24"/>
          <w:szCs w:val="24"/>
          <w:lang w:eastAsia="zh-CN"/>
        </w:rPr>
        <w:t>.</w:t>
      </w:r>
      <w:r w:rsidR="00286D97">
        <w:rPr>
          <w:rFonts w:ascii="Times New Roman" w:eastAsiaTheme="minorEastAsia" w:hAnsi="Times New Roman" w:cs="Times New Roman"/>
          <w:sz w:val="24"/>
          <w:szCs w:val="24"/>
          <w:lang w:eastAsia="zh-CN"/>
        </w:rPr>
        <w:t xml:space="preserve"> </w:t>
      </w:r>
    </w:p>
    <w:p w14:paraId="53F6F160" w14:textId="599E34FE" w:rsidR="00C452D6" w:rsidRDefault="002110D6" w:rsidP="00770C30">
      <w:pPr>
        <w:spacing w:after="0" w:line="300" w:lineRule="auto"/>
        <w:ind w:firstLine="720"/>
        <w:jc w:val="both"/>
        <w:rPr>
          <w:rFonts w:ascii="Times New Roman" w:hAnsi="Times New Roman" w:cs="Times New Roman"/>
          <w:sz w:val="24"/>
          <w:szCs w:val="24"/>
        </w:rPr>
        <w:sectPr w:rsidR="00C452D6" w:rsidSect="00870DF8">
          <w:footerReference w:type="first" r:id="rId185"/>
          <w:pgSz w:w="12240" w:h="15840"/>
          <w:pgMar w:top="1440" w:right="1440" w:bottom="1440" w:left="1440" w:header="720" w:footer="720" w:gutter="0"/>
          <w:cols w:space="720"/>
          <w:docGrid w:linePitch="360"/>
        </w:sectPr>
      </w:pPr>
      <w:r w:rsidRPr="00625DC0">
        <w:rPr>
          <w:rFonts w:ascii="Times New Roman" w:hAnsi="Times New Roman" w:cs="Times New Roman"/>
          <w:sz w:val="24"/>
          <w:szCs w:val="24"/>
        </w:rPr>
        <w:t xml:space="preserve">The </w:t>
      </w:r>
      <w:r w:rsidR="00BE6E60">
        <w:rPr>
          <w:rFonts w:ascii="Times New Roman" w:hAnsi="Times New Roman" w:cs="Times New Roman"/>
          <w:sz w:val="24"/>
          <w:szCs w:val="24"/>
        </w:rPr>
        <w:t>disaggregate</w:t>
      </w:r>
      <w:r w:rsidR="00EE22A8">
        <w:rPr>
          <w:rFonts w:ascii="Times New Roman" w:hAnsi="Times New Roman" w:cs="Times New Roman"/>
          <w:sz w:val="24"/>
          <w:szCs w:val="24"/>
        </w:rPr>
        <w:t xml:space="preserve"> data</w:t>
      </w:r>
      <w:r w:rsidR="00BE6E60">
        <w:rPr>
          <w:rFonts w:ascii="Times New Roman" w:hAnsi="Times New Roman" w:cs="Times New Roman"/>
          <w:sz w:val="24"/>
          <w:szCs w:val="24"/>
        </w:rPr>
        <w:t xml:space="preserve"> fit measures</w:t>
      </w:r>
      <w:r w:rsidRPr="00625DC0">
        <w:rPr>
          <w:rFonts w:ascii="Times New Roman" w:hAnsi="Times New Roman" w:cs="Times New Roman"/>
          <w:sz w:val="24"/>
          <w:szCs w:val="24"/>
        </w:rPr>
        <w:t xml:space="preserve"> are presented in </w:t>
      </w:r>
      <w:r w:rsidRPr="00625DC0">
        <w:rPr>
          <w:rFonts w:ascii="Times New Roman" w:hAnsi="Times New Roman" w:cs="Times New Roman"/>
          <w:b/>
          <w:sz w:val="24"/>
          <w:szCs w:val="24"/>
        </w:rPr>
        <w:t xml:space="preserve">Table </w:t>
      </w:r>
      <w:r w:rsidR="00BE6E60">
        <w:rPr>
          <w:rFonts w:ascii="Times New Roman" w:hAnsi="Times New Roman" w:cs="Times New Roman"/>
          <w:b/>
          <w:sz w:val="24"/>
          <w:szCs w:val="24"/>
        </w:rPr>
        <w:t>4</w:t>
      </w:r>
      <w:r w:rsidRPr="00625DC0">
        <w:rPr>
          <w:rFonts w:ascii="Times New Roman" w:hAnsi="Times New Roman" w:cs="Times New Roman"/>
          <w:sz w:val="24"/>
          <w:szCs w:val="24"/>
        </w:rPr>
        <w:t xml:space="preserve">. It shows that the MNP model performs best with the </w:t>
      </w:r>
      <w:r w:rsidR="00F57309">
        <w:rPr>
          <w:rFonts w:ascii="Times New Roman" w:hAnsi="Times New Roman" w:cs="Times New Roman"/>
          <w:sz w:val="24"/>
          <w:szCs w:val="24"/>
        </w:rPr>
        <w:t>highest</w:t>
      </w:r>
      <w:r w:rsidRPr="00625DC0">
        <w:rPr>
          <w:rFonts w:ascii="Times New Roman" w:hAnsi="Times New Roman" w:cs="Times New Roman"/>
          <w:sz w:val="24"/>
          <w:szCs w:val="24"/>
        </w:rPr>
        <w:t xml:space="preserve"> log-likelihood and the smallest AIC</w:t>
      </w:r>
      <w:r w:rsidR="00AB501F">
        <w:rPr>
          <w:rFonts w:ascii="Times New Roman" w:hAnsi="Times New Roman" w:cs="Times New Roman"/>
          <w:sz w:val="24"/>
          <w:szCs w:val="24"/>
        </w:rPr>
        <w:t>/</w:t>
      </w:r>
      <w:r w:rsidRPr="00625DC0">
        <w:rPr>
          <w:rFonts w:ascii="Times New Roman" w:hAnsi="Times New Roman" w:cs="Times New Roman"/>
          <w:sz w:val="24"/>
          <w:szCs w:val="24"/>
        </w:rPr>
        <w:t>BIC</w:t>
      </w:r>
      <w:r w:rsidR="00AB501F">
        <w:rPr>
          <w:rFonts w:ascii="Times New Roman" w:hAnsi="Times New Roman" w:cs="Times New Roman"/>
          <w:sz w:val="24"/>
          <w:szCs w:val="24"/>
        </w:rPr>
        <w:t xml:space="preserve"> </w:t>
      </w:r>
      <w:r w:rsidR="00AB501F" w:rsidRPr="00625DC0">
        <w:rPr>
          <w:rFonts w:ascii="Times New Roman" w:hAnsi="Times New Roman" w:cs="Times New Roman"/>
          <w:sz w:val="24"/>
          <w:szCs w:val="24"/>
        </w:rPr>
        <w:t>values</w:t>
      </w:r>
      <w:r w:rsidRPr="00625DC0">
        <w:rPr>
          <w:rFonts w:ascii="Times New Roman" w:hAnsi="Times New Roman" w:cs="Times New Roman"/>
          <w:sz w:val="24"/>
          <w:szCs w:val="24"/>
        </w:rPr>
        <w:t>.</w:t>
      </w:r>
      <w:r w:rsidR="00BE6E60">
        <w:rPr>
          <w:rFonts w:ascii="Times New Roman" w:hAnsi="Times New Roman" w:cs="Times New Roman"/>
          <w:sz w:val="24"/>
          <w:szCs w:val="24"/>
        </w:rPr>
        <w:t xml:space="preserve"> From the informal non-nested likelihood statistic values provided in </w:t>
      </w:r>
      <w:r w:rsidR="00BE6E60" w:rsidRPr="00BE6E60">
        <w:rPr>
          <w:rFonts w:ascii="Times New Roman" w:hAnsi="Times New Roman" w:cs="Times New Roman"/>
          <w:b/>
          <w:sz w:val="24"/>
          <w:szCs w:val="24"/>
        </w:rPr>
        <w:t>Table 4</w:t>
      </w:r>
      <w:r w:rsidR="00BE6E60" w:rsidRPr="00BE6E60">
        <w:rPr>
          <w:rFonts w:ascii="Times New Roman" w:hAnsi="Times New Roman" w:cs="Times New Roman"/>
          <w:sz w:val="24"/>
          <w:szCs w:val="24"/>
        </w:rPr>
        <w:t xml:space="preserve">, it can </w:t>
      </w:r>
      <w:r w:rsidR="00BE6E60">
        <w:rPr>
          <w:rFonts w:ascii="Times New Roman" w:hAnsi="Times New Roman" w:cs="Times New Roman"/>
          <w:sz w:val="24"/>
          <w:szCs w:val="24"/>
        </w:rPr>
        <w:t>be inferred that the probability of the adjusted likelihood differences between the MNP model and the more traditional models (the MNL, CNL, HI-MNP</w:t>
      </w:r>
      <w:r w:rsidR="00120C9A">
        <w:rPr>
          <w:rFonts w:ascii="Times New Roman" w:hAnsi="Times New Roman" w:cs="Times New Roman"/>
          <w:sz w:val="24"/>
          <w:szCs w:val="24"/>
        </w:rPr>
        <w:t>, HONI-MNP</w:t>
      </w:r>
      <w:r w:rsidR="00BE6E60">
        <w:rPr>
          <w:rFonts w:ascii="Times New Roman" w:hAnsi="Times New Roman" w:cs="Times New Roman"/>
          <w:sz w:val="24"/>
          <w:szCs w:val="24"/>
        </w:rPr>
        <w:t xml:space="preserve"> models) occurring by chance is literally zero. </w:t>
      </w:r>
      <w:r w:rsidR="005603FB">
        <w:rPr>
          <w:rFonts w:ascii="Times New Roman" w:hAnsi="Times New Roman" w:cs="Times New Roman"/>
          <w:sz w:val="24"/>
          <w:szCs w:val="24"/>
        </w:rPr>
        <w:t xml:space="preserve">The average probability of correct prediction (as shown in the last row of </w:t>
      </w:r>
      <w:r w:rsidR="005603FB" w:rsidRPr="005603FB">
        <w:rPr>
          <w:rFonts w:ascii="Times New Roman" w:hAnsi="Times New Roman" w:cs="Times New Roman"/>
          <w:b/>
          <w:sz w:val="24"/>
          <w:szCs w:val="24"/>
        </w:rPr>
        <w:t>Table 4</w:t>
      </w:r>
      <w:r w:rsidR="005603FB">
        <w:rPr>
          <w:rFonts w:ascii="Times New Roman" w:hAnsi="Times New Roman" w:cs="Times New Roman"/>
          <w:sz w:val="24"/>
          <w:szCs w:val="24"/>
        </w:rPr>
        <w:t xml:space="preserve">) for the MNP model is higher than those of the other four models. The probability value for the MNP model, 0.667, is about </w:t>
      </w:r>
      <w:r w:rsidR="00B74E60">
        <w:rPr>
          <w:rFonts w:ascii="Times New Roman" w:hAnsi="Times New Roman" w:cs="Times New Roman"/>
          <w:sz w:val="24"/>
          <w:szCs w:val="24"/>
        </w:rPr>
        <w:t>four</w:t>
      </w:r>
      <w:r w:rsidR="005603FB">
        <w:rPr>
          <w:rFonts w:ascii="Times New Roman" w:hAnsi="Times New Roman" w:cs="Times New Roman"/>
          <w:sz w:val="24"/>
          <w:szCs w:val="24"/>
        </w:rPr>
        <w:t xml:space="preserve"> times the probability of correct prediction based on a random choice assignment (1/6=0.167).</w:t>
      </w:r>
    </w:p>
    <w:p w14:paraId="0ACF2465" w14:textId="2B497A3D" w:rsidR="00EC5252" w:rsidRPr="00047B3D" w:rsidRDefault="00EC5252" w:rsidP="00EC5252">
      <w:pPr>
        <w:adjustRightInd w:val="0"/>
        <w:snapToGrid w:val="0"/>
        <w:spacing w:after="0" w:line="240" w:lineRule="auto"/>
        <w:jc w:val="both"/>
        <w:rPr>
          <w:rFonts w:ascii="Times New Roman" w:eastAsiaTheme="minorEastAsia" w:hAnsi="Times New Roman" w:cs="Times New Roman"/>
          <w:b/>
          <w:sz w:val="24"/>
          <w:szCs w:val="24"/>
          <w:lang w:eastAsia="zh-CN"/>
        </w:rPr>
      </w:pPr>
      <w:r w:rsidRPr="00047B3D">
        <w:rPr>
          <w:rFonts w:ascii="Times New Roman" w:eastAsiaTheme="minorEastAsia" w:hAnsi="Times New Roman" w:cs="Times New Roman" w:hint="eastAsia"/>
          <w:b/>
          <w:sz w:val="24"/>
          <w:szCs w:val="24"/>
          <w:lang w:eastAsia="zh-CN"/>
        </w:rPr>
        <w:t>T</w:t>
      </w:r>
      <w:r w:rsidRPr="00047B3D">
        <w:rPr>
          <w:rFonts w:ascii="Times New Roman" w:eastAsiaTheme="minorEastAsia" w:hAnsi="Times New Roman" w:cs="Times New Roman"/>
          <w:b/>
          <w:sz w:val="24"/>
          <w:szCs w:val="24"/>
          <w:lang w:eastAsia="zh-CN"/>
        </w:rPr>
        <w:t xml:space="preserve">able </w:t>
      </w:r>
      <w:r>
        <w:rPr>
          <w:rFonts w:ascii="Times New Roman" w:eastAsiaTheme="minorEastAsia" w:hAnsi="Times New Roman" w:cs="Times New Roman"/>
          <w:b/>
          <w:sz w:val="24"/>
          <w:szCs w:val="24"/>
          <w:lang w:eastAsia="zh-CN"/>
        </w:rPr>
        <w:t>4 Disa</w:t>
      </w:r>
      <w:r w:rsidRPr="00047B3D">
        <w:rPr>
          <w:rFonts w:ascii="Times New Roman" w:eastAsiaTheme="minorEastAsia" w:hAnsi="Times New Roman" w:cs="Times New Roman"/>
          <w:b/>
          <w:sz w:val="24"/>
          <w:szCs w:val="24"/>
          <w:lang w:eastAsia="zh-CN"/>
        </w:rPr>
        <w:t xml:space="preserve">ggregate </w:t>
      </w:r>
      <w:r w:rsidR="00865EEB">
        <w:rPr>
          <w:rFonts w:ascii="Times New Roman" w:eastAsiaTheme="minorEastAsia" w:hAnsi="Times New Roman" w:cs="Times New Roman"/>
          <w:b/>
          <w:sz w:val="24"/>
          <w:szCs w:val="24"/>
          <w:lang w:eastAsia="zh-CN"/>
        </w:rPr>
        <w:t>d</w:t>
      </w:r>
      <w:r w:rsidRPr="00047B3D">
        <w:rPr>
          <w:rFonts w:ascii="Times New Roman" w:eastAsiaTheme="minorEastAsia" w:hAnsi="Times New Roman" w:cs="Times New Roman"/>
          <w:b/>
          <w:sz w:val="24"/>
          <w:szCs w:val="24"/>
          <w:lang w:eastAsia="zh-CN"/>
        </w:rPr>
        <w:t xml:space="preserve">ata </w:t>
      </w:r>
      <w:r w:rsidR="00865EEB">
        <w:rPr>
          <w:rFonts w:ascii="Times New Roman" w:eastAsiaTheme="minorEastAsia" w:hAnsi="Times New Roman" w:cs="Times New Roman"/>
          <w:b/>
          <w:sz w:val="24"/>
          <w:szCs w:val="24"/>
          <w:lang w:eastAsia="zh-CN"/>
        </w:rPr>
        <w:t>fit m</w:t>
      </w:r>
      <w:r w:rsidRPr="00047B3D">
        <w:rPr>
          <w:rFonts w:ascii="Times New Roman" w:eastAsiaTheme="minorEastAsia" w:hAnsi="Times New Roman" w:cs="Times New Roman"/>
          <w:b/>
          <w:sz w:val="24"/>
          <w:szCs w:val="24"/>
          <w:lang w:eastAsia="zh-CN"/>
        </w:rPr>
        <w:t>easures</w:t>
      </w:r>
    </w:p>
    <w:tbl>
      <w:tblPr>
        <w:tblW w:w="4835" w:type="pct"/>
        <w:tblLook w:val="04A0" w:firstRow="1" w:lastRow="0" w:firstColumn="1" w:lastColumn="0" w:noHBand="0" w:noVBand="1"/>
      </w:tblPr>
      <w:tblGrid>
        <w:gridCol w:w="3662"/>
        <w:gridCol w:w="1079"/>
        <w:gridCol w:w="1081"/>
        <w:gridCol w:w="1081"/>
        <w:gridCol w:w="1075"/>
        <w:gridCol w:w="1073"/>
      </w:tblGrid>
      <w:tr w:rsidR="002E20D3" w:rsidRPr="00047B3D" w14:paraId="168EF41A" w14:textId="77777777" w:rsidTr="002E20D3">
        <w:trPr>
          <w:trHeight w:val="360"/>
        </w:trPr>
        <w:tc>
          <w:tcPr>
            <w:tcW w:w="2023" w:type="pct"/>
            <w:tcBorders>
              <w:top w:val="single" w:sz="12" w:space="0" w:color="auto"/>
              <w:left w:val="nil"/>
              <w:bottom w:val="single" w:sz="12" w:space="0" w:color="auto"/>
              <w:right w:val="nil"/>
            </w:tcBorders>
            <w:shd w:val="clear" w:color="auto" w:fill="auto"/>
            <w:noWrap/>
            <w:vAlign w:val="center"/>
            <w:hideMark/>
          </w:tcPr>
          <w:p w14:paraId="47B3F88E" w14:textId="77777777" w:rsidR="002E20D3" w:rsidRPr="00047B3D" w:rsidRDefault="002E20D3" w:rsidP="002E20D3">
            <w:pPr>
              <w:adjustRightInd w:val="0"/>
              <w:snapToGrid w:val="0"/>
              <w:spacing w:after="0" w:line="240" w:lineRule="auto"/>
              <w:rPr>
                <w:rFonts w:ascii="DengXian" w:eastAsia="DengXian" w:hAnsi="DengXian" w:cs="SimSun"/>
                <w:b/>
                <w:bCs/>
                <w:color w:val="000000"/>
                <w:sz w:val="20"/>
                <w:szCs w:val="20"/>
                <w:lang w:eastAsia="zh-CN"/>
              </w:rPr>
            </w:pPr>
            <w:r w:rsidRPr="00047B3D">
              <w:rPr>
                <w:rFonts w:ascii="Times New Roman" w:eastAsia="DengXian" w:hAnsi="Times New Roman" w:cs="Times New Roman"/>
                <w:b/>
                <w:bCs/>
                <w:color w:val="000000"/>
                <w:sz w:val="20"/>
                <w:szCs w:val="20"/>
                <w:lang w:eastAsia="zh-CN"/>
              </w:rPr>
              <w:t>Goodness-of-fit</w:t>
            </w:r>
          </w:p>
        </w:tc>
        <w:tc>
          <w:tcPr>
            <w:tcW w:w="596" w:type="pct"/>
            <w:tcBorders>
              <w:top w:val="single" w:sz="12" w:space="0" w:color="auto"/>
              <w:left w:val="nil"/>
              <w:bottom w:val="single" w:sz="12" w:space="0" w:color="auto"/>
              <w:right w:val="nil"/>
            </w:tcBorders>
            <w:shd w:val="clear" w:color="auto" w:fill="auto"/>
            <w:noWrap/>
            <w:vAlign w:val="center"/>
            <w:hideMark/>
          </w:tcPr>
          <w:p w14:paraId="5E532C76" w14:textId="77777777" w:rsidR="002E20D3" w:rsidRPr="00047B3D" w:rsidRDefault="002E20D3" w:rsidP="002E20D3">
            <w:pPr>
              <w:spacing w:after="0" w:line="240" w:lineRule="auto"/>
              <w:jc w:val="center"/>
              <w:rPr>
                <w:rFonts w:ascii="Times New Roman" w:eastAsia="Microsoft YaHei" w:hAnsi="Times New Roman" w:cs="Times New Roman"/>
                <w:b/>
                <w:bCs/>
                <w:color w:val="000000"/>
                <w:sz w:val="20"/>
                <w:szCs w:val="20"/>
                <w:lang w:eastAsia="zh-CN"/>
              </w:rPr>
            </w:pPr>
            <w:r w:rsidRPr="00047B3D">
              <w:rPr>
                <w:rFonts w:ascii="Times New Roman" w:eastAsia="Microsoft YaHei" w:hAnsi="Times New Roman" w:cs="Times New Roman"/>
                <w:b/>
                <w:bCs/>
                <w:color w:val="000000"/>
                <w:sz w:val="20"/>
                <w:szCs w:val="20"/>
                <w:lang w:eastAsia="zh-CN"/>
              </w:rPr>
              <w:t>MNL</w:t>
            </w:r>
          </w:p>
        </w:tc>
        <w:tc>
          <w:tcPr>
            <w:tcW w:w="597" w:type="pct"/>
            <w:tcBorders>
              <w:top w:val="single" w:sz="12" w:space="0" w:color="auto"/>
              <w:left w:val="nil"/>
              <w:bottom w:val="single" w:sz="12" w:space="0" w:color="auto"/>
              <w:right w:val="nil"/>
            </w:tcBorders>
            <w:shd w:val="clear" w:color="auto" w:fill="auto"/>
            <w:noWrap/>
            <w:vAlign w:val="center"/>
            <w:hideMark/>
          </w:tcPr>
          <w:p w14:paraId="37DD92A5" w14:textId="77777777" w:rsidR="002E20D3" w:rsidRPr="00047B3D" w:rsidRDefault="002E20D3" w:rsidP="002E20D3">
            <w:pPr>
              <w:spacing w:after="0" w:line="240" w:lineRule="auto"/>
              <w:jc w:val="center"/>
              <w:rPr>
                <w:rFonts w:ascii="Times New Roman" w:eastAsia="Microsoft YaHei" w:hAnsi="Times New Roman" w:cs="Times New Roman"/>
                <w:b/>
                <w:bCs/>
                <w:color w:val="000000"/>
                <w:sz w:val="20"/>
                <w:szCs w:val="20"/>
                <w:lang w:eastAsia="zh-CN"/>
              </w:rPr>
            </w:pPr>
            <w:r w:rsidRPr="00047B3D">
              <w:rPr>
                <w:rFonts w:ascii="Times New Roman" w:eastAsia="Microsoft YaHei" w:hAnsi="Times New Roman" w:cs="Times New Roman"/>
                <w:b/>
                <w:bCs/>
                <w:color w:val="000000"/>
                <w:sz w:val="20"/>
                <w:szCs w:val="20"/>
                <w:lang w:eastAsia="zh-CN"/>
              </w:rPr>
              <w:t>CNL</w:t>
            </w:r>
          </w:p>
        </w:tc>
        <w:tc>
          <w:tcPr>
            <w:tcW w:w="597" w:type="pct"/>
            <w:tcBorders>
              <w:top w:val="single" w:sz="12" w:space="0" w:color="auto"/>
              <w:left w:val="nil"/>
              <w:bottom w:val="single" w:sz="12" w:space="0" w:color="auto"/>
              <w:right w:val="nil"/>
            </w:tcBorders>
            <w:shd w:val="clear" w:color="auto" w:fill="auto"/>
            <w:noWrap/>
            <w:vAlign w:val="center"/>
            <w:hideMark/>
          </w:tcPr>
          <w:p w14:paraId="68EF4FA6" w14:textId="77777777" w:rsidR="002E20D3" w:rsidRPr="00047B3D" w:rsidRDefault="002E20D3" w:rsidP="002E20D3">
            <w:pPr>
              <w:spacing w:after="0" w:line="240" w:lineRule="auto"/>
              <w:jc w:val="center"/>
              <w:rPr>
                <w:rFonts w:ascii="Times New Roman" w:eastAsia="Microsoft YaHei" w:hAnsi="Times New Roman" w:cs="Times New Roman"/>
                <w:b/>
                <w:bCs/>
                <w:color w:val="000000"/>
                <w:sz w:val="20"/>
                <w:szCs w:val="20"/>
                <w:lang w:eastAsia="zh-CN"/>
              </w:rPr>
            </w:pPr>
            <w:r w:rsidRPr="00047B3D">
              <w:rPr>
                <w:rFonts w:ascii="Times New Roman" w:eastAsia="Microsoft YaHei" w:hAnsi="Times New Roman" w:cs="Times New Roman"/>
                <w:b/>
                <w:bCs/>
                <w:color w:val="000000"/>
                <w:sz w:val="20"/>
                <w:szCs w:val="20"/>
                <w:lang w:eastAsia="zh-CN"/>
              </w:rPr>
              <w:t>HI-MNP</w:t>
            </w:r>
          </w:p>
        </w:tc>
        <w:tc>
          <w:tcPr>
            <w:tcW w:w="594" w:type="pct"/>
            <w:tcBorders>
              <w:top w:val="single" w:sz="12" w:space="0" w:color="auto"/>
              <w:left w:val="nil"/>
              <w:bottom w:val="single" w:sz="12" w:space="0" w:color="auto"/>
              <w:right w:val="nil"/>
            </w:tcBorders>
            <w:vAlign w:val="center"/>
          </w:tcPr>
          <w:p w14:paraId="0DC3026D" w14:textId="3D3B29F9" w:rsidR="002E20D3" w:rsidRPr="00047B3D" w:rsidRDefault="002E20D3" w:rsidP="002E20D3">
            <w:pPr>
              <w:spacing w:after="0" w:line="240" w:lineRule="auto"/>
              <w:jc w:val="center"/>
              <w:rPr>
                <w:rFonts w:ascii="Times New Roman" w:eastAsia="Microsoft YaHei" w:hAnsi="Times New Roman" w:cs="Times New Roman"/>
                <w:b/>
                <w:bCs/>
                <w:color w:val="000000"/>
                <w:sz w:val="20"/>
                <w:szCs w:val="20"/>
                <w:lang w:eastAsia="zh-CN"/>
              </w:rPr>
            </w:pPr>
            <w:r w:rsidRPr="00047B3D">
              <w:rPr>
                <w:rFonts w:ascii="Times New Roman" w:eastAsia="Microsoft YaHei" w:hAnsi="Times New Roman" w:cs="Times New Roman"/>
                <w:b/>
                <w:bCs/>
                <w:color w:val="000000"/>
                <w:sz w:val="20"/>
                <w:szCs w:val="20"/>
                <w:lang w:eastAsia="zh-CN"/>
              </w:rPr>
              <w:t>HONI- MNP</w:t>
            </w:r>
          </w:p>
        </w:tc>
        <w:tc>
          <w:tcPr>
            <w:tcW w:w="593" w:type="pct"/>
            <w:tcBorders>
              <w:top w:val="single" w:sz="12" w:space="0" w:color="auto"/>
              <w:left w:val="nil"/>
              <w:bottom w:val="single" w:sz="12" w:space="0" w:color="auto"/>
              <w:right w:val="nil"/>
            </w:tcBorders>
            <w:shd w:val="clear" w:color="auto" w:fill="auto"/>
            <w:noWrap/>
            <w:vAlign w:val="center"/>
            <w:hideMark/>
          </w:tcPr>
          <w:p w14:paraId="3FCF80DA" w14:textId="4B20EBC9" w:rsidR="002E20D3" w:rsidRPr="00047B3D" w:rsidRDefault="002E20D3" w:rsidP="002E20D3">
            <w:pPr>
              <w:spacing w:after="0" w:line="240" w:lineRule="auto"/>
              <w:jc w:val="center"/>
              <w:rPr>
                <w:rFonts w:ascii="Times New Roman" w:eastAsia="Microsoft YaHei" w:hAnsi="Times New Roman" w:cs="Times New Roman"/>
                <w:b/>
                <w:bCs/>
                <w:color w:val="000000"/>
                <w:sz w:val="20"/>
                <w:szCs w:val="20"/>
                <w:lang w:eastAsia="zh-CN"/>
              </w:rPr>
            </w:pPr>
            <w:r w:rsidRPr="00047B3D">
              <w:rPr>
                <w:rFonts w:ascii="Times New Roman" w:eastAsia="Microsoft YaHei" w:hAnsi="Times New Roman" w:cs="Times New Roman"/>
                <w:b/>
                <w:bCs/>
                <w:color w:val="000000"/>
                <w:sz w:val="20"/>
                <w:szCs w:val="20"/>
                <w:lang w:eastAsia="zh-CN"/>
              </w:rPr>
              <w:t>MNP</w:t>
            </w:r>
          </w:p>
        </w:tc>
      </w:tr>
      <w:tr w:rsidR="002E20D3" w:rsidRPr="00047B3D" w14:paraId="07E2B587" w14:textId="77777777" w:rsidTr="002E20D3">
        <w:trPr>
          <w:trHeight w:val="345"/>
        </w:trPr>
        <w:tc>
          <w:tcPr>
            <w:tcW w:w="2023" w:type="pct"/>
            <w:tcBorders>
              <w:top w:val="nil"/>
              <w:left w:val="nil"/>
              <w:bottom w:val="nil"/>
              <w:right w:val="nil"/>
            </w:tcBorders>
            <w:shd w:val="clear" w:color="auto" w:fill="auto"/>
            <w:noWrap/>
            <w:vAlign w:val="center"/>
            <w:hideMark/>
          </w:tcPr>
          <w:p w14:paraId="0537592C" w14:textId="77777777" w:rsidR="002E20D3" w:rsidRPr="00047B3D" w:rsidRDefault="002E20D3" w:rsidP="002E20D3">
            <w:pPr>
              <w:spacing w:after="0" w:line="240" w:lineRule="auto"/>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LL(β)</w:t>
            </w:r>
          </w:p>
        </w:tc>
        <w:tc>
          <w:tcPr>
            <w:tcW w:w="596" w:type="pct"/>
            <w:tcBorders>
              <w:top w:val="nil"/>
              <w:left w:val="nil"/>
              <w:bottom w:val="nil"/>
              <w:right w:val="nil"/>
            </w:tcBorders>
            <w:shd w:val="clear" w:color="auto" w:fill="auto"/>
            <w:noWrap/>
            <w:vAlign w:val="center"/>
            <w:hideMark/>
          </w:tcPr>
          <w:p w14:paraId="3764AAA7"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-1793.233</w:t>
            </w:r>
          </w:p>
        </w:tc>
        <w:tc>
          <w:tcPr>
            <w:tcW w:w="597" w:type="pct"/>
            <w:tcBorders>
              <w:top w:val="nil"/>
              <w:left w:val="nil"/>
              <w:bottom w:val="nil"/>
              <w:right w:val="nil"/>
            </w:tcBorders>
            <w:shd w:val="clear" w:color="auto" w:fill="auto"/>
            <w:noWrap/>
            <w:vAlign w:val="center"/>
            <w:hideMark/>
          </w:tcPr>
          <w:p w14:paraId="2BF38EF4"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-1785.255</w:t>
            </w:r>
          </w:p>
        </w:tc>
        <w:tc>
          <w:tcPr>
            <w:tcW w:w="597" w:type="pct"/>
            <w:tcBorders>
              <w:top w:val="nil"/>
              <w:left w:val="nil"/>
              <w:bottom w:val="nil"/>
              <w:right w:val="nil"/>
            </w:tcBorders>
            <w:shd w:val="clear" w:color="auto" w:fill="auto"/>
            <w:noWrap/>
            <w:vAlign w:val="center"/>
            <w:hideMark/>
          </w:tcPr>
          <w:p w14:paraId="124D297C"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-1771.174</w:t>
            </w:r>
          </w:p>
        </w:tc>
        <w:tc>
          <w:tcPr>
            <w:tcW w:w="594" w:type="pct"/>
            <w:tcBorders>
              <w:top w:val="nil"/>
              <w:left w:val="nil"/>
              <w:bottom w:val="nil"/>
              <w:right w:val="nil"/>
            </w:tcBorders>
            <w:vAlign w:val="center"/>
          </w:tcPr>
          <w:p w14:paraId="072131BE" w14:textId="21C6166B"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-1771.549</w:t>
            </w:r>
          </w:p>
        </w:tc>
        <w:tc>
          <w:tcPr>
            <w:tcW w:w="593" w:type="pct"/>
            <w:tcBorders>
              <w:top w:val="nil"/>
              <w:left w:val="nil"/>
              <w:bottom w:val="nil"/>
              <w:right w:val="nil"/>
            </w:tcBorders>
            <w:shd w:val="clear" w:color="auto" w:fill="auto"/>
            <w:noWrap/>
            <w:vAlign w:val="center"/>
            <w:hideMark/>
          </w:tcPr>
          <w:p w14:paraId="353D3338" w14:textId="7C7267C0"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-1757.217</w:t>
            </w:r>
          </w:p>
        </w:tc>
      </w:tr>
      <w:tr w:rsidR="002E20D3" w:rsidRPr="00047B3D" w14:paraId="5463FE89" w14:textId="77777777" w:rsidTr="002E20D3">
        <w:trPr>
          <w:trHeight w:val="330"/>
        </w:trPr>
        <w:tc>
          <w:tcPr>
            <w:tcW w:w="2023" w:type="pct"/>
            <w:tcBorders>
              <w:top w:val="nil"/>
              <w:left w:val="nil"/>
              <w:bottom w:val="nil"/>
              <w:right w:val="nil"/>
            </w:tcBorders>
            <w:shd w:val="clear" w:color="auto" w:fill="auto"/>
            <w:noWrap/>
            <w:vAlign w:val="center"/>
            <w:hideMark/>
          </w:tcPr>
          <w:p w14:paraId="1F5AA8C7" w14:textId="77777777" w:rsidR="002E20D3" w:rsidRPr="00047B3D" w:rsidRDefault="002E20D3" w:rsidP="002E20D3">
            <w:pPr>
              <w:spacing w:after="0" w:line="240" w:lineRule="auto"/>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LL(0)</w:t>
            </w:r>
          </w:p>
        </w:tc>
        <w:tc>
          <w:tcPr>
            <w:tcW w:w="596" w:type="pct"/>
            <w:tcBorders>
              <w:top w:val="nil"/>
              <w:left w:val="nil"/>
              <w:bottom w:val="nil"/>
              <w:right w:val="nil"/>
            </w:tcBorders>
            <w:shd w:val="clear" w:color="auto" w:fill="auto"/>
            <w:noWrap/>
            <w:vAlign w:val="center"/>
            <w:hideMark/>
          </w:tcPr>
          <w:p w14:paraId="74099EA0"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-2659.259</w:t>
            </w:r>
          </w:p>
        </w:tc>
        <w:tc>
          <w:tcPr>
            <w:tcW w:w="597" w:type="pct"/>
            <w:tcBorders>
              <w:top w:val="nil"/>
              <w:left w:val="nil"/>
              <w:bottom w:val="nil"/>
              <w:right w:val="nil"/>
            </w:tcBorders>
            <w:shd w:val="clear" w:color="auto" w:fill="auto"/>
            <w:noWrap/>
            <w:vAlign w:val="center"/>
            <w:hideMark/>
          </w:tcPr>
          <w:p w14:paraId="30175324"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-2659.259</w:t>
            </w:r>
          </w:p>
        </w:tc>
        <w:tc>
          <w:tcPr>
            <w:tcW w:w="597" w:type="pct"/>
            <w:tcBorders>
              <w:top w:val="nil"/>
              <w:left w:val="nil"/>
              <w:bottom w:val="nil"/>
              <w:right w:val="nil"/>
            </w:tcBorders>
            <w:shd w:val="clear" w:color="auto" w:fill="auto"/>
            <w:noWrap/>
            <w:vAlign w:val="center"/>
            <w:hideMark/>
          </w:tcPr>
          <w:p w14:paraId="0C9345F2"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-2659.259</w:t>
            </w:r>
          </w:p>
        </w:tc>
        <w:tc>
          <w:tcPr>
            <w:tcW w:w="594" w:type="pct"/>
            <w:tcBorders>
              <w:top w:val="nil"/>
              <w:left w:val="nil"/>
              <w:bottom w:val="nil"/>
              <w:right w:val="nil"/>
            </w:tcBorders>
            <w:vAlign w:val="center"/>
          </w:tcPr>
          <w:p w14:paraId="413DB9A0" w14:textId="4756BBFF"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-2659.259</w:t>
            </w:r>
          </w:p>
        </w:tc>
        <w:tc>
          <w:tcPr>
            <w:tcW w:w="593" w:type="pct"/>
            <w:tcBorders>
              <w:top w:val="nil"/>
              <w:left w:val="nil"/>
              <w:bottom w:val="nil"/>
              <w:right w:val="nil"/>
            </w:tcBorders>
            <w:shd w:val="clear" w:color="auto" w:fill="auto"/>
            <w:noWrap/>
            <w:vAlign w:val="center"/>
            <w:hideMark/>
          </w:tcPr>
          <w:p w14:paraId="08EF0373" w14:textId="31AAB01D"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-2659.259</w:t>
            </w:r>
          </w:p>
        </w:tc>
      </w:tr>
      <w:tr w:rsidR="002E20D3" w:rsidRPr="00047B3D" w14:paraId="3017B452" w14:textId="77777777" w:rsidTr="002E20D3">
        <w:trPr>
          <w:trHeight w:val="330"/>
        </w:trPr>
        <w:tc>
          <w:tcPr>
            <w:tcW w:w="2023" w:type="pct"/>
            <w:tcBorders>
              <w:top w:val="nil"/>
              <w:left w:val="nil"/>
              <w:bottom w:val="nil"/>
              <w:right w:val="nil"/>
            </w:tcBorders>
            <w:shd w:val="clear" w:color="auto" w:fill="auto"/>
            <w:noWrap/>
            <w:vAlign w:val="center"/>
            <w:hideMark/>
          </w:tcPr>
          <w:p w14:paraId="1B28AA9C" w14:textId="77777777" w:rsidR="002E20D3" w:rsidRPr="00047B3D" w:rsidRDefault="002E20D3" w:rsidP="002E20D3">
            <w:pPr>
              <w:spacing w:after="0" w:line="240" w:lineRule="auto"/>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AIC</w:t>
            </w:r>
          </w:p>
        </w:tc>
        <w:tc>
          <w:tcPr>
            <w:tcW w:w="596" w:type="pct"/>
            <w:tcBorders>
              <w:top w:val="nil"/>
              <w:left w:val="nil"/>
              <w:bottom w:val="nil"/>
              <w:right w:val="nil"/>
            </w:tcBorders>
            <w:shd w:val="clear" w:color="auto" w:fill="auto"/>
            <w:noWrap/>
            <w:vAlign w:val="center"/>
            <w:hideMark/>
          </w:tcPr>
          <w:p w14:paraId="0225D82D"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3640.467</w:t>
            </w:r>
          </w:p>
        </w:tc>
        <w:tc>
          <w:tcPr>
            <w:tcW w:w="597" w:type="pct"/>
            <w:tcBorders>
              <w:top w:val="nil"/>
              <w:left w:val="nil"/>
              <w:bottom w:val="nil"/>
              <w:right w:val="nil"/>
            </w:tcBorders>
            <w:shd w:val="clear" w:color="auto" w:fill="auto"/>
            <w:noWrap/>
            <w:vAlign w:val="center"/>
            <w:hideMark/>
          </w:tcPr>
          <w:p w14:paraId="00E2DDFD"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3628.51</w:t>
            </w:r>
          </w:p>
        </w:tc>
        <w:tc>
          <w:tcPr>
            <w:tcW w:w="597" w:type="pct"/>
            <w:tcBorders>
              <w:top w:val="nil"/>
              <w:left w:val="nil"/>
              <w:bottom w:val="nil"/>
              <w:right w:val="nil"/>
            </w:tcBorders>
            <w:shd w:val="clear" w:color="auto" w:fill="auto"/>
            <w:noWrap/>
            <w:vAlign w:val="center"/>
            <w:hideMark/>
          </w:tcPr>
          <w:p w14:paraId="1296A6D1"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3604.347</w:t>
            </w:r>
          </w:p>
        </w:tc>
        <w:tc>
          <w:tcPr>
            <w:tcW w:w="594" w:type="pct"/>
            <w:tcBorders>
              <w:top w:val="nil"/>
              <w:left w:val="nil"/>
              <w:bottom w:val="nil"/>
              <w:right w:val="nil"/>
            </w:tcBorders>
            <w:vAlign w:val="center"/>
          </w:tcPr>
          <w:p w14:paraId="418DD64A" w14:textId="6576F728"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3605.097</w:t>
            </w:r>
          </w:p>
        </w:tc>
        <w:tc>
          <w:tcPr>
            <w:tcW w:w="593" w:type="pct"/>
            <w:tcBorders>
              <w:top w:val="nil"/>
              <w:left w:val="nil"/>
              <w:bottom w:val="nil"/>
              <w:right w:val="nil"/>
            </w:tcBorders>
            <w:shd w:val="clear" w:color="auto" w:fill="auto"/>
            <w:noWrap/>
            <w:vAlign w:val="center"/>
            <w:hideMark/>
          </w:tcPr>
          <w:p w14:paraId="388A637E" w14:textId="51A923D0"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3582.434</w:t>
            </w:r>
          </w:p>
        </w:tc>
      </w:tr>
      <w:tr w:rsidR="002E20D3" w:rsidRPr="00047B3D" w14:paraId="79EA1565" w14:textId="77777777" w:rsidTr="002E20D3">
        <w:trPr>
          <w:trHeight w:val="330"/>
        </w:trPr>
        <w:tc>
          <w:tcPr>
            <w:tcW w:w="2023" w:type="pct"/>
            <w:tcBorders>
              <w:top w:val="nil"/>
              <w:left w:val="nil"/>
              <w:bottom w:val="nil"/>
              <w:right w:val="nil"/>
            </w:tcBorders>
            <w:shd w:val="clear" w:color="auto" w:fill="auto"/>
            <w:noWrap/>
            <w:vAlign w:val="center"/>
            <w:hideMark/>
          </w:tcPr>
          <w:p w14:paraId="186D67C9" w14:textId="77777777" w:rsidR="002E20D3" w:rsidRPr="00047B3D" w:rsidRDefault="002E20D3" w:rsidP="002E20D3">
            <w:pPr>
              <w:spacing w:after="0" w:line="240" w:lineRule="auto"/>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BIC</w:t>
            </w:r>
          </w:p>
        </w:tc>
        <w:tc>
          <w:tcPr>
            <w:tcW w:w="596" w:type="pct"/>
            <w:tcBorders>
              <w:top w:val="nil"/>
              <w:left w:val="nil"/>
              <w:bottom w:val="nil"/>
              <w:right w:val="nil"/>
            </w:tcBorders>
            <w:shd w:val="clear" w:color="auto" w:fill="auto"/>
            <w:noWrap/>
            <w:vAlign w:val="center"/>
            <w:hideMark/>
          </w:tcPr>
          <w:p w14:paraId="38335420"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3787.977</w:t>
            </w:r>
          </w:p>
        </w:tc>
        <w:tc>
          <w:tcPr>
            <w:tcW w:w="597" w:type="pct"/>
            <w:tcBorders>
              <w:top w:val="nil"/>
              <w:left w:val="nil"/>
              <w:bottom w:val="nil"/>
              <w:right w:val="nil"/>
            </w:tcBorders>
            <w:shd w:val="clear" w:color="auto" w:fill="auto"/>
            <w:noWrap/>
            <w:vAlign w:val="center"/>
            <w:hideMark/>
          </w:tcPr>
          <w:p w14:paraId="242F1BC1"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3786.947</w:t>
            </w:r>
          </w:p>
        </w:tc>
        <w:tc>
          <w:tcPr>
            <w:tcW w:w="597" w:type="pct"/>
            <w:tcBorders>
              <w:top w:val="nil"/>
              <w:left w:val="nil"/>
              <w:bottom w:val="nil"/>
              <w:right w:val="nil"/>
            </w:tcBorders>
            <w:shd w:val="clear" w:color="auto" w:fill="auto"/>
            <w:noWrap/>
            <w:vAlign w:val="center"/>
            <w:hideMark/>
          </w:tcPr>
          <w:p w14:paraId="7EEC4450"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3773.712</w:t>
            </w:r>
          </w:p>
        </w:tc>
        <w:tc>
          <w:tcPr>
            <w:tcW w:w="594" w:type="pct"/>
            <w:tcBorders>
              <w:top w:val="nil"/>
              <w:left w:val="nil"/>
              <w:bottom w:val="nil"/>
              <w:right w:val="nil"/>
            </w:tcBorders>
            <w:vAlign w:val="center"/>
          </w:tcPr>
          <w:p w14:paraId="5A4E7B72" w14:textId="1FF4AB59"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3774.462</w:t>
            </w:r>
          </w:p>
        </w:tc>
        <w:tc>
          <w:tcPr>
            <w:tcW w:w="593" w:type="pct"/>
            <w:tcBorders>
              <w:top w:val="nil"/>
              <w:left w:val="nil"/>
              <w:bottom w:val="nil"/>
              <w:right w:val="nil"/>
            </w:tcBorders>
            <w:shd w:val="clear" w:color="auto" w:fill="auto"/>
            <w:noWrap/>
            <w:vAlign w:val="center"/>
            <w:hideMark/>
          </w:tcPr>
          <w:p w14:paraId="4905ADD1" w14:textId="1CE8C82E"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3768.188</w:t>
            </w:r>
          </w:p>
        </w:tc>
      </w:tr>
      <w:tr w:rsidR="002E20D3" w:rsidRPr="00047B3D" w14:paraId="6F330269" w14:textId="77777777" w:rsidTr="002E20D3">
        <w:trPr>
          <w:trHeight w:val="330"/>
        </w:trPr>
        <w:tc>
          <w:tcPr>
            <w:tcW w:w="2023" w:type="pct"/>
            <w:tcBorders>
              <w:top w:val="nil"/>
              <w:left w:val="nil"/>
              <w:bottom w:val="nil"/>
              <w:right w:val="nil"/>
            </w:tcBorders>
            <w:shd w:val="clear" w:color="auto" w:fill="auto"/>
            <w:noWrap/>
            <w:vAlign w:val="center"/>
            <w:hideMark/>
          </w:tcPr>
          <w:p w14:paraId="2443C82B" w14:textId="77777777" w:rsidR="002E20D3" w:rsidRPr="00047B3D" w:rsidRDefault="002E20D3" w:rsidP="002E20D3">
            <w:pPr>
              <w:spacing w:after="0" w:line="240" w:lineRule="auto"/>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non-nested test</w:t>
            </w:r>
          </w:p>
        </w:tc>
        <w:tc>
          <w:tcPr>
            <w:tcW w:w="596" w:type="pct"/>
            <w:tcBorders>
              <w:top w:val="nil"/>
              <w:left w:val="nil"/>
              <w:bottom w:val="nil"/>
              <w:right w:val="nil"/>
            </w:tcBorders>
            <w:shd w:val="clear" w:color="auto" w:fill="auto"/>
            <w:noWrap/>
            <w:vAlign w:val="center"/>
            <w:hideMark/>
          </w:tcPr>
          <w:p w14:paraId="5762D27E"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4.97E-15</w:t>
            </w:r>
          </w:p>
        </w:tc>
        <w:tc>
          <w:tcPr>
            <w:tcW w:w="597" w:type="pct"/>
            <w:tcBorders>
              <w:top w:val="nil"/>
              <w:left w:val="nil"/>
              <w:bottom w:val="nil"/>
              <w:right w:val="nil"/>
            </w:tcBorders>
            <w:shd w:val="clear" w:color="auto" w:fill="auto"/>
            <w:noWrap/>
            <w:vAlign w:val="center"/>
            <w:hideMark/>
          </w:tcPr>
          <w:p w14:paraId="05320072"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5.33E-12</w:t>
            </w:r>
          </w:p>
        </w:tc>
        <w:tc>
          <w:tcPr>
            <w:tcW w:w="597" w:type="pct"/>
            <w:tcBorders>
              <w:top w:val="nil"/>
              <w:left w:val="nil"/>
              <w:bottom w:val="nil"/>
              <w:right w:val="nil"/>
            </w:tcBorders>
            <w:shd w:val="clear" w:color="auto" w:fill="auto"/>
            <w:noWrap/>
            <w:vAlign w:val="center"/>
            <w:hideMark/>
          </w:tcPr>
          <w:p w14:paraId="606853B0"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1.76E-06</w:t>
            </w:r>
          </w:p>
        </w:tc>
        <w:tc>
          <w:tcPr>
            <w:tcW w:w="594" w:type="pct"/>
            <w:tcBorders>
              <w:top w:val="nil"/>
              <w:left w:val="nil"/>
              <w:bottom w:val="nil"/>
              <w:right w:val="nil"/>
            </w:tcBorders>
            <w:vAlign w:val="center"/>
          </w:tcPr>
          <w:p w14:paraId="069B55BC" w14:textId="085E4BCE" w:rsidR="002E20D3" w:rsidRPr="00047B3D" w:rsidRDefault="002E20D3" w:rsidP="002E20D3">
            <w:pPr>
              <w:spacing w:after="0" w:line="240" w:lineRule="auto"/>
              <w:jc w:val="right"/>
              <w:rPr>
                <w:rFonts w:ascii="Microsoft YaHei" w:eastAsia="Microsoft YaHei" w:hAnsi="Microsoft YaHei" w:cs="SimSun"/>
                <w:color w:val="000000"/>
                <w:lang w:eastAsia="zh-CN"/>
              </w:rPr>
            </w:pPr>
            <w:r w:rsidRPr="00047B3D">
              <w:rPr>
                <w:rFonts w:ascii="Times New Roman" w:eastAsia="Microsoft YaHei" w:hAnsi="Times New Roman" w:cs="Times New Roman"/>
                <w:color w:val="000000"/>
                <w:sz w:val="20"/>
                <w:szCs w:val="20"/>
                <w:lang w:eastAsia="zh-CN"/>
              </w:rPr>
              <w:t>1.55E-06</w:t>
            </w:r>
          </w:p>
        </w:tc>
        <w:tc>
          <w:tcPr>
            <w:tcW w:w="593" w:type="pct"/>
            <w:tcBorders>
              <w:top w:val="nil"/>
              <w:left w:val="nil"/>
              <w:bottom w:val="nil"/>
              <w:right w:val="nil"/>
            </w:tcBorders>
            <w:shd w:val="clear" w:color="auto" w:fill="auto"/>
            <w:noWrap/>
            <w:vAlign w:val="center"/>
            <w:hideMark/>
          </w:tcPr>
          <w:p w14:paraId="1D5F61AE" w14:textId="1FA54952" w:rsidR="002E20D3" w:rsidRPr="00047B3D" w:rsidRDefault="002E20D3" w:rsidP="002E20D3">
            <w:pPr>
              <w:spacing w:after="0" w:line="240" w:lineRule="auto"/>
              <w:jc w:val="right"/>
              <w:rPr>
                <w:rFonts w:ascii="Microsoft YaHei" w:eastAsia="Microsoft YaHei" w:hAnsi="Microsoft YaHei" w:cs="SimSun"/>
                <w:color w:val="000000"/>
                <w:lang w:eastAsia="zh-CN"/>
              </w:rPr>
            </w:pPr>
            <w:r w:rsidRPr="00047B3D">
              <w:rPr>
                <w:rFonts w:ascii="Microsoft YaHei" w:eastAsia="Microsoft YaHei" w:hAnsi="Microsoft YaHei" w:cs="SimSun" w:hint="eastAsia"/>
                <w:color w:val="000000"/>
                <w:lang w:eastAsia="zh-CN"/>
              </w:rPr>
              <w:t>--</w:t>
            </w:r>
          </w:p>
        </w:tc>
      </w:tr>
      <w:tr w:rsidR="002E20D3" w:rsidRPr="00047B3D" w14:paraId="79E4FBF2" w14:textId="77777777" w:rsidTr="002E20D3">
        <w:trPr>
          <w:trHeight w:val="345"/>
        </w:trPr>
        <w:tc>
          <w:tcPr>
            <w:tcW w:w="2023" w:type="pct"/>
            <w:tcBorders>
              <w:top w:val="nil"/>
              <w:left w:val="nil"/>
              <w:bottom w:val="single" w:sz="12" w:space="0" w:color="auto"/>
              <w:right w:val="nil"/>
            </w:tcBorders>
            <w:shd w:val="clear" w:color="auto" w:fill="auto"/>
            <w:noWrap/>
            <w:vAlign w:val="center"/>
            <w:hideMark/>
          </w:tcPr>
          <w:p w14:paraId="12F06AD0" w14:textId="77777777" w:rsidR="002E20D3" w:rsidRPr="00047B3D" w:rsidRDefault="002E20D3" w:rsidP="002E20D3">
            <w:pPr>
              <w:spacing w:after="0" w:line="240" w:lineRule="auto"/>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Average probability of correct prediction</w:t>
            </w:r>
          </w:p>
        </w:tc>
        <w:tc>
          <w:tcPr>
            <w:tcW w:w="596" w:type="pct"/>
            <w:tcBorders>
              <w:top w:val="nil"/>
              <w:left w:val="nil"/>
              <w:bottom w:val="single" w:sz="12" w:space="0" w:color="auto"/>
              <w:right w:val="nil"/>
            </w:tcBorders>
            <w:shd w:val="clear" w:color="auto" w:fill="auto"/>
            <w:noWrap/>
            <w:vAlign w:val="center"/>
            <w:hideMark/>
          </w:tcPr>
          <w:p w14:paraId="2C3E59FF"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 xml:space="preserve">0.570 </w:t>
            </w:r>
          </w:p>
        </w:tc>
        <w:tc>
          <w:tcPr>
            <w:tcW w:w="597" w:type="pct"/>
            <w:tcBorders>
              <w:top w:val="nil"/>
              <w:left w:val="nil"/>
              <w:bottom w:val="single" w:sz="12" w:space="0" w:color="auto"/>
              <w:right w:val="nil"/>
            </w:tcBorders>
            <w:shd w:val="clear" w:color="auto" w:fill="auto"/>
            <w:noWrap/>
            <w:vAlign w:val="center"/>
            <w:hideMark/>
          </w:tcPr>
          <w:p w14:paraId="6F0F5A75"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 xml:space="preserve">0.592 </w:t>
            </w:r>
          </w:p>
        </w:tc>
        <w:tc>
          <w:tcPr>
            <w:tcW w:w="597" w:type="pct"/>
            <w:tcBorders>
              <w:top w:val="nil"/>
              <w:left w:val="nil"/>
              <w:bottom w:val="single" w:sz="12" w:space="0" w:color="auto"/>
              <w:right w:val="nil"/>
            </w:tcBorders>
            <w:shd w:val="clear" w:color="auto" w:fill="auto"/>
            <w:noWrap/>
            <w:vAlign w:val="center"/>
            <w:hideMark/>
          </w:tcPr>
          <w:p w14:paraId="2C6D7DD0" w14:textId="77777777"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 xml:space="preserve">0.629 </w:t>
            </w:r>
          </w:p>
        </w:tc>
        <w:tc>
          <w:tcPr>
            <w:tcW w:w="594" w:type="pct"/>
            <w:tcBorders>
              <w:top w:val="nil"/>
              <w:left w:val="nil"/>
              <w:bottom w:val="single" w:sz="12" w:space="0" w:color="auto"/>
              <w:right w:val="nil"/>
            </w:tcBorders>
            <w:vAlign w:val="center"/>
          </w:tcPr>
          <w:p w14:paraId="518C8C58" w14:textId="248EC27A"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 xml:space="preserve">0.618 </w:t>
            </w:r>
          </w:p>
        </w:tc>
        <w:tc>
          <w:tcPr>
            <w:tcW w:w="593" w:type="pct"/>
            <w:tcBorders>
              <w:top w:val="nil"/>
              <w:left w:val="nil"/>
              <w:bottom w:val="single" w:sz="12" w:space="0" w:color="auto"/>
              <w:right w:val="nil"/>
            </w:tcBorders>
            <w:shd w:val="clear" w:color="auto" w:fill="auto"/>
            <w:noWrap/>
            <w:vAlign w:val="center"/>
            <w:hideMark/>
          </w:tcPr>
          <w:p w14:paraId="7F80590B" w14:textId="0038F2CF" w:rsidR="002E20D3" w:rsidRPr="00047B3D" w:rsidRDefault="002E20D3" w:rsidP="002E20D3">
            <w:pPr>
              <w:spacing w:after="0" w:line="240" w:lineRule="auto"/>
              <w:jc w:val="right"/>
              <w:rPr>
                <w:rFonts w:ascii="Times New Roman" w:eastAsia="Microsoft YaHei" w:hAnsi="Times New Roman" w:cs="Times New Roman"/>
                <w:color w:val="000000"/>
                <w:sz w:val="20"/>
                <w:szCs w:val="20"/>
                <w:lang w:eastAsia="zh-CN"/>
              </w:rPr>
            </w:pPr>
            <w:r w:rsidRPr="00047B3D">
              <w:rPr>
                <w:rFonts w:ascii="Times New Roman" w:eastAsia="Microsoft YaHei" w:hAnsi="Times New Roman" w:cs="Times New Roman"/>
                <w:color w:val="000000"/>
                <w:sz w:val="20"/>
                <w:szCs w:val="20"/>
                <w:lang w:eastAsia="zh-CN"/>
              </w:rPr>
              <w:t xml:space="preserve">0.667 </w:t>
            </w:r>
          </w:p>
        </w:tc>
      </w:tr>
    </w:tbl>
    <w:p w14:paraId="448A5AEE" w14:textId="77777777" w:rsidR="00EC5252" w:rsidRDefault="00EC5252" w:rsidP="00770C30">
      <w:pPr>
        <w:spacing w:after="0" w:line="300" w:lineRule="auto"/>
        <w:ind w:firstLine="720"/>
        <w:jc w:val="both"/>
        <w:rPr>
          <w:rFonts w:ascii="Times New Roman" w:hAnsi="Times New Roman" w:cs="Times New Roman"/>
          <w:sz w:val="24"/>
          <w:szCs w:val="24"/>
        </w:rPr>
      </w:pPr>
    </w:p>
    <w:p w14:paraId="02364106" w14:textId="37DCB8D8" w:rsidR="00C145EF" w:rsidRPr="0023308D" w:rsidRDefault="00EE22A8" w:rsidP="0023308D">
      <w:pPr>
        <w:spacing w:after="0" w:line="300" w:lineRule="auto"/>
        <w:ind w:firstLine="72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 xml:space="preserve">he aggregate data fit measures are provided in </w:t>
      </w:r>
      <w:r w:rsidRPr="00EE22A8">
        <w:rPr>
          <w:rFonts w:ascii="Times New Roman" w:hAnsi="Times New Roman" w:cs="Times New Roman"/>
          <w:b/>
          <w:sz w:val="24"/>
          <w:szCs w:val="24"/>
        </w:rPr>
        <w:t>Table 5</w:t>
      </w:r>
      <w:r>
        <w:rPr>
          <w:rFonts w:ascii="Times New Roman" w:eastAsiaTheme="minorEastAsia" w:hAnsi="Times New Roman" w:cs="Times New Roman"/>
          <w:sz w:val="24"/>
          <w:szCs w:val="24"/>
          <w:lang w:eastAsia="zh-CN"/>
        </w:rPr>
        <w:t xml:space="preserve">. </w:t>
      </w:r>
      <w:r w:rsidR="00F57309">
        <w:rPr>
          <w:rFonts w:ascii="Times New Roman" w:eastAsiaTheme="minorEastAsia" w:hAnsi="Times New Roman" w:cs="Times New Roman"/>
          <w:sz w:val="24"/>
          <w:szCs w:val="24"/>
          <w:lang w:eastAsia="zh-CN"/>
        </w:rPr>
        <w:t>T</w:t>
      </w:r>
      <w:r w:rsidR="00574BDA">
        <w:rPr>
          <w:rFonts w:ascii="Times New Roman" w:eastAsiaTheme="minorEastAsia" w:hAnsi="Times New Roman" w:cs="Times New Roman"/>
          <w:sz w:val="24"/>
          <w:szCs w:val="24"/>
          <w:lang w:eastAsia="zh-CN"/>
        </w:rPr>
        <w:t>he MNP</w:t>
      </w:r>
      <w:r w:rsidR="00120C9A">
        <w:rPr>
          <w:rFonts w:ascii="Times New Roman" w:eastAsiaTheme="minorEastAsia" w:hAnsi="Times New Roman" w:cs="Times New Roman"/>
          <w:sz w:val="24"/>
          <w:szCs w:val="24"/>
          <w:lang w:eastAsia="zh-CN"/>
        </w:rPr>
        <w:t xml:space="preserve"> </w:t>
      </w:r>
      <w:r w:rsidR="00574BDA">
        <w:rPr>
          <w:rFonts w:ascii="Times New Roman" w:eastAsiaTheme="minorEastAsia" w:hAnsi="Times New Roman" w:cs="Times New Roman"/>
          <w:sz w:val="24"/>
          <w:szCs w:val="24"/>
          <w:lang w:eastAsia="zh-CN"/>
        </w:rPr>
        <w:t xml:space="preserve">model </w:t>
      </w:r>
      <w:r w:rsidR="00F57309">
        <w:rPr>
          <w:rFonts w:ascii="Times New Roman" w:eastAsiaTheme="minorEastAsia" w:hAnsi="Times New Roman" w:cs="Times New Roman"/>
          <w:sz w:val="24"/>
          <w:szCs w:val="24"/>
          <w:lang w:eastAsia="zh-CN"/>
        </w:rPr>
        <w:t xml:space="preserve">again </w:t>
      </w:r>
      <w:r w:rsidR="00574BDA">
        <w:rPr>
          <w:rFonts w:ascii="Times New Roman" w:eastAsiaTheme="minorEastAsia" w:hAnsi="Times New Roman" w:cs="Times New Roman"/>
          <w:sz w:val="24"/>
          <w:szCs w:val="24"/>
          <w:lang w:eastAsia="zh-CN"/>
        </w:rPr>
        <w:t xml:space="preserve">performs </w:t>
      </w:r>
      <w:r w:rsidR="00120C9A">
        <w:rPr>
          <w:rFonts w:ascii="Times New Roman" w:eastAsiaTheme="minorEastAsia" w:hAnsi="Times New Roman" w:cs="Times New Roman"/>
          <w:sz w:val="24"/>
          <w:szCs w:val="24"/>
          <w:lang w:eastAsia="zh-CN"/>
        </w:rPr>
        <w:t xml:space="preserve">better than </w:t>
      </w:r>
      <w:r w:rsidR="00574BDA">
        <w:rPr>
          <w:rFonts w:ascii="Times New Roman" w:eastAsiaTheme="minorEastAsia" w:hAnsi="Times New Roman" w:cs="Times New Roman"/>
          <w:sz w:val="24"/>
          <w:szCs w:val="24"/>
          <w:lang w:eastAsia="zh-CN"/>
        </w:rPr>
        <w:t>the other four models</w:t>
      </w:r>
      <w:r w:rsidR="00F57309">
        <w:rPr>
          <w:rFonts w:ascii="Times New Roman" w:eastAsiaTheme="minorEastAsia" w:hAnsi="Times New Roman" w:cs="Times New Roman"/>
          <w:sz w:val="24"/>
          <w:szCs w:val="24"/>
          <w:lang w:eastAsia="zh-CN"/>
        </w:rPr>
        <w:t>,</w:t>
      </w:r>
      <w:r w:rsidR="00574BDA">
        <w:rPr>
          <w:rFonts w:ascii="Times New Roman" w:eastAsiaTheme="minorEastAsia" w:hAnsi="Times New Roman" w:cs="Times New Roman"/>
          <w:sz w:val="24"/>
          <w:szCs w:val="24"/>
          <w:lang w:eastAsia="zh-CN"/>
        </w:rPr>
        <w:t xml:space="preserve"> in terms of the</w:t>
      </w:r>
      <w:r w:rsidR="00120C9A">
        <w:rPr>
          <w:rFonts w:ascii="Times New Roman" w:eastAsiaTheme="minorEastAsia" w:hAnsi="Times New Roman" w:cs="Times New Roman"/>
          <w:sz w:val="24"/>
          <w:szCs w:val="24"/>
          <w:lang w:eastAsia="zh-CN"/>
        </w:rPr>
        <w:t xml:space="preserve"> </w:t>
      </w:r>
      <w:r w:rsidR="00574BDA">
        <w:rPr>
          <w:rFonts w:ascii="Times New Roman" w:eastAsiaTheme="minorEastAsia" w:hAnsi="Times New Roman" w:cs="Times New Roman"/>
          <w:sz w:val="24"/>
          <w:szCs w:val="24"/>
          <w:lang w:eastAsia="zh-CN"/>
        </w:rPr>
        <w:t xml:space="preserve">APE. </w:t>
      </w:r>
      <w:r w:rsidR="00F57309">
        <w:rPr>
          <w:rFonts w:ascii="Times New Roman" w:eastAsiaTheme="minorEastAsia" w:hAnsi="Times New Roman" w:cs="Times New Roman"/>
          <w:sz w:val="24"/>
          <w:szCs w:val="24"/>
          <w:lang w:eastAsia="zh-CN"/>
        </w:rPr>
        <w:t>T</w:t>
      </w:r>
      <w:r w:rsidR="00574BDA">
        <w:rPr>
          <w:rFonts w:ascii="Times New Roman" w:eastAsiaTheme="minorEastAsia" w:hAnsi="Times New Roman" w:cs="Times New Roman"/>
          <w:sz w:val="24"/>
          <w:szCs w:val="24"/>
          <w:lang w:eastAsia="zh-CN"/>
        </w:rPr>
        <w:t>he MAPE</w:t>
      </w:r>
      <w:r w:rsidR="00574BDA">
        <w:rPr>
          <w:rFonts w:ascii="Times New Roman" w:eastAsiaTheme="minorEastAsia" w:hAnsi="Times New Roman" w:cs="Times New Roman" w:hint="eastAsia"/>
          <w:sz w:val="24"/>
          <w:szCs w:val="24"/>
          <w:lang w:eastAsia="zh-CN"/>
        </w:rPr>
        <w:t xml:space="preserve"> </w:t>
      </w:r>
      <w:r w:rsidR="00574BDA">
        <w:rPr>
          <w:rFonts w:ascii="Times New Roman" w:eastAsiaTheme="minorEastAsia" w:hAnsi="Times New Roman" w:cs="Times New Roman"/>
          <w:sz w:val="24"/>
          <w:szCs w:val="24"/>
          <w:lang w:eastAsia="zh-CN"/>
        </w:rPr>
        <w:t xml:space="preserve">for all the five models is presented in the last row of </w:t>
      </w:r>
      <w:r w:rsidR="00574BDA" w:rsidRPr="00574BDA">
        <w:rPr>
          <w:rFonts w:ascii="Times New Roman" w:eastAsiaTheme="minorEastAsia" w:hAnsi="Times New Roman" w:cs="Times New Roman"/>
          <w:b/>
          <w:sz w:val="24"/>
          <w:szCs w:val="24"/>
          <w:lang w:eastAsia="zh-CN"/>
        </w:rPr>
        <w:t>Table 5</w:t>
      </w:r>
      <w:r w:rsidR="00574BDA">
        <w:rPr>
          <w:rFonts w:ascii="Times New Roman" w:eastAsiaTheme="minorEastAsia" w:hAnsi="Times New Roman" w:cs="Times New Roman"/>
          <w:sz w:val="24"/>
          <w:szCs w:val="24"/>
          <w:lang w:eastAsia="zh-CN"/>
        </w:rPr>
        <w:t xml:space="preserve">. </w:t>
      </w:r>
      <w:r w:rsidR="00F57309">
        <w:rPr>
          <w:rFonts w:ascii="Times New Roman" w:eastAsiaTheme="minorEastAsia" w:hAnsi="Times New Roman" w:cs="Times New Roman"/>
          <w:sz w:val="24"/>
          <w:szCs w:val="24"/>
          <w:lang w:eastAsia="zh-CN"/>
        </w:rPr>
        <w:t>T</w:t>
      </w:r>
      <w:r w:rsidR="00574BDA">
        <w:rPr>
          <w:rFonts w:ascii="Times New Roman" w:eastAsiaTheme="minorEastAsia" w:hAnsi="Times New Roman" w:cs="Times New Roman"/>
          <w:sz w:val="24"/>
          <w:szCs w:val="24"/>
          <w:lang w:eastAsia="zh-CN"/>
        </w:rPr>
        <w:t xml:space="preserve">he MNP model outperforms the other four models, with a MAPE of over 15.6% </w:t>
      </w:r>
      <w:r w:rsidR="00574BDA">
        <w:rPr>
          <w:rFonts w:ascii="Times New Roman" w:eastAsiaTheme="minorEastAsia" w:hAnsi="Times New Roman" w:cs="Times New Roman" w:hint="eastAsia"/>
          <w:sz w:val="24"/>
          <w:szCs w:val="24"/>
          <w:lang w:eastAsia="zh-CN"/>
        </w:rPr>
        <w:t>compared</w:t>
      </w:r>
      <w:r w:rsidR="00574BDA">
        <w:rPr>
          <w:rFonts w:ascii="Times New Roman" w:eastAsiaTheme="minorEastAsia" w:hAnsi="Times New Roman" w:cs="Times New Roman"/>
          <w:sz w:val="24"/>
          <w:szCs w:val="24"/>
          <w:lang w:eastAsia="zh-CN"/>
        </w:rPr>
        <w:t xml:space="preserve"> to the MAPE of more than 30% </w:t>
      </w:r>
      <w:r w:rsidR="00574BDA">
        <w:rPr>
          <w:rFonts w:ascii="Times New Roman" w:eastAsiaTheme="minorEastAsia" w:hAnsi="Times New Roman" w:cs="Times New Roman" w:hint="eastAsia"/>
          <w:sz w:val="24"/>
          <w:szCs w:val="24"/>
          <w:lang w:eastAsia="zh-CN"/>
        </w:rPr>
        <w:t>fo</w:t>
      </w:r>
      <w:r w:rsidR="00574BDA">
        <w:rPr>
          <w:rFonts w:ascii="Times New Roman" w:eastAsiaTheme="minorEastAsia" w:hAnsi="Times New Roman" w:cs="Times New Roman"/>
          <w:sz w:val="24"/>
          <w:szCs w:val="24"/>
          <w:lang w:eastAsia="zh-CN"/>
        </w:rPr>
        <w:t>r the other models.</w:t>
      </w:r>
    </w:p>
    <w:p w14:paraId="654D161D" w14:textId="77777777" w:rsidR="00C145EF" w:rsidRPr="00D534B1" w:rsidRDefault="00C145EF" w:rsidP="00047B3D">
      <w:pPr>
        <w:adjustRightInd w:val="0"/>
        <w:snapToGrid w:val="0"/>
        <w:spacing w:after="0" w:line="240" w:lineRule="auto"/>
        <w:jc w:val="both"/>
        <w:rPr>
          <w:rFonts w:ascii="Times New Roman" w:eastAsiaTheme="minorEastAsia" w:hAnsi="Times New Roman" w:cs="Times New Roman"/>
          <w:b/>
          <w:sz w:val="24"/>
          <w:szCs w:val="24"/>
          <w:lang w:eastAsia="zh-CN"/>
        </w:rPr>
      </w:pPr>
    </w:p>
    <w:p w14:paraId="202E5489" w14:textId="635C57E4" w:rsidR="00047B3D" w:rsidRPr="00047B3D" w:rsidRDefault="00047B3D" w:rsidP="00047B3D">
      <w:pPr>
        <w:adjustRightInd w:val="0"/>
        <w:snapToGrid w:val="0"/>
        <w:spacing w:after="0" w:line="240" w:lineRule="auto"/>
        <w:jc w:val="both"/>
        <w:rPr>
          <w:rFonts w:ascii="Times New Roman" w:eastAsiaTheme="minorEastAsia" w:hAnsi="Times New Roman" w:cs="Times New Roman"/>
          <w:b/>
          <w:sz w:val="24"/>
          <w:szCs w:val="24"/>
          <w:lang w:eastAsia="zh-CN"/>
        </w:rPr>
      </w:pPr>
      <w:r w:rsidRPr="00047B3D">
        <w:rPr>
          <w:rFonts w:ascii="Times New Roman" w:eastAsiaTheme="minorEastAsia" w:hAnsi="Times New Roman" w:cs="Times New Roman" w:hint="eastAsia"/>
          <w:b/>
          <w:sz w:val="24"/>
          <w:szCs w:val="24"/>
          <w:lang w:eastAsia="zh-CN"/>
        </w:rPr>
        <w:t>T</w:t>
      </w:r>
      <w:r w:rsidRPr="00047B3D">
        <w:rPr>
          <w:rFonts w:ascii="Times New Roman" w:eastAsiaTheme="minorEastAsia" w:hAnsi="Times New Roman" w:cs="Times New Roman"/>
          <w:b/>
          <w:sz w:val="24"/>
          <w:szCs w:val="24"/>
          <w:lang w:eastAsia="zh-CN"/>
        </w:rPr>
        <w:t>able</w:t>
      </w:r>
      <w:r w:rsidR="002441D7">
        <w:rPr>
          <w:rFonts w:ascii="Times New Roman" w:eastAsiaTheme="minorEastAsia" w:hAnsi="Times New Roman" w:cs="Times New Roman"/>
          <w:b/>
          <w:sz w:val="24"/>
          <w:szCs w:val="24"/>
          <w:lang w:eastAsia="zh-CN"/>
        </w:rPr>
        <w:t xml:space="preserve"> 5</w:t>
      </w:r>
      <w:r w:rsidRPr="00047B3D">
        <w:rPr>
          <w:rFonts w:ascii="Times New Roman" w:eastAsiaTheme="minorEastAsia" w:hAnsi="Times New Roman" w:cs="Times New Roman"/>
          <w:b/>
          <w:sz w:val="24"/>
          <w:szCs w:val="24"/>
          <w:lang w:eastAsia="zh-CN"/>
        </w:rPr>
        <w:t xml:space="preserve"> Aggregate </w:t>
      </w:r>
      <w:r w:rsidR="00865EEB">
        <w:rPr>
          <w:rFonts w:ascii="Times New Roman" w:eastAsiaTheme="minorEastAsia" w:hAnsi="Times New Roman" w:cs="Times New Roman"/>
          <w:b/>
          <w:sz w:val="24"/>
          <w:szCs w:val="24"/>
          <w:lang w:eastAsia="zh-CN"/>
        </w:rPr>
        <w:t>d</w:t>
      </w:r>
      <w:r w:rsidRPr="00047B3D">
        <w:rPr>
          <w:rFonts w:ascii="Times New Roman" w:eastAsiaTheme="minorEastAsia" w:hAnsi="Times New Roman" w:cs="Times New Roman"/>
          <w:b/>
          <w:sz w:val="24"/>
          <w:szCs w:val="24"/>
          <w:lang w:eastAsia="zh-CN"/>
        </w:rPr>
        <w:t xml:space="preserve">ata </w:t>
      </w:r>
      <w:r w:rsidR="00865EEB">
        <w:rPr>
          <w:rFonts w:ascii="Times New Roman" w:eastAsiaTheme="minorEastAsia" w:hAnsi="Times New Roman" w:cs="Times New Roman"/>
          <w:b/>
          <w:sz w:val="24"/>
          <w:szCs w:val="24"/>
          <w:lang w:eastAsia="zh-CN"/>
        </w:rPr>
        <w:t>f</w:t>
      </w:r>
      <w:r w:rsidRPr="00047B3D">
        <w:rPr>
          <w:rFonts w:ascii="Times New Roman" w:eastAsiaTheme="minorEastAsia" w:hAnsi="Times New Roman" w:cs="Times New Roman"/>
          <w:b/>
          <w:sz w:val="24"/>
          <w:szCs w:val="24"/>
          <w:lang w:eastAsia="zh-CN"/>
        </w:rPr>
        <w:t xml:space="preserve">it </w:t>
      </w:r>
      <w:r w:rsidR="00865EEB">
        <w:rPr>
          <w:rFonts w:ascii="Times New Roman" w:eastAsiaTheme="minorEastAsia" w:hAnsi="Times New Roman" w:cs="Times New Roman"/>
          <w:b/>
          <w:sz w:val="24"/>
          <w:szCs w:val="24"/>
          <w:lang w:eastAsia="zh-CN"/>
        </w:rPr>
        <w:t>m</w:t>
      </w:r>
      <w:r w:rsidRPr="00047B3D">
        <w:rPr>
          <w:rFonts w:ascii="Times New Roman" w:eastAsiaTheme="minorEastAsia" w:hAnsi="Times New Roman" w:cs="Times New Roman"/>
          <w:b/>
          <w:sz w:val="24"/>
          <w:szCs w:val="24"/>
          <w:lang w:eastAsia="zh-CN"/>
        </w:rPr>
        <w:t>easures</w:t>
      </w:r>
    </w:p>
    <w:tbl>
      <w:tblPr>
        <w:tblW w:w="9350" w:type="dxa"/>
        <w:tblLook w:val="04A0" w:firstRow="1" w:lastRow="0" w:firstColumn="1" w:lastColumn="0" w:noHBand="0" w:noVBand="1"/>
      </w:tblPr>
      <w:tblGrid>
        <w:gridCol w:w="2039"/>
        <w:gridCol w:w="1096"/>
        <w:gridCol w:w="1354"/>
        <w:gridCol w:w="1105"/>
        <w:gridCol w:w="1205"/>
        <w:gridCol w:w="1446"/>
        <w:gridCol w:w="1105"/>
      </w:tblGrid>
      <w:tr w:rsidR="0023308D" w:rsidRPr="00A3380E" w14:paraId="1ACE3B5A" w14:textId="77777777" w:rsidTr="00C452D6">
        <w:trPr>
          <w:trHeight w:val="679"/>
        </w:trPr>
        <w:tc>
          <w:tcPr>
            <w:tcW w:w="2039"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75948DA" w14:textId="77777777" w:rsidR="0023308D" w:rsidRPr="009735F0" w:rsidRDefault="0023308D" w:rsidP="0023308D">
            <w:pPr>
              <w:spacing w:after="0" w:line="240" w:lineRule="auto"/>
              <w:ind w:firstLineChars="600" w:firstLine="1200"/>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hint="eastAsia"/>
                <w:b/>
                <w:color w:val="000000"/>
                <w:sz w:val="20"/>
                <w:szCs w:val="20"/>
                <w:lang w:eastAsia="zh-CN"/>
              </w:rPr>
              <w:t>M</w:t>
            </w:r>
            <w:r w:rsidRPr="009735F0">
              <w:rPr>
                <w:rFonts w:ascii="Times New Roman" w:eastAsia="Microsoft YaHei" w:hAnsi="Times New Roman" w:cs="Times New Roman"/>
                <w:b/>
                <w:color w:val="000000"/>
                <w:sz w:val="20"/>
                <w:szCs w:val="20"/>
                <w:lang w:eastAsia="zh-CN"/>
              </w:rPr>
              <w:t>odels</w:t>
            </w:r>
          </w:p>
          <w:p w14:paraId="4B7DC415" w14:textId="219E2C94"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hint="eastAsia"/>
                <w:b/>
                <w:color w:val="000000"/>
                <w:sz w:val="20"/>
                <w:szCs w:val="20"/>
                <w:lang w:eastAsia="zh-CN"/>
              </w:rPr>
              <w:t>M</w:t>
            </w:r>
            <w:r w:rsidRPr="009735F0">
              <w:rPr>
                <w:rFonts w:ascii="Times New Roman" w:eastAsia="Microsoft YaHei" w:hAnsi="Times New Roman" w:cs="Times New Roman"/>
                <w:b/>
                <w:color w:val="000000"/>
                <w:sz w:val="20"/>
                <w:szCs w:val="20"/>
                <w:lang w:eastAsia="zh-CN"/>
              </w:rPr>
              <w:t>odes</w:t>
            </w:r>
          </w:p>
        </w:tc>
        <w:tc>
          <w:tcPr>
            <w:tcW w:w="1096" w:type="dxa"/>
            <w:tcBorders>
              <w:top w:val="single" w:sz="4" w:space="0" w:color="auto"/>
              <w:left w:val="single" w:sz="4" w:space="0" w:color="auto"/>
              <w:bottom w:val="single" w:sz="4" w:space="0" w:color="auto"/>
              <w:right w:val="single" w:sz="4" w:space="0" w:color="auto"/>
            </w:tcBorders>
            <w:vAlign w:val="center"/>
          </w:tcPr>
          <w:p w14:paraId="56D4BED9" w14:textId="3A90D82C"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Observed</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829F4" w14:textId="67D6573F" w:rsidR="0023308D" w:rsidRPr="009735F0" w:rsidRDefault="0023308D" w:rsidP="009735F0">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 xml:space="preserve">MNL </w:t>
            </w:r>
            <w:r w:rsidR="00C452D6">
              <w:rPr>
                <w:rFonts w:ascii="Times New Roman" w:eastAsia="Microsoft YaHei" w:hAnsi="Times New Roman" w:cs="Times New Roman"/>
                <w:b/>
                <w:color w:val="000000"/>
                <w:sz w:val="20"/>
                <w:szCs w:val="20"/>
                <w:lang w:eastAsia="zh-CN"/>
              </w:rPr>
              <w:t>P</w:t>
            </w:r>
            <w:r w:rsidRPr="009735F0">
              <w:rPr>
                <w:rFonts w:ascii="Times New Roman" w:eastAsia="Microsoft YaHei" w:hAnsi="Times New Roman" w:cs="Times New Roman"/>
                <w:b/>
                <w:color w:val="000000"/>
                <w:sz w:val="20"/>
                <w:szCs w:val="20"/>
                <w:lang w:eastAsia="zh-CN"/>
              </w:rPr>
              <w:t>rediction</w:t>
            </w:r>
            <w:r w:rsidRPr="009735F0">
              <w:rPr>
                <w:rFonts w:ascii="Times New Roman" w:eastAsia="Microsoft YaHei" w:hAnsi="Times New Roman" w:cs="Times New Roman"/>
                <w:b/>
                <w:color w:val="000000"/>
                <w:sz w:val="20"/>
                <w:szCs w:val="20"/>
                <w:lang w:eastAsia="zh-CN"/>
              </w:rPr>
              <w:br/>
              <w:t>(AP</w:t>
            </w:r>
            <w:r w:rsidR="009735F0" w:rsidRPr="009735F0">
              <w:rPr>
                <w:rFonts w:ascii="Times New Roman" w:eastAsia="Microsoft YaHei" w:hAnsi="Times New Roman" w:cs="Times New Roman"/>
                <w:b/>
                <w:color w:val="000000"/>
                <w:sz w:val="20"/>
                <w:szCs w:val="20"/>
                <w:lang w:eastAsia="zh-CN"/>
              </w:rPr>
              <w:t>E</w:t>
            </w:r>
            <w:r w:rsidRPr="009735F0">
              <w:rPr>
                <w:rFonts w:ascii="Times New Roman" w:eastAsia="Microsoft YaHei" w:hAnsi="Times New Roman" w:cs="Times New Roman"/>
                <w:b/>
                <w:color w:val="000000"/>
                <w:sz w:val="20"/>
                <w:szCs w:val="20"/>
                <w:lang w:eastAsia="zh-CN"/>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E44B1" w14:textId="0465C30B" w:rsidR="0023308D" w:rsidRPr="009735F0" w:rsidRDefault="0023308D" w:rsidP="009735F0">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 xml:space="preserve">CNL </w:t>
            </w:r>
            <w:r w:rsidR="00C452D6">
              <w:rPr>
                <w:rFonts w:ascii="Times New Roman" w:eastAsia="Microsoft YaHei" w:hAnsi="Times New Roman" w:cs="Times New Roman"/>
                <w:b/>
                <w:color w:val="000000"/>
                <w:sz w:val="20"/>
                <w:szCs w:val="20"/>
                <w:lang w:eastAsia="zh-CN"/>
              </w:rPr>
              <w:t>P</w:t>
            </w:r>
            <w:r w:rsidRPr="009735F0">
              <w:rPr>
                <w:rFonts w:ascii="Times New Roman" w:eastAsia="Microsoft YaHei" w:hAnsi="Times New Roman" w:cs="Times New Roman"/>
                <w:b/>
                <w:color w:val="000000"/>
                <w:sz w:val="20"/>
                <w:szCs w:val="20"/>
                <w:lang w:eastAsia="zh-CN"/>
              </w:rPr>
              <w:t>rediction</w:t>
            </w:r>
            <w:r w:rsidRPr="009735F0">
              <w:rPr>
                <w:rFonts w:ascii="Times New Roman" w:eastAsia="Microsoft YaHei" w:hAnsi="Times New Roman" w:cs="Times New Roman"/>
                <w:b/>
                <w:color w:val="000000"/>
                <w:sz w:val="20"/>
                <w:szCs w:val="20"/>
                <w:lang w:eastAsia="zh-CN"/>
              </w:rPr>
              <w:br/>
              <w:t>(AP</w:t>
            </w:r>
            <w:r w:rsidR="009735F0" w:rsidRPr="009735F0">
              <w:rPr>
                <w:rFonts w:ascii="Times New Roman" w:eastAsia="Microsoft YaHei" w:hAnsi="Times New Roman" w:cs="Times New Roman"/>
                <w:b/>
                <w:color w:val="000000"/>
                <w:sz w:val="20"/>
                <w:szCs w:val="20"/>
                <w:lang w:eastAsia="zh-CN"/>
              </w:rPr>
              <w:t>E</w:t>
            </w:r>
            <w:r w:rsidRPr="009735F0">
              <w:rPr>
                <w:rFonts w:ascii="Times New Roman" w:eastAsia="Microsoft YaHei" w:hAnsi="Times New Roman" w:cs="Times New Roman"/>
                <w:b/>
                <w:color w:val="000000"/>
                <w:sz w:val="20"/>
                <w:szCs w:val="20"/>
                <w:lang w:eastAsia="zh-CN"/>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83332" w14:textId="1ED58B89" w:rsidR="0023308D" w:rsidRPr="009735F0" w:rsidRDefault="0023308D" w:rsidP="009735F0">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 xml:space="preserve">HI-MNP  </w:t>
            </w:r>
            <w:r w:rsidR="00C452D6">
              <w:rPr>
                <w:rFonts w:ascii="Times New Roman" w:eastAsia="Microsoft YaHei" w:hAnsi="Times New Roman" w:cs="Times New Roman"/>
                <w:b/>
                <w:color w:val="000000"/>
                <w:sz w:val="20"/>
                <w:szCs w:val="20"/>
                <w:lang w:eastAsia="zh-CN"/>
              </w:rPr>
              <w:t>P</w:t>
            </w:r>
            <w:r w:rsidRPr="009735F0">
              <w:rPr>
                <w:rFonts w:ascii="Times New Roman" w:eastAsia="Microsoft YaHei" w:hAnsi="Times New Roman" w:cs="Times New Roman"/>
                <w:b/>
                <w:color w:val="000000"/>
                <w:sz w:val="20"/>
                <w:szCs w:val="20"/>
                <w:lang w:eastAsia="zh-CN"/>
              </w:rPr>
              <w:t>rediction</w:t>
            </w:r>
            <w:r w:rsidRPr="009735F0">
              <w:rPr>
                <w:rFonts w:ascii="Times New Roman" w:eastAsia="Microsoft YaHei" w:hAnsi="Times New Roman" w:cs="Times New Roman"/>
                <w:b/>
                <w:color w:val="000000"/>
                <w:sz w:val="20"/>
                <w:szCs w:val="20"/>
                <w:lang w:eastAsia="zh-CN"/>
              </w:rPr>
              <w:br/>
              <w:t>(AP</w:t>
            </w:r>
            <w:r w:rsidR="009735F0" w:rsidRPr="009735F0">
              <w:rPr>
                <w:rFonts w:ascii="Times New Roman" w:eastAsia="Microsoft YaHei" w:hAnsi="Times New Roman" w:cs="Times New Roman"/>
                <w:b/>
                <w:color w:val="000000"/>
                <w:sz w:val="20"/>
                <w:szCs w:val="20"/>
                <w:lang w:eastAsia="zh-CN"/>
              </w:rPr>
              <w:t>E</w:t>
            </w:r>
            <w:r w:rsidRPr="009735F0">
              <w:rPr>
                <w:rFonts w:ascii="Times New Roman" w:eastAsia="Microsoft YaHei" w:hAnsi="Times New Roman" w:cs="Times New Roman"/>
                <w:b/>
                <w:color w:val="000000"/>
                <w:sz w:val="20"/>
                <w:szCs w:val="20"/>
                <w:lang w:eastAsia="zh-CN"/>
              </w:rPr>
              <w:t>)</w:t>
            </w:r>
          </w:p>
        </w:tc>
        <w:tc>
          <w:tcPr>
            <w:tcW w:w="1446" w:type="dxa"/>
            <w:tcBorders>
              <w:top w:val="single" w:sz="4" w:space="0" w:color="auto"/>
              <w:left w:val="single" w:sz="4" w:space="0" w:color="auto"/>
              <w:bottom w:val="single" w:sz="4" w:space="0" w:color="auto"/>
              <w:right w:val="single" w:sz="4" w:space="0" w:color="auto"/>
            </w:tcBorders>
            <w:vAlign w:val="center"/>
          </w:tcPr>
          <w:p w14:paraId="175CF4EA" w14:textId="783968C9" w:rsidR="0023308D" w:rsidRPr="009735F0" w:rsidRDefault="0023308D" w:rsidP="009735F0">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 xml:space="preserve">HONI-MNP </w:t>
            </w:r>
            <w:r w:rsidR="00C452D6">
              <w:rPr>
                <w:rFonts w:ascii="Times New Roman" w:eastAsia="Microsoft YaHei" w:hAnsi="Times New Roman" w:cs="Times New Roman"/>
                <w:b/>
                <w:color w:val="000000"/>
                <w:sz w:val="20"/>
                <w:szCs w:val="20"/>
                <w:lang w:eastAsia="zh-CN"/>
              </w:rPr>
              <w:t>P</w:t>
            </w:r>
            <w:r w:rsidRPr="009735F0">
              <w:rPr>
                <w:rFonts w:ascii="Times New Roman" w:eastAsia="Microsoft YaHei" w:hAnsi="Times New Roman" w:cs="Times New Roman"/>
                <w:b/>
                <w:color w:val="000000"/>
                <w:sz w:val="20"/>
                <w:szCs w:val="20"/>
                <w:lang w:eastAsia="zh-CN"/>
              </w:rPr>
              <w:t>rediction</w:t>
            </w:r>
            <w:r w:rsidRPr="009735F0">
              <w:rPr>
                <w:rFonts w:ascii="Times New Roman" w:eastAsia="Microsoft YaHei" w:hAnsi="Times New Roman" w:cs="Times New Roman"/>
                <w:b/>
                <w:color w:val="000000"/>
                <w:sz w:val="20"/>
                <w:szCs w:val="20"/>
                <w:lang w:eastAsia="zh-CN"/>
              </w:rPr>
              <w:br/>
              <w:t>(AP</w:t>
            </w:r>
            <w:r w:rsidR="009735F0" w:rsidRPr="009735F0">
              <w:rPr>
                <w:rFonts w:ascii="Times New Roman" w:eastAsia="Microsoft YaHei" w:hAnsi="Times New Roman" w:cs="Times New Roman"/>
                <w:b/>
                <w:color w:val="000000"/>
                <w:sz w:val="20"/>
                <w:szCs w:val="20"/>
                <w:lang w:eastAsia="zh-CN"/>
              </w:rPr>
              <w:t>E</w:t>
            </w:r>
            <w:r w:rsidRPr="009735F0">
              <w:rPr>
                <w:rFonts w:ascii="Times New Roman" w:eastAsia="Microsoft YaHei" w:hAnsi="Times New Roman" w:cs="Times New Roman"/>
                <w:b/>
                <w:color w:val="000000"/>
                <w:sz w:val="20"/>
                <w:szCs w:val="20"/>
                <w:lang w:eastAsia="zh-CN"/>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C3CE" w14:textId="406DA4D2" w:rsidR="0023308D" w:rsidRPr="009735F0" w:rsidRDefault="0023308D" w:rsidP="009735F0">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 xml:space="preserve">MNP  </w:t>
            </w:r>
            <w:r w:rsidR="00C452D6">
              <w:rPr>
                <w:rFonts w:ascii="Times New Roman" w:eastAsia="Microsoft YaHei" w:hAnsi="Times New Roman" w:cs="Times New Roman"/>
                <w:b/>
                <w:color w:val="000000"/>
                <w:sz w:val="20"/>
                <w:szCs w:val="20"/>
                <w:lang w:eastAsia="zh-CN"/>
              </w:rPr>
              <w:t>P</w:t>
            </w:r>
            <w:r w:rsidRPr="009735F0">
              <w:rPr>
                <w:rFonts w:ascii="Times New Roman" w:eastAsia="Microsoft YaHei" w:hAnsi="Times New Roman" w:cs="Times New Roman"/>
                <w:b/>
                <w:color w:val="000000"/>
                <w:sz w:val="20"/>
                <w:szCs w:val="20"/>
                <w:lang w:eastAsia="zh-CN"/>
              </w:rPr>
              <w:t>rediction</w:t>
            </w:r>
            <w:r w:rsidRPr="009735F0">
              <w:rPr>
                <w:rFonts w:ascii="Times New Roman" w:eastAsia="Microsoft YaHei" w:hAnsi="Times New Roman" w:cs="Times New Roman"/>
                <w:b/>
                <w:color w:val="000000"/>
                <w:sz w:val="20"/>
                <w:szCs w:val="20"/>
                <w:lang w:eastAsia="zh-CN"/>
              </w:rPr>
              <w:br/>
              <w:t>(AP</w:t>
            </w:r>
            <w:r w:rsidR="009735F0" w:rsidRPr="009735F0">
              <w:rPr>
                <w:rFonts w:ascii="Times New Roman" w:eastAsia="Microsoft YaHei" w:hAnsi="Times New Roman" w:cs="Times New Roman"/>
                <w:b/>
                <w:color w:val="000000"/>
                <w:sz w:val="20"/>
                <w:szCs w:val="20"/>
                <w:lang w:eastAsia="zh-CN"/>
              </w:rPr>
              <w:t>E</w:t>
            </w:r>
            <w:r w:rsidRPr="009735F0">
              <w:rPr>
                <w:rFonts w:ascii="Times New Roman" w:eastAsia="Microsoft YaHei" w:hAnsi="Times New Roman" w:cs="Times New Roman"/>
                <w:b/>
                <w:color w:val="000000"/>
                <w:sz w:val="20"/>
                <w:szCs w:val="20"/>
                <w:lang w:eastAsia="zh-CN"/>
              </w:rPr>
              <w:t>)</w:t>
            </w:r>
          </w:p>
        </w:tc>
      </w:tr>
      <w:tr w:rsidR="0023308D" w:rsidRPr="00A3380E" w14:paraId="09358019" w14:textId="77777777" w:rsidTr="00C452D6">
        <w:trPr>
          <w:trHeight w:val="66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7A503" w14:textId="560B6B57"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Car</w:t>
            </w:r>
          </w:p>
        </w:tc>
        <w:tc>
          <w:tcPr>
            <w:tcW w:w="1096" w:type="dxa"/>
            <w:tcBorders>
              <w:top w:val="single" w:sz="4" w:space="0" w:color="auto"/>
              <w:left w:val="single" w:sz="4" w:space="0" w:color="auto"/>
              <w:bottom w:val="single" w:sz="4" w:space="0" w:color="auto"/>
              <w:right w:val="single" w:sz="4" w:space="0" w:color="auto"/>
            </w:tcBorders>
            <w:vAlign w:val="center"/>
          </w:tcPr>
          <w:p w14:paraId="39600411" w14:textId="61C1EE18"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602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26292" w14:textId="3C50FB48"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780</w:t>
            </w:r>
            <w:r w:rsidRPr="00A3380E">
              <w:rPr>
                <w:rFonts w:ascii="Times New Roman" w:eastAsia="Microsoft YaHei" w:hAnsi="Times New Roman" w:cs="Times New Roman"/>
                <w:color w:val="000000"/>
                <w:sz w:val="20"/>
                <w:szCs w:val="20"/>
                <w:lang w:eastAsia="zh-CN"/>
              </w:rPr>
              <w:br/>
              <w:t>(0.296)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C45E5"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762</w:t>
            </w:r>
            <w:r w:rsidRPr="00A3380E">
              <w:rPr>
                <w:rFonts w:ascii="Times New Roman" w:eastAsia="Microsoft YaHei" w:hAnsi="Times New Roman" w:cs="Times New Roman"/>
                <w:color w:val="000000"/>
                <w:sz w:val="20"/>
                <w:szCs w:val="20"/>
                <w:lang w:eastAsia="zh-CN"/>
              </w:rPr>
              <w:br/>
              <w:t>(0.266)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99466"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681</w:t>
            </w:r>
            <w:r w:rsidRPr="00A3380E">
              <w:rPr>
                <w:rFonts w:ascii="Times New Roman" w:eastAsia="Microsoft YaHei" w:hAnsi="Times New Roman" w:cs="Times New Roman"/>
                <w:color w:val="000000"/>
                <w:sz w:val="20"/>
                <w:szCs w:val="20"/>
                <w:lang w:eastAsia="zh-CN"/>
              </w:rPr>
              <w:br/>
              <w:t>(0.131)</w:t>
            </w:r>
          </w:p>
        </w:tc>
        <w:tc>
          <w:tcPr>
            <w:tcW w:w="1446" w:type="dxa"/>
            <w:tcBorders>
              <w:top w:val="single" w:sz="4" w:space="0" w:color="auto"/>
              <w:left w:val="single" w:sz="4" w:space="0" w:color="auto"/>
              <w:bottom w:val="single" w:sz="4" w:space="0" w:color="auto"/>
              <w:right w:val="single" w:sz="4" w:space="0" w:color="auto"/>
            </w:tcBorders>
            <w:vAlign w:val="center"/>
          </w:tcPr>
          <w:p w14:paraId="16C54DD1" w14:textId="14D2E756"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692</w:t>
            </w:r>
            <w:r w:rsidRPr="00A3380E">
              <w:rPr>
                <w:rFonts w:ascii="Times New Roman" w:eastAsia="Microsoft YaHei" w:hAnsi="Times New Roman" w:cs="Times New Roman"/>
                <w:color w:val="000000"/>
                <w:sz w:val="20"/>
                <w:szCs w:val="20"/>
                <w:lang w:eastAsia="zh-CN"/>
              </w:rPr>
              <w:br/>
              <w:t>(0.150)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F0370" w14:textId="379E3BBD"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661</w:t>
            </w:r>
            <w:r w:rsidRPr="00A3380E">
              <w:rPr>
                <w:rFonts w:ascii="Times New Roman" w:eastAsia="Microsoft YaHei" w:hAnsi="Times New Roman" w:cs="Times New Roman"/>
                <w:color w:val="000000"/>
                <w:sz w:val="20"/>
                <w:szCs w:val="20"/>
                <w:lang w:eastAsia="zh-CN"/>
              </w:rPr>
              <w:br/>
              <w:t>(0.098)</w:t>
            </w:r>
          </w:p>
        </w:tc>
      </w:tr>
      <w:tr w:rsidR="0023308D" w:rsidRPr="00A3380E" w14:paraId="273BBAE7" w14:textId="77777777" w:rsidTr="00C452D6">
        <w:trPr>
          <w:trHeight w:val="66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FE332" w14:textId="1F246A75"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Taxi</w:t>
            </w:r>
          </w:p>
        </w:tc>
        <w:tc>
          <w:tcPr>
            <w:tcW w:w="1096" w:type="dxa"/>
            <w:tcBorders>
              <w:top w:val="single" w:sz="4" w:space="0" w:color="auto"/>
              <w:left w:val="single" w:sz="4" w:space="0" w:color="auto"/>
              <w:bottom w:val="single" w:sz="4" w:space="0" w:color="auto"/>
              <w:right w:val="single" w:sz="4" w:space="0" w:color="auto"/>
            </w:tcBorders>
            <w:vAlign w:val="center"/>
          </w:tcPr>
          <w:p w14:paraId="2254B1D2" w14:textId="67D7F96A"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33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BE423" w14:textId="5C55AF89"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10</w:t>
            </w:r>
            <w:r w:rsidRPr="00A3380E">
              <w:rPr>
                <w:rFonts w:ascii="Times New Roman" w:eastAsia="Microsoft YaHei" w:hAnsi="Times New Roman" w:cs="Times New Roman"/>
                <w:color w:val="000000"/>
                <w:sz w:val="20"/>
                <w:szCs w:val="20"/>
                <w:lang w:eastAsia="zh-CN"/>
              </w:rPr>
              <w:br/>
              <w:t>(0.697)</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BC691"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13</w:t>
            </w:r>
            <w:r w:rsidRPr="00A3380E">
              <w:rPr>
                <w:rFonts w:ascii="Times New Roman" w:eastAsia="Microsoft YaHei" w:hAnsi="Times New Roman" w:cs="Times New Roman"/>
                <w:color w:val="000000"/>
                <w:sz w:val="20"/>
                <w:szCs w:val="20"/>
                <w:lang w:eastAsia="zh-CN"/>
              </w:rPr>
              <w:br/>
              <w:t>(0.606)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67CC"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12</w:t>
            </w:r>
            <w:r w:rsidRPr="00A3380E">
              <w:rPr>
                <w:rFonts w:ascii="Times New Roman" w:eastAsia="Microsoft YaHei" w:hAnsi="Times New Roman" w:cs="Times New Roman"/>
                <w:color w:val="000000"/>
                <w:sz w:val="20"/>
                <w:szCs w:val="20"/>
                <w:lang w:eastAsia="zh-CN"/>
              </w:rPr>
              <w:br/>
              <w:t>(0.636)</w:t>
            </w:r>
          </w:p>
        </w:tc>
        <w:tc>
          <w:tcPr>
            <w:tcW w:w="1446" w:type="dxa"/>
            <w:tcBorders>
              <w:top w:val="single" w:sz="4" w:space="0" w:color="auto"/>
              <w:left w:val="single" w:sz="4" w:space="0" w:color="auto"/>
              <w:bottom w:val="single" w:sz="4" w:space="0" w:color="auto"/>
              <w:right w:val="single" w:sz="4" w:space="0" w:color="auto"/>
            </w:tcBorders>
            <w:vAlign w:val="center"/>
          </w:tcPr>
          <w:p w14:paraId="01F65772" w14:textId="7A019A4B"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9</w:t>
            </w:r>
            <w:r w:rsidRPr="00A3380E">
              <w:rPr>
                <w:rFonts w:ascii="Times New Roman" w:eastAsia="Microsoft YaHei" w:hAnsi="Times New Roman" w:cs="Times New Roman"/>
                <w:color w:val="000000"/>
                <w:sz w:val="20"/>
                <w:szCs w:val="20"/>
                <w:lang w:eastAsia="zh-CN"/>
              </w:rPr>
              <w:br/>
              <w:t>(0.727)</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EF393" w14:textId="1742F0DB"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26</w:t>
            </w:r>
            <w:r w:rsidRPr="00A3380E">
              <w:rPr>
                <w:rFonts w:ascii="Times New Roman" w:eastAsia="Microsoft YaHei" w:hAnsi="Times New Roman" w:cs="Times New Roman"/>
                <w:color w:val="000000"/>
                <w:sz w:val="20"/>
                <w:szCs w:val="20"/>
                <w:lang w:eastAsia="zh-CN"/>
              </w:rPr>
              <w:br/>
              <w:t>(0.212)</w:t>
            </w:r>
          </w:p>
        </w:tc>
      </w:tr>
      <w:tr w:rsidR="0023308D" w:rsidRPr="00A3380E" w14:paraId="005BCDBA" w14:textId="77777777" w:rsidTr="00C452D6">
        <w:trPr>
          <w:trHeight w:val="66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DF3CE" w14:textId="5EDFEB4F"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Metro</w:t>
            </w:r>
          </w:p>
        </w:tc>
        <w:tc>
          <w:tcPr>
            <w:tcW w:w="1096" w:type="dxa"/>
            <w:tcBorders>
              <w:top w:val="single" w:sz="4" w:space="0" w:color="auto"/>
              <w:left w:val="single" w:sz="4" w:space="0" w:color="auto"/>
              <w:bottom w:val="single" w:sz="4" w:space="0" w:color="auto"/>
              <w:right w:val="single" w:sz="4" w:space="0" w:color="auto"/>
            </w:tcBorders>
            <w:vAlign w:val="center"/>
          </w:tcPr>
          <w:p w14:paraId="13C67D3D" w14:textId="63884A85"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367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EEF0B" w14:textId="3EAAC4C1"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463</w:t>
            </w:r>
            <w:r w:rsidRPr="00A3380E">
              <w:rPr>
                <w:rFonts w:ascii="Times New Roman" w:eastAsia="Microsoft YaHei" w:hAnsi="Times New Roman" w:cs="Times New Roman"/>
                <w:color w:val="000000"/>
                <w:sz w:val="20"/>
                <w:szCs w:val="20"/>
                <w:lang w:eastAsia="zh-CN"/>
              </w:rPr>
              <w:br/>
              <w:t>(0.262)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53E3A"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420</w:t>
            </w:r>
            <w:r w:rsidRPr="00A3380E">
              <w:rPr>
                <w:rFonts w:ascii="Times New Roman" w:eastAsia="Microsoft YaHei" w:hAnsi="Times New Roman" w:cs="Times New Roman"/>
                <w:color w:val="000000"/>
                <w:sz w:val="20"/>
                <w:szCs w:val="20"/>
                <w:lang w:eastAsia="zh-CN"/>
              </w:rPr>
              <w:br/>
              <w:t>(0.144)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0D4F6"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451</w:t>
            </w:r>
            <w:r w:rsidRPr="00A3380E">
              <w:rPr>
                <w:rFonts w:ascii="Times New Roman" w:eastAsia="Microsoft YaHei" w:hAnsi="Times New Roman" w:cs="Times New Roman"/>
                <w:color w:val="000000"/>
                <w:sz w:val="20"/>
                <w:szCs w:val="20"/>
                <w:lang w:eastAsia="zh-CN"/>
              </w:rPr>
              <w:br/>
              <w:t>(0.229)</w:t>
            </w:r>
          </w:p>
        </w:tc>
        <w:tc>
          <w:tcPr>
            <w:tcW w:w="1446" w:type="dxa"/>
            <w:tcBorders>
              <w:top w:val="single" w:sz="4" w:space="0" w:color="auto"/>
              <w:left w:val="single" w:sz="4" w:space="0" w:color="auto"/>
              <w:bottom w:val="single" w:sz="4" w:space="0" w:color="auto"/>
              <w:right w:val="single" w:sz="4" w:space="0" w:color="auto"/>
            </w:tcBorders>
            <w:vAlign w:val="center"/>
          </w:tcPr>
          <w:p w14:paraId="32479426" w14:textId="2A891719"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474</w:t>
            </w:r>
            <w:r w:rsidRPr="00A3380E">
              <w:rPr>
                <w:rFonts w:ascii="Times New Roman" w:eastAsia="Microsoft YaHei" w:hAnsi="Times New Roman" w:cs="Times New Roman"/>
                <w:color w:val="000000"/>
                <w:sz w:val="20"/>
                <w:szCs w:val="20"/>
                <w:lang w:eastAsia="zh-CN"/>
              </w:rPr>
              <w:br/>
              <w:t>(0.292)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6E205" w14:textId="7D4A3276"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397</w:t>
            </w:r>
            <w:r w:rsidRPr="00A3380E">
              <w:rPr>
                <w:rFonts w:ascii="Times New Roman" w:eastAsia="Microsoft YaHei" w:hAnsi="Times New Roman" w:cs="Times New Roman"/>
                <w:color w:val="000000"/>
                <w:sz w:val="20"/>
                <w:szCs w:val="20"/>
                <w:lang w:eastAsia="zh-CN"/>
              </w:rPr>
              <w:br/>
              <w:t>(0.082)</w:t>
            </w:r>
          </w:p>
        </w:tc>
      </w:tr>
      <w:tr w:rsidR="0023308D" w:rsidRPr="00A3380E" w14:paraId="0BA64DCA" w14:textId="77777777" w:rsidTr="00C452D6">
        <w:trPr>
          <w:trHeight w:val="66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FFE8F" w14:textId="43CC6D2C"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Bus</w:t>
            </w:r>
          </w:p>
        </w:tc>
        <w:tc>
          <w:tcPr>
            <w:tcW w:w="1096" w:type="dxa"/>
            <w:tcBorders>
              <w:top w:val="single" w:sz="4" w:space="0" w:color="auto"/>
              <w:left w:val="single" w:sz="4" w:space="0" w:color="auto"/>
              <w:bottom w:val="single" w:sz="4" w:space="0" w:color="auto"/>
              <w:right w:val="single" w:sz="4" w:space="0" w:color="auto"/>
            </w:tcBorders>
            <w:vAlign w:val="center"/>
          </w:tcPr>
          <w:p w14:paraId="05F6E9AE" w14:textId="7E9FC98C"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217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5914F" w14:textId="31917E39"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39</w:t>
            </w:r>
            <w:r w:rsidRPr="00A3380E">
              <w:rPr>
                <w:rFonts w:ascii="Times New Roman" w:eastAsia="Microsoft YaHei" w:hAnsi="Times New Roman" w:cs="Times New Roman"/>
                <w:color w:val="000000"/>
                <w:sz w:val="20"/>
                <w:szCs w:val="20"/>
                <w:lang w:eastAsia="zh-CN"/>
              </w:rPr>
              <w:br/>
              <w:t>(0.820)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4785D"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83</w:t>
            </w:r>
            <w:r w:rsidRPr="00A3380E">
              <w:rPr>
                <w:rFonts w:ascii="Times New Roman" w:eastAsia="Microsoft YaHei" w:hAnsi="Times New Roman" w:cs="Times New Roman"/>
                <w:color w:val="000000"/>
                <w:sz w:val="20"/>
                <w:szCs w:val="20"/>
                <w:lang w:eastAsia="zh-CN"/>
              </w:rPr>
              <w:br/>
              <w:t>(0.618)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D4F4"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135</w:t>
            </w:r>
            <w:r w:rsidRPr="00A3380E">
              <w:rPr>
                <w:rFonts w:ascii="Times New Roman" w:eastAsia="Microsoft YaHei" w:hAnsi="Times New Roman" w:cs="Times New Roman"/>
                <w:color w:val="000000"/>
                <w:sz w:val="20"/>
                <w:szCs w:val="20"/>
                <w:lang w:eastAsia="zh-CN"/>
              </w:rPr>
              <w:br/>
              <w:t>(0.378)</w:t>
            </w:r>
          </w:p>
        </w:tc>
        <w:tc>
          <w:tcPr>
            <w:tcW w:w="1446" w:type="dxa"/>
            <w:tcBorders>
              <w:top w:val="single" w:sz="4" w:space="0" w:color="auto"/>
              <w:left w:val="single" w:sz="4" w:space="0" w:color="auto"/>
              <w:bottom w:val="single" w:sz="4" w:space="0" w:color="auto"/>
              <w:right w:val="single" w:sz="4" w:space="0" w:color="auto"/>
            </w:tcBorders>
            <w:vAlign w:val="center"/>
          </w:tcPr>
          <w:p w14:paraId="70B33655" w14:textId="6847EAA1"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116</w:t>
            </w:r>
            <w:r w:rsidRPr="00A3380E">
              <w:rPr>
                <w:rFonts w:ascii="Times New Roman" w:eastAsia="Microsoft YaHei" w:hAnsi="Times New Roman" w:cs="Times New Roman"/>
                <w:color w:val="000000"/>
                <w:sz w:val="20"/>
                <w:szCs w:val="20"/>
                <w:lang w:eastAsia="zh-CN"/>
              </w:rPr>
              <w:br/>
              <w:t>(0.465)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71C6" w14:textId="765D64AA"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167</w:t>
            </w:r>
            <w:r w:rsidRPr="00A3380E">
              <w:rPr>
                <w:rFonts w:ascii="Times New Roman" w:eastAsia="Microsoft YaHei" w:hAnsi="Times New Roman" w:cs="Times New Roman"/>
                <w:color w:val="000000"/>
                <w:sz w:val="20"/>
                <w:szCs w:val="20"/>
                <w:lang w:eastAsia="zh-CN"/>
              </w:rPr>
              <w:br/>
              <w:t>(0.230)</w:t>
            </w:r>
          </w:p>
        </w:tc>
      </w:tr>
      <w:tr w:rsidR="0023308D" w:rsidRPr="00A3380E" w14:paraId="032F7F9F" w14:textId="77777777" w:rsidTr="00C452D6">
        <w:trPr>
          <w:trHeight w:val="66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304AB" w14:textId="799EEBBD" w:rsidR="0023308D" w:rsidRPr="009735F0" w:rsidRDefault="009735F0" w:rsidP="009735F0">
            <w:pPr>
              <w:spacing w:after="0" w:line="240" w:lineRule="auto"/>
              <w:rPr>
                <w:rFonts w:ascii="Times New Roman" w:eastAsia="Microsoft YaHei" w:hAnsi="Times New Roman" w:cs="Times New Roman"/>
                <w:b/>
                <w:color w:val="000000"/>
                <w:sz w:val="20"/>
                <w:szCs w:val="20"/>
                <w:lang w:eastAsia="zh-CN"/>
              </w:rPr>
            </w:pPr>
            <w:r>
              <w:rPr>
                <w:rFonts w:ascii="Times New Roman" w:eastAsia="Microsoft YaHei" w:hAnsi="Times New Roman" w:cs="Times New Roman"/>
                <w:b/>
                <w:color w:val="000000"/>
                <w:sz w:val="20"/>
                <w:szCs w:val="20"/>
                <w:lang w:eastAsia="zh-CN"/>
              </w:rPr>
              <w:t>B</w:t>
            </w:r>
            <w:r w:rsidR="0023308D" w:rsidRPr="009735F0">
              <w:rPr>
                <w:rFonts w:ascii="Times New Roman" w:eastAsia="Microsoft YaHei" w:hAnsi="Times New Roman" w:cs="Times New Roman"/>
                <w:b/>
                <w:color w:val="000000"/>
                <w:sz w:val="20"/>
                <w:szCs w:val="20"/>
                <w:lang w:eastAsia="zh-CN"/>
              </w:rPr>
              <w:t>us</w:t>
            </w:r>
            <w:r>
              <w:rPr>
                <w:rFonts w:ascii="Times New Roman" w:eastAsia="Microsoft YaHei" w:hAnsi="Times New Roman" w:cs="Times New Roman"/>
                <w:b/>
                <w:color w:val="000000"/>
                <w:sz w:val="20"/>
                <w:szCs w:val="20"/>
                <w:lang w:eastAsia="zh-CN"/>
              </w:rPr>
              <w:t xml:space="preserve"> </w:t>
            </w:r>
            <w:r w:rsidR="0023308D" w:rsidRPr="009735F0">
              <w:rPr>
                <w:rFonts w:ascii="Times New Roman" w:eastAsia="Microsoft YaHei" w:hAnsi="Times New Roman" w:cs="Times New Roman"/>
                <w:b/>
                <w:color w:val="000000"/>
                <w:sz w:val="20"/>
                <w:szCs w:val="20"/>
                <w:lang w:eastAsia="zh-CN"/>
              </w:rPr>
              <w:t>&amp;</w:t>
            </w:r>
            <w:r>
              <w:rPr>
                <w:rFonts w:ascii="Times New Roman" w:eastAsia="Microsoft YaHei" w:hAnsi="Times New Roman" w:cs="Times New Roman"/>
                <w:b/>
                <w:color w:val="000000"/>
                <w:sz w:val="20"/>
                <w:szCs w:val="20"/>
                <w:lang w:eastAsia="zh-CN"/>
              </w:rPr>
              <w:t xml:space="preserve"> M</w:t>
            </w:r>
            <w:r w:rsidR="0023308D" w:rsidRPr="009735F0">
              <w:rPr>
                <w:rFonts w:ascii="Times New Roman" w:eastAsia="Microsoft YaHei" w:hAnsi="Times New Roman" w:cs="Times New Roman"/>
                <w:b/>
                <w:color w:val="000000"/>
                <w:sz w:val="20"/>
                <w:szCs w:val="20"/>
                <w:lang w:eastAsia="zh-CN"/>
              </w:rPr>
              <w:t>etro</w:t>
            </w:r>
          </w:p>
        </w:tc>
        <w:tc>
          <w:tcPr>
            <w:tcW w:w="1096" w:type="dxa"/>
            <w:tcBorders>
              <w:top w:val="single" w:sz="4" w:space="0" w:color="auto"/>
              <w:left w:val="single" w:sz="4" w:space="0" w:color="auto"/>
              <w:bottom w:val="single" w:sz="4" w:space="0" w:color="auto"/>
              <w:right w:val="single" w:sz="4" w:space="0" w:color="auto"/>
            </w:tcBorders>
            <w:vAlign w:val="center"/>
          </w:tcPr>
          <w:p w14:paraId="0BA5380A" w14:textId="5303FC04"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72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D622" w14:textId="76DB84B3"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50</w:t>
            </w:r>
            <w:r w:rsidRPr="00A3380E">
              <w:rPr>
                <w:rFonts w:ascii="Times New Roman" w:eastAsia="Microsoft YaHei" w:hAnsi="Times New Roman" w:cs="Times New Roman"/>
                <w:color w:val="000000"/>
                <w:sz w:val="20"/>
                <w:szCs w:val="20"/>
                <w:lang w:eastAsia="zh-CN"/>
              </w:rPr>
              <w:br/>
              <w:t>(0.306)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1B12B"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41</w:t>
            </w:r>
            <w:r w:rsidRPr="00A3380E">
              <w:rPr>
                <w:rFonts w:ascii="Times New Roman" w:eastAsia="Microsoft YaHei" w:hAnsi="Times New Roman" w:cs="Times New Roman"/>
                <w:color w:val="000000"/>
                <w:sz w:val="20"/>
                <w:szCs w:val="20"/>
                <w:lang w:eastAsia="zh-CN"/>
              </w:rPr>
              <w:br/>
              <w:t>(0.431)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E70EE"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46</w:t>
            </w:r>
            <w:r w:rsidRPr="00A3380E">
              <w:rPr>
                <w:rFonts w:ascii="Times New Roman" w:eastAsia="Microsoft YaHei" w:hAnsi="Times New Roman" w:cs="Times New Roman"/>
                <w:color w:val="000000"/>
                <w:sz w:val="20"/>
                <w:szCs w:val="20"/>
                <w:lang w:eastAsia="zh-CN"/>
              </w:rPr>
              <w:br/>
              <w:t>(0.361)</w:t>
            </w:r>
          </w:p>
        </w:tc>
        <w:tc>
          <w:tcPr>
            <w:tcW w:w="1446" w:type="dxa"/>
            <w:tcBorders>
              <w:top w:val="single" w:sz="4" w:space="0" w:color="auto"/>
              <w:left w:val="single" w:sz="4" w:space="0" w:color="auto"/>
              <w:bottom w:val="single" w:sz="4" w:space="0" w:color="auto"/>
              <w:right w:val="single" w:sz="4" w:space="0" w:color="auto"/>
            </w:tcBorders>
            <w:vAlign w:val="center"/>
          </w:tcPr>
          <w:p w14:paraId="5BB77E9D" w14:textId="2A010672"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54</w:t>
            </w:r>
            <w:r w:rsidRPr="00A3380E">
              <w:rPr>
                <w:rFonts w:ascii="Times New Roman" w:eastAsia="Microsoft YaHei" w:hAnsi="Times New Roman" w:cs="Times New Roman"/>
                <w:color w:val="000000"/>
                <w:sz w:val="20"/>
                <w:szCs w:val="20"/>
                <w:lang w:eastAsia="zh-CN"/>
              </w:rPr>
              <w:br/>
              <w:t>(0.250)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F0731" w14:textId="2A1E612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51</w:t>
            </w:r>
            <w:r w:rsidRPr="00A3380E">
              <w:rPr>
                <w:rFonts w:ascii="Times New Roman" w:eastAsia="Microsoft YaHei" w:hAnsi="Times New Roman" w:cs="Times New Roman"/>
                <w:color w:val="000000"/>
                <w:sz w:val="20"/>
                <w:szCs w:val="20"/>
                <w:lang w:eastAsia="zh-CN"/>
              </w:rPr>
              <w:br/>
              <w:t>(0.292)</w:t>
            </w:r>
          </w:p>
        </w:tc>
      </w:tr>
      <w:tr w:rsidR="0023308D" w:rsidRPr="00A3380E" w14:paraId="2697FAF1" w14:textId="77777777" w:rsidTr="00C452D6">
        <w:trPr>
          <w:trHeight w:val="66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F9B40" w14:textId="480DA550" w:rsidR="0023308D" w:rsidRPr="009735F0" w:rsidRDefault="009735F0"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Non-Motorized Mode</w:t>
            </w:r>
          </w:p>
        </w:tc>
        <w:tc>
          <w:tcPr>
            <w:tcW w:w="1096" w:type="dxa"/>
            <w:tcBorders>
              <w:top w:val="single" w:sz="4" w:space="0" w:color="auto"/>
              <w:left w:val="single" w:sz="4" w:space="0" w:color="auto"/>
              <w:bottom w:val="single" w:sz="4" w:space="0" w:color="auto"/>
              <w:right w:val="single" w:sz="4" w:space="0" w:color="auto"/>
            </w:tcBorders>
            <w:vAlign w:val="center"/>
          </w:tcPr>
          <w:p w14:paraId="752F5C8F" w14:textId="5AE7FE8B"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452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3D1B3" w14:textId="3FAB3FD2"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401</w:t>
            </w:r>
            <w:r w:rsidRPr="00A3380E">
              <w:rPr>
                <w:rFonts w:ascii="Times New Roman" w:eastAsia="Microsoft YaHei" w:hAnsi="Times New Roman" w:cs="Times New Roman"/>
                <w:color w:val="000000"/>
                <w:sz w:val="20"/>
                <w:szCs w:val="20"/>
                <w:lang w:eastAsia="zh-CN"/>
              </w:rPr>
              <w:br/>
              <w:t>(0.113)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09CA3"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424</w:t>
            </w:r>
            <w:r w:rsidRPr="00A3380E">
              <w:rPr>
                <w:rFonts w:ascii="Times New Roman" w:eastAsia="Microsoft YaHei" w:hAnsi="Times New Roman" w:cs="Times New Roman"/>
                <w:color w:val="000000"/>
                <w:sz w:val="20"/>
                <w:szCs w:val="20"/>
                <w:lang w:eastAsia="zh-CN"/>
              </w:rPr>
              <w:br/>
              <w:t>(0.062)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9021"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418</w:t>
            </w:r>
            <w:r w:rsidRPr="00A3380E">
              <w:rPr>
                <w:rFonts w:ascii="Times New Roman" w:eastAsia="Microsoft YaHei" w:hAnsi="Times New Roman" w:cs="Times New Roman"/>
                <w:color w:val="000000"/>
                <w:sz w:val="20"/>
                <w:szCs w:val="20"/>
                <w:lang w:eastAsia="zh-CN"/>
              </w:rPr>
              <w:br/>
              <w:t>(0.075)</w:t>
            </w:r>
          </w:p>
        </w:tc>
        <w:tc>
          <w:tcPr>
            <w:tcW w:w="1446" w:type="dxa"/>
            <w:tcBorders>
              <w:top w:val="single" w:sz="4" w:space="0" w:color="auto"/>
              <w:left w:val="single" w:sz="4" w:space="0" w:color="auto"/>
              <w:bottom w:val="single" w:sz="4" w:space="0" w:color="auto"/>
              <w:right w:val="single" w:sz="4" w:space="0" w:color="auto"/>
            </w:tcBorders>
            <w:vAlign w:val="center"/>
          </w:tcPr>
          <w:p w14:paraId="5EE7A111" w14:textId="046102BC"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398</w:t>
            </w:r>
            <w:r w:rsidRPr="00A3380E">
              <w:rPr>
                <w:rFonts w:ascii="Times New Roman" w:eastAsia="Microsoft YaHei" w:hAnsi="Times New Roman" w:cs="Times New Roman"/>
                <w:color w:val="000000"/>
                <w:sz w:val="20"/>
                <w:szCs w:val="20"/>
                <w:lang w:eastAsia="zh-CN"/>
              </w:rPr>
              <w:br/>
              <w:t>(0.119)</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4471" w14:textId="1079ADED"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441</w:t>
            </w:r>
            <w:r w:rsidRPr="00A3380E">
              <w:rPr>
                <w:rFonts w:ascii="Times New Roman" w:eastAsia="Microsoft YaHei" w:hAnsi="Times New Roman" w:cs="Times New Roman"/>
                <w:color w:val="000000"/>
                <w:sz w:val="20"/>
                <w:szCs w:val="20"/>
                <w:lang w:eastAsia="zh-CN"/>
              </w:rPr>
              <w:br/>
              <w:t>(0.024)</w:t>
            </w:r>
          </w:p>
        </w:tc>
      </w:tr>
      <w:tr w:rsidR="0023308D" w:rsidRPr="00A3380E" w14:paraId="128D24A4" w14:textId="77777777" w:rsidTr="00C452D6">
        <w:trPr>
          <w:trHeight w:val="330"/>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2ACE6" w14:textId="77777777" w:rsidR="0023308D" w:rsidRPr="009735F0" w:rsidRDefault="0023308D" w:rsidP="0023308D">
            <w:pPr>
              <w:spacing w:after="0" w:line="240" w:lineRule="auto"/>
              <w:rPr>
                <w:rFonts w:ascii="Times New Roman" w:eastAsia="Microsoft YaHei" w:hAnsi="Times New Roman" w:cs="Times New Roman"/>
                <w:b/>
                <w:color w:val="000000"/>
                <w:sz w:val="20"/>
                <w:szCs w:val="20"/>
                <w:lang w:eastAsia="zh-CN"/>
              </w:rPr>
            </w:pPr>
            <w:r w:rsidRPr="009735F0">
              <w:rPr>
                <w:rFonts w:ascii="Times New Roman" w:eastAsia="Microsoft YaHei" w:hAnsi="Times New Roman" w:cs="Times New Roman"/>
                <w:b/>
                <w:color w:val="000000"/>
                <w:sz w:val="20"/>
                <w:szCs w:val="20"/>
                <w:lang w:eastAsia="zh-CN"/>
              </w:rPr>
              <w:t>MAPE</w:t>
            </w:r>
          </w:p>
        </w:tc>
        <w:tc>
          <w:tcPr>
            <w:tcW w:w="1096" w:type="dxa"/>
            <w:tcBorders>
              <w:top w:val="single" w:sz="4" w:space="0" w:color="auto"/>
              <w:left w:val="single" w:sz="4" w:space="0" w:color="auto"/>
              <w:bottom w:val="single" w:sz="4" w:space="0" w:color="auto"/>
              <w:right w:val="single" w:sz="4" w:space="0" w:color="auto"/>
            </w:tcBorders>
            <w:vAlign w:val="center"/>
          </w:tcPr>
          <w:p w14:paraId="311D8F3E" w14:textId="111CF33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FCC32" w14:textId="79606F64"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 xml:space="preserve">0.415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96F6F"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 xml:space="preserve">0.354 </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D2354" w14:textId="77777777"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 xml:space="preserve">0.302 </w:t>
            </w:r>
          </w:p>
        </w:tc>
        <w:tc>
          <w:tcPr>
            <w:tcW w:w="1446" w:type="dxa"/>
            <w:tcBorders>
              <w:top w:val="single" w:sz="4" w:space="0" w:color="auto"/>
              <w:left w:val="single" w:sz="4" w:space="0" w:color="auto"/>
              <w:bottom w:val="single" w:sz="4" w:space="0" w:color="auto"/>
              <w:right w:val="single" w:sz="4" w:space="0" w:color="auto"/>
            </w:tcBorders>
            <w:vAlign w:val="center"/>
          </w:tcPr>
          <w:p w14:paraId="5E4A3933" w14:textId="18B28612"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 xml:space="preserve">0.334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2B41" w14:textId="7C93D7BE" w:rsidR="0023308D" w:rsidRPr="00A3380E" w:rsidRDefault="0023308D" w:rsidP="0023308D">
            <w:pPr>
              <w:spacing w:after="0" w:line="240" w:lineRule="auto"/>
              <w:rPr>
                <w:rFonts w:ascii="Times New Roman" w:eastAsia="Microsoft YaHei" w:hAnsi="Times New Roman" w:cs="Times New Roman"/>
                <w:color w:val="000000"/>
                <w:sz w:val="20"/>
                <w:szCs w:val="20"/>
                <w:lang w:eastAsia="zh-CN"/>
              </w:rPr>
            </w:pPr>
            <w:r w:rsidRPr="00A3380E">
              <w:rPr>
                <w:rFonts w:ascii="Times New Roman" w:eastAsia="Microsoft YaHei" w:hAnsi="Times New Roman" w:cs="Times New Roman"/>
                <w:color w:val="000000"/>
                <w:sz w:val="20"/>
                <w:szCs w:val="20"/>
                <w:lang w:eastAsia="zh-CN"/>
              </w:rPr>
              <w:t xml:space="preserve">0.156 </w:t>
            </w:r>
          </w:p>
        </w:tc>
      </w:tr>
    </w:tbl>
    <w:p w14:paraId="6BF03F02" w14:textId="3A5264E5" w:rsidR="00274A7F" w:rsidRDefault="00274A7F" w:rsidP="00274A7F">
      <w:pPr>
        <w:spacing w:after="0" w:line="300" w:lineRule="auto"/>
        <w:jc w:val="both"/>
      </w:pPr>
    </w:p>
    <w:p w14:paraId="0AB02CF5" w14:textId="2CA3A32B" w:rsidR="005F6CCB" w:rsidRPr="00E565A2" w:rsidRDefault="00EC5252" w:rsidP="00E565A2">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The data fit measures at both disaggregate and aggregate levels indicate that</w:t>
      </w:r>
      <w:r w:rsidRPr="00625DC0">
        <w:rPr>
          <w:rFonts w:ascii="Times New Roman" w:hAnsi="Times New Roman" w:cs="Times New Roman"/>
          <w:sz w:val="24"/>
          <w:szCs w:val="24"/>
        </w:rPr>
        <w:t xml:space="preserve"> </w:t>
      </w:r>
      <w:r>
        <w:rPr>
          <w:rFonts w:ascii="Times New Roman" w:hAnsi="Times New Roman" w:cs="Times New Roman"/>
          <w:sz w:val="24"/>
          <w:szCs w:val="24"/>
        </w:rPr>
        <w:t>m</w:t>
      </w:r>
      <w:r w:rsidRPr="00625DC0">
        <w:rPr>
          <w:rFonts w:ascii="Times New Roman" w:hAnsi="Times New Roman" w:cs="Times New Roman"/>
          <w:sz w:val="24"/>
          <w:szCs w:val="24"/>
        </w:rPr>
        <w:t>odel</w:t>
      </w:r>
      <w:r>
        <w:rPr>
          <w:rFonts w:ascii="Times New Roman" w:hAnsi="Times New Roman" w:cs="Times New Roman"/>
          <w:sz w:val="24"/>
          <w:szCs w:val="24"/>
        </w:rPr>
        <w:t>s</w:t>
      </w:r>
      <w:r w:rsidRPr="00625DC0">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625DC0">
        <w:rPr>
          <w:rFonts w:ascii="Times New Roman" w:hAnsi="Times New Roman" w:cs="Times New Roman"/>
          <w:sz w:val="24"/>
          <w:szCs w:val="24"/>
        </w:rPr>
        <w:t xml:space="preserve">consider </w:t>
      </w:r>
      <w:r>
        <w:rPr>
          <w:rFonts w:ascii="Times New Roman" w:hAnsi="Times New Roman" w:cs="Times New Roman"/>
          <w:sz w:val="24"/>
          <w:szCs w:val="24"/>
        </w:rPr>
        <w:t xml:space="preserve">scale </w:t>
      </w:r>
      <w:r w:rsidRPr="00625DC0">
        <w:rPr>
          <w:rFonts w:ascii="Times New Roman" w:hAnsi="Times New Roman" w:cs="Times New Roman"/>
          <w:sz w:val="24"/>
          <w:szCs w:val="24"/>
        </w:rPr>
        <w:t>heterogene</w:t>
      </w:r>
      <w:r>
        <w:rPr>
          <w:rFonts w:ascii="Times New Roman" w:hAnsi="Times New Roman" w:cs="Times New Roman"/>
          <w:sz w:val="24"/>
          <w:szCs w:val="24"/>
        </w:rPr>
        <w:t xml:space="preserve">ity </w:t>
      </w:r>
      <w:r w:rsidRPr="00625DC0">
        <w:rPr>
          <w:rFonts w:ascii="Times New Roman" w:hAnsi="Times New Roman" w:cs="Times New Roman"/>
          <w:sz w:val="24"/>
          <w:szCs w:val="24"/>
        </w:rPr>
        <w:t xml:space="preserve">across </w:t>
      </w:r>
      <w:r>
        <w:rPr>
          <w:rFonts w:ascii="Times New Roman" w:hAnsi="Times New Roman" w:cs="Times New Roman"/>
          <w:sz w:val="24"/>
          <w:szCs w:val="24"/>
        </w:rPr>
        <w:t xml:space="preserve">alternatives will generally </w:t>
      </w:r>
      <w:r w:rsidRPr="00625DC0">
        <w:rPr>
          <w:rFonts w:ascii="Times New Roman" w:hAnsi="Times New Roman" w:cs="Times New Roman"/>
          <w:sz w:val="24"/>
          <w:szCs w:val="24"/>
        </w:rPr>
        <w:t>have a better performance than the homoscedastic models. As shown, the HI-MNP performs better than the MNL and the CNL</w:t>
      </w:r>
      <w:r>
        <w:rPr>
          <w:rFonts w:ascii="Times New Roman" w:hAnsi="Times New Roman" w:cs="Times New Roman"/>
          <w:sz w:val="24"/>
          <w:szCs w:val="24"/>
        </w:rPr>
        <w:t>, and t</w:t>
      </w:r>
      <w:r w:rsidRPr="00625DC0">
        <w:rPr>
          <w:rFonts w:ascii="Times New Roman" w:hAnsi="Times New Roman" w:cs="Times New Roman"/>
          <w:sz w:val="24"/>
          <w:szCs w:val="24"/>
        </w:rPr>
        <w:t xml:space="preserve">he MNP has a better performance than the HONI-MNP. </w:t>
      </w:r>
      <w:r>
        <w:rPr>
          <w:rFonts w:ascii="Times New Roman" w:hAnsi="Times New Roman" w:cs="Times New Roman"/>
          <w:sz w:val="24"/>
          <w:szCs w:val="24"/>
        </w:rPr>
        <w:t>Simi</w:t>
      </w:r>
      <w:r w:rsidR="002F6312">
        <w:rPr>
          <w:rFonts w:ascii="Times New Roman" w:hAnsi="Times New Roman" w:cs="Times New Roman"/>
          <w:sz w:val="24"/>
          <w:szCs w:val="24"/>
        </w:rPr>
        <w:t>l</w:t>
      </w:r>
      <w:r>
        <w:rPr>
          <w:rFonts w:ascii="Times New Roman" w:hAnsi="Times New Roman" w:cs="Times New Roman"/>
          <w:sz w:val="24"/>
          <w:szCs w:val="24"/>
        </w:rPr>
        <w:t xml:space="preserve">arly, models that consider correlation across utilities also perform better, as reflected in the superior data fit of the CNL over the MNL and the MNP over the HI-MNP. These </w:t>
      </w:r>
      <w:r w:rsidRPr="00625DC0">
        <w:rPr>
          <w:rFonts w:ascii="Times New Roman" w:hAnsi="Times New Roman" w:cs="Times New Roman"/>
          <w:sz w:val="24"/>
          <w:szCs w:val="24"/>
        </w:rPr>
        <w:t xml:space="preserve">results indicate that </w:t>
      </w:r>
      <w:r>
        <w:rPr>
          <w:rFonts w:ascii="Times New Roman" w:hAnsi="Times New Roman" w:cs="Times New Roman"/>
          <w:sz w:val="24"/>
          <w:szCs w:val="24"/>
        </w:rPr>
        <w:t xml:space="preserve">scale </w:t>
      </w:r>
      <w:r w:rsidRPr="00625DC0">
        <w:rPr>
          <w:rFonts w:ascii="Times New Roman" w:hAnsi="Times New Roman" w:cs="Times New Roman"/>
          <w:sz w:val="24"/>
          <w:szCs w:val="24"/>
        </w:rPr>
        <w:t xml:space="preserve">heterogeneity across alternative modes and the correlation among them should </w:t>
      </w:r>
      <w:r>
        <w:rPr>
          <w:rFonts w:ascii="Times New Roman" w:hAnsi="Times New Roman" w:cs="Times New Roman"/>
          <w:sz w:val="24"/>
          <w:szCs w:val="24"/>
        </w:rPr>
        <w:t xml:space="preserve">generally </w:t>
      </w:r>
      <w:r w:rsidRPr="00625DC0">
        <w:rPr>
          <w:rFonts w:ascii="Times New Roman" w:hAnsi="Times New Roman" w:cs="Times New Roman"/>
          <w:sz w:val="24"/>
          <w:szCs w:val="24"/>
        </w:rPr>
        <w:t xml:space="preserve">not be </w:t>
      </w:r>
      <w:r w:rsidR="00B74E60">
        <w:rPr>
          <w:rFonts w:ascii="Times New Roman" w:hAnsi="Times New Roman" w:cs="Times New Roman"/>
          <w:sz w:val="24"/>
          <w:szCs w:val="24"/>
        </w:rPr>
        <w:t xml:space="preserve">ignored </w:t>
      </w:r>
      <w:r w:rsidR="00B74E60" w:rsidRPr="0023308D">
        <w:rPr>
          <w:rFonts w:ascii="Times New Roman" w:hAnsi="Times New Roman" w:cs="Times New Roman"/>
          <w:i/>
          <w:sz w:val="24"/>
          <w:szCs w:val="24"/>
        </w:rPr>
        <w:t>a priori</w:t>
      </w:r>
      <w:r w:rsidR="00B74E60">
        <w:rPr>
          <w:rFonts w:ascii="Times New Roman" w:hAnsi="Times New Roman" w:cs="Times New Roman"/>
          <w:sz w:val="24"/>
          <w:szCs w:val="24"/>
        </w:rPr>
        <w:t xml:space="preserve">. </w:t>
      </w:r>
    </w:p>
    <w:p w14:paraId="14F79071" w14:textId="0549668F" w:rsidR="00047B3D" w:rsidRDefault="00C470F0" w:rsidP="002110D6">
      <w:pPr>
        <w:pStyle w:val="Heading2"/>
      </w:pPr>
      <w:r>
        <w:t>4.</w:t>
      </w:r>
      <w:r w:rsidR="002110D6">
        <w:t>2</w:t>
      </w:r>
      <w:r>
        <w:t xml:space="preserve"> </w:t>
      </w:r>
      <w:r w:rsidR="002110D6">
        <w:t xml:space="preserve">Model </w:t>
      </w:r>
      <w:r w:rsidR="00734517">
        <w:t>Estimation Result</w:t>
      </w:r>
      <w:r w:rsidR="002110D6">
        <w:t>s</w:t>
      </w:r>
    </w:p>
    <w:p w14:paraId="5E744051" w14:textId="478F8FB0" w:rsidR="002110D6" w:rsidRPr="002110D6" w:rsidRDefault="002110D6" w:rsidP="002110D6">
      <w:pPr>
        <w:pStyle w:val="Heading3"/>
        <w:rPr>
          <w:lang w:eastAsia="zh-CN"/>
        </w:rPr>
      </w:pPr>
      <w:r w:rsidRPr="002110D6">
        <w:rPr>
          <w:rFonts w:hint="eastAsia"/>
          <w:lang w:eastAsia="zh-CN"/>
        </w:rPr>
        <w:t>4</w:t>
      </w:r>
      <w:r w:rsidRPr="002110D6">
        <w:rPr>
          <w:lang w:eastAsia="zh-CN"/>
        </w:rPr>
        <w:t>.2.1 Value of Time</w:t>
      </w:r>
    </w:p>
    <w:p w14:paraId="0F70FC41" w14:textId="378D376A" w:rsidR="00770C30" w:rsidRDefault="00047B3D" w:rsidP="00770C30">
      <w:pPr>
        <w:spacing w:after="0" w:line="300" w:lineRule="auto"/>
        <w:jc w:val="both"/>
        <w:rPr>
          <w:rFonts w:ascii="Times New Roman" w:hAnsi="Times New Roman" w:cs="Times New Roman"/>
          <w:sz w:val="24"/>
          <w:szCs w:val="24"/>
        </w:rPr>
      </w:pPr>
      <w:r w:rsidRPr="00833562">
        <w:rPr>
          <w:rFonts w:ascii="Times New Roman" w:eastAsiaTheme="minorEastAsia" w:hAnsi="Times New Roman" w:cs="Times New Roman" w:hint="eastAsia"/>
          <w:sz w:val="24"/>
          <w:szCs w:val="24"/>
          <w:lang w:eastAsia="zh-CN"/>
        </w:rPr>
        <w:t>T</w:t>
      </w:r>
      <w:r w:rsidRPr="00833562">
        <w:rPr>
          <w:rFonts w:ascii="Times New Roman" w:eastAsiaTheme="minorEastAsia" w:hAnsi="Times New Roman" w:cs="Times New Roman"/>
          <w:sz w:val="24"/>
          <w:szCs w:val="24"/>
          <w:lang w:eastAsia="zh-CN"/>
        </w:rPr>
        <w:t xml:space="preserve">he </w:t>
      </w:r>
      <w:r w:rsidR="001D44A3">
        <w:rPr>
          <w:rFonts w:ascii="Times New Roman" w:eastAsiaTheme="minorEastAsia" w:hAnsi="Times New Roman" w:cs="Times New Roman"/>
          <w:sz w:val="24"/>
          <w:szCs w:val="24"/>
          <w:lang w:eastAsia="zh-CN"/>
        </w:rPr>
        <w:t xml:space="preserve">implied </w:t>
      </w:r>
      <w:r w:rsidRPr="00833562">
        <w:rPr>
          <w:rFonts w:ascii="Times New Roman" w:eastAsiaTheme="minorEastAsia" w:hAnsi="Times New Roman" w:cs="Times New Roman"/>
          <w:sz w:val="24"/>
          <w:szCs w:val="24"/>
          <w:lang w:eastAsia="zh-CN"/>
        </w:rPr>
        <w:t xml:space="preserve">value of </w:t>
      </w:r>
      <w:r w:rsidRPr="00833562">
        <w:rPr>
          <w:rFonts w:ascii="Times New Roman" w:eastAsiaTheme="minorEastAsia" w:hAnsi="Times New Roman" w:cs="Times New Roman" w:hint="eastAsia"/>
          <w:sz w:val="24"/>
          <w:szCs w:val="24"/>
          <w:lang w:eastAsia="zh-CN"/>
        </w:rPr>
        <w:t>travel</w:t>
      </w:r>
      <w:r w:rsidRPr="00833562">
        <w:rPr>
          <w:rFonts w:ascii="Times New Roman" w:eastAsiaTheme="minorEastAsia" w:hAnsi="Times New Roman" w:cs="Times New Roman"/>
          <w:sz w:val="24"/>
          <w:szCs w:val="24"/>
          <w:lang w:eastAsia="zh-CN"/>
        </w:rPr>
        <w:t xml:space="preserve"> time (VOT) </w:t>
      </w:r>
      <w:r w:rsidR="001D44A3">
        <w:rPr>
          <w:rFonts w:ascii="Times New Roman" w:eastAsiaTheme="minorEastAsia" w:hAnsi="Times New Roman" w:cs="Times New Roman"/>
          <w:sz w:val="24"/>
          <w:szCs w:val="24"/>
          <w:lang w:eastAsia="zh-CN"/>
        </w:rPr>
        <w:t xml:space="preserve">may </w:t>
      </w:r>
      <w:r w:rsidRPr="00833562">
        <w:rPr>
          <w:rFonts w:ascii="Times New Roman" w:eastAsiaTheme="minorEastAsia" w:hAnsi="Times New Roman" w:cs="Times New Roman" w:hint="eastAsia"/>
          <w:sz w:val="24"/>
          <w:szCs w:val="24"/>
          <w:lang w:eastAsia="zh-CN"/>
        </w:rPr>
        <w:t>b</w:t>
      </w:r>
      <w:r w:rsidRPr="00833562">
        <w:rPr>
          <w:rFonts w:ascii="Times New Roman" w:eastAsiaTheme="minorEastAsia" w:hAnsi="Times New Roman" w:cs="Times New Roman"/>
          <w:sz w:val="24"/>
          <w:szCs w:val="24"/>
          <w:lang w:eastAsia="zh-CN"/>
        </w:rPr>
        <w:t xml:space="preserve">e obtained </w:t>
      </w:r>
      <w:r w:rsidR="001D44A3">
        <w:rPr>
          <w:rFonts w:ascii="Times New Roman" w:eastAsiaTheme="minorEastAsia" w:hAnsi="Times New Roman" w:cs="Times New Roman"/>
          <w:sz w:val="24"/>
          <w:szCs w:val="24"/>
          <w:lang w:eastAsia="zh-CN"/>
        </w:rPr>
        <w:t xml:space="preserve">in a </w:t>
      </w:r>
      <w:r w:rsidRPr="00833562">
        <w:rPr>
          <w:rFonts w:ascii="Times New Roman" w:eastAsiaTheme="minorEastAsia" w:hAnsi="Times New Roman" w:cs="Times New Roman"/>
          <w:sz w:val="24"/>
          <w:szCs w:val="24"/>
          <w:lang w:eastAsia="zh-CN"/>
        </w:rPr>
        <w:t>straightforwar</w:t>
      </w:r>
      <w:r w:rsidR="001D44A3">
        <w:rPr>
          <w:rFonts w:ascii="Times New Roman" w:eastAsiaTheme="minorEastAsia" w:hAnsi="Times New Roman" w:cs="Times New Roman"/>
          <w:sz w:val="24"/>
          <w:szCs w:val="24"/>
          <w:lang w:eastAsia="zh-CN"/>
        </w:rPr>
        <w:t xml:space="preserve">d manner </w:t>
      </w:r>
      <w:r w:rsidRPr="00833562">
        <w:rPr>
          <w:rFonts w:ascii="Times New Roman" w:eastAsiaTheme="minorEastAsia" w:hAnsi="Times New Roman" w:cs="Times New Roman"/>
          <w:sz w:val="24"/>
          <w:szCs w:val="24"/>
          <w:lang w:eastAsia="zh-CN"/>
        </w:rPr>
        <w:t>from the coefficients on in-vehicle time and cost</w:t>
      </w:r>
      <w:r w:rsidR="001D44A3">
        <w:rPr>
          <w:rFonts w:ascii="Times New Roman" w:eastAsiaTheme="minorEastAsia" w:hAnsi="Times New Roman" w:cs="Times New Roman"/>
          <w:sz w:val="24"/>
          <w:szCs w:val="24"/>
          <w:lang w:eastAsia="zh-CN"/>
        </w:rPr>
        <w:t>. These are</w:t>
      </w:r>
      <w:r w:rsidRPr="00833562">
        <w:rPr>
          <w:rFonts w:ascii="Times New Roman" w:eastAsiaTheme="minorEastAsia" w:hAnsi="Times New Roman" w:cs="Times New Roman"/>
          <w:sz w:val="24"/>
          <w:szCs w:val="24"/>
          <w:lang w:eastAsia="zh-CN"/>
        </w:rPr>
        <w:t xml:space="preserve"> shown in </w:t>
      </w:r>
      <w:r w:rsidRPr="00EC5252">
        <w:rPr>
          <w:rFonts w:ascii="Times New Roman" w:eastAsiaTheme="minorEastAsia" w:hAnsi="Times New Roman" w:cs="Times New Roman"/>
          <w:b/>
          <w:sz w:val="24"/>
          <w:szCs w:val="24"/>
          <w:lang w:eastAsia="zh-CN"/>
        </w:rPr>
        <w:t xml:space="preserve">Table </w:t>
      </w:r>
      <w:r w:rsidR="00D60795" w:rsidRPr="00EC5252">
        <w:rPr>
          <w:rFonts w:ascii="Times New Roman" w:eastAsiaTheme="minorEastAsia" w:hAnsi="Times New Roman" w:cs="Times New Roman"/>
          <w:b/>
          <w:sz w:val="24"/>
          <w:szCs w:val="24"/>
          <w:lang w:eastAsia="zh-CN"/>
        </w:rPr>
        <w:t>6</w:t>
      </w:r>
      <w:r w:rsidR="001D44A3" w:rsidRPr="00274A7F">
        <w:rPr>
          <w:rFonts w:ascii="Times New Roman" w:eastAsiaTheme="minorEastAsia" w:hAnsi="Times New Roman" w:cs="Times New Roman"/>
          <w:sz w:val="24"/>
          <w:szCs w:val="24"/>
          <w:lang w:eastAsia="zh-CN"/>
        </w:rPr>
        <w:t xml:space="preserve"> for the different models</w:t>
      </w:r>
      <w:r w:rsidRPr="00833562">
        <w:rPr>
          <w:rFonts w:ascii="Times New Roman" w:eastAsiaTheme="minorEastAsia" w:hAnsi="Times New Roman" w:cs="Times New Roman"/>
          <w:sz w:val="24"/>
          <w:szCs w:val="24"/>
          <w:lang w:eastAsia="zh-CN"/>
        </w:rPr>
        <w:t>.</w:t>
      </w:r>
      <w:r w:rsidRPr="00833562">
        <w:rPr>
          <w:rFonts w:ascii="Times New Roman" w:eastAsiaTheme="minorEastAsia" w:hAnsi="Times New Roman" w:cs="Times New Roman"/>
          <w:b/>
          <w:sz w:val="24"/>
          <w:szCs w:val="24"/>
          <w:lang w:eastAsia="zh-CN"/>
        </w:rPr>
        <w:t xml:space="preserve"> </w:t>
      </w:r>
      <w:r w:rsidRPr="00833562">
        <w:rPr>
          <w:rFonts w:ascii="Times New Roman" w:eastAsiaTheme="minorEastAsia" w:hAnsi="Times New Roman" w:cs="Times New Roman"/>
          <w:sz w:val="24"/>
          <w:szCs w:val="24"/>
          <w:lang w:eastAsia="zh-CN"/>
        </w:rPr>
        <w:t xml:space="preserve">The VOT </w:t>
      </w:r>
      <w:r w:rsidR="001D44A3">
        <w:rPr>
          <w:rFonts w:ascii="Times New Roman" w:eastAsiaTheme="minorEastAsia" w:hAnsi="Times New Roman" w:cs="Times New Roman"/>
          <w:sz w:val="24"/>
          <w:szCs w:val="24"/>
          <w:lang w:eastAsia="zh-CN"/>
        </w:rPr>
        <w:t>from</w:t>
      </w:r>
      <w:r w:rsidRPr="00833562">
        <w:rPr>
          <w:rFonts w:ascii="Times New Roman" w:eastAsiaTheme="minorEastAsia" w:hAnsi="Times New Roman" w:cs="Times New Roman"/>
          <w:sz w:val="24"/>
          <w:szCs w:val="24"/>
          <w:lang w:eastAsia="zh-CN"/>
        </w:rPr>
        <w:t xml:space="preserve"> the MNP is higher than that of other models, with a value of 36.615 RMB Y</w:t>
      </w:r>
      <w:r w:rsidRPr="00833562">
        <w:rPr>
          <w:rFonts w:ascii="Times New Roman" w:eastAsiaTheme="minorEastAsia" w:hAnsi="Times New Roman" w:cs="Times New Roman" w:hint="eastAsia"/>
          <w:sz w:val="24"/>
          <w:szCs w:val="24"/>
          <w:lang w:eastAsia="zh-CN"/>
        </w:rPr>
        <w:t>uan</w:t>
      </w:r>
      <w:r w:rsidRPr="00833562">
        <w:rPr>
          <w:rFonts w:ascii="Times New Roman" w:eastAsiaTheme="minorEastAsia" w:hAnsi="Times New Roman" w:cs="Times New Roman"/>
          <w:sz w:val="24"/>
          <w:szCs w:val="24"/>
          <w:lang w:eastAsia="zh-CN"/>
        </w:rPr>
        <w:t>/h</w:t>
      </w:r>
      <w:r w:rsidR="00E71F14">
        <w:rPr>
          <w:rFonts w:ascii="Times New Roman" w:eastAsiaTheme="minorEastAsia" w:hAnsi="Times New Roman" w:cs="Times New Roman"/>
          <w:sz w:val="24"/>
          <w:szCs w:val="24"/>
          <w:lang w:eastAsia="zh-CN"/>
        </w:rPr>
        <w:t>our</w:t>
      </w:r>
      <w:r w:rsidRPr="00833562">
        <w:rPr>
          <w:rFonts w:ascii="Times New Roman" w:eastAsiaTheme="minorEastAsia" w:hAnsi="Times New Roman" w:cs="Times New Roman"/>
          <w:sz w:val="24"/>
          <w:szCs w:val="24"/>
          <w:lang w:eastAsia="zh-CN"/>
        </w:rPr>
        <w:t xml:space="preserve">, </w:t>
      </w:r>
      <w:r w:rsidRPr="00833562">
        <w:rPr>
          <w:rFonts w:ascii="Times New Roman" w:hAnsi="Times New Roman" w:cs="Times New Roman"/>
          <w:sz w:val="24"/>
          <w:szCs w:val="24"/>
        </w:rPr>
        <w:t>less than the average hourly wage of the sample, 60.84 RMB Yuan/h</w:t>
      </w:r>
      <w:r w:rsidR="00E71F14">
        <w:rPr>
          <w:rFonts w:ascii="Times New Roman" w:hAnsi="Times New Roman" w:cs="Times New Roman"/>
          <w:sz w:val="24"/>
          <w:szCs w:val="24"/>
        </w:rPr>
        <w:t>our</w:t>
      </w:r>
      <w:r w:rsidRPr="00833562">
        <w:rPr>
          <w:rFonts w:ascii="Times New Roman" w:hAnsi="Times New Roman" w:cs="Times New Roman"/>
          <w:sz w:val="24"/>
          <w:szCs w:val="24"/>
        </w:rPr>
        <w:t xml:space="preserve"> (The average monthly income of the sample is 10.18k RMB Yuan, and the normal working hours per year is about 2,000 hours).</w:t>
      </w:r>
    </w:p>
    <w:p w14:paraId="52F284C8" w14:textId="77777777" w:rsidR="007F328A" w:rsidRPr="00485798" w:rsidRDefault="007F328A" w:rsidP="00770C30">
      <w:pPr>
        <w:spacing w:after="0" w:line="300" w:lineRule="auto"/>
        <w:jc w:val="both"/>
        <w:rPr>
          <w:rFonts w:ascii="Times New Roman" w:hAnsi="Times New Roman" w:cs="Times New Roman"/>
          <w:sz w:val="24"/>
          <w:szCs w:val="24"/>
        </w:rPr>
      </w:pPr>
    </w:p>
    <w:p w14:paraId="08243DF4" w14:textId="47D31BDE" w:rsidR="00047B3D" w:rsidRPr="00833562" w:rsidRDefault="00047B3D" w:rsidP="00047B3D">
      <w:pPr>
        <w:spacing w:after="0" w:line="240" w:lineRule="auto"/>
        <w:jc w:val="both"/>
        <w:rPr>
          <w:rFonts w:ascii="Times New Roman" w:eastAsiaTheme="minorEastAsia" w:hAnsi="Times New Roman" w:cs="Times New Roman"/>
          <w:b/>
          <w:sz w:val="24"/>
          <w:szCs w:val="24"/>
          <w:lang w:eastAsia="zh-CN"/>
        </w:rPr>
      </w:pPr>
      <w:r w:rsidRPr="00833562">
        <w:rPr>
          <w:rFonts w:ascii="Times New Roman" w:eastAsiaTheme="minorEastAsia" w:hAnsi="Times New Roman" w:cs="Times New Roman" w:hint="eastAsia"/>
          <w:b/>
          <w:sz w:val="24"/>
          <w:szCs w:val="24"/>
          <w:lang w:eastAsia="zh-CN"/>
        </w:rPr>
        <w:t>T</w:t>
      </w:r>
      <w:r w:rsidRPr="00833562">
        <w:rPr>
          <w:rFonts w:ascii="Times New Roman" w:eastAsiaTheme="minorEastAsia" w:hAnsi="Times New Roman" w:cs="Times New Roman"/>
          <w:b/>
          <w:sz w:val="24"/>
          <w:szCs w:val="24"/>
          <w:lang w:eastAsia="zh-CN"/>
        </w:rPr>
        <w:t xml:space="preserve">able </w:t>
      </w:r>
      <w:r w:rsidR="00D60795">
        <w:rPr>
          <w:rFonts w:ascii="Times New Roman" w:eastAsiaTheme="minorEastAsia" w:hAnsi="Times New Roman" w:cs="Times New Roman"/>
          <w:b/>
          <w:sz w:val="24"/>
          <w:szCs w:val="24"/>
          <w:lang w:eastAsia="zh-CN"/>
        </w:rPr>
        <w:t>6</w:t>
      </w:r>
      <w:r w:rsidR="00982D5C">
        <w:rPr>
          <w:rFonts w:ascii="Times New Roman" w:eastAsiaTheme="minorEastAsia" w:hAnsi="Times New Roman" w:cs="Times New Roman"/>
          <w:b/>
          <w:sz w:val="24"/>
          <w:szCs w:val="24"/>
          <w:lang w:eastAsia="zh-CN"/>
        </w:rPr>
        <w:t xml:space="preserve"> VOT of the MNL, the CNL, and</w:t>
      </w:r>
      <w:r w:rsidR="00865EEB">
        <w:rPr>
          <w:rFonts w:ascii="Times New Roman" w:eastAsiaTheme="minorEastAsia" w:hAnsi="Times New Roman" w:cs="Times New Roman"/>
          <w:b/>
          <w:sz w:val="24"/>
          <w:szCs w:val="24"/>
          <w:lang w:eastAsia="zh-CN"/>
        </w:rPr>
        <w:t xml:space="preserve"> a</w:t>
      </w:r>
      <w:r w:rsidR="00982D5C">
        <w:rPr>
          <w:rFonts w:ascii="Times New Roman" w:eastAsiaTheme="minorEastAsia" w:hAnsi="Times New Roman" w:cs="Times New Roman"/>
          <w:b/>
          <w:sz w:val="24"/>
          <w:szCs w:val="24"/>
          <w:lang w:eastAsia="zh-CN"/>
        </w:rPr>
        <w:t>lternative</w:t>
      </w:r>
      <w:r w:rsidRPr="00833562">
        <w:rPr>
          <w:rFonts w:ascii="Times New Roman" w:eastAsiaTheme="minorEastAsia" w:hAnsi="Times New Roman" w:cs="Times New Roman"/>
          <w:b/>
          <w:sz w:val="24"/>
          <w:szCs w:val="24"/>
          <w:lang w:eastAsia="zh-CN"/>
        </w:rPr>
        <w:t xml:space="preserve"> MNP </w:t>
      </w:r>
      <w:r w:rsidR="00865EEB">
        <w:rPr>
          <w:rFonts w:ascii="Times New Roman" w:eastAsiaTheme="minorEastAsia" w:hAnsi="Times New Roman" w:cs="Times New Roman"/>
          <w:b/>
          <w:sz w:val="24"/>
          <w:szCs w:val="24"/>
          <w:lang w:eastAsia="zh-CN"/>
        </w:rPr>
        <w:t>m</w:t>
      </w:r>
      <w:r w:rsidRPr="00833562">
        <w:rPr>
          <w:rFonts w:ascii="Times New Roman" w:eastAsiaTheme="minorEastAsia" w:hAnsi="Times New Roman" w:cs="Times New Roman"/>
          <w:b/>
          <w:sz w:val="24"/>
          <w:szCs w:val="24"/>
          <w:lang w:eastAsia="zh-CN"/>
        </w:rPr>
        <w:t>odels</w:t>
      </w:r>
    </w:p>
    <w:tbl>
      <w:tblPr>
        <w:tblW w:w="5000" w:type="pct"/>
        <w:tblLook w:val="04A0" w:firstRow="1" w:lastRow="0" w:firstColumn="1" w:lastColumn="0" w:noHBand="0" w:noVBand="1"/>
      </w:tblPr>
      <w:tblGrid>
        <w:gridCol w:w="3891"/>
        <w:gridCol w:w="906"/>
        <w:gridCol w:w="906"/>
        <w:gridCol w:w="1058"/>
        <w:gridCol w:w="1438"/>
        <w:gridCol w:w="1161"/>
      </w:tblGrid>
      <w:tr w:rsidR="00047B3D" w:rsidRPr="00E90051" w14:paraId="4BF8D6FB" w14:textId="77777777" w:rsidTr="00485798">
        <w:trPr>
          <w:trHeight w:val="330"/>
        </w:trPr>
        <w:tc>
          <w:tcPr>
            <w:tcW w:w="2079" w:type="pct"/>
            <w:tcBorders>
              <w:top w:val="single" w:sz="12" w:space="0" w:color="auto"/>
              <w:left w:val="nil"/>
              <w:bottom w:val="single" w:sz="12" w:space="0" w:color="auto"/>
              <w:right w:val="nil"/>
            </w:tcBorders>
            <w:shd w:val="clear" w:color="auto" w:fill="auto"/>
            <w:noWrap/>
            <w:vAlign w:val="center"/>
            <w:hideMark/>
          </w:tcPr>
          <w:p w14:paraId="716967F2" w14:textId="5A6175F9" w:rsidR="00047B3D" w:rsidRPr="00E90051" w:rsidRDefault="00047B3D" w:rsidP="00485798">
            <w:pPr>
              <w:spacing w:after="0" w:line="240" w:lineRule="auto"/>
              <w:rPr>
                <w:rFonts w:ascii="Times New Roman" w:eastAsia="Microsoft YaHei" w:hAnsi="Times New Roman" w:cs="Times New Roman"/>
                <w:b/>
                <w:bCs/>
                <w:color w:val="000000"/>
                <w:sz w:val="21"/>
                <w:szCs w:val="20"/>
                <w:lang w:eastAsia="zh-CN"/>
              </w:rPr>
            </w:pPr>
            <w:r w:rsidRPr="00E90051">
              <w:rPr>
                <w:rFonts w:ascii="Times New Roman" w:eastAsia="Microsoft YaHei" w:hAnsi="Times New Roman" w:cs="Times New Roman" w:hint="eastAsia"/>
                <w:b/>
                <w:bCs/>
                <w:color w:val="000000"/>
                <w:sz w:val="21"/>
                <w:szCs w:val="20"/>
                <w:lang w:eastAsia="zh-CN"/>
              </w:rPr>
              <w:t>C</w:t>
            </w:r>
            <w:r w:rsidRPr="00E90051">
              <w:rPr>
                <w:rFonts w:ascii="Times New Roman" w:eastAsia="Microsoft YaHei" w:hAnsi="Times New Roman" w:cs="Times New Roman"/>
                <w:b/>
                <w:bCs/>
                <w:color w:val="000000"/>
                <w:sz w:val="21"/>
                <w:szCs w:val="20"/>
                <w:lang w:eastAsia="zh-CN"/>
              </w:rPr>
              <w:t>o</w:t>
            </w:r>
            <w:r w:rsidR="00D534B1" w:rsidRPr="00E90051">
              <w:rPr>
                <w:rFonts w:ascii="Times New Roman" w:eastAsia="Microsoft YaHei" w:hAnsi="Times New Roman" w:cs="Times New Roman"/>
                <w:b/>
                <w:bCs/>
                <w:color w:val="000000"/>
                <w:sz w:val="21"/>
                <w:szCs w:val="20"/>
                <w:lang w:eastAsia="zh-CN"/>
              </w:rPr>
              <w:t>e</w:t>
            </w:r>
            <w:r w:rsidRPr="00E90051">
              <w:rPr>
                <w:rFonts w:ascii="Times New Roman" w:eastAsia="Microsoft YaHei" w:hAnsi="Times New Roman" w:cs="Times New Roman"/>
                <w:b/>
                <w:bCs/>
                <w:color w:val="000000"/>
                <w:sz w:val="21"/>
                <w:szCs w:val="20"/>
                <w:lang w:eastAsia="zh-CN"/>
              </w:rPr>
              <w:t>fficients and VOT</w:t>
            </w:r>
          </w:p>
        </w:tc>
        <w:tc>
          <w:tcPr>
            <w:tcW w:w="484" w:type="pct"/>
            <w:tcBorders>
              <w:top w:val="single" w:sz="12" w:space="0" w:color="auto"/>
              <w:left w:val="nil"/>
              <w:bottom w:val="single" w:sz="12" w:space="0" w:color="auto"/>
              <w:right w:val="nil"/>
            </w:tcBorders>
            <w:shd w:val="clear" w:color="auto" w:fill="auto"/>
            <w:noWrap/>
            <w:vAlign w:val="center"/>
            <w:hideMark/>
          </w:tcPr>
          <w:p w14:paraId="73C5927E" w14:textId="77777777" w:rsidR="00047B3D" w:rsidRPr="00E90051" w:rsidRDefault="00047B3D" w:rsidP="00485798">
            <w:pPr>
              <w:spacing w:after="0" w:line="240" w:lineRule="auto"/>
              <w:jc w:val="both"/>
              <w:rPr>
                <w:rFonts w:ascii="Times New Roman" w:eastAsia="Microsoft YaHei" w:hAnsi="Times New Roman" w:cs="Times New Roman"/>
                <w:b/>
                <w:bCs/>
                <w:color w:val="000000"/>
                <w:sz w:val="21"/>
                <w:szCs w:val="20"/>
                <w:lang w:eastAsia="zh-CN"/>
              </w:rPr>
            </w:pPr>
            <w:r w:rsidRPr="00E90051">
              <w:rPr>
                <w:rFonts w:ascii="Times New Roman" w:eastAsia="Microsoft YaHei" w:hAnsi="Times New Roman" w:cs="Times New Roman"/>
                <w:b/>
                <w:bCs/>
                <w:color w:val="000000"/>
                <w:sz w:val="21"/>
                <w:szCs w:val="20"/>
                <w:lang w:eastAsia="zh-CN"/>
              </w:rPr>
              <w:t>MNL</w:t>
            </w:r>
          </w:p>
        </w:tc>
        <w:tc>
          <w:tcPr>
            <w:tcW w:w="484" w:type="pct"/>
            <w:tcBorders>
              <w:top w:val="single" w:sz="12" w:space="0" w:color="auto"/>
              <w:left w:val="nil"/>
              <w:bottom w:val="single" w:sz="12" w:space="0" w:color="auto"/>
              <w:right w:val="nil"/>
            </w:tcBorders>
            <w:shd w:val="clear" w:color="auto" w:fill="auto"/>
            <w:noWrap/>
            <w:vAlign w:val="center"/>
            <w:hideMark/>
          </w:tcPr>
          <w:p w14:paraId="7D91D50B" w14:textId="77777777" w:rsidR="00047B3D" w:rsidRPr="00E90051" w:rsidRDefault="00047B3D" w:rsidP="00485798">
            <w:pPr>
              <w:spacing w:after="0" w:line="240" w:lineRule="auto"/>
              <w:jc w:val="both"/>
              <w:rPr>
                <w:rFonts w:ascii="Times New Roman" w:eastAsia="Microsoft YaHei" w:hAnsi="Times New Roman" w:cs="Times New Roman"/>
                <w:b/>
                <w:bCs/>
                <w:color w:val="000000"/>
                <w:sz w:val="21"/>
                <w:szCs w:val="20"/>
                <w:lang w:eastAsia="zh-CN"/>
              </w:rPr>
            </w:pPr>
            <w:r w:rsidRPr="00E90051">
              <w:rPr>
                <w:rFonts w:ascii="Times New Roman" w:eastAsia="Microsoft YaHei" w:hAnsi="Times New Roman" w:cs="Times New Roman"/>
                <w:b/>
                <w:bCs/>
                <w:color w:val="000000"/>
                <w:sz w:val="21"/>
                <w:szCs w:val="20"/>
                <w:lang w:eastAsia="zh-CN"/>
              </w:rPr>
              <w:t>CNL</w:t>
            </w:r>
          </w:p>
        </w:tc>
        <w:tc>
          <w:tcPr>
            <w:tcW w:w="565" w:type="pct"/>
            <w:tcBorders>
              <w:top w:val="single" w:sz="12" w:space="0" w:color="auto"/>
              <w:left w:val="nil"/>
              <w:bottom w:val="single" w:sz="12" w:space="0" w:color="auto"/>
              <w:right w:val="nil"/>
            </w:tcBorders>
            <w:shd w:val="clear" w:color="auto" w:fill="auto"/>
            <w:noWrap/>
            <w:vAlign w:val="center"/>
            <w:hideMark/>
          </w:tcPr>
          <w:p w14:paraId="5EA70F24" w14:textId="77777777" w:rsidR="00047B3D" w:rsidRPr="00E90051" w:rsidRDefault="00047B3D" w:rsidP="00485798">
            <w:pPr>
              <w:spacing w:after="0" w:line="240" w:lineRule="auto"/>
              <w:jc w:val="both"/>
              <w:rPr>
                <w:rFonts w:ascii="Times New Roman" w:eastAsia="Microsoft YaHei" w:hAnsi="Times New Roman" w:cs="Times New Roman"/>
                <w:b/>
                <w:bCs/>
                <w:color w:val="000000"/>
                <w:sz w:val="21"/>
                <w:szCs w:val="20"/>
                <w:lang w:eastAsia="zh-CN"/>
              </w:rPr>
            </w:pPr>
            <w:r w:rsidRPr="00E90051">
              <w:rPr>
                <w:rFonts w:ascii="Times New Roman" w:eastAsia="Microsoft YaHei" w:hAnsi="Times New Roman" w:cs="Times New Roman"/>
                <w:b/>
                <w:bCs/>
                <w:color w:val="000000"/>
                <w:sz w:val="21"/>
                <w:szCs w:val="20"/>
                <w:lang w:eastAsia="zh-CN"/>
              </w:rPr>
              <w:t>HI-MNP</w:t>
            </w:r>
          </w:p>
        </w:tc>
        <w:tc>
          <w:tcPr>
            <w:tcW w:w="768" w:type="pct"/>
            <w:tcBorders>
              <w:top w:val="single" w:sz="12" w:space="0" w:color="auto"/>
              <w:left w:val="nil"/>
              <w:bottom w:val="single" w:sz="12" w:space="0" w:color="auto"/>
              <w:right w:val="nil"/>
            </w:tcBorders>
            <w:shd w:val="clear" w:color="auto" w:fill="auto"/>
            <w:noWrap/>
            <w:vAlign w:val="center"/>
            <w:hideMark/>
          </w:tcPr>
          <w:p w14:paraId="49FCB391" w14:textId="77777777" w:rsidR="00047B3D" w:rsidRPr="00E90051" w:rsidRDefault="00047B3D" w:rsidP="00485798">
            <w:pPr>
              <w:spacing w:after="0" w:line="240" w:lineRule="auto"/>
              <w:jc w:val="both"/>
              <w:rPr>
                <w:rFonts w:ascii="Times New Roman" w:eastAsia="Microsoft YaHei" w:hAnsi="Times New Roman" w:cs="Times New Roman"/>
                <w:b/>
                <w:bCs/>
                <w:color w:val="000000"/>
                <w:sz w:val="21"/>
                <w:szCs w:val="20"/>
                <w:lang w:eastAsia="zh-CN"/>
              </w:rPr>
            </w:pPr>
            <w:r w:rsidRPr="00E90051">
              <w:rPr>
                <w:rFonts w:ascii="Times New Roman" w:eastAsia="Microsoft YaHei" w:hAnsi="Times New Roman" w:cs="Times New Roman"/>
                <w:b/>
                <w:bCs/>
                <w:color w:val="000000"/>
                <w:sz w:val="21"/>
                <w:szCs w:val="20"/>
                <w:lang w:eastAsia="zh-CN"/>
              </w:rPr>
              <w:t>HONI- MNP</w:t>
            </w:r>
          </w:p>
        </w:tc>
        <w:tc>
          <w:tcPr>
            <w:tcW w:w="620" w:type="pct"/>
            <w:tcBorders>
              <w:top w:val="single" w:sz="12" w:space="0" w:color="auto"/>
              <w:left w:val="nil"/>
              <w:bottom w:val="single" w:sz="12" w:space="0" w:color="auto"/>
              <w:right w:val="nil"/>
            </w:tcBorders>
            <w:shd w:val="clear" w:color="auto" w:fill="auto"/>
            <w:noWrap/>
            <w:vAlign w:val="center"/>
            <w:hideMark/>
          </w:tcPr>
          <w:p w14:paraId="7E819332" w14:textId="77777777" w:rsidR="00047B3D" w:rsidRPr="00E90051" w:rsidRDefault="00047B3D" w:rsidP="00485798">
            <w:pPr>
              <w:spacing w:after="0" w:line="240" w:lineRule="auto"/>
              <w:jc w:val="both"/>
              <w:rPr>
                <w:rFonts w:ascii="Times New Roman" w:eastAsia="Microsoft YaHei" w:hAnsi="Times New Roman" w:cs="Times New Roman"/>
                <w:b/>
                <w:bCs/>
                <w:color w:val="000000"/>
                <w:sz w:val="21"/>
                <w:szCs w:val="20"/>
                <w:lang w:eastAsia="zh-CN"/>
              </w:rPr>
            </w:pPr>
            <w:r w:rsidRPr="00E90051">
              <w:rPr>
                <w:rFonts w:ascii="Times New Roman" w:eastAsia="Microsoft YaHei" w:hAnsi="Times New Roman" w:cs="Times New Roman"/>
                <w:b/>
                <w:bCs/>
                <w:color w:val="000000"/>
                <w:sz w:val="21"/>
                <w:szCs w:val="20"/>
                <w:lang w:eastAsia="zh-CN"/>
              </w:rPr>
              <w:t>Full MNP</w:t>
            </w:r>
          </w:p>
        </w:tc>
      </w:tr>
      <w:tr w:rsidR="00047B3D" w:rsidRPr="00E90051" w14:paraId="53C26DB3" w14:textId="77777777" w:rsidTr="00485798">
        <w:trPr>
          <w:trHeight w:val="330"/>
        </w:trPr>
        <w:tc>
          <w:tcPr>
            <w:tcW w:w="2079" w:type="pct"/>
            <w:tcBorders>
              <w:top w:val="single" w:sz="12" w:space="0" w:color="auto"/>
              <w:left w:val="nil"/>
              <w:right w:val="nil"/>
            </w:tcBorders>
            <w:shd w:val="clear" w:color="auto" w:fill="auto"/>
            <w:noWrap/>
            <w:vAlign w:val="center"/>
            <w:hideMark/>
          </w:tcPr>
          <w:p w14:paraId="245C31BA"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b/>
                <w:bCs/>
                <w:color w:val="000000"/>
                <w:sz w:val="21"/>
                <w:szCs w:val="20"/>
                <w:lang w:eastAsia="zh-CN"/>
              </w:rPr>
              <w:t xml:space="preserve">In-vehicle time </w:t>
            </w:r>
            <w:r w:rsidRPr="00E90051">
              <w:rPr>
                <w:rFonts w:ascii="Times New Roman" w:eastAsia="Microsoft YaHei" w:hAnsi="Times New Roman" w:cs="Times New Roman"/>
                <w:color w:val="000000"/>
                <w:sz w:val="21"/>
                <w:szCs w:val="20"/>
                <w:lang w:eastAsia="zh-CN"/>
              </w:rPr>
              <w:t>(min)</w:t>
            </w:r>
          </w:p>
        </w:tc>
        <w:tc>
          <w:tcPr>
            <w:tcW w:w="484" w:type="pct"/>
            <w:tcBorders>
              <w:top w:val="single" w:sz="12" w:space="0" w:color="auto"/>
              <w:left w:val="nil"/>
              <w:right w:val="nil"/>
            </w:tcBorders>
            <w:shd w:val="clear" w:color="auto" w:fill="auto"/>
            <w:noWrap/>
            <w:vAlign w:val="center"/>
            <w:hideMark/>
          </w:tcPr>
          <w:p w14:paraId="7FEC7E8A"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-0.0413</w:t>
            </w:r>
          </w:p>
        </w:tc>
        <w:tc>
          <w:tcPr>
            <w:tcW w:w="484" w:type="pct"/>
            <w:tcBorders>
              <w:top w:val="single" w:sz="12" w:space="0" w:color="auto"/>
              <w:left w:val="nil"/>
              <w:right w:val="nil"/>
            </w:tcBorders>
            <w:shd w:val="clear" w:color="auto" w:fill="auto"/>
            <w:noWrap/>
            <w:vAlign w:val="center"/>
            <w:hideMark/>
          </w:tcPr>
          <w:p w14:paraId="2EBF6966"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-0.0472</w:t>
            </w:r>
          </w:p>
        </w:tc>
        <w:tc>
          <w:tcPr>
            <w:tcW w:w="565" w:type="pct"/>
            <w:tcBorders>
              <w:top w:val="single" w:sz="12" w:space="0" w:color="auto"/>
              <w:left w:val="nil"/>
              <w:right w:val="nil"/>
            </w:tcBorders>
            <w:shd w:val="clear" w:color="auto" w:fill="auto"/>
            <w:noWrap/>
            <w:vAlign w:val="center"/>
            <w:hideMark/>
          </w:tcPr>
          <w:p w14:paraId="003B2BE0"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-0.0262</w:t>
            </w:r>
          </w:p>
        </w:tc>
        <w:tc>
          <w:tcPr>
            <w:tcW w:w="768" w:type="pct"/>
            <w:tcBorders>
              <w:top w:val="single" w:sz="12" w:space="0" w:color="auto"/>
              <w:left w:val="nil"/>
              <w:right w:val="nil"/>
            </w:tcBorders>
            <w:shd w:val="clear" w:color="auto" w:fill="auto"/>
            <w:noWrap/>
            <w:vAlign w:val="center"/>
            <w:hideMark/>
          </w:tcPr>
          <w:p w14:paraId="790EDE3A"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-0.0250</w:t>
            </w:r>
          </w:p>
        </w:tc>
        <w:tc>
          <w:tcPr>
            <w:tcW w:w="620" w:type="pct"/>
            <w:tcBorders>
              <w:top w:val="single" w:sz="12" w:space="0" w:color="auto"/>
              <w:left w:val="nil"/>
              <w:right w:val="nil"/>
            </w:tcBorders>
            <w:shd w:val="clear" w:color="auto" w:fill="auto"/>
            <w:noWrap/>
            <w:vAlign w:val="center"/>
            <w:hideMark/>
          </w:tcPr>
          <w:p w14:paraId="4A705D91"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-0.0119</w:t>
            </w:r>
          </w:p>
        </w:tc>
      </w:tr>
      <w:tr w:rsidR="00047B3D" w:rsidRPr="00E90051" w14:paraId="6EF77C9F" w14:textId="77777777" w:rsidTr="00485798">
        <w:trPr>
          <w:trHeight w:val="330"/>
        </w:trPr>
        <w:tc>
          <w:tcPr>
            <w:tcW w:w="2079" w:type="pct"/>
            <w:tcBorders>
              <w:top w:val="nil"/>
              <w:left w:val="nil"/>
              <w:bottom w:val="single" w:sz="4" w:space="0" w:color="auto"/>
              <w:right w:val="nil"/>
            </w:tcBorders>
            <w:shd w:val="clear" w:color="auto" w:fill="auto"/>
            <w:noWrap/>
            <w:vAlign w:val="center"/>
            <w:hideMark/>
          </w:tcPr>
          <w:p w14:paraId="64F746B0"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b/>
                <w:bCs/>
                <w:color w:val="000000"/>
                <w:sz w:val="21"/>
                <w:szCs w:val="20"/>
                <w:lang w:eastAsia="zh-CN"/>
              </w:rPr>
              <w:t xml:space="preserve">Travel cost </w:t>
            </w:r>
            <w:r w:rsidRPr="00E90051">
              <w:rPr>
                <w:rFonts w:ascii="Times New Roman" w:eastAsia="Microsoft YaHei" w:hAnsi="Times New Roman" w:cs="Times New Roman"/>
                <w:color w:val="000000"/>
                <w:sz w:val="21"/>
                <w:szCs w:val="20"/>
                <w:lang w:eastAsia="zh-CN"/>
              </w:rPr>
              <w:t>(RMB Yuan)</w:t>
            </w:r>
          </w:p>
        </w:tc>
        <w:tc>
          <w:tcPr>
            <w:tcW w:w="484" w:type="pct"/>
            <w:tcBorders>
              <w:top w:val="nil"/>
              <w:left w:val="nil"/>
              <w:bottom w:val="single" w:sz="4" w:space="0" w:color="auto"/>
              <w:right w:val="nil"/>
            </w:tcBorders>
            <w:shd w:val="clear" w:color="auto" w:fill="auto"/>
            <w:noWrap/>
            <w:vAlign w:val="center"/>
            <w:hideMark/>
          </w:tcPr>
          <w:p w14:paraId="7D5FC5E5"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-0.0765</w:t>
            </w:r>
          </w:p>
        </w:tc>
        <w:tc>
          <w:tcPr>
            <w:tcW w:w="484" w:type="pct"/>
            <w:tcBorders>
              <w:top w:val="nil"/>
              <w:left w:val="nil"/>
              <w:bottom w:val="single" w:sz="4" w:space="0" w:color="auto"/>
              <w:right w:val="nil"/>
            </w:tcBorders>
            <w:shd w:val="clear" w:color="auto" w:fill="auto"/>
            <w:noWrap/>
            <w:vAlign w:val="center"/>
            <w:hideMark/>
          </w:tcPr>
          <w:p w14:paraId="5E37DAF9"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-0.0994</w:t>
            </w:r>
          </w:p>
        </w:tc>
        <w:tc>
          <w:tcPr>
            <w:tcW w:w="565" w:type="pct"/>
            <w:tcBorders>
              <w:top w:val="nil"/>
              <w:left w:val="nil"/>
              <w:bottom w:val="single" w:sz="4" w:space="0" w:color="auto"/>
              <w:right w:val="nil"/>
            </w:tcBorders>
            <w:shd w:val="clear" w:color="auto" w:fill="auto"/>
            <w:noWrap/>
            <w:vAlign w:val="center"/>
            <w:hideMark/>
          </w:tcPr>
          <w:p w14:paraId="1FD87B2B"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-0.0470</w:t>
            </w:r>
          </w:p>
        </w:tc>
        <w:tc>
          <w:tcPr>
            <w:tcW w:w="768" w:type="pct"/>
            <w:tcBorders>
              <w:top w:val="nil"/>
              <w:left w:val="nil"/>
              <w:bottom w:val="single" w:sz="4" w:space="0" w:color="auto"/>
              <w:right w:val="nil"/>
            </w:tcBorders>
            <w:shd w:val="clear" w:color="auto" w:fill="auto"/>
            <w:noWrap/>
            <w:vAlign w:val="center"/>
            <w:hideMark/>
          </w:tcPr>
          <w:p w14:paraId="4EF9EC00"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-0.0432</w:t>
            </w:r>
          </w:p>
        </w:tc>
        <w:tc>
          <w:tcPr>
            <w:tcW w:w="620" w:type="pct"/>
            <w:tcBorders>
              <w:top w:val="nil"/>
              <w:left w:val="nil"/>
              <w:bottom w:val="single" w:sz="4" w:space="0" w:color="auto"/>
              <w:right w:val="nil"/>
            </w:tcBorders>
            <w:shd w:val="clear" w:color="auto" w:fill="auto"/>
            <w:noWrap/>
            <w:vAlign w:val="center"/>
            <w:hideMark/>
          </w:tcPr>
          <w:p w14:paraId="64DF8B7F"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-0.0195</w:t>
            </w:r>
          </w:p>
        </w:tc>
      </w:tr>
      <w:tr w:rsidR="00047B3D" w:rsidRPr="00E90051" w14:paraId="4C26CB72" w14:textId="77777777" w:rsidTr="00485798">
        <w:trPr>
          <w:trHeight w:val="330"/>
        </w:trPr>
        <w:tc>
          <w:tcPr>
            <w:tcW w:w="2079" w:type="pct"/>
            <w:tcBorders>
              <w:top w:val="single" w:sz="4" w:space="0" w:color="auto"/>
              <w:left w:val="nil"/>
              <w:bottom w:val="single" w:sz="12" w:space="0" w:color="auto"/>
              <w:right w:val="nil"/>
            </w:tcBorders>
            <w:shd w:val="clear" w:color="auto" w:fill="auto"/>
            <w:noWrap/>
            <w:vAlign w:val="center"/>
            <w:hideMark/>
          </w:tcPr>
          <w:p w14:paraId="2774D8C6"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b/>
                <w:bCs/>
                <w:color w:val="000000"/>
                <w:sz w:val="21"/>
                <w:szCs w:val="20"/>
                <w:lang w:eastAsia="zh-CN"/>
              </w:rPr>
              <w:t>Value of Travel Time</w:t>
            </w:r>
            <w:r w:rsidRPr="00E90051">
              <w:rPr>
                <w:rFonts w:ascii="Times New Roman" w:eastAsia="Microsoft YaHei" w:hAnsi="Times New Roman" w:cs="Times New Roman"/>
                <w:color w:val="000000"/>
                <w:sz w:val="21"/>
                <w:szCs w:val="20"/>
                <w:lang w:eastAsia="zh-CN"/>
              </w:rPr>
              <w:t xml:space="preserve"> (RMB Yuan/hour)</w:t>
            </w:r>
          </w:p>
        </w:tc>
        <w:tc>
          <w:tcPr>
            <w:tcW w:w="484" w:type="pct"/>
            <w:tcBorders>
              <w:top w:val="single" w:sz="4" w:space="0" w:color="auto"/>
              <w:left w:val="nil"/>
              <w:bottom w:val="single" w:sz="12" w:space="0" w:color="auto"/>
              <w:right w:val="nil"/>
            </w:tcBorders>
            <w:shd w:val="clear" w:color="auto" w:fill="auto"/>
            <w:noWrap/>
            <w:vAlign w:val="center"/>
            <w:hideMark/>
          </w:tcPr>
          <w:p w14:paraId="48ACE4E4"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32.371</w:t>
            </w:r>
          </w:p>
        </w:tc>
        <w:tc>
          <w:tcPr>
            <w:tcW w:w="484" w:type="pct"/>
            <w:tcBorders>
              <w:top w:val="single" w:sz="4" w:space="0" w:color="auto"/>
              <w:left w:val="nil"/>
              <w:bottom w:val="single" w:sz="12" w:space="0" w:color="auto"/>
              <w:right w:val="nil"/>
            </w:tcBorders>
            <w:shd w:val="clear" w:color="auto" w:fill="auto"/>
            <w:noWrap/>
            <w:vAlign w:val="center"/>
            <w:hideMark/>
          </w:tcPr>
          <w:p w14:paraId="2BD5EB2D"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28.484</w:t>
            </w:r>
          </w:p>
        </w:tc>
        <w:tc>
          <w:tcPr>
            <w:tcW w:w="565" w:type="pct"/>
            <w:tcBorders>
              <w:top w:val="single" w:sz="4" w:space="0" w:color="auto"/>
              <w:left w:val="nil"/>
              <w:bottom w:val="single" w:sz="12" w:space="0" w:color="auto"/>
              <w:right w:val="nil"/>
            </w:tcBorders>
            <w:shd w:val="clear" w:color="auto" w:fill="auto"/>
            <w:noWrap/>
            <w:vAlign w:val="center"/>
            <w:hideMark/>
          </w:tcPr>
          <w:p w14:paraId="48ABE9D9"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33.459</w:t>
            </w:r>
          </w:p>
        </w:tc>
        <w:tc>
          <w:tcPr>
            <w:tcW w:w="768" w:type="pct"/>
            <w:tcBorders>
              <w:top w:val="single" w:sz="4" w:space="0" w:color="auto"/>
              <w:left w:val="nil"/>
              <w:bottom w:val="single" w:sz="12" w:space="0" w:color="auto"/>
              <w:right w:val="nil"/>
            </w:tcBorders>
            <w:shd w:val="clear" w:color="auto" w:fill="auto"/>
            <w:noWrap/>
            <w:vAlign w:val="center"/>
            <w:hideMark/>
          </w:tcPr>
          <w:p w14:paraId="06371522" w14:textId="1F61F99F"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34.72</w:t>
            </w:r>
            <w:r w:rsidR="00E71F14" w:rsidRPr="00E90051">
              <w:rPr>
                <w:rFonts w:ascii="Times New Roman" w:eastAsia="Microsoft YaHei" w:hAnsi="Times New Roman" w:cs="Times New Roman"/>
                <w:color w:val="000000"/>
                <w:sz w:val="21"/>
                <w:szCs w:val="20"/>
                <w:lang w:eastAsia="zh-CN"/>
              </w:rPr>
              <w:t>0</w:t>
            </w:r>
          </w:p>
        </w:tc>
        <w:tc>
          <w:tcPr>
            <w:tcW w:w="620" w:type="pct"/>
            <w:tcBorders>
              <w:top w:val="single" w:sz="4" w:space="0" w:color="auto"/>
              <w:left w:val="nil"/>
              <w:bottom w:val="single" w:sz="12" w:space="0" w:color="auto"/>
              <w:right w:val="nil"/>
            </w:tcBorders>
            <w:shd w:val="clear" w:color="auto" w:fill="auto"/>
            <w:noWrap/>
            <w:vAlign w:val="center"/>
            <w:hideMark/>
          </w:tcPr>
          <w:p w14:paraId="0A327107" w14:textId="77777777" w:rsidR="00047B3D" w:rsidRPr="00E90051" w:rsidRDefault="00047B3D" w:rsidP="00485798">
            <w:pPr>
              <w:spacing w:after="0" w:line="240" w:lineRule="auto"/>
              <w:jc w:val="both"/>
              <w:rPr>
                <w:rFonts w:ascii="Times New Roman" w:eastAsia="Microsoft YaHei" w:hAnsi="Times New Roman" w:cs="Times New Roman"/>
                <w:color w:val="000000"/>
                <w:sz w:val="21"/>
                <w:szCs w:val="20"/>
                <w:lang w:eastAsia="zh-CN"/>
              </w:rPr>
            </w:pPr>
            <w:r w:rsidRPr="00E90051">
              <w:rPr>
                <w:rFonts w:ascii="Times New Roman" w:eastAsia="Microsoft YaHei" w:hAnsi="Times New Roman" w:cs="Times New Roman"/>
                <w:color w:val="000000"/>
                <w:sz w:val="21"/>
                <w:szCs w:val="20"/>
                <w:lang w:eastAsia="zh-CN"/>
              </w:rPr>
              <w:t>36.615</w:t>
            </w:r>
          </w:p>
        </w:tc>
      </w:tr>
    </w:tbl>
    <w:p w14:paraId="60A06F79" w14:textId="77777777" w:rsidR="00EC5252" w:rsidRDefault="00EC5252" w:rsidP="00EC5252">
      <w:pPr>
        <w:spacing w:after="0" w:line="300" w:lineRule="auto"/>
        <w:jc w:val="both"/>
        <w:rPr>
          <w:lang w:eastAsia="zh-CN"/>
        </w:rPr>
      </w:pPr>
    </w:p>
    <w:p w14:paraId="5BCE9933" w14:textId="3729FB74" w:rsidR="00770C30" w:rsidRPr="00770C30" w:rsidRDefault="00C470F0" w:rsidP="00770C30">
      <w:pPr>
        <w:pStyle w:val="Heading3"/>
        <w:rPr>
          <w:lang w:eastAsia="zh-CN"/>
        </w:rPr>
      </w:pPr>
      <w:r>
        <w:rPr>
          <w:lang w:eastAsia="zh-CN"/>
        </w:rPr>
        <w:t>4.</w:t>
      </w:r>
      <w:r w:rsidR="002110D6">
        <w:rPr>
          <w:lang w:eastAsia="zh-CN"/>
        </w:rPr>
        <w:t>2</w:t>
      </w:r>
      <w:r w:rsidR="00B370FF">
        <w:rPr>
          <w:lang w:eastAsia="zh-CN"/>
        </w:rPr>
        <w:t>.</w:t>
      </w:r>
      <w:r w:rsidR="002110D6">
        <w:rPr>
          <w:lang w:eastAsia="zh-CN"/>
        </w:rPr>
        <w:t>2</w:t>
      </w:r>
      <w:r w:rsidR="00B370FF">
        <w:rPr>
          <w:lang w:eastAsia="zh-CN"/>
        </w:rPr>
        <w:t xml:space="preserve"> </w:t>
      </w:r>
      <w:r w:rsidR="002110D6">
        <w:rPr>
          <w:lang w:eastAsia="zh-CN"/>
        </w:rPr>
        <w:t xml:space="preserve">Explanatory </w:t>
      </w:r>
      <w:r w:rsidR="005C7357" w:rsidRPr="005C7357">
        <w:rPr>
          <w:rFonts w:hint="eastAsia"/>
          <w:lang w:eastAsia="zh-CN"/>
        </w:rPr>
        <w:t>V</w:t>
      </w:r>
      <w:r w:rsidR="005C7357" w:rsidRPr="005C7357">
        <w:rPr>
          <w:lang w:eastAsia="zh-CN"/>
        </w:rPr>
        <w:t>ariable Effects</w:t>
      </w:r>
    </w:p>
    <w:p w14:paraId="52E4AA1C" w14:textId="2E2A8714" w:rsidR="00770C30" w:rsidRDefault="00B74E60" w:rsidP="00770C30">
      <w:pPr>
        <w:spacing w:after="0" w:line="30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zh-CN"/>
        </w:rPr>
        <w:t>The coefficients of the different variables in the utility function of each mode are of the same sign. So, to conserve</w:t>
      </w:r>
      <w:r w:rsidR="00AB501F">
        <w:rPr>
          <w:rFonts w:ascii="Times New Roman" w:eastAsiaTheme="minorEastAsia" w:hAnsi="Times New Roman" w:cs="Times New Roman"/>
          <w:sz w:val="24"/>
          <w:szCs w:val="24"/>
          <w:lang w:eastAsia="zh-CN"/>
        </w:rPr>
        <w:t xml:space="preserve"> on</w:t>
      </w:r>
      <w:r>
        <w:rPr>
          <w:rFonts w:ascii="Times New Roman" w:eastAsiaTheme="minorEastAsia" w:hAnsi="Times New Roman" w:cs="Times New Roman"/>
          <w:sz w:val="24"/>
          <w:szCs w:val="24"/>
          <w:lang w:eastAsia="zh-CN"/>
        </w:rPr>
        <w:t xml:space="preserve"> space, </w:t>
      </w:r>
      <w:r w:rsidR="00770C30">
        <w:rPr>
          <w:rFonts w:ascii="Times New Roman" w:hAnsi="Times New Roman" w:cs="Times New Roman"/>
          <w:sz w:val="24"/>
          <w:szCs w:val="24"/>
        </w:rPr>
        <w:t xml:space="preserve">we only present the estimation results of the MNP model in </w:t>
      </w:r>
      <w:r w:rsidR="00770C30" w:rsidRPr="00E87A6F">
        <w:rPr>
          <w:rFonts w:ascii="Times New Roman" w:hAnsi="Times New Roman" w:cs="Times New Roman"/>
          <w:b/>
          <w:sz w:val="24"/>
          <w:szCs w:val="24"/>
        </w:rPr>
        <w:t xml:space="preserve">Table </w:t>
      </w:r>
      <w:r w:rsidR="00770C30">
        <w:rPr>
          <w:rFonts w:ascii="Times New Roman" w:hAnsi="Times New Roman" w:cs="Times New Roman"/>
          <w:b/>
          <w:sz w:val="24"/>
          <w:szCs w:val="24"/>
        </w:rPr>
        <w:t>7</w:t>
      </w:r>
      <w:r w:rsidR="00770C30">
        <w:rPr>
          <w:rFonts w:ascii="Times New Roman" w:hAnsi="Times New Roman" w:cs="Times New Roman"/>
          <w:sz w:val="24"/>
          <w:szCs w:val="24"/>
        </w:rPr>
        <w:t>. In the following sections, variable effects are discussed by variable category.</w:t>
      </w:r>
      <w:r>
        <w:rPr>
          <w:rFonts w:ascii="Times New Roman" w:hAnsi="Times New Roman" w:cs="Times New Roman"/>
          <w:sz w:val="24"/>
          <w:szCs w:val="24"/>
        </w:rPr>
        <w:t xml:space="preserve"> These effects correspond to the </w:t>
      </w:r>
      <w:r w:rsidRPr="00B74E60">
        <w:rPr>
          <w:rFonts w:ascii="Times New Roman" w:eastAsia="SimSun" w:hAnsi="Times New Roman" w:cs="Times New Roman"/>
          <w:noProof/>
          <w:position w:val="-10"/>
          <w:sz w:val="24"/>
          <w:szCs w:val="24"/>
        </w:rPr>
        <w:object w:dxaOrig="200" w:dyaOrig="320" w14:anchorId="165BCE17">
          <v:shape id="_x0000_i1113" type="#_x0000_t75" alt="" style="width:9.85pt;height:17.15pt" o:ole="">
            <v:imagedata r:id="rId87" o:title=""/>
          </v:shape>
          <o:OLEObject Type="Embed" ProgID="Equation.DSMT4" ShapeID="_x0000_i1113" DrawAspect="Content" ObjectID="_1689409722" r:id="rId186"/>
        </w:object>
      </w:r>
      <w:r>
        <w:rPr>
          <w:rFonts w:ascii="Times New Roman" w:eastAsia="SimSun" w:hAnsi="Times New Roman" w:cs="Times New Roman"/>
          <w:noProof/>
          <w:sz w:val="24"/>
          <w:szCs w:val="24"/>
        </w:rPr>
        <w:t xml:space="preserve"> coefficient, and provide the impact of each exogenous variable on the utility of alternatives. </w:t>
      </w:r>
    </w:p>
    <w:p w14:paraId="1C986CFB" w14:textId="5F401217" w:rsidR="00770C30" w:rsidRDefault="00770C30" w:rsidP="00770C30">
      <w:pPr>
        <w:spacing w:after="0" w:line="300" w:lineRule="auto"/>
        <w:jc w:val="both"/>
        <w:rPr>
          <w:rFonts w:ascii="Times New Roman" w:hAnsi="Times New Roman" w:cs="Times New Roman"/>
          <w:sz w:val="24"/>
          <w:szCs w:val="24"/>
        </w:rPr>
      </w:pPr>
    </w:p>
    <w:p w14:paraId="62B8B4E7" w14:textId="3E25F6BC" w:rsidR="0015103B" w:rsidRPr="0015103B" w:rsidRDefault="002110D6" w:rsidP="00B370FF">
      <w:pPr>
        <w:pStyle w:val="Heading4"/>
      </w:pPr>
      <w:r>
        <w:t xml:space="preserve">Effects of </w:t>
      </w:r>
      <w:r w:rsidR="0015103B" w:rsidRPr="0015103B">
        <w:t>Level-of-service Variables</w:t>
      </w:r>
    </w:p>
    <w:p w14:paraId="411F52B3" w14:textId="2CCB54FC" w:rsidR="00341EA9" w:rsidRDefault="0015103B" w:rsidP="00A32F3D">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The coefficients in </w:t>
      </w:r>
      <w:r w:rsidRPr="0015103B">
        <w:rPr>
          <w:rFonts w:ascii="Times New Roman" w:hAnsi="Times New Roman" w:cs="Times New Roman"/>
          <w:b/>
          <w:sz w:val="24"/>
          <w:szCs w:val="24"/>
        </w:rPr>
        <w:t xml:space="preserve">Table </w:t>
      </w:r>
      <w:r w:rsidR="00D60795">
        <w:rPr>
          <w:rFonts w:ascii="Times New Roman" w:hAnsi="Times New Roman" w:cs="Times New Roman"/>
          <w:b/>
          <w:sz w:val="24"/>
          <w:szCs w:val="24"/>
        </w:rPr>
        <w:t>7</w:t>
      </w:r>
      <w:r>
        <w:rPr>
          <w:rFonts w:ascii="Times New Roman" w:hAnsi="Times New Roman" w:cs="Times New Roman"/>
          <w:sz w:val="24"/>
          <w:szCs w:val="24"/>
        </w:rPr>
        <w:t xml:space="preserve"> show the </w:t>
      </w:r>
      <w:r w:rsidR="001D44A3">
        <w:rPr>
          <w:rFonts w:ascii="Times New Roman" w:hAnsi="Times New Roman" w:cs="Times New Roman"/>
          <w:sz w:val="24"/>
          <w:szCs w:val="24"/>
        </w:rPr>
        <w:t xml:space="preserve">anticipated </w:t>
      </w:r>
      <w:r>
        <w:rPr>
          <w:rFonts w:ascii="Times New Roman" w:hAnsi="Times New Roman" w:cs="Times New Roman"/>
          <w:sz w:val="24"/>
          <w:szCs w:val="24"/>
        </w:rPr>
        <w:t xml:space="preserve">negative effects </w:t>
      </w:r>
      <w:r w:rsidR="00595203">
        <w:rPr>
          <w:rFonts w:ascii="Times New Roman" w:hAnsi="Times New Roman" w:cs="Times New Roman"/>
          <w:sz w:val="24"/>
          <w:szCs w:val="24"/>
        </w:rPr>
        <w:t>of in-vehicle time</w:t>
      </w:r>
      <w:r>
        <w:rPr>
          <w:rFonts w:ascii="Times New Roman" w:hAnsi="Times New Roman" w:cs="Times New Roman"/>
          <w:sz w:val="24"/>
          <w:szCs w:val="24"/>
        </w:rPr>
        <w:t xml:space="preserve"> and </w:t>
      </w:r>
      <w:r w:rsidR="001D44A3">
        <w:rPr>
          <w:rFonts w:ascii="Times New Roman" w:hAnsi="Times New Roman" w:cs="Times New Roman"/>
          <w:sz w:val="24"/>
          <w:szCs w:val="24"/>
        </w:rPr>
        <w:t xml:space="preserve">travel </w:t>
      </w:r>
      <w:r>
        <w:rPr>
          <w:rFonts w:ascii="Times New Roman" w:hAnsi="Times New Roman" w:cs="Times New Roman"/>
          <w:sz w:val="24"/>
          <w:szCs w:val="24"/>
        </w:rPr>
        <w:t xml:space="preserve">cost for </w:t>
      </w:r>
      <w:r w:rsidR="001D44A3">
        <w:rPr>
          <w:rFonts w:ascii="Times New Roman" w:hAnsi="Times New Roman" w:cs="Times New Roman"/>
          <w:sz w:val="24"/>
          <w:szCs w:val="24"/>
        </w:rPr>
        <w:t xml:space="preserve">the </w:t>
      </w:r>
      <w:r>
        <w:rPr>
          <w:rFonts w:ascii="Times New Roman" w:hAnsi="Times New Roman" w:cs="Times New Roman"/>
          <w:sz w:val="24"/>
          <w:szCs w:val="24"/>
        </w:rPr>
        <w:t>motorized modes (car, taxi, metro, bus, Bus &amp; Metro)</w:t>
      </w:r>
      <w:r w:rsidR="00595203" w:rsidRPr="001936D4">
        <w:rPr>
          <w:rFonts w:ascii="Times New Roman" w:eastAsia="MS Mincho" w:hAnsi="Times New Roman" w:cs="Times New Roman"/>
          <w:kern w:val="2"/>
          <w:sz w:val="24"/>
          <w:szCs w:val="24"/>
          <w:lang w:eastAsia="ja-JP"/>
        </w:rPr>
        <w:t xml:space="preserve">. </w:t>
      </w:r>
      <w:r w:rsidR="00595203" w:rsidRPr="004A5032">
        <w:rPr>
          <w:rFonts w:ascii="Times New Roman" w:hAnsi="Times New Roman" w:cs="Times New Roman"/>
          <w:sz w:val="24"/>
          <w:szCs w:val="24"/>
        </w:rPr>
        <w:t>A</w:t>
      </w:r>
      <w:r>
        <w:rPr>
          <w:rFonts w:ascii="Times New Roman" w:hAnsi="Times New Roman" w:cs="Times New Roman"/>
          <w:sz w:val="24"/>
          <w:szCs w:val="24"/>
        </w:rPr>
        <w:t>ccess/egress distance</w:t>
      </w:r>
      <w:r w:rsidR="00595203" w:rsidRPr="004A5032">
        <w:rPr>
          <w:rFonts w:ascii="Times New Roman" w:hAnsi="Times New Roman" w:cs="Times New Roman"/>
          <w:sz w:val="24"/>
          <w:szCs w:val="24"/>
        </w:rPr>
        <w:t xml:space="preserve"> </w:t>
      </w:r>
      <w:r w:rsidR="001D44A3">
        <w:rPr>
          <w:rFonts w:ascii="Times New Roman" w:hAnsi="Times New Roman" w:cs="Times New Roman"/>
          <w:sz w:val="24"/>
          <w:szCs w:val="24"/>
        </w:rPr>
        <w:t xml:space="preserve">adversely affects the </w:t>
      </w:r>
      <w:r w:rsidR="00595203" w:rsidRPr="004A5032">
        <w:rPr>
          <w:rFonts w:ascii="Times New Roman" w:hAnsi="Times New Roman" w:cs="Times New Roman"/>
          <w:sz w:val="24"/>
          <w:szCs w:val="24"/>
        </w:rPr>
        <w:t>utilities of</w:t>
      </w:r>
      <w:r>
        <w:rPr>
          <w:rFonts w:ascii="Times New Roman" w:hAnsi="Times New Roman" w:cs="Times New Roman"/>
          <w:sz w:val="24"/>
          <w:szCs w:val="24"/>
        </w:rPr>
        <w:t xml:space="preserve"> public trans</w:t>
      </w:r>
      <w:r w:rsidR="002F6312">
        <w:rPr>
          <w:rFonts w:ascii="Times New Roman" w:hAnsi="Times New Roman" w:cs="Times New Roman"/>
          <w:sz w:val="24"/>
          <w:szCs w:val="24"/>
        </w:rPr>
        <w:t xml:space="preserve">portation </w:t>
      </w:r>
      <w:r w:rsidR="001D44A3">
        <w:rPr>
          <w:rFonts w:ascii="Times New Roman" w:hAnsi="Times New Roman" w:cs="Times New Roman"/>
          <w:sz w:val="24"/>
          <w:szCs w:val="24"/>
        </w:rPr>
        <w:t xml:space="preserve">modes </w:t>
      </w:r>
      <w:r>
        <w:rPr>
          <w:rFonts w:ascii="Times New Roman" w:hAnsi="Times New Roman" w:cs="Times New Roman"/>
          <w:sz w:val="24"/>
          <w:szCs w:val="24"/>
        </w:rPr>
        <w:t>(</w:t>
      </w:r>
      <w:r w:rsidR="00595203" w:rsidRPr="004A5032">
        <w:rPr>
          <w:rFonts w:ascii="Times New Roman" w:hAnsi="Times New Roman" w:cs="Times New Roman"/>
          <w:sz w:val="24"/>
          <w:szCs w:val="24"/>
        </w:rPr>
        <w:t>metro, bus, Bus &amp; Metro</w:t>
      </w:r>
      <w:r>
        <w:rPr>
          <w:rFonts w:ascii="Times New Roman" w:hAnsi="Times New Roman" w:cs="Times New Roman"/>
          <w:sz w:val="24"/>
          <w:szCs w:val="24"/>
        </w:rPr>
        <w:t>)</w:t>
      </w:r>
      <w:r w:rsidR="00595203" w:rsidRPr="004A5032">
        <w:rPr>
          <w:rFonts w:ascii="Times New Roman" w:hAnsi="Times New Roman" w:cs="Times New Roman"/>
          <w:sz w:val="24"/>
          <w:szCs w:val="24"/>
        </w:rPr>
        <w:t xml:space="preserve">. </w:t>
      </w:r>
      <w:r w:rsidR="001D44A3">
        <w:rPr>
          <w:rFonts w:ascii="Times New Roman" w:hAnsi="Times New Roman" w:cs="Times New Roman"/>
          <w:sz w:val="24"/>
          <w:szCs w:val="24"/>
        </w:rPr>
        <w:t xml:space="preserve">As expected also, waiting time is viewed as being much more onerous than </w:t>
      </w:r>
      <w:r w:rsidR="00595203" w:rsidRPr="004A5032">
        <w:rPr>
          <w:rFonts w:ascii="Times New Roman" w:hAnsi="Times New Roman" w:cs="Times New Roman"/>
          <w:sz w:val="24"/>
          <w:szCs w:val="24"/>
        </w:rPr>
        <w:t>in-vehicle time</w:t>
      </w:r>
      <w:r w:rsidR="001D44A3">
        <w:rPr>
          <w:rFonts w:ascii="Times New Roman" w:hAnsi="Times New Roman" w:cs="Times New Roman"/>
          <w:sz w:val="24"/>
          <w:szCs w:val="24"/>
        </w:rPr>
        <w:t xml:space="preserve"> for the</w:t>
      </w:r>
      <w:r>
        <w:rPr>
          <w:rFonts w:ascii="Times New Roman" w:hAnsi="Times New Roman" w:cs="Times New Roman"/>
          <w:sz w:val="24"/>
          <w:szCs w:val="24"/>
        </w:rPr>
        <w:t xml:space="preserve"> public trans</w:t>
      </w:r>
      <w:r w:rsidR="002F6312">
        <w:rPr>
          <w:rFonts w:ascii="Times New Roman" w:hAnsi="Times New Roman" w:cs="Times New Roman"/>
          <w:sz w:val="24"/>
          <w:szCs w:val="24"/>
        </w:rPr>
        <w:t xml:space="preserve">portation </w:t>
      </w:r>
      <w:r w:rsidR="001D44A3">
        <w:rPr>
          <w:rFonts w:ascii="Times New Roman" w:hAnsi="Times New Roman" w:cs="Times New Roman"/>
          <w:sz w:val="24"/>
          <w:szCs w:val="24"/>
        </w:rPr>
        <w:t>modes</w:t>
      </w:r>
      <w:r w:rsidR="00595203" w:rsidRPr="004A5032">
        <w:rPr>
          <w:rFonts w:ascii="Times New Roman" w:hAnsi="Times New Roman" w:cs="Times New Roman"/>
          <w:sz w:val="24"/>
          <w:szCs w:val="24"/>
        </w:rPr>
        <w:t xml:space="preserve">. </w:t>
      </w:r>
      <w:r w:rsidR="00862949">
        <w:rPr>
          <w:rFonts w:ascii="Times New Roman" w:hAnsi="Times New Roman" w:cs="Times New Roman"/>
          <w:sz w:val="24"/>
          <w:szCs w:val="24"/>
        </w:rPr>
        <w:t>T</w:t>
      </w:r>
      <w:r w:rsidR="0037395F">
        <w:rPr>
          <w:rFonts w:ascii="Times New Roman" w:hAnsi="Times New Roman" w:cs="Times New Roman"/>
          <w:sz w:val="24"/>
          <w:szCs w:val="24"/>
        </w:rPr>
        <w:t xml:space="preserve">he waiting and transferring environment at public transit stations </w:t>
      </w:r>
      <w:r w:rsidR="00532E67">
        <w:rPr>
          <w:rFonts w:ascii="Times New Roman" w:hAnsi="Times New Roman" w:cs="Times New Roman"/>
          <w:sz w:val="24"/>
          <w:szCs w:val="24"/>
        </w:rPr>
        <w:t>is</w:t>
      </w:r>
      <w:r w:rsidR="0037395F">
        <w:rPr>
          <w:rFonts w:ascii="Times New Roman" w:hAnsi="Times New Roman" w:cs="Times New Roman"/>
          <w:sz w:val="24"/>
          <w:szCs w:val="24"/>
        </w:rPr>
        <w:t xml:space="preserve"> crowded and uncomfortable, </w:t>
      </w:r>
      <w:r w:rsidR="00862949">
        <w:rPr>
          <w:rFonts w:ascii="Times New Roman" w:hAnsi="Times New Roman" w:cs="Times New Roman"/>
          <w:sz w:val="24"/>
          <w:szCs w:val="24"/>
        </w:rPr>
        <w:t xml:space="preserve">and </w:t>
      </w:r>
      <w:r w:rsidR="0037395F">
        <w:rPr>
          <w:rFonts w:ascii="Times New Roman" w:hAnsi="Times New Roman" w:cs="Times New Roman"/>
          <w:sz w:val="24"/>
          <w:szCs w:val="24"/>
        </w:rPr>
        <w:t xml:space="preserve">commuters are usually </w:t>
      </w:r>
      <w:r w:rsidR="0037395F" w:rsidRPr="001936D4">
        <w:rPr>
          <w:rFonts w:ascii="Times New Roman" w:eastAsia="MS Mincho" w:hAnsi="Times New Roman" w:cs="Times New Roman"/>
          <w:kern w:val="2"/>
          <w:sz w:val="24"/>
          <w:szCs w:val="24"/>
          <w:lang w:eastAsia="ja-JP"/>
        </w:rPr>
        <w:t>anxious</w:t>
      </w:r>
      <w:r w:rsidR="00E937C9">
        <w:rPr>
          <w:rFonts w:ascii="Times New Roman" w:eastAsia="MS Mincho" w:hAnsi="Times New Roman" w:cs="Times New Roman"/>
          <w:kern w:val="2"/>
          <w:sz w:val="24"/>
          <w:szCs w:val="24"/>
          <w:lang w:eastAsia="ja-JP"/>
        </w:rPr>
        <w:t xml:space="preserve"> to be on their way</w:t>
      </w:r>
      <w:r w:rsidR="0037395F" w:rsidRPr="001936D4">
        <w:rPr>
          <w:rFonts w:ascii="Times New Roman" w:eastAsia="MS Mincho" w:hAnsi="Times New Roman" w:cs="Times New Roman"/>
          <w:kern w:val="2"/>
          <w:sz w:val="24"/>
          <w:szCs w:val="24"/>
          <w:lang w:eastAsia="ja-JP"/>
        </w:rPr>
        <w:t xml:space="preserve">. </w:t>
      </w:r>
      <w:r w:rsidR="00E937C9">
        <w:rPr>
          <w:rFonts w:ascii="Times New Roman" w:eastAsia="MS Mincho" w:hAnsi="Times New Roman" w:cs="Times New Roman"/>
          <w:kern w:val="2"/>
          <w:sz w:val="24"/>
          <w:szCs w:val="24"/>
          <w:lang w:eastAsia="ja-JP"/>
        </w:rPr>
        <w:t xml:space="preserve">Finally, in the set of LOS variables, commute distance has a strong negative effect on the use of </w:t>
      </w:r>
      <w:r w:rsidR="00595203" w:rsidRPr="004A5032">
        <w:rPr>
          <w:rFonts w:ascii="Times New Roman" w:hAnsi="Times New Roman" w:cs="Times New Roman"/>
          <w:sz w:val="24"/>
          <w:szCs w:val="24"/>
        </w:rPr>
        <w:t>non-motor</w:t>
      </w:r>
      <w:r w:rsidR="00595203">
        <w:rPr>
          <w:rFonts w:ascii="Times New Roman" w:hAnsi="Times New Roman" w:cs="Times New Roman"/>
          <w:sz w:val="24"/>
          <w:szCs w:val="24"/>
        </w:rPr>
        <w:t>ized</w:t>
      </w:r>
      <w:r w:rsidR="00595203" w:rsidRPr="004A5032">
        <w:rPr>
          <w:rFonts w:ascii="Times New Roman" w:hAnsi="Times New Roman" w:cs="Times New Roman"/>
          <w:sz w:val="24"/>
          <w:szCs w:val="24"/>
        </w:rPr>
        <w:t xml:space="preserve"> mode</w:t>
      </w:r>
      <w:r w:rsidR="00E937C9">
        <w:rPr>
          <w:rFonts w:ascii="Times New Roman" w:hAnsi="Times New Roman" w:cs="Times New Roman"/>
          <w:sz w:val="24"/>
          <w:szCs w:val="24"/>
        </w:rPr>
        <w:t xml:space="preserve">s. </w:t>
      </w:r>
      <w:r w:rsidR="00D62F3A">
        <w:rPr>
          <w:rFonts w:ascii="Times New Roman" w:hAnsi="Times New Roman" w:cs="Times New Roman"/>
          <w:sz w:val="24"/>
          <w:szCs w:val="24"/>
        </w:rPr>
        <w:t xml:space="preserve"> </w:t>
      </w:r>
    </w:p>
    <w:p w14:paraId="0F880750" w14:textId="6A17594E" w:rsidR="00865EEB" w:rsidRDefault="00865EEB" w:rsidP="00E90051">
      <w:pPr>
        <w:spacing w:after="0" w:line="300" w:lineRule="auto"/>
        <w:ind w:firstLine="720"/>
        <w:jc w:val="both"/>
        <w:rPr>
          <w:rFonts w:ascii="Times New Roman" w:hAnsi="Times New Roman" w:cs="Times New Roman"/>
          <w:sz w:val="24"/>
          <w:szCs w:val="24"/>
        </w:rPr>
      </w:pPr>
    </w:p>
    <w:p w14:paraId="1CC9E3F9" w14:textId="7DDC93B2" w:rsidR="00865EEB" w:rsidRDefault="00865EEB" w:rsidP="00E90051">
      <w:pPr>
        <w:spacing w:after="0" w:line="300" w:lineRule="auto"/>
        <w:ind w:firstLine="720"/>
        <w:jc w:val="both"/>
        <w:rPr>
          <w:rFonts w:ascii="Times New Roman" w:hAnsi="Times New Roman" w:cs="Times New Roman"/>
          <w:sz w:val="24"/>
          <w:szCs w:val="24"/>
        </w:rPr>
      </w:pPr>
    </w:p>
    <w:p w14:paraId="121B17EA" w14:textId="77777777" w:rsidR="00E565A2" w:rsidRDefault="00E565A2" w:rsidP="00E90051">
      <w:pPr>
        <w:spacing w:after="0" w:line="300" w:lineRule="auto"/>
        <w:ind w:firstLine="720"/>
        <w:jc w:val="both"/>
        <w:rPr>
          <w:rFonts w:ascii="Times New Roman" w:hAnsi="Times New Roman" w:cs="Times New Roman"/>
          <w:sz w:val="24"/>
          <w:szCs w:val="24"/>
        </w:rPr>
      </w:pPr>
    </w:p>
    <w:p w14:paraId="1336B157" w14:textId="245A61EB" w:rsidR="00EC5252" w:rsidRPr="00615574" w:rsidRDefault="00EC5252" w:rsidP="00EC5252">
      <w:pPr>
        <w:spacing w:after="0" w:line="240" w:lineRule="auto"/>
        <w:jc w:val="both"/>
        <w:rPr>
          <w:rFonts w:ascii="Times New Roman" w:eastAsiaTheme="minorEastAsia" w:hAnsi="Times New Roman" w:cs="Times New Roman"/>
          <w:b/>
          <w:sz w:val="24"/>
          <w:szCs w:val="24"/>
          <w:lang w:eastAsia="zh-CN"/>
        </w:rPr>
      </w:pPr>
      <w:r w:rsidRPr="00615574">
        <w:rPr>
          <w:rFonts w:ascii="Times New Roman" w:eastAsiaTheme="minorEastAsia" w:hAnsi="Times New Roman" w:cs="Times New Roman" w:hint="eastAsia"/>
          <w:b/>
          <w:sz w:val="24"/>
          <w:szCs w:val="24"/>
          <w:lang w:eastAsia="zh-CN"/>
        </w:rPr>
        <w:t>T</w:t>
      </w:r>
      <w:r w:rsidRPr="00615574">
        <w:rPr>
          <w:rFonts w:ascii="Times New Roman" w:eastAsiaTheme="minorEastAsia" w:hAnsi="Times New Roman" w:cs="Times New Roman"/>
          <w:b/>
          <w:sz w:val="24"/>
          <w:szCs w:val="24"/>
          <w:lang w:eastAsia="zh-CN"/>
        </w:rPr>
        <w:t xml:space="preserve">able </w:t>
      </w:r>
      <w:r>
        <w:rPr>
          <w:rFonts w:ascii="Times New Roman" w:eastAsiaTheme="minorEastAsia" w:hAnsi="Times New Roman" w:cs="Times New Roman"/>
          <w:b/>
          <w:sz w:val="24"/>
          <w:szCs w:val="24"/>
          <w:lang w:eastAsia="zh-CN"/>
        </w:rPr>
        <w:t>7</w:t>
      </w:r>
      <w:r w:rsidRPr="00615574">
        <w:rPr>
          <w:rFonts w:ascii="Times New Roman" w:eastAsiaTheme="minorEastAsia" w:hAnsi="Times New Roman" w:cs="Times New Roman"/>
          <w:b/>
          <w:sz w:val="24"/>
          <w:szCs w:val="24"/>
          <w:lang w:eastAsia="zh-CN"/>
        </w:rPr>
        <w:t xml:space="preserve"> Estimation results of the MNP model (N=1743)</w:t>
      </w:r>
    </w:p>
    <w:tbl>
      <w:tblPr>
        <w:tblW w:w="5000" w:type="pct"/>
        <w:tblLook w:val="04A0" w:firstRow="1" w:lastRow="0" w:firstColumn="1" w:lastColumn="0" w:noHBand="0" w:noVBand="1"/>
      </w:tblPr>
      <w:tblGrid>
        <w:gridCol w:w="6305"/>
        <w:gridCol w:w="1617"/>
        <w:gridCol w:w="1438"/>
      </w:tblGrid>
      <w:tr w:rsidR="00EC5252" w:rsidRPr="00E90051" w14:paraId="779F4B7B" w14:textId="77777777" w:rsidTr="00AB501F">
        <w:trPr>
          <w:trHeight w:hRule="exact" w:val="255"/>
        </w:trPr>
        <w:tc>
          <w:tcPr>
            <w:tcW w:w="3368" w:type="pct"/>
            <w:tcBorders>
              <w:top w:val="single" w:sz="12" w:space="0" w:color="auto"/>
              <w:left w:val="nil"/>
              <w:bottom w:val="single" w:sz="12" w:space="0" w:color="auto"/>
              <w:right w:val="nil"/>
            </w:tcBorders>
            <w:shd w:val="clear" w:color="auto" w:fill="auto"/>
            <w:noWrap/>
            <w:vAlign w:val="bottom"/>
            <w:hideMark/>
          </w:tcPr>
          <w:p w14:paraId="343E0C1B"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Variable</w:t>
            </w:r>
          </w:p>
        </w:tc>
        <w:tc>
          <w:tcPr>
            <w:tcW w:w="864" w:type="pct"/>
            <w:tcBorders>
              <w:top w:val="single" w:sz="12" w:space="0" w:color="auto"/>
              <w:left w:val="nil"/>
              <w:bottom w:val="single" w:sz="12" w:space="0" w:color="auto"/>
              <w:right w:val="nil"/>
            </w:tcBorders>
            <w:shd w:val="clear" w:color="auto" w:fill="auto"/>
            <w:noWrap/>
            <w:vAlign w:val="bottom"/>
            <w:hideMark/>
          </w:tcPr>
          <w:p w14:paraId="4B6335CF"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Parameter</w:t>
            </w:r>
          </w:p>
        </w:tc>
        <w:tc>
          <w:tcPr>
            <w:tcW w:w="768" w:type="pct"/>
            <w:tcBorders>
              <w:top w:val="single" w:sz="12" w:space="0" w:color="auto"/>
              <w:left w:val="nil"/>
              <w:bottom w:val="single" w:sz="12" w:space="0" w:color="auto"/>
              <w:right w:val="nil"/>
            </w:tcBorders>
            <w:shd w:val="clear" w:color="auto" w:fill="auto"/>
            <w:noWrap/>
            <w:vAlign w:val="bottom"/>
            <w:hideMark/>
          </w:tcPr>
          <w:p w14:paraId="38142369"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t-statistic</w:t>
            </w:r>
          </w:p>
        </w:tc>
      </w:tr>
      <w:tr w:rsidR="00EC5252" w:rsidRPr="00E90051" w14:paraId="22321836" w14:textId="77777777" w:rsidTr="005E445F">
        <w:trPr>
          <w:trHeight w:hRule="exact" w:val="284"/>
        </w:trPr>
        <w:tc>
          <w:tcPr>
            <w:tcW w:w="4232" w:type="pct"/>
            <w:gridSpan w:val="2"/>
            <w:tcBorders>
              <w:top w:val="single" w:sz="12" w:space="0" w:color="auto"/>
              <w:left w:val="nil"/>
              <w:bottom w:val="nil"/>
              <w:right w:val="nil"/>
            </w:tcBorders>
            <w:shd w:val="clear" w:color="auto" w:fill="auto"/>
            <w:noWrap/>
            <w:vAlign w:val="bottom"/>
            <w:hideMark/>
          </w:tcPr>
          <w:p w14:paraId="351FB3CE"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Alternate specific constants (Non-motorized mode is base)</w:t>
            </w:r>
          </w:p>
        </w:tc>
        <w:tc>
          <w:tcPr>
            <w:tcW w:w="768" w:type="pct"/>
            <w:tcBorders>
              <w:top w:val="single" w:sz="12" w:space="0" w:color="auto"/>
              <w:left w:val="nil"/>
              <w:bottom w:val="nil"/>
              <w:right w:val="nil"/>
            </w:tcBorders>
            <w:shd w:val="clear" w:color="auto" w:fill="auto"/>
            <w:noWrap/>
            <w:vAlign w:val="bottom"/>
            <w:hideMark/>
          </w:tcPr>
          <w:p w14:paraId="1C41C513"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p>
        </w:tc>
      </w:tr>
      <w:tr w:rsidR="00EC5252" w:rsidRPr="00E90051" w14:paraId="6056456D"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6D78CD5"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Car</w:t>
            </w:r>
          </w:p>
        </w:tc>
        <w:tc>
          <w:tcPr>
            <w:tcW w:w="864" w:type="pct"/>
            <w:tcBorders>
              <w:top w:val="nil"/>
              <w:left w:val="nil"/>
              <w:bottom w:val="nil"/>
              <w:right w:val="nil"/>
            </w:tcBorders>
            <w:shd w:val="clear" w:color="auto" w:fill="auto"/>
            <w:noWrap/>
            <w:vAlign w:val="bottom"/>
            <w:hideMark/>
          </w:tcPr>
          <w:p w14:paraId="4642B094"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-2.6067 </w:t>
            </w:r>
          </w:p>
        </w:tc>
        <w:tc>
          <w:tcPr>
            <w:tcW w:w="768" w:type="pct"/>
            <w:tcBorders>
              <w:top w:val="nil"/>
              <w:left w:val="nil"/>
              <w:bottom w:val="nil"/>
              <w:right w:val="nil"/>
            </w:tcBorders>
            <w:shd w:val="clear" w:color="auto" w:fill="auto"/>
            <w:noWrap/>
            <w:vAlign w:val="bottom"/>
            <w:hideMark/>
          </w:tcPr>
          <w:p w14:paraId="077CF882"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-6.348 </w:t>
            </w:r>
          </w:p>
        </w:tc>
      </w:tr>
      <w:tr w:rsidR="00EC5252" w:rsidRPr="00E90051" w14:paraId="1D082661" w14:textId="77777777" w:rsidTr="00AB501F">
        <w:trPr>
          <w:trHeight w:hRule="exact" w:val="227"/>
        </w:trPr>
        <w:tc>
          <w:tcPr>
            <w:tcW w:w="3368" w:type="pct"/>
            <w:tcBorders>
              <w:top w:val="nil"/>
              <w:left w:val="nil"/>
              <w:bottom w:val="nil"/>
              <w:right w:val="nil"/>
            </w:tcBorders>
            <w:shd w:val="clear" w:color="auto" w:fill="auto"/>
            <w:noWrap/>
            <w:vAlign w:val="bottom"/>
            <w:hideMark/>
          </w:tcPr>
          <w:p w14:paraId="68B25B42"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Taxi</w:t>
            </w:r>
          </w:p>
        </w:tc>
        <w:tc>
          <w:tcPr>
            <w:tcW w:w="864" w:type="pct"/>
            <w:tcBorders>
              <w:top w:val="nil"/>
              <w:left w:val="nil"/>
              <w:bottom w:val="nil"/>
              <w:right w:val="nil"/>
            </w:tcBorders>
            <w:shd w:val="clear" w:color="auto" w:fill="auto"/>
            <w:noWrap/>
            <w:vAlign w:val="bottom"/>
            <w:hideMark/>
          </w:tcPr>
          <w:p w14:paraId="1D63EC10"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-2.4386 </w:t>
            </w:r>
          </w:p>
        </w:tc>
        <w:tc>
          <w:tcPr>
            <w:tcW w:w="768" w:type="pct"/>
            <w:tcBorders>
              <w:top w:val="nil"/>
              <w:left w:val="nil"/>
              <w:bottom w:val="nil"/>
              <w:right w:val="nil"/>
            </w:tcBorders>
            <w:shd w:val="clear" w:color="auto" w:fill="auto"/>
            <w:noWrap/>
            <w:vAlign w:val="bottom"/>
            <w:hideMark/>
          </w:tcPr>
          <w:p w14:paraId="1D63E9AC"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-3.302 </w:t>
            </w:r>
          </w:p>
        </w:tc>
      </w:tr>
      <w:tr w:rsidR="00EC5252" w:rsidRPr="00E90051" w14:paraId="125DD911" w14:textId="77777777" w:rsidTr="00AB501F">
        <w:trPr>
          <w:trHeight w:hRule="exact" w:val="227"/>
        </w:trPr>
        <w:tc>
          <w:tcPr>
            <w:tcW w:w="3368" w:type="pct"/>
            <w:tcBorders>
              <w:top w:val="nil"/>
              <w:left w:val="nil"/>
              <w:bottom w:val="nil"/>
              <w:right w:val="nil"/>
            </w:tcBorders>
            <w:shd w:val="clear" w:color="auto" w:fill="auto"/>
            <w:noWrap/>
            <w:vAlign w:val="bottom"/>
            <w:hideMark/>
          </w:tcPr>
          <w:p w14:paraId="5CB5283C"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Metro</w:t>
            </w:r>
          </w:p>
        </w:tc>
        <w:tc>
          <w:tcPr>
            <w:tcW w:w="864" w:type="pct"/>
            <w:tcBorders>
              <w:top w:val="nil"/>
              <w:left w:val="nil"/>
              <w:bottom w:val="nil"/>
              <w:right w:val="nil"/>
            </w:tcBorders>
            <w:shd w:val="clear" w:color="auto" w:fill="auto"/>
            <w:noWrap/>
            <w:vAlign w:val="bottom"/>
            <w:hideMark/>
          </w:tcPr>
          <w:p w14:paraId="2CD56D3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1.5513 </w:t>
            </w:r>
          </w:p>
        </w:tc>
        <w:tc>
          <w:tcPr>
            <w:tcW w:w="768" w:type="pct"/>
            <w:tcBorders>
              <w:top w:val="nil"/>
              <w:left w:val="nil"/>
              <w:bottom w:val="nil"/>
              <w:right w:val="nil"/>
            </w:tcBorders>
            <w:shd w:val="clear" w:color="auto" w:fill="auto"/>
            <w:noWrap/>
            <w:vAlign w:val="bottom"/>
            <w:hideMark/>
          </w:tcPr>
          <w:p w14:paraId="12CB0A7B"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5.140 </w:t>
            </w:r>
          </w:p>
        </w:tc>
      </w:tr>
      <w:tr w:rsidR="00EC5252" w:rsidRPr="00E90051" w14:paraId="03B8AB20" w14:textId="77777777" w:rsidTr="00AB501F">
        <w:trPr>
          <w:trHeight w:hRule="exact" w:val="227"/>
        </w:trPr>
        <w:tc>
          <w:tcPr>
            <w:tcW w:w="3368" w:type="pct"/>
            <w:tcBorders>
              <w:top w:val="nil"/>
              <w:left w:val="nil"/>
              <w:bottom w:val="nil"/>
              <w:right w:val="nil"/>
            </w:tcBorders>
            <w:shd w:val="clear" w:color="auto" w:fill="auto"/>
            <w:noWrap/>
            <w:vAlign w:val="bottom"/>
            <w:hideMark/>
          </w:tcPr>
          <w:p w14:paraId="355D267C"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Bus</w:t>
            </w:r>
          </w:p>
        </w:tc>
        <w:tc>
          <w:tcPr>
            <w:tcW w:w="864" w:type="pct"/>
            <w:tcBorders>
              <w:top w:val="nil"/>
              <w:left w:val="nil"/>
              <w:bottom w:val="nil"/>
              <w:right w:val="nil"/>
            </w:tcBorders>
            <w:shd w:val="clear" w:color="auto" w:fill="auto"/>
            <w:noWrap/>
            <w:vAlign w:val="bottom"/>
            <w:hideMark/>
          </w:tcPr>
          <w:p w14:paraId="519A3D8F"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0.5754 </w:t>
            </w:r>
          </w:p>
        </w:tc>
        <w:tc>
          <w:tcPr>
            <w:tcW w:w="768" w:type="pct"/>
            <w:tcBorders>
              <w:top w:val="nil"/>
              <w:left w:val="nil"/>
              <w:bottom w:val="nil"/>
              <w:right w:val="nil"/>
            </w:tcBorders>
            <w:shd w:val="clear" w:color="auto" w:fill="auto"/>
            <w:noWrap/>
            <w:vAlign w:val="bottom"/>
            <w:hideMark/>
          </w:tcPr>
          <w:p w14:paraId="253880FA"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1.820 </w:t>
            </w:r>
          </w:p>
        </w:tc>
      </w:tr>
      <w:tr w:rsidR="00EC5252" w:rsidRPr="00E90051" w14:paraId="4F052BCE" w14:textId="77777777" w:rsidTr="00AB501F">
        <w:trPr>
          <w:trHeight w:hRule="exact" w:val="227"/>
        </w:trPr>
        <w:tc>
          <w:tcPr>
            <w:tcW w:w="3368" w:type="pct"/>
            <w:tcBorders>
              <w:top w:val="nil"/>
              <w:left w:val="nil"/>
              <w:bottom w:val="single" w:sz="4" w:space="0" w:color="auto"/>
              <w:right w:val="nil"/>
            </w:tcBorders>
            <w:shd w:val="clear" w:color="auto" w:fill="auto"/>
            <w:noWrap/>
            <w:vAlign w:val="bottom"/>
            <w:hideMark/>
          </w:tcPr>
          <w:p w14:paraId="5E8995DB"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Bus &amp; Metro</w:t>
            </w:r>
          </w:p>
        </w:tc>
        <w:tc>
          <w:tcPr>
            <w:tcW w:w="864" w:type="pct"/>
            <w:tcBorders>
              <w:top w:val="nil"/>
              <w:left w:val="nil"/>
              <w:bottom w:val="single" w:sz="4" w:space="0" w:color="auto"/>
              <w:right w:val="nil"/>
            </w:tcBorders>
            <w:shd w:val="clear" w:color="auto" w:fill="auto"/>
            <w:noWrap/>
            <w:vAlign w:val="bottom"/>
            <w:hideMark/>
          </w:tcPr>
          <w:p w14:paraId="5F46EB57"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0.7802 </w:t>
            </w:r>
          </w:p>
        </w:tc>
        <w:tc>
          <w:tcPr>
            <w:tcW w:w="768" w:type="pct"/>
            <w:tcBorders>
              <w:top w:val="nil"/>
              <w:left w:val="nil"/>
              <w:bottom w:val="single" w:sz="4" w:space="0" w:color="auto"/>
              <w:right w:val="nil"/>
            </w:tcBorders>
            <w:shd w:val="clear" w:color="auto" w:fill="auto"/>
            <w:noWrap/>
            <w:vAlign w:val="bottom"/>
            <w:hideMark/>
          </w:tcPr>
          <w:p w14:paraId="3EBF6151"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2.731 </w:t>
            </w:r>
          </w:p>
        </w:tc>
      </w:tr>
      <w:tr w:rsidR="00EC5252" w:rsidRPr="00E90051" w14:paraId="0947DE00" w14:textId="77777777" w:rsidTr="00AB501F">
        <w:trPr>
          <w:trHeight w:hRule="exact" w:val="255"/>
        </w:trPr>
        <w:tc>
          <w:tcPr>
            <w:tcW w:w="3368" w:type="pct"/>
            <w:tcBorders>
              <w:top w:val="nil"/>
              <w:left w:val="nil"/>
              <w:bottom w:val="nil"/>
              <w:right w:val="nil"/>
            </w:tcBorders>
            <w:shd w:val="clear" w:color="auto" w:fill="auto"/>
            <w:noWrap/>
            <w:vAlign w:val="bottom"/>
            <w:hideMark/>
          </w:tcPr>
          <w:p w14:paraId="146E4D56"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Level-of-service variables</w:t>
            </w:r>
          </w:p>
        </w:tc>
        <w:tc>
          <w:tcPr>
            <w:tcW w:w="864" w:type="pct"/>
            <w:tcBorders>
              <w:top w:val="nil"/>
              <w:left w:val="nil"/>
              <w:bottom w:val="nil"/>
              <w:right w:val="nil"/>
            </w:tcBorders>
            <w:shd w:val="clear" w:color="auto" w:fill="auto"/>
            <w:noWrap/>
            <w:vAlign w:val="bottom"/>
            <w:hideMark/>
          </w:tcPr>
          <w:p w14:paraId="6699AB5D"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p>
        </w:tc>
        <w:tc>
          <w:tcPr>
            <w:tcW w:w="768" w:type="pct"/>
            <w:tcBorders>
              <w:top w:val="nil"/>
              <w:left w:val="nil"/>
              <w:bottom w:val="nil"/>
              <w:right w:val="nil"/>
            </w:tcBorders>
            <w:shd w:val="clear" w:color="auto" w:fill="auto"/>
            <w:noWrap/>
            <w:vAlign w:val="bottom"/>
            <w:hideMark/>
          </w:tcPr>
          <w:p w14:paraId="305007CC"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29188A36" w14:textId="77777777" w:rsidTr="00AB501F">
        <w:trPr>
          <w:trHeight w:hRule="exact" w:val="227"/>
        </w:trPr>
        <w:tc>
          <w:tcPr>
            <w:tcW w:w="3368" w:type="pct"/>
            <w:tcBorders>
              <w:top w:val="nil"/>
              <w:left w:val="nil"/>
              <w:bottom w:val="nil"/>
              <w:right w:val="nil"/>
            </w:tcBorders>
            <w:shd w:val="clear" w:color="auto" w:fill="auto"/>
            <w:noWrap/>
            <w:vAlign w:val="bottom"/>
            <w:hideMark/>
          </w:tcPr>
          <w:p w14:paraId="251C6504"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In-vehicle time (min)-Motorized modes</w:t>
            </w:r>
          </w:p>
        </w:tc>
        <w:tc>
          <w:tcPr>
            <w:tcW w:w="864" w:type="pct"/>
            <w:tcBorders>
              <w:top w:val="nil"/>
              <w:left w:val="nil"/>
              <w:bottom w:val="nil"/>
              <w:right w:val="nil"/>
            </w:tcBorders>
            <w:shd w:val="clear" w:color="auto" w:fill="auto"/>
            <w:noWrap/>
            <w:vAlign w:val="bottom"/>
            <w:hideMark/>
          </w:tcPr>
          <w:p w14:paraId="4D5C1B1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-0.0119 </w:t>
            </w:r>
          </w:p>
        </w:tc>
        <w:tc>
          <w:tcPr>
            <w:tcW w:w="768" w:type="pct"/>
            <w:tcBorders>
              <w:top w:val="nil"/>
              <w:left w:val="nil"/>
              <w:bottom w:val="nil"/>
              <w:right w:val="nil"/>
            </w:tcBorders>
            <w:shd w:val="clear" w:color="auto" w:fill="auto"/>
            <w:noWrap/>
            <w:vAlign w:val="bottom"/>
            <w:hideMark/>
          </w:tcPr>
          <w:p w14:paraId="618792D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-2.572 </w:t>
            </w:r>
          </w:p>
        </w:tc>
      </w:tr>
      <w:tr w:rsidR="00EC5252" w:rsidRPr="00E90051" w14:paraId="134E3093" w14:textId="77777777" w:rsidTr="00AB501F">
        <w:trPr>
          <w:trHeight w:hRule="exact" w:val="227"/>
        </w:trPr>
        <w:tc>
          <w:tcPr>
            <w:tcW w:w="3368" w:type="pct"/>
            <w:tcBorders>
              <w:top w:val="nil"/>
              <w:left w:val="nil"/>
              <w:bottom w:val="nil"/>
              <w:right w:val="nil"/>
            </w:tcBorders>
            <w:shd w:val="clear" w:color="auto" w:fill="auto"/>
            <w:noWrap/>
            <w:vAlign w:val="bottom"/>
            <w:hideMark/>
          </w:tcPr>
          <w:p w14:paraId="2D7B0020"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Travel cost (RMB Yuan)-Motorized modes</w:t>
            </w:r>
          </w:p>
        </w:tc>
        <w:tc>
          <w:tcPr>
            <w:tcW w:w="864" w:type="pct"/>
            <w:tcBorders>
              <w:top w:val="nil"/>
              <w:left w:val="nil"/>
              <w:bottom w:val="nil"/>
              <w:right w:val="nil"/>
            </w:tcBorders>
            <w:shd w:val="clear" w:color="auto" w:fill="auto"/>
            <w:noWrap/>
            <w:vAlign w:val="bottom"/>
            <w:hideMark/>
          </w:tcPr>
          <w:p w14:paraId="62C0A28A"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-0.0195 </w:t>
            </w:r>
          </w:p>
        </w:tc>
        <w:tc>
          <w:tcPr>
            <w:tcW w:w="768" w:type="pct"/>
            <w:tcBorders>
              <w:top w:val="nil"/>
              <w:left w:val="nil"/>
              <w:bottom w:val="nil"/>
              <w:right w:val="nil"/>
            </w:tcBorders>
            <w:shd w:val="clear" w:color="auto" w:fill="auto"/>
            <w:noWrap/>
            <w:vAlign w:val="bottom"/>
            <w:hideMark/>
          </w:tcPr>
          <w:p w14:paraId="13287CF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-3.426 </w:t>
            </w:r>
          </w:p>
        </w:tc>
      </w:tr>
      <w:tr w:rsidR="00EC5252" w:rsidRPr="00E90051" w14:paraId="61BD9AD7" w14:textId="77777777" w:rsidTr="005E445F">
        <w:trPr>
          <w:trHeight w:hRule="exact" w:val="255"/>
        </w:trPr>
        <w:tc>
          <w:tcPr>
            <w:tcW w:w="3368" w:type="pct"/>
            <w:tcBorders>
              <w:top w:val="nil"/>
              <w:left w:val="nil"/>
              <w:bottom w:val="nil"/>
              <w:right w:val="nil"/>
            </w:tcBorders>
            <w:shd w:val="clear" w:color="auto" w:fill="auto"/>
            <w:noWrap/>
            <w:vAlign w:val="bottom"/>
            <w:hideMark/>
          </w:tcPr>
          <w:p w14:paraId="39AA3704" w14:textId="4C71B146"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Access/Egress distance (km)-Public trans</w:t>
            </w:r>
            <w:r w:rsidR="002F6312" w:rsidRPr="00E90051">
              <w:rPr>
                <w:rFonts w:ascii="Times New Roman" w:eastAsia="DengXian" w:hAnsi="Times New Roman" w:cs="Times New Roman"/>
                <w:color w:val="000000"/>
                <w:sz w:val="21"/>
                <w:lang w:eastAsia="zh-CN"/>
              </w:rPr>
              <w:t>portation</w:t>
            </w:r>
            <w:r w:rsidRPr="00E90051">
              <w:rPr>
                <w:rFonts w:ascii="Times New Roman" w:eastAsia="DengXian" w:hAnsi="Times New Roman" w:cs="Times New Roman"/>
                <w:color w:val="000000"/>
                <w:sz w:val="21"/>
                <w:lang w:eastAsia="zh-CN"/>
              </w:rPr>
              <w:t xml:space="preserve"> modes</w:t>
            </w:r>
          </w:p>
        </w:tc>
        <w:tc>
          <w:tcPr>
            <w:tcW w:w="864" w:type="pct"/>
            <w:tcBorders>
              <w:top w:val="nil"/>
              <w:left w:val="nil"/>
              <w:bottom w:val="nil"/>
              <w:right w:val="nil"/>
            </w:tcBorders>
            <w:shd w:val="clear" w:color="auto" w:fill="auto"/>
            <w:noWrap/>
            <w:vAlign w:val="bottom"/>
            <w:hideMark/>
          </w:tcPr>
          <w:p w14:paraId="520D7675"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-0.3405 </w:t>
            </w:r>
          </w:p>
        </w:tc>
        <w:tc>
          <w:tcPr>
            <w:tcW w:w="768" w:type="pct"/>
            <w:tcBorders>
              <w:top w:val="nil"/>
              <w:left w:val="nil"/>
              <w:bottom w:val="nil"/>
              <w:right w:val="nil"/>
            </w:tcBorders>
            <w:shd w:val="clear" w:color="auto" w:fill="auto"/>
            <w:noWrap/>
            <w:vAlign w:val="bottom"/>
            <w:hideMark/>
          </w:tcPr>
          <w:p w14:paraId="698656D2"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-5.373 </w:t>
            </w:r>
          </w:p>
        </w:tc>
      </w:tr>
      <w:tr w:rsidR="00EC5252" w:rsidRPr="00E90051" w14:paraId="118C8E69" w14:textId="77777777" w:rsidTr="005E445F">
        <w:trPr>
          <w:trHeight w:hRule="exact" w:val="255"/>
        </w:trPr>
        <w:tc>
          <w:tcPr>
            <w:tcW w:w="3368" w:type="pct"/>
            <w:tcBorders>
              <w:top w:val="nil"/>
              <w:left w:val="nil"/>
              <w:bottom w:val="nil"/>
              <w:right w:val="nil"/>
            </w:tcBorders>
            <w:shd w:val="clear" w:color="auto" w:fill="auto"/>
            <w:noWrap/>
            <w:vAlign w:val="bottom"/>
            <w:hideMark/>
          </w:tcPr>
          <w:p w14:paraId="41EA212B" w14:textId="2B70073A"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Waiting time (min)-Public trans</w:t>
            </w:r>
            <w:r w:rsidR="002F6312" w:rsidRPr="00E90051">
              <w:rPr>
                <w:rFonts w:ascii="Times New Roman" w:eastAsia="DengXian" w:hAnsi="Times New Roman" w:cs="Times New Roman"/>
                <w:color w:val="000000"/>
                <w:sz w:val="21"/>
                <w:lang w:eastAsia="zh-CN"/>
              </w:rPr>
              <w:t>portation</w:t>
            </w:r>
            <w:r w:rsidRPr="00E90051">
              <w:rPr>
                <w:rFonts w:ascii="Times New Roman" w:eastAsia="DengXian" w:hAnsi="Times New Roman" w:cs="Times New Roman"/>
                <w:color w:val="000000"/>
                <w:sz w:val="21"/>
                <w:lang w:eastAsia="zh-CN"/>
              </w:rPr>
              <w:t xml:space="preserve"> modes</w:t>
            </w:r>
          </w:p>
        </w:tc>
        <w:tc>
          <w:tcPr>
            <w:tcW w:w="864" w:type="pct"/>
            <w:tcBorders>
              <w:top w:val="nil"/>
              <w:left w:val="nil"/>
              <w:bottom w:val="nil"/>
              <w:right w:val="nil"/>
            </w:tcBorders>
            <w:shd w:val="clear" w:color="auto" w:fill="auto"/>
            <w:noWrap/>
            <w:vAlign w:val="bottom"/>
            <w:hideMark/>
          </w:tcPr>
          <w:p w14:paraId="4E073A26"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-0.0766 </w:t>
            </w:r>
          </w:p>
        </w:tc>
        <w:tc>
          <w:tcPr>
            <w:tcW w:w="768" w:type="pct"/>
            <w:tcBorders>
              <w:top w:val="nil"/>
              <w:left w:val="nil"/>
              <w:bottom w:val="nil"/>
              <w:right w:val="nil"/>
            </w:tcBorders>
            <w:shd w:val="clear" w:color="auto" w:fill="auto"/>
            <w:noWrap/>
            <w:vAlign w:val="bottom"/>
            <w:hideMark/>
          </w:tcPr>
          <w:p w14:paraId="064EA13E"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-3.924 </w:t>
            </w:r>
          </w:p>
        </w:tc>
      </w:tr>
      <w:tr w:rsidR="00EC5252" w:rsidRPr="00E90051" w14:paraId="0E3B9E45" w14:textId="77777777" w:rsidTr="005E445F">
        <w:trPr>
          <w:trHeight w:hRule="exact" w:val="255"/>
        </w:trPr>
        <w:tc>
          <w:tcPr>
            <w:tcW w:w="3368" w:type="pct"/>
            <w:tcBorders>
              <w:top w:val="nil"/>
              <w:left w:val="nil"/>
              <w:bottom w:val="single" w:sz="4" w:space="0" w:color="auto"/>
              <w:right w:val="nil"/>
            </w:tcBorders>
            <w:shd w:val="clear" w:color="auto" w:fill="auto"/>
            <w:noWrap/>
            <w:vAlign w:val="bottom"/>
            <w:hideMark/>
          </w:tcPr>
          <w:p w14:paraId="583FFF2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Trip distance (km)-Non-motorized mode</w:t>
            </w:r>
          </w:p>
        </w:tc>
        <w:tc>
          <w:tcPr>
            <w:tcW w:w="864" w:type="pct"/>
            <w:tcBorders>
              <w:top w:val="nil"/>
              <w:left w:val="nil"/>
              <w:bottom w:val="single" w:sz="4" w:space="0" w:color="auto"/>
              <w:right w:val="nil"/>
            </w:tcBorders>
            <w:shd w:val="clear" w:color="auto" w:fill="auto"/>
            <w:noWrap/>
            <w:vAlign w:val="bottom"/>
            <w:hideMark/>
          </w:tcPr>
          <w:p w14:paraId="2A2D418F"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-0.1116 </w:t>
            </w:r>
          </w:p>
        </w:tc>
        <w:tc>
          <w:tcPr>
            <w:tcW w:w="768" w:type="pct"/>
            <w:tcBorders>
              <w:top w:val="nil"/>
              <w:left w:val="nil"/>
              <w:bottom w:val="single" w:sz="4" w:space="0" w:color="auto"/>
              <w:right w:val="nil"/>
            </w:tcBorders>
            <w:shd w:val="clear" w:color="auto" w:fill="auto"/>
            <w:noWrap/>
            <w:vAlign w:val="bottom"/>
            <w:hideMark/>
          </w:tcPr>
          <w:p w14:paraId="2538C71E"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-9.634 </w:t>
            </w:r>
          </w:p>
        </w:tc>
      </w:tr>
      <w:tr w:rsidR="00EC5252" w:rsidRPr="00E90051" w14:paraId="68289D22" w14:textId="77777777" w:rsidTr="00AB501F">
        <w:trPr>
          <w:trHeight w:hRule="exact" w:val="255"/>
        </w:trPr>
        <w:tc>
          <w:tcPr>
            <w:tcW w:w="3368" w:type="pct"/>
            <w:tcBorders>
              <w:top w:val="nil"/>
              <w:left w:val="nil"/>
              <w:bottom w:val="nil"/>
              <w:right w:val="nil"/>
            </w:tcBorders>
            <w:shd w:val="clear" w:color="auto" w:fill="auto"/>
            <w:noWrap/>
            <w:vAlign w:val="bottom"/>
            <w:hideMark/>
          </w:tcPr>
          <w:p w14:paraId="203384C6"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Commute trip characteristics</w:t>
            </w:r>
          </w:p>
        </w:tc>
        <w:tc>
          <w:tcPr>
            <w:tcW w:w="864" w:type="pct"/>
            <w:tcBorders>
              <w:top w:val="nil"/>
              <w:left w:val="nil"/>
              <w:bottom w:val="nil"/>
              <w:right w:val="nil"/>
            </w:tcBorders>
            <w:shd w:val="clear" w:color="auto" w:fill="auto"/>
            <w:noWrap/>
            <w:vAlign w:val="bottom"/>
            <w:hideMark/>
          </w:tcPr>
          <w:p w14:paraId="7379733F"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p>
        </w:tc>
        <w:tc>
          <w:tcPr>
            <w:tcW w:w="768" w:type="pct"/>
            <w:tcBorders>
              <w:top w:val="nil"/>
              <w:left w:val="nil"/>
              <w:bottom w:val="nil"/>
              <w:right w:val="nil"/>
            </w:tcBorders>
            <w:shd w:val="clear" w:color="auto" w:fill="auto"/>
            <w:noWrap/>
            <w:vAlign w:val="bottom"/>
            <w:hideMark/>
          </w:tcPr>
          <w:p w14:paraId="1547377E"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178F664A" w14:textId="77777777" w:rsidTr="005E445F">
        <w:trPr>
          <w:trHeight w:hRule="exact" w:val="255"/>
        </w:trPr>
        <w:tc>
          <w:tcPr>
            <w:tcW w:w="3368" w:type="pct"/>
            <w:tcBorders>
              <w:top w:val="nil"/>
              <w:left w:val="nil"/>
              <w:bottom w:val="nil"/>
              <w:right w:val="nil"/>
            </w:tcBorders>
            <w:shd w:val="clear" w:color="auto" w:fill="auto"/>
            <w:noWrap/>
            <w:vAlign w:val="bottom"/>
            <w:hideMark/>
          </w:tcPr>
          <w:p w14:paraId="792122A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Number of companions</w:t>
            </w:r>
          </w:p>
        </w:tc>
        <w:tc>
          <w:tcPr>
            <w:tcW w:w="864" w:type="pct"/>
            <w:tcBorders>
              <w:top w:val="nil"/>
              <w:left w:val="nil"/>
              <w:bottom w:val="nil"/>
              <w:right w:val="nil"/>
            </w:tcBorders>
            <w:shd w:val="clear" w:color="auto" w:fill="auto"/>
            <w:noWrap/>
            <w:vAlign w:val="bottom"/>
            <w:hideMark/>
          </w:tcPr>
          <w:p w14:paraId="073C3452"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2BAFEFCD"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3659E4A0"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353DE0D"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Car</w:t>
            </w:r>
          </w:p>
        </w:tc>
        <w:tc>
          <w:tcPr>
            <w:tcW w:w="864" w:type="pct"/>
            <w:tcBorders>
              <w:top w:val="nil"/>
              <w:left w:val="nil"/>
              <w:bottom w:val="nil"/>
              <w:right w:val="nil"/>
            </w:tcBorders>
            <w:shd w:val="clear" w:color="auto" w:fill="auto"/>
            <w:noWrap/>
            <w:vAlign w:val="bottom"/>
            <w:hideMark/>
          </w:tcPr>
          <w:p w14:paraId="737A894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0.0929 </w:t>
            </w:r>
          </w:p>
        </w:tc>
        <w:tc>
          <w:tcPr>
            <w:tcW w:w="768" w:type="pct"/>
            <w:tcBorders>
              <w:top w:val="nil"/>
              <w:left w:val="nil"/>
              <w:bottom w:val="nil"/>
              <w:right w:val="nil"/>
            </w:tcBorders>
            <w:shd w:val="clear" w:color="auto" w:fill="auto"/>
            <w:noWrap/>
            <w:vAlign w:val="bottom"/>
            <w:hideMark/>
          </w:tcPr>
          <w:p w14:paraId="3EF0C8F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3.603 </w:t>
            </w:r>
          </w:p>
        </w:tc>
      </w:tr>
      <w:tr w:rsidR="00EC5252" w:rsidRPr="00E90051" w14:paraId="79AA044A" w14:textId="77777777" w:rsidTr="00AB501F">
        <w:trPr>
          <w:trHeight w:hRule="exact" w:val="227"/>
        </w:trPr>
        <w:tc>
          <w:tcPr>
            <w:tcW w:w="3368" w:type="pct"/>
            <w:tcBorders>
              <w:top w:val="nil"/>
              <w:left w:val="nil"/>
              <w:bottom w:val="nil"/>
              <w:right w:val="nil"/>
            </w:tcBorders>
            <w:shd w:val="clear" w:color="auto" w:fill="auto"/>
            <w:noWrap/>
            <w:vAlign w:val="bottom"/>
            <w:hideMark/>
          </w:tcPr>
          <w:p w14:paraId="31A49981"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Taxi</w:t>
            </w:r>
          </w:p>
        </w:tc>
        <w:tc>
          <w:tcPr>
            <w:tcW w:w="864" w:type="pct"/>
            <w:tcBorders>
              <w:top w:val="nil"/>
              <w:left w:val="nil"/>
              <w:bottom w:val="nil"/>
              <w:right w:val="nil"/>
            </w:tcBorders>
            <w:shd w:val="clear" w:color="auto" w:fill="auto"/>
            <w:noWrap/>
            <w:vAlign w:val="bottom"/>
            <w:hideMark/>
          </w:tcPr>
          <w:p w14:paraId="12A1B95E"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0.1437 </w:t>
            </w:r>
          </w:p>
        </w:tc>
        <w:tc>
          <w:tcPr>
            <w:tcW w:w="768" w:type="pct"/>
            <w:tcBorders>
              <w:top w:val="nil"/>
              <w:left w:val="nil"/>
              <w:bottom w:val="nil"/>
              <w:right w:val="nil"/>
            </w:tcBorders>
            <w:shd w:val="clear" w:color="auto" w:fill="auto"/>
            <w:noWrap/>
            <w:vAlign w:val="bottom"/>
            <w:hideMark/>
          </w:tcPr>
          <w:p w14:paraId="6150F3E8"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1.929 </w:t>
            </w:r>
          </w:p>
        </w:tc>
      </w:tr>
      <w:tr w:rsidR="00EC5252" w:rsidRPr="00E90051" w14:paraId="0C82A34B" w14:textId="77777777" w:rsidTr="00AB501F">
        <w:trPr>
          <w:trHeight w:hRule="exact" w:val="227"/>
        </w:trPr>
        <w:tc>
          <w:tcPr>
            <w:tcW w:w="3368" w:type="pct"/>
            <w:tcBorders>
              <w:top w:val="nil"/>
              <w:left w:val="nil"/>
              <w:bottom w:val="single" w:sz="4" w:space="0" w:color="auto"/>
              <w:right w:val="nil"/>
            </w:tcBorders>
            <w:shd w:val="clear" w:color="auto" w:fill="auto"/>
            <w:noWrap/>
            <w:vAlign w:val="bottom"/>
            <w:hideMark/>
          </w:tcPr>
          <w:p w14:paraId="0A737223"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Bus &amp; Metro</w:t>
            </w:r>
          </w:p>
        </w:tc>
        <w:tc>
          <w:tcPr>
            <w:tcW w:w="864" w:type="pct"/>
            <w:tcBorders>
              <w:top w:val="nil"/>
              <w:left w:val="nil"/>
              <w:bottom w:val="single" w:sz="4" w:space="0" w:color="auto"/>
              <w:right w:val="nil"/>
            </w:tcBorders>
            <w:shd w:val="clear" w:color="auto" w:fill="auto"/>
            <w:noWrap/>
            <w:vAlign w:val="bottom"/>
            <w:hideMark/>
          </w:tcPr>
          <w:p w14:paraId="09EE67E2"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-0.2876 </w:t>
            </w:r>
          </w:p>
        </w:tc>
        <w:tc>
          <w:tcPr>
            <w:tcW w:w="768" w:type="pct"/>
            <w:tcBorders>
              <w:top w:val="nil"/>
              <w:left w:val="nil"/>
              <w:bottom w:val="single" w:sz="4" w:space="0" w:color="auto"/>
              <w:right w:val="nil"/>
            </w:tcBorders>
            <w:shd w:val="clear" w:color="auto" w:fill="auto"/>
            <w:noWrap/>
            <w:vAlign w:val="bottom"/>
            <w:hideMark/>
          </w:tcPr>
          <w:p w14:paraId="1A14014D"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-2.491 </w:t>
            </w:r>
          </w:p>
        </w:tc>
      </w:tr>
      <w:tr w:rsidR="00EC5252" w:rsidRPr="00E90051" w14:paraId="411BF120" w14:textId="77777777" w:rsidTr="00AB501F">
        <w:trPr>
          <w:trHeight w:hRule="exact" w:val="255"/>
        </w:trPr>
        <w:tc>
          <w:tcPr>
            <w:tcW w:w="3368" w:type="pct"/>
            <w:tcBorders>
              <w:top w:val="nil"/>
              <w:left w:val="nil"/>
              <w:bottom w:val="nil"/>
              <w:right w:val="nil"/>
            </w:tcBorders>
            <w:shd w:val="clear" w:color="auto" w:fill="auto"/>
            <w:noWrap/>
            <w:vAlign w:val="bottom"/>
            <w:hideMark/>
          </w:tcPr>
          <w:p w14:paraId="0ABF3031"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r w:rsidRPr="00E90051">
              <w:rPr>
                <w:rFonts w:ascii="Times New Roman" w:eastAsia="DengXian" w:hAnsi="Times New Roman" w:cs="Times New Roman"/>
                <w:b/>
                <w:bCs/>
                <w:color w:val="000000"/>
                <w:sz w:val="21"/>
                <w:lang w:eastAsia="zh-CN"/>
              </w:rPr>
              <w:t>Socio-demographic and employment variables</w:t>
            </w:r>
          </w:p>
        </w:tc>
        <w:tc>
          <w:tcPr>
            <w:tcW w:w="864" w:type="pct"/>
            <w:tcBorders>
              <w:top w:val="nil"/>
              <w:left w:val="nil"/>
              <w:bottom w:val="nil"/>
              <w:right w:val="nil"/>
            </w:tcBorders>
            <w:shd w:val="clear" w:color="auto" w:fill="auto"/>
            <w:noWrap/>
            <w:vAlign w:val="bottom"/>
            <w:hideMark/>
          </w:tcPr>
          <w:p w14:paraId="63A88743" w14:textId="77777777" w:rsidR="00EC5252" w:rsidRPr="00E90051" w:rsidRDefault="00EC5252" w:rsidP="00A32F3D">
            <w:pPr>
              <w:adjustRightInd w:val="0"/>
              <w:snapToGrid w:val="0"/>
              <w:spacing w:after="0" w:line="360" w:lineRule="auto"/>
              <w:rPr>
                <w:rFonts w:ascii="Times New Roman" w:eastAsia="DengXian" w:hAnsi="Times New Roman" w:cs="Times New Roman"/>
                <w:b/>
                <w:bCs/>
                <w:color w:val="000000"/>
                <w:sz w:val="21"/>
                <w:lang w:eastAsia="zh-CN"/>
              </w:rPr>
            </w:pPr>
          </w:p>
        </w:tc>
        <w:tc>
          <w:tcPr>
            <w:tcW w:w="768" w:type="pct"/>
            <w:tcBorders>
              <w:top w:val="nil"/>
              <w:left w:val="nil"/>
              <w:bottom w:val="nil"/>
              <w:right w:val="nil"/>
            </w:tcBorders>
            <w:shd w:val="clear" w:color="auto" w:fill="auto"/>
            <w:noWrap/>
            <w:vAlign w:val="bottom"/>
            <w:hideMark/>
          </w:tcPr>
          <w:p w14:paraId="535A0FC6"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584BDAE4" w14:textId="77777777" w:rsidTr="00AB501F">
        <w:trPr>
          <w:trHeight w:hRule="exact" w:val="227"/>
        </w:trPr>
        <w:tc>
          <w:tcPr>
            <w:tcW w:w="3368" w:type="pct"/>
            <w:tcBorders>
              <w:top w:val="nil"/>
              <w:left w:val="nil"/>
              <w:bottom w:val="nil"/>
              <w:right w:val="nil"/>
            </w:tcBorders>
            <w:shd w:val="clear" w:color="auto" w:fill="auto"/>
            <w:noWrap/>
            <w:vAlign w:val="bottom"/>
            <w:hideMark/>
          </w:tcPr>
          <w:p w14:paraId="67FE3C6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Male</w:t>
            </w:r>
          </w:p>
        </w:tc>
        <w:tc>
          <w:tcPr>
            <w:tcW w:w="864" w:type="pct"/>
            <w:tcBorders>
              <w:top w:val="nil"/>
              <w:left w:val="nil"/>
              <w:bottom w:val="nil"/>
              <w:right w:val="nil"/>
            </w:tcBorders>
            <w:shd w:val="clear" w:color="auto" w:fill="auto"/>
            <w:noWrap/>
            <w:vAlign w:val="bottom"/>
            <w:hideMark/>
          </w:tcPr>
          <w:p w14:paraId="1F611FB4"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6C0A0AC3"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204E3138"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1194700"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Bus</w:t>
            </w:r>
          </w:p>
        </w:tc>
        <w:tc>
          <w:tcPr>
            <w:tcW w:w="864" w:type="pct"/>
            <w:tcBorders>
              <w:top w:val="nil"/>
              <w:left w:val="nil"/>
              <w:bottom w:val="nil"/>
              <w:right w:val="nil"/>
            </w:tcBorders>
            <w:shd w:val="clear" w:color="auto" w:fill="auto"/>
            <w:noWrap/>
            <w:vAlign w:val="bottom"/>
            <w:hideMark/>
          </w:tcPr>
          <w:p w14:paraId="71C5B399"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-0.1355 </w:t>
            </w:r>
          </w:p>
        </w:tc>
        <w:tc>
          <w:tcPr>
            <w:tcW w:w="768" w:type="pct"/>
            <w:tcBorders>
              <w:top w:val="nil"/>
              <w:left w:val="nil"/>
              <w:bottom w:val="nil"/>
              <w:right w:val="nil"/>
            </w:tcBorders>
            <w:shd w:val="clear" w:color="auto" w:fill="auto"/>
            <w:noWrap/>
            <w:vAlign w:val="bottom"/>
            <w:hideMark/>
          </w:tcPr>
          <w:p w14:paraId="4887E44D"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-1.709 </w:t>
            </w:r>
          </w:p>
        </w:tc>
      </w:tr>
      <w:tr w:rsidR="00EC5252" w:rsidRPr="00E90051" w14:paraId="135D66EA"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2C3039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Married</w:t>
            </w:r>
          </w:p>
        </w:tc>
        <w:tc>
          <w:tcPr>
            <w:tcW w:w="864" w:type="pct"/>
            <w:tcBorders>
              <w:top w:val="nil"/>
              <w:left w:val="nil"/>
              <w:bottom w:val="nil"/>
              <w:right w:val="nil"/>
            </w:tcBorders>
            <w:shd w:val="clear" w:color="auto" w:fill="auto"/>
            <w:noWrap/>
            <w:vAlign w:val="bottom"/>
            <w:hideMark/>
          </w:tcPr>
          <w:p w14:paraId="3E6E88CF"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318340E5"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3E1AAE66" w14:textId="77777777" w:rsidTr="00AB501F">
        <w:trPr>
          <w:trHeight w:hRule="exact" w:val="227"/>
        </w:trPr>
        <w:tc>
          <w:tcPr>
            <w:tcW w:w="3368" w:type="pct"/>
            <w:tcBorders>
              <w:top w:val="nil"/>
              <w:left w:val="nil"/>
              <w:bottom w:val="nil"/>
              <w:right w:val="nil"/>
            </w:tcBorders>
            <w:shd w:val="clear" w:color="auto" w:fill="auto"/>
            <w:noWrap/>
            <w:vAlign w:val="bottom"/>
            <w:hideMark/>
          </w:tcPr>
          <w:p w14:paraId="0141CAB2"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Car</w:t>
            </w:r>
          </w:p>
        </w:tc>
        <w:tc>
          <w:tcPr>
            <w:tcW w:w="864" w:type="pct"/>
            <w:tcBorders>
              <w:top w:val="nil"/>
              <w:left w:val="nil"/>
              <w:bottom w:val="nil"/>
              <w:right w:val="nil"/>
            </w:tcBorders>
            <w:shd w:val="clear" w:color="auto" w:fill="auto"/>
            <w:noWrap/>
            <w:vAlign w:val="bottom"/>
            <w:hideMark/>
          </w:tcPr>
          <w:p w14:paraId="5409BE2B"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0.2927 </w:t>
            </w:r>
          </w:p>
        </w:tc>
        <w:tc>
          <w:tcPr>
            <w:tcW w:w="768" w:type="pct"/>
            <w:tcBorders>
              <w:top w:val="nil"/>
              <w:left w:val="nil"/>
              <w:bottom w:val="nil"/>
              <w:right w:val="nil"/>
            </w:tcBorders>
            <w:shd w:val="clear" w:color="auto" w:fill="auto"/>
            <w:noWrap/>
            <w:vAlign w:val="bottom"/>
            <w:hideMark/>
          </w:tcPr>
          <w:p w14:paraId="14D1579C"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2.513 </w:t>
            </w:r>
          </w:p>
        </w:tc>
      </w:tr>
      <w:tr w:rsidR="00EC5252" w:rsidRPr="00E90051" w14:paraId="560D2D08" w14:textId="77777777" w:rsidTr="005E445F">
        <w:trPr>
          <w:trHeight w:hRule="exact" w:val="255"/>
        </w:trPr>
        <w:tc>
          <w:tcPr>
            <w:tcW w:w="3368" w:type="pct"/>
            <w:tcBorders>
              <w:top w:val="nil"/>
              <w:left w:val="nil"/>
              <w:bottom w:val="nil"/>
              <w:right w:val="nil"/>
            </w:tcBorders>
            <w:shd w:val="clear" w:color="auto" w:fill="auto"/>
            <w:noWrap/>
            <w:vAlign w:val="bottom"/>
            <w:hideMark/>
          </w:tcPr>
          <w:p w14:paraId="20A157C6"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Living with family</w:t>
            </w:r>
          </w:p>
        </w:tc>
        <w:tc>
          <w:tcPr>
            <w:tcW w:w="864" w:type="pct"/>
            <w:tcBorders>
              <w:top w:val="nil"/>
              <w:left w:val="nil"/>
              <w:bottom w:val="nil"/>
              <w:right w:val="nil"/>
            </w:tcBorders>
            <w:shd w:val="clear" w:color="auto" w:fill="auto"/>
            <w:noWrap/>
            <w:vAlign w:val="bottom"/>
            <w:hideMark/>
          </w:tcPr>
          <w:p w14:paraId="68B0FCC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68DF3550"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0B300159" w14:textId="77777777" w:rsidTr="00AB501F">
        <w:trPr>
          <w:trHeight w:hRule="exact" w:val="227"/>
        </w:trPr>
        <w:tc>
          <w:tcPr>
            <w:tcW w:w="3368" w:type="pct"/>
            <w:tcBorders>
              <w:top w:val="nil"/>
              <w:left w:val="nil"/>
              <w:bottom w:val="nil"/>
              <w:right w:val="nil"/>
            </w:tcBorders>
            <w:shd w:val="clear" w:color="auto" w:fill="auto"/>
            <w:noWrap/>
            <w:vAlign w:val="bottom"/>
            <w:hideMark/>
          </w:tcPr>
          <w:p w14:paraId="5285661E"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Car</w:t>
            </w:r>
          </w:p>
        </w:tc>
        <w:tc>
          <w:tcPr>
            <w:tcW w:w="864" w:type="pct"/>
            <w:tcBorders>
              <w:top w:val="nil"/>
              <w:left w:val="nil"/>
              <w:bottom w:val="nil"/>
              <w:right w:val="nil"/>
            </w:tcBorders>
            <w:shd w:val="clear" w:color="auto" w:fill="auto"/>
            <w:noWrap/>
            <w:vAlign w:val="bottom"/>
            <w:hideMark/>
          </w:tcPr>
          <w:p w14:paraId="62AB8169"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0.7796 </w:t>
            </w:r>
          </w:p>
        </w:tc>
        <w:tc>
          <w:tcPr>
            <w:tcW w:w="768" w:type="pct"/>
            <w:tcBorders>
              <w:top w:val="nil"/>
              <w:left w:val="nil"/>
              <w:bottom w:val="nil"/>
              <w:right w:val="nil"/>
            </w:tcBorders>
            <w:shd w:val="clear" w:color="auto" w:fill="auto"/>
            <w:noWrap/>
            <w:vAlign w:val="bottom"/>
            <w:hideMark/>
          </w:tcPr>
          <w:p w14:paraId="6890844A"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3.978 </w:t>
            </w:r>
          </w:p>
        </w:tc>
      </w:tr>
      <w:tr w:rsidR="00EC5252" w:rsidRPr="00E90051" w14:paraId="3715D7B1" w14:textId="77777777" w:rsidTr="00AB501F">
        <w:trPr>
          <w:trHeight w:hRule="exact" w:val="255"/>
        </w:trPr>
        <w:tc>
          <w:tcPr>
            <w:tcW w:w="3368" w:type="pct"/>
            <w:tcBorders>
              <w:top w:val="nil"/>
              <w:left w:val="nil"/>
              <w:bottom w:val="nil"/>
              <w:right w:val="nil"/>
            </w:tcBorders>
            <w:shd w:val="clear" w:color="auto" w:fill="auto"/>
            <w:noWrap/>
            <w:vAlign w:val="bottom"/>
            <w:hideMark/>
          </w:tcPr>
          <w:p w14:paraId="4BB06D7A" w14:textId="7DF8BE31"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Personal monthly income (10</w:t>
            </w:r>
            <w:r w:rsidR="0047720E">
              <w:rPr>
                <w:rFonts w:ascii="Times New Roman" w:eastAsia="DengXian" w:hAnsi="Times New Roman" w:cs="Times New Roman"/>
                <w:color w:val="000000"/>
                <w:sz w:val="21"/>
                <w:lang w:eastAsia="zh-CN"/>
              </w:rPr>
              <w:t>k</w:t>
            </w:r>
            <w:r w:rsidRPr="00E90051">
              <w:rPr>
                <w:rFonts w:ascii="Times New Roman" w:eastAsia="DengXian" w:hAnsi="Times New Roman" w:cs="Times New Roman"/>
                <w:color w:val="000000"/>
                <w:sz w:val="21"/>
                <w:lang w:eastAsia="zh-CN"/>
              </w:rPr>
              <w:t xml:space="preserve"> RMB Yuan)</w:t>
            </w:r>
          </w:p>
        </w:tc>
        <w:tc>
          <w:tcPr>
            <w:tcW w:w="864" w:type="pct"/>
            <w:tcBorders>
              <w:top w:val="nil"/>
              <w:left w:val="nil"/>
              <w:bottom w:val="nil"/>
              <w:right w:val="nil"/>
            </w:tcBorders>
            <w:shd w:val="clear" w:color="auto" w:fill="auto"/>
            <w:noWrap/>
            <w:vAlign w:val="bottom"/>
            <w:hideMark/>
          </w:tcPr>
          <w:p w14:paraId="4A64B95C"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1527E8AC"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26159B8B" w14:textId="77777777" w:rsidTr="00AB501F">
        <w:trPr>
          <w:trHeight w:hRule="exact" w:val="227"/>
        </w:trPr>
        <w:tc>
          <w:tcPr>
            <w:tcW w:w="3368" w:type="pct"/>
            <w:tcBorders>
              <w:top w:val="nil"/>
              <w:left w:val="nil"/>
              <w:bottom w:val="nil"/>
              <w:right w:val="nil"/>
            </w:tcBorders>
            <w:shd w:val="clear" w:color="auto" w:fill="auto"/>
            <w:noWrap/>
            <w:vAlign w:val="bottom"/>
            <w:hideMark/>
          </w:tcPr>
          <w:p w14:paraId="5C006688"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Car</w:t>
            </w:r>
          </w:p>
        </w:tc>
        <w:tc>
          <w:tcPr>
            <w:tcW w:w="864" w:type="pct"/>
            <w:tcBorders>
              <w:top w:val="nil"/>
              <w:left w:val="nil"/>
              <w:bottom w:val="nil"/>
              <w:right w:val="nil"/>
            </w:tcBorders>
            <w:shd w:val="clear" w:color="auto" w:fill="auto"/>
            <w:noWrap/>
            <w:vAlign w:val="bottom"/>
            <w:hideMark/>
          </w:tcPr>
          <w:p w14:paraId="166A6951"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0.5804 </w:t>
            </w:r>
          </w:p>
        </w:tc>
        <w:tc>
          <w:tcPr>
            <w:tcW w:w="768" w:type="pct"/>
            <w:tcBorders>
              <w:top w:val="nil"/>
              <w:left w:val="nil"/>
              <w:bottom w:val="nil"/>
              <w:right w:val="nil"/>
            </w:tcBorders>
            <w:shd w:val="clear" w:color="auto" w:fill="auto"/>
            <w:noWrap/>
            <w:vAlign w:val="bottom"/>
            <w:hideMark/>
          </w:tcPr>
          <w:p w14:paraId="0B571036"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6.315 </w:t>
            </w:r>
          </w:p>
        </w:tc>
      </w:tr>
      <w:tr w:rsidR="00EC5252" w:rsidRPr="00E90051" w14:paraId="4023A1A8" w14:textId="77777777" w:rsidTr="00AB501F">
        <w:trPr>
          <w:trHeight w:hRule="exact" w:val="227"/>
        </w:trPr>
        <w:tc>
          <w:tcPr>
            <w:tcW w:w="3368" w:type="pct"/>
            <w:tcBorders>
              <w:top w:val="nil"/>
              <w:left w:val="nil"/>
              <w:bottom w:val="nil"/>
              <w:right w:val="nil"/>
            </w:tcBorders>
            <w:shd w:val="clear" w:color="auto" w:fill="auto"/>
            <w:noWrap/>
            <w:vAlign w:val="bottom"/>
            <w:hideMark/>
          </w:tcPr>
          <w:p w14:paraId="25FCF89E"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Taxi</w:t>
            </w:r>
          </w:p>
        </w:tc>
        <w:tc>
          <w:tcPr>
            <w:tcW w:w="864" w:type="pct"/>
            <w:tcBorders>
              <w:top w:val="nil"/>
              <w:left w:val="nil"/>
              <w:bottom w:val="nil"/>
              <w:right w:val="nil"/>
            </w:tcBorders>
            <w:shd w:val="clear" w:color="auto" w:fill="auto"/>
            <w:noWrap/>
            <w:vAlign w:val="bottom"/>
            <w:hideMark/>
          </w:tcPr>
          <w:p w14:paraId="74DA860F"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0.7535 </w:t>
            </w:r>
          </w:p>
        </w:tc>
        <w:tc>
          <w:tcPr>
            <w:tcW w:w="768" w:type="pct"/>
            <w:tcBorders>
              <w:top w:val="nil"/>
              <w:left w:val="nil"/>
              <w:bottom w:val="nil"/>
              <w:right w:val="nil"/>
            </w:tcBorders>
            <w:shd w:val="clear" w:color="auto" w:fill="auto"/>
            <w:noWrap/>
            <w:vAlign w:val="bottom"/>
            <w:hideMark/>
          </w:tcPr>
          <w:p w14:paraId="7E55E448"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3.894 </w:t>
            </w:r>
          </w:p>
        </w:tc>
      </w:tr>
      <w:tr w:rsidR="00EC5252" w:rsidRPr="00E90051" w14:paraId="1290F040" w14:textId="77777777" w:rsidTr="00AB501F">
        <w:trPr>
          <w:trHeight w:hRule="exact" w:val="227"/>
        </w:trPr>
        <w:tc>
          <w:tcPr>
            <w:tcW w:w="3368" w:type="pct"/>
            <w:tcBorders>
              <w:top w:val="nil"/>
              <w:left w:val="nil"/>
              <w:bottom w:val="nil"/>
              <w:right w:val="nil"/>
            </w:tcBorders>
            <w:shd w:val="clear" w:color="auto" w:fill="auto"/>
            <w:noWrap/>
            <w:vAlign w:val="bottom"/>
            <w:hideMark/>
          </w:tcPr>
          <w:p w14:paraId="31FD7B7B"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Metro</w:t>
            </w:r>
          </w:p>
        </w:tc>
        <w:tc>
          <w:tcPr>
            <w:tcW w:w="864" w:type="pct"/>
            <w:tcBorders>
              <w:top w:val="nil"/>
              <w:left w:val="nil"/>
              <w:bottom w:val="nil"/>
              <w:right w:val="nil"/>
            </w:tcBorders>
            <w:shd w:val="clear" w:color="auto" w:fill="auto"/>
            <w:noWrap/>
            <w:vAlign w:val="bottom"/>
            <w:hideMark/>
          </w:tcPr>
          <w:p w14:paraId="6476E22B"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0.3033 </w:t>
            </w:r>
          </w:p>
        </w:tc>
        <w:tc>
          <w:tcPr>
            <w:tcW w:w="768" w:type="pct"/>
            <w:tcBorders>
              <w:top w:val="nil"/>
              <w:left w:val="nil"/>
              <w:bottom w:val="nil"/>
              <w:right w:val="nil"/>
            </w:tcBorders>
            <w:shd w:val="clear" w:color="auto" w:fill="auto"/>
            <w:noWrap/>
            <w:vAlign w:val="bottom"/>
            <w:hideMark/>
          </w:tcPr>
          <w:p w14:paraId="3FCF6636"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2.813 </w:t>
            </w:r>
          </w:p>
        </w:tc>
      </w:tr>
      <w:tr w:rsidR="00EC5252" w:rsidRPr="00E90051" w14:paraId="7F12284F" w14:textId="77777777" w:rsidTr="005E445F">
        <w:trPr>
          <w:trHeight w:hRule="exact" w:val="255"/>
        </w:trPr>
        <w:tc>
          <w:tcPr>
            <w:tcW w:w="3368" w:type="pct"/>
            <w:tcBorders>
              <w:top w:val="nil"/>
              <w:left w:val="nil"/>
              <w:bottom w:val="nil"/>
              <w:right w:val="nil"/>
            </w:tcBorders>
            <w:shd w:val="clear" w:color="auto" w:fill="auto"/>
            <w:noWrap/>
            <w:vAlign w:val="bottom"/>
            <w:hideMark/>
          </w:tcPr>
          <w:p w14:paraId="5D5D776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Having a driving license</w:t>
            </w:r>
          </w:p>
        </w:tc>
        <w:tc>
          <w:tcPr>
            <w:tcW w:w="864" w:type="pct"/>
            <w:tcBorders>
              <w:top w:val="nil"/>
              <w:left w:val="nil"/>
              <w:bottom w:val="nil"/>
              <w:right w:val="nil"/>
            </w:tcBorders>
            <w:shd w:val="clear" w:color="auto" w:fill="auto"/>
            <w:noWrap/>
            <w:vAlign w:val="bottom"/>
            <w:hideMark/>
          </w:tcPr>
          <w:p w14:paraId="65BB88EE"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668107B9"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0A1235D0"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6A15250"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Car</w:t>
            </w:r>
          </w:p>
        </w:tc>
        <w:tc>
          <w:tcPr>
            <w:tcW w:w="864" w:type="pct"/>
            <w:tcBorders>
              <w:top w:val="nil"/>
              <w:left w:val="nil"/>
              <w:bottom w:val="nil"/>
              <w:right w:val="nil"/>
            </w:tcBorders>
            <w:shd w:val="clear" w:color="auto" w:fill="auto"/>
            <w:noWrap/>
            <w:vAlign w:val="bottom"/>
            <w:hideMark/>
          </w:tcPr>
          <w:p w14:paraId="25DFAB65"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1.5204 </w:t>
            </w:r>
          </w:p>
        </w:tc>
        <w:tc>
          <w:tcPr>
            <w:tcW w:w="768" w:type="pct"/>
            <w:tcBorders>
              <w:top w:val="nil"/>
              <w:left w:val="nil"/>
              <w:bottom w:val="nil"/>
              <w:right w:val="nil"/>
            </w:tcBorders>
            <w:shd w:val="clear" w:color="auto" w:fill="auto"/>
            <w:noWrap/>
            <w:vAlign w:val="bottom"/>
            <w:hideMark/>
          </w:tcPr>
          <w:p w14:paraId="10BEFD90"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6.727 </w:t>
            </w:r>
          </w:p>
        </w:tc>
      </w:tr>
      <w:tr w:rsidR="00EC5252" w:rsidRPr="00E90051" w14:paraId="5527C755" w14:textId="77777777" w:rsidTr="005E445F">
        <w:trPr>
          <w:trHeight w:hRule="exact" w:val="255"/>
        </w:trPr>
        <w:tc>
          <w:tcPr>
            <w:tcW w:w="3368" w:type="pct"/>
            <w:tcBorders>
              <w:top w:val="nil"/>
              <w:left w:val="nil"/>
              <w:bottom w:val="nil"/>
              <w:right w:val="nil"/>
            </w:tcBorders>
            <w:shd w:val="clear" w:color="auto" w:fill="auto"/>
            <w:noWrap/>
            <w:vAlign w:val="bottom"/>
            <w:hideMark/>
          </w:tcPr>
          <w:p w14:paraId="77A71E63"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Having available private cars on the trip day</w:t>
            </w:r>
          </w:p>
        </w:tc>
        <w:tc>
          <w:tcPr>
            <w:tcW w:w="864" w:type="pct"/>
            <w:tcBorders>
              <w:top w:val="nil"/>
              <w:left w:val="nil"/>
              <w:bottom w:val="nil"/>
              <w:right w:val="nil"/>
            </w:tcBorders>
            <w:shd w:val="clear" w:color="auto" w:fill="auto"/>
            <w:noWrap/>
            <w:vAlign w:val="bottom"/>
            <w:hideMark/>
          </w:tcPr>
          <w:p w14:paraId="6145B426"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4A1CFD21"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693007FE"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216FABE"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Metro</w:t>
            </w:r>
          </w:p>
        </w:tc>
        <w:tc>
          <w:tcPr>
            <w:tcW w:w="864" w:type="pct"/>
            <w:tcBorders>
              <w:top w:val="nil"/>
              <w:left w:val="nil"/>
              <w:bottom w:val="nil"/>
              <w:right w:val="nil"/>
            </w:tcBorders>
            <w:shd w:val="clear" w:color="auto" w:fill="auto"/>
            <w:noWrap/>
            <w:vAlign w:val="bottom"/>
            <w:hideMark/>
          </w:tcPr>
          <w:p w14:paraId="769E3651"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-0.7538 </w:t>
            </w:r>
          </w:p>
        </w:tc>
        <w:tc>
          <w:tcPr>
            <w:tcW w:w="768" w:type="pct"/>
            <w:tcBorders>
              <w:top w:val="nil"/>
              <w:left w:val="nil"/>
              <w:bottom w:val="nil"/>
              <w:right w:val="nil"/>
            </w:tcBorders>
            <w:shd w:val="clear" w:color="auto" w:fill="auto"/>
            <w:noWrap/>
            <w:vAlign w:val="bottom"/>
            <w:hideMark/>
          </w:tcPr>
          <w:p w14:paraId="2E96C5D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-3.687 </w:t>
            </w:r>
          </w:p>
        </w:tc>
      </w:tr>
      <w:tr w:rsidR="00EC5252" w:rsidRPr="00E90051" w14:paraId="0E8FCD0F" w14:textId="77777777" w:rsidTr="00AB501F">
        <w:trPr>
          <w:trHeight w:hRule="exact" w:val="227"/>
        </w:trPr>
        <w:tc>
          <w:tcPr>
            <w:tcW w:w="3368" w:type="pct"/>
            <w:tcBorders>
              <w:top w:val="nil"/>
              <w:left w:val="nil"/>
              <w:bottom w:val="nil"/>
              <w:right w:val="nil"/>
            </w:tcBorders>
            <w:shd w:val="clear" w:color="auto" w:fill="auto"/>
            <w:noWrap/>
            <w:vAlign w:val="bottom"/>
            <w:hideMark/>
          </w:tcPr>
          <w:p w14:paraId="72AF7B07"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Bus</w:t>
            </w:r>
          </w:p>
        </w:tc>
        <w:tc>
          <w:tcPr>
            <w:tcW w:w="864" w:type="pct"/>
            <w:tcBorders>
              <w:top w:val="nil"/>
              <w:left w:val="nil"/>
              <w:bottom w:val="nil"/>
              <w:right w:val="nil"/>
            </w:tcBorders>
            <w:shd w:val="clear" w:color="auto" w:fill="auto"/>
            <w:noWrap/>
            <w:vAlign w:val="bottom"/>
            <w:hideMark/>
          </w:tcPr>
          <w:p w14:paraId="510FC0FD"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-1.5805 </w:t>
            </w:r>
          </w:p>
        </w:tc>
        <w:tc>
          <w:tcPr>
            <w:tcW w:w="768" w:type="pct"/>
            <w:tcBorders>
              <w:top w:val="nil"/>
              <w:left w:val="nil"/>
              <w:bottom w:val="nil"/>
              <w:right w:val="nil"/>
            </w:tcBorders>
            <w:shd w:val="clear" w:color="auto" w:fill="auto"/>
            <w:noWrap/>
            <w:vAlign w:val="bottom"/>
            <w:hideMark/>
          </w:tcPr>
          <w:p w14:paraId="646B9714"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-3.758 </w:t>
            </w:r>
          </w:p>
        </w:tc>
      </w:tr>
      <w:tr w:rsidR="00EC5252" w:rsidRPr="00E90051" w14:paraId="0D355B9F" w14:textId="77777777" w:rsidTr="005E445F">
        <w:trPr>
          <w:trHeight w:hRule="exact" w:val="255"/>
        </w:trPr>
        <w:tc>
          <w:tcPr>
            <w:tcW w:w="3368" w:type="pct"/>
            <w:tcBorders>
              <w:top w:val="nil"/>
              <w:left w:val="nil"/>
              <w:bottom w:val="nil"/>
              <w:right w:val="nil"/>
            </w:tcBorders>
            <w:shd w:val="clear" w:color="auto" w:fill="auto"/>
            <w:noWrap/>
            <w:vAlign w:val="bottom"/>
            <w:hideMark/>
          </w:tcPr>
          <w:p w14:paraId="3DBA766A"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Having available private bikes on the trip day</w:t>
            </w:r>
          </w:p>
        </w:tc>
        <w:tc>
          <w:tcPr>
            <w:tcW w:w="864" w:type="pct"/>
            <w:tcBorders>
              <w:top w:val="nil"/>
              <w:left w:val="nil"/>
              <w:bottom w:val="nil"/>
              <w:right w:val="nil"/>
            </w:tcBorders>
            <w:shd w:val="clear" w:color="auto" w:fill="auto"/>
            <w:noWrap/>
            <w:vAlign w:val="bottom"/>
            <w:hideMark/>
          </w:tcPr>
          <w:p w14:paraId="355DA2AA"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64362BA6"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699BBC14" w14:textId="77777777" w:rsidTr="00AB501F">
        <w:trPr>
          <w:trHeight w:hRule="exact" w:val="227"/>
        </w:trPr>
        <w:tc>
          <w:tcPr>
            <w:tcW w:w="3368" w:type="pct"/>
            <w:tcBorders>
              <w:top w:val="nil"/>
              <w:left w:val="nil"/>
              <w:bottom w:val="nil"/>
              <w:right w:val="nil"/>
            </w:tcBorders>
            <w:shd w:val="clear" w:color="auto" w:fill="auto"/>
            <w:noWrap/>
            <w:vAlign w:val="bottom"/>
            <w:hideMark/>
          </w:tcPr>
          <w:p w14:paraId="53088DD8"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Non-motorized mode</w:t>
            </w:r>
          </w:p>
        </w:tc>
        <w:tc>
          <w:tcPr>
            <w:tcW w:w="864" w:type="pct"/>
            <w:tcBorders>
              <w:top w:val="nil"/>
              <w:left w:val="nil"/>
              <w:bottom w:val="nil"/>
              <w:right w:val="nil"/>
            </w:tcBorders>
            <w:shd w:val="clear" w:color="auto" w:fill="auto"/>
            <w:noWrap/>
            <w:vAlign w:val="bottom"/>
            <w:hideMark/>
          </w:tcPr>
          <w:p w14:paraId="0A368252"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0.8100 </w:t>
            </w:r>
          </w:p>
        </w:tc>
        <w:tc>
          <w:tcPr>
            <w:tcW w:w="768" w:type="pct"/>
            <w:tcBorders>
              <w:top w:val="nil"/>
              <w:left w:val="nil"/>
              <w:bottom w:val="nil"/>
              <w:right w:val="nil"/>
            </w:tcBorders>
            <w:shd w:val="clear" w:color="auto" w:fill="auto"/>
            <w:noWrap/>
            <w:vAlign w:val="bottom"/>
            <w:hideMark/>
          </w:tcPr>
          <w:p w14:paraId="68323803"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6.860 </w:t>
            </w:r>
          </w:p>
        </w:tc>
      </w:tr>
      <w:tr w:rsidR="00EC5252" w:rsidRPr="00E90051" w14:paraId="5CA5AC18" w14:textId="77777777" w:rsidTr="005E445F">
        <w:trPr>
          <w:trHeight w:hRule="exact" w:val="255"/>
        </w:trPr>
        <w:tc>
          <w:tcPr>
            <w:tcW w:w="3368" w:type="pct"/>
            <w:tcBorders>
              <w:top w:val="nil"/>
              <w:left w:val="nil"/>
              <w:bottom w:val="nil"/>
              <w:right w:val="nil"/>
            </w:tcBorders>
            <w:shd w:val="clear" w:color="auto" w:fill="auto"/>
            <w:noWrap/>
            <w:vAlign w:val="bottom"/>
            <w:hideMark/>
          </w:tcPr>
          <w:p w14:paraId="168B482D"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Workplace employment density (1k positions/km</w:t>
            </w:r>
            <w:r w:rsidRPr="00E90051">
              <w:rPr>
                <w:rFonts w:ascii="Times New Roman" w:eastAsia="DengXian" w:hAnsi="Times New Roman" w:cs="Times New Roman"/>
                <w:color w:val="000000"/>
                <w:sz w:val="21"/>
                <w:vertAlign w:val="superscript"/>
                <w:lang w:eastAsia="zh-CN"/>
              </w:rPr>
              <w:t>2</w:t>
            </w:r>
            <w:r w:rsidRPr="00E90051">
              <w:rPr>
                <w:rFonts w:ascii="Times New Roman" w:eastAsia="DengXian" w:hAnsi="Times New Roman" w:cs="Times New Roman"/>
                <w:color w:val="000000"/>
                <w:sz w:val="21"/>
                <w:lang w:eastAsia="zh-CN"/>
              </w:rPr>
              <w:t>)</w:t>
            </w:r>
          </w:p>
        </w:tc>
        <w:tc>
          <w:tcPr>
            <w:tcW w:w="864" w:type="pct"/>
            <w:tcBorders>
              <w:top w:val="nil"/>
              <w:left w:val="nil"/>
              <w:bottom w:val="nil"/>
              <w:right w:val="nil"/>
            </w:tcBorders>
            <w:shd w:val="clear" w:color="auto" w:fill="auto"/>
            <w:noWrap/>
            <w:vAlign w:val="bottom"/>
            <w:hideMark/>
          </w:tcPr>
          <w:p w14:paraId="785C91F4" w14:textId="77777777" w:rsidR="00EC5252" w:rsidRPr="00E90051" w:rsidRDefault="00EC5252" w:rsidP="00A32F3D">
            <w:pPr>
              <w:adjustRightInd w:val="0"/>
              <w:snapToGrid w:val="0"/>
              <w:spacing w:after="0" w:line="360" w:lineRule="auto"/>
              <w:rPr>
                <w:rFonts w:ascii="Times New Roman" w:eastAsia="DengXian" w:hAnsi="Times New Roman" w:cs="Times New Roman"/>
                <w:color w:val="000000"/>
                <w:sz w:val="21"/>
                <w:lang w:eastAsia="zh-CN"/>
              </w:rPr>
            </w:pPr>
          </w:p>
        </w:tc>
        <w:tc>
          <w:tcPr>
            <w:tcW w:w="768" w:type="pct"/>
            <w:tcBorders>
              <w:top w:val="nil"/>
              <w:left w:val="nil"/>
              <w:bottom w:val="nil"/>
              <w:right w:val="nil"/>
            </w:tcBorders>
            <w:shd w:val="clear" w:color="auto" w:fill="auto"/>
            <w:noWrap/>
            <w:vAlign w:val="bottom"/>
            <w:hideMark/>
          </w:tcPr>
          <w:p w14:paraId="125832E8" w14:textId="77777777" w:rsidR="00EC5252" w:rsidRPr="00E90051" w:rsidRDefault="00EC5252" w:rsidP="00A32F3D">
            <w:pPr>
              <w:adjustRightInd w:val="0"/>
              <w:snapToGrid w:val="0"/>
              <w:spacing w:after="0" w:line="360" w:lineRule="auto"/>
              <w:rPr>
                <w:rFonts w:ascii="Times New Roman" w:hAnsi="Times New Roman" w:cs="Times New Roman"/>
                <w:sz w:val="21"/>
                <w:szCs w:val="20"/>
                <w:lang w:eastAsia="zh-CN"/>
              </w:rPr>
            </w:pPr>
          </w:p>
        </w:tc>
      </w:tr>
      <w:tr w:rsidR="00EC5252" w:rsidRPr="00E90051" w14:paraId="43968501" w14:textId="77777777" w:rsidTr="00AB501F">
        <w:trPr>
          <w:trHeight w:hRule="exact" w:val="227"/>
        </w:trPr>
        <w:tc>
          <w:tcPr>
            <w:tcW w:w="3368" w:type="pct"/>
            <w:tcBorders>
              <w:top w:val="nil"/>
              <w:left w:val="nil"/>
              <w:bottom w:val="nil"/>
              <w:right w:val="nil"/>
            </w:tcBorders>
            <w:shd w:val="clear" w:color="auto" w:fill="auto"/>
            <w:noWrap/>
            <w:vAlign w:val="bottom"/>
            <w:hideMark/>
          </w:tcPr>
          <w:p w14:paraId="5AC80F4D"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Taxi</w:t>
            </w:r>
          </w:p>
        </w:tc>
        <w:tc>
          <w:tcPr>
            <w:tcW w:w="864" w:type="pct"/>
            <w:tcBorders>
              <w:top w:val="nil"/>
              <w:left w:val="nil"/>
              <w:bottom w:val="nil"/>
              <w:right w:val="nil"/>
            </w:tcBorders>
            <w:shd w:val="clear" w:color="auto" w:fill="auto"/>
            <w:noWrap/>
            <w:vAlign w:val="bottom"/>
            <w:hideMark/>
          </w:tcPr>
          <w:p w14:paraId="47FFDD1B"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0.0775 </w:t>
            </w:r>
          </w:p>
        </w:tc>
        <w:tc>
          <w:tcPr>
            <w:tcW w:w="768" w:type="pct"/>
            <w:tcBorders>
              <w:top w:val="nil"/>
              <w:left w:val="nil"/>
              <w:bottom w:val="nil"/>
              <w:right w:val="nil"/>
            </w:tcBorders>
            <w:shd w:val="clear" w:color="auto" w:fill="auto"/>
            <w:noWrap/>
            <w:vAlign w:val="bottom"/>
            <w:hideMark/>
          </w:tcPr>
          <w:p w14:paraId="3DD2305F"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2.185 </w:t>
            </w:r>
          </w:p>
        </w:tc>
      </w:tr>
      <w:tr w:rsidR="00EC5252" w:rsidRPr="00E90051" w14:paraId="4F371AFF" w14:textId="77777777" w:rsidTr="00AB501F">
        <w:trPr>
          <w:trHeight w:hRule="exact" w:val="227"/>
        </w:trPr>
        <w:tc>
          <w:tcPr>
            <w:tcW w:w="3368" w:type="pct"/>
            <w:tcBorders>
              <w:top w:val="nil"/>
              <w:left w:val="nil"/>
              <w:right w:val="nil"/>
            </w:tcBorders>
            <w:shd w:val="clear" w:color="auto" w:fill="auto"/>
            <w:noWrap/>
            <w:vAlign w:val="bottom"/>
            <w:hideMark/>
          </w:tcPr>
          <w:p w14:paraId="00793EB3"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Metro</w:t>
            </w:r>
          </w:p>
        </w:tc>
        <w:tc>
          <w:tcPr>
            <w:tcW w:w="864" w:type="pct"/>
            <w:tcBorders>
              <w:top w:val="nil"/>
              <w:left w:val="nil"/>
              <w:right w:val="nil"/>
            </w:tcBorders>
            <w:shd w:val="clear" w:color="auto" w:fill="auto"/>
            <w:noWrap/>
            <w:vAlign w:val="bottom"/>
            <w:hideMark/>
          </w:tcPr>
          <w:p w14:paraId="46670982"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0.0530 </w:t>
            </w:r>
          </w:p>
        </w:tc>
        <w:tc>
          <w:tcPr>
            <w:tcW w:w="768" w:type="pct"/>
            <w:tcBorders>
              <w:top w:val="nil"/>
              <w:left w:val="nil"/>
              <w:right w:val="nil"/>
            </w:tcBorders>
            <w:shd w:val="clear" w:color="auto" w:fill="auto"/>
            <w:noWrap/>
            <w:vAlign w:val="bottom"/>
            <w:hideMark/>
          </w:tcPr>
          <w:p w14:paraId="79E487B5"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2.472 </w:t>
            </w:r>
          </w:p>
        </w:tc>
      </w:tr>
      <w:tr w:rsidR="00EC5252" w:rsidRPr="00E90051" w14:paraId="528C6287" w14:textId="77777777" w:rsidTr="00AB501F">
        <w:trPr>
          <w:trHeight w:hRule="exact" w:val="227"/>
        </w:trPr>
        <w:tc>
          <w:tcPr>
            <w:tcW w:w="3368" w:type="pct"/>
            <w:tcBorders>
              <w:top w:val="nil"/>
              <w:left w:val="nil"/>
              <w:bottom w:val="single" w:sz="12" w:space="0" w:color="auto"/>
              <w:right w:val="nil"/>
            </w:tcBorders>
            <w:shd w:val="clear" w:color="auto" w:fill="auto"/>
            <w:noWrap/>
            <w:vAlign w:val="bottom"/>
            <w:hideMark/>
          </w:tcPr>
          <w:p w14:paraId="10138660" w14:textId="77777777" w:rsidR="00EC5252" w:rsidRPr="00E90051" w:rsidRDefault="00EC5252" w:rsidP="00A32F3D">
            <w:pPr>
              <w:adjustRightInd w:val="0"/>
              <w:snapToGrid w:val="0"/>
              <w:spacing w:after="0" w:line="360" w:lineRule="auto"/>
              <w:ind w:firstLineChars="200" w:firstLine="420"/>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Bus</w:t>
            </w:r>
          </w:p>
        </w:tc>
        <w:tc>
          <w:tcPr>
            <w:tcW w:w="864" w:type="pct"/>
            <w:tcBorders>
              <w:top w:val="nil"/>
              <w:left w:val="nil"/>
              <w:bottom w:val="single" w:sz="12" w:space="0" w:color="auto"/>
              <w:right w:val="nil"/>
            </w:tcBorders>
            <w:shd w:val="clear" w:color="auto" w:fill="auto"/>
            <w:noWrap/>
            <w:vAlign w:val="bottom"/>
            <w:hideMark/>
          </w:tcPr>
          <w:p w14:paraId="5816CD44"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0.0397 </w:t>
            </w:r>
          </w:p>
        </w:tc>
        <w:tc>
          <w:tcPr>
            <w:tcW w:w="768" w:type="pct"/>
            <w:tcBorders>
              <w:top w:val="nil"/>
              <w:left w:val="nil"/>
              <w:bottom w:val="single" w:sz="12" w:space="0" w:color="auto"/>
              <w:right w:val="nil"/>
            </w:tcBorders>
            <w:shd w:val="clear" w:color="auto" w:fill="auto"/>
            <w:noWrap/>
            <w:vAlign w:val="bottom"/>
            <w:hideMark/>
          </w:tcPr>
          <w:p w14:paraId="7DCD92F9" w14:textId="77777777" w:rsidR="00EC5252" w:rsidRPr="00E90051" w:rsidRDefault="00EC5252" w:rsidP="00A32F3D">
            <w:pPr>
              <w:adjustRightInd w:val="0"/>
              <w:snapToGrid w:val="0"/>
              <w:spacing w:after="0" w:line="360" w:lineRule="auto"/>
              <w:jc w:val="right"/>
              <w:rPr>
                <w:rFonts w:ascii="Times New Roman" w:eastAsia="DengXian" w:hAnsi="Times New Roman" w:cs="Times New Roman"/>
                <w:color w:val="000000"/>
                <w:sz w:val="21"/>
                <w:lang w:eastAsia="zh-CN"/>
              </w:rPr>
            </w:pPr>
            <w:r w:rsidRPr="00E90051">
              <w:rPr>
                <w:rFonts w:ascii="Times New Roman" w:eastAsia="DengXian" w:hAnsi="Times New Roman" w:cs="Times New Roman"/>
                <w:color w:val="000000"/>
                <w:sz w:val="21"/>
                <w:lang w:eastAsia="zh-CN"/>
              </w:rPr>
              <w:t xml:space="preserve">2.083 </w:t>
            </w:r>
          </w:p>
        </w:tc>
      </w:tr>
    </w:tbl>
    <w:p w14:paraId="74CA2AF1" w14:textId="77777777" w:rsidR="00341EA9" w:rsidRDefault="00341EA9" w:rsidP="00341EA9">
      <w:pPr>
        <w:spacing w:after="0" w:line="300" w:lineRule="auto"/>
        <w:ind w:firstLine="720"/>
        <w:jc w:val="both"/>
      </w:pPr>
    </w:p>
    <w:p w14:paraId="2882E5D3" w14:textId="1E857D8D" w:rsidR="00341EA9" w:rsidRDefault="00341EA9" w:rsidP="00341EA9">
      <w:pPr>
        <w:pStyle w:val="Heading4"/>
      </w:pPr>
      <w:r>
        <w:t>Effects of</w:t>
      </w:r>
      <w:r w:rsidRPr="00BF2828">
        <w:t xml:space="preserve"> Commute</w:t>
      </w:r>
      <w:r w:rsidR="007F3958" w:rsidRPr="00BF2828">
        <w:t xml:space="preserve"> Trip Character</w:t>
      </w:r>
      <w:r w:rsidR="007F3958">
        <w:t>i</w:t>
      </w:r>
      <w:r w:rsidR="007F3958" w:rsidRPr="00BF2828">
        <w:t>stics</w:t>
      </w:r>
    </w:p>
    <w:p w14:paraId="119AFF65" w14:textId="762FBCAB" w:rsidR="00892907" w:rsidRDefault="00341EA9" w:rsidP="00A32F3D">
      <w:pPr>
        <w:spacing w:after="0" w:line="300" w:lineRule="auto"/>
        <w:jc w:val="both"/>
        <w:rPr>
          <w:rFonts w:asciiTheme="minorEastAsia" w:eastAsiaTheme="minorEastAsia" w:hAnsiTheme="minorEastAsia" w:cs="Times New Roman"/>
          <w:sz w:val="24"/>
          <w:szCs w:val="24"/>
          <w:lang w:eastAsia="zh-CN"/>
        </w:rPr>
      </w:pPr>
      <w:r>
        <w:rPr>
          <w:rFonts w:ascii="Times New Roman" w:hAnsi="Times New Roman" w:cs="Times New Roman"/>
          <w:sz w:val="24"/>
          <w:szCs w:val="24"/>
        </w:rPr>
        <w:t>Among the commute trip characteristics that we considered, the number of companions has a significant impact on travel mode choice. In particular, the number of companions has a positive effect on the probability of choice of taxi, a not-very-surprising result that may be attributed to lower taxi costs with a higher level of sharing (the taxi cost included as a level of service variable was for the overall cost of the trip)</w:t>
      </w:r>
      <w:r>
        <w:rPr>
          <w:rFonts w:asciiTheme="minorEastAsia" w:eastAsiaTheme="minorEastAsia" w:hAnsiTheme="minorEastAsia" w:cs="Times New Roman" w:hint="eastAsia"/>
          <w:sz w:val="24"/>
          <w:szCs w:val="24"/>
          <w:lang w:eastAsia="zh-CN"/>
        </w:rPr>
        <w:t>.</w:t>
      </w:r>
    </w:p>
    <w:p w14:paraId="2065DC24" w14:textId="77777777" w:rsidR="00A32F3D" w:rsidRPr="00341EA9" w:rsidRDefault="00A32F3D" w:rsidP="00341EA9">
      <w:pPr>
        <w:spacing w:after="0" w:line="300" w:lineRule="auto"/>
        <w:ind w:firstLine="720"/>
        <w:jc w:val="both"/>
        <w:rPr>
          <w:rFonts w:ascii="Times New Roman" w:hAnsi="Times New Roman" w:cs="Times New Roman"/>
          <w:sz w:val="24"/>
          <w:szCs w:val="24"/>
        </w:rPr>
      </w:pPr>
    </w:p>
    <w:p w14:paraId="5F207D8D" w14:textId="74656877" w:rsidR="00E937C9" w:rsidRPr="00E3368F" w:rsidRDefault="002110D6" w:rsidP="00E3368F">
      <w:pPr>
        <w:pStyle w:val="Heading4"/>
        <w:rPr>
          <w:lang w:eastAsia="zh-CN"/>
        </w:rPr>
      </w:pPr>
      <w:r>
        <w:t>Effects of</w:t>
      </w:r>
      <w:r>
        <w:rPr>
          <w:rFonts w:hint="eastAsia"/>
          <w:lang w:eastAsia="zh-CN"/>
        </w:rPr>
        <w:t xml:space="preserve"> </w:t>
      </w:r>
      <w:r w:rsidR="00BF2828">
        <w:rPr>
          <w:rFonts w:hint="eastAsia"/>
          <w:lang w:eastAsia="zh-CN"/>
        </w:rPr>
        <w:t>S</w:t>
      </w:r>
      <w:r w:rsidR="00BF2828">
        <w:rPr>
          <w:lang w:eastAsia="zh-CN"/>
        </w:rPr>
        <w:t xml:space="preserve">ocio-demographic and </w:t>
      </w:r>
      <w:r w:rsidR="007F3958">
        <w:rPr>
          <w:lang w:eastAsia="zh-CN"/>
        </w:rPr>
        <w:t>Employment Attributes</w:t>
      </w:r>
    </w:p>
    <w:p w14:paraId="2F8EF65C" w14:textId="7726A94E" w:rsidR="008E4FE3" w:rsidRDefault="00504985" w:rsidP="00A32F3D">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In the bus utility function, </w:t>
      </w:r>
      <w:r w:rsidR="00947203" w:rsidRPr="00947203">
        <w:rPr>
          <w:rFonts w:ascii="Times New Roman" w:hAnsi="Times New Roman" w:cs="Times New Roman"/>
          <w:sz w:val="24"/>
          <w:szCs w:val="24"/>
        </w:rPr>
        <w:t xml:space="preserve">a negative coefficient </w:t>
      </w:r>
      <w:r w:rsidR="00E85E13">
        <w:rPr>
          <w:rFonts w:ascii="Times New Roman" w:hAnsi="Times New Roman" w:cs="Times New Roman"/>
          <w:sz w:val="24"/>
          <w:szCs w:val="24"/>
        </w:rPr>
        <w:t>indicates that men are less likely to take</w:t>
      </w:r>
      <w:r w:rsidR="00947203" w:rsidRPr="00947203">
        <w:rPr>
          <w:rFonts w:ascii="Times New Roman" w:hAnsi="Times New Roman" w:cs="Times New Roman"/>
          <w:sz w:val="24"/>
          <w:szCs w:val="24"/>
        </w:rPr>
        <w:t xml:space="preserve"> </w:t>
      </w:r>
      <w:r w:rsidR="00151152">
        <w:rPr>
          <w:rFonts w:ascii="Times New Roman" w:hAnsi="Times New Roman" w:cs="Times New Roman"/>
          <w:sz w:val="24"/>
          <w:szCs w:val="24"/>
        </w:rPr>
        <w:t xml:space="preserve">the </w:t>
      </w:r>
      <w:r w:rsidR="00947203" w:rsidRPr="00947203">
        <w:rPr>
          <w:rFonts w:ascii="Times New Roman" w:hAnsi="Times New Roman" w:cs="Times New Roman"/>
          <w:sz w:val="24"/>
          <w:szCs w:val="24"/>
        </w:rPr>
        <w:t xml:space="preserve">bus </w:t>
      </w:r>
      <w:r w:rsidR="00E85E13">
        <w:rPr>
          <w:rFonts w:ascii="Times New Roman" w:hAnsi="Times New Roman" w:cs="Times New Roman"/>
          <w:sz w:val="24"/>
          <w:szCs w:val="24"/>
        </w:rPr>
        <w:t xml:space="preserve">for </w:t>
      </w:r>
      <w:r w:rsidR="00151152">
        <w:rPr>
          <w:rFonts w:ascii="Times New Roman" w:hAnsi="Times New Roman" w:cs="Times New Roman"/>
          <w:sz w:val="24"/>
          <w:szCs w:val="24"/>
        </w:rPr>
        <w:t xml:space="preserve">their </w:t>
      </w:r>
      <w:r w:rsidR="005B62FB" w:rsidRPr="00947203">
        <w:rPr>
          <w:rFonts w:ascii="Times New Roman" w:hAnsi="Times New Roman" w:cs="Times New Roman"/>
          <w:sz w:val="24"/>
          <w:szCs w:val="24"/>
        </w:rPr>
        <w:t>commut</w:t>
      </w:r>
      <w:r w:rsidR="005B62FB">
        <w:rPr>
          <w:rFonts w:ascii="Times New Roman" w:hAnsi="Times New Roman" w:cs="Times New Roman"/>
          <w:sz w:val="24"/>
          <w:szCs w:val="24"/>
        </w:rPr>
        <w:t>e</w:t>
      </w:r>
      <w:r w:rsidR="00947203" w:rsidRPr="00947203">
        <w:rPr>
          <w:rFonts w:ascii="Times New Roman" w:hAnsi="Times New Roman" w:cs="Times New Roman"/>
          <w:sz w:val="24"/>
          <w:szCs w:val="24"/>
        </w:rPr>
        <w:t>.</w:t>
      </w:r>
      <w:r w:rsidR="00151152">
        <w:rPr>
          <w:rFonts w:ascii="Times New Roman" w:hAnsi="Times New Roman" w:cs="Times New Roman"/>
          <w:sz w:val="24"/>
          <w:szCs w:val="24"/>
        </w:rPr>
        <w:t xml:space="preserve"> The higher propensity to use the car mode among </w:t>
      </w:r>
      <w:r w:rsidR="00151152">
        <w:rPr>
          <w:rFonts w:ascii="Times New Roman" w:hAnsi="Times New Roman" w:cs="Times New Roman"/>
          <w:sz w:val="24"/>
          <w:szCs w:val="24"/>
          <w:lang w:eastAsia="zh-CN"/>
        </w:rPr>
        <w:t>m</w:t>
      </w:r>
      <w:r w:rsidR="00E85E13">
        <w:rPr>
          <w:rFonts w:ascii="Times New Roman" w:hAnsi="Times New Roman" w:cs="Times New Roman"/>
          <w:sz w:val="24"/>
          <w:szCs w:val="24"/>
          <w:lang w:eastAsia="zh-CN"/>
        </w:rPr>
        <w:t>arried commuters</w:t>
      </w:r>
      <w:r w:rsidR="00D753D7" w:rsidRPr="00D753D7">
        <w:rPr>
          <w:rFonts w:ascii="Times New Roman" w:hAnsi="Times New Roman" w:cs="Times New Roman"/>
          <w:sz w:val="24"/>
          <w:szCs w:val="24"/>
        </w:rPr>
        <w:t xml:space="preserve"> </w:t>
      </w:r>
      <w:r w:rsidR="00151152">
        <w:rPr>
          <w:rFonts w:ascii="Times New Roman" w:hAnsi="Times New Roman" w:cs="Times New Roman"/>
          <w:sz w:val="24"/>
          <w:szCs w:val="24"/>
        </w:rPr>
        <w:t>and those</w:t>
      </w:r>
      <w:r w:rsidR="00D753D7" w:rsidRPr="00D753D7">
        <w:rPr>
          <w:rFonts w:ascii="Times New Roman" w:hAnsi="Times New Roman" w:cs="Times New Roman"/>
          <w:sz w:val="24"/>
          <w:szCs w:val="24"/>
        </w:rPr>
        <w:t xml:space="preserve"> who live with their families </w:t>
      </w:r>
      <w:r w:rsidR="00C145EF">
        <w:rPr>
          <w:rFonts w:ascii="Times New Roman" w:hAnsi="Times New Roman" w:cs="Times New Roman"/>
          <w:sz w:val="24"/>
          <w:szCs w:val="24"/>
        </w:rPr>
        <w:t xml:space="preserve">(rather than live in dormitories) </w:t>
      </w:r>
      <w:r w:rsidR="00151152">
        <w:rPr>
          <w:rFonts w:ascii="Times New Roman" w:hAnsi="Times New Roman" w:cs="Times New Roman"/>
          <w:sz w:val="24"/>
          <w:szCs w:val="24"/>
        </w:rPr>
        <w:t xml:space="preserve">may be attributed to the convenience and privacy offered by the car during the joint travel of </w:t>
      </w:r>
      <w:r w:rsidR="000E3D26">
        <w:rPr>
          <w:rFonts w:ascii="Times New Roman" w:hAnsi="Times New Roman" w:cs="Times New Roman"/>
          <w:sz w:val="24"/>
          <w:szCs w:val="24"/>
        </w:rPr>
        <w:t xml:space="preserve">family </w:t>
      </w:r>
      <w:r w:rsidR="00151152">
        <w:rPr>
          <w:rFonts w:ascii="Times New Roman" w:hAnsi="Times New Roman" w:cs="Times New Roman"/>
          <w:sz w:val="24"/>
          <w:szCs w:val="24"/>
        </w:rPr>
        <w:t>members. A high income leads to a higher predisposition to use the hi</w:t>
      </w:r>
      <w:r w:rsidR="006B262D">
        <w:rPr>
          <w:rFonts w:ascii="Times New Roman" w:hAnsi="Times New Roman" w:cs="Times New Roman"/>
          <w:sz w:val="24"/>
          <w:szCs w:val="24"/>
        </w:rPr>
        <w:t>gh-</w:t>
      </w:r>
      <w:r w:rsidR="00151152">
        <w:rPr>
          <w:rFonts w:ascii="Times New Roman" w:hAnsi="Times New Roman" w:cs="Times New Roman"/>
          <w:sz w:val="24"/>
          <w:szCs w:val="24"/>
        </w:rPr>
        <w:t>quality, but also the high</w:t>
      </w:r>
      <w:r w:rsidR="006B262D">
        <w:rPr>
          <w:rFonts w:ascii="Times New Roman" w:hAnsi="Times New Roman" w:cs="Times New Roman"/>
          <w:sz w:val="24"/>
          <w:szCs w:val="24"/>
        </w:rPr>
        <w:t>-</w:t>
      </w:r>
      <w:r w:rsidR="00151152">
        <w:rPr>
          <w:rFonts w:ascii="Times New Roman" w:hAnsi="Times New Roman" w:cs="Times New Roman"/>
          <w:sz w:val="24"/>
          <w:szCs w:val="24"/>
        </w:rPr>
        <w:t xml:space="preserve">cost modes of car, taxi, and metro. The magnitudes of the </w:t>
      </w:r>
      <w:r w:rsidR="00C145EF">
        <w:rPr>
          <w:rFonts w:ascii="Times New Roman" w:hAnsi="Times New Roman" w:cs="Times New Roman"/>
          <w:sz w:val="24"/>
          <w:szCs w:val="24"/>
        </w:rPr>
        <w:t xml:space="preserve">income </w:t>
      </w:r>
      <w:r w:rsidR="00151152">
        <w:rPr>
          <w:rFonts w:ascii="Times New Roman" w:hAnsi="Times New Roman" w:cs="Times New Roman"/>
          <w:sz w:val="24"/>
          <w:szCs w:val="24"/>
        </w:rPr>
        <w:t>coefficients for the different modes suggest a particular inclination toward the taxi mode</w:t>
      </w:r>
      <w:r w:rsidR="00751943">
        <w:rPr>
          <w:rFonts w:ascii="Times New Roman" w:hAnsi="Times New Roman" w:cs="Times New Roman"/>
          <w:sz w:val="24"/>
          <w:szCs w:val="24"/>
        </w:rPr>
        <w:t>, which seems reasonable given the taxi mode obviates the need to drive.</w:t>
      </w:r>
      <w:r w:rsidR="001E6777">
        <w:rPr>
          <w:rFonts w:ascii="Times New Roman" w:hAnsi="Times New Roman" w:cs="Times New Roman"/>
          <w:sz w:val="24"/>
          <w:szCs w:val="24"/>
        </w:rPr>
        <w:t xml:space="preserve"> </w:t>
      </w:r>
      <w:r w:rsidR="00751943">
        <w:rPr>
          <w:rFonts w:ascii="Times New Roman" w:hAnsi="Times New Roman" w:cs="Times New Roman"/>
          <w:sz w:val="24"/>
          <w:szCs w:val="24"/>
        </w:rPr>
        <w:t xml:space="preserve">The next variable, corresponding to “Having a driving license” increases the propensity to use the car mode (note that the car mode, in our analysis, includes </w:t>
      </w:r>
      <w:r w:rsidR="00C145EF">
        <w:rPr>
          <w:rFonts w:ascii="Times New Roman" w:hAnsi="Times New Roman" w:cs="Times New Roman"/>
          <w:sz w:val="24"/>
          <w:szCs w:val="24"/>
        </w:rPr>
        <w:t xml:space="preserve">driving </w:t>
      </w:r>
      <w:r w:rsidR="00751943">
        <w:rPr>
          <w:rFonts w:ascii="Times New Roman" w:hAnsi="Times New Roman" w:cs="Times New Roman"/>
          <w:sz w:val="24"/>
          <w:szCs w:val="24"/>
        </w:rPr>
        <w:t>personally</w:t>
      </w:r>
      <w:r w:rsidR="00C145EF">
        <w:rPr>
          <w:rFonts w:ascii="Times New Roman" w:hAnsi="Times New Roman" w:cs="Times New Roman"/>
          <w:sz w:val="24"/>
          <w:szCs w:val="24"/>
        </w:rPr>
        <w:t xml:space="preserve">, </w:t>
      </w:r>
      <w:r w:rsidR="00751943">
        <w:rPr>
          <w:rFonts w:ascii="Times New Roman" w:hAnsi="Times New Roman" w:cs="Times New Roman"/>
          <w:sz w:val="24"/>
          <w:szCs w:val="24"/>
        </w:rPr>
        <w:t>or car-pooling, or car-sharing). This effect should be viewed as an elevated propensity to use the car-pool version of the “car” mode</w:t>
      </w:r>
      <w:r w:rsidR="00741D8D">
        <w:rPr>
          <w:rFonts w:ascii="Times New Roman" w:hAnsi="Times New Roman" w:cs="Times New Roman"/>
          <w:sz w:val="24"/>
          <w:szCs w:val="24"/>
        </w:rPr>
        <w:t xml:space="preserve"> because a person without a driving license will not have the </w:t>
      </w:r>
      <w:r w:rsidR="00C145EF">
        <w:rPr>
          <w:rFonts w:ascii="Times New Roman" w:hAnsi="Times New Roman" w:cs="Times New Roman"/>
          <w:sz w:val="24"/>
          <w:szCs w:val="24"/>
        </w:rPr>
        <w:t xml:space="preserve">options of </w:t>
      </w:r>
      <w:r w:rsidR="00741D8D">
        <w:rPr>
          <w:rFonts w:ascii="Times New Roman" w:hAnsi="Times New Roman" w:cs="Times New Roman"/>
          <w:sz w:val="24"/>
          <w:szCs w:val="24"/>
        </w:rPr>
        <w:t xml:space="preserve">driving </w:t>
      </w:r>
      <w:r w:rsidR="00C145EF">
        <w:rPr>
          <w:rFonts w:ascii="Times New Roman" w:hAnsi="Times New Roman" w:cs="Times New Roman"/>
          <w:sz w:val="24"/>
          <w:szCs w:val="24"/>
        </w:rPr>
        <w:t xml:space="preserve">personally </w:t>
      </w:r>
      <w:r w:rsidR="000E3D26">
        <w:rPr>
          <w:rFonts w:ascii="Times New Roman" w:hAnsi="Times New Roman" w:cs="Times New Roman"/>
          <w:sz w:val="24"/>
          <w:szCs w:val="24"/>
        </w:rPr>
        <w:t>and/</w:t>
      </w:r>
      <w:r w:rsidR="00C145EF">
        <w:rPr>
          <w:rFonts w:ascii="Times New Roman" w:hAnsi="Times New Roman" w:cs="Times New Roman"/>
          <w:sz w:val="24"/>
          <w:szCs w:val="24"/>
        </w:rPr>
        <w:t xml:space="preserve">or using </w:t>
      </w:r>
      <w:r w:rsidR="000E3D26">
        <w:rPr>
          <w:rFonts w:ascii="Times New Roman" w:hAnsi="Times New Roman" w:cs="Times New Roman"/>
          <w:sz w:val="24"/>
          <w:szCs w:val="24"/>
        </w:rPr>
        <w:t>car-sharing</w:t>
      </w:r>
      <w:r w:rsidR="00751943">
        <w:rPr>
          <w:rFonts w:ascii="Times New Roman" w:hAnsi="Times New Roman" w:cs="Times New Roman"/>
          <w:sz w:val="24"/>
          <w:szCs w:val="24"/>
        </w:rPr>
        <w:t xml:space="preserve">. This </w:t>
      </w:r>
      <w:r w:rsidR="00741D8D">
        <w:rPr>
          <w:rFonts w:ascii="Times New Roman" w:hAnsi="Times New Roman" w:cs="Times New Roman"/>
          <w:sz w:val="24"/>
          <w:szCs w:val="24"/>
        </w:rPr>
        <w:t xml:space="preserve">result of an elevated tendency to use the car-pooling mode among those with a driving license </w:t>
      </w:r>
      <w:r w:rsidR="00751943">
        <w:rPr>
          <w:rFonts w:ascii="Times New Roman" w:hAnsi="Times New Roman" w:cs="Times New Roman"/>
          <w:sz w:val="24"/>
          <w:szCs w:val="24"/>
        </w:rPr>
        <w:t xml:space="preserve">is to be expected, since car-pooling arrangements generally entail taking turns to drive. </w:t>
      </w:r>
      <w:r w:rsidR="00741D8D">
        <w:rPr>
          <w:rFonts w:ascii="Times New Roman" w:hAnsi="Times New Roman" w:cs="Times New Roman"/>
          <w:sz w:val="24"/>
          <w:szCs w:val="24"/>
        </w:rPr>
        <w:t xml:space="preserve">Next, as expected, the availability of a private car leads to the reduced propensity to use metro and bus modes, while the availability of a </w:t>
      </w:r>
      <w:r w:rsidR="007C007E" w:rsidRPr="007C007E">
        <w:rPr>
          <w:rFonts w:ascii="Times New Roman" w:hAnsi="Times New Roman" w:cs="Times New Roman"/>
          <w:sz w:val="24"/>
          <w:szCs w:val="24"/>
        </w:rPr>
        <w:t>private bi</w:t>
      </w:r>
      <w:r w:rsidR="00741D8D">
        <w:rPr>
          <w:rFonts w:ascii="Times New Roman" w:hAnsi="Times New Roman" w:cs="Times New Roman"/>
          <w:sz w:val="24"/>
          <w:szCs w:val="24"/>
        </w:rPr>
        <w:t>cycle</w:t>
      </w:r>
      <w:r w:rsidR="007C007E" w:rsidRPr="007C007E">
        <w:rPr>
          <w:rFonts w:ascii="Times New Roman" w:hAnsi="Times New Roman" w:cs="Times New Roman"/>
          <w:sz w:val="24"/>
          <w:szCs w:val="24"/>
        </w:rPr>
        <w:t xml:space="preserve"> available on the trip day </w:t>
      </w:r>
      <w:r w:rsidR="00741D8D">
        <w:rPr>
          <w:rFonts w:ascii="Times New Roman" w:hAnsi="Times New Roman" w:cs="Times New Roman"/>
          <w:sz w:val="24"/>
          <w:szCs w:val="24"/>
        </w:rPr>
        <w:t>intensifies the use of the bicycle as the commute mode.</w:t>
      </w:r>
      <w:r w:rsidR="007C007E">
        <w:rPr>
          <w:rFonts w:ascii="Times New Roman" w:hAnsi="Times New Roman" w:cs="Times New Roman"/>
          <w:sz w:val="24"/>
          <w:szCs w:val="24"/>
        </w:rPr>
        <w:t xml:space="preserve"> </w:t>
      </w:r>
      <w:r w:rsidR="00741D8D">
        <w:rPr>
          <w:rFonts w:ascii="Times New Roman" w:hAnsi="Times New Roman" w:cs="Times New Roman"/>
          <w:sz w:val="24"/>
          <w:szCs w:val="24"/>
        </w:rPr>
        <w:t>Finally</w:t>
      </w:r>
      <w:r w:rsidR="007C007E" w:rsidRPr="007C007E">
        <w:rPr>
          <w:rFonts w:ascii="Times New Roman" w:hAnsi="Times New Roman" w:cs="Times New Roman"/>
          <w:sz w:val="24"/>
          <w:szCs w:val="24"/>
        </w:rPr>
        <w:t xml:space="preserve">, areas with higher employment densities have fewer parking facilities and higher parking </w:t>
      </w:r>
      <w:r w:rsidR="007C007E">
        <w:rPr>
          <w:rFonts w:ascii="Times New Roman" w:hAnsi="Times New Roman" w:cs="Times New Roman"/>
          <w:sz w:val="24"/>
          <w:szCs w:val="24"/>
        </w:rPr>
        <w:t>fee</w:t>
      </w:r>
      <w:r w:rsidR="007C007E" w:rsidRPr="007C007E">
        <w:rPr>
          <w:rFonts w:ascii="Times New Roman" w:hAnsi="Times New Roman" w:cs="Times New Roman"/>
          <w:sz w:val="24"/>
          <w:szCs w:val="24"/>
        </w:rPr>
        <w:t>s.</w:t>
      </w:r>
      <w:r w:rsidR="00D4724B" w:rsidRPr="004A5032">
        <w:rPr>
          <w:rFonts w:ascii="Times New Roman" w:hAnsi="Times New Roman" w:cs="Times New Roman"/>
          <w:sz w:val="24"/>
          <w:szCs w:val="24"/>
        </w:rPr>
        <w:t xml:space="preserve"> </w:t>
      </w:r>
      <w:r w:rsidR="007C007E" w:rsidRPr="007C007E">
        <w:rPr>
          <w:rFonts w:ascii="Times New Roman" w:hAnsi="Times New Roman" w:cs="Times New Roman"/>
          <w:sz w:val="24"/>
          <w:szCs w:val="24"/>
        </w:rPr>
        <w:t xml:space="preserve">As a result, commuters </w:t>
      </w:r>
      <w:r w:rsidR="007C007E">
        <w:rPr>
          <w:rFonts w:ascii="Times New Roman" w:hAnsi="Times New Roman" w:cs="Times New Roman"/>
          <w:sz w:val="24"/>
          <w:szCs w:val="24"/>
        </w:rPr>
        <w:t xml:space="preserve">working </w:t>
      </w:r>
      <w:r w:rsidR="007C007E" w:rsidRPr="007C007E">
        <w:rPr>
          <w:rFonts w:ascii="Times New Roman" w:hAnsi="Times New Roman" w:cs="Times New Roman"/>
          <w:sz w:val="24"/>
          <w:szCs w:val="24"/>
        </w:rPr>
        <w:t xml:space="preserve">in these areas </w:t>
      </w:r>
      <w:r w:rsidR="00E85E13">
        <w:rPr>
          <w:rFonts w:ascii="Times New Roman" w:hAnsi="Times New Roman" w:cs="Times New Roman"/>
          <w:sz w:val="24"/>
          <w:szCs w:val="24"/>
        </w:rPr>
        <w:t>are</w:t>
      </w:r>
      <w:r w:rsidR="007C007E" w:rsidRPr="007C007E">
        <w:rPr>
          <w:rFonts w:ascii="Times New Roman" w:hAnsi="Times New Roman" w:cs="Times New Roman"/>
          <w:sz w:val="24"/>
          <w:szCs w:val="24"/>
        </w:rPr>
        <w:t xml:space="preserve"> less likely to drive (alone or with others) to work, and more likel</w:t>
      </w:r>
      <w:r w:rsidR="007C007E">
        <w:rPr>
          <w:rFonts w:ascii="Times New Roman" w:hAnsi="Times New Roman" w:cs="Times New Roman"/>
          <w:sz w:val="24"/>
          <w:szCs w:val="24"/>
        </w:rPr>
        <w:t>y to take a taxi, bus, or metro</w:t>
      </w:r>
      <w:r w:rsidR="00D4724B" w:rsidRPr="004A5032">
        <w:rPr>
          <w:rFonts w:ascii="Times New Roman" w:hAnsi="Times New Roman" w:cs="Times New Roman"/>
          <w:sz w:val="24"/>
          <w:szCs w:val="24"/>
        </w:rPr>
        <w:t>.</w:t>
      </w:r>
    </w:p>
    <w:p w14:paraId="570DEC95" w14:textId="77777777" w:rsidR="00341EA9" w:rsidRPr="00CB2AD3" w:rsidRDefault="00341EA9" w:rsidP="00770C30">
      <w:pPr>
        <w:spacing w:after="0" w:line="300" w:lineRule="auto"/>
        <w:ind w:firstLine="720"/>
        <w:jc w:val="both"/>
        <w:rPr>
          <w:rFonts w:ascii="Times New Roman" w:hAnsi="Times New Roman" w:cs="Times New Roman"/>
          <w:sz w:val="24"/>
          <w:szCs w:val="24"/>
        </w:rPr>
      </w:pPr>
    </w:p>
    <w:p w14:paraId="5450BD57" w14:textId="332A6670" w:rsidR="00347208" w:rsidRDefault="00B370FF" w:rsidP="00B370FF">
      <w:pPr>
        <w:pStyle w:val="Heading3"/>
        <w:rPr>
          <w:lang w:eastAsia="zh-CN"/>
        </w:rPr>
      </w:pPr>
      <w:r>
        <w:rPr>
          <w:lang w:eastAsia="zh-CN"/>
        </w:rPr>
        <w:t>4.</w:t>
      </w:r>
      <w:r w:rsidR="002110D6">
        <w:rPr>
          <w:lang w:eastAsia="zh-CN"/>
        </w:rPr>
        <w:t>2</w:t>
      </w:r>
      <w:r>
        <w:rPr>
          <w:lang w:eastAsia="zh-CN"/>
        </w:rPr>
        <w:t>.</w:t>
      </w:r>
      <w:r w:rsidR="002110D6">
        <w:rPr>
          <w:lang w:eastAsia="zh-CN"/>
        </w:rPr>
        <w:t>3</w:t>
      </w:r>
      <w:r>
        <w:rPr>
          <w:lang w:eastAsia="zh-CN"/>
        </w:rPr>
        <w:t xml:space="preserve"> </w:t>
      </w:r>
      <w:r w:rsidR="00347208">
        <w:rPr>
          <w:lang w:eastAsia="zh-CN"/>
        </w:rPr>
        <w:t>Error Correlation Structures</w:t>
      </w:r>
      <w:r w:rsidR="00F6643D">
        <w:rPr>
          <w:lang w:eastAsia="zh-CN"/>
        </w:rPr>
        <w:t xml:space="preserve"> and</w:t>
      </w:r>
      <w:r w:rsidR="00F6643D" w:rsidRPr="00F6643D">
        <w:rPr>
          <w:lang w:eastAsia="zh-CN"/>
        </w:rPr>
        <w:t xml:space="preserve"> </w:t>
      </w:r>
      <w:r w:rsidR="00F6643D">
        <w:rPr>
          <w:lang w:eastAsia="zh-CN"/>
        </w:rPr>
        <w:t>Covariance Mat</w:t>
      </w:r>
      <w:r w:rsidR="00F6643D">
        <w:rPr>
          <w:rFonts w:hint="eastAsia"/>
          <w:lang w:eastAsia="zh-CN"/>
        </w:rPr>
        <w:t>r</w:t>
      </w:r>
      <w:r w:rsidR="00F6643D">
        <w:rPr>
          <w:lang w:eastAsia="zh-CN"/>
        </w:rPr>
        <w:t>ices</w:t>
      </w:r>
    </w:p>
    <w:p w14:paraId="1CE54DF9" w14:textId="1E713C44" w:rsidR="00FF50BD" w:rsidRDefault="001E5E5E" w:rsidP="00341EA9">
      <w:pPr>
        <w:spacing w:after="0" w:line="300" w:lineRule="auto"/>
        <w:jc w:val="both"/>
        <w:rPr>
          <w:rFonts w:ascii="Times New Roman" w:hAnsi="Times New Roman" w:cs="Times New Roman"/>
          <w:sz w:val="24"/>
          <w:szCs w:val="24"/>
        </w:rPr>
      </w:pPr>
      <w:r>
        <w:rPr>
          <w:rFonts w:ascii="Times New Roman" w:hAnsi="Times New Roman" w:cs="Times New Roman"/>
          <w:sz w:val="24"/>
          <w:szCs w:val="24"/>
        </w:rPr>
        <w:t>For identification</w:t>
      </w:r>
      <w:r w:rsidR="008C4854">
        <w:rPr>
          <w:rFonts w:ascii="Times New Roman" w:hAnsi="Times New Roman" w:cs="Times New Roman"/>
          <w:sz w:val="24"/>
          <w:szCs w:val="24"/>
        </w:rPr>
        <w:t xml:space="preserve"> and normalization</w:t>
      </w:r>
      <w:r>
        <w:rPr>
          <w:rFonts w:ascii="Times New Roman" w:hAnsi="Times New Roman" w:cs="Times New Roman"/>
          <w:sz w:val="24"/>
          <w:szCs w:val="24"/>
        </w:rPr>
        <w:t xml:space="preserve">, all the </w:t>
      </w:r>
      <w:r w:rsidR="008C4854">
        <w:rPr>
          <w:rFonts w:ascii="Times New Roman" w:hAnsi="Times New Roman" w:cs="Times New Roman"/>
          <w:sz w:val="24"/>
          <w:szCs w:val="24"/>
        </w:rPr>
        <w:t>elements</w:t>
      </w:r>
      <w:r>
        <w:rPr>
          <w:rFonts w:ascii="Times New Roman" w:hAnsi="Times New Roman" w:cs="Times New Roman"/>
          <w:sz w:val="24"/>
          <w:szCs w:val="24"/>
        </w:rPr>
        <w:t xml:space="preserve"> related to the non-motorized mode </w:t>
      </w:r>
      <w:r w:rsidR="008C4854">
        <w:rPr>
          <w:rFonts w:ascii="Times New Roman" w:hAnsi="Times New Roman" w:cs="Times New Roman"/>
          <w:sz w:val="24"/>
          <w:szCs w:val="24"/>
        </w:rPr>
        <w:t xml:space="preserve">were fixed in the variance-covariance matrix </w:t>
      </w:r>
      <w:r w:rsidR="00E85E13">
        <w:rPr>
          <w:rFonts w:ascii="Times New Roman" w:hAnsi="Times New Roman" w:cs="Times New Roman"/>
          <w:sz w:val="24"/>
          <w:szCs w:val="24"/>
        </w:rPr>
        <w:t>in</w:t>
      </w:r>
      <w:r w:rsidR="008C4854">
        <w:rPr>
          <w:rFonts w:ascii="Times New Roman" w:hAnsi="Times New Roman" w:cs="Times New Roman"/>
          <w:sz w:val="24"/>
          <w:szCs w:val="24"/>
        </w:rPr>
        <w:t xml:space="preserve"> the fully flexible MNP model</w:t>
      </w:r>
      <w:r>
        <w:rPr>
          <w:rFonts w:ascii="Times New Roman" w:hAnsi="Times New Roman" w:cs="Times New Roman"/>
          <w:sz w:val="24"/>
          <w:szCs w:val="24"/>
        </w:rPr>
        <w:t>.</w:t>
      </w:r>
      <w:r w:rsidR="001569A2">
        <w:rPr>
          <w:rFonts w:ascii="Times New Roman" w:hAnsi="Times New Roman" w:cs="Times New Roman"/>
          <w:sz w:val="24"/>
          <w:szCs w:val="24"/>
        </w:rPr>
        <w:t xml:space="preserve"> </w:t>
      </w:r>
      <w:r w:rsidR="00F6643D" w:rsidRPr="00E93F02">
        <w:rPr>
          <w:rFonts w:ascii="Times New Roman" w:hAnsi="Times New Roman" w:cs="Times New Roman"/>
          <w:sz w:val="24"/>
          <w:szCs w:val="24"/>
        </w:rPr>
        <w:t>E</w:t>
      </w:r>
      <w:r w:rsidR="00347208" w:rsidRPr="00E93F02">
        <w:rPr>
          <w:rFonts w:ascii="Times New Roman" w:hAnsi="Times New Roman" w:cs="Times New Roman"/>
          <w:sz w:val="24"/>
          <w:szCs w:val="24"/>
        </w:rPr>
        <w:t xml:space="preserve">rror correlation structures </w:t>
      </w:r>
      <w:r w:rsidR="00F6643D" w:rsidRPr="00E93F02">
        <w:rPr>
          <w:rFonts w:ascii="Times New Roman" w:hAnsi="Times New Roman" w:cs="Times New Roman"/>
          <w:sz w:val="24"/>
          <w:szCs w:val="24"/>
        </w:rPr>
        <w:t xml:space="preserve">and </w:t>
      </w:r>
      <w:r w:rsidR="008C4854">
        <w:rPr>
          <w:rFonts w:ascii="Times New Roman" w:hAnsi="Times New Roman" w:cs="Times New Roman"/>
          <w:sz w:val="24"/>
          <w:szCs w:val="24"/>
        </w:rPr>
        <w:t>variance-</w:t>
      </w:r>
      <w:r w:rsidR="00F6643D" w:rsidRPr="00E93F02">
        <w:rPr>
          <w:rFonts w:ascii="Times New Roman" w:hAnsi="Times New Roman" w:cs="Times New Roman"/>
          <w:sz w:val="24"/>
          <w:szCs w:val="24"/>
        </w:rPr>
        <w:t xml:space="preserve">covariance matrices </w:t>
      </w:r>
      <w:r w:rsidR="00347208" w:rsidRPr="00E93F02">
        <w:rPr>
          <w:rFonts w:ascii="Times New Roman" w:hAnsi="Times New Roman" w:cs="Times New Roman"/>
          <w:sz w:val="24"/>
          <w:szCs w:val="24"/>
        </w:rPr>
        <w:t xml:space="preserve">of the CNL, HI-MNP, HONI-MNP and MNP models are presented in </w:t>
      </w:r>
      <w:r w:rsidR="00347208" w:rsidRPr="00E93F02">
        <w:rPr>
          <w:rFonts w:ascii="Times New Roman" w:hAnsi="Times New Roman" w:cs="Times New Roman"/>
          <w:b/>
          <w:sz w:val="24"/>
          <w:szCs w:val="24"/>
        </w:rPr>
        <w:t xml:space="preserve">Table </w:t>
      </w:r>
      <w:r w:rsidR="00D60795">
        <w:rPr>
          <w:rFonts w:ascii="Times New Roman" w:hAnsi="Times New Roman" w:cs="Times New Roman"/>
          <w:b/>
          <w:sz w:val="24"/>
          <w:szCs w:val="24"/>
        </w:rPr>
        <w:t>8</w:t>
      </w:r>
      <w:r w:rsidR="00347208" w:rsidRPr="00E93F02">
        <w:rPr>
          <w:rFonts w:ascii="Times New Roman" w:hAnsi="Times New Roman" w:cs="Times New Roman"/>
          <w:sz w:val="24"/>
          <w:szCs w:val="24"/>
        </w:rPr>
        <w:t>.</w:t>
      </w:r>
    </w:p>
    <w:p w14:paraId="0EF3CE77" w14:textId="56D8D888" w:rsidR="00FF50BD" w:rsidRDefault="00FF50BD" w:rsidP="00FF50BD">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A5032">
        <w:rPr>
          <w:rFonts w:ascii="Times New Roman" w:hAnsi="Times New Roman" w:cs="Times New Roman"/>
          <w:sz w:val="24"/>
          <w:szCs w:val="24"/>
        </w:rPr>
        <w:t xml:space="preserve">he </w:t>
      </w:r>
      <w:r>
        <w:rPr>
          <w:rFonts w:ascii="Times New Roman" w:hAnsi="Times New Roman" w:cs="Times New Roman"/>
          <w:sz w:val="24"/>
          <w:szCs w:val="24"/>
        </w:rPr>
        <w:t xml:space="preserve">first row panel of </w:t>
      </w:r>
      <w:r w:rsidRPr="000E3D26">
        <w:rPr>
          <w:rFonts w:ascii="Times New Roman" w:hAnsi="Times New Roman" w:cs="Times New Roman"/>
          <w:b/>
          <w:sz w:val="24"/>
          <w:szCs w:val="24"/>
        </w:rPr>
        <w:t>Table 8</w:t>
      </w:r>
      <w:r>
        <w:rPr>
          <w:rFonts w:ascii="Times New Roman" w:hAnsi="Times New Roman" w:cs="Times New Roman"/>
          <w:sz w:val="24"/>
          <w:szCs w:val="24"/>
        </w:rPr>
        <w:t xml:space="preserve"> provides information regarding the implied overlapping </w:t>
      </w:r>
      <w:r w:rsidRPr="004A5032">
        <w:rPr>
          <w:rFonts w:ascii="Times New Roman" w:hAnsi="Times New Roman" w:cs="Times New Roman"/>
          <w:sz w:val="24"/>
          <w:szCs w:val="24"/>
        </w:rPr>
        <w:t xml:space="preserve">nesting structure </w:t>
      </w:r>
      <w:r>
        <w:rPr>
          <w:rFonts w:ascii="Times New Roman" w:hAnsi="Times New Roman" w:cs="Times New Roman"/>
          <w:sz w:val="24"/>
          <w:szCs w:val="24"/>
        </w:rPr>
        <w:t xml:space="preserve">of the CNL model. This nesting structure </w:t>
      </w:r>
      <w:r w:rsidRPr="004A5032">
        <w:rPr>
          <w:rFonts w:ascii="Times New Roman" w:hAnsi="Times New Roman" w:cs="Times New Roman"/>
          <w:sz w:val="24"/>
          <w:szCs w:val="24"/>
        </w:rPr>
        <w:t xml:space="preserve">is presented in </w:t>
      </w:r>
      <w:r w:rsidRPr="00C74F9E">
        <w:rPr>
          <w:rFonts w:ascii="Times New Roman" w:hAnsi="Times New Roman" w:cs="Times New Roman"/>
          <w:b/>
          <w:sz w:val="24"/>
          <w:szCs w:val="24"/>
        </w:rPr>
        <w:t xml:space="preserve">Figure </w:t>
      </w:r>
      <w:r>
        <w:rPr>
          <w:rFonts w:ascii="Times New Roman" w:hAnsi="Times New Roman" w:cs="Times New Roman"/>
          <w:b/>
          <w:sz w:val="24"/>
          <w:szCs w:val="24"/>
        </w:rPr>
        <w:t>1</w:t>
      </w:r>
      <w:r w:rsidRPr="004A5032">
        <w:rPr>
          <w:rFonts w:ascii="Times New Roman" w:hAnsi="Times New Roman" w:cs="Times New Roman"/>
          <w:sz w:val="24"/>
          <w:szCs w:val="24"/>
        </w:rPr>
        <w:t>. Metro is involved in both nest A and B.</w:t>
      </w:r>
      <w:r>
        <w:rPr>
          <w:rFonts w:ascii="Times New Roman" w:hAnsi="Times New Roman" w:cs="Times New Roman"/>
          <w:sz w:val="24"/>
          <w:szCs w:val="24"/>
        </w:rPr>
        <w:t xml:space="preserve"> T</w:t>
      </w:r>
      <w:r w:rsidRPr="004A5032">
        <w:rPr>
          <w:rFonts w:ascii="Times New Roman" w:hAnsi="Times New Roman" w:cs="Times New Roman"/>
          <w:sz w:val="24"/>
          <w:szCs w:val="24"/>
        </w:rPr>
        <w:t>he dissimilarity parameter of nest A is significant, with a value of 0.</w:t>
      </w:r>
      <w:r w:rsidRPr="003034CF">
        <w:rPr>
          <w:rFonts w:ascii="Times New Roman" w:hAnsi="Times New Roman" w:cs="Times New Roman" w:hint="eastAsia"/>
          <w:sz w:val="24"/>
          <w:szCs w:val="24"/>
        </w:rPr>
        <w:t>581</w:t>
      </w:r>
      <w:r>
        <w:rPr>
          <w:rFonts w:ascii="Times New Roman" w:hAnsi="Times New Roman" w:cs="Times New Roman"/>
          <w:sz w:val="24"/>
          <w:szCs w:val="24"/>
        </w:rPr>
        <w:t xml:space="preserve"> (shown in </w:t>
      </w:r>
      <w:r w:rsidRPr="003164A4">
        <w:rPr>
          <w:rFonts w:ascii="Times New Roman" w:hAnsi="Times New Roman" w:cs="Times New Roman"/>
          <w:b/>
          <w:sz w:val="24"/>
          <w:szCs w:val="24"/>
        </w:rPr>
        <w:t xml:space="preserve">Table </w:t>
      </w:r>
      <w:r>
        <w:rPr>
          <w:rFonts w:ascii="Times New Roman" w:hAnsi="Times New Roman" w:cs="Times New Roman"/>
          <w:b/>
          <w:sz w:val="24"/>
          <w:szCs w:val="24"/>
        </w:rPr>
        <w:t>8</w:t>
      </w:r>
      <w:r>
        <w:rPr>
          <w:rFonts w:ascii="Times New Roman" w:hAnsi="Times New Roman" w:cs="Times New Roman"/>
          <w:sz w:val="24"/>
          <w:szCs w:val="24"/>
        </w:rPr>
        <w:t>)</w:t>
      </w:r>
      <w:r w:rsidRPr="004A5032">
        <w:rPr>
          <w:rFonts w:ascii="Times New Roman" w:hAnsi="Times New Roman" w:cs="Times New Roman"/>
          <w:sz w:val="24"/>
          <w:szCs w:val="24"/>
        </w:rPr>
        <w:t xml:space="preserve">. It indicates that </w:t>
      </w:r>
      <w:r>
        <w:rPr>
          <w:rFonts w:ascii="Times New Roman" w:hAnsi="Times New Roman" w:cs="Times New Roman"/>
          <w:sz w:val="24"/>
          <w:szCs w:val="24"/>
        </w:rPr>
        <w:t xml:space="preserve">the </w:t>
      </w:r>
      <w:r w:rsidRPr="004A5032">
        <w:rPr>
          <w:rFonts w:ascii="Times New Roman" w:hAnsi="Times New Roman" w:cs="Times New Roman"/>
          <w:sz w:val="24"/>
          <w:szCs w:val="24"/>
        </w:rPr>
        <w:t xml:space="preserve">alternatives (car, </w:t>
      </w:r>
      <w:r>
        <w:rPr>
          <w:rFonts w:ascii="Times New Roman" w:hAnsi="Times New Roman" w:cs="Times New Roman"/>
          <w:sz w:val="24"/>
          <w:szCs w:val="24"/>
        </w:rPr>
        <w:t xml:space="preserve">taxi, and metro) in nest A have positive </w:t>
      </w:r>
      <w:r w:rsidRPr="004A5032">
        <w:rPr>
          <w:rFonts w:ascii="Times New Roman" w:hAnsi="Times New Roman" w:cs="Times New Roman"/>
          <w:sz w:val="24"/>
          <w:szCs w:val="24"/>
        </w:rPr>
        <w:t>correlations and substitutability. Metro has a substitutive relation with</w:t>
      </w:r>
      <w:r w:rsidR="006B262D">
        <w:rPr>
          <w:rFonts w:ascii="Times New Roman" w:hAnsi="Times New Roman" w:cs="Times New Roman"/>
          <w:sz w:val="24"/>
          <w:szCs w:val="24"/>
        </w:rPr>
        <w:t xml:space="preserve"> the</w:t>
      </w:r>
      <w:r w:rsidRPr="004A5032">
        <w:rPr>
          <w:rFonts w:ascii="Times New Roman" w:hAnsi="Times New Roman" w:cs="Times New Roman"/>
          <w:sz w:val="24"/>
          <w:szCs w:val="24"/>
        </w:rPr>
        <w:t xml:space="preserve"> car and taxi</w:t>
      </w:r>
      <w:r w:rsidR="006B262D">
        <w:rPr>
          <w:rFonts w:ascii="Times New Roman" w:hAnsi="Times New Roman" w:cs="Times New Roman"/>
          <w:sz w:val="24"/>
          <w:szCs w:val="24"/>
        </w:rPr>
        <w:t xml:space="preserve"> modes</w:t>
      </w:r>
      <w:r>
        <w:rPr>
          <w:rFonts w:ascii="Times New Roman" w:hAnsi="Times New Roman" w:cs="Times New Roman"/>
          <w:sz w:val="24"/>
          <w:szCs w:val="24"/>
        </w:rPr>
        <w:t>,</w:t>
      </w:r>
      <w:r w:rsidRPr="004A5032">
        <w:rPr>
          <w:rFonts w:ascii="Times New Roman" w:hAnsi="Times New Roman" w:cs="Times New Roman"/>
          <w:sz w:val="24"/>
          <w:szCs w:val="24"/>
        </w:rPr>
        <w:t xml:space="preserve"> probably because of the well-developed metro system in Shanghai</w:t>
      </w:r>
      <w:r>
        <w:rPr>
          <w:rFonts w:ascii="Times New Roman" w:hAnsi="Times New Roman" w:cs="Times New Roman"/>
          <w:sz w:val="24"/>
          <w:szCs w:val="24"/>
        </w:rPr>
        <w:t xml:space="preserve"> (see further discussion on this issue later in this section)</w:t>
      </w:r>
      <w:r w:rsidRPr="004A5032">
        <w:rPr>
          <w:rFonts w:ascii="Times New Roman" w:hAnsi="Times New Roman" w:cs="Times New Roman"/>
          <w:sz w:val="24"/>
          <w:szCs w:val="24"/>
        </w:rPr>
        <w:t xml:space="preserve">. The allocation parameter </w:t>
      </w:r>
      <w:r>
        <w:rPr>
          <w:rFonts w:ascii="Times New Roman" w:hAnsi="Times New Roman" w:cs="Times New Roman"/>
          <w:sz w:val="24"/>
          <w:szCs w:val="24"/>
        </w:rPr>
        <w:t>describing</w:t>
      </w:r>
      <w:r w:rsidRPr="004A5032">
        <w:rPr>
          <w:rFonts w:ascii="Times New Roman" w:hAnsi="Times New Roman" w:cs="Times New Roman"/>
          <w:sz w:val="24"/>
          <w:szCs w:val="24"/>
        </w:rPr>
        <w:t xml:space="preserve"> the </w:t>
      </w:r>
      <w:r w:rsidR="00C145EF">
        <w:rPr>
          <w:rFonts w:ascii="Times New Roman" w:hAnsi="Times New Roman" w:cs="Times New Roman"/>
          <w:sz w:val="24"/>
          <w:szCs w:val="24"/>
        </w:rPr>
        <w:t xml:space="preserve">similarity of the </w:t>
      </w:r>
      <w:r w:rsidRPr="004A5032">
        <w:rPr>
          <w:rFonts w:ascii="Times New Roman" w:hAnsi="Times New Roman" w:cs="Times New Roman"/>
          <w:sz w:val="24"/>
          <w:szCs w:val="24"/>
        </w:rPr>
        <w:t>metro</w:t>
      </w:r>
      <w:r>
        <w:rPr>
          <w:rFonts w:ascii="Times New Roman" w:hAnsi="Times New Roman" w:cs="Times New Roman"/>
          <w:sz w:val="24"/>
          <w:szCs w:val="24"/>
        </w:rPr>
        <w:t xml:space="preserve"> </w:t>
      </w:r>
      <w:r w:rsidR="00C145EF">
        <w:rPr>
          <w:rFonts w:ascii="Times New Roman" w:hAnsi="Times New Roman" w:cs="Times New Roman"/>
          <w:sz w:val="24"/>
          <w:szCs w:val="24"/>
        </w:rPr>
        <w:t xml:space="preserve">mode to the car and taxi modes in </w:t>
      </w:r>
      <w:r w:rsidRPr="004A5032">
        <w:rPr>
          <w:rFonts w:ascii="Times New Roman" w:hAnsi="Times New Roman" w:cs="Times New Roman"/>
          <w:sz w:val="24"/>
          <w:szCs w:val="24"/>
        </w:rPr>
        <w:t>nest A is 0.</w:t>
      </w:r>
      <w:r>
        <w:rPr>
          <w:rFonts w:ascii="Times New Roman" w:hAnsi="Times New Roman" w:cs="Times New Roman"/>
          <w:sz w:val="24"/>
          <w:szCs w:val="24"/>
        </w:rPr>
        <w:t xml:space="preserve">092 (shown in </w:t>
      </w:r>
      <w:r w:rsidRPr="003164A4">
        <w:rPr>
          <w:rFonts w:ascii="Times New Roman" w:hAnsi="Times New Roman" w:cs="Times New Roman"/>
          <w:b/>
          <w:sz w:val="24"/>
          <w:szCs w:val="24"/>
        </w:rPr>
        <w:t xml:space="preserve">Table </w:t>
      </w:r>
      <w:r>
        <w:rPr>
          <w:rFonts w:ascii="Times New Roman" w:hAnsi="Times New Roman" w:cs="Times New Roman"/>
          <w:b/>
          <w:sz w:val="24"/>
          <w:szCs w:val="24"/>
        </w:rPr>
        <w:t>8</w:t>
      </w:r>
      <w:r>
        <w:rPr>
          <w:rFonts w:ascii="Times New Roman" w:hAnsi="Times New Roman" w:cs="Times New Roman"/>
          <w:sz w:val="24"/>
          <w:szCs w:val="24"/>
        </w:rPr>
        <w:t>)</w:t>
      </w:r>
      <w:r w:rsidRPr="004A5032">
        <w:rPr>
          <w:rFonts w:ascii="Times New Roman" w:hAnsi="Times New Roman" w:cs="Times New Roman"/>
          <w:sz w:val="24"/>
          <w:szCs w:val="24"/>
        </w:rPr>
        <w:t xml:space="preserve">, </w:t>
      </w:r>
      <w:r w:rsidR="00C145EF">
        <w:rPr>
          <w:rFonts w:ascii="Times New Roman" w:hAnsi="Times New Roman" w:cs="Times New Roman"/>
          <w:sz w:val="24"/>
          <w:szCs w:val="24"/>
        </w:rPr>
        <w:t>while the similarity of the metro mode to the public transp</w:t>
      </w:r>
      <w:r w:rsidR="00CF4B31">
        <w:rPr>
          <w:rFonts w:ascii="Times New Roman" w:hAnsi="Times New Roman" w:cs="Times New Roman"/>
          <w:sz w:val="24"/>
          <w:szCs w:val="24"/>
        </w:rPr>
        <w:t>o</w:t>
      </w:r>
      <w:r w:rsidR="00C145EF">
        <w:rPr>
          <w:rFonts w:ascii="Times New Roman" w:hAnsi="Times New Roman" w:cs="Times New Roman"/>
          <w:sz w:val="24"/>
          <w:szCs w:val="24"/>
        </w:rPr>
        <w:t xml:space="preserve">rtation </w:t>
      </w:r>
      <w:r w:rsidR="00AB501F">
        <w:rPr>
          <w:rFonts w:ascii="Times New Roman" w:hAnsi="Times New Roman" w:cs="Times New Roman"/>
          <w:sz w:val="24"/>
          <w:szCs w:val="24"/>
        </w:rPr>
        <w:t xml:space="preserve">modes in </w:t>
      </w:r>
      <w:r w:rsidR="00C145EF">
        <w:rPr>
          <w:rFonts w:ascii="Times New Roman" w:hAnsi="Times New Roman" w:cs="Times New Roman"/>
          <w:sz w:val="24"/>
          <w:szCs w:val="24"/>
        </w:rPr>
        <w:t xml:space="preserve">nest B is much higher at 0.908). </w:t>
      </w:r>
      <w:r w:rsidR="00CF4B31">
        <w:rPr>
          <w:rFonts w:ascii="Times New Roman" w:hAnsi="Times New Roman" w:cs="Times New Roman"/>
          <w:sz w:val="24"/>
          <w:szCs w:val="24"/>
        </w:rPr>
        <w:t xml:space="preserve">This is </w:t>
      </w:r>
      <w:r w:rsidRPr="004A5032">
        <w:rPr>
          <w:rFonts w:ascii="Times New Roman" w:hAnsi="Times New Roman" w:cs="Times New Roman"/>
          <w:sz w:val="24"/>
          <w:szCs w:val="24"/>
        </w:rPr>
        <w:t xml:space="preserve">because metro, bus, </w:t>
      </w:r>
      <w:r>
        <w:rPr>
          <w:rFonts w:ascii="Times New Roman" w:hAnsi="Times New Roman" w:cs="Times New Roman"/>
          <w:sz w:val="24"/>
          <w:szCs w:val="24"/>
        </w:rPr>
        <w:t>and Bus &amp; Metro are more closely correlated and substitutable t</w:t>
      </w:r>
      <w:r w:rsidRPr="004A5032">
        <w:rPr>
          <w:rFonts w:ascii="Times New Roman" w:hAnsi="Times New Roman" w:cs="Times New Roman"/>
          <w:sz w:val="24"/>
          <w:szCs w:val="24"/>
        </w:rPr>
        <w:t xml:space="preserve">han car, taxi, and metro, which </w:t>
      </w:r>
      <w:r>
        <w:rPr>
          <w:rFonts w:ascii="Times New Roman" w:hAnsi="Times New Roman" w:cs="Times New Roman"/>
          <w:sz w:val="24"/>
          <w:szCs w:val="24"/>
        </w:rPr>
        <w:t>is</w:t>
      </w:r>
      <w:r w:rsidR="00CF4B31">
        <w:rPr>
          <w:rFonts w:ascii="Times New Roman" w:hAnsi="Times New Roman" w:cs="Times New Roman"/>
          <w:sz w:val="24"/>
          <w:szCs w:val="24"/>
        </w:rPr>
        <w:t xml:space="preserve"> also</w:t>
      </w:r>
      <w:r>
        <w:rPr>
          <w:rFonts w:ascii="Times New Roman" w:hAnsi="Times New Roman" w:cs="Times New Roman"/>
          <w:sz w:val="24"/>
          <w:szCs w:val="24"/>
        </w:rPr>
        <w:t xml:space="preserve"> in line with the correlations </w:t>
      </w:r>
      <w:r w:rsidRPr="004A5032">
        <w:rPr>
          <w:rFonts w:ascii="Times New Roman" w:hAnsi="Times New Roman" w:cs="Times New Roman"/>
          <w:sz w:val="24"/>
          <w:szCs w:val="24"/>
        </w:rPr>
        <w:t>estimated</w:t>
      </w:r>
      <w:r>
        <w:rPr>
          <w:rFonts w:ascii="Times New Roman" w:hAnsi="Times New Roman" w:cs="Times New Roman"/>
          <w:sz w:val="24"/>
          <w:szCs w:val="24"/>
        </w:rPr>
        <w:t xml:space="preserve"> by </w:t>
      </w:r>
      <w:r w:rsidRPr="004A5032">
        <w:rPr>
          <w:rFonts w:ascii="Times New Roman" w:hAnsi="Times New Roman" w:cs="Times New Roman"/>
          <w:sz w:val="24"/>
          <w:szCs w:val="24"/>
        </w:rPr>
        <w:t>the</w:t>
      </w:r>
      <w:r w:rsidR="00CF4B31">
        <w:rPr>
          <w:rFonts w:ascii="Times New Roman" w:hAnsi="Times New Roman" w:cs="Times New Roman"/>
          <w:sz w:val="24"/>
          <w:szCs w:val="24"/>
        </w:rPr>
        <w:t xml:space="preserve"> </w:t>
      </w:r>
      <w:r>
        <w:rPr>
          <w:rFonts w:ascii="Times New Roman" w:hAnsi="Times New Roman" w:cs="Times New Roman"/>
          <w:sz w:val="24"/>
          <w:szCs w:val="24"/>
        </w:rPr>
        <w:t>HONI-MNP and the MNP</w:t>
      </w:r>
      <w:r w:rsidR="00CF4B31">
        <w:rPr>
          <w:rFonts w:ascii="Times New Roman" w:hAnsi="Times New Roman" w:cs="Times New Roman"/>
          <w:sz w:val="24"/>
          <w:szCs w:val="24"/>
        </w:rPr>
        <w:t xml:space="preserve"> in </w:t>
      </w:r>
      <w:r w:rsidR="00CF4B31" w:rsidRPr="00341EA9">
        <w:rPr>
          <w:rFonts w:ascii="Times New Roman" w:hAnsi="Times New Roman" w:cs="Times New Roman"/>
          <w:b/>
          <w:sz w:val="24"/>
          <w:szCs w:val="24"/>
        </w:rPr>
        <w:t>Table 8</w:t>
      </w:r>
      <w:r w:rsidRPr="004A5032">
        <w:rPr>
          <w:rFonts w:ascii="Times New Roman" w:hAnsi="Times New Roman" w:cs="Times New Roman"/>
          <w:sz w:val="24"/>
          <w:szCs w:val="24"/>
        </w:rPr>
        <w:t xml:space="preserve">. </w:t>
      </w:r>
    </w:p>
    <w:p w14:paraId="40219996" w14:textId="77777777" w:rsidR="006B262D" w:rsidRPr="004A5032" w:rsidRDefault="006B262D" w:rsidP="00FF50BD">
      <w:pPr>
        <w:spacing w:after="0" w:line="300" w:lineRule="auto"/>
        <w:ind w:firstLine="720"/>
        <w:jc w:val="both"/>
        <w:rPr>
          <w:rFonts w:ascii="Times New Roman" w:hAnsi="Times New Roman" w:cs="Times New Roman"/>
          <w:sz w:val="24"/>
          <w:szCs w:val="24"/>
        </w:rPr>
      </w:pPr>
    </w:p>
    <w:p w14:paraId="3A4469B9" w14:textId="77777777" w:rsidR="00FF50BD" w:rsidRPr="004A5032" w:rsidRDefault="00FF50BD" w:rsidP="00FF50BD">
      <w:pPr>
        <w:widowControl w:val="0"/>
        <w:spacing w:after="0" w:line="240" w:lineRule="auto"/>
        <w:rPr>
          <w:rFonts w:ascii="Times New Roman" w:hAnsi="Times New Roman" w:cs="Times New Roman"/>
          <w:sz w:val="24"/>
          <w:szCs w:val="24"/>
        </w:rPr>
      </w:pPr>
      <w:r w:rsidRPr="00FE2FD2">
        <w:rPr>
          <w:rFonts w:ascii="Times New Roman" w:hAnsi="Times New Roman" w:cs="Times New Roman"/>
          <w:noProof/>
          <w:sz w:val="24"/>
          <w:szCs w:val="24"/>
        </w:rPr>
        <w:object w:dxaOrig="9871" w:dyaOrig="5175" w14:anchorId="03E54E27">
          <v:shape id="_x0000_i1114" type="#_x0000_t75" alt="" style="width:293.15pt;height:154.3pt;mso-width-percent:0;mso-height-percent:0;mso-width-percent:0;mso-height-percent:0" o:ole="">
            <v:imagedata r:id="rId187" o:title=""/>
          </v:shape>
          <o:OLEObject Type="Embed" ProgID="Visio.Drawing.15" ShapeID="_x0000_i1114" DrawAspect="Content" ObjectID="_1689409723" r:id="rId188"/>
        </w:object>
      </w:r>
    </w:p>
    <w:p w14:paraId="6D98A46A" w14:textId="77777777" w:rsidR="00FF50BD" w:rsidRPr="00C470F0" w:rsidRDefault="00FF50BD" w:rsidP="00FF50BD">
      <w:pPr>
        <w:widowControl w:val="0"/>
        <w:spacing w:after="0" w:line="480" w:lineRule="auto"/>
        <w:rPr>
          <w:rFonts w:ascii="Times New Roman" w:hAnsi="Times New Roman" w:cs="Times New Roman"/>
          <w:sz w:val="24"/>
          <w:szCs w:val="24"/>
        </w:rPr>
      </w:pPr>
      <w:r w:rsidRPr="000971AE">
        <w:rPr>
          <w:rFonts w:ascii="Times New Roman" w:eastAsiaTheme="minorEastAsia" w:hAnsi="Times New Roman" w:cs="Times New Roman"/>
          <w:b/>
          <w:color w:val="000000" w:themeColor="text1"/>
          <w:sz w:val="24"/>
          <w:szCs w:val="24"/>
        </w:rPr>
        <w:t xml:space="preserve">Figure </w:t>
      </w:r>
      <w:r>
        <w:rPr>
          <w:rFonts w:ascii="Times New Roman" w:eastAsiaTheme="minorEastAsia" w:hAnsi="Times New Roman" w:cs="Times New Roman"/>
          <w:b/>
          <w:color w:val="000000" w:themeColor="text1"/>
          <w:sz w:val="24"/>
          <w:szCs w:val="24"/>
        </w:rPr>
        <w:t>1</w:t>
      </w:r>
      <w:r w:rsidRPr="000971AE">
        <w:rPr>
          <w:rFonts w:ascii="Times New Roman" w:eastAsiaTheme="minorEastAsia" w:hAnsi="Times New Roman" w:cs="Times New Roman"/>
          <w:b/>
          <w:color w:val="000000" w:themeColor="text1"/>
          <w:sz w:val="24"/>
          <w:szCs w:val="24"/>
        </w:rPr>
        <w:t xml:space="preserve"> Nesting structure of the CNL model</w:t>
      </w:r>
    </w:p>
    <w:p w14:paraId="429E59C2" w14:textId="77777777" w:rsidR="00341EA9" w:rsidRPr="00CB2AD3" w:rsidRDefault="00341EA9" w:rsidP="00341EA9">
      <w:pPr>
        <w:spacing w:after="0" w:line="300" w:lineRule="auto"/>
        <w:jc w:val="both"/>
        <w:rPr>
          <w:rFonts w:ascii="Times New Roman" w:hAnsi="Times New Roman" w:cs="Times New Roman"/>
          <w:sz w:val="24"/>
          <w:szCs w:val="24"/>
        </w:rPr>
      </w:pPr>
    </w:p>
    <w:p w14:paraId="4FE63208" w14:textId="77777777" w:rsidR="00341EA9" w:rsidRPr="00AF62AA" w:rsidRDefault="00341EA9" w:rsidP="00341EA9">
      <w:pPr>
        <w:spacing w:after="0" w:line="240" w:lineRule="auto"/>
        <w:jc w:val="both"/>
        <w:rPr>
          <w:rFonts w:ascii="Times New Roman" w:eastAsiaTheme="minorEastAsia" w:hAnsi="Times New Roman" w:cs="Times New Roman"/>
          <w:b/>
          <w:szCs w:val="24"/>
          <w:lang w:eastAsia="zh-CN"/>
        </w:rPr>
      </w:pPr>
      <w:r w:rsidRPr="00AF62AA">
        <w:rPr>
          <w:rFonts w:ascii="Times New Roman" w:eastAsiaTheme="minorEastAsia" w:hAnsi="Times New Roman" w:cs="Times New Roman" w:hint="eastAsia"/>
          <w:b/>
          <w:szCs w:val="24"/>
          <w:lang w:eastAsia="zh-CN"/>
        </w:rPr>
        <w:t>T</w:t>
      </w:r>
      <w:r w:rsidRPr="00AF62AA">
        <w:rPr>
          <w:rFonts w:ascii="Times New Roman" w:eastAsiaTheme="minorEastAsia" w:hAnsi="Times New Roman" w:cs="Times New Roman"/>
          <w:b/>
          <w:szCs w:val="24"/>
          <w:lang w:eastAsia="zh-CN"/>
        </w:rPr>
        <w:t>able</w:t>
      </w:r>
      <w:r>
        <w:rPr>
          <w:rFonts w:ascii="Times New Roman" w:eastAsiaTheme="minorEastAsia" w:hAnsi="Times New Roman" w:cs="Times New Roman"/>
          <w:b/>
          <w:szCs w:val="24"/>
          <w:lang w:eastAsia="zh-CN"/>
        </w:rPr>
        <w:t xml:space="preserve"> 8</w:t>
      </w:r>
      <w:r w:rsidRPr="00AF62AA">
        <w:rPr>
          <w:rFonts w:ascii="Times New Roman" w:eastAsiaTheme="minorEastAsia" w:hAnsi="Times New Roman" w:cs="Times New Roman" w:hint="eastAsia"/>
          <w:b/>
          <w:szCs w:val="24"/>
          <w:lang w:eastAsia="zh-CN"/>
        </w:rPr>
        <w:t xml:space="preserve"> </w:t>
      </w:r>
      <w:r w:rsidRPr="00AF62AA">
        <w:rPr>
          <w:rFonts w:ascii="Times New Roman" w:eastAsiaTheme="minorEastAsia" w:hAnsi="Times New Roman" w:cs="Times New Roman"/>
          <w:b/>
          <w:szCs w:val="24"/>
          <w:lang w:eastAsia="zh-CN"/>
        </w:rPr>
        <w:t xml:space="preserve">Error correlation structure and covariance matrices of the CNL and the MNP </w:t>
      </w:r>
      <w:r>
        <w:rPr>
          <w:rFonts w:ascii="Times New Roman" w:eastAsiaTheme="minorEastAsia" w:hAnsi="Times New Roman" w:cs="Times New Roman"/>
          <w:b/>
          <w:szCs w:val="24"/>
          <w:lang w:eastAsia="zh-CN"/>
        </w:rPr>
        <w:t>models</w:t>
      </w:r>
    </w:p>
    <w:tbl>
      <w:tblPr>
        <w:tblW w:w="0" w:type="auto"/>
        <w:tblCellMar>
          <w:left w:w="28" w:type="dxa"/>
          <w:right w:w="28" w:type="dxa"/>
        </w:tblCellMar>
        <w:tblLook w:val="04A0" w:firstRow="1" w:lastRow="0" w:firstColumn="1" w:lastColumn="0" w:noHBand="0" w:noVBand="1"/>
      </w:tblPr>
      <w:tblGrid>
        <w:gridCol w:w="2976"/>
        <w:gridCol w:w="683"/>
        <w:gridCol w:w="680"/>
        <w:gridCol w:w="882"/>
        <w:gridCol w:w="588"/>
        <w:gridCol w:w="854"/>
        <w:gridCol w:w="634"/>
        <w:gridCol w:w="1507"/>
        <w:gridCol w:w="556"/>
      </w:tblGrid>
      <w:tr w:rsidR="006B262D" w:rsidRPr="00AF62AA" w14:paraId="771500D0" w14:textId="77777777" w:rsidTr="00345A23">
        <w:trPr>
          <w:trHeight w:hRule="exact" w:val="284"/>
        </w:trPr>
        <w:tc>
          <w:tcPr>
            <w:tcW w:w="2976" w:type="dxa"/>
            <w:vMerge w:val="restart"/>
            <w:tcBorders>
              <w:top w:val="single" w:sz="12" w:space="0" w:color="auto"/>
              <w:left w:val="nil"/>
              <w:right w:val="nil"/>
            </w:tcBorders>
            <w:shd w:val="clear" w:color="auto" w:fill="auto"/>
            <w:noWrap/>
            <w:vAlign w:val="center"/>
            <w:hideMark/>
          </w:tcPr>
          <w:p w14:paraId="4D1A2C7B" w14:textId="52A81375" w:rsidR="006B262D" w:rsidRPr="00AF62AA" w:rsidRDefault="006B262D" w:rsidP="007E7327">
            <w:pPr>
              <w:adjustRightInd w:val="0"/>
              <w:snapToGrid w:val="0"/>
              <w:spacing w:after="0" w:line="200" w:lineRule="exact"/>
              <w:rPr>
                <w:rFonts w:ascii="Times New Roman" w:eastAsia="DengXian" w:hAnsi="Times New Roman" w:cs="Times New Roman"/>
                <w:b/>
                <w:bCs/>
                <w:color w:val="000000"/>
                <w:sz w:val="20"/>
                <w:szCs w:val="20"/>
                <w:lang w:eastAsia="zh-CN"/>
              </w:rPr>
            </w:pPr>
            <w:r>
              <w:rPr>
                <w:rFonts w:ascii="Times New Roman" w:eastAsia="DengXian" w:hAnsi="Times New Roman" w:cs="Times New Roman" w:hint="eastAsia"/>
                <w:b/>
                <w:bCs/>
                <w:color w:val="000000"/>
                <w:sz w:val="20"/>
                <w:szCs w:val="20"/>
                <w:lang w:eastAsia="zh-CN"/>
              </w:rPr>
              <w:t>M</w:t>
            </w:r>
            <w:r>
              <w:rPr>
                <w:rFonts w:ascii="Times New Roman" w:eastAsia="DengXian" w:hAnsi="Times New Roman" w:cs="Times New Roman"/>
                <w:b/>
                <w:bCs/>
                <w:color w:val="000000"/>
                <w:sz w:val="20"/>
                <w:szCs w:val="20"/>
                <w:lang w:eastAsia="zh-CN"/>
              </w:rPr>
              <w:t>odels</w:t>
            </w:r>
          </w:p>
        </w:tc>
        <w:tc>
          <w:tcPr>
            <w:tcW w:w="1363" w:type="dxa"/>
            <w:gridSpan w:val="2"/>
            <w:tcBorders>
              <w:top w:val="single" w:sz="12" w:space="0" w:color="auto"/>
              <w:left w:val="nil"/>
              <w:bottom w:val="single" w:sz="4" w:space="0" w:color="auto"/>
              <w:right w:val="nil"/>
            </w:tcBorders>
            <w:shd w:val="clear" w:color="auto" w:fill="auto"/>
            <w:noWrap/>
            <w:vAlign w:val="center"/>
            <w:hideMark/>
          </w:tcPr>
          <w:p w14:paraId="002940C8"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CNL</w:t>
            </w:r>
          </w:p>
        </w:tc>
        <w:tc>
          <w:tcPr>
            <w:tcW w:w="1470" w:type="dxa"/>
            <w:gridSpan w:val="2"/>
            <w:tcBorders>
              <w:top w:val="single" w:sz="12" w:space="0" w:color="auto"/>
              <w:left w:val="nil"/>
              <w:bottom w:val="single" w:sz="4" w:space="0" w:color="auto"/>
              <w:right w:val="nil"/>
            </w:tcBorders>
            <w:shd w:val="clear" w:color="auto" w:fill="auto"/>
            <w:noWrap/>
            <w:vAlign w:val="center"/>
            <w:hideMark/>
          </w:tcPr>
          <w:p w14:paraId="49A6E0D1"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HI-MNP</w:t>
            </w:r>
          </w:p>
        </w:tc>
        <w:tc>
          <w:tcPr>
            <w:tcW w:w="1488" w:type="dxa"/>
            <w:gridSpan w:val="2"/>
            <w:tcBorders>
              <w:top w:val="single" w:sz="12" w:space="0" w:color="auto"/>
              <w:left w:val="nil"/>
              <w:bottom w:val="single" w:sz="4" w:space="0" w:color="auto"/>
              <w:right w:val="nil"/>
            </w:tcBorders>
            <w:shd w:val="clear" w:color="auto" w:fill="auto"/>
            <w:noWrap/>
            <w:vAlign w:val="center"/>
            <w:hideMark/>
          </w:tcPr>
          <w:p w14:paraId="220B998E"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HONI- MNP</w:t>
            </w:r>
          </w:p>
        </w:tc>
        <w:tc>
          <w:tcPr>
            <w:tcW w:w="2063" w:type="dxa"/>
            <w:gridSpan w:val="2"/>
            <w:tcBorders>
              <w:top w:val="single" w:sz="12" w:space="0" w:color="auto"/>
              <w:left w:val="nil"/>
              <w:bottom w:val="single" w:sz="4" w:space="0" w:color="auto"/>
              <w:right w:val="nil"/>
            </w:tcBorders>
            <w:shd w:val="clear" w:color="auto" w:fill="auto"/>
            <w:noWrap/>
            <w:vAlign w:val="center"/>
            <w:hideMark/>
          </w:tcPr>
          <w:p w14:paraId="320EA677"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Full MNP</w:t>
            </w:r>
          </w:p>
        </w:tc>
      </w:tr>
      <w:tr w:rsidR="006B262D" w:rsidRPr="00AF62AA" w14:paraId="3ADF13D2" w14:textId="77777777" w:rsidTr="006B262D">
        <w:trPr>
          <w:trHeight w:hRule="exact" w:val="284"/>
        </w:trPr>
        <w:tc>
          <w:tcPr>
            <w:tcW w:w="2976" w:type="dxa"/>
            <w:vMerge/>
            <w:tcBorders>
              <w:left w:val="nil"/>
              <w:bottom w:val="single" w:sz="12" w:space="0" w:color="auto"/>
              <w:right w:val="nil"/>
            </w:tcBorders>
            <w:shd w:val="clear" w:color="auto" w:fill="auto"/>
            <w:vAlign w:val="center"/>
            <w:hideMark/>
          </w:tcPr>
          <w:p w14:paraId="7BCD26BE" w14:textId="641C5F69" w:rsidR="006B262D" w:rsidRPr="00AF62AA" w:rsidRDefault="006B262D" w:rsidP="007E7327">
            <w:pPr>
              <w:adjustRightInd w:val="0"/>
              <w:snapToGrid w:val="0"/>
              <w:spacing w:after="0" w:line="200" w:lineRule="exact"/>
              <w:rPr>
                <w:rFonts w:ascii="Times New Roman" w:eastAsia="DengXian" w:hAnsi="Times New Roman" w:cs="Times New Roman"/>
                <w:b/>
                <w:bCs/>
                <w:color w:val="000000"/>
                <w:sz w:val="20"/>
                <w:szCs w:val="20"/>
                <w:lang w:eastAsia="zh-CN"/>
              </w:rPr>
            </w:pPr>
          </w:p>
        </w:tc>
        <w:tc>
          <w:tcPr>
            <w:tcW w:w="683" w:type="dxa"/>
            <w:tcBorders>
              <w:top w:val="nil"/>
              <w:left w:val="nil"/>
              <w:bottom w:val="single" w:sz="12" w:space="0" w:color="auto"/>
              <w:right w:val="nil"/>
            </w:tcBorders>
            <w:shd w:val="clear" w:color="auto" w:fill="auto"/>
            <w:noWrap/>
            <w:vAlign w:val="center"/>
            <w:hideMark/>
          </w:tcPr>
          <w:p w14:paraId="0854388B"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Coeff.</w:t>
            </w:r>
          </w:p>
        </w:tc>
        <w:tc>
          <w:tcPr>
            <w:tcW w:w="680" w:type="dxa"/>
            <w:tcBorders>
              <w:top w:val="nil"/>
              <w:left w:val="nil"/>
              <w:bottom w:val="single" w:sz="12" w:space="0" w:color="auto"/>
              <w:right w:val="nil"/>
            </w:tcBorders>
            <w:shd w:val="clear" w:color="auto" w:fill="auto"/>
            <w:noWrap/>
            <w:vAlign w:val="center"/>
            <w:hideMark/>
          </w:tcPr>
          <w:p w14:paraId="2209E72B"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T-test</w:t>
            </w:r>
          </w:p>
        </w:tc>
        <w:tc>
          <w:tcPr>
            <w:tcW w:w="882" w:type="dxa"/>
            <w:tcBorders>
              <w:top w:val="nil"/>
              <w:left w:val="nil"/>
              <w:bottom w:val="single" w:sz="12" w:space="0" w:color="auto"/>
              <w:right w:val="nil"/>
            </w:tcBorders>
            <w:shd w:val="clear" w:color="auto" w:fill="auto"/>
            <w:noWrap/>
            <w:vAlign w:val="center"/>
            <w:hideMark/>
          </w:tcPr>
          <w:p w14:paraId="70F618B6"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Coeff.</w:t>
            </w:r>
          </w:p>
        </w:tc>
        <w:tc>
          <w:tcPr>
            <w:tcW w:w="588" w:type="dxa"/>
            <w:tcBorders>
              <w:top w:val="nil"/>
              <w:left w:val="nil"/>
              <w:bottom w:val="single" w:sz="12" w:space="0" w:color="auto"/>
              <w:right w:val="nil"/>
            </w:tcBorders>
            <w:shd w:val="clear" w:color="auto" w:fill="auto"/>
            <w:noWrap/>
            <w:vAlign w:val="center"/>
            <w:hideMark/>
          </w:tcPr>
          <w:p w14:paraId="2C1EF1E2"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T-test</w:t>
            </w:r>
          </w:p>
        </w:tc>
        <w:tc>
          <w:tcPr>
            <w:tcW w:w="854" w:type="dxa"/>
            <w:tcBorders>
              <w:top w:val="nil"/>
              <w:left w:val="nil"/>
              <w:bottom w:val="single" w:sz="12" w:space="0" w:color="auto"/>
              <w:right w:val="nil"/>
            </w:tcBorders>
            <w:shd w:val="clear" w:color="auto" w:fill="auto"/>
            <w:noWrap/>
            <w:vAlign w:val="center"/>
            <w:hideMark/>
          </w:tcPr>
          <w:p w14:paraId="3A323701"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Coeff.</w:t>
            </w:r>
          </w:p>
        </w:tc>
        <w:tc>
          <w:tcPr>
            <w:tcW w:w="634" w:type="dxa"/>
            <w:tcBorders>
              <w:top w:val="nil"/>
              <w:left w:val="nil"/>
              <w:bottom w:val="single" w:sz="12" w:space="0" w:color="auto"/>
              <w:right w:val="nil"/>
            </w:tcBorders>
            <w:shd w:val="clear" w:color="auto" w:fill="auto"/>
            <w:noWrap/>
            <w:vAlign w:val="center"/>
            <w:hideMark/>
          </w:tcPr>
          <w:p w14:paraId="3374FB47"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T-test</w:t>
            </w:r>
          </w:p>
        </w:tc>
        <w:tc>
          <w:tcPr>
            <w:tcW w:w="1507" w:type="dxa"/>
            <w:tcBorders>
              <w:top w:val="nil"/>
              <w:left w:val="nil"/>
              <w:bottom w:val="single" w:sz="12" w:space="0" w:color="auto"/>
              <w:right w:val="nil"/>
            </w:tcBorders>
            <w:shd w:val="clear" w:color="auto" w:fill="auto"/>
            <w:noWrap/>
            <w:vAlign w:val="center"/>
            <w:hideMark/>
          </w:tcPr>
          <w:p w14:paraId="29D8AB6F"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Coeff.</w:t>
            </w:r>
          </w:p>
        </w:tc>
        <w:tc>
          <w:tcPr>
            <w:tcW w:w="0" w:type="auto"/>
            <w:tcBorders>
              <w:top w:val="nil"/>
              <w:left w:val="nil"/>
              <w:bottom w:val="single" w:sz="12" w:space="0" w:color="auto"/>
              <w:right w:val="nil"/>
            </w:tcBorders>
            <w:shd w:val="clear" w:color="auto" w:fill="auto"/>
            <w:noWrap/>
            <w:vAlign w:val="center"/>
            <w:hideMark/>
          </w:tcPr>
          <w:p w14:paraId="78359697"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T-test</w:t>
            </w:r>
          </w:p>
        </w:tc>
      </w:tr>
      <w:tr w:rsidR="006B262D" w:rsidRPr="00AF62AA" w14:paraId="7D2C8242" w14:textId="77777777" w:rsidTr="006B262D">
        <w:trPr>
          <w:trHeight w:hRule="exact" w:val="284"/>
        </w:trPr>
        <w:tc>
          <w:tcPr>
            <w:tcW w:w="2976" w:type="dxa"/>
            <w:tcBorders>
              <w:top w:val="single" w:sz="12" w:space="0" w:color="auto"/>
              <w:left w:val="nil"/>
              <w:right w:val="nil"/>
            </w:tcBorders>
            <w:shd w:val="clear" w:color="auto" w:fill="auto"/>
            <w:vAlign w:val="center"/>
          </w:tcPr>
          <w:p w14:paraId="5948B0E8" w14:textId="71E5D45E" w:rsidR="006B262D" w:rsidRPr="00AF62AA" w:rsidRDefault="006B262D" w:rsidP="007E7327">
            <w:pPr>
              <w:adjustRightInd w:val="0"/>
              <w:snapToGrid w:val="0"/>
              <w:spacing w:after="0" w:line="200" w:lineRule="exact"/>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hint="eastAsia"/>
                <w:b/>
                <w:bCs/>
                <w:color w:val="000000"/>
                <w:sz w:val="20"/>
                <w:szCs w:val="20"/>
                <w:lang w:eastAsia="zh-CN"/>
              </w:rPr>
              <w:t>E</w:t>
            </w:r>
            <w:r w:rsidRPr="00AF62AA">
              <w:rPr>
                <w:rFonts w:ascii="Times New Roman" w:eastAsia="DengXian" w:hAnsi="Times New Roman" w:cs="Times New Roman"/>
                <w:b/>
                <w:bCs/>
                <w:color w:val="000000"/>
                <w:sz w:val="20"/>
                <w:szCs w:val="20"/>
                <w:lang w:eastAsia="zh-CN"/>
              </w:rPr>
              <w:t>rror Correlation Structure</w:t>
            </w:r>
            <w:r w:rsidRPr="00AF62AA">
              <w:rPr>
                <w:rFonts w:ascii="Times New Roman" w:eastAsia="DengXian" w:hAnsi="Times New Roman" w:cs="Times New Roman"/>
                <w:b/>
                <w:bCs/>
                <w:color w:val="000000"/>
                <w:sz w:val="20"/>
                <w:szCs w:val="20"/>
                <w:lang w:eastAsia="zh-CN"/>
              </w:rPr>
              <w:t xml:space="preserve">　</w:t>
            </w:r>
          </w:p>
        </w:tc>
        <w:tc>
          <w:tcPr>
            <w:tcW w:w="683" w:type="dxa"/>
            <w:tcBorders>
              <w:top w:val="single" w:sz="12" w:space="0" w:color="auto"/>
              <w:left w:val="nil"/>
              <w:right w:val="nil"/>
            </w:tcBorders>
            <w:shd w:val="clear" w:color="auto" w:fill="auto"/>
            <w:noWrap/>
            <w:vAlign w:val="center"/>
          </w:tcPr>
          <w:p w14:paraId="54B7A51F"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680" w:type="dxa"/>
            <w:tcBorders>
              <w:top w:val="single" w:sz="12" w:space="0" w:color="auto"/>
              <w:left w:val="nil"/>
              <w:right w:val="nil"/>
            </w:tcBorders>
            <w:shd w:val="clear" w:color="auto" w:fill="auto"/>
            <w:noWrap/>
            <w:vAlign w:val="center"/>
          </w:tcPr>
          <w:p w14:paraId="2446853C"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882" w:type="dxa"/>
            <w:tcBorders>
              <w:top w:val="single" w:sz="12" w:space="0" w:color="auto"/>
              <w:left w:val="nil"/>
              <w:right w:val="nil"/>
            </w:tcBorders>
            <w:shd w:val="clear" w:color="auto" w:fill="auto"/>
            <w:noWrap/>
            <w:vAlign w:val="center"/>
          </w:tcPr>
          <w:p w14:paraId="407202A6"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588" w:type="dxa"/>
            <w:tcBorders>
              <w:top w:val="single" w:sz="12" w:space="0" w:color="auto"/>
              <w:left w:val="nil"/>
              <w:right w:val="nil"/>
            </w:tcBorders>
            <w:shd w:val="clear" w:color="auto" w:fill="auto"/>
            <w:noWrap/>
            <w:vAlign w:val="center"/>
          </w:tcPr>
          <w:p w14:paraId="70DC6874"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854" w:type="dxa"/>
            <w:tcBorders>
              <w:top w:val="single" w:sz="12" w:space="0" w:color="auto"/>
              <w:left w:val="nil"/>
              <w:right w:val="nil"/>
            </w:tcBorders>
            <w:shd w:val="clear" w:color="auto" w:fill="auto"/>
            <w:noWrap/>
            <w:vAlign w:val="center"/>
          </w:tcPr>
          <w:p w14:paraId="52A0154A"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634" w:type="dxa"/>
            <w:tcBorders>
              <w:top w:val="single" w:sz="12" w:space="0" w:color="auto"/>
              <w:left w:val="nil"/>
              <w:right w:val="nil"/>
            </w:tcBorders>
            <w:shd w:val="clear" w:color="auto" w:fill="auto"/>
            <w:noWrap/>
            <w:vAlign w:val="center"/>
          </w:tcPr>
          <w:p w14:paraId="625D8821"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1507" w:type="dxa"/>
            <w:tcBorders>
              <w:top w:val="single" w:sz="12" w:space="0" w:color="auto"/>
              <w:left w:val="nil"/>
              <w:right w:val="nil"/>
            </w:tcBorders>
            <w:shd w:val="clear" w:color="auto" w:fill="auto"/>
            <w:noWrap/>
            <w:vAlign w:val="center"/>
          </w:tcPr>
          <w:p w14:paraId="393C486F"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c>
          <w:tcPr>
            <w:tcW w:w="0" w:type="auto"/>
            <w:tcBorders>
              <w:top w:val="single" w:sz="12" w:space="0" w:color="auto"/>
              <w:left w:val="nil"/>
              <w:right w:val="nil"/>
            </w:tcBorders>
            <w:shd w:val="clear" w:color="auto" w:fill="auto"/>
            <w:noWrap/>
            <w:vAlign w:val="center"/>
          </w:tcPr>
          <w:p w14:paraId="58B39A1F" w14:textId="77777777" w:rsidR="006B262D" w:rsidRPr="00AF62AA" w:rsidRDefault="006B262D" w:rsidP="007E7327">
            <w:pPr>
              <w:adjustRightInd w:val="0"/>
              <w:snapToGrid w:val="0"/>
              <w:spacing w:after="0" w:line="200" w:lineRule="exact"/>
              <w:jc w:val="center"/>
              <w:rPr>
                <w:rFonts w:ascii="Times New Roman" w:eastAsia="DengXian" w:hAnsi="Times New Roman" w:cs="Times New Roman"/>
                <w:b/>
                <w:bCs/>
                <w:color w:val="000000"/>
                <w:sz w:val="20"/>
                <w:szCs w:val="20"/>
                <w:lang w:eastAsia="zh-CN"/>
              </w:rPr>
            </w:pPr>
          </w:p>
        </w:tc>
      </w:tr>
      <w:tr w:rsidR="00341EA9" w:rsidRPr="00AF62AA" w14:paraId="1099344F" w14:textId="77777777" w:rsidTr="006B262D">
        <w:trPr>
          <w:trHeight w:hRule="exact" w:val="532"/>
        </w:trPr>
        <w:tc>
          <w:tcPr>
            <w:tcW w:w="2976" w:type="dxa"/>
            <w:tcBorders>
              <w:left w:val="nil"/>
              <w:bottom w:val="nil"/>
              <w:right w:val="nil"/>
            </w:tcBorders>
            <w:shd w:val="clear" w:color="auto" w:fill="auto"/>
            <w:noWrap/>
            <w:vAlign w:val="center"/>
            <w:hideMark/>
          </w:tcPr>
          <w:p w14:paraId="1B082799"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mu(car, taxi, metro) = mu(metro, bus, Bus &amp; Metro)</w:t>
            </w:r>
          </w:p>
        </w:tc>
        <w:tc>
          <w:tcPr>
            <w:tcW w:w="683" w:type="dxa"/>
            <w:tcBorders>
              <w:left w:val="nil"/>
              <w:bottom w:val="nil"/>
              <w:right w:val="nil"/>
            </w:tcBorders>
            <w:shd w:val="clear" w:color="auto" w:fill="auto"/>
            <w:noWrap/>
            <w:vAlign w:val="center"/>
            <w:hideMark/>
          </w:tcPr>
          <w:p w14:paraId="22E3D6ED"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0.581 </w:t>
            </w:r>
          </w:p>
        </w:tc>
        <w:tc>
          <w:tcPr>
            <w:tcW w:w="680" w:type="dxa"/>
            <w:tcBorders>
              <w:left w:val="nil"/>
              <w:bottom w:val="nil"/>
              <w:right w:val="nil"/>
            </w:tcBorders>
            <w:shd w:val="clear" w:color="auto" w:fill="auto"/>
            <w:noWrap/>
            <w:vAlign w:val="center"/>
            <w:hideMark/>
          </w:tcPr>
          <w:p w14:paraId="19B8FA5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9.74 </w:t>
            </w:r>
          </w:p>
        </w:tc>
        <w:tc>
          <w:tcPr>
            <w:tcW w:w="882" w:type="dxa"/>
            <w:tcBorders>
              <w:left w:val="nil"/>
              <w:bottom w:val="nil"/>
              <w:right w:val="nil"/>
            </w:tcBorders>
            <w:shd w:val="clear" w:color="auto" w:fill="auto"/>
            <w:noWrap/>
            <w:vAlign w:val="center"/>
            <w:hideMark/>
          </w:tcPr>
          <w:p w14:paraId="6869D1C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588" w:type="dxa"/>
            <w:tcBorders>
              <w:left w:val="nil"/>
              <w:bottom w:val="nil"/>
              <w:right w:val="nil"/>
            </w:tcBorders>
            <w:shd w:val="clear" w:color="auto" w:fill="auto"/>
            <w:noWrap/>
            <w:vAlign w:val="center"/>
            <w:hideMark/>
          </w:tcPr>
          <w:p w14:paraId="3EA25D4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54" w:type="dxa"/>
            <w:tcBorders>
              <w:left w:val="nil"/>
              <w:bottom w:val="nil"/>
              <w:right w:val="nil"/>
            </w:tcBorders>
            <w:shd w:val="clear" w:color="auto" w:fill="auto"/>
            <w:noWrap/>
            <w:vAlign w:val="center"/>
            <w:hideMark/>
          </w:tcPr>
          <w:p w14:paraId="75E1EC7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634" w:type="dxa"/>
            <w:tcBorders>
              <w:left w:val="nil"/>
              <w:bottom w:val="nil"/>
              <w:right w:val="nil"/>
            </w:tcBorders>
            <w:shd w:val="clear" w:color="auto" w:fill="auto"/>
            <w:noWrap/>
            <w:vAlign w:val="center"/>
            <w:hideMark/>
          </w:tcPr>
          <w:p w14:paraId="7738C85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left w:val="nil"/>
              <w:bottom w:val="nil"/>
              <w:right w:val="nil"/>
            </w:tcBorders>
            <w:shd w:val="clear" w:color="auto" w:fill="auto"/>
            <w:noWrap/>
            <w:vAlign w:val="center"/>
            <w:hideMark/>
          </w:tcPr>
          <w:p w14:paraId="5869FC2E"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0" w:type="auto"/>
            <w:tcBorders>
              <w:left w:val="nil"/>
              <w:bottom w:val="nil"/>
              <w:right w:val="nil"/>
            </w:tcBorders>
            <w:shd w:val="clear" w:color="auto" w:fill="auto"/>
            <w:noWrap/>
            <w:vAlign w:val="center"/>
            <w:hideMark/>
          </w:tcPr>
          <w:p w14:paraId="74FC5D6E"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r>
      <w:tr w:rsidR="00341EA9" w:rsidRPr="00AF62AA" w14:paraId="12ADE5B6" w14:textId="77777777" w:rsidTr="006B262D">
        <w:trPr>
          <w:trHeight w:hRule="exact" w:val="421"/>
        </w:trPr>
        <w:tc>
          <w:tcPr>
            <w:tcW w:w="2976" w:type="dxa"/>
            <w:tcBorders>
              <w:top w:val="nil"/>
              <w:left w:val="nil"/>
              <w:bottom w:val="single" w:sz="4" w:space="0" w:color="auto"/>
              <w:right w:val="nil"/>
            </w:tcBorders>
            <w:shd w:val="clear" w:color="auto" w:fill="auto"/>
            <w:noWrap/>
            <w:vAlign w:val="center"/>
            <w:hideMark/>
          </w:tcPr>
          <w:p w14:paraId="60786B2D"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Pr>
                <w:rFonts w:ascii="Times New Roman" w:eastAsia="DengXian" w:hAnsi="Times New Roman" w:cs="Times New Roman"/>
                <w:color w:val="000000"/>
                <w:sz w:val="20"/>
                <w:szCs w:val="20"/>
                <w:lang w:eastAsia="zh-CN"/>
              </w:rPr>
              <w:t>a</w:t>
            </w:r>
            <w:r w:rsidRPr="00AF62AA">
              <w:rPr>
                <w:rFonts w:ascii="Times New Roman" w:eastAsia="DengXian" w:hAnsi="Times New Roman" w:cs="Times New Roman"/>
                <w:color w:val="000000"/>
                <w:sz w:val="20"/>
                <w:szCs w:val="20"/>
                <w:lang w:eastAsia="zh-CN"/>
              </w:rPr>
              <w:t>lpha</w:t>
            </w:r>
            <w:r>
              <w:rPr>
                <w:rFonts w:ascii="Times New Roman" w:eastAsia="DengXian" w:hAnsi="Times New Roman" w:cs="Times New Roman"/>
                <w:color w:val="000000"/>
                <w:sz w:val="20"/>
                <w:szCs w:val="20"/>
                <w:lang w:eastAsia="zh-CN"/>
              </w:rPr>
              <w:t xml:space="preserve"> for metro for the nest corresponding to </w:t>
            </w:r>
            <w:r w:rsidRPr="00AF62AA">
              <w:rPr>
                <w:rFonts w:ascii="Times New Roman" w:eastAsia="DengXian" w:hAnsi="Times New Roman" w:cs="Times New Roman"/>
                <w:color w:val="000000"/>
                <w:sz w:val="20"/>
                <w:szCs w:val="20"/>
                <w:lang w:eastAsia="zh-CN"/>
              </w:rPr>
              <w:t>(car, taxi, metro)</w:t>
            </w:r>
          </w:p>
        </w:tc>
        <w:tc>
          <w:tcPr>
            <w:tcW w:w="683" w:type="dxa"/>
            <w:tcBorders>
              <w:top w:val="nil"/>
              <w:left w:val="nil"/>
              <w:bottom w:val="single" w:sz="4" w:space="0" w:color="auto"/>
              <w:right w:val="nil"/>
            </w:tcBorders>
            <w:shd w:val="clear" w:color="auto" w:fill="auto"/>
            <w:noWrap/>
            <w:vAlign w:val="bottom"/>
            <w:hideMark/>
          </w:tcPr>
          <w:p w14:paraId="06B48B3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0.092 </w:t>
            </w:r>
          </w:p>
        </w:tc>
        <w:tc>
          <w:tcPr>
            <w:tcW w:w="680" w:type="dxa"/>
            <w:tcBorders>
              <w:top w:val="nil"/>
              <w:left w:val="nil"/>
              <w:bottom w:val="single" w:sz="4" w:space="0" w:color="auto"/>
              <w:right w:val="nil"/>
            </w:tcBorders>
            <w:shd w:val="clear" w:color="auto" w:fill="auto"/>
            <w:noWrap/>
            <w:vAlign w:val="bottom"/>
            <w:hideMark/>
          </w:tcPr>
          <w:p w14:paraId="574CBB94"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1.88 </w:t>
            </w:r>
          </w:p>
        </w:tc>
        <w:tc>
          <w:tcPr>
            <w:tcW w:w="882" w:type="dxa"/>
            <w:tcBorders>
              <w:top w:val="nil"/>
              <w:left w:val="nil"/>
              <w:bottom w:val="single" w:sz="4" w:space="0" w:color="auto"/>
              <w:right w:val="nil"/>
            </w:tcBorders>
            <w:shd w:val="clear" w:color="auto" w:fill="auto"/>
            <w:noWrap/>
            <w:vAlign w:val="center"/>
            <w:hideMark/>
          </w:tcPr>
          <w:p w14:paraId="35C5025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588" w:type="dxa"/>
            <w:tcBorders>
              <w:top w:val="nil"/>
              <w:left w:val="nil"/>
              <w:bottom w:val="single" w:sz="4" w:space="0" w:color="auto"/>
              <w:right w:val="nil"/>
            </w:tcBorders>
            <w:shd w:val="clear" w:color="auto" w:fill="auto"/>
            <w:noWrap/>
            <w:vAlign w:val="center"/>
            <w:hideMark/>
          </w:tcPr>
          <w:p w14:paraId="61F8B5AD"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54" w:type="dxa"/>
            <w:tcBorders>
              <w:top w:val="nil"/>
              <w:left w:val="nil"/>
              <w:bottom w:val="single" w:sz="4" w:space="0" w:color="auto"/>
              <w:right w:val="nil"/>
            </w:tcBorders>
            <w:shd w:val="clear" w:color="auto" w:fill="auto"/>
            <w:noWrap/>
            <w:vAlign w:val="center"/>
            <w:hideMark/>
          </w:tcPr>
          <w:p w14:paraId="1D5E8C69"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634" w:type="dxa"/>
            <w:tcBorders>
              <w:top w:val="nil"/>
              <w:left w:val="nil"/>
              <w:bottom w:val="single" w:sz="4" w:space="0" w:color="auto"/>
              <w:right w:val="nil"/>
            </w:tcBorders>
            <w:shd w:val="clear" w:color="auto" w:fill="auto"/>
            <w:noWrap/>
            <w:vAlign w:val="center"/>
            <w:hideMark/>
          </w:tcPr>
          <w:p w14:paraId="4F3D547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top w:val="nil"/>
              <w:left w:val="nil"/>
              <w:bottom w:val="single" w:sz="4" w:space="0" w:color="auto"/>
              <w:right w:val="nil"/>
            </w:tcBorders>
            <w:shd w:val="clear" w:color="auto" w:fill="auto"/>
            <w:noWrap/>
            <w:vAlign w:val="center"/>
            <w:hideMark/>
          </w:tcPr>
          <w:p w14:paraId="7EDE152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0" w:type="auto"/>
            <w:tcBorders>
              <w:top w:val="nil"/>
              <w:left w:val="nil"/>
              <w:bottom w:val="single" w:sz="4" w:space="0" w:color="auto"/>
              <w:right w:val="nil"/>
            </w:tcBorders>
            <w:shd w:val="clear" w:color="auto" w:fill="auto"/>
            <w:noWrap/>
            <w:vAlign w:val="center"/>
            <w:hideMark/>
          </w:tcPr>
          <w:p w14:paraId="28DF1ED0"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r>
      <w:tr w:rsidR="00341EA9" w:rsidRPr="00AF62AA" w14:paraId="4F1EFC0E" w14:textId="77777777" w:rsidTr="007E7327">
        <w:trPr>
          <w:trHeight w:hRule="exact" w:val="284"/>
        </w:trPr>
        <w:tc>
          <w:tcPr>
            <w:tcW w:w="9360" w:type="dxa"/>
            <w:gridSpan w:val="9"/>
            <w:tcBorders>
              <w:top w:val="nil"/>
              <w:left w:val="nil"/>
              <w:bottom w:val="nil"/>
              <w:right w:val="nil"/>
            </w:tcBorders>
            <w:shd w:val="clear" w:color="auto" w:fill="auto"/>
            <w:noWrap/>
            <w:vAlign w:val="center"/>
            <w:hideMark/>
          </w:tcPr>
          <w:p w14:paraId="345229EB" w14:textId="77777777" w:rsidR="00341EA9" w:rsidRPr="00AF62AA" w:rsidRDefault="00341EA9" w:rsidP="007E7327">
            <w:pPr>
              <w:adjustRightInd w:val="0"/>
              <w:snapToGrid w:val="0"/>
              <w:spacing w:after="0" w:line="200" w:lineRule="exact"/>
              <w:jc w:val="both"/>
              <w:rPr>
                <w:rFonts w:ascii="Times New Roman" w:hAnsi="Times New Roman" w:cs="Times New Roman"/>
                <w:sz w:val="20"/>
                <w:szCs w:val="20"/>
                <w:lang w:eastAsia="zh-CN"/>
              </w:rPr>
            </w:pPr>
            <w:r w:rsidRPr="00AF62AA">
              <w:rPr>
                <w:rFonts w:ascii="Times New Roman" w:eastAsia="DengXian" w:hAnsi="Times New Roman" w:cs="Times New Roman"/>
                <w:b/>
                <w:color w:val="000000"/>
                <w:sz w:val="20"/>
                <w:szCs w:val="20"/>
                <w:lang w:eastAsia="zh-CN"/>
              </w:rPr>
              <w:t>Variance (non-motorized mode = 1)</w:t>
            </w:r>
          </w:p>
        </w:tc>
      </w:tr>
      <w:tr w:rsidR="00341EA9" w:rsidRPr="00AF62AA" w14:paraId="3AD05463" w14:textId="77777777" w:rsidTr="007E7327">
        <w:trPr>
          <w:trHeight w:hRule="exact" w:val="284"/>
        </w:trPr>
        <w:tc>
          <w:tcPr>
            <w:tcW w:w="2976" w:type="dxa"/>
            <w:tcBorders>
              <w:top w:val="nil"/>
              <w:left w:val="nil"/>
              <w:bottom w:val="nil"/>
              <w:right w:val="nil"/>
            </w:tcBorders>
            <w:shd w:val="clear" w:color="auto" w:fill="auto"/>
            <w:noWrap/>
            <w:vAlign w:val="center"/>
            <w:hideMark/>
          </w:tcPr>
          <w:p w14:paraId="72B87D33"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Taxi</w:t>
            </w:r>
          </w:p>
        </w:tc>
        <w:tc>
          <w:tcPr>
            <w:tcW w:w="683" w:type="dxa"/>
            <w:tcBorders>
              <w:top w:val="nil"/>
              <w:left w:val="nil"/>
              <w:bottom w:val="nil"/>
              <w:right w:val="nil"/>
            </w:tcBorders>
            <w:shd w:val="clear" w:color="auto" w:fill="auto"/>
            <w:noWrap/>
            <w:vAlign w:val="bottom"/>
            <w:hideMark/>
          </w:tcPr>
          <w:p w14:paraId="2AA7FEB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80" w:type="dxa"/>
            <w:tcBorders>
              <w:top w:val="nil"/>
              <w:left w:val="nil"/>
              <w:bottom w:val="nil"/>
              <w:right w:val="nil"/>
            </w:tcBorders>
            <w:shd w:val="clear" w:color="auto" w:fill="auto"/>
            <w:noWrap/>
            <w:vAlign w:val="center"/>
            <w:hideMark/>
          </w:tcPr>
          <w:p w14:paraId="09E4AA8D"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82" w:type="dxa"/>
            <w:tcBorders>
              <w:top w:val="nil"/>
              <w:left w:val="nil"/>
              <w:bottom w:val="nil"/>
              <w:right w:val="nil"/>
            </w:tcBorders>
            <w:shd w:val="clear" w:color="auto" w:fill="auto"/>
            <w:noWrap/>
            <w:vAlign w:val="bottom"/>
            <w:hideMark/>
          </w:tcPr>
          <w:p w14:paraId="246F8970"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1.074 </w:t>
            </w:r>
          </w:p>
        </w:tc>
        <w:tc>
          <w:tcPr>
            <w:tcW w:w="588" w:type="dxa"/>
            <w:tcBorders>
              <w:top w:val="nil"/>
              <w:left w:val="nil"/>
              <w:bottom w:val="nil"/>
              <w:right w:val="nil"/>
            </w:tcBorders>
            <w:shd w:val="clear" w:color="auto" w:fill="auto"/>
            <w:noWrap/>
            <w:vAlign w:val="bottom"/>
            <w:hideMark/>
          </w:tcPr>
          <w:p w14:paraId="65F8599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1.92 </w:t>
            </w:r>
          </w:p>
        </w:tc>
        <w:tc>
          <w:tcPr>
            <w:tcW w:w="854" w:type="dxa"/>
            <w:tcBorders>
              <w:top w:val="nil"/>
              <w:left w:val="nil"/>
              <w:bottom w:val="nil"/>
              <w:right w:val="nil"/>
            </w:tcBorders>
            <w:shd w:val="clear" w:color="auto" w:fill="auto"/>
            <w:noWrap/>
            <w:vAlign w:val="bottom"/>
            <w:hideMark/>
          </w:tcPr>
          <w:p w14:paraId="0391CFC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34" w:type="dxa"/>
            <w:tcBorders>
              <w:top w:val="nil"/>
              <w:left w:val="nil"/>
              <w:bottom w:val="nil"/>
              <w:right w:val="nil"/>
            </w:tcBorders>
            <w:shd w:val="clear" w:color="auto" w:fill="auto"/>
            <w:noWrap/>
            <w:vAlign w:val="center"/>
            <w:hideMark/>
          </w:tcPr>
          <w:p w14:paraId="0BDC913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top w:val="nil"/>
              <w:left w:val="nil"/>
              <w:bottom w:val="nil"/>
              <w:right w:val="nil"/>
            </w:tcBorders>
            <w:shd w:val="clear" w:color="auto" w:fill="auto"/>
            <w:noWrap/>
            <w:vAlign w:val="bottom"/>
            <w:hideMark/>
          </w:tcPr>
          <w:p w14:paraId="27BB738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0" w:type="auto"/>
            <w:tcBorders>
              <w:top w:val="nil"/>
              <w:left w:val="nil"/>
              <w:bottom w:val="nil"/>
              <w:right w:val="nil"/>
            </w:tcBorders>
            <w:shd w:val="clear" w:color="auto" w:fill="auto"/>
            <w:noWrap/>
            <w:vAlign w:val="center"/>
            <w:hideMark/>
          </w:tcPr>
          <w:p w14:paraId="5D4BAA47"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r>
      <w:tr w:rsidR="00341EA9" w:rsidRPr="00AF62AA" w14:paraId="1E156327" w14:textId="77777777" w:rsidTr="007E7327">
        <w:trPr>
          <w:trHeight w:hRule="exact" w:val="284"/>
        </w:trPr>
        <w:tc>
          <w:tcPr>
            <w:tcW w:w="2976" w:type="dxa"/>
            <w:tcBorders>
              <w:top w:val="nil"/>
              <w:left w:val="nil"/>
              <w:bottom w:val="nil"/>
              <w:right w:val="nil"/>
            </w:tcBorders>
            <w:shd w:val="clear" w:color="auto" w:fill="auto"/>
            <w:noWrap/>
            <w:vAlign w:val="center"/>
            <w:hideMark/>
          </w:tcPr>
          <w:p w14:paraId="654237B3"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Car</w:t>
            </w:r>
          </w:p>
        </w:tc>
        <w:tc>
          <w:tcPr>
            <w:tcW w:w="683" w:type="dxa"/>
            <w:tcBorders>
              <w:top w:val="nil"/>
              <w:left w:val="nil"/>
              <w:bottom w:val="nil"/>
              <w:right w:val="nil"/>
            </w:tcBorders>
            <w:shd w:val="clear" w:color="auto" w:fill="auto"/>
            <w:noWrap/>
            <w:vAlign w:val="bottom"/>
            <w:hideMark/>
          </w:tcPr>
          <w:p w14:paraId="385FB0C9"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80" w:type="dxa"/>
            <w:tcBorders>
              <w:top w:val="nil"/>
              <w:left w:val="nil"/>
              <w:bottom w:val="nil"/>
              <w:right w:val="nil"/>
            </w:tcBorders>
            <w:shd w:val="clear" w:color="auto" w:fill="auto"/>
            <w:noWrap/>
            <w:vAlign w:val="center"/>
            <w:hideMark/>
          </w:tcPr>
          <w:p w14:paraId="4A0DD1EE"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82" w:type="dxa"/>
            <w:tcBorders>
              <w:top w:val="nil"/>
              <w:left w:val="nil"/>
              <w:bottom w:val="nil"/>
              <w:right w:val="nil"/>
            </w:tcBorders>
            <w:shd w:val="clear" w:color="auto" w:fill="auto"/>
            <w:noWrap/>
            <w:vAlign w:val="bottom"/>
            <w:hideMark/>
          </w:tcPr>
          <w:p w14:paraId="0F3B792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0.589 </w:t>
            </w:r>
          </w:p>
        </w:tc>
        <w:tc>
          <w:tcPr>
            <w:tcW w:w="588" w:type="dxa"/>
            <w:tcBorders>
              <w:top w:val="nil"/>
              <w:left w:val="nil"/>
              <w:bottom w:val="nil"/>
              <w:right w:val="nil"/>
            </w:tcBorders>
            <w:shd w:val="clear" w:color="auto" w:fill="auto"/>
            <w:noWrap/>
            <w:vAlign w:val="bottom"/>
            <w:hideMark/>
          </w:tcPr>
          <w:p w14:paraId="77A43B10"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3.92 </w:t>
            </w:r>
          </w:p>
        </w:tc>
        <w:tc>
          <w:tcPr>
            <w:tcW w:w="854" w:type="dxa"/>
            <w:tcBorders>
              <w:top w:val="nil"/>
              <w:left w:val="nil"/>
              <w:bottom w:val="nil"/>
              <w:right w:val="nil"/>
            </w:tcBorders>
            <w:shd w:val="clear" w:color="auto" w:fill="auto"/>
            <w:noWrap/>
            <w:vAlign w:val="bottom"/>
            <w:hideMark/>
          </w:tcPr>
          <w:p w14:paraId="727AC9D9"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34" w:type="dxa"/>
            <w:tcBorders>
              <w:top w:val="nil"/>
              <w:left w:val="nil"/>
              <w:bottom w:val="nil"/>
              <w:right w:val="nil"/>
            </w:tcBorders>
            <w:shd w:val="clear" w:color="auto" w:fill="auto"/>
            <w:noWrap/>
            <w:vAlign w:val="center"/>
            <w:hideMark/>
          </w:tcPr>
          <w:p w14:paraId="6B9E7F8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top w:val="nil"/>
              <w:left w:val="nil"/>
              <w:bottom w:val="nil"/>
              <w:right w:val="nil"/>
            </w:tcBorders>
            <w:shd w:val="clear" w:color="auto" w:fill="auto"/>
            <w:noWrap/>
            <w:vAlign w:val="bottom"/>
            <w:hideMark/>
          </w:tcPr>
          <w:p w14:paraId="3A8FDF1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0.887 </w:t>
            </w:r>
          </w:p>
        </w:tc>
        <w:tc>
          <w:tcPr>
            <w:tcW w:w="0" w:type="auto"/>
            <w:tcBorders>
              <w:top w:val="nil"/>
              <w:left w:val="nil"/>
              <w:bottom w:val="nil"/>
              <w:right w:val="nil"/>
            </w:tcBorders>
            <w:shd w:val="clear" w:color="auto" w:fill="auto"/>
            <w:noWrap/>
            <w:vAlign w:val="bottom"/>
            <w:hideMark/>
          </w:tcPr>
          <w:p w14:paraId="3C6F8A3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2.35 </w:t>
            </w:r>
          </w:p>
        </w:tc>
      </w:tr>
      <w:tr w:rsidR="00341EA9" w:rsidRPr="00AF62AA" w14:paraId="04C0FD89" w14:textId="77777777" w:rsidTr="007E7327">
        <w:trPr>
          <w:trHeight w:hRule="exact" w:val="284"/>
        </w:trPr>
        <w:tc>
          <w:tcPr>
            <w:tcW w:w="2976" w:type="dxa"/>
            <w:tcBorders>
              <w:top w:val="nil"/>
              <w:left w:val="nil"/>
              <w:bottom w:val="nil"/>
              <w:right w:val="nil"/>
            </w:tcBorders>
            <w:shd w:val="clear" w:color="auto" w:fill="auto"/>
            <w:noWrap/>
            <w:vAlign w:val="center"/>
            <w:hideMark/>
          </w:tcPr>
          <w:p w14:paraId="3589917B"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Metro</w:t>
            </w:r>
          </w:p>
        </w:tc>
        <w:tc>
          <w:tcPr>
            <w:tcW w:w="683" w:type="dxa"/>
            <w:tcBorders>
              <w:top w:val="nil"/>
              <w:left w:val="nil"/>
              <w:bottom w:val="nil"/>
              <w:right w:val="nil"/>
            </w:tcBorders>
            <w:shd w:val="clear" w:color="auto" w:fill="auto"/>
            <w:noWrap/>
            <w:vAlign w:val="bottom"/>
            <w:hideMark/>
          </w:tcPr>
          <w:p w14:paraId="799EEC01"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80" w:type="dxa"/>
            <w:tcBorders>
              <w:top w:val="nil"/>
              <w:left w:val="nil"/>
              <w:bottom w:val="nil"/>
              <w:right w:val="nil"/>
            </w:tcBorders>
            <w:shd w:val="clear" w:color="auto" w:fill="auto"/>
            <w:noWrap/>
            <w:vAlign w:val="center"/>
            <w:hideMark/>
          </w:tcPr>
          <w:p w14:paraId="60D0D7C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82" w:type="dxa"/>
            <w:tcBorders>
              <w:top w:val="nil"/>
              <w:left w:val="nil"/>
              <w:bottom w:val="nil"/>
              <w:right w:val="nil"/>
            </w:tcBorders>
            <w:shd w:val="clear" w:color="auto" w:fill="auto"/>
            <w:noWrap/>
            <w:vAlign w:val="bottom"/>
            <w:hideMark/>
          </w:tcPr>
          <w:p w14:paraId="46F2B90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 xml:space="preserve">3.077 </w:t>
            </w:r>
          </w:p>
        </w:tc>
        <w:tc>
          <w:tcPr>
            <w:tcW w:w="588" w:type="dxa"/>
            <w:tcBorders>
              <w:top w:val="nil"/>
              <w:left w:val="nil"/>
              <w:bottom w:val="nil"/>
              <w:right w:val="nil"/>
            </w:tcBorders>
            <w:shd w:val="clear" w:color="auto" w:fill="auto"/>
            <w:noWrap/>
            <w:vAlign w:val="bottom"/>
            <w:hideMark/>
          </w:tcPr>
          <w:p w14:paraId="68B1CD5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2.55 </w:t>
            </w:r>
          </w:p>
        </w:tc>
        <w:tc>
          <w:tcPr>
            <w:tcW w:w="854" w:type="dxa"/>
            <w:tcBorders>
              <w:top w:val="nil"/>
              <w:left w:val="nil"/>
              <w:bottom w:val="nil"/>
              <w:right w:val="nil"/>
            </w:tcBorders>
            <w:shd w:val="clear" w:color="auto" w:fill="auto"/>
            <w:noWrap/>
            <w:vAlign w:val="bottom"/>
            <w:hideMark/>
          </w:tcPr>
          <w:p w14:paraId="081F3D21"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34" w:type="dxa"/>
            <w:tcBorders>
              <w:top w:val="nil"/>
              <w:left w:val="nil"/>
              <w:bottom w:val="nil"/>
              <w:right w:val="nil"/>
            </w:tcBorders>
            <w:shd w:val="clear" w:color="auto" w:fill="auto"/>
            <w:noWrap/>
            <w:vAlign w:val="center"/>
            <w:hideMark/>
          </w:tcPr>
          <w:p w14:paraId="3178C92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top w:val="nil"/>
              <w:left w:val="nil"/>
              <w:bottom w:val="nil"/>
              <w:right w:val="nil"/>
            </w:tcBorders>
            <w:shd w:val="clear" w:color="auto" w:fill="auto"/>
            <w:noWrap/>
            <w:vAlign w:val="bottom"/>
            <w:hideMark/>
          </w:tcPr>
          <w:p w14:paraId="01C96617"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b/>
                <w:color w:val="000000"/>
                <w:sz w:val="20"/>
                <w:szCs w:val="20"/>
                <w:lang w:eastAsia="zh-CN"/>
              </w:rPr>
            </w:pPr>
            <w:r w:rsidRPr="00AF62AA">
              <w:rPr>
                <w:rFonts w:ascii="Times New Roman" w:eastAsia="DengXian" w:hAnsi="Times New Roman" w:cs="Times New Roman"/>
                <w:b/>
                <w:color w:val="000000"/>
                <w:sz w:val="20"/>
                <w:szCs w:val="20"/>
                <w:lang w:eastAsia="zh-CN"/>
              </w:rPr>
              <w:t xml:space="preserve">1.221 </w:t>
            </w:r>
          </w:p>
        </w:tc>
        <w:tc>
          <w:tcPr>
            <w:tcW w:w="0" w:type="auto"/>
            <w:tcBorders>
              <w:top w:val="nil"/>
              <w:left w:val="nil"/>
              <w:bottom w:val="nil"/>
              <w:right w:val="nil"/>
            </w:tcBorders>
            <w:shd w:val="clear" w:color="auto" w:fill="auto"/>
            <w:noWrap/>
            <w:vAlign w:val="bottom"/>
            <w:hideMark/>
          </w:tcPr>
          <w:p w14:paraId="265E251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2.83 </w:t>
            </w:r>
          </w:p>
        </w:tc>
      </w:tr>
      <w:tr w:rsidR="00341EA9" w:rsidRPr="00AF62AA" w14:paraId="2E028C6F" w14:textId="77777777" w:rsidTr="006B262D">
        <w:trPr>
          <w:trHeight w:hRule="exact" w:val="284"/>
        </w:trPr>
        <w:tc>
          <w:tcPr>
            <w:tcW w:w="2976" w:type="dxa"/>
            <w:tcBorders>
              <w:top w:val="nil"/>
              <w:left w:val="nil"/>
              <w:right w:val="nil"/>
            </w:tcBorders>
            <w:shd w:val="clear" w:color="auto" w:fill="auto"/>
            <w:noWrap/>
            <w:vAlign w:val="center"/>
            <w:hideMark/>
          </w:tcPr>
          <w:p w14:paraId="7ACB1AA7"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Bus</w:t>
            </w:r>
          </w:p>
        </w:tc>
        <w:tc>
          <w:tcPr>
            <w:tcW w:w="683" w:type="dxa"/>
            <w:tcBorders>
              <w:top w:val="nil"/>
              <w:left w:val="nil"/>
              <w:right w:val="nil"/>
            </w:tcBorders>
            <w:shd w:val="clear" w:color="auto" w:fill="auto"/>
            <w:noWrap/>
            <w:vAlign w:val="bottom"/>
            <w:hideMark/>
          </w:tcPr>
          <w:p w14:paraId="5CCA671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80" w:type="dxa"/>
            <w:tcBorders>
              <w:top w:val="nil"/>
              <w:left w:val="nil"/>
              <w:right w:val="nil"/>
            </w:tcBorders>
            <w:shd w:val="clear" w:color="auto" w:fill="auto"/>
            <w:noWrap/>
            <w:vAlign w:val="center"/>
            <w:hideMark/>
          </w:tcPr>
          <w:p w14:paraId="5BE2937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82" w:type="dxa"/>
            <w:tcBorders>
              <w:top w:val="nil"/>
              <w:left w:val="nil"/>
              <w:right w:val="nil"/>
            </w:tcBorders>
            <w:shd w:val="clear" w:color="auto" w:fill="auto"/>
            <w:noWrap/>
            <w:vAlign w:val="bottom"/>
            <w:hideMark/>
          </w:tcPr>
          <w:p w14:paraId="1E40CE9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b/>
                <w:bCs/>
                <w:color w:val="000000"/>
                <w:sz w:val="20"/>
                <w:szCs w:val="20"/>
                <w:lang w:eastAsia="zh-CN"/>
              </w:rPr>
            </w:pPr>
            <w:r w:rsidRPr="00AF62AA">
              <w:rPr>
                <w:rFonts w:ascii="Times New Roman" w:eastAsia="DengXian" w:hAnsi="Times New Roman" w:cs="Times New Roman"/>
                <w:b/>
                <w:bCs/>
                <w:color w:val="000000"/>
                <w:sz w:val="20"/>
                <w:szCs w:val="20"/>
                <w:lang w:eastAsia="zh-CN"/>
              </w:rPr>
              <w:t xml:space="preserve">4.178 </w:t>
            </w:r>
          </w:p>
        </w:tc>
        <w:tc>
          <w:tcPr>
            <w:tcW w:w="588" w:type="dxa"/>
            <w:tcBorders>
              <w:top w:val="nil"/>
              <w:left w:val="nil"/>
              <w:right w:val="nil"/>
            </w:tcBorders>
            <w:shd w:val="clear" w:color="auto" w:fill="auto"/>
            <w:noWrap/>
            <w:vAlign w:val="bottom"/>
            <w:hideMark/>
          </w:tcPr>
          <w:p w14:paraId="374363A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3.61 </w:t>
            </w:r>
          </w:p>
        </w:tc>
        <w:tc>
          <w:tcPr>
            <w:tcW w:w="854" w:type="dxa"/>
            <w:tcBorders>
              <w:top w:val="nil"/>
              <w:left w:val="nil"/>
              <w:right w:val="nil"/>
            </w:tcBorders>
            <w:shd w:val="clear" w:color="auto" w:fill="auto"/>
            <w:noWrap/>
            <w:vAlign w:val="bottom"/>
            <w:hideMark/>
          </w:tcPr>
          <w:p w14:paraId="2F53F3B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34" w:type="dxa"/>
            <w:tcBorders>
              <w:top w:val="nil"/>
              <w:left w:val="nil"/>
              <w:right w:val="nil"/>
            </w:tcBorders>
            <w:shd w:val="clear" w:color="auto" w:fill="auto"/>
            <w:noWrap/>
            <w:vAlign w:val="center"/>
            <w:hideMark/>
          </w:tcPr>
          <w:p w14:paraId="42B95D5E"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top w:val="nil"/>
              <w:left w:val="nil"/>
              <w:right w:val="nil"/>
            </w:tcBorders>
            <w:shd w:val="clear" w:color="auto" w:fill="auto"/>
            <w:noWrap/>
            <w:vAlign w:val="bottom"/>
            <w:hideMark/>
          </w:tcPr>
          <w:p w14:paraId="5C3FA73A"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b/>
                <w:color w:val="000000"/>
                <w:sz w:val="20"/>
                <w:szCs w:val="20"/>
                <w:lang w:eastAsia="zh-CN"/>
              </w:rPr>
            </w:pPr>
            <w:r w:rsidRPr="00AF62AA">
              <w:rPr>
                <w:rFonts w:ascii="Times New Roman" w:eastAsia="DengXian" w:hAnsi="Times New Roman" w:cs="Times New Roman"/>
                <w:b/>
                <w:color w:val="000000"/>
                <w:sz w:val="20"/>
                <w:szCs w:val="20"/>
                <w:lang w:eastAsia="zh-CN"/>
              </w:rPr>
              <w:t xml:space="preserve">7.953 </w:t>
            </w:r>
          </w:p>
        </w:tc>
        <w:tc>
          <w:tcPr>
            <w:tcW w:w="0" w:type="auto"/>
            <w:tcBorders>
              <w:top w:val="nil"/>
              <w:left w:val="nil"/>
              <w:right w:val="nil"/>
            </w:tcBorders>
            <w:shd w:val="clear" w:color="auto" w:fill="auto"/>
            <w:noWrap/>
            <w:vAlign w:val="bottom"/>
            <w:hideMark/>
          </w:tcPr>
          <w:p w14:paraId="10FF523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5.70 </w:t>
            </w:r>
          </w:p>
        </w:tc>
      </w:tr>
      <w:tr w:rsidR="00341EA9" w:rsidRPr="00AF62AA" w14:paraId="560C313C" w14:textId="77777777" w:rsidTr="006B262D">
        <w:trPr>
          <w:trHeight w:hRule="exact" w:val="284"/>
        </w:trPr>
        <w:tc>
          <w:tcPr>
            <w:tcW w:w="2976" w:type="dxa"/>
            <w:tcBorders>
              <w:top w:val="nil"/>
              <w:left w:val="nil"/>
              <w:bottom w:val="single" w:sz="4" w:space="0" w:color="auto"/>
              <w:right w:val="nil"/>
            </w:tcBorders>
            <w:shd w:val="clear" w:color="auto" w:fill="auto"/>
            <w:noWrap/>
            <w:vAlign w:val="center"/>
            <w:hideMark/>
          </w:tcPr>
          <w:p w14:paraId="32D2407D"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Bus &amp; Metro</w:t>
            </w:r>
          </w:p>
        </w:tc>
        <w:tc>
          <w:tcPr>
            <w:tcW w:w="683" w:type="dxa"/>
            <w:tcBorders>
              <w:top w:val="nil"/>
              <w:left w:val="nil"/>
              <w:bottom w:val="single" w:sz="4" w:space="0" w:color="auto"/>
              <w:right w:val="nil"/>
            </w:tcBorders>
            <w:shd w:val="clear" w:color="auto" w:fill="auto"/>
            <w:noWrap/>
            <w:vAlign w:val="bottom"/>
            <w:hideMark/>
          </w:tcPr>
          <w:p w14:paraId="4700BDC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80" w:type="dxa"/>
            <w:tcBorders>
              <w:top w:val="nil"/>
              <w:left w:val="nil"/>
              <w:bottom w:val="single" w:sz="4" w:space="0" w:color="auto"/>
              <w:right w:val="nil"/>
            </w:tcBorders>
            <w:shd w:val="clear" w:color="auto" w:fill="auto"/>
            <w:noWrap/>
            <w:vAlign w:val="center"/>
            <w:hideMark/>
          </w:tcPr>
          <w:p w14:paraId="027E1268"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82" w:type="dxa"/>
            <w:tcBorders>
              <w:top w:val="nil"/>
              <w:left w:val="nil"/>
              <w:bottom w:val="single" w:sz="4" w:space="0" w:color="auto"/>
              <w:right w:val="nil"/>
            </w:tcBorders>
            <w:shd w:val="clear" w:color="auto" w:fill="auto"/>
            <w:noWrap/>
            <w:vAlign w:val="bottom"/>
            <w:hideMark/>
          </w:tcPr>
          <w:p w14:paraId="3994C459"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1.108 </w:t>
            </w:r>
          </w:p>
        </w:tc>
        <w:tc>
          <w:tcPr>
            <w:tcW w:w="588" w:type="dxa"/>
            <w:tcBorders>
              <w:top w:val="nil"/>
              <w:left w:val="nil"/>
              <w:bottom w:val="single" w:sz="4" w:space="0" w:color="auto"/>
              <w:right w:val="nil"/>
            </w:tcBorders>
            <w:shd w:val="clear" w:color="auto" w:fill="auto"/>
            <w:noWrap/>
            <w:vAlign w:val="bottom"/>
            <w:hideMark/>
          </w:tcPr>
          <w:p w14:paraId="1B3D5664"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3.39 </w:t>
            </w:r>
          </w:p>
        </w:tc>
        <w:tc>
          <w:tcPr>
            <w:tcW w:w="854" w:type="dxa"/>
            <w:tcBorders>
              <w:top w:val="nil"/>
              <w:left w:val="nil"/>
              <w:bottom w:val="single" w:sz="4" w:space="0" w:color="auto"/>
              <w:right w:val="nil"/>
            </w:tcBorders>
            <w:shd w:val="clear" w:color="auto" w:fill="auto"/>
            <w:noWrap/>
            <w:vAlign w:val="bottom"/>
            <w:hideMark/>
          </w:tcPr>
          <w:p w14:paraId="1B27EC7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1.000 </w:t>
            </w:r>
          </w:p>
        </w:tc>
        <w:tc>
          <w:tcPr>
            <w:tcW w:w="634" w:type="dxa"/>
            <w:tcBorders>
              <w:top w:val="nil"/>
              <w:left w:val="nil"/>
              <w:bottom w:val="single" w:sz="4" w:space="0" w:color="auto"/>
              <w:right w:val="nil"/>
            </w:tcBorders>
            <w:shd w:val="clear" w:color="auto" w:fill="auto"/>
            <w:noWrap/>
            <w:vAlign w:val="center"/>
            <w:hideMark/>
          </w:tcPr>
          <w:p w14:paraId="65A70BD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1507" w:type="dxa"/>
            <w:tcBorders>
              <w:top w:val="nil"/>
              <w:left w:val="nil"/>
              <w:bottom w:val="single" w:sz="4" w:space="0" w:color="auto"/>
              <w:right w:val="nil"/>
            </w:tcBorders>
            <w:shd w:val="clear" w:color="auto" w:fill="auto"/>
            <w:noWrap/>
            <w:vAlign w:val="bottom"/>
            <w:hideMark/>
          </w:tcPr>
          <w:p w14:paraId="547DE79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1.189 </w:t>
            </w:r>
          </w:p>
        </w:tc>
        <w:tc>
          <w:tcPr>
            <w:tcW w:w="0" w:type="auto"/>
            <w:tcBorders>
              <w:top w:val="nil"/>
              <w:left w:val="nil"/>
              <w:bottom w:val="single" w:sz="4" w:space="0" w:color="auto"/>
              <w:right w:val="nil"/>
            </w:tcBorders>
            <w:shd w:val="clear" w:color="auto" w:fill="auto"/>
            <w:noWrap/>
            <w:vAlign w:val="bottom"/>
            <w:hideMark/>
          </w:tcPr>
          <w:p w14:paraId="7D2A2CF8"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1.05 </w:t>
            </w:r>
          </w:p>
        </w:tc>
      </w:tr>
      <w:tr w:rsidR="00341EA9" w:rsidRPr="00AF62AA" w14:paraId="510A3931" w14:textId="77777777" w:rsidTr="006B262D">
        <w:trPr>
          <w:trHeight w:hRule="exact" w:val="284"/>
        </w:trPr>
        <w:tc>
          <w:tcPr>
            <w:tcW w:w="2976" w:type="dxa"/>
            <w:tcBorders>
              <w:top w:val="single" w:sz="4" w:space="0" w:color="auto"/>
              <w:left w:val="nil"/>
              <w:bottom w:val="nil"/>
              <w:right w:val="nil"/>
            </w:tcBorders>
            <w:shd w:val="clear" w:color="auto" w:fill="auto"/>
            <w:noWrap/>
            <w:vAlign w:val="center"/>
            <w:hideMark/>
          </w:tcPr>
          <w:p w14:paraId="2CC9B07A" w14:textId="77777777" w:rsidR="00341EA9" w:rsidRPr="00AF62AA" w:rsidRDefault="00341EA9" w:rsidP="007E7327">
            <w:pPr>
              <w:adjustRightInd w:val="0"/>
              <w:snapToGrid w:val="0"/>
              <w:spacing w:after="0" w:line="200" w:lineRule="exact"/>
              <w:rPr>
                <w:rFonts w:ascii="Times New Roman" w:eastAsia="DengXian" w:hAnsi="Times New Roman" w:cs="Times New Roman"/>
                <w:b/>
                <w:color w:val="000000"/>
                <w:sz w:val="20"/>
                <w:szCs w:val="20"/>
                <w:lang w:eastAsia="zh-CN"/>
              </w:rPr>
            </w:pPr>
            <w:r w:rsidRPr="00AF62AA">
              <w:rPr>
                <w:rFonts w:ascii="Times New Roman" w:eastAsia="DengXian" w:hAnsi="Times New Roman" w:cs="Times New Roman"/>
                <w:b/>
                <w:color w:val="000000"/>
                <w:sz w:val="20"/>
                <w:szCs w:val="20"/>
                <w:lang w:eastAsia="zh-CN"/>
              </w:rPr>
              <w:t>Covariance (Correlation)</w:t>
            </w:r>
          </w:p>
        </w:tc>
        <w:tc>
          <w:tcPr>
            <w:tcW w:w="683" w:type="dxa"/>
            <w:tcBorders>
              <w:top w:val="single" w:sz="4" w:space="0" w:color="auto"/>
              <w:left w:val="nil"/>
              <w:bottom w:val="nil"/>
              <w:right w:val="nil"/>
            </w:tcBorders>
            <w:shd w:val="clear" w:color="auto" w:fill="auto"/>
            <w:noWrap/>
            <w:vAlign w:val="bottom"/>
            <w:hideMark/>
          </w:tcPr>
          <w:p w14:paraId="5083FE74"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p>
        </w:tc>
        <w:tc>
          <w:tcPr>
            <w:tcW w:w="680" w:type="dxa"/>
            <w:tcBorders>
              <w:top w:val="single" w:sz="4" w:space="0" w:color="auto"/>
              <w:left w:val="nil"/>
              <w:bottom w:val="nil"/>
              <w:right w:val="nil"/>
            </w:tcBorders>
            <w:shd w:val="clear" w:color="auto" w:fill="auto"/>
            <w:noWrap/>
            <w:vAlign w:val="center"/>
            <w:hideMark/>
          </w:tcPr>
          <w:p w14:paraId="72C58294" w14:textId="77777777" w:rsidR="00341EA9" w:rsidRPr="00AF62AA" w:rsidRDefault="00341EA9" w:rsidP="007E7327">
            <w:pPr>
              <w:adjustRightInd w:val="0"/>
              <w:snapToGrid w:val="0"/>
              <w:spacing w:after="0" w:line="200" w:lineRule="exact"/>
              <w:rPr>
                <w:rFonts w:ascii="Times New Roman" w:hAnsi="Times New Roman" w:cs="Times New Roman"/>
                <w:sz w:val="20"/>
                <w:szCs w:val="20"/>
                <w:lang w:eastAsia="zh-CN"/>
              </w:rPr>
            </w:pPr>
          </w:p>
        </w:tc>
        <w:tc>
          <w:tcPr>
            <w:tcW w:w="882" w:type="dxa"/>
            <w:tcBorders>
              <w:top w:val="single" w:sz="4" w:space="0" w:color="auto"/>
              <w:left w:val="nil"/>
              <w:bottom w:val="nil"/>
              <w:right w:val="nil"/>
            </w:tcBorders>
            <w:shd w:val="clear" w:color="auto" w:fill="auto"/>
            <w:noWrap/>
            <w:vAlign w:val="bottom"/>
            <w:hideMark/>
          </w:tcPr>
          <w:p w14:paraId="1E2F4AD3" w14:textId="77777777" w:rsidR="00341EA9" w:rsidRPr="00AF62AA" w:rsidRDefault="00341EA9" w:rsidP="007E7327">
            <w:pPr>
              <w:adjustRightInd w:val="0"/>
              <w:snapToGrid w:val="0"/>
              <w:spacing w:after="0" w:line="200" w:lineRule="exact"/>
              <w:jc w:val="right"/>
              <w:rPr>
                <w:rFonts w:ascii="Times New Roman" w:hAnsi="Times New Roman" w:cs="Times New Roman"/>
                <w:sz w:val="20"/>
                <w:szCs w:val="20"/>
                <w:lang w:eastAsia="zh-CN"/>
              </w:rPr>
            </w:pPr>
          </w:p>
        </w:tc>
        <w:tc>
          <w:tcPr>
            <w:tcW w:w="588" w:type="dxa"/>
            <w:tcBorders>
              <w:top w:val="single" w:sz="4" w:space="0" w:color="auto"/>
              <w:left w:val="nil"/>
              <w:bottom w:val="nil"/>
              <w:right w:val="nil"/>
            </w:tcBorders>
            <w:shd w:val="clear" w:color="auto" w:fill="auto"/>
            <w:noWrap/>
            <w:vAlign w:val="bottom"/>
            <w:hideMark/>
          </w:tcPr>
          <w:p w14:paraId="1756393A" w14:textId="77777777" w:rsidR="00341EA9" w:rsidRPr="00AF62AA" w:rsidRDefault="00341EA9" w:rsidP="007E7327">
            <w:pPr>
              <w:adjustRightInd w:val="0"/>
              <w:snapToGrid w:val="0"/>
              <w:spacing w:after="0" w:line="200" w:lineRule="exact"/>
              <w:rPr>
                <w:rFonts w:ascii="Times New Roman" w:hAnsi="Times New Roman" w:cs="Times New Roman"/>
                <w:sz w:val="20"/>
                <w:szCs w:val="20"/>
                <w:lang w:eastAsia="zh-CN"/>
              </w:rPr>
            </w:pPr>
          </w:p>
        </w:tc>
        <w:tc>
          <w:tcPr>
            <w:tcW w:w="854" w:type="dxa"/>
            <w:tcBorders>
              <w:top w:val="single" w:sz="4" w:space="0" w:color="auto"/>
              <w:left w:val="nil"/>
              <w:bottom w:val="nil"/>
              <w:right w:val="nil"/>
            </w:tcBorders>
            <w:shd w:val="clear" w:color="auto" w:fill="auto"/>
            <w:noWrap/>
            <w:vAlign w:val="bottom"/>
            <w:hideMark/>
          </w:tcPr>
          <w:p w14:paraId="61DE1EDD" w14:textId="77777777" w:rsidR="00341EA9" w:rsidRPr="00AF62AA" w:rsidRDefault="00341EA9" w:rsidP="007E7327">
            <w:pPr>
              <w:adjustRightInd w:val="0"/>
              <w:snapToGrid w:val="0"/>
              <w:spacing w:after="0" w:line="200" w:lineRule="exact"/>
              <w:rPr>
                <w:rFonts w:ascii="Times New Roman" w:hAnsi="Times New Roman" w:cs="Times New Roman"/>
                <w:sz w:val="20"/>
                <w:szCs w:val="20"/>
                <w:lang w:eastAsia="zh-CN"/>
              </w:rPr>
            </w:pPr>
          </w:p>
        </w:tc>
        <w:tc>
          <w:tcPr>
            <w:tcW w:w="634" w:type="dxa"/>
            <w:tcBorders>
              <w:top w:val="single" w:sz="4" w:space="0" w:color="auto"/>
              <w:left w:val="nil"/>
              <w:bottom w:val="nil"/>
              <w:right w:val="nil"/>
            </w:tcBorders>
            <w:shd w:val="clear" w:color="auto" w:fill="auto"/>
            <w:noWrap/>
            <w:vAlign w:val="center"/>
            <w:hideMark/>
          </w:tcPr>
          <w:p w14:paraId="2152F85A" w14:textId="77777777" w:rsidR="00341EA9" w:rsidRPr="00AF62AA" w:rsidRDefault="00341EA9" w:rsidP="007E7327">
            <w:pPr>
              <w:adjustRightInd w:val="0"/>
              <w:snapToGrid w:val="0"/>
              <w:spacing w:after="0" w:line="200" w:lineRule="exact"/>
              <w:rPr>
                <w:rFonts w:ascii="Times New Roman" w:hAnsi="Times New Roman" w:cs="Times New Roman"/>
                <w:sz w:val="20"/>
                <w:szCs w:val="20"/>
                <w:lang w:eastAsia="zh-CN"/>
              </w:rPr>
            </w:pPr>
          </w:p>
        </w:tc>
        <w:tc>
          <w:tcPr>
            <w:tcW w:w="1507" w:type="dxa"/>
            <w:tcBorders>
              <w:top w:val="single" w:sz="4" w:space="0" w:color="auto"/>
              <w:left w:val="nil"/>
              <w:bottom w:val="nil"/>
              <w:right w:val="nil"/>
            </w:tcBorders>
            <w:shd w:val="clear" w:color="auto" w:fill="auto"/>
            <w:noWrap/>
            <w:vAlign w:val="bottom"/>
            <w:hideMark/>
          </w:tcPr>
          <w:p w14:paraId="070E5609" w14:textId="77777777" w:rsidR="00341EA9" w:rsidRPr="00AF62AA" w:rsidRDefault="00341EA9" w:rsidP="007E7327">
            <w:pPr>
              <w:adjustRightInd w:val="0"/>
              <w:snapToGrid w:val="0"/>
              <w:spacing w:after="0" w:line="200" w:lineRule="exact"/>
              <w:jc w:val="right"/>
              <w:rPr>
                <w:rFonts w:ascii="Times New Roman" w:hAnsi="Times New Roman" w:cs="Times New Roman"/>
                <w:sz w:val="20"/>
                <w:szCs w:val="20"/>
                <w:lang w:eastAsia="zh-CN"/>
              </w:rPr>
            </w:pPr>
          </w:p>
        </w:tc>
        <w:tc>
          <w:tcPr>
            <w:tcW w:w="0" w:type="auto"/>
            <w:tcBorders>
              <w:top w:val="single" w:sz="4" w:space="0" w:color="auto"/>
              <w:left w:val="nil"/>
              <w:bottom w:val="nil"/>
              <w:right w:val="nil"/>
            </w:tcBorders>
            <w:shd w:val="clear" w:color="auto" w:fill="auto"/>
            <w:noWrap/>
            <w:vAlign w:val="bottom"/>
            <w:hideMark/>
          </w:tcPr>
          <w:p w14:paraId="4C0759BB" w14:textId="77777777" w:rsidR="00341EA9" w:rsidRPr="00AF62AA" w:rsidRDefault="00341EA9" w:rsidP="007E7327">
            <w:pPr>
              <w:adjustRightInd w:val="0"/>
              <w:snapToGrid w:val="0"/>
              <w:spacing w:after="0" w:line="200" w:lineRule="exact"/>
              <w:rPr>
                <w:rFonts w:ascii="Times New Roman" w:hAnsi="Times New Roman" w:cs="Times New Roman"/>
                <w:sz w:val="20"/>
                <w:szCs w:val="20"/>
                <w:lang w:eastAsia="zh-CN"/>
              </w:rPr>
            </w:pPr>
          </w:p>
        </w:tc>
      </w:tr>
      <w:tr w:rsidR="00341EA9" w:rsidRPr="00AF62AA" w14:paraId="264A9660" w14:textId="77777777" w:rsidTr="007E7327">
        <w:trPr>
          <w:trHeight w:hRule="exact" w:val="284"/>
        </w:trPr>
        <w:tc>
          <w:tcPr>
            <w:tcW w:w="2976" w:type="dxa"/>
            <w:tcBorders>
              <w:top w:val="nil"/>
              <w:left w:val="nil"/>
              <w:bottom w:val="nil"/>
              <w:right w:val="nil"/>
            </w:tcBorders>
            <w:shd w:val="clear" w:color="auto" w:fill="auto"/>
            <w:noWrap/>
            <w:vAlign w:val="center"/>
            <w:hideMark/>
          </w:tcPr>
          <w:p w14:paraId="1040F9F9"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between Car and Taxi</w:t>
            </w:r>
          </w:p>
        </w:tc>
        <w:tc>
          <w:tcPr>
            <w:tcW w:w="683" w:type="dxa"/>
            <w:tcBorders>
              <w:top w:val="nil"/>
              <w:left w:val="nil"/>
              <w:bottom w:val="nil"/>
              <w:right w:val="nil"/>
            </w:tcBorders>
            <w:shd w:val="clear" w:color="auto" w:fill="auto"/>
            <w:noWrap/>
            <w:vAlign w:val="bottom"/>
            <w:hideMark/>
          </w:tcPr>
          <w:p w14:paraId="27C291E3"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0.662 </w:t>
            </w:r>
          </w:p>
        </w:tc>
        <w:tc>
          <w:tcPr>
            <w:tcW w:w="680" w:type="dxa"/>
            <w:tcBorders>
              <w:top w:val="nil"/>
              <w:left w:val="nil"/>
              <w:bottom w:val="nil"/>
              <w:right w:val="nil"/>
            </w:tcBorders>
            <w:shd w:val="clear" w:color="auto" w:fill="auto"/>
            <w:noWrap/>
            <w:vAlign w:val="center"/>
            <w:hideMark/>
          </w:tcPr>
          <w:p w14:paraId="6E636F6E"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Pr>
                <w:rFonts w:ascii="Times New Roman" w:eastAsia="DengXian" w:hAnsi="Times New Roman" w:cs="Times New Roman"/>
                <w:color w:val="000000"/>
                <w:sz w:val="20"/>
                <w:szCs w:val="20"/>
                <w:lang w:eastAsia="zh-CN"/>
              </w:rPr>
              <w:t>3.82</w:t>
            </w:r>
          </w:p>
        </w:tc>
        <w:tc>
          <w:tcPr>
            <w:tcW w:w="882" w:type="dxa"/>
            <w:tcBorders>
              <w:top w:val="nil"/>
              <w:left w:val="nil"/>
              <w:bottom w:val="nil"/>
              <w:right w:val="nil"/>
            </w:tcBorders>
            <w:shd w:val="clear" w:color="auto" w:fill="auto"/>
            <w:noWrap/>
            <w:vAlign w:val="center"/>
            <w:hideMark/>
          </w:tcPr>
          <w:p w14:paraId="77B6B11D"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588" w:type="dxa"/>
            <w:tcBorders>
              <w:top w:val="nil"/>
              <w:left w:val="nil"/>
              <w:bottom w:val="nil"/>
              <w:right w:val="nil"/>
            </w:tcBorders>
            <w:shd w:val="clear" w:color="auto" w:fill="auto"/>
            <w:noWrap/>
            <w:vAlign w:val="center"/>
            <w:hideMark/>
          </w:tcPr>
          <w:p w14:paraId="36B5A3F1"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54" w:type="dxa"/>
            <w:tcBorders>
              <w:top w:val="nil"/>
              <w:left w:val="nil"/>
              <w:bottom w:val="nil"/>
              <w:right w:val="nil"/>
            </w:tcBorders>
            <w:shd w:val="clear" w:color="auto" w:fill="auto"/>
            <w:noWrap/>
            <w:vAlign w:val="bottom"/>
            <w:hideMark/>
          </w:tcPr>
          <w:p w14:paraId="715F188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0.828 </w:t>
            </w:r>
          </w:p>
        </w:tc>
        <w:tc>
          <w:tcPr>
            <w:tcW w:w="634" w:type="dxa"/>
            <w:tcBorders>
              <w:top w:val="nil"/>
              <w:left w:val="nil"/>
              <w:bottom w:val="nil"/>
              <w:right w:val="nil"/>
            </w:tcBorders>
            <w:shd w:val="clear" w:color="auto" w:fill="auto"/>
            <w:noWrap/>
            <w:vAlign w:val="bottom"/>
            <w:hideMark/>
          </w:tcPr>
          <w:p w14:paraId="683C29C3"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9.82 </w:t>
            </w:r>
          </w:p>
        </w:tc>
        <w:tc>
          <w:tcPr>
            <w:tcW w:w="1507" w:type="dxa"/>
            <w:tcBorders>
              <w:top w:val="nil"/>
              <w:left w:val="nil"/>
              <w:bottom w:val="nil"/>
              <w:right w:val="nil"/>
            </w:tcBorders>
            <w:shd w:val="clear" w:color="auto" w:fill="auto"/>
            <w:noWrap/>
            <w:vAlign w:val="bottom"/>
            <w:hideMark/>
          </w:tcPr>
          <w:p w14:paraId="671B0577"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0.805 (0.855</w:t>
            </w:r>
            <w:r>
              <w:rPr>
                <w:rFonts w:ascii="Times New Roman" w:eastAsia="DengXian" w:hAnsi="Times New Roman" w:cs="Times New Roman"/>
                <w:color w:val="000000"/>
                <w:sz w:val="20"/>
                <w:szCs w:val="20"/>
                <w:vertAlign w:val="superscript"/>
                <w:lang w:eastAsia="zh-CN"/>
              </w:rPr>
              <w:t>*</w:t>
            </w:r>
            <w:r w:rsidRPr="00AF62AA">
              <w:rPr>
                <w:rFonts w:ascii="Times New Roman" w:eastAsia="DengXian" w:hAnsi="Times New Roman" w:cs="Times New Roman"/>
                <w:color w:val="000000"/>
                <w:sz w:val="20"/>
                <w:szCs w:val="20"/>
                <w:lang w:eastAsia="zh-CN"/>
              </w:rPr>
              <w:t>)</w:t>
            </w:r>
          </w:p>
        </w:tc>
        <w:tc>
          <w:tcPr>
            <w:tcW w:w="0" w:type="auto"/>
            <w:tcBorders>
              <w:top w:val="nil"/>
              <w:left w:val="nil"/>
              <w:bottom w:val="nil"/>
              <w:right w:val="nil"/>
            </w:tcBorders>
            <w:shd w:val="clear" w:color="auto" w:fill="auto"/>
            <w:noWrap/>
            <w:vAlign w:val="bottom"/>
            <w:hideMark/>
          </w:tcPr>
          <w:p w14:paraId="12AD8817"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2.35 </w:t>
            </w:r>
          </w:p>
        </w:tc>
      </w:tr>
      <w:tr w:rsidR="00341EA9" w:rsidRPr="00AF62AA" w14:paraId="443128C5" w14:textId="77777777" w:rsidTr="007E7327">
        <w:trPr>
          <w:trHeight w:hRule="exact" w:val="284"/>
        </w:trPr>
        <w:tc>
          <w:tcPr>
            <w:tcW w:w="2976" w:type="dxa"/>
            <w:tcBorders>
              <w:top w:val="nil"/>
              <w:left w:val="nil"/>
              <w:bottom w:val="nil"/>
              <w:right w:val="nil"/>
            </w:tcBorders>
            <w:shd w:val="clear" w:color="auto" w:fill="auto"/>
            <w:noWrap/>
            <w:vAlign w:val="center"/>
            <w:hideMark/>
          </w:tcPr>
          <w:p w14:paraId="1677A74F"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between Car and Metro</w:t>
            </w:r>
          </w:p>
        </w:tc>
        <w:tc>
          <w:tcPr>
            <w:tcW w:w="683" w:type="dxa"/>
            <w:tcBorders>
              <w:top w:val="nil"/>
              <w:left w:val="nil"/>
              <w:bottom w:val="nil"/>
              <w:right w:val="nil"/>
            </w:tcBorders>
            <w:shd w:val="clear" w:color="auto" w:fill="auto"/>
            <w:noWrap/>
            <w:vAlign w:val="bottom"/>
            <w:hideMark/>
          </w:tcPr>
          <w:p w14:paraId="075A51A7"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0.200 </w:t>
            </w:r>
          </w:p>
        </w:tc>
        <w:tc>
          <w:tcPr>
            <w:tcW w:w="680" w:type="dxa"/>
            <w:tcBorders>
              <w:top w:val="nil"/>
              <w:left w:val="nil"/>
              <w:bottom w:val="nil"/>
              <w:right w:val="nil"/>
            </w:tcBorders>
            <w:shd w:val="clear" w:color="auto" w:fill="auto"/>
            <w:noWrap/>
            <w:vAlign w:val="center"/>
            <w:hideMark/>
          </w:tcPr>
          <w:p w14:paraId="2EFB1FE1"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Pr>
                <w:rFonts w:ascii="Times New Roman" w:eastAsia="DengXian" w:hAnsi="Times New Roman" w:cs="Times New Roman"/>
                <w:color w:val="000000"/>
                <w:sz w:val="20"/>
                <w:szCs w:val="20"/>
                <w:lang w:eastAsia="zh-CN"/>
              </w:rPr>
              <w:t>3.26</w:t>
            </w:r>
          </w:p>
        </w:tc>
        <w:tc>
          <w:tcPr>
            <w:tcW w:w="882" w:type="dxa"/>
            <w:tcBorders>
              <w:top w:val="nil"/>
              <w:left w:val="nil"/>
              <w:bottom w:val="nil"/>
              <w:right w:val="nil"/>
            </w:tcBorders>
            <w:shd w:val="clear" w:color="auto" w:fill="auto"/>
            <w:noWrap/>
            <w:vAlign w:val="center"/>
            <w:hideMark/>
          </w:tcPr>
          <w:p w14:paraId="7302B4A8"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588" w:type="dxa"/>
            <w:tcBorders>
              <w:top w:val="nil"/>
              <w:left w:val="nil"/>
              <w:bottom w:val="nil"/>
              <w:right w:val="nil"/>
            </w:tcBorders>
            <w:shd w:val="clear" w:color="auto" w:fill="auto"/>
            <w:noWrap/>
            <w:vAlign w:val="center"/>
            <w:hideMark/>
          </w:tcPr>
          <w:p w14:paraId="49D97A88"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54" w:type="dxa"/>
            <w:tcBorders>
              <w:top w:val="nil"/>
              <w:left w:val="nil"/>
              <w:bottom w:val="nil"/>
              <w:right w:val="nil"/>
            </w:tcBorders>
            <w:shd w:val="clear" w:color="auto" w:fill="auto"/>
            <w:noWrap/>
            <w:vAlign w:val="bottom"/>
            <w:hideMark/>
          </w:tcPr>
          <w:p w14:paraId="373E83A8"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0.265 </w:t>
            </w:r>
          </w:p>
        </w:tc>
        <w:tc>
          <w:tcPr>
            <w:tcW w:w="634" w:type="dxa"/>
            <w:tcBorders>
              <w:top w:val="nil"/>
              <w:left w:val="nil"/>
              <w:bottom w:val="nil"/>
              <w:right w:val="nil"/>
            </w:tcBorders>
            <w:shd w:val="clear" w:color="auto" w:fill="auto"/>
            <w:noWrap/>
            <w:vAlign w:val="bottom"/>
            <w:hideMark/>
          </w:tcPr>
          <w:p w14:paraId="744D8C1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2.24 </w:t>
            </w:r>
          </w:p>
        </w:tc>
        <w:tc>
          <w:tcPr>
            <w:tcW w:w="1507" w:type="dxa"/>
            <w:tcBorders>
              <w:top w:val="nil"/>
              <w:left w:val="nil"/>
              <w:bottom w:val="nil"/>
              <w:right w:val="nil"/>
            </w:tcBorders>
            <w:shd w:val="clear" w:color="auto" w:fill="auto"/>
            <w:noWrap/>
            <w:vAlign w:val="bottom"/>
            <w:hideMark/>
          </w:tcPr>
          <w:p w14:paraId="5E05045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0.470 (0.451</w:t>
            </w:r>
            <w:r>
              <w:rPr>
                <w:rFonts w:ascii="Times New Roman" w:eastAsia="DengXian" w:hAnsi="Times New Roman" w:cs="Times New Roman"/>
                <w:color w:val="000000"/>
                <w:sz w:val="20"/>
                <w:szCs w:val="20"/>
                <w:vertAlign w:val="superscript"/>
                <w:lang w:eastAsia="zh-CN"/>
              </w:rPr>
              <w:t>*</w:t>
            </w:r>
            <w:r w:rsidRPr="00AF62AA">
              <w:rPr>
                <w:rFonts w:ascii="Times New Roman" w:eastAsia="DengXian" w:hAnsi="Times New Roman" w:cs="Times New Roman"/>
                <w:color w:val="000000"/>
                <w:sz w:val="20"/>
                <w:szCs w:val="20"/>
                <w:lang w:eastAsia="zh-CN"/>
              </w:rPr>
              <w:t>)</w:t>
            </w:r>
          </w:p>
        </w:tc>
        <w:tc>
          <w:tcPr>
            <w:tcW w:w="0" w:type="auto"/>
            <w:tcBorders>
              <w:top w:val="nil"/>
              <w:left w:val="nil"/>
              <w:bottom w:val="nil"/>
              <w:right w:val="nil"/>
            </w:tcBorders>
            <w:shd w:val="clear" w:color="auto" w:fill="auto"/>
            <w:noWrap/>
            <w:vAlign w:val="bottom"/>
            <w:hideMark/>
          </w:tcPr>
          <w:p w14:paraId="01841BF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2.06 </w:t>
            </w:r>
          </w:p>
        </w:tc>
      </w:tr>
      <w:tr w:rsidR="00341EA9" w:rsidRPr="00AF62AA" w14:paraId="7C62CE29" w14:textId="77777777" w:rsidTr="007E7327">
        <w:trPr>
          <w:trHeight w:hRule="exact" w:val="284"/>
        </w:trPr>
        <w:tc>
          <w:tcPr>
            <w:tcW w:w="2976" w:type="dxa"/>
            <w:tcBorders>
              <w:top w:val="nil"/>
              <w:left w:val="nil"/>
              <w:right w:val="nil"/>
            </w:tcBorders>
            <w:shd w:val="clear" w:color="auto" w:fill="auto"/>
            <w:noWrap/>
            <w:vAlign w:val="center"/>
            <w:hideMark/>
          </w:tcPr>
          <w:p w14:paraId="2CF5F233"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between Bus and Metro</w:t>
            </w:r>
          </w:p>
        </w:tc>
        <w:tc>
          <w:tcPr>
            <w:tcW w:w="683" w:type="dxa"/>
            <w:tcBorders>
              <w:top w:val="nil"/>
              <w:left w:val="nil"/>
              <w:right w:val="nil"/>
            </w:tcBorders>
            <w:shd w:val="clear" w:color="auto" w:fill="auto"/>
            <w:noWrap/>
            <w:vAlign w:val="bottom"/>
            <w:hideMark/>
          </w:tcPr>
          <w:p w14:paraId="72594B4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0.631 </w:t>
            </w:r>
          </w:p>
        </w:tc>
        <w:tc>
          <w:tcPr>
            <w:tcW w:w="680" w:type="dxa"/>
            <w:tcBorders>
              <w:top w:val="nil"/>
              <w:left w:val="nil"/>
              <w:right w:val="nil"/>
            </w:tcBorders>
            <w:shd w:val="clear" w:color="auto" w:fill="auto"/>
            <w:noWrap/>
            <w:vAlign w:val="center"/>
            <w:hideMark/>
          </w:tcPr>
          <w:p w14:paraId="66AA61F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7.</w:t>
            </w:r>
            <w:r>
              <w:rPr>
                <w:rFonts w:ascii="Times New Roman" w:eastAsia="DengXian" w:hAnsi="Times New Roman" w:cs="Times New Roman"/>
                <w:color w:val="000000"/>
                <w:sz w:val="20"/>
                <w:szCs w:val="20"/>
                <w:lang w:eastAsia="zh-CN"/>
              </w:rPr>
              <w:t>47</w:t>
            </w:r>
          </w:p>
        </w:tc>
        <w:tc>
          <w:tcPr>
            <w:tcW w:w="882" w:type="dxa"/>
            <w:tcBorders>
              <w:top w:val="nil"/>
              <w:left w:val="nil"/>
              <w:right w:val="nil"/>
            </w:tcBorders>
            <w:shd w:val="clear" w:color="auto" w:fill="auto"/>
            <w:noWrap/>
            <w:vAlign w:val="center"/>
            <w:hideMark/>
          </w:tcPr>
          <w:p w14:paraId="317E6741"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588" w:type="dxa"/>
            <w:tcBorders>
              <w:top w:val="nil"/>
              <w:left w:val="nil"/>
              <w:right w:val="nil"/>
            </w:tcBorders>
            <w:shd w:val="clear" w:color="auto" w:fill="auto"/>
            <w:noWrap/>
            <w:vAlign w:val="center"/>
            <w:hideMark/>
          </w:tcPr>
          <w:p w14:paraId="594BE681"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54" w:type="dxa"/>
            <w:tcBorders>
              <w:top w:val="nil"/>
              <w:left w:val="nil"/>
              <w:right w:val="nil"/>
            </w:tcBorders>
            <w:shd w:val="clear" w:color="auto" w:fill="auto"/>
            <w:noWrap/>
            <w:vAlign w:val="bottom"/>
            <w:hideMark/>
          </w:tcPr>
          <w:p w14:paraId="4FD6BE0D"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0.624 </w:t>
            </w:r>
          </w:p>
        </w:tc>
        <w:tc>
          <w:tcPr>
            <w:tcW w:w="634" w:type="dxa"/>
            <w:tcBorders>
              <w:top w:val="nil"/>
              <w:left w:val="nil"/>
              <w:right w:val="nil"/>
            </w:tcBorders>
            <w:shd w:val="clear" w:color="auto" w:fill="auto"/>
            <w:noWrap/>
            <w:vAlign w:val="bottom"/>
            <w:hideMark/>
          </w:tcPr>
          <w:p w14:paraId="7C45D4B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13.41 </w:t>
            </w:r>
          </w:p>
        </w:tc>
        <w:tc>
          <w:tcPr>
            <w:tcW w:w="1507" w:type="dxa"/>
            <w:tcBorders>
              <w:top w:val="nil"/>
              <w:left w:val="nil"/>
              <w:right w:val="nil"/>
            </w:tcBorders>
            <w:shd w:val="clear" w:color="auto" w:fill="auto"/>
            <w:noWrap/>
            <w:vAlign w:val="bottom"/>
            <w:hideMark/>
          </w:tcPr>
          <w:p w14:paraId="1DFF0C3C"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2.128 (0.683</w:t>
            </w:r>
            <w:r>
              <w:rPr>
                <w:rFonts w:ascii="Times New Roman" w:eastAsia="DengXian" w:hAnsi="Times New Roman" w:cs="Times New Roman"/>
                <w:color w:val="000000"/>
                <w:sz w:val="20"/>
                <w:szCs w:val="20"/>
                <w:vertAlign w:val="superscript"/>
                <w:lang w:eastAsia="zh-CN"/>
              </w:rPr>
              <w:t>*</w:t>
            </w:r>
            <w:r w:rsidRPr="00AF62AA">
              <w:rPr>
                <w:rFonts w:ascii="Times New Roman" w:eastAsia="DengXian" w:hAnsi="Times New Roman" w:cs="Times New Roman"/>
                <w:color w:val="000000"/>
                <w:sz w:val="20"/>
                <w:szCs w:val="20"/>
                <w:lang w:eastAsia="zh-CN"/>
              </w:rPr>
              <w:t>)</w:t>
            </w:r>
          </w:p>
        </w:tc>
        <w:tc>
          <w:tcPr>
            <w:tcW w:w="0" w:type="auto"/>
            <w:tcBorders>
              <w:top w:val="nil"/>
              <w:left w:val="nil"/>
              <w:right w:val="nil"/>
            </w:tcBorders>
            <w:shd w:val="clear" w:color="auto" w:fill="auto"/>
            <w:noWrap/>
            <w:vAlign w:val="bottom"/>
            <w:hideMark/>
          </w:tcPr>
          <w:p w14:paraId="5C852ED7"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2.90 </w:t>
            </w:r>
          </w:p>
        </w:tc>
      </w:tr>
      <w:tr w:rsidR="00341EA9" w:rsidRPr="00AF62AA" w14:paraId="73B47166" w14:textId="77777777" w:rsidTr="007E7327">
        <w:trPr>
          <w:trHeight w:hRule="exact" w:val="284"/>
        </w:trPr>
        <w:tc>
          <w:tcPr>
            <w:tcW w:w="2976" w:type="dxa"/>
            <w:tcBorders>
              <w:top w:val="nil"/>
              <w:left w:val="nil"/>
              <w:bottom w:val="single" w:sz="12" w:space="0" w:color="auto"/>
              <w:right w:val="nil"/>
            </w:tcBorders>
            <w:shd w:val="clear" w:color="auto" w:fill="auto"/>
            <w:noWrap/>
            <w:vAlign w:val="center"/>
            <w:hideMark/>
          </w:tcPr>
          <w:p w14:paraId="758BF5D9" w14:textId="77777777" w:rsidR="00341EA9" w:rsidRPr="00AF62AA" w:rsidRDefault="00341EA9" w:rsidP="007E7327">
            <w:pPr>
              <w:adjustRightInd w:val="0"/>
              <w:snapToGrid w:val="0"/>
              <w:spacing w:after="0" w:line="200" w:lineRule="exac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between Bus &amp; Metro and Bus</w:t>
            </w:r>
          </w:p>
        </w:tc>
        <w:tc>
          <w:tcPr>
            <w:tcW w:w="683" w:type="dxa"/>
            <w:tcBorders>
              <w:top w:val="nil"/>
              <w:left w:val="nil"/>
              <w:bottom w:val="single" w:sz="12" w:space="0" w:color="auto"/>
              <w:right w:val="nil"/>
            </w:tcBorders>
            <w:shd w:val="clear" w:color="auto" w:fill="auto"/>
            <w:noWrap/>
            <w:vAlign w:val="bottom"/>
            <w:hideMark/>
          </w:tcPr>
          <w:p w14:paraId="156388E2"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0.662 </w:t>
            </w:r>
          </w:p>
        </w:tc>
        <w:tc>
          <w:tcPr>
            <w:tcW w:w="680" w:type="dxa"/>
            <w:tcBorders>
              <w:top w:val="nil"/>
              <w:left w:val="nil"/>
              <w:bottom w:val="single" w:sz="12" w:space="0" w:color="auto"/>
              <w:right w:val="nil"/>
            </w:tcBorders>
            <w:shd w:val="clear" w:color="auto" w:fill="auto"/>
            <w:noWrap/>
            <w:vAlign w:val="center"/>
            <w:hideMark/>
          </w:tcPr>
          <w:p w14:paraId="2687141B"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Pr>
                <w:rFonts w:ascii="Times New Roman" w:eastAsia="DengXian" w:hAnsi="Times New Roman" w:cs="Times New Roman"/>
                <w:color w:val="000000"/>
                <w:sz w:val="20"/>
                <w:szCs w:val="20"/>
                <w:lang w:eastAsia="zh-CN"/>
              </w:rPr>
              <w:t>6.94</w:t>
            </w:r>
          </w:p>
        </w:tc>
        <w:tc>
          <w:tcPr>
            <w:tcW w:w="882" w:type="dxa"/>
            <w:tcBorders>
              <w:top w:val="nil"/>
              <w:left w:val="nil"/>
              <w:bottom w:val="single" w:sz="12" w:space="0" w:color="auto"/>
              <w:right w:val="nil"/>
            </w:tcBorders>
            <w:shd w:val="clear" w:color="auto" w:fill="auto"/>
            <w:noWrap/>
            <w:vAlign w:val="center"/>
            <w:hideMark/>
          </w:tcPr>
          <w:p w14:paraId="271B06A8"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588" w:type="dxa"/>
            <w:tcBorders>
              <w:top w:val="nil"/>
              <w:left w:val="nil"/>
              <w:bottom w:val="single" w:sz="12" w:space="0" w:color="auto"/>
              <w:right w:val="nil"/>
            </w:tcBorders>
            <w:shd w:val="clear" w:color="auto" w:fill="auto"/>
            <w:noWrap/>
            <w:vAlign w:val="center"/>
            <w:hideMark/>
          </w:tcPr>
          <w:p w14:paraId="52DB335F"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w:t>
            </w:r>
          </w:p>
        </w:tc>
        <w:tc>
          <w:tcPr>
            <w:tcW w:w="854" w:type="dxa"/>
            <w:tcBorders>
              <w:top w:val="nil"/>
              <w:left w:val="nil"/>
              <w:bottom w:val="single" w:sz="12" w:space="0" w:color="auto"/>
              <w:right w:val="nil"/>
            </w:tcBorders>
            <w:shd w:val="clear" w:color="auto" w:fill="auto"/>
            <w:noWrap/>
            <w:vAlign w:val="bottom"/>
            <w:hideMark/>
          </w:tcPr>
          <w:p w14:paraId="3E4EA345"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0.516 </w:t>
            </w:r>
          </w:p>
        </w:tc>
        <w:tc>
          <w:tcPr>
            <w:tcW w:w="634" w:type="dxa"/>
            <w:tcBorders>
              <w:top w:val="nil"/>
              <w:left w:val="nil"/>
              <w:bottom w:val="single" w:sz="12" w:space="0" w:color="auto"/>
              <w:right w:val="nil"/>
            </w:tcBorders>
            <w:shd w:val="clear" w:color="auto" w:fill="auto"/>
            <w:noWrap/>
            <w:vAlign w:val="bottom"/>
            <w:hideMark/>
          </w:tcPr>
          <w:p w14:paraId="69DA6D2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 xml:space="preserve">3.06 </w:t>
            </w:r>
          </w:p>
        </w:tc>
        <w:tc>
          <w:tcPr>
            <w:tcW w:w="1507" w:type="dxa"/>
            <w:tcBorders>
              <w:top w:val="nil"/>
              <w:left w:val="nil"/>
              <w:bottom w:val="single" w:sz="12" w:space="0" w:color="auto"/>
              <w:right w:val="nil"/>
            </w:tcBorders>
            <w:shd w:val="clear" w:color="auto" w:fill="auto"/>
            <w:noWrap/>
            <w:vAlign w:val="bottom"/>
            <w:hideMark/>
          </w:tcPr>
          <w:p w14:paraId="7B9A37E6"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2.049 (0.666</w:t>
            </w:r>
            <w:r>
              <w:rPr>
                <w:rFonts w:ascii="Times New Roman" w:eastAsia="DengXian" w:hAnsi="Times New Roman" w:cs="Times New Roman"/>
                <w:color w:val="000000"/>
                <w:sz w:val="20"/>
                <w:szCs w:val="20"/>
                <w:vertAlign w:val="superscript"/>
                <w:lang w:eastAsia="zh-CN"/>
              </w:rPr>
              <w:t>*</w:t>
            </w:r>
            <w:r w:rsidRPr="00AF62AA">
              <w:rPr>
                <w:rFonts w:ascii="Times New Roman" w:eastAsia="DengXian" w:hAnsi="Times New Roman" w:cs="Times New Roman"/>
                <w:color w:val="000000"/>
                <w:sz w:val="20"/>
                <w:szCs w:val="20"/>
                <w:lang w:eastAsia="zh-CN"/>
              </w:rPr>
              <w:t>)</w:t>
            </w:r>
          </w:p>
        </w:tc>
        <w:tc>
          <w:tcPr>
            <w:tcW w:w="0" w:type="auto"/>
            <w:tcBorders>
              <w:top w:val="nil"/>
              <w:left w:val="nil"/>
              <w:bottom w:val="single" w:sz="12" w:space="0" w:color="auto"/>
              <w:right w:val="nil"/>
            </w:tcBorders>
            <w:shd w:val="clear" w:color="auto" w:fill="auto"/>
            <w:noWrap/>
            <w:vAlign w:val="center"/>
            <w:hideMark/>
          </w:tcPr>
          <w:p w14:paraId="665F5E60" w14:textId="77777777" w:rsidR="00341EA9" w:rsidRPr="00AF62AA" w:rsidRDefault="00341EA9" w:rsidP="007E7327">
            <w:pPr>
              <w:adjustRightInd w:val="0"/>
              <w:snapToGrid w:val="0"/>
              <w:spacing w:after="0" w:line="200" w:lineRule="exact"/>
              <w:jc w:val="right"/>
              <w:rPr>
                <w:rFonts w:ascii="Times New Roman" w:eastAsia="DengXian" w:hAnsi="Times New Roman" w:cs="Times New Roman"/>
                <w:color w:val="000000"/>
                <w:sz w:val="20"/>
                <w:szCs w:val="20"/>
                <w:lang w:eastAsia="zh-CN"/>
              </w:rPr>
            </w:pPr>
            <w:r w:rsidRPr="00AF62AA">
              <w:rPr>
                <w:rFonts w:ascii="Times New Roman" w:eastAsia="DengXian" w:hAnsi="Times New Roman" w:cs="Times New Roman"/>
                <w:color w:val="000000"/>
                <w:sz w:val="20"/>
                <w:szCs w:val="20"/>
                <w:lang w:eastAsia="zh-CN"/>
              </w:rPr>
              <w:t>2.83</w:t>
            </w:r>
          </w:p>
        </w:tc>
      </w:tr>
    </w:tbl>
    <w:p w14:paraId="58E92961" w14:textId="08CC8057" w:rsidR="00FF50BD" w:rsidRPr="00AB501F" w:rsidRDefault="00341EA9" w:rsidP="00AB501F">
      <w:pPr>
        <w:spacing w:after="0" w:line="480" w:lineRule="auto"/>
        <w:jc w:val="both"/>
        <w:rPr>
          <w:rFonts w:ascii="Times New Roman" w:eastAsiaTheme="minorEastAsia" w:hAnsi="Times New Roman" w:cs="Times New Roman"/>
          <w:sz w:val="24"/>
          <w:szCs w:val="24"/>
          <w:lang w:eastAsia="zh-CN"/>
        </w:rPr>
      </w:pPr>
      <w:r w:rsidRPr="00833562">
        <w:rPr>
          <w:rFonts w:ascii="Times New Roman" w:eastAsiaTheme="minorEastAsia" w:hAnsi="Times New Roman" w:cs="Times New Roman"/>
          <w:sz w:val="24"/>
          <w:szCs w:val="24"/>
          <w:vertAlign w:val="superscript"/>
          <w:lang w:eastAsia="zh-CN"/>
        </w:rPr>
        <w:t>*</w:t>
      </w:r>
      <w:r w:rsidRPr="00833562">
        <w:rPr>
          <w:rFonts w:ascii="Times New Roman" w:eastAsiaTheme="minorEastAsia" w:hAnsi="Times New Roman" w:cs="Times New Roman"/>
          <w:sz w:val="24"/>
          <w:szCs w:val="24"/>
          <w:lang w:eastAsia="zh-CN"/>
        </w:rPr>
        <w:t>: correlation</w:t>
      </w:r>
      <w:r w:rsidRPr="00833562">
        <w:rPr>
          <w:rFonts w:ascii="Times New Roman" w:eastAsiaTheme="minorEastAsia" w:hAnsi="Times New Roman" w:cs="Times New Roman" w:hint="eastAsia"/>
          <w:sz w:val="24"/>
          <w:szCs w:val="24"/>
          <w:lang w:eastAsia="zh-CN"/>
        </w:rPr>
        <w:t>s</w:t>
      </w:r>
      <w:r w:rsidRPr="00833562">
        <w:rPr>
          <w:rFonts w:ascii="Times New Roman" w:eastAsiaTheme="minorEastAsia" w:hAnsi="Times New Roman" w:cs="Times New Roman"/>
          <w:sz w:val="24"/>
          <w:szCs w:val="24"/>
          <w:lang w:eastAsia="zh-CN"/>
        </w:rPr>
        <w:t xml:space="preserve"> transferred from covariance </w:t>
      </w:r>
      <w:r w:rsidRPr="00833562">
        <w:rPr>
          <w:rFonts w:ascii="Times New Roman" w:eastAsiaTheme="minorEastAsia" w:hAnsi="Times New Roman" w:cs="Times New Roman" w:hint="eastAsia"/>
          <w:sz w:val="24"/>
          <w:szCs w:val="24"/>
          <w:lang w:eastAsia="zh-CN"/>
        </w:rPr>
        <w:t>mat</w:t>
      </w:r>
      <w:r w:rsidRPr="00833562">
        <w:rPr>
          <w:rFonts w:ascii="Times New Roman" w:eastAsiaTheme="minorEastAsia" w:hAnsi="Times New Roman" w:cs="Times New Roman"/>
          <w:sz w:val="24"/>
          <w:szCs w:val="24"/>
          <w:lang w:eastAsia="zh-CN"/>
        </w:rPr>
        <w:t>rices</w:t>
      </w:r>
    </w:p>
    <w:p w14:paraId="1F8DFE61" w14:textId="27673325" w:rsidR="00D60795" w:rsidRDefault="00FF50BD" w:rsidP="001569A2">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row panel of </w:t>
      </w:r>
      <w:r w:rsidRPr="00341EA9">
        <w:rPr>
          <w:rFonts w:ascii="Times New Roman" w:hAnsi="Times New Roman" w:cs="Times New Roman"/>
          <w:b/>
          <w:sz w:val="24"/>
          <w:szCs w:val="24"/>
        </w:rPr>
        <w:t xml:space="preserve">Table 8 </w:t>
      </w:r>
      <w:r>
        <w:rPr>
          <w:rFonts w:ascii="Times New Roman" w:hAnsi="Times New Roman" w:cs="Times New Roman"/>
          <w:sz w:val="24"/>
          <w:szCs w:val="24"/>
        </w:rPr>
        <w:t xml:space="preserve">provides the variances of the alternatives. These are relevant </w:t>
      </w:r>
      <w:r w:rsidR="001569A2">
        <w:rPr>
          <w:rFonts w:ascii="Times New Roman" w:hAnsi="Times New Roman" w:cs="Times New Roman"/>
          <w:sz w:val="24"/>
          <w:szCs w:val="24"/>
        </w:rPr>
        <w:t>only</w:t>
      </w:r>
      <w:r w:rsidR="00E85E13">
        <w:rPr>
          <w:rFonts w:ascii="Times New Roman" w:hAnsi="Times New Roman" w:cs="Times New Roman"/>
          <w:sz w:val="24"/>
          <w:szCs w:val="24"/>
        </w:rPr>
        <w:t xml:space="preserve"> in</w:t>
      </w:r>
      <w:r w:rsidR="00D60795">
        <w:rPr>
          <w:rFonts w:ascii="Times New Roman" w:hAnsi="Times New Roman" w:cs="Times New Roman"/>
          <w:sz w:val="24"/>
          <w:szCs w:val="24"/>
        </w:rPr>
        <w:t xml:space="preserve"> </w:t>
      </w:r>
      <w:r w:rsidR="00741D8D">
        <w:rPr>
          <w:rFonts w:ascii="Times New Roman" w:hAnsi="Times New Roman" w:cs="Times New Roman"/>
          <w:sz w:val="24"/>
          <w:szCs w:val="24"/>
        </w:rPr>
        <w:t>the heteroscedastic but independent MNP (</w:t>
      </w:r>
      <w:r w:rsidR="00D60795">
        <w:rPr>
          <w:rFonts w:ascii="Times New Roman" w:hAnsi="Times New Roman" w:cs="Times New Roman"/>
          <w:sz w:val="24"/>
          <w:szCs w:val="24"/>
        </w:rPr>
        <w:t>H</w:t>
      </w:r>
      <w:r w:rsidR="001569A2">
        <w:rPr>
          <w:rFonts w:ascii="Times New Roman" w:hAnsi="Times New Roman" w:cs="Times New Roman"/>
          <w:sz w:val="24"/>
          <w:szCs w:val="24"/>
        </w:rPr>
        <w:t>I-MNP</w:t>
      </w:r>
      <w:r w:rsidR="00741D8D">
        <w:rPr>
          <w:rFonts w:ascii="Times New Roman" w:hAnsi="Times New Roman" w:cs="Times New Roman"/>
          <w:sz w:val="24"/>
          <w:szCs w:val="24"/>
        </w:rPr>
        <w:t>)</w:t>
      </w:r>
      <w:r w:rsidR="001569A2">
        <w:rPr>
          <w:rFonts w:ascii="Times New Roman" w:hAnsi="Times New Roman" w:cs="Times New Roman"/>
          <w:sz w:val="24"/>
          <w:szCs w:val="24"/>
        </w:rPr>
        <w:t xml:space="preserve"> and</w:t>
      </w:r>
      <w:r w:rsidR="00D60795">
        <w:rPr>
          <w:rFonts w:ascii="Times New Roman" w:hAnsi="Times New Roman" w:cs="Times New Roman"/>
          <w:sz w:val="24"/>
          <w:szCs w:val="24"/>
        </w:rPr>
        <w:t xml:space="preserve"> MNP</w:t>
      </w:r>
      <w:r w:rsidR="001569A2">
        <w:rPr>
          <w:rFonts w:ascii="Times New Roman" w:hAnsi="Times New Roman" w:cs="Times New Roman"/>
          <w:sz w:val="24"/>
          <w:szCs w:val="24"/>
        </w:rPr>
        <w:t xml:space="preserve"> models</w:t>
      </w:r>
      <w:r w:rsidR="00741D8D">
        <w:rPr>
          <w:rFonts w:ascii="Times New Roman" w:hAnsi="Times New Roman" w:cs="Times New Roman"/>
          <w:sz w:val="24"/>
          <w:szCs w:val="24"/>
        </w:rPr>
        <w:t>,</w:t>
      </w:r>
      <w:r w:rsidR="001569A2">
        <w:rPr>
          <w:rFonts w:ascii="Times New Roman" w:hAnsi="Times New Roman" w:cs="Times New Roman"/>
          <w:sz w:val="24"/>
          <w:szCs w:val="24"/>
        </w:rPr>
        <w:t xml:space="preserve"> because the MNL, CNL and </w:t>
      </w:r>
      <w:r w:rsidR="00741D8D">
        <w:rPr>
          <w:rFonts w:ascii="Times New Roman" w:hAnsi="Times New Roman" w:cs="Times New Roman"/>
          <w:sz w:val="24"/>
          <w:szCs w:val="24"/>
        </w:rPr>
        <w:t>the homoscedastic but non-independent MNP (</w:t>
      </w:r>
      <w:r w:rsidR="001569A2">
        <w:rPr>
          <w:rFonts w:ascii="Times New Roman" w:hAnsi="Times New Roman" w:cs="Times New Roman"/>
          <w:sz w:val="24"/>
          <w:szCs w:val="24"/>
        </w:rPr>
        <w:t>HONI-MNP</w:t>
      </w:r>
      <w:r w:rsidR="00741D8D">
        <w:rPr>
          <w:rFonts w:ascii="Times New Roman" w:hAnsi="Times New Roman" w:cs="Times New Roman"/>
          <w:sz w:val="24"/>
          <w:szCs w:val="24"/>
        </w:rPr>
        <w:t>)</w:t>
      </w:r>
      <w:r w:rsidR="001569A2">
        <w:rPr>
          <w:rFonts w:ascii="Times New Roman" w:hAnsi="Times New Roman" w:cs="Times New Roman"/>
          <w:sz w:val="24"/>
          <w:szCs w:val="24"/>
        </w:rPr>
        <w:t xml:space="preserve"> </w:t>
      </w:r>
      <w:r w:rsidR="00741D8D">
        <w:rPr>
          <w:rFonts w:ascii="Times New Roman" w:hAnsi="Times New Roman" w:cs="Times New Roman"/>
          <w:sz w:val="24"/>
          <w:szCs w:val="24"/>
        </w:rPr>
        <w:t xml:space="preserve">assume a constant </w:t>
      </w:r>
      <w:r>
        <w:rPr>
          <w:rFonts w:ascii="Times New Roman" w:hAnsi="Times New Roman" w:cs="Times New Roman"/>
          <w:sz w:val="24"/>
          <w:szCs w:val="24"/>
        </w:rPr>
        <w:t xml:space="preserve">(and normalized) </w:t>
      </w:r>
      <w:r w:rsidR="00741D8D">
        <w:rPr>
          <w:rFonts w:ascii="Times New Roman" w:hAnsi="Times New Roman" w:cs="Times New Roman"/>
          <w:sz w:val="24"/>
          <w:szCs w:val="24"/>
        </w:rPr>
        <w:t>variance across all modes</w:t>
      </w:r>
      <w:r w:rsidR="00D60795">
        <w:rPr>
          <w:rFonts w:ascii="Times New Roman" w:hAnsi="Times New Roman" w:cs="Times New Roman"/>
          <w:sz w:val="24"/>
          <w:szCs w:val="24"/>
        </w:rPr>
        <w:t xml:space="preserve">. </w:t>
      </w:r>
      <w:r w:rsidR="001569A2">
        <w:rPr>
          <w:rFonts w:ascii="Times New Roman" w:hAnsi="Times New Roman" w:cs="Times New Roman"/>
          <w:sz w:val="24"/>
          <w:szCs w:val="24"/>
        </w:rPr>
        <w:t xml:space="preserve">The </w:t>
      </w:r>
      <w:r>
        <w:rPr>
          <w:rFonts w:ascii="Times New Roman" w:hAnsi="Times New Roman" w:cs="Times New Roman"/>
          <w:sz w:val="24"/>
          <w:szCs w:val="24"/>
        </w:rPr>
        <w:t xml:space="preserve">results reveal that the </w:t>
      </w:r>
      <w:r w:rsidR="001569A2">
        <w:rPr>
          <w:rFonts w:ascii="Times New Roman" w:hAnsi="Times New Roman" w:cs="Times New Roman"/>
          <w:sz w:val="24"/>
          <w:szCs w:val="24"/>
        </w:rPr>
        <w:t>HI-MNP</w:t>
      </w:r>
      <w:r w:rsidR="00D60795">
        <w:rPr>
          <w:rFonts w:ascii="Times New Roman" w:hAnsi="Times New Roman" w:cs="Times New Roman"/>
          <w:sz w:val="24"/>
          <w:szCs w:val="24"/>
        </w:rPr>
        <w:t xml:space="preserve"> </w:t>
      </w:r>
      <w:r w:rsidR="00741D8D">
        <w:rPr>
          <w:rFonts w:ascii="Times New Roman" w:hAnsi="Times New Roman" w:cs="Times New Roman"/>
          <w:sz w:val="24"/>
          <w:szCs w:val="24"/>
        </w:rPr>
        <w:t xml:space="preserve">overestimates metro variance and </w:t>
      </w:r>
      <w:r w:rsidR="001569A2">
        <w:rPr>
          <w:rFonts w:ascii="Times New Roman" w:hAnsi="Times New Roman" w:cs="Times New Roman"/>
          <w:sz w:val="24"/>
          <w:szCs w:val="24"/>
        </w:rPr>
        <w:t>underestimates</w:t>
      </w:r>
      <w:r w:rsidR="00D60795">
        <w:rPr>
          <w:rFonts w:ascii="Times New Roman" w:hAnsi="Times New Roman" w:cs="Times New Roman"/>
          <w:sz w:val="24"/>
          <w:szCs w:val="24"/>
        </w:rPr>
        <w:t xml:space="preserve"> bus </w:t>
      </w:r>
      <w:r w:rsidR="001569A2">
        <w:rPr>
          <w:rFonts w:ascii="Times New Roman" w:hAnsi="Times New Roman" w:cs="Times New Roman"/>
          <w:sz w:val="24"/>
          <w:szCs w:val="24"/>
        </w:rPr>
        <w:t xml:space="preserve">variance </w:t>
      </w:r>
      <w:r w:rsidR="00695CE1">
        <w:rPr>
          <w:rFonts w:ascii="Times New Roman" w:hAnsi="Times New Roman" w:cs="Times New Roman"/>
          <w:sz w:val="24"/>
          <w:szCs w:val="24"/>
        </w:rPr>
        <w:t>when compared with the MNP</w:t>
      </w:r>
      <w:r w:rsidR="00741D8D">
        <w:rPr>
          <w:rFonts w:ascii="Times New Roman" w:hAnsi="Times New Roman" w:cs="Times New Roman"/>
          <w:sz w:val="24"/>
          <w:szCs w:val="24"/>
        </w:rPr>
        <w:t xml:space="preserve">, though both these models </w:t>
      </w:r>
      <w:r w:rsidR="00282667">
        <w:rPr>
          <w:rFonts w:ascii="Times New Roman" w:hAnsi="Times New Roman" w:cs="Times New Roman"/>
          <w:sz w:val="24"/>
          <w:szCs w:val="24"/>
        </w:rPr>
        <w:t xml:space="preserve">show </w:t>
      </w:r>
      <w:r w:rsidR="00D60795">
        <w:rPr>
          <w:rFonts w:ascii="Times New Roman" w:hAnsi="Times New Roman" w:cs="Times New Roman"/>
          <w:sz w:val="24"/>
          <w:szCs w:val="24"/>
        </w:rPr>
        <w:t xml:space="preserve">a greater variance </w:t>
      </w:r>
      <w:r w:rsidR="00282667">
        <w:rPr>
          <w:rFonts w:ascii="Times New Roman" w:hAnsi="Times New Roman" w:cs="Times New Roman"/>
          <w:sz w:val="24"/>
          <w:szCs w:val="24"/>
        </w:rPr>
        <w:t>for bus than metro</w:t>
      </w:r>
      <w:r w:rsidR="00741D8D">
        <w:rPr>
          <w:rFonts w:ascii="Times New Roman" w:hAnsi="Times New Roman" w:cs="Times New Roman"/>
          <w:sz w:val="24"/>
          <w:szCs w:val="24"/>
        </w:rPr>
        <w:t>. This latter result</w:t>
      </w:r>
      <w:r w:rsidR="00D60795">
        <w:rPr>
          <w:rFonts w:ascii="Times New Roman" w:hAnsi="Times New Roman" w:cs="Times New Roman"/>
          <w:sz w:val="24"/>
          <w:szCs w:val="24"/>
        </w:rPr>
        <w:t xml:space="preserve"> indicat</w:t>
      </w:r>
      <w:r w:rsidR="00741D8D">
        <w:rPr>
          <w:rFonts w:ascii="Times New Roman" w:hAnsi="Times New Roman" w:cs="Times New Roman"/>
          <w:sz w:val="24"/>
          <w:szCs w:val="24"/>
        </w:rPr>
        <w:t>es</w:t>
      </w:r>
      <w:r w:rsidR="00D60795">
        <w:rPr>
          <w:rFonts w:ascii="Times New Roman" w:hAnsi="Times New Roman" w:cs="Times New Roman"/>
          <w:sz w:val="24"/>
          <w:szCs w:val="24"/>
        </w:rPr>
        <w:t xml:space="preserve"> that unobserved variables affecting bus </w:t>
      </w:r>
      <w:r w:rsidR="00CF4B31">
        <w:rPr>
          <w:rFonts w:ascii="Times New Roman" w:hAnsi="Times New Roman" w:cs="Times New Roman"/>
          <w:sz w:val="24"/>
          <w:szCs w:val="24"/>
        </w:rPr>
        <w:t>utility</w:t>
      </w:r>
      <w:r w:rsidR="00282667">
        <w:rPr>
          <w:rFonts w:ascii="Times New Roman" w:hAnsi="Times New Roman" w:cs="Times New Roman"/>
          <w:sz w:val="24"/>
          <w:szCs w:val="24"/>
        </w:rPr>
        <w:t xml:space="preserve"> </w:t>
      </w:r>
      <w:r w:rsidR="00416C09">
        <w:rPr>
          <w:rFonts w:ascii="Times New Roman" w:hAnsi="Times New Roman" w:cs="Times New Roman"/>
          <w:sz w:val="24"/>
          <w:szCs w:val="24"/>
        </w:rPr>
        <w:t xml:space="preserve">have </w:t>
      </w:r>
      <w:r w:rsidR="00532F0C">
        <w:rPr>
          <w:rFonts w:ascii="Times New Roman" w:hAnsi="Times New Roman" w:cs="Times New Roman"/>
          <w:sz w:val="24"/>
          <w:szCs w:val="24"/>
        </w:rPr>
        <w:t xml:space="preserve">greater </w:t>
      </w:r>
      <w:r w:rsidR="00416C09">
        <w:rPr>
          <w:rFonts w:ascii="Times New Roman" w:hAnsi="Times New Roman" w:cs="Times New Roman"/>
          <w:sz w:val="24"/>
          <w:szCs w:val="24"/>
        </w:rPr>
        <w:t>variances t</w:t>
      </w:r>
      <w:r w:rsidR="00D60795">
        <w:rPr>
          <w:rFonts w:ascii="Times New Roman" w:hAnsi="Times New Roman" w:cs="Times New Roman"/>
          <w:sz w:val="24"/>
          <w:szCs w:val="24"/>
        </w:rPr>
        <w:t xml:space="preserve">han those affecting metro </w:t>
      </w:r>
      <w:r w:rsidR="00CF4B31">
        <w:rPr>
          <w:rFonts w:ascii="Times New Roman" w:hAnsi="Times New Roman" w:cs="Times New Roman"/>
          <w:sz w:val="24"/>
          <w:szCs w:val="24"/>
        </w:rPr>
        <w:t>utility</w:t>
      </w:r>
      <w:r w:rsidR="00D60795">
        <w:rPr>
          <w:rFonts w:ascii="Times New Roman" w:hAnsi="Times New Roman" w:cs="Times New Roman"/>
          <w:sz w:val="24"/>
          <w:szCs w:val="24"/>
        </w:rPr>
        <w:t>.</w:t>
      </w:r>
      <w:bookmarkStart w:id="43" w:name="_Hlk78138323"/>
      <w:r w:rsidR="00D60795">
        <w:rPr>
          <w:rFonts w:ascii="Times New Roman" w:hAnsi="Times New Roman" w:cs="Times New Roman"/>
          <w:sz w:val="24"/>
          <w:szCs w:val="24"/>
        </w:rPr>
        <w:t xml:space="preserve"> </w:t>
      </w:r>
      <w:bookmarkStart w:id="44" w:name="_Hlk78137849"/>
      <w:r w:rsidR="00D60795">
        <w:rPr>
          <w:rFonts w:ascii="Times New Roman" w:hAnsi="Times New Roman" w:cs="Times New Roman"/>
          <w:sz w:val="24"/>
          <w:szCs w:val="24"/>
        </w:rPr>
        <w:t xml:space="preserve">For example, comfort level is an unobserved variable whose values </w:t>
      </w:r>
      <w:r w:rsidR="0048338E">
        <w:rPr>
          <w:rFonts w:ascii="Times New Roman" w:hAnsi="Times New Roman" w:cs="Times New Roman"/>
          <w:sz w:val="24"/>
          <w:szCs w:val="24"/>
        </w:rPr>
        <w:t xml:space="preserve">generally </w:t>
      </w:r>
      <w:r w:rsidR="00D60795">
        <w:rPr>
          <w:rFonts w:ascii="Times New Roman" w:hAnsi="Times New Roman" w:cs="Times New Roman"/>
          <w:sz w:val="24"/>
          <w:szCs w:val="24"/>
        </w:rPr>
        <w:t>vary</w:t>
      </w:r>
      <w:r w:rsidR="00282667">
        <w:rPr>
          <w:rFonts w:ascii="Times New Roman" w:hAnsi="Times New Roman" w:cs="Times New Roman"/>
          <w:sz w:val="24"/>
          <w:szCs w:val="24"/>
        </w:rPr>
        <w:t xml:space="preserve"> considerably for the bus mode </w:t>
      </w:r>
      <w:r w:rsidR="00D60795">
        <w:rPr>
          <w:rFonts w:ascii="Times New Roman" w:hAnsi="Times New Roman" w:cs="Times New Roman"/>
          <w:sz w:val="24"/>
          <w:szCs w:val="24"/>
        </w:rPr>
        <w:t xml:space="preserve">because there are </w:t>
      </w:r>
      <w:r w:rsidR="00282667">
        <w:rPr>
          <w:rFonts w:ascii="Times New Roman" w:hAnsi="Times New Roman" w:cs="Times New Roman"/>
          <w:sz w:val="24"/>
          <w:szCs w:val="24"/>
        </w:rPr>
        <w:t xml:space="preserve">several </w:t>
      </w:r>
      <w:r w:rsidR="00D60795">
        <w:rPr>
          <w:rFonts w:ascii="Times New Roman" w:hAnsi="Times New Roman" w:cs="Times New Roman"/>
          <w:sz w:val="24"/>
          <w:szCs w:val="24"/>
        </w:rPr>
        <w:t>different kinds of bus service</w:t>
      </w:r>
      <w:r w:rsidR="000804C6">
        <w:rPr>
          <w:rFonts w:ascii="Times New Roman" w:hAnsi="Times New Roman" w:cs="Times New Roman"/>
          <w:sz w:val="24"/>
          <w:szCs w:val="24"/>
        </w:rPr>
        <w:t>s</w:t>
      </w:r>
      <w:r w:rsidR="00D60795">
        <w:rPr>
          <w:rFonts w:ascii="Times New Roman" w:hAnsi="Times New Roman" w:cs="Times New Roman"/>
          <w:sz w:val="24"/>
          <w:szCs w:val="24"/>
        </w:rPr>
        <w:t xml:space="preserve"> in Shanghai, </w:t>
      </w:r>
      <w:r w:rsidR="00282667">
        <w:rPr>
          <w:rFonts w:ascii="Times New Roman" w:hAnsi="Times New Roman" w:cs="Times New Roman"/>
          <w:sz w:val="24"/>
          <w:szCs w:val="24"/>
        </w:rPr>
        <w:t>including</w:t>
      </w:r>
      <w:r w:rsidR="00D60795">
        <w:rPr>
          <w:rFonts w:ascii="Times New Roman" w:hAnsi="Times New Roman" w:cs="Times New Roman"/>
          <w:sz w:val="24"/>
          <w:szCs w:val="24"/>
        </w:rPr>
        <w:t xml:space="preserve"> customized buses (or demand-response transit), bus rapid transit (BRT) and regular buse</w:t>
      </w:r>
      <w:r w:rsidR="00416C09">
        <w:rPr>
          <w:rFonts w:ascii="Times New Roman" w:hAnsi="Times New Roman" w:cs="Times New Roman"/>
          <w:sz w:val="24"/>
          <w:szCs w:val="24"/>
        </w:rPr>
        <w:t>s. Occupanc</w:t>
      </w:r>
      <w:r w:rsidR="00282667">
        <w:rPr>
          <w:rFonts w:ascii="Times New Roman" w:hAnsi="Times New Roman" w:cs="Times New Roman"/>
          <w:sz w:val="24"/>
          <w:szCs w:val="24"/>
        </w:rPr>
        <w:t xml:space="preserve">y </w:t>
      </w:r>
      <w:r w:rsidR="008714FF">
        <w:rPr>
          <w:rFonts w:ascii="Times New Roman" w:hAnsi="Times New Roman" w:cs="Times New Roman"/>
          <w:sz w:val="24"/>
          <w:szCs w:val="24"/>
        </w:rPr>
        <w:t xml:space="preserve">rates </w:t>
      </w:r>
      <w:r w:rsidR="00416C09">
        <w:rPr>
          <w:rFonts w:ascii="Times New Roman" w:hAnsi="Times New Roman" w:cs="Times New Roman"/>
          <w:sz w:val="24"/>
          <w:szCs w:val="24"/>
        </w:rPr>
        <w:t xml:space="preserve">may </w:t>
      </w:r>
      <w:r w:rsidR="00282667">
        <w:rPr>
          <w:rFonts w:ascii="Times New Roman" w:hAnsi="Times New Roman" w:cs="Times New Roman"/>
          <w:sz w:val="24"/>
          <w:szCs w:val="24"/>
        </w:rPr>
        <w:t xml:space="preserve">vary </w:t>
      </w:r>
      <w:r w:rsidR="000804C6">
        <w:rPr>
          <w:rFonts w:ascii="Times New Roman" w:hAnsi="Times New Roman" w:cs="Times New Roman"/>
          <w:sz w:val="24"/>
          <w:szCs w:val="24"/>
        </w:rPr>
        <w:t>among th</w:t>
      </w:r>
      <w:r w:rsidR="0048338E">
        <w:rPr>
          <w:rFonts w:ascii="Times New Roman" w:hAnsi="Times New Roman" w:cs="Times New Roman"/>
          <w:sz w:val="24"/>
          <w:szCs w:val="24"/>
        </w:rPr>
        <w:t>ese</w:t>
      </w:r>
      <w:r w:rsidR="000804C6">
        <w:rPr>
          <w:rFonts w:ascii="Times New Roman" w:hAnsi="Times New Roman" w:cs="Times New Roman"/>
          <w:sz w:val="24"/>
          <w:szCs w:val="24"/>
        </w:rPr>
        <w:t xml:space="preserve"> </w:t>
      </w:r>
      <w:r w:rsidR="00282667">
        <w:rPr>
          <w:rFonts w:ascii="Times New Roman" w:hAnsi="Times New Roman" w:cs="Times New Roman"/>
          <w:sz w:val="24"/>
          <w:szCs w:val="24"/>
        </w:rPr>
        <w:t>bus services</w:t>
      </w:r>
      <w:r w:rsidR="00D60795">
        <w:rPr>
          <w:rFonts w:ascii="Times New Roman" w:hAnsi="Times New Roman" w:cs="Times New Roman"/>
          <w:sz w:val="24"/>
          <w:szCs w:val="24"/>
        </w:rPr>
        <w:t xml:space="preserve">. </w:t>
      </w:r>
      <w:r w:rsidR="00282667" w:rsidRPr="00282667">
        <w:rPr>
          <w:rFonts w:ascii="Times New Roman" w:hAnsi="Times New Roman" w:cs="Times New Roman"/>
          <w:sz w:val="24"/>
          <w:szCs w:val="24"/>
        </w:rPr>
        <w:t xml:space="preserve">Even regular bus </w:t>
      </w:r>
      <w:r w:rsidR="00282667">
        <w:rPr>
          <w:rFonts w:ascii="Times New Roman" w:hAnsi="Times New Roman" w:cs="Times New Roman"/>
          <w:sz w:val="24"/>
          <w:szCs w:val="24"/>
        </w:rPr>
        <w:t>service</w:t>
      </w:r>
      <w:r w:rsidR="00282667" w:rsidRPr="00282667">
        <w:rPr>
          <w:rFonts w:ascii="Times New Roman" w:hAnsi="Times New Roman" w:cs="Times New Roman"/>
          <w:sz w:val="24"/>
          <w:szCs w:val="24"/>
        </w:rPr>
        <w:t xml:space="preserve"> can have different</w:t>
      </w:r>
      <w:r w:rsidR="008714FF">
        <w:rPr>
          <w:rFonts w:ascii="Times New Roman" w:hAnsi="Times New Roman" w:cs="Times New Roman"/>
          <w:sz w:val="24"/>
          <w:szCs w:val="24"/>
        </w:rPr>
        <w:t xml:space="preserve"> occupancy rates on d</w:t>
      </w:r>
      <w:r w:rsidR="00282667" w:rsidRPr="00282667">
        <w:rPr>
          <w:rFonts w:ascii="Times New Roman" w:hAnsi="Times New Roman" w:cs="Times New Roman"/>
          <w:sz w:val="24"/>
          <w:szCs w:val="24"/>
        </w:rPr>
        <w:t>ifferent routes.</w:t>
      </w:r>
      <w:r w:rsidR="00282667">
        <w:rPr>
          <w:rFonts w:ascii="Times New Roman" w:hAnsi="Times New Roman" w:cs="Times New Roman"/>
          <w:sz w:val="24"/>
          <w:szCs w:val="24"/>
        </w:rPr>
        <w:t xml:space="preserve"> </w:t>
      </w:r>
      <w:r w:rsidR="00D60795">
        <w:rPr>
          <w:rFonts w:ascii="Times New Roman" w:hAnsi="Times New Roman" w:cs="Times New Roman"/>
          <w:sz w:val="24"/>
          <w:szCs w:val="24"/>
        </w:rPr>
        <w:t xml:space="preserve">Some buses are equipped with air conditioners, while others </w:t>
      </w:r>
      <w:r w:rsidR="000804C6">
        <w:rPr>
          <w:rFonts w:ascii="Times New Roman" w:hAnsi="Times New Roman" w:cs="Times New Roman"/>
          <w:sz w:val="24"/>
          <w:szCs w:val="24"/>
        </w:rPr>
        <w:t xml:space="preserve">are </w:t>
      </w:r>
      <w:r w:rsidR="00D60795">
        <w:rPr>
          <w:rFonts w:ascii="Times New Roman" w:hAnsi="Times New Roman" w:cs="Times New Roman"/>
          <w:sz w:val="24"/>
          <w:szCs w:val="24"/>
        </w:rPr>
        <w:t xml:space="preserve">not. </w:t>
      </w:r>
      <w:r w:rsidR="006C2D0E">
        <w:rPr>
          <w:rFonts w:ascii="Times New Roman" w:hAnsi="Times New Roman" w:cs="Times New Roman"/>
          <w:sz w:val="24"/>
          <w:szCs w:val="24"/>
        </w:rPr>
        <w:t>The metro mode, h</w:t>
      </w:r>
      <w:r w:rsidR="00D60795">
        <w:rPr>
          <w:rFonts w:ascii="Times New Roman" w:hAnsi="Times New Roman" w:cs="Times New Roman"/>
          <w:sz w:val="24"/>
          <w:szCs w:val="24"/>
        </w:rPr>
        <w:t xml:space="preserve">owever, </w:t>
      </w:r>
      <w:r w:rsidR="00CF4B31">
        <w:rPr>
          <w:rFonts w:ascii="Times New Roman" w:hAnsi="Times New Roman" w:cs="Times New Roman"/>
          <w:sz w:val="24"/>
          <w:szCs w:val="24"/>
        </w:rPr>
        <w:t>has</w:t>
      </w:r>
      <w:r w:rsidR="006C2D0E">
        <w:rPr>
          <w:rFonts w:ascii="Times New Roman" w:hAnsi="Times New Roman" w:cs="Times New Roman"/>
          <w:sz w:val="24"/>
          <w:szCs w:val="24"/>
        </w:rPr>
        <w:t xml:space="preserve"> little variation in</w:t>
      </w:r>
      <w:r w:rsidR="00D60795">
        <w:rPr>
          <w:rFonts w:ascii="Times New Roman" w:hAnsi="Times New Roman" w:cs="Times New Roman"/>
          <w:sz w:val="24"/>
          <w:szCs w:val="24"/>
        </w:rPr>
        <w:t xml:space="preserve"> comfort</w:t>
      </w:r>
      <w:r w:rsidR="00E85E13">
        <w:rPr>
          <w:rFonts w:ascii="Times New Roman" w:hAnsi="Times New Roman" w:cs="Times New Roman"/>
          <w:sz w:val="24"/>
          <w:szCs w:val="24"/>
        </w:rPr>
        <w:t xml:space="preserve"> level</w:t>
      </w:r>
      <w:r w:rsidR="00D60795">
        <w:rPr>
          <w:rFonts w:ascii="Times New Roman" w:hAnsi="Times New Roman" w:cs="Times New Roman"/>
          <w:sz w:val="24"/>
          <w:szCs w:val="24"/>
        </w:rPr>
        <w:t xml:space="preserve">. Therefore, the random component for the bus mode </w:t>
      </w:r>
      <w:r w:rsidR="000804C6">
        <w:rPr>
          <w:rFonts w:ascii="Times New Roman" w:hAnsi="Times New Roman" w:cs="Times New Roman"/>
          <w:sz w:val="24"/>
          <w:szCs w:val="24"/>
        </w:rPr>
        <w:t xml:space="preserve">has </w:t>
      </w:r>
      <w:r w:rsidR="006B262D">
        <w:rPr>
          <w:rFonts w:ascii="Times New Roman" w:hAnsi="Times New Roman" w:cs="Times New Roman"/>
          <w:sz w:val="24"/>
          <w:szCs w:val="24"/>
        </w:rPr>
        <w:t xml:space="preserve">a </w:t>
      </w:r>
      <w:r w:rsidR="000804C6">
        <w:rPr>
          <w:rFonts w:ascii="Times New Roman" w:hAnsi="Times New Roman" w:cs="Times New Roman"/>
          <w:sz w:val="24"/>
          <w:szCs w:val="24"/>
        </w:rPr>
        <w:t>greater variance</w:t>
      </w:r>
      <w:r w:rsidR="00D60795">
        <w:rPr>
          <w:rFonts w:ascii="Times New Roman" w:hAnsi="Times New Roman" w:cs="Times New Roman"/>
          <w:sz w:val="24"/>
          <w:szCs w:val="24"/>
        </w:rPr>
        <w:t xml:space="preserve"> than that for the metro mode. </w:t>
      </w:r>
      <w:bookmarkEnd w:id="43"/>
    </w:p>
    <w:bookmarkEnd w:id="44"/>
    <w:p w14:paraId="58DB0745" w14:textId="3461579B" w:rsidR="00524557" w:rsidRDefault="0048338E" w:rsidP="00524557">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correlations</w:t>
      </w:r>
      <w:r w:rsidR="00FF50BD">
        <w:rPr>
          <w:rFonts w:ascii="Times New Roman" w:hAnsi="Times New Roman" w:cs="Times New Roman"/>
          <w:sz w:val="24"/>
          <w:szCs w:val="24"/>
        </w:rPr>
        <w:t xml:space="preserve"> presented in the last row panel of </w:t>
      </w:r>
      <w:r w:rsidR="00FF50BD" w:rsidRPr="00341EA9">
        <w:rPr>
          <w:rFonts w:ascii="Times New Roman" w:hAnsi="Times New Roman" w:cs="Times New Roman"/>
          <w:b/>
          <w:sz w:val="24"/>
          <w:szCs w:val="24"/>
        </w:rPr>
        <w:t>Table 8</w:t>
      </w:r>
      <w:r>
        <w:rPr>
          <w:rFonts w:ascii="Times New Roman" w:hAnsi="Times New Roman" w:cs="Times New Roman"/>
          <w:sz w:val="24"/>
          <w:szCs w:val="24"/>
        </w:rPr>
        <w:t>, t</w:t>
      </w:r>
      <w:r w:rsidR="00D84925" w:rsidRPr="00D84925">
        <w:rPr>
          <w:rFonts w:ascii="Times New Roman" w:hAnsi="Times New Roman" w:cs="Times New Roman"/>
          <w:sz w:val="24"/>
          <w:szCs w:val="24"/>
        </w:rPr>
        <w:t>he MNL model</w:t>
      </w:r>
      <w:r w:rsidR="00FF50BD">
        <w:rPr>
          <w:rFonts w:ascii="Times New Roman" w:hAnsi="Times New Roman" w:cs="Times New Roman"/>
          <w:sz w:val="24"/>
          <w:szCs w:val="24"/>
        </w:rPr>
        <w:t>, of course,</w:t>
      </w:r>
      <w:r w:rsidR="00D84925" w:rsidRPr="00D84925">
        <w:rPr>
          <w:rFonts w:ascii="Times New Roman" w:hAnsi="Times New Roman" w:cs="Times New Roman"/>
          <w:sz w:val="24"/>
          <w:szCs w:val="24"/>
        </w:rPr>
        <w:t xml:space="preserve"> has no error correlation due to the IID assumption</w:t>
      </w:r>
      <w:r w:rsidR="00FF50BD">
        <w:rPr>
          <w:rFonts w:ascii="Times New Roman" w:hAnsi="Times New Roman" w:cs="Times New Roman"/>
          <w:sz w:val="24"/>
          <w:szCs w:val="24"/>
        </w:rPr>
        <w:t xml:space="preserve"> (</w:t>
      </w:r>
      <w:r w:rsidR="00CF4B31">
        <w:rPr>
          <w:rFonts w:ascii="Times New Roman" w:hAnsi="Times New Roman" w:cs="Times New Roman"/>
          <w:sz w:val="24"/>
          <w:szCs w:val="24"/>
        </w:rPr>
        <w:t>the MNL model</w:t>
      </w:r>
      <w:r w:rsidR="00FF50BD">
        <w:rPr>
          <w:rFonts w:ascii="Times New Roman" w:hAnsi="Times New Roman" w:cs="Times New Roman"/>
          <w:sz w:val="24"/>
          <w:szCs w:val="24"/>
        </w:rPr>
        <w:t xml:space="preserve"> is no</w:t>
      </w:r>
      <w:r w:rsidR="00CF4B31">
        <w:rPr>
          <w:rFonts w:ascii="Times New Roman" w:hAnsi="Times New Roman" w:cs="Times New Roman"/>
          <w:sz w:val="24"/>
          <w:szCs w:val="24"/>
        </w:rPr>
        <w:t>t</w:t>
      </w:r>
      <w:r w:rsidR="00FF50BD">
        <w:rPr>
          <w:rFonts w:ascii="Times New Roman" w:hAnsi="Times New Roman" w:cs="Times New Roman"/>
          <w:sz w:val="24"/>
          <w:szCs w:val="24"/>
        </w:rPr>
        <w:t xml:space="preserve"> presented in </w:t>
      </w:r>
      <w:r w:rsidR="00FF50BD" w:rsidRPr="00341EA9">
        <w:rPr>
          <w:rFonts w:ascii="Times New Roman" w:hAnsi="Times New Roman" w:cs="Times New Roman"/>
          <w:b/>
          <w:sz w:val="24"/>
          <w:szCs w:val="24"/>
        </w:rPr>
        <w:t>Table 8</w:t>
      </w:r>
      <w:r w:rsidR="00FF50BD">
        <w:rPr>
          <w:rFonts w:ascii="Times New Roman" w:hAnsi="Times New Roman" w:cs="Times New Roman"/>
          <w:sz w:val="24"/>
          <w:szCs w:val="24"/>
        </w:rPr>
        <w:t>)</w:t>
      </w:r>
      <w:r w:rsidR="00D84925" w:rsidRPr="00D84925">
        <w:rPr>
          <w:rFonts w:ascii="Times New Roman" w:hAnsi="Times New Roman" w:cs="Times New Roman"/>
          <w:sz w:val="24"/>
          <w:szCs w:val="24"/>
        </w:rPr>
        <w:t>.</w:t>
      </w:r>
      <w:r w:rsidR="00D84925">
        <w:rPr>
          <w:rFonts w:ascii="Times New Roman" w:hAnsi="Times New Roman" w:cs="Times New Roman"/>
          <w:sz w:val="24"/>
          <w:szCs w:val="24"/>
        </w:rPr>
        <w:t xml:space="preserve"> </w:t>
      </w:r>
      <w:r w:rsidR="008B38E9">
        <w:rPr>
          <w:rFonts w:ascii="Times New Roman" w:hAnsi="Times New Roman" w:cs="Times New Roman"/>
          <w:sz w:val="24"/>
          <w:szCs w:val="24"/>
        </w:rPr>
        <w:t xml:space="preserve">The HI-MNP assumes that </w:t>
      </w:r>
      <w:r w:rsidR="00ED3B1A">
        <w:rPr>
          <w:rFonts w:ascii="Times New Roman" w:hAnsi="Times New Roman" w:cs="Times New Roman"/>
          <w:sz w:val="24"/>
          <w:szCs w:val="24"/>
        </w:rPr>
        <w:t xml:space="preserve">random utilities of </w:t>
      </w:r>
      <w:r w:rsidR="008B38E9">
        <w:rPr>
          <w:rFonts w:ascii="Times New Roman" w:hAnsi="Times New Roman" w:cs="Times New Roman"/>
          <w:sz w:val="24"/>
          <w:szCs w:val="24"/>
        </w:rPr>
        <w:t>different travel modes</w:t>
      </w:r>
      <w:r w:rsidR="00D84925">
        <w:rPr>
          <w:rFonts w:ascii="Times New Roman" w:hAnsi="Times New Roman" w:cs="Times New Roman"/>
          <w:sz w:val="24"/>
          <w:szCs w:val="24"/>
        </w:rPr>
        <w:t xml:space="preserve"> are not correlated</w:t>
      </w:r>
      <w:r w:rsidR="008B38E9">
        <w:rPr>
          <w:rFonts w:ascii="Times New Roman" w:hAnsi="Times New Roman" w:cs="Times New Roman"/>
          <w:sz w:val="24"/>
          <w:szCs w:val="24"/>
        </w:rPr>
        <w:t xml:space="preserve">. </w:t>
      </w:r>
      <w:r w:rsidR="00FF50BD">
        <w:rPr>
          <w:rFonts w:ascii="Times New Roman" w:hAnsi="Times New Roman" w:cs="Times New Roman"/>
          <w:sz w:val="24"/>
          <w:szCs w:val="24"/>
        </w:rPr>
        <w:t>The t</w:t>
      </w:r>
      <w:r>
        <w:rPr>
          <w:rFonts w:ascii="Times New Roman" w:hAnsi="Times New Roman" w:cs="Times New Roman"/>
          <w:sz w:val="24"/>
          <w:szCs w:val="24"/>
        </w:rPr>
        <w:t>able</w:t>
      </w:r>
      <w:r w:rsidR="00FF50BD">
        <w:rPr>
          <w:rFonts w:ascii="Times New Roman" w:hAnsi="Times New Roman" w:cs="Times New Roman"/>
          <w:sz w:val="24"/>
          <w:szCs w:val="24"/>
        </w:rPr>
        <w:t xml:space="preserve"> </w:t>
      </w:r>
      <w:r>
        <w:rPr>
          <w:rFonts w:ascii="Times New Roman" w:hAnsi="Times New Roman" w:cs="Times New Roman"/>
          <w:sz w:val="24"/>
          <w:szCs w:val="24"/>
        </w:rPr>
        <w:t>indicates that</w:t>
      </w:r>
      <w:r w:rsidR="00524557">
        <w:rPr>
          <w:rFonts w:ascii="Times New Roman" w:hAnsi="Times New Roman" w:cs="Times New Roman"/>
          <w:sz w:val="24"/>
          <w:szCs w:val="24"/>
        </w:rPr>
        <w:t xml:space="preserve"> </w:t>
      </w:r>
      <w:r w:rsidR="00B52684" w:rsidRPr="004A5032">
        <w:rPr>
          <w:rFonts w:ascii="Times New Roman" w:hAnsi="Times New Roman" w:cs="Times New Roman"/>
          <w:sz w:val="24"/>
          <w:szCs w:val="24"/>
        </w:rPr>
        <w:t>the CN</w:t>
      </w:r>
      <w:r w:rsidR="00524557">
        <w:rPr>
          <w:rFonts w:ascii="Times New Roman" w:hAnsi="Times New Roman" w:cs="Times New Roman"/>
          <w:sz w:val="24"/>
          <w:szCs w:val="24"/>
        </w:rPr>
        <w:t xml:space="preserve">L, </w:t>
      </w:r>
      <w:r w:rsidR="008E4FE3">
        <w:rPr>
          <w:rFonts w:ascii="Times New Roman" w:hAnsi="Times New Roman" w:cs="Times New Roman"/>
          <w:sz w:val="24"/>
          <w:szCs w:val="24"/>
        </w:rPr>
        <w:t>the HONI-MNP</w:t>
      </w:r>
      <w:r w:rsidR="00524557">
        <w:rPr>
          <w:rFonts w:ascii="Times New Roman" w:hAnsi="Times New Roman" w:cs="Times New Roman"/>
          <w:sz w:val="24"/>
          <w:szCs w:val="24"/>
        </w:rPr>
        <w:t>, and the MNP models all reveal positive correlations</w:t>
      </w:r>
      <w:r w:rsidR="00CF4B31">
        <w:rPr>
          <w:rFonts w:ascii="Times New Roman" w:hAnsi="Times New Roman" w:cs="Times New Roman"/>
          <w:sz w:val="24"/>
          <w:szCs w:val="24"/>
        </w:rPr>
        <w:t xml:space="preserve"> for </w:t>
      </w:r>
      <w:r w:rsidR="00524557">
        <w:rPr>
          <w:rFonts w:ascii="Times New Roman" w:hAnsi="Times New Roman" w:cs="Times New Roman"/>
          <w:sz w:val="24"/>
          <w:szCs w:val="24"/>
        </w:rPr>
        <w:t>the pairwise alternatives of car</w:t>
      </w:r>
      <w:r w:rsidR="00AB501F">
        <w:rPr>
          <w:rFonts w:ascii="Times New Roman" w:hAnsi="Times New Roman" w:cs="Times New Roman"/>
          <w:sz w:val="24"/>
          <w:szCs w:val="24"/>
        </w:rPr>
        <w:t>/</w:t>
      </w:r>
      <w:r w:rsidR="00524557">
        <w:rPr>
          <w:rFonts w:ascii="Times New Roman" w:hAnsi="Times New Roman" w:cs="Times New Roman"/>
          <w:sz w:val="24"/>
          <w:szCs w:val="24"/>
        </w:rPr>
        <w:t>taxi, car</w:t>
      </w:r>
      <w:r w:rsidR="00AB501F">
        <w:rPr>
          <w:rFonts w:ascii="Times New Roman" w:hAnsi="Times New Roman" w:cs="Times New Roman"/>
          <w:sz w:val="24"/>
          <w:szCs w:val="24"/>
        </w:rPr>
        <w:t>/</w:t>
      </w:r>
      <w:r w:rsidR="00524557">
        <w:rPr>
          <w:rFonts w:ascii="Times New Roman" w:hAnsi="Times New Roman" w:cs="Times New Roman"/>
          <w:sz w:val="24"/>
          <w:szCs w:val="24"/>
        </w:rPr>
        <w:t>metro, and bus</w:t>
      </w:r>
      <w:r w:rsidR="00AB501F">
        <w:rPr>
          <w:rFonts w:ascii="Times New Roman" w:hAnsi="Times New Roman" w:cs="Times New Roman"/>
          <w:sz w:val="24"/>
          <w:szCs w:val="24"/>
        </w:rPr>
        <w:t>/</w:t>
      </w:r>
      <w:r w:rsidR="00524557">
        <w:rPr>
          <w:rFonts w:ascii="Times New Roman" w:hAnsi="Times New Roman" w:cs="Times New Roman"/>
          <w:sz w:val="24"/>
          <w:szCs w:val="24"/>
        </w:rPr>
        <w:t>metro.</w:t>
      </w:r>
      <w:r w:rsidR="00AB501F">
        <w:rPr>
          <w:rFonts w:ascii="Times New Roman" w:hAnsi="Times New Roman" w:cs="Times New Roman"/>
          <w:sz w:val="24"/>
          <w:szCs w:val="24"/>
        </w:rPr>
        <w:t xml:space="preserve"> </w:t>
      </w:r>
      <w:r w:rsidR="00524557">
        <w:rPr>
          <w:rFonts w:ascii="Times New Roman" w:hAnsi="Times New Roman" w:cs="Times New Roman"/>
          <w:sz w:val="24"/>
          <w:szCs w:val="24"/>
        </w:rPr>
        <w:t>In the context of single choice models (that is, when only one alternative can be chosen), such positive correlations imply a higher level of substitutability between the corresponding pairs of modes relative to assuming zero correlation (as in the MNL). Of the pairwise correlations, those between car</w:t>
      </w:r>
      <w:r w:rsidR="00AB501F">
        <w:rPr>
          <w:rFonts w:ascii="Times New Roman" w:hAnsi="Times New Roman" w:cs="Times New Roman"/>
          <w:sz w:val="24"/>
          <w:szCs w:val="24"/>
        </w:rPr>
        <w:t>/taxi and</w:t>
      </w:r>
      <w:r w:rsidR="00524557">
        <w:rPr>
          <w:rFonts w:ascii="Times New Roman" w:hAnsi="Times New Roman" w:cs="Times New Roman"/>
          <w:sz w:val="24"/>
          <w:szCs w:val="24"/>
        </w:rPr>
        <w:t xml:space="preserve"> bus</w:t>
      </w:r>
      <w:r w:rsidR="00AB501F">
        <w:rPr>
          <w:rFonts w:ascii="Times New Roman" w:hAnsi="Times New Roman" w:cs="Times New Roman"/>
          <w:sz w:val="24"/>
          <w:szCs w:val="24"/>
        </w:rPr>
        <w:t>/</w:t>
      </w:r>
      <w:r w:rsidR="00524557">
        <w:rPr>
          <w:rFonts w:ascii="Times New Roman" w:hAnsi="Times New Roman" w:cs="Times New Roman"/>
          <w:sz w:val="24"/>
          <w:szCs w:val="24"/>
        </w:rPr>
        <w:t>metro are to be expected.</w:t>
      </w:r>
      <w:r w:rsidR="00524557" w:rsidRPr="00ED3656">
        <w:rPr>
          <w:rFonts w:ascii="Times New Roman" w:hAnsi="Times New Roman" w:cs="Times New Roman"/>
          <w:sz w:val="24"/>
          <w:szCs w:val="24"/>
        </w:rPr>
        <w:t xml:space="preserve"> </w:t>
      </w:r>
      <w:r w:rsidR="00524557">
        <w:rPr>
          <w:rFonts w:ascii="Times New Roman" w:hAnsi="Times New Roman" w:cs="Times New Roman"/>
          <w:sz w:val="24"/>
          <w:szCs w:val="24"/>
        </w:rPr>
        <w:t>C</w:t>
      </w:r>
      <w:r w:rsidR="00524557" w:rsidRPr="00ED3656">
        <w:rPr>
          <w:rFonts w:ascii="Times New Roman" w:hAnsi="Times New Roman" w:cs="Times New Roman"/>
          <w:sz w:val="24"/>
          <w:szCs w:val="24"/>
        </w:rPr>
        <w:t xml:space="preserve">ars and taxis are characterized by their mobility and flexibility and both belong to the category of </w:t>
      </w:r>
      <w:r w:rsidR="00524557">
        <w:rPr>
          <w:rFonts w:ascii="Times New Roman" w:hAnsi="Times New Roman" w:cs="Times New Roman"/>
          <w:sz w:val="24"/>
          <w:szCs w:val="24"/>
        </w:rPr>
        <w:t>a p</w:t>
      </w:r>
      <w:r w:rsidR="00524557" w:rsidRPr="00ED3656">
        <w:rPr>
          <w:rFonts w:ascii="Times New Roman" w:hAnsi="Times New Roman" w:cs="Times New Roman"/>
          <w:sz w:val="24"/>
          <w:szCs w:val="24"/>
        </w:rPr>
        <w:t>rivate transportatio</w:t>
      </w:r>
      <w:r w:rsidR="00524557">
        <w:rPr>
          <w:rFonts w:ascii="Times New Roman" w:hAnsi="Times New Roman" w:cs="Times New Roman"/>
          <w:sz w:val="24"/>
          <w:szCs w:val="24"/>
        </w:rPr>
        <w:t>n mode. Meanwhile, bus and metro are both public tra</w:t>
      </w:r>
      <w:r w:rsidR="00CF4B31">
        <w:rPr>
          <w:rFonts w:ascii="Times New Roman" w:hAnsi="Times New Roman" w:cs="Times New Roman"/>
          <w:sz w:val="24"/>
          <w:szCs w:val="24"/>
        </w:rPr>
        <w:t>nsportation modes</w:t>
      </w:r>
      <w:r w:rsidR="00524557">
        <w:rPr>
          <w:rFonts w:ascii="Times New Roman" w:hAnsi="Times New Roman" w:cs="Times New Roman"/>
          <w:sz w:val="24"/>
          <w:szCs w:val="24"/>
        </w:rPr>
        <w:t xml:space="preserve"> and have </w:t>
      </w:r>
      <w:r w:rsidR="00524557">
        <w:rPr>
          <w:rFonts w:ascii="Times New Roman" w:hAnsi="Times New Roman" w:cs="Times New Roman"/>
          <w:sz w:val="24"/>
          <w:szCs w:val="24"/>
          <w:lang w:eastAsia="zh-CN"/>
        </w:rPr>
        <w:t>many aspects</w:t>
      </w:r>
      <w:r w:rsidR="00524557">
        <w:rPr>
          <w:rFonts w:ascii="Times New Roman" w:hAnsi="Times New Roman" w:cs="Times New Roman"/>
          <w:sz w:val="24"/>
          <w:szCs w:val="24"/>
        </w:rPr>
        <w:t xml:space="preserve"> in common. </w:t>
      </w:r>
      <w:r w:rsidR="00524557" w:rsidRPr="00053E63">
        <w:rPr>
          <w:rFonts w:ascii="Times New Roman" w:hAnsi="Times New Roman" w:cs="Times New Roman"/>
          <w:sz w:val="24"/>
          <w:szCs w:val="24"/>
        </w:rPr>
        <w:t xml:space="preserve">However, </w:t>
      </w:r>
      <w:r w:rsidR="00524557">
        <w:rPr>
          <w:rFonts w:ascii="Times New Roman" w:hAnsi="Times New Roman" w:cs="Times New Roman"/>
          <w:sz w:val="24"/>
          <w:szCs w:val="24"/>
        </w:rPr>
        <w:t xml:space="preserve">the positive correlation between the </w:t>
      </w:r>
      <w:r w:rsidR="00524557" w:rsidRPr="00053E63">
        <w:rPr>
          <w:rFonts w:ascii="Times New Roman" w:hAnsi="Times New Roman" w:cs="Times New Roman"/>
          <w:sz w:val="24"/>
          <w:szCs w:val="24"/>
        </w:rPr>
        <w:t xml:space="preserve">car and metro </w:t>
      </w:r>
      <w:r w:rsidR="00524557">
        <w:rPr>
          <w:rFonts w:ascii="Times New Roman" w:hAnsi="Times New Roman" w:cs="Times New Roman"/>
          <w:sz w:val="24"/>
          <w:szCs w:val="24"/>
        </w:rPr>
        <w:t xml:space="preserve">modes, even though less than the positive correlations between car/taxi and bus/metro, is particularly interesting because one is a private mode while the other is a public transportation mode. </w:t>
      </w:r>
      <w:r w:rsidR="00CF4B31">
        <w:rPr>
          <w:rFonts w:ascii="Times New Roman" w:hAnsi="Times New Roman" w:cs="Times New Roman"/>
          <w:sz w:val="24"/>
          <w:szCs w:val="24"/>
        </w:rPr>
        <w:t>T</w:t>
      </w:r>
      <w:r w:rsidR="00524557">
        <w:rPr>
          <w:rFonts w:ascii="Times New Roman" w:hAnsi="Times New Roman" w:cs="Times New Roman"/>
          <w:sz w:val="24"/>
          <w:szCs w:val="24"/>
        </w:rPr>
        <w:t xml:space="preserve">his result, though perhaps likely to be unique to many Chinese cities, </w:t>
      </w:r>
      <w:r w:rsidR="00B52684" w:rsidRPr="004A5032">
        <w:rPr>
          <w:rFonts w:ascii="Times New Roman" w:hAnsi="Times New Roman" w:cs="Times New Roman"/>
          <w:sz w:val="24"/>
          <w:szCs w:val="24"/>
        </w:rPr>
        <w:t>is pr</w:t>
      </w:r>
      <w:r w:rsidR="000409A4">
        <w:rPr>
          <w:rFonts w:ascii="Times New Roman" w:hAnsi="Times New Roman" w:cs="Times New Roman"/>
          <w:sz w:val="24"/>
          <w:szCs w:val="24"/>
        </w:rPr>
        <w:t>oba</w:t>
      </w:r>
      <w:r w:rsidR="00B52684" w:rsidRPr="004A5032">
        <w:rPr>
          <w:rFonts w:ascii="Times New Roman" w:hAnsi="Times New Roman" w:cs="Times New Roman"/>
          <w:sz w:val="24"/>
          <w:szCs w:val="24"/>
        </w:rPr>
        <w:t xml:space="preserve">bly because </w:t>
      </w:r>
      <w:r w:rsidR="006B262D">
        <w:rPr>
          <w:rFonts w:ascii="Times New Roman" w:hAnsi="Times New Roman" w:cs="Times New Roman"/>
          <w:sz w:val="24"/>
          <w:szCs w:val="24"/>
        </w:rPr>
        <w:t xml:space="preserve">the </w:t>
      </w:r>
      <w:r w:rsidR="00B52684" w:rsidRPr="004A5032">
        <w:rPr>
          <w:rFonts w:ascii="Times New Roman" w:hAnsi="Times New Roman" w:cs="Times New Roman"/>
          <w:sz w:val="24"/>
          <w:szCs w:val="24"/>
        </w:rPr>
        <w:t xml:space="preserve">Shanghai metro has been well developed and provides a convenient, high-frequency and punctual service. </w:t>
      </w:r>
      <w:r w:rsidR="002F6FF1">
        <w:rPr>
          <w:rFonts w:ascii="Times New Roman" w:hAnsi="Times New Roman" w:cs="Times New Roman"/>
          <w:sz w:val="24"/>
          <w:szCs w:val="24"/>
        </w:rPr>
        <w:t>Shanghai metro</w:t>
      </w:r>
      <w:r w:rsidR="00B52684" w:rsidRPr="004A5032">
        <w:rPr>
          <w:rFonts w:ascii="Times New Roman" w:hAnsi="Times New Roman" w:cs="Times New Roman"/>
          <w:sz w:val="24"/>
          <w:szCs w:val="24"/>
        </w:rPr>
        <w:t xml:space="preserve"> operates </w:t>
      </w:r>
      <w:r w:rsidR="000409A4">
        <w:rPr>
          <w:rFonts w:ascii="Times New Roman" w:hAnsi="Times New Roman" w:cs="Times New Roman"/>
          <w:sz w:val="24"/>
          <w:szCs w:val="24"/>
        </w:rPr>
        <w:t>on</w:t>
      </w:r>
      <w:r w:rsidR="00B52684" w:rsidRPr="004A5032">
        <w:rPr>
          <w:rFonts w:ascii="Times New Roman" w:hAnsi="Times New Roman" w:cs="Times New Roman"/>
          <w:sz w:val="24"/>
          <w:szCs w:val="24"/>
        </w:rPr>
        <w:t xml:space="preserve"> a strict schedule, </w:t>
      </w:r>
      <w:r w:rsidR="000409A4">
        <w:rPr>
          <w:rFonts w:ascii="Times New Roman" w:hAnsi="Times New Roman" w:cs="Times New Roman"/>
          <w:sz w:val="24"/>
          <w:szCs w:val="24"/>
        </w:rPr>
        <w:t>making it</w:t>
      </w:r>
      <w:r w:rsidR="00B52684" w:rsidRPr="004A5032">
        <w:rPr>
          <w:rFonts w:ascii="Times New Roman" w:hAnsi="Times New Roman" w:cs="Times New Roman"/>
          <w:sz w:val="24"/>
          <w:szCs w:val="24"/>
        </w:rPr>
        <w:t xml:space="preserve"> attractive to </w:t>
      </w:r>
      <w:r w:rsidR="003164A4">
        <w:rPr>
          <w:rFonts w:ascii="Times New Roman" w:hAnsi="Times New Roman" w:cs="Times New Roman"/>
          <w:sz w:val="24"/>
          <w:szCs w:val="24"/>
        </w:rPr>
        <w:t xml:space="preserve">most </w:t>
      </w:r>
      <w:r w:rsidR="00B52684" w:rsidRPr="004A5032">
        <w:rPr>
          <w:rFonts w:ascii="Times New Roman" w:hAnsi="Times New Roman" w:cs="Times New Roman"/>
          <w:sz w:val="24"/>
          <w:szCs w:val="24"/>
        </w:rPr>
        <w:t xml:space="preserve">commuters. The </w:t>
      </w:r>
      <w:r w:rsidR="000409A4" w:rsidRPr="004A5032">
        <w:rPr>
          <w:rFonts w:ascii="Times New Roman" w:hAnsi="Times New Roman" w:cs="Times New Roman"/>
          <w:sz w:val="24"/>
          <w:szCs w:val="24"/>
        </w:rPr>
        <w:t xml:space="preserve">Shanghai metro </w:t>
      </w:r>
      <w:r w:rsidR="00B52684" w:rsidRPr="004A5032">
        <w:rPr>
          <w:rFonts w:ascii="Times New Roman" w:hAnsi="Times New Roman" w:cs="Times New Roman"/>
          <w:sz w:val="24"/>
          <w:szCs w:val="24"/>
        </w:rPr>
        <w:t>operat</w:t>
      </w:r>
      <w:r w:rsidR="000409A4">
        <w:rPr>
          <w:rFonts w:ascii="Times New Roman" w:hAnsi="Times New Roman" w:cs="Times New Roman"/>
          <w:sz w:val="24"/>
          <w:szCs w:val="24"/>
        </w:rPr>
        <w:t>es at</w:t>
      </w:r>
      <w:r w:rsidR="00B52684" w:rsidRPr="004A5032">
        <w:rPr>
          <w:rFonts w:ascii="Times New Roman" w:hAnsi="Times New Roman" w:cs="Times New Roman"/>
          <w:sz w:val="24"/>
          <w:szCs w:val="24"/>
        </w:rPr>
        <w:t xml:space="preserve"> </w:t>
      </w:r>
      <w:r w:rsidR="00E85E13">
        <w:rPr>
          <w:rFonts w:ascii="Times New Roman" w:hAnsi="Times New Roman" w:cs="Times New Roman" w:hint="eastAsia"/>
          <w:sz w:val="24"/>
          <w:szCs w:val="24"/>
          <w:lang w:eastAsia="zh-CN"/>
        </w:rPr>
        <w:t>a</w:t>
      </w:r>
      <w:r w:rsidR="00E85E13">
        <w:rPr>
          <w:rFonts w:ascii="Times New Roman" w:hAnsi="Times New Roman" w:cs="Times New Roman"/>
          <w:sz w:val="24"/>
          <w:szCs w:val="24"/>
          <w:lang w:eastAsia="zh-CN"/>
        </w:rPr>
        <w:t xml:space="preserve"> </w:t>
      </w:r>
      <w:r w:rsidR="00B52684" w:rsidRPr="004A5032">
        <w:rPr>
          <w:rFonts w:ascii="Times New Roman" w:hAnsi="Times New Roman" w:cs="Times New Roman"/>
          <w:sz w:val="24"/>
          <w:szCs w:val="24"/>
        </w:rPr>
        <w:t xml:space="preserve">speed </w:t>
      </w:r>
      <w:r w:rsidR="00014A78">
        <w:rPr>
          <w:rFonts w:ascii="Times New Roman" w:hAnsi="Times New Roman" w:cs="Times New Roman"/>
          <w:sz w:val="24"/>
          <w:szCs w:val="24"/>
        </w:rPr>
        <w:t>(almost</w:t>
      </w:r>
      <w:r w:rsidR="00014A78" w:rsidRPr="004A5032">
        <w:rPr>
          <w:rFonts w:ascii="Times New Roman" w:hAnsi="Times New Roman" w:cs="Times New Roman"/>
          <w:sz w:val="24"/>
          <w:szCs w:val="24"/>
        </w:rPr>
        <w:t xml:space="preserve"> 30 km/h</w:t>
      </w:r>
      <w:r w:rsidR="00014A78">
        <w:rPr>
          <w:rFonts w:ascii="Times New Roman" w:hAnsi="Times New Roman" w:cs="Times New Roman"/>
          <w:sz w:val="24"/>
          <w:szCs w:val="24"/>
        </w:rPr>
        <w:t xml:space="preserve">) </w:t>
      </w:r>
      <w:r w:rsidR="00B52684" w:rsidRPr="004A5032">
        <w:rPr>
          <w:rFonts w:ascii="Times New Roman" w:hAnsi="Times New Roman" w:cs="Times New Roman"/>
          <w:sz w:val="24"/>
          <w:szCs w:val="24"/>
        </w:rPr>
        <w:t xml:space="preserve">even faster than </w:t>
      </w:r>
      <w:r w:rsidR="000409A4">
        <w:rPr>
          <w:rFonts w:ascii="Times New Roman" w:hAnsi="Times New Roman" w:cs="Times New Roman"/>
          <w:sz w:val="24"/>
          <w:szCs w:val="24"/>
        </w:rPr>
        <w:t xml:space="preserve">the speed </w:t>
      </w:r>
      <w:r w:rsidR="00B52684" w:rsidRPr="004A5032">
        <w:rPr>
          <w:rFonts w:ascii="Times New Roman" w:hAnsi="Times New Roman" w:cs="Times New Roman"/>
          <w:sz w:val="24"/>
          <w:szCs w:val="24"/>
        </w:rPr>
        <w:t xml:space="preserve">of road traffic during peak hours. </w:t>
      </w:r>
      <w:r w:rsidR="00ED3656">
        <w:rPr>
          <w:rFonts w:ascii="Times New Roman" w:hAnsi="Times New Roman" w:cs="Times New Roman"/>
          <w:sz w:val="24"/>
          <w:szCs w:val="24"/>
        </w:rPr>
        <w:t xml:space="preserve">In addition, </w:t>
      </w:r>
      <w:r w:rsidR="005962E6">
        <w:rPr>
          <w:rFonts w:ascii="Times New Roman" w:hAnsi="Times New Roman" w:cs="Times New Roman"/>
          <w:sz w:val="24"/>
          <w:szCs w:val="24"/>
        </w:rPr>
        <w:t>it is difficult</w:t>
      </w:r>
      <w:r w:rsidR="00A1459C">
        <w:rPr>
          <w:rFonts w:ascii="Times New Roman" w:hAnsi="Times New Roman" w:cs="Times New Roman"/>
          <w:sz w:val="24"/>
          <w:szCs w:val="24"/>
        </w:rPr>
        <w:t xml:space="preserve"> to find a </w:t>
      </w:r>
      <w:r w:rsidR="00ED3656">
        <w:rPr>
          <w:rFonts w:ascii="Times New Roman" w:hAnsi="Times New Roman" w:cs="Times New Roman"/>
          <w:sz w:val="24"/>
          <w:szCs w:val="24"/>
        </w:rPr>
        <w:t>temporary</w:t>
      </w:r>
      <w:r w:rsidR="00ED3656" w:rsidRPr="004A5032">
        <w:rPr>
          <w:rFonts w:ascii="Times New Roman" w:hAnsi="Times New Roman" w:cs="Times New Roman"/>
          <w:sz w:val="24"/>
          <w:szCs w:val="24"/>
        </w:rPr>
        <w:t xml:space="preserve"> parking </w:t>
      </w:r>
      <w:r w:rsidR="00ED3656">
        <w:rPr>
          <w:rFonts w:ascii="Times New Roman" w:hAnsi="Times New Roman" w:cs="Times New Roman"/>
          <w:sz w:val="24"/>
          <w:szCs w:val="24"/>
        </w:rPr>
        <w:t>lot</w:t>
      </w:r>
      <w:r w:rsidR="008127E7" w:rsidRPr="004A5032">
        <w:rPr>
          <w:rFonts w:ascii="Times New Roman" w:hAnsi="Times New Roman" w:cs="Times New Roman"/>
          <w:sz w:val="24"/>
          <w:szCs w:val="24"/>
        </w:rPr>
        <w:t xml:space="preserve"> </w:t>
      </w:r>
      <w:r w:rsidR="002F6FF1">
        <w:rPr>
          <w:rFonts w:ascii="Times New Roman" w:hAnsi="Times New Roman" w:cs="Times New Roman"/>
          <w:sz w:val="24"/>
          <w:szCs w:val="24"/>
        </w:rPr>
        <w:t xml:space="preserve">during peak hours </w:t>
      </w:r>
      <w:r w:rsidR="008127E7">
        <w:rPr>
          <w:rFonts w:ascii="Times New Roman" w:hAnsi="Times New Roman" w:cs="Times New Roman"/>
          <w:sz w:val="24"/>
          <w:szCs w:val="24"/>
        </w:rPr>
        <w:t xml:space="preserve">and </w:t>
      </w:r>
      <w:r w:rsidR="00F3302F">
        <w:rPr>
          <w:rFonts w:ascii="Times New Roman" w:hAnsi="Times New Roman" w:cs="Times New Roman"/>
          <w:sz w:val="24"/>
          <w:szCs w:val="24"/>
        </w:rPr>
        <w:t xml:space="preserve">also </w:t>
      </w:r>
      <w:r w:rsidR="005962E6">
        <w:rPr>
          <w:rFonts w:ascii="Times New Roman" w:hAnsi="Times New Roman" w:cs="Times New Roman"/>
          <w:sz w:val="24"/>
          <w:szCs w:val="24"/>
        </w:rPr>
        <w:t xml:space="preserve">highly expensive to reserve a </w:t>
      </w:r>
      <w:r w:rsidR="008127E7">
        <w:rPr>
          <w:rFonts w:ascii="Times New Roman" w:hAnsi="Times New Roman" w:cs="Times New Roman"/>
          <w:sz w:val="24"/>
          <w:szCs w:val="24"/>
        </w:rPr>
        <w:t>parking lot</w:t>
      </w:r>
      <w:r w:rsidR="005962E6">
        <w:rPr>
          <w:rFonts w:ascii="Times New Roman" w:hAnsi="Times New Roman" w:cs="Times New Roman"/>
          <w:sz w:val="24"/>
          <w:szCs w:val="24"/>
        </w:rPr>
        <w:t xml:space="preserve"> </w:t>
      </w:r>
      <w:r w:rsidR="00B52684" w:rsidRPr="004A5032">
        <w:rPr>
          <w:rFonts w:ascii="Times New Roman" w:hAnsi="Times New Roman" w:cs="Times New Roman"/>
          <w:sz w:val="24"/>
          <w:szCs w:val="24"/>
        </w:rPr>
        <w:t>because of limited pa</w:t>
      </w:r>
      <w:r w:rsidR="00B52684">
        <w:rPr>
          <w:rFonts w:ascii="Times New Roman" w:hAnsi="Times New Roman" w:cs="Times New Roman"/>
          <w:sz w:val="24"/>
          <w:szCs w:val="24"/>
        </w:rPr>
        <w:t xml:space="preserve">rking spaces around workplaces. This finding </w:t>
      </w:r>
      <w:r w:rsidR="00ED3656">
        <w:rPr>
          <w:rFonts w:ascii="Times New Roman" w:hAnsi="Times New Roman" w:cs="Times New Roman"/>
          <w:sz w:val="24"/>
          <w:szCs w:val="24"/>
        </w:rPr>
        <w:t>suggest</w:t>
      </w:r>
      <w:r w:rsidR="00EF6C65">
        <w:rPr>
          <w:rFonts w:ascii="Times New Roman" w:hAnsi="Times New Roman" w:cs="Times New Roman"/>
          <w:sz w:val="24"/>
          <w:szCs w:val="24"/>
        </w:rPr>
        <w:t xml:space="preserve">s that </w:t>
      </w:r>
      <w:r w:rsidR="00B52684">
        <w:rPr>
          <w:rFonts w:ascii="Times New Roman" w:hAnsi="Times New Roman" w:cs="Times New Roman"/>
          <w:sz w:val="24"/>
          <w:szCs w:val="24"/>
        </w:rPr>
        <w:t>improve</w:t>
      </w:r>
      <w:r w:rsidR="00EF6C65">
        <w:rPr>
          <w:rFonts w:ascii="Times New Roman" w:hAnsi="Times New Roman" w:cs="Times New Roman"/>
          <w:sz w:val="24"/>
          <w:szCs w:val="24"/>
        </w:rPr>
        <w:t>ment in</w:t>
      </w:r>
      <w:r w:rsidR="00B52684">
        <w:rPr>
          <w:rFonts w:ascii="Times New Roman" w:hAnsi="Times New Roman" w:cs="Times New Roman"/>
          <w:sz w:val="24"/>
          <w:szCs w:val="24"/>
        </w:rPr>
        <w:t xml:space="preserve"> metro</w:t>
      </w:r>
      <w:r w:rsidR="00EF6C65">
        <w:rPr>
          <w:rFonts w:ascii="Times New Roman" w:hAnsi="Times New Roman" w:cs="Times New Roman"/>
          <w:sz w:val="24"/>
          <w:szCs w:val="24"/>
        </w:rPr>
        <w:t xml:space="preserve"> LOS can</w:t>
      </w:r>
      <w:r w:rsidR="00B52684">
        <w:rPr>
          <w:rFonts w:ascii="Times New Roman" w:hAnsi="Times New Roman" w:cs="Times New Roman"/>
          <w:sz w:val="24"/>
          <w:szCs w:val="24"/>
        </w:rPr>
        <w:t xml:space="preserve"> </w:t>
      </w:r>
      <w:r w:rsidR="00CF4B31">
        <w:rPr>
          <w:rFonts w:ascii="Times New Roman" w:hAnsi="Times New Roman" w:cs="Times New Roman"/>
          <w:sz w:val="24"/>
          <w:szCs w:val="24"/>
        </w:rPr>
        <w:t xml:space="preserve">be effective in </w:t>
      </w:r>
      <w:r w:rsidR="00ED3656">
        <w:rPr>
          <w:rFonts w:ascii="Times New Roman" w:hAnsi="Times New Roman" w:cs="Times New Roman"/>
          <w:sz w:val="24"/>
          <w:szCs w:val="24"/>
        </w:rPr>
        <w:t>attract</w:t>
      </w:r>
      <w:r w:rsidR="00CF4B31">
        <w:rPr>
          <w:rFonts w:ascii="Times New Roman" w:hAnsi="Times New Roman" w:cs="Times New Roman"/>
          <w:sz w:val="24"/>
          <w:szCs w:val="24"/>
        </w:rPr>
        <w:t xml:space="preserve">ing </w:t>
      </w:r>
      <w:r w:rsidR="00B52684">
        <w:rPr>
          <w:rFonts w:ascii="Times New Roman" w:hAnsi="Times New Roman" w:cs="Times New Roman"/>
          <w:sz w:val="24"/>
          <w:szCs w:val="24"/>
        </w:rPr>
        <w:t xml:space="preserve">commuters </w:t>
      </w:r>
      <w:r w:rsidR="00CF4B31">
        <w:rPr>
          <w:rFonts w:ascii="Times New Roman" w:hAnsi="Times New Roman" w:cs="Times New Roman"/>
          <w:sz w:val="24"/>
          <w:szCs w:val="24"/>
        </w:rPr>
        <w:t xml:space="preserve">away </w:t>
      </w:r>
      <w:r w:rsidR="00B52684">
        <w:rPr>
          <w:rFonts w:ascii="Times New Roman" w:hAnsi="Times New Roman" w:cs="Times New Roman"/>
          <w:sz w:val="24"/>
          <w:szCs w:val="24"/>
        </w:rPr>
        <w:t xml:space="preserve">from private cars to </w:t>
      </w:r>
      <w:r w:rsidR="006B262D">
        <w:rPr>
          <w:rFonts w:ascii="Times New Roman" w:hAnsi="Times New Roman" w:cs="Times New Roman"/>
          <w:sz w:val="24"/>
          <w:szCs w:val="24"/>
        </w:rPr>
        <w:t xml:space="preserve">the </w:t>
      </w:r>
      <w:r w:rsidR="00B52684">
        <w:rPr>
          <w:rFonts w:ascii="Times New Roman" w:hAnsi="Times New Roman" w:cs="Times New Roman"/>
          <w:sz w:val="24"/>
          <w:szCs w:val="24"/>
        </w:rPr>
        <w:t>metro</w:t>
      </w:r>
      <w:r w:rsidR="005962E6">
        <w:rPr>
          <w:rFonts w:ascii="Times New Roman" w:hAnsi="Times New Roman" w:cs="Times New Roman"/>
          <w:sz w:val="24"/>
          <w:szCs w:val="24"/>
        </w:rPr>
        <w:t xml:space="preserve"> and </w:t>
      </w:r>
      <w:r w:rsidR="00B52684">
        <w:rPr>
          <w:rFonts w:ascii="Times New Roman" w:hAnsi="Times New Roman" w:cs="Times New Roman"/>
          <w:sz w:val="24"/>
          <w:szCs w:val="24"/>
        </w:rPr>
        <w:t>alleviate traffic congestion during peak hours.</w:t>
      </w:r>
      <w:r w:rsidR="00E46CE6">
        <w:rPr>
          <w:rFonts w:ascii="Times New Roman" w:hAnsi="Times New Roman" w:cs="Times New Roman"/>
          <w:sz w:val="24"/>
          <w:szCs w:val="24"/>
        </w:rPr>
        <w:t xml:space="preserve"> </w:t>
      </w:r>
    </w:p>
    <w:p w14:paraId="5B7E7FBC" w14:textId="6A7AC872" w:rsidR="00341EA9" w:rsidRDefault="00E46CE6" w:rsidP="00AB501F">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to be noted from the table is that the error correlation between car and metro is underestimated </w:t>
      </w:r>
      <w:r w:rsidR="00CF4B31">
        <w:rPr>
          <w:rFonts w:ascii="Times New Roman" w:hAnsi="Times New Roman" w:cs="Times New Roman"/>
          <w:sz w:val="24"/>
          <w:szCs w:val="24"/>
        </w:rPr>
        <w:t xml:space="preserve">quite considerably </w:t>
      </w:r>
      <w:r w:rsidR="00524557">
        <w:rPr>
          <w:rFonts w:ascii="Times New Roman" w:hAnsi="Times New Roman" w:cs="Times New Roman"/>
          <w:sz w:val="24"/>
          <w:szCs w:val="24"/>
        </w:rPr>
        <w:t xml:space="preserve">by the CNL and HONI-MNP models relative to the MNP model (specifically </w:t>
      </w:r>
      <w:r>
        <w:rPr>
          <w:rFonts w:ascii="Times New Roman" w:hAnsi="Times New Roman" w:cs="Times New Roman"/>
          <w:sz w:val="24"/>
          <w:szCs w:val="24"/>
        </w:rPr>
        <w:t>by 55.65% in the CNL and by 41.24% in the HONI-MNP</w:t>
      </w:r>
      <w:r w:rsidR="00524557">
        <w:rPr>
          <w:rFonts w:ascii="Times New Roman" w:hAnsi="Times New Roman" w:cs="Times New Roman"/>
          <w:sz w:val="24"/>
          <w:szCs w:val="24"/>
        </w:rPr>
        <w:t>)</w:t>
      </w:r>
      <w:r>
        <w:rPr>
          <w:rFonts w:ascii="Times New Roman" w:hAnsi="Times New Roman" w:cs="Times New Roman"/>
          <w:sz w:val="24"/>
          <w:szCs w:val="24"/>
        </w:rPr>
        <w:t xml:space="preserve">. The implication is that we should expect an underestimation of the </w:t>
      </w:r>
      <w:r w:rsidR="005A4F0D">
        <w:rPr>
          <w:rFonts w:ascii="Times New Roman" w:hAnsi="Times New Roman" w:cs="Times New Roman"/>
          <w:sz w:val="24"/>
          <w:szCs w:val="24"/>
        </w:rPr>
        <w:t xml:space="preserve">increase in </w:t>
      </w:r>
      <w:r>
        <w:rPr>
          <w:rFonts w:ascii="Times New Roman" w:hAnsi="Times New Roman" w:cs="Times New Roman"/>
          <w:sz w:val="24"/>
          <w:szCs w:val="24"/>
        </w:rPr>
        <w:t xml:space="preserve">the metro mode when car costs/times increase and an underestimation of the draw away from the car mode when </w:t>
      </w:r>
      <w:r w:rsidR="006B262D">
        <w:rPr>
          <w:rFonts w:ascii="Times New Roman" w:hAnsi="Times New Roman" w:cs="Times New Roman"/>
          <w:sz w:val="24"/>
          <w:szCs w:val="24"/>
        </w:rPr>
        <w:t xml:space="preserve">the </w:t>
      </w:r>
      <w:r>
        <w:rPr>
          <w:rFonts w:ascii="Times New Roman" w:hAnsi="Times New Roman" w:cs="Times New Roman"/>
          <w:sz w:val="24"/>
          <w:szCs w:val="24"/>
        </w:rPr>
        <w:t xml:space="preserve">metro </w:t>
      </w:r>
      <w:r w:rsidR="00CD5F63">
        <w:rPr>
          <w:rFonts w:ascii="Times New Roman" w:hAnsi="Times New Roman" w:cs="Times New Roman"/>
          <w:sz w:val="24"/>
          <w:szCs w:val="24"/>
        </w:rPr>
        <w:t>level of service</w:t>
      </w:r>
      <w:r>
        <w:rPr>
          <w:rFonts w:ascii="Times New Roman" w:hAnsi="Times New Roman" w:cs="Times New Roman"/>
          <w:sz w:val="24"/>
          <w:szCs w:val="24"/>
        </w:rPr>
        <w:t xml:space="preserve"> </w:t>
      </w:r>
      <w:r w:rsidR="00CD5F63">
        <w:rPr>
          <w:rFonts w:ascii="Times New Roman" w:hAnsi="Times New Roman" w:cs="Times New Roman"/>
          <w:sz w:val="24"/>
          <w:szCs w:val="24"/>
        </w:rPr>
        <w:t xml:space="preserve">is improved </w:t>
      </w:r>
      <w:r>
        <w:rPr>
          <w:rFonts w:ascii="Times New Roman" w:hAnsi="Times New Roman" w:cs="Times New Roman"/>
          <w:sz w:val="24"/>
          <w:szCs w:val="24"/>
        </w:rPr>
        <w:t>(as predicted by the CNL and HONI-MNP models relative to</w:t>
      </w:r>
      <w:r w:rsidR="00E565A2">
        <w:rPr>
          <w:rFonts w:ascii="Times New Roman" w:hAnsi="Times New Roman" w:cs="Times New Roman"/>
          <w:sz w:val="24"/>
          <w:szCs w:val="24"/>
        </w:rPr>
        <w:t xml:space="preserve"> </w:t>
      </w:r>
      <w:r>
        <w:rPr>
          <w:rFonts w:ascii="Times New Roman" w:hAnsi="Times New Roman" w:cs="Times New Roman"/>
          <w:sz w:val="24"/>
          <w:szCs w:val="24"/>
        </w:rPr>
        <w:t xml:space="preserve">the MNP model), as we will confirm </w:t>
      </w:r>
      <w:r w:rsidR="00CF4B31">
        <w:rPr>
          <w:rFonts w:ascii="Times New Roman" w:hAnsi="Times New Roman" w:cs="Times New Roman"/>
          <w:sz w:val="24"/>
          <w:szCs w:val="24"/>
        </w:rPr>
        <w:t xml:space="preserve">in the next section </w:t>
      </w:r>
      <w:r>
        <w:rPr>
          <w:rFonts w:ascii="Times New Roman" w:hAnsi="Times New Roman" w:cs="Times New Roman"/>
          <w:sz w:val="24"/>
          <w:szCs w:val="24"/>
        </w:rPr>
        <w:t xml:space="preserve">when examining market share changes. </w:t>
      </w:r>
    </w:p>
    <w:p w14:paraId="6369FDDD" w14:textId="179D654F" w:rsidR="00FA6EE4" w:rsidRDefault="00B370FF" w:rsidP="00B370FF">
      <w:pPr>
        <w:pStyle w:val="Heading2"/>
      </w:pPr>
      <w:r>
        <w:t>4.</w:t>
      </w:r>
      <w:r w:rsidR="002110D6">
        <w:t>3</w:t>
      </w:r>
      <w:r>
        <w:t xml:space="preserve"> </w:t>
      </w:r>
      <w:r w:rsidR="00FA6EE4" w:rsidRPr="00FA6EE4">
        <w:rPr>
          <w:rFonts w:hint="eastAsia"/>
        </w:rPr>
        <w:t>P</w:t>
      </w:r>
      <w:r w:rsidR="00FA6EE4" w:rsidRPr="00FA6EE4">
        <w:t>olicy Impl</w:t>
      </w:r>
      <w:r w:rsidR="00FA6EE4">
        <w:t>ications</w:t>
      </w:r>
    </w:p>
    <w:p w14:paraId="2158C77B" w14:textId="3392FD02" w:rsidR="00FA6EE4" w:rsidRDefault="00B370FF" w:rsidP="00B370FF">
      <w:pPr>
        <w:pStyle w:val="Heading3"/>
        <w:rPr>
          <w:rFonts w:eastAsia="MS Mincho"/>
          <w:kern w:val="2"/>
          <w:lang w:eastAsia="ja-JP"/>
        </w:rPr>
      </w:pPr>
      <w:r>
        <w:t>4.</w:t>
      </w:r>
      <w:r w:rsidR="002110D6">
        <w:t>3</w:t>
      </w:r>
      <w:r>
        <w:t xml:space="preserve">.1 </w:t>
      </w:r>
      <w:r w:rsidR="00FA6EE4" w:rsidRPr="00FA6EE4">
        <w:t xml:space="preserve">Background </w:t>
      </w:r>
    </w:p>
    <w:p w14:paraId="3D653680" w14:textId="471E178B" w:rsidR="00341EA9" w:rsidRDefault="00643DE7" w:rsidP="006B262D">
      <w:pPr>
        <w:spacing w:after="0" w:line="300" w:lineRule="auto"/>
        <w:ind w:firstLine="720"/>
        <w:jc w:val="both"/>
        <w:rPr>
          <w:rFonts w:ascii="Times New Roman" w:hAnsi="Times New Roman" w:cs="Times New Roman"/>
          <w:sz w:val="24"/>
          <w:szCs w:val="24"/>
        </w:rPr>
      </w:pPr>
      <w:r>
        <w:rPr>
          <w:rFonts w:ascii="Times New Roman" w:eastAsiaTheme="minorEastAsia" w:hAnsi="Times New Roman" w:cs="Times New Roman"/>
          <w:kern w:val="2"/>
          <w:sz w:val="24"/>
          <w:szCs w:val="24"/>
          <w:lang w:eastAsia="zh-CN"/>
        </w:rPr>
        <w:t>T</w:t>
      </w:r>
      <w:r w:rsidR="00FA6EE4">
        <w:rPr>
          <w:rFonts w:ascii="Times New Roman" w:eastAsiaTheme="minorEastAsia" w:hAnsi="Times New Roman" w:cs="Times New Roman"/>
          <w:kern w:val="2"/>
          <w:sz w:val="24"/>
          <w:szCs w:val="24"/>
          <w:lang w:eastAsia="zh-CN"/>
        </w:rPr>
        <w:t xml:space="preserve">he </w:t>
      </w:r>
      <w:r w:rsidR="00495C8C">
        <w:rPr>
          <w:rFonts w:ascii="Times New Roman" w:eastAsiaTheme="minorEastAsia" w:hAnsi="Times New Roman" w:cs="Times New Roman"/>
          <w:kern w:val="2"/>
          <w:sz w:val="24"/>
          <w:szCs w:val="24"/>
          <w:lang w:eastAsia="zh-CN"/>
        </w:rPr>
        <w:t xml:space="preserve">Chinese </w:t>
      </w:r>
      <w:r w:rsidR="00FA6EE4">
        <w:rPr>
          <w:rFonts w:ascii="Times New Roman" w:eastAsiaTheme="minorEastAsia" w:hAnsi="Times New Roman" w:cs="Times New Roman"/>
          <w:kern w:val="2"/>
          <w:sz w:val="24"/>
          <w:szCs w:val="24"/>
          <w:lang w:eastAsia="zh-CN"/>
        </w:rPr>
        <w:t>governme</w:t>
      </w:r>
      <w:r w:rsidR="003F79FF">
        <w:rPr>
          <w:rFonts w:ascii="Times New Roman" w:eastAsiaTheme="minorEastAsia" w:hAnsi="Times New Roman" w:cs="Times New Roman"/>
          <w:kern w:val="2"/>
          <w:sz w:val="24"/>
          <w:szCs w:val="24"/>
          <w:lang w:eastAsia="zh-CN"/>
        </w:rPr>
        <w:t>n</w:t>
      </w:r>
      <w:r w:rsidR="00FA6EE4">
        <w:rPr>
          <w:rFonts w:ascii="Times New Roman" w:eastAsiaTheme="minorEastAsia" w:hAnsi="Times New Roman" w:cs="Times New Roman"/>
          <w:kern w:val="2"/>
          <w:sz w:val="24"/>
          <w:szCs w:val="24"/>
          <w:lang w:eastAsia="zh-CN"/>
        </w:rPr>
        <w:t xml:space="preserve">t has </w:t>
      </w:r>
      <w:r w:rsidR="00EC33B7">
        <w:rPr>
          <w:rFonts w:ascii="Times New Roman" w:eastAsiaTheme="minorEastAsia" w:hAnsi="Times New Roman" w:cs="Times New Roman"/>
          <w:kern w:val="2"/>
          <w:sz w:val="24"/>
          <w:szCs w:val="24"/>
          <w:lang w:eastAsia="zh-CN"/>
        </w:rPr>
        <w:t xml:space="preserve">implemented </w:t>
      </w:r>
      <w:r w:rsidR="00FA6EE4">
        <w:rPr>
          <w:rFonts w:ascii="Times New Roman" w:eastAsiaTheme="minorEastAsia" w:hAnsi="Times New Roman" w:cs="Times New Roman"/>
          <w:kern w:val="2"/>
          <w:sz w:val="24"/>
          <w:szCs w:val="24"/>
          <w:lang w:eastAsia="zh-CN"/>
        </w:rPr>
        <w:t>several policies to encourage c</w:t>
      </w:r>
      <w:r w:rsidR="00532E67">
        <w:rPr>
          <w:rFonts w:ascii="Times New Roman" w:eastAsiaTheme="minorEastAsia" w:hAnsi="Times New Roman" w:cs="Times New Roman"/>
          <w:kern w:val="2"/>
          <w:sz w:val="24"/>
          <w:szCs w:val="24"/>
          <w:lang w:eastAsia="zh-CN"/>
        </w:rPr>
        <w:t>ommuter</w:t>
      </w:r>
      <w:r w:rsidR="00FA6EE4">
        <w:rPr>
          <w:rFonts w:ascii="Times New Roman" w:eastAsiaTheme="minorEastAsia" w:hAnsi="Times New Roman" w:cs="Times New Roman"/>
          <w:kern w:val="2"/>
          <w:sz w:val="24"/>
          <w:szCs w:val="24"/>
          <w:lang w:eastAsia="zh-CN"/>
        </w:rPr>
        <w:t>s t</w:t>
      </w:r>
      <w:r w:rsidR="006B18DA">
        <w:rPr>
          <w:rFonts w:ascii="Times New Roman" w:eastAsiaTheme="minorEastAsia" w:hAnsi="Times New Roman" w:cs="Times New Roman"/>
          <w:kern w:val="2"/>
          <w:sz w:val="24"/>
          <w:szCs w:val="24"/>
          <w:lang w:eastAsia="zh-CN"/>
        </w:rPr>
        <w:t>o shift from private cars to high-occupancy public trans</w:t>
      </w:r>
      <w:r w:rsidR="002F6312">
        <w:rPr>
          <w:rFonts w:ascii="Times New Roman" w:eastAsiaTheme="minorEastAsia" w:hAnsi="Times New Roman" w:cs="Times New Roman"/>
          <w:kern w:val="2"/>
          <w:sz w:val="24"/>
          <w:szCs w:val="24"/>
          <w:lang w:eastAsia="zh-CN"/>
        </w:rPr>
        <w:t>portation</w:t>
      </w:r>
      <w:r>
        <w:rPr>
          <w:rFonts w:ascii="Times New Roman" w:eastAsiaTheme="minorEastAsia" w:hAnsi="Times New Roman" w:cs="Times New Roman"/>
          <w:kern w:val="2"/>
          <w:sz w:val="24"/>
          <w:szCs w:val="24"/>
          <w:lang w:eastAsia="zh-CN"/>
        </w:rPr>
        <w:t xml:space="preserve"> </w:t>
      </w:r>
      <w:r w:rsidR="00CF4B31">
        <w:rPr>
          <w:rFonts w:ascii="Times New Roman" w:eastAsiaTheme="minorEastAsia" w:hAnsi="Times New Roman" w:cs="Times New Roman"/>
          <w:kern w:val="2"/>
          <w:sz w:val="24"/>
          <w:szCs w:val="24"/>
          <w:lang w:eastAsia="zh-CN"/>
        </w:rPr>
        <w:t xml:space="preserve">to address </w:t>
      </w:r>
      <w:r>
        <w:rPr>
          <w:rFonts w:ascii="Times New Roman" w:eastAsiaTheme="minorEastAsia" w:hAnsi="Times New Roman" w:cs="Times New Roman"/>
          <w:kern w:val="2"/>
          <w:sz w:val="24"/>
          <w:szCs w:val="24"/>
          <w:lang w:eastAsia="zh-CN"/>
        </w:rPr>
        <w:t>the increas</w:t>
      </w:r>
      <w:r w:rsidR="00E85E13">
        <w:rPr>
          <w:rFonts w:ascii="Times New Roman" w:eastAsiaTheme="minorEastAsia" w:hAnsi="Times New Roman" w:cs="Times New Roman"/>
          <w:kern w:val="2"/>
          <w:sz w:val="24"/>
          <w:szCs w:val="24"/>
          <w:lang w:eastAsia="zh-CN"/>
        </w:rPr>
        <w:t>ing</w:t>
      </w:r>
      <w:r>
        <w:rPr>
          <w:rFonts w:ascii="Times New Roman" w:eastAsiaTheme="minorEastAsia" w:hAnsi="Times New Roman" w:cs="Times New Roman"/>
          <w:kern w:val="2"/>
          <w:sz w:val="24"/>
          <w:szCs w:val="24"/>
          <w:lang w:eastAsia="zh-CN"/>
        </w:rPr>
        <w:t xml:space="preserve"> traffic congestion in Shanghai</w:t>
      </w:r>
      <w:r w:rsidR="006B18DA">
        <w:rPr>
          <w:rFonts w:ascii="Times New Roman" w:eastAsiaTheme="minorEastAsia" w:hAnsi="Times New Roman" w:cs="Times New Roman"/>
          <w:kern w:val="2"/>
          <w:sz w:val="24"/>
          <w:szCs w:val="24"/>
          <w:lang w:eastAsia="zh-CN"/>
        </w:rPr>
        <w:t xml:space="preserve">. </w:t>
      </w:r>
      <w:r>
        <w:rPr>
          <w:rFonts w:ascii="Times New Roman" w:eastAsiaTheme="minorEastAsia" w:hAnsi="Times New Roman" w:cs="Times New Roman"/>
          <w:kern w:val="2"/>
          <w:sz w:val="24"/>
          <w:szCs w:val="24"/>
          <w:lang w:eastAsia="zh-CN"/>
        </w:rPr>
        <w:t>T</w:t>
      </w:r>
      <w:r w:rsidR="006B18DA">
        <w:rPr>
          <w:rFonts w:ascii="Times New Roman" w:eastAsiaTheme="minorEastAsia" w:hAnsi="Times New Roman" w:cs="Times New Roman"/>
          <w:kern w:val="2"/>
          <w:sz w:val="24"/>
          <w:szCs w:val="24"/>
          <w:lang w:eastAsia="zh-CN"/>
        </w:rPr>
        <w:t>raffic congestion-relief policies include disincentives to use private cars, improvement in public tran</w:t>
      </w:r>
      <w:r w:rsidR="00CF4B31">
        <w:rPr>
          <w:rFonts w:ascii="Times New Roman" w:eastAsiaTheme="minorEastAsia" w:hAnsi="Times New Roman" w:cs="Times New Roman"/>
          <w:kern w:val="2"/>
          <w:sz w:val="24"/>
          <w:szCs w:val="24"/>
          <w:lang w:eastAsia="zh-CN"/>
        </w:rPr>
        <w:t>sportation level of service (LOS)</w:t>
      </w:r>
      <w:r w:rsidR="00495C8C">
        <w:rPr>
          <w:rFonts w:ascii="Times New Roman" w:eastAsiaTheme="minorEastAsia" w:hAnsi="Times New Roman" w:cs="Times New Roman"/>
          <w:kern w:val="2"/>
          <w:sz w:val="24"/>
          <w:szCs w:val="24"/>
          <w:lang w:eastAsia="zh-CN"/>
        </w:rPr>
        <w:t>,</w:t>
      </w:r>
      <w:r w:rsidR="006B18DA">
        <w:rPr>
          <w:rFonts w:ascii="Times New Roman" w:eastAsiaTheme="minorEastAsia" w:hAnsi="Times New Roman" w:cs="Times New Roman"/>
          <w:kern w:val="2"/>
          <w:sz w:val="24"/>
          <w:szCs w:val="24"/>
          <w:lang w:eastAsia="zh-CN"/>
        </w:rPr>
        <w:t xml:space="preserve"> and encouragement of the use of non-motorized travel modes. </w:t>
      </w:r>
      <w:r w:rsidR="00754DC8">
        <w:rPr>
          <w:rFonts w:ascii="Times New Roman" w:eastAsiaTheme="minorEastAsia" w:hAnsi="Times New Roman" w:cs="Times New Roman"/>
          <w:kern w:val="2"/>
          <w:sz w:val="24"/>
          <w:szCs w:val="24"/>
          <w:lang w:eastAsia="zh-CN"/>
        </w:rPr>
        <w:t>To r</w:t>
      </w:r>
      <w:r w:rsidR="003F79FF">
        <w:rPr>
          <w:rFonts w:ascii="Times New Roman" w:eastAsiaTheme="minorEastAsia" w:hAnsi="Times New Roman" w:cs="Times New Roman"/>
          <w:kern w:val="2"/>
          <w:sz w:val="24"/>
          <w:szCs w:val="24"/>
          <w:lang w:eastAsia="zh-CN"/>
        </w:rPr>
        <w:t>educe the use of private vehicl</w:t>
      </w:r>
      <w:r w:rsidR="00754DC8">
        <w:rPr>
          <w:rFonts w:ascii="Times New Roman" w:eastAsiaTheme="minorEastAsia" w:hAnsi="Times New Roman" w:cs="Times New Roman"/>
          <w:kern w:val="2"/>
          <w:sz w:val="24"/>
          <w:szCs w:val="24"/>
          <w:lang w:eastAsia="zh-CN"/>
        </w:rPr>
        <w:t xml:space="preserve">es, the government </w:t>
      </w:r>
      <w:r w:rsidR="00495C8C">
        <w:rPr>
          <w:rFonts w:ascii="Times New Roman" w:eastAsiaTheme="minorEastAsia" w:hAnsi="Times New Roman" w:cs="Times New Roman"/>
          <w:kern w:val="2"/>
          <w:sz w:val="24"/>
          <w:szCs w:val="24"/>
          <w:lang w:eastAsia="zh-CN"/>
        </w:rPr>
        <w:t xml:space="preserve">has </w:t>
      </w:r>
      <w:r w:rsidR="00E52797">
        <w:rPr>
          <w:rFonts w:ascii="Times New Roman" w:eastAsiaTheme="minorEastAsia" w:hAnsi="Times New Roman" w:cs="Times New Roman"/>
          <w:kern w:val="2"/>
          <w:sz w:val="24"/>
          <w:szCs w:val="24"/>
          <w:lang w:eastAsia="zh-CN"/>
        </w:rPr>
        <w:t xml:space="preserve">adopted (and is increasingly considering further adoption) such demand management measures as </w:t>
      </w:r>
      <w:r w:rsidR="002F6FF1">
        <w:rPr>
          <w:rFonts w:ascii="Times New Roman" w:eastAsiaTheme="minorEastAsia" w:hAnsi="Times New Roman" w:cs="Times New Roman"/>
          <w:kern w:val="2"/>
          <w:sz w:val="24"/>
          <w:szCs w:val="24"/>
          <w:lang w:eastAsia="zh-CN"/>
        </w:rPr>
        <w:t xml:space="preserve">a </w:t>
      </w:r>
      <w:r w:rsidR="00754DC8">
        <w:rPr>
          <w:rFonts w:ascii="Times New Roman" w:eastAsiaTheme="minorEastAsia" w:hAnsi="Times New Roman" w:cs="Times New Roman"/>
          <w:kern w:val="2"/>
          <w:sz w:val="24"/>
          <w:szCs w:val="24"/>
          <w:lang w:eastAsia="zh-CN"/>
        </w:rPr>
        <w:t xml:space="preserve">car plate auction policy </w:t>
      </w:r>
      <w:r w:rsidR="00614540">
        <w:rPr>
          <w:rFonts w:ascii="Times New Roman" w:eastAsiaTheme="minorEastAsia" w:hAnsi="Times New Roman" w:cs="Times New Roman"/>
          <w:kern w:val="2"/>
          <w:sz w:val="24"/>
          <w:szCs w:val="24"/>
          <w:lang w:eastAsia="zh-CN"/>
        </w:rPr>
        <w:t>to control vehicle ownership,</w:t>
      </w:r>
      <w:r w:rsidR="00476A04">
        <w:rPr>
          <w:rFonts w:ascii="Times New Roman" w:eastAsiaTheme="minorEastAsia" w:hAnsi="Times New Roman" w:cs="Times New Roman"/>
          <w:kern w:val="2"/>
          <w:sz w:val="24"/>
          <w:szCs w:val="24"/>
          <w:lang w:eastAsia="zh-CN"/>
        </w:rPr>
        <w:t xml:space="preserve"> </w:t>
      </w:r>
      <w:r w:rsidR="004F726F">
        <w:rPr>
          <w:rFonts w:ascii="Times New Roman" w:eastAsiaTheme="minorEastAsia" w:hAnsi="Times New Roman" w:cs="Times New Roman"/>
          <w:kern w:val="2"/>
          <w:sz w:val="24"/>
          <w:szCs w:val="24"/>
          <w:lang w:eastAsia="zh-CN"/>
        </w:rPr>
        <w:t xml:space="preserve">an </w:t>
      </w:r>
      <w:r w:rsidR="00614540">
        <w:rPr>
          <w:rFonts w:ascii="Times New Roman" w:eastAsiaTheme="minorEastAsia" w:hAnsi="Times New Roman" w:cs="Times New Roman"/>
          <w:kern w:val="2"/>
          <w:sz w:val="24"/>
          <w:szCs w:val="24"/>
          <w:lang w:eastAsia="zh-CN"/>
        </w:rPr>
        <w:t>additional toll for the use of major highways, forbid</w:t>
      </w:r>
      <w:r w:rsidR="00E52797">
        <w:rPr>
          <w:rFonts w:ascii="Times New Roman" w:eastAsiaTheme="minorEastAsia" w:hAnsi="Times New Roman" w:cs="Times New Roman"/>
          <w:kern w:val="2"/>
          <w:sz w:val="24"/>
          <w:szCs w:val="24"/>
          <w:lang w:eastAsia="zh-CN"/>
        </w:rPr>
        <w:t>ding</w:t>
      </w:r>
      <w:r w:rsidR="00614540">
        <w:rPr>
          <w:rFonts w:ascii="Times New Roman" w:eastAsiaTheme="minorEastAsia" w:hAnsi="Times New Roman" w:cs="Times New Roman"/>
          <w:kern w:val="2"/>
          <w:sz w:val="24"/>
          <w:szCs w:val="24"/>
          <w:lang w:eastAsia="zh-CN"/>
        </w:rPr>
        <w:t xml:space="preserve"> car</w:t>
      </w:r>
      <w:r w:rsidR="00F3302F">
        <w:rPr>
          <w:rFonts w:ascii="Times New Roman" w:eastAsiaTheme="minorEastAsia" w:hAnsi="Times New Roman" w:cs="Times New Roman"/>
          <w:kern w:val="2"/>
          <w:sz w:val="24"/>
          <w:szCs w:val="24"/>
          <w:lang w:eastAsia="zh-CN"/>
        </w:rPr>
        <w:t>s with</w:t>
      </w:r>
      <w:r w:rsidR="00614540">
        <w:rPr>
          <w:rFonts w:ascii="Times New Roman" w:eastAsiaTheme="minorEastAsia" w:hAnsi="Times New Roman" w:cs="Times New Roman"/>
          <w:kern w:val="2"/>
          <w:sz w:val="24"/>
          <w:szCs w:val="24"/>
          <w:lang w:eastAsia="zh-CN"/>
        </w:rPr>
        <w:t xml:space="preserve"> plate</w:t>
      </w:r>
      <w:r w:rsidR="00476A04">
        <w:rPr>
          <w:rFonts w:ascii="Times New Roman" w:eastAsiaTheme="minorEastAsia" w:hAnsi="Times New Roman" w:cs="Times New Roman"/>
          <w:kern w:val="2"/>
          <w:sz w:val="24"/>
          <w:szCs w:val="24"/>
          <w:lang w:eastAsia="zh-CN"/>
        </w:rPr>
        <w:t>s</w:t>
      </w:r>
      <w:r w:rsidR="00614540">
        <w:rPr>
          <w:rFonts w:ascii="Times New Roman" w:eastAsiaTheme="minorEastAsia" w:hAnsi="Times New Roman" w:cs="Times New Roman"/>
          <w:kern w:val="2"/>
          <w:sz w:val="24"/>
          <w:szCs w:val="24"/>
          <w:lang w:eastAsia="zh-CN"/>
        </w:rPr>
        <w:t xml:space="preserve"> from other province</w:t>
      </w:r>
      <w:r w:rsidR="00476A04">
        <w:rPr>
          <w:rFonts w:ascii="Times New Roman" w:eastAsiaTheme="minorEastAsia" w:hAnsi="Times New Roman" w:cs="Times New Roman"/>
          <w:kern w:val="2"/>
          <w:sz w:val="24"/>
          <w:szCs w:val="24"/>
          <w:lang w:eastAsia="zh-CN"/>
        </w:rPr>
        <w:t>s</w:t>
      </w:r>
      <w:r w:rsidR="00614540">
        <w:rPr>
          <w:rFonts w:ascii="Times New Roman" w:eastAsiaTheme="minorEastAsia" w:hAnsi="Times New Roman" w:cs="Times New Roman"/>
          <w:kern w:val="2"/>
          <w:sz w:val="24"/>
          <w:szCs w:val="24"/>
          <w:lang w:eastAsia="zh-CN"/>
        </w:rPr>
        <w:t xml:space="preserve"> </w:t>
      </w:r>
      <w:r w:rsidR="00476A04">
        <w:rPr>
          <w:rFonts w:ascii="Times New Roman" w:eastAsiaTheme="minorEastAsia" w:hAnsi="Times New Roman" w:cs="Times New Roman"/>
          <w:kern w:val="2"/>
          <w:sz w:val="24"/>
          <w:szCs w:val="24"/>
          <w:lang w:eastAsia="zh-CN"/>
        </w:rPr>
        <w:t>using elevated roads during rush hours</w:t>
      </w:r>
      <w:r w:rsidR="002F6FF1">
        <w:rPr>
          <w:rFonts w:ascii="Times New Roman" w:eastAsiaTheme="minorEastAsia" w:hAnsi="Times New Roman" w:cs="Times New Roman"/>
          <w:kern w:val="2"/>
          <w:sz w:val="24"/>
          <w:szCs w:val="24"/>
          <w:lang w:eastAsia="zh-CN"/>
        </w:rPr>
        <w:t>,</w:t>
      </w:r>
      <w:r w:rsidR="00614540">
        <w:rPr>
          <w:rFonts w:ascii="Times New Roman" w:eastAsiaTheme="minorEastAsia" w:hAnsi="Times New Roman" w:cs="Times New Roman"/>
          <w:kern w:val="2"/>
          <w:sz w:val="24"/>
          <w:szCs w:val="24"/>
          <w:lang w:eastAsia="zh-CN"/>
        </w:rPr>
        <w:t xml:space="preserve"> and</w:t>
      </w:r>
      <w:r w:rsidR="00E52797">
        <w:rPr>
          <w:rFonts w:ascii="Times New Roman" w:eastAsiaTheme="minorEastAsia" w:hAnsi="Times New Roman" w:cs="Times New Roman"/>
          <w:kern w:val="2"/>
          <w:sz w:val="24"/>
          <w:szCs w:val="24"/>
          <w:lang w:eastAsia="zh-CN"/>
        </w:rPr>
        <w:t xml:space="preserve"> </w:t>
      </w:r>
      <w:r w:rsidR="00495C8C">
        <w:rPr>
          <w:rFonts w:ascii="Times New Roman" w:eastAsiaTheme="minorEastAsia" w:hAnsi="Times New Roman" w:cs="Times New Roman"/>
          <w:kern w:val="2"/>
          <w:sz w:val="24"/>
          <w:szCs w:val="24"/>
          <w:lang w:eastAsia="zh-CN"/>
        </w:rPr>
        <w:t xml:space="preserve">increased </w:t>
      </w:r>
      <w:r w:rsidR="006220B8">
        <w:rPr>
          <w:rFonts w:ascii="Times New Roman" w:eastAsiaTheme="minorEastAsia" w:hAnsi="Times New Roman" w:cs="Times New Roman"/>
          <w:kern w:val="2"/>
          <w:sz w:val="24"/>
          <w:szCs w:val="24"/>
          <w:lang w:eastAsia="zh-CN"/>
        </w:rPr>
        <w:t>parki</w:t>
      </w:r>
      <w:r w:rsidR="00495C8C">
        <w:rPr>
          <w:rFonts w:ascii="Times New Roman" w:eastAsiaTheme="minorEastAsia" w:hAnsi="Times New Roman" w:cs="Times New Roman"/>
          <w:kern w:val="2"/>
          <w:sz w:val="24"/>
          <w:szCs w:val="24"/>
          <w:lang w:eastAsia="zh-CN"/>
        </w:rPr>
        <w:t>ng</w:t>
      </w:r>
      <w:r w:rsidR="006220B8">
        <w:rPr>
          <w:rFonts w:ascii="Times New Roman" w:eastAsiaTheme="minorEastAsia" w:hAnsi="Times New Roman" w:cs="Times New Roman"/>
          <w:kern w:val="2"/>
          <w:sz w:val="24"/>
          <w:szCs w:val="24"/>
          <w:lang w:eastAsia="zh-CN"/>
        </w:rPr>
        <w:t xml:space="preserve"> fee</w:t>
      </w:r>
      <w:r w:rsidR="00495C8C">
        <w:rPr>
          <w:rFonts w:ascii="Times New Roman" w:eastAsiaTheme="minorEastAsia" w:hAnsi="Times New Roman" w:cs="Times New Roman"/>
          <w:kern w:val="2"/>
          <w:sz w:val="24"/>
          <w:szCs w:val="24"/>
          <w:lang w:eastAsia="zh-CN"/>
        </w:rPr>
        <w:t>s</w:t>
      </w:r>
      <w:r w:rsidR="006220B8">
        <w:rPr>
          <w:rFonts w:ascii="Times New Roman" w:eastAsiaTheme="minorEastAsia" w:hAnsi="Times New Roman" w:cs="Times New Roman"/>
          <w:kern w:val="2"/>
          <w:sz w:val="24"/>
          <w:szCs w:val="24"/>
          <w:lang w:eastAsia="zh-CN"/>
        </w:rPr>
        <w:t xml:space="preserve">. </w:t>
      </w:r>
      <w:r w:rsidR="003F79FF">
        <w:rPr>
          <w:rFonts w:ascii="Times New Roman" w:eastAsiaTheme="minorEastAsia" w:hAnsi="Times New Roman" w:cs="Times New Roman"/>
          <w:kern w:val="2"/>
          <w:sz w:val="24"/>
          <w:szCs w:val="24"/>
          <w:lang w:eastAsia="zh-CN"/>
        </w:rPr>
        <w:t>Imp</w:t>
      </w:r>
      <w:r w:rsidR="00372A96">
        <w:rPr>
          <w:rFonts w:ascii="Times New Roman" w:eastAsiaTheme="minorEastAsia" w:hAnsi="Times New Roman" w:cs="Times New Roman"/>
          <w:kern w:val="2"/>
          <w:sz w:val="24"/>
          <w:szCs w:val="24"/>
          <w:lang w:eastAsia="zh-CN"/>
        </w:rPr>
        <w:t>rovement</w:t>
      </w:r>
      <w:r w:rsidR="00CF4B31">
        <w:rPr>
          <w:rFonts w:ascii="Times New Roman" w:eastAsiaTheme="minorEastAsia" w:hAnsi="Times New Roman" w:cs="Times New Roman"/>
          <w:kern w:val="2"/>
          <w:sz w:val="24"/>
          <w:szCs w:val="24"/>
          <w:lang w:eastAsia="zh-CN"/>
        </w:rPr>
        <w:t>s</w:t>
      </w:r>
      <w:r w:rsidR="00372A96">
        <w:rPr>
          <w:rFonts w:ascii="Times New Roman" w:eastAsiaTheme="minorEastAsia" w:hAnsi="Times New Roman" w:cs="Times New Roman"/>
          <w:kern w:val="2"/>
          <w:sz w:val="24"/>
          <w:szCs w:val="24"/>
          <w:lang w:eastAsia="zh-CN"/>
        </w:rPr>
        <w:t xml:space="preserve"> in the LOS attributes of public trans</w:t>
      </w:r>
      <w:r w:rsidR="00CF4B31">
        <w:rPr>
          <w:rFonts w:ascii="Times New Roman" w:eastAsiaTheme="minorEastAsia" w:hAnsi="Times New Roman" w:cs="Times New Roman"/>
          <w:kern w:val="2"/>
          <w:sz w:val="24"/>
          <w:szCs w:val="24"/>
          <w:lang w:eastAsia="zh-CN"/>
        </w:rPr>
        <w:t>portation</w:t>
      </w:r>
      <w:r w:rsidR="00372A96">
        <w:rPr>
          <w:rFonts w:ascii="Times New Roman" w:eastAsiaTheme="minorEastAsia" w:hAnsi="Times New Roman" w:cs="Times New Roman"/>
          <w:kern w:val="2"/>
          <w:sz w:val="24"/>
          <w:szCs w:val="24"/>
          <w:lang w:eastAsia="zh-CN"/>
        </w:rPr>
        <w:t xml:space="preserve"> </w:t>
      </w:r>
      <w:r w:rsidR="00E52797">
        <w:rPr>
          <w:rFonts w:ascii="Times New Roman" w:eastAsiaTheme="minorEastAsia" w:hAnsi="Times New Roman" w:cs="Times New Roman"/>
          <w:kern w:val="2"/>
          <w:sz w:val="24"/>
          <w:szCs w:val="24"/>
          <w:lang w:eastAsia="zh-CN"/>
        </w:rPr>
        <w:t xml:space="preserve">that have been implemented (and also increasingly being considered) are </w:t>
      </w:r>
      <w:r w:rsidR="00AE1CDB">
        <w:rPr>
          <w:rFonts w:ascii="Times New Roman" w:eastAsiaTheme="minorEastAsia" w:hAnsi="Times New Roman" w:cs="Times New Roman"/>
          <w:kern w:val="2"/>
          <w:sz w:val="24"/>
          <w:szCs w:val="24"/>
          <w:lang w:eastAsia="zh-CN"/>
        </w:rPr>
        <w:t xml:space="preserve">the </w:t>
      </w:r>
      <w:r w:rsidR="00372A96">
        <w:rPr>
          <w:rFonts w:ascii="Times New Roman" w:eastAsiaTheme="minorEastAsia" w:hAnsi="Times New Roman" w:cs="Times New Roman"/>
          <w:kern w:val="2"/>
          <w:sz w:val="24"/>
          <w:szCs w:val="24"/>
          <w:lang w:eastAsia="zh-CN"/>
        </w:rPr>
        <w:t xml:space="preserve">designation of bus lanes, increase in the frequency of transit service, and reduction of access/egress distance (or increase in the </w:t>
      </w:r>
      <w:r w:rsidR="002A6543">
        <w:rPr>
          <w:rFonts w:ascii="Times New Roman" w:eastAsiaTheme="minorEastAsia" w:hAnsi="Times New Roman" w:cs="Times New Roman"/>
          <w:kern w:val="2"/>
          <w:sz w:val="24"/>
          <w:szCs w:val="24"/>
          <w:lang w:eastAsia="zh-CN"/>
        </w:rPr>
        <w:t xml:space="preserve">catchment area </w:t>
      </w:r>
      <w:r w:rsidR="00372A96">
        <w:rPr>
          <w:rFonts w:ascii="Times New Roman" w:eastAsiaTheme="minorEastAsia" w:hAnsi="Times New Roman" w:cs="Times New Roman"/>
          <w:kern w:val="2"/>
          <w:sz w:val="24"/>
          <w:szCs w:val="24"/>
          <w:lang w:eastAsia="zh-CN"/>
        </w:rPr>
        <w:t xml:space="preserve">of transit stations). </w:t>
      </w:r>
      <w:r>
        <w:rPr>
          <w:rFonts w:ascii="Times New Roman" w:eastAsiaTheme="minorEastAsia" w:hAnsi="Times New Roman" w:cs="Times New Roman"/>
          <w:kern w:val="2"/>
          <w:sz w:val="24"/>
          <w:szCs w:val="24"/>
          <w:lang w:eastAsia="zh-CN"/>
        </w:rPr>
        <w:t>B</w:t>
      </w:r>
      <w:r w:rsidR="00372A96">
        <w:rPr>
          <w:rFonts w:ascii="Times New Roman" w:eastAsiaTheme="minorEastAsia" w:hAnsi="Times New Roman" w:cs="Times New Roman"/>
          <w:kern w:val="2"/>
          <w:sz w:val="24"/>
          <w:szCs w:val="24"/>
          <w:lang w:eastAsia="zh-CN"/>
        </w:rPr>
        <w:t>us l</w:t>
      </w:r>
      <w:r w:rsidR="00AB501F">
        <w:rPr>
          <w:rFonts w:ascii="Times New Roman" w:eastAsiaTheme="minorEastAsia" w:hAnsi="Times New Roman" w:cs="Times New Roman"/>
          <w:kern w:val="2"/>
          <w:sz w:val="24"/>
          <w:szCs w:val="24"/>
          <w:lang w:eastAsia="zh-CN"/>
        </w:rPr>
        <w:t>a</w:t>
      </w:r>
      <w:r w:rsidR="00372A96">
        <w:rPr>
          <w:rFonts w:ascii="Times New Roman" w:eastAsiaTheme="minorEastAsia" w:hAnsi="Times New Roman" w:cs="Times New Roman"/>
          <w:kern w:val="2"/>
          <w:sz w:val="24"/>
          <w:szCs w:val="24"/>
          <w:lang w:eastAsia="zh-CN"/>
        </w:rPr>
        <w:t xml:space="preserve">nes in Shanghai </w:t>
      </w:r>
      <w:r>
        <w:rPr>
          <w:rFonts w:ascii="Times New Roman" w:eastAsiaTheme="minorEastAsia" w:hAnsi="Times New Roman" w:cs="Times New Roman"/>
          <w:kern w:val="2"/>
          <w:sz w:val="24"/>
          <w:szCs w:val="24"/>
          <w:lang w:eastAsia="zh-CN"/>
        </w:rPr>
        <w:t xml:space="preserve">have grown to 437 km </w:t>
      </w:r>
      <w:r w:rsidR="00E52797">
        <w:rPr>
          <w:rFonts w:ascii="Times New Roman" w:eastAsiaTheme="minorEastAsia" w:hAnsi="Times New Roman" w:cs="Times New Roman"/>
          <w:kern w:val="2"/>
          <w:sz w:val="24"/>
          <w:szCs w:val="24"/>
          <w:lang w:eastAsia="zh-CN"/>
        </w:rPr>
        <w:t>in</w:t>
      </w:r>
      <w:r>
        <w:rPr>
          <w:rFonts w:ascii="Times New Roman" w:eastAsiaTheme="minorEastAsia" w:hAnsi="Times New Roman" w:cs="Times New Roman"/>
          <w:kern w:val="2"/>
          <w:sz w:val="24"/>
          <w:szCs w:val="24"/>
          <w:lang w:eastAsia="zh-CN"/>
        </w:rPr>
        <w:t xml:space="preserve"> 2019 </w:t>
      </w:r>
      <w:r w:rsidR="00372A96">
        <w:rPr>
          <w:rFonts w:ascii="Times New Roman" w:eastAsiaTheme="minorEastAsia" w:hAnsi="Times New Roman" w:cs="Times New Roman"/>
          <w:kern w:val="2"/>
          <w:sz w:val="24"/>
          <w:szCs w:val="24"/>
          <w:lang w:eastAsia="zh-CN"/>
        </w:rPr>
        <w:t xml:space="preserve">and the </w:t>
      </w:r>
      <w:r w:rsidR="00451B20">
        <w:rPr>
          <w:rFonts w:ascii="Times New Roman" w:eastAsiaTheme="minorEastAsia" w:hAnsi="Times New Roman" w:cs="Times New Roman"/>
          <w:kern w:val="2"/>
          <w:sz w:val="24"/>
          <w:szCs w:val="24"/>
          <w:lang w:eastAsia="zh-CN"/>
        </w:rPr>
        <w:t xml:space="preserve">average </w:t>
      </w:r>
      <w:r w:rsidR="00372A96">
        <w:rPr>
          <w:rFonts w:ascii="Times New Roman" w:eastAsiaTheme="minorEastAsia" w:hAnsi="Times New Roman" w:cs="Times New Roman"/>
          <w:kern w:val="2"/>
          <w:sz w:val="24"/>
          <w:szCs w:val="24"/>
          <w:lang w:eastAsia="zh-CN"/>
        </w:rPr>
        <w:t>ope</w:t>
      </w:r>
      <w:r w:rsidR="00451B20">
        <w:rPr>
          <w:rFonts w:ascii="Times New Roman" w:eastAsiaTheme="minorEastAsia" w:hAnsi="Times New Roman" w:cs="Times New Roman"/>
          <w:kern w:val="2"/>
          <w:sz w:val="24"/>
          <w:szCs w:val="24"/>
          <w:lang w:eastAsia="zh-CN"/>
        </w:rPr>
        <w:t xml:space="preserve">rating speed </w:t>
      </w:r>
      <w:r w:rsidR="00E52797">
        <w:rPr>
          <w:rFonts w:ascii="Times New Roman" w:eastAsiaTheme="minorEastAsia" w:hAnsi="Times New Roman" w:cs="Times New Roman"/>
          <w:kern w:val="2"/>
          <w:sz w:val="24"/>
          <w:szCs w:val="24"/>
          <w:lang w:eastAsia="zh-CN"/>
        </w:rPr>
        <w:t>ha</w:t>
      </w:r>
      <w:r w:rsidR="00451B20">
        <w:rPr>
          <w:rFonts w:ascii="Times New Roman" w:eastAsiaTheme="minorEastAsia" w:hAnsi="Times New Roman" w:cs="Times New Roman"/>
          <w:kern w:val="2"/>
          <w:sz w:val="24"/>
          <w:szCs w:val="24"/>
          <w:lang w:eastAsia="zh-CN"/>
        </w:rPr>
        <w:t xml:space="preserve">s increased </w:t>
      </w:r>
      <w:r w:rsidR="006220B8">
        <w:rPr>
          <w:rFonts w:ascii="Times New Roman" w:eastAsiaTheme="minorEastAsia" w:hAnsi="Times New Roman" w:cs="Times New Roman"/>
          <w:kern w:val="2"/>
          <w:sz w:val="24"/>
          <w:szCs w:val="24"/>
          <w:lang w:eastAsia="zh-CN"/>
        </w:rPr>
        <w:t>by</w:t>
      </w:r>
      <w:r w:rsidR="00451B20">
        <w:rPr>
          <w:rFonts w:ascii="Times New Roman" w:eastAsiaTheme="minorEastAsia" w:hAnsi="Times New Roman" w:cs="Times New Roman"/>
          <w:kern w:val="2"/>
          <w:sz w:val="24"/>
          <w:szCs w:val="24"/>
          <w:lang w:eastAsia="zh-CN"/>
        </w:rPr>
        <w:t xml:space="preserve"> </w:t>
      </w:r>
      <w:r w:rsidR="006220B8">
        <w:rPr>
          <w:rFonts w:ascii="Times New Roman" w:eastAsiaTheme="minorEastAsia" w:hAnsi="Times New Roman" w:cs="Times New Roman"/>
          <w:kern w:val="2"/>
          <w:sz w:val="24"/>
          <w:szCs w:val="24"/>
          <w:lang w:eastAsia="zh-CN"/>
        </w:rPr>
        <w:t>2</w:t>
      </w:r>
      <w:r w:rsidR="00451B20">
        <w:rPr>
          <w:rFonts w:ascii="Times New Roman" w:eastAsiaTheme="minorEastAsia" w:hAnsi="Times New Roman" w:cs="Times New Roman"/>
          <w:kern w:val="2"/>
          <w:sz w:val="24"/>
          <w:szCs w:val="24"/>
          <w:lang w:eastAsia="zh-CN"/>
        </w:rPr>
        <w:t>km/h during peak hour</w:t>
      </w:r>
      <w:r w:rsidR="00AC3997">
        <w:rPr>
          <w:rFonts w:ascii="Times New Roman" w:eastAsiaTheme="minorEastAsia" w:hAnsi="Times New Roman" w:cs="Times New Roman"/>
          <w:kern w:val="2"/>
          <w:sz w:val="24"/>
          <w:szCs w:val="24"/>
          <w:lang w:eastAsia="zh-CN"/>
        </w:rPr>
        <w:t>s.</w:t>
      </w:r>
      <w:r w:rsidR="00451B20">
        <w:rPr>
          <w:rFonts w:ascii="Times New Roman" w:eastAsiaTheme="minorEastAsia" w:hAnsi="Times New Roman" w:cs="Times New Roman"/>
          <w:kern w:val="2"/>
          <w:sz w:val="24"/>
          <w:szCs w:val="24"/>
          <w:lang w:eastAsia="zh-CN"/>
        </w:rPr>
        <w:t xml:space="preserve"> </w:t>
      </w:r>
      <w:r>
        <w:rPr>
          <w:rFonts w:ascii="Times New Roman" w:eastAsiaTheme="minorEastAsia" w:hAnsi="Times New Roman" w:cs="Times New Roman"/>
          <w:kern w:val="2"/>
          <w:sz w:val="24"/>
          <w:szCs w:val="24"/>
          <w:lang w:eastAsia="zh-CN"/>
        </w:rPr>
        <w:t>T</w:t>
      </w:r>
      <w:r w:rsidR="006220B8">
        <w:rPr>
          <w:rFonts w:ascii="Times New Roman" w:eastAsiaTheme="minorEastAsia" w:hAnsi="Times New Roman" w:cs="Times New Roman"/>
          <w:kern w:val="2"/>
          <w:sz w:val="24"/>
          <w:szCs w:val="24"/>
          <w:lang w:eastAsia="zh-CN"/>
        </w:rPr>
        <w:t xml:space="preserve">he metro system </w:t>
      </w:r>
      <w:r w:rsidR="009218E8">
        <w:rPr>
          <w:rFonts w:ascii="Times New Roman" w:eastAsiaTheme="minorEastAsia" w:hAnsi="Times New Roman" w:cs="Times New Roman"/>
          <w:kern w:val="2"/>
          <w:sz w:val="24"/>
          <w:szCs w:val="24"/>
          <w:lang w:eastAsia="zh-CN"/>
        </w:rPr>
        <w:t xml:space="preserve">in </w:t>
      </w:r>
      <w:r w:rsidR="002F6FF1">
        <w:rPr>
          <w:rFonts w:ascii="Times New Roman" w:eastAsiaTheme="minorEastAsia" w:hAnsi="Times New Roman" w:cs="Times New Roman"/>
          <w:kern w:val="2"/>
          <w:sz w:val="24"/>
          <w:szCs w:val="24"/>
          <w:lang w:eastAsia="zh-CN"/>
        </w:rPr>
        <w:t xml:space="preserve">the </w:t>
      </w:r>
      <w:r w:rsidR="009218E8">
        <w:rPr>
          <w:rFonts w:ascii="Times New Roman" w:eastAsiaTheme="minorEastAsia" w:hAnsi="Times New Roman" w:cs="Times New Roman"/>
          <w:kern w:val="2"/>
          <w:sz w:val="24"/>
          <w:szCs w:val="24"/>
          <w:lang w:eastAsia="zh-CN"/>
        </w:rPr>
        <w:t xml:space="preserve">central area of Shanghai </w:t>
      </w:r>
      <w:r w:rsidR="002A6543">
        <w:rPr>
          <w:rFonts w:ascii="Times New Roman" w:eastAsiaTheme="minorEastAsia" w:hAnsi="Times New Roman" w:cs="Times New Roman"/>
          <w:kern w:val="2"/>
          <w:sz w:val="24"/>
          <w:szCs w:val="24"/>
          <w:lang w:eastAsia="zh-CN"/>
        </w:rPr>
        <w:t xml:space="preserve">decreased </w:t>
      </w:r>
      <w:r>
        <w:rPr>
          <w:rFonts w:ascii="Times New Roman" w:eastAsiaTheme="minorEastAsia" w:hAnsi="Times New Roman" w:cs="Times New Roman"/>
          <w:kern w:val="2"/>
          <w:sz w:val="24"/>
          <w:szCs w:val="24"/>
          <w:lang w:eastAsia="zh-CN"/>
        </w:rPr>
        <w:t xml:space="preserve">its peak-hour headway </w:t>
      </w:r>
      <w:r w:rsidR="006220B8">
        <w:rPr>
          <w:rFonts w:ascii="Times New Roman" w:eastAsiaTheme="minorEastAsia" w:hAnsi="Times New Roman" w:cs="Times New Roman"/>
          <w:kern w:val="2"/>
          <w:sz w:val="24"/>
          <w:szCs w:val="24"/>
          <w:lang w:eastAsia="zh-CN"/>
        </w:rPr>
        <w:t xml:space="preserve">to </w:t>
      </w:r>
      <w:r w:rsidR="00E52797">
        <w:rPr>
          <w:rFonts w:ascii="Times New Roman" w:eastAsiaTheme="minorEastAsia" w:hAnsi="Times New Roman" w:cs="Times New Roman"/>
          <w:kern w:val="2"/>
          <w:sz w:val="24"/>
          <w:szCs w:val="24"/>
          <w:lang w:eastAsia="zh-CN"/>
        </w:rPr>
        <w:t>three</w:t>
      </w:r>
      <w:r w:rsidR="006220B8">
        <w:rPr>
          <w:rFonts w:ascii="Times New Roman" w:eastAsiaTheme="minorEastAsia" w:hAnsi="Times New Roman" w:cs="Times New Roman"/>
          <w:kern w:val="2"/>
          <w:sz w:val="24"/>
          <w:szCs w:val="24"/>
          <w:lang w:eastAsia="zh-CN"/>
        </w:rPr>
        <w:t xml:space="preserve"> minutes </w:t>
      </w:r>
      <w:r w:rsidR="009218E8">
        <w:rPr>
          <w:rFonts w:ascii="Times New Roman" w:eastAsiaTheme="minorEastAsia" w:hAnsi="Times New Roman" w:cs="Times New Roman"/>
          <w:kern w:val="2"/>
          <w:sz w:val="24"/>
          <w:szCs w:val="24"/>
          <w:lang w:eastAsia="zh-CN"/>
        </w:rPr>
        <w:t>in 2018</w:t>
      </w:r>
      <w:r>
        <w:rPr>
          <w:rFonts w:ascii="Times New Roman" w:eastAsiaTheme="minorEastAsia" w:hAnsi="Times New Roman" w:cs="Times New Roman"/>
          <w:kern w:val="2"/>
          <w:sz w:val="24"/>
          <w:szCs w:val="24"/>
          <w:lang w:eastAsia="zh-CN"/>
        </w:rPr>
        <w:t xml:space="preserve"> with over 5000 metro trains</w:t>
      </w:r>
      <w:r w:rsidR="006220B8">
        <w:rPr>
          <w:rFonts w:ascii="Times New Roman" w:eastAsiaTheme="minorEastAsia" w:hAnsi="Times New Roman" w:cs="Times New Roman"/>
          <w:kern w:val="2"/>
          <w:sz w:val="24"/>
          <w:szCs w:val="24"/>
          <w:lang w:eastAsia="zh-CN"/>
        </w:rPr>
        <w:t xml:space="preserve">. </w:t>
      </w:r>
      <w:r w:rsidR="001804A1">
        <w:rPr>
          <w:rFonts w:ascii="Times New Roman" w:eastAsiaTheme="minorEastAsia" w:hAnsi="Times New Roman" w:cs="Times New Roman"/>
          <w:kern w:val="2"/>
          <w:sz w:val="24"/>
          <w:szCs w:val="24"/>
          <w:lang w:eastAsia="zh-CN"/>
        </w:rPr>
        <w:t>T</w:t>
      </w:r>
      <w:r w:rsidR="009218E8">
        <w:rPr>
          <w:rFonts w:ascii="Times New Roman" w:eastAsiaTheme="minorEastAsia" w:hAnsi="Times New Roman" w:cs="Times New Roman"/>
          <w:kern w:val="2"/>
          <w:sz w:val="24"/>
          <w:szCs w:val="24"/>
          <w:lang w:eastAsia="zh-CN"/>
        </w:rPr>
        <w:t xml:space="preserve">he </w:t>
      </w:r>
      <w:r w:rsidR="002A6543">
        <w:rPr>
          <w:rFonts w:ascii="Times New Roman" w:eastAsiaTheme="minorEastAsia" w:hAnsi="Times New Roman" w:cs="Times New Roman"/>
          <w:kern w:val="2"/>
          <w:sz w:val="24"/>
          <w:szCs w:val="24"/>
          <w:lang w:eastAsia="zh-CN"/>
        </w:rPr>
        <w:t>percent of catchment area of</w:t>
      </w:r>
      <w:r w:rsidR="009218E8">
        <w:rPr>
          <w:rFonts w:ascii="Times New Roman" w:eastAsiaTheme="minorEastAsia" w:hAnsi="Times New Roman" w:cs="Times New Roman"/>
          <w:kern w:val="2"/>
          <w:sz w:val="24"/>
          <w:szCs w:val="24"/>
          <w:lang w:eastAsia="zh-CN"/>
        </w:rPr>
        <w:t xml:space="preserve"> metro stations </w:t>
      </w:r>
      <w:r w:rsidR="00CF1D87" w:rsidRPr="00CF1D87">
        <w:rPr>
          <w:rFonts w:ascii="Times New Roman" w:eastAsiaTheme="minorEastAsia" w:hAnsi="Times New Roman" w:cs="Times New Roman"/>
          <w:kern w:val="2"/>
          <w:sz w:val="24"/>
          <w:szCs w:val="24"/>
          <w:lang w:eastAsia="zh-CN"/>
        </w:rPr>
        <w:t>based on</w:t>
      </w:r>
      <w:r w:rsidR="00CF1D87" w:rsidRPr="00871B39">
        <w:rPr>
          <w:rFonts w:ascii="Times New Roman" w:eastAsiaTheme="minorEastAsia" w:hAnsi="Times New Roman" w:cs="Times New Roman"/>
          <w:kern w:val="2"/>
          <w:sz w:val="24"/>
          <w:szCs w:val="24"/>
          <w:lang w:eastAsia="zh-CN"/>
        </w:rPr>
        <w:t xml:space="preserve"> </w:t>
      </w:r>
      <w:r w:rsidR="00CF1D87" w:rsidRPr="00CF1D87">
        <w:rPr>
          <w:rFonts w:ascii="Times New Roman" w:eastAsiaTheme="minorEastAsia" w:hAnsi="Times New Roman" w:cs="Times New Roman"/>
          <w:kern w:val="2"/>
          <w:sz w:val="24"/>
          <w:szCs w:val="24"/>
          <w:lang w:eastAsia="zh-CN"/>
        </w:rPr>
        <w:t>6</w:t>
      </w:r>
      <w:r w:rsidR="00CF1D87" w:rsidRPr="00871B39">
        <w:rPr>
          <w:rFonts w:ascii="Times New Roman" w:eastAsiaTheme="minorEastAsia" w:hAnsi="Times New Roman" w:cs="Times New Roman"/>
          <w:kern w:val="2"/>
          <w:sz w:val="24"/>
          <w:szCs w:val="24"/>
          <w:lang w:eastAsia="zh-CN"/>
        </w:rPr>
        <w:t>00</w:t>
      </w:r>
      <w:r w:rsidR="00CF1D87">
        <w:rPr>
          <w:rFonts w:ascii="Times New Roman" w:eastAsiaTheme="minorEastAsia" w:hAnsi="Times New Roman" w:cs="Times New Roman"/>
          <w:kern w:val="2"/>
          <w:sz w:val="24"/>
          <w:szCs w:val="24"/>
          <w:lang w:eastAsia="zh-CN"/>
        </w:rPr>
        <w:t>-</w:t>
      </w:r>
      <w:r w:rsidR="00CF1D87" w:rsidRPr="00871B39">
        <w:rPr>
          <w:rFonts w:ascii="Times New Roman" w:eastAsiaTheme="minorEastAsia" w:hAnsi="Times New Roman" w:cs="Times New Roman"/>
          <w:kern w:val="2"/>
          <w:sz w:val="24"/>
          <w:szCs w:val="24"/>
          <w:lang w:eastAsia="zh-CN"/>
        </w:rPr>
        <w:t>m</w:t>
      </w:r>
      <w:r w:rsidR="00CF1D87">
        <w:rPr>
          <w:rFonts w:ascii="Times New Roman" w:eastAsiaTheme="minorEastAsia" w:hAnsi="Times New Roman" w:cs="Times New Roman"/>
          <w:kern w:val="2"/>
          <w:sz w:val="24"/>
          <w:szCs w:val="24"/>
          <w:lang w:eastAsia="zh-CN"/>
        </w:rPr>
        <w:t>eter circular buffers</w:t>
      </w:r>
      <w:r w:rsidR="00CF1D87" w:rsidRPr="00CF1D87">
        <w:rPr>
          <w:rFonts w:ascii="Times New Roman" w:eastAsiaTheme="minorEastAsia" w:hAnsi="Times New Roman" w:cs="Times New Roman"/>
          <w:kern w:val="2"/>
          <w:sz w:val="24"/>
          <w:szCs w:val="24"/>
          <w:lang w:eastAsia="zh-CN"/>
        </w:rPr>
        <w:t xml:space="preserve"> </w:t>
      </w:r>
      <w:r w:rsidR="00CF1D87">
        <w:rPr>
          <w:rFonts w:ascii="Times New Roman" w:eastAsiaTheme="minorEastAsia" w:hAnsi="Times New Roman" w:cs="Times New Roman"/>
          <w:kern w:val="2"/>
          <w:sz w:val="24"/>
          <w:szCs w:val="24"/>
          <w:lang w:eastAsia="zh-CN"/>
        </w:rPr>
        <w:t xml:space="preserve">is more than 71% </w:t>
      </w:r>
      <w:r w:rsidR="009218E8">
        <w:rPr>
          <w:rFonts w:ascii="Times New Roman" w:eastAsiaTheme="minorEastAsia" w:hAnsi="Times New Roman" w:cs="Times New Roman"/>
          <w:kern w:val="2"/>
          <w:sz w:val="24"/>
          <w:szCs w:val="24"/>
          <w:lang w:eastAsia="zh-CN"/>
        </w:rPr>
        <w:t>within the inner</w:t>
      </w:r>
      <w:r w:rsidR="003F2CD4">
        <w:rPr>
          <w:rFonts w:ascii="Times New Roman" w:eastAsiaTheme="minorEastAsia" w:hAnsi="Times New Roman" w:cs="Times New Roman"/>
          <w:kern w:val="2"/>
          <w:sz w:val="24"/>
          <w:szCs w:val="24"/>
          <w:lang w:eastAsia="zh-CN"/>
        </w:rPr>
        <w:t>-</w:t>
      </w:r>
      <w:r w:rsidR="009218E8">
        <w:rPr>
          <w:rFonts w:ascii="Times New Roman" w:eastAsiaTheme="minorEastAsia" w:hAnsi="Times New Roman" w:cs="Times New Roman"/>
          <w:kern w:val="2"/>
          <w:sz w:val="24"/>
          <w:szCs w:val="24"/>
          <w:lang w:eastAsia="zh-CN"/>
        </w:rPr>
        <w:t>ring</w:t>
      </w:r>
      <w:r w:rsidR="003F2CD4">
        <w:rPr>
          <w:rFonts w:ascii="Times New Roman" w:eastAsiaTheme="minorEastAsia" w:hAnsi="Times New Roman" w:cs="Times New Roman"/>
          <w:kern w:val="2"/>
          <w:sz w:val="24"/>
          <w:szCs w:val="24"/>
          <w:lang w:eastAsia="zh-CN"/>
        </w:rPr>
        <w:t xml:space="preserve"> area</w:t>
      </w:r>
      <w:r w:rsidR="009218E8">
        <w:rPr>
          <w:rFonts w:ascii="Times New Roman" w:eastAsiaTheme="minorEastAsia" w:hAnsi="Times New Roman" w:cs="Times New Roman"/>
          <w:kern w:val="2"/>
          <w:sz w:val="24"/>
          <w:szCs w:val="24"/>
          <w:lang w:eastAsia="zh-CN"/>
        </w:rPr>
        <w:t xml:space="preserve"> </w:t>
      </w:r>
      <w:r w:rsidR="00E85E13">
        <w:rPr>
          <w:rFonts w:ascii="Times New Roman" w:eastAsiaTheme="minorEastAsia" w:hAnsi="Times New Roman" w:cs="Times New Roman"/>
          <w:kern w:val="2"/>
          <w:sz w:val="24"/>
          <w:szCs w:val="24"/>
          <w:lang w:eastAsia="zh-CN"/>
        </w:rPr>
        <w:t>in</w:t>
      </w:r>
      <w:r w:rsidR="009218E8">
        <w:rPr>
          <w:rFonts w:ascii="Times New Roman" w:eastAsiaTheme="minorEastAsia" w:hAnsi="Times New Roman" w:cs="Times New Roman"/>
          <w:kern w:val="2"/>
          <w:sz w:val="24"/>
          <w:szCs w:val="24"/>
          <w:lang w:eastAsia="zh-CN"/>
        </w:rPr>
        <w:t xml:space="preserve"> Shanghai</w:t>
      </w:r>
      <w:r w:rsidR="001804A1">
        <w:rPr>
          <w:rFonts w:ascii="Times New Roman" w:eastAsiaTheme="minorEastAsia" w:hAnsi="Times New Roman" w:cs="Times New Roman"/>
          <w:kern w:val="2"/>
          <w:sz w:val="24"/>
          <w:szCs w:val="24"/>
          <w:lang w:eastAsia="zh-CN"/>
        </w:rPr>
        <w:t xml:space="preserve">, and </w:t>
      </w:r>
      <w:r w:rsidR="00CF1D87">
        <w:rPr>
          <w:rFonts w:ascii="Times New Roman" w:eastAsiaTheme="minorEastAsia" w:hAnsi="Times New Roman" w:cs="Times New Roman"/>
          <w:kern w:val="2"/>
          <w:sz w:val="24"/>
          <w:szCs w:val="24"/>
          <w:lang w:eastAsia="zh-CN"/>
        </w:rPr>
        <w:t>that</w:t>
      </w:r>
      <w:r w:rsidR="002A6543">
        <w:rPr>
          <w:rFonts w:ascii="Times New Roman" w:eastAsiaTheme="minorEastAsia" w:hAnsi="Times New Roman" w:cs="Times New Roman"/>
          <w:kern w:val="2"/>
          <w:sz w:val="24"/>
          <w:szCs w:val="24"/>
          <w:lang w:eastAsia="zh-CN"/>
        </w:rPr>
        <w:t xml:space="preserve"> </w:t>
      </w:r>
      <w:r w:rsidR="00CF1D87">
        <w:rPr>
          <w:rFonts w:ascii="Times New Roman" w:eastAsiaTheme="minorEastAsia" w:hAnsi="Times New Roman" w:cs="Times New Roman"/>
          <w:kern w:val="2"/>
          <w:sz w:val="24"/>
          <w:szCs w:val="24"/>
          <w:lang w:eastAsia="zh-CN"/>
        </w:rPr>
        <w:t xml:space="preserve">based on </w:t>
      </w:r>
      <w:r w:rsidR="002A6543">
        <w:rPr>
          <w:rFonts w:ascii="Times New Roman" w:eastAsiaTheme="minorEastAsia" w:hAnsi="Times New Roman" w:cs="Times New Roman"/>
          <w:kern w:val="2"/>
          <w:sz w:val="24"/>
          <w:szCs w:val="24"/>
          <w:lang w:eastAsia="zh-CN"/>
        </w:rPr>
        <w:t>500-</w:t>
      </w:r>
      <w:r w:rsidR="001804A1">
        <w:rPr>
          <w:rFonts w:ascii="Times New Roman" w:eastAsiaTheme="minorEastAsia" w:hAnsi="Times New Roman" w:cs="Times New Roman"/>
          <w:kern w:val="2"/>
          <w:sz w:val="24"/>
          <w:szCs w:val="24"/>
          <w:lang w:eastAsia="zh-CN"/>
        </w:rPr>
        <w:t>meter</w:t>
      </w:r>
      <w:r w:rsidR="002A6543">
        <w:rPr>
          <w:rFonts w:ascii="Times New Roman" w:eastAsiaTheme="minorEastAsia" w:hAnsi="Times New Roman" w:cs="Times New Roman"/>
          <w:kern w:val="2"/>
          <w:sz w:val="24"/>
          <w:szCs w:val="24"/>
          <w:lang w:eastAsia="zh-CN"/>
        </w:rPr>
        <w:t xml:space="preserve"> </w:t>
      </w:r>
      <w:r w:rsidR="00CF1D87">
        <w:rPr>
          <w:rFonts w:ascii="Times New Roman" w:eastAsiaTheme="minorEastAsia" w:hAnsi="Times New Roman" w:cs="Times New Roman"/>
          <w:kern w:val="2"/>
          <w:sz w:val="24"/>
          <w:szCs w:val="24"/>
          <w:lang w:eastAsia="zh-CN"/>
        </w:rPr>
        <w:t xml:space="preserve">circular buffers </w:t>
      </w:r>
      <w:r w:rsidR="001804A1">
        <w:rPr>
          <w:rFonts w:ascii="Times New Roman" w:eastAsiaTheme="minorEastAsia" w:hAnsi="Times New Roman" w:cs="Times New Roman"/>
          <w:kern w:val="2"/>
          <w:sz w:val="24"/>
          <w:szCs w:val="24"/>
          <w:lang w:eastAsia="zh-CN"/>
        </w:rPr>
        <w:t xml:space="preserve">for bus stops </w:t>
      </w:r>
      <w:r w:rsidR="00CF1D87">
        <w:rPr>
          <w:rFonts w:ascii="Times New Roman" w:eastAsiaTheme="minorEastAsia" w:hAnsi="Times New Roman" w:cs="Times New Roman"/>
          <w:kern w:val="2"/>
          <w:sz w:val="24"/>
          <w:szCs w:val="24"/>
          <w:lang w:eastAsia="zh-CN"/>
        </w:rPr>
        <w:t xml:space="preserve">is more than 92% </w:t>
      </w:r>
      <w:r w:rsidR="007A5DF7">
        <w:rPr>
          <w:rFonts w:ascii="Times New Roman" w:eastAsiaTheme="minorEastAsia" w:hAnsi="Times New Roman" w:cs="Times New Roman"/>
          <w:kern w:val="2"/>
          <w:sz w:val="24"/>
          <w:szCs w:val="24"/>
          <w:lang w:eastAsia="zh-CN"/>
        </w:rPr>
        <w:t>with</w:t>
      </w:r>
      <w:r w:rsidR="001804A1">
        <w:rPr>
          <w:rFonts w:ascii="Times New Roman" w:eastAsiaTheme="minorEastAsia" w:hAnsi="Times New Roman" w:cs="Times New Roman"/>
          <w:kern w:val="2"/>
          <w:sz w:val="24"/>
          <w:szCs w:val="24"/>
          <w:lang w:eastAsia="zh-CN"/>
        </w:rPr>
        <w:t xml:space="preserve">in </w:t>
      </w:r>
      <w:r w:rsidR="007A5DF7">
        <w:rPr>
          <w:rFonts w:ascii="Times New Roman" w:eastAsiaTheme="minorEastAsia" w:hAnsi="Times New Roman" w:cs="Times New Roman"/>
          <w:kern w:val="2"/>
          <w:sz w:val="24"/>
          <w:szCs w:val="24"/>
          <w:lang w:eastAsia="zh-CN"/>
        </w:rPr>
        <w:t xml:space="preserve">the </w:t>
      </w:r>
      <w:r w:rsidR="003F2CD4">
        <w:rPr>
          <w:rFonts w:ascii="Times New Roman" w:eastAsiaTheme="minorEastAsia" w:hAnsi="Times New Roman" w:cs="Times New Roman"/>
          <w:kern w:val="2"/>
          <w:sz w:val="24"/>
          <w:szCs w:val="24"/>
          <w:lang w:eastAsia="zh-CN"/>
        </w:rPr>
        <w:t>outer-</w:t>
      </w:r>
      <w:r w:rsidR="007A5DF7">
        <w:rPr>
          <w:rFonts w:ascii="Times New Roman" w:eastAsiaTheme="minorEastAsia" w:hAnsi="Times New Roman" w:cs="Times New Roman"/>
          <w:kern w:val="2"/>
          <w:sz w:val="24"/>
          <w:szCs w:val="24"/>
          <w:lang w:eastAsia="zh-CN"/>
        </w:rPr>
        <w:t>ring</w:t>
      </w:r>
      <w:r w:rsidR="003F2CD4">
        <w:rPr>
          <w:rFonts w:ascii="Times New Roman" w:eastAsiaTheme="minorEastAsia" w:hAnsi="Times New Roman" w:cs="Times New Roman"/>
          <w:kern w:val="2"/>
          <w:sz w:val="24"/>
          <w:szCs w:val="24"/>
          <w:lang w:eastAsia="zh-CN"/>
        </w:rPr>
        <w:t xml:space="preserve"> area</w:t>
      </w:r>
      <w:r w:rsidR="007A5DF7">
        <w:rPr>
          <w:rFonts w:ascii="Times New Roman" w:eastAsiaTheme="minorEastAsia" w:hAnsi="Times New Roman" w:cs="Times New Roman"/>
          <w:kern w:val="2"/>
          <w:sz w:val="24"/>
          <w:szCs w:val="24"/>
          <w:lang w:eastAsia="zh-CN"/>
        </w:rPr>
        <w:t xml:space="preserve"> </w:t>
      </w:r>
      <w:r w:rsidR="00E85E13">
        <w:rPr>
          <w:rFonts w:ascii="Times New Roman" w:eastAsiaTheme="minorEastAsia" w:hAnsi="Times New Roman" w:cs="Times New Roman"/>
          <w:kern w:val="2"/>
          <w:sz w:val="24"/>
          <w:szCs w:val="24"/>
          <w:lang w:eastAsia="zh-CN"/>
        </w:rPr>
        <w:t>in</w:t>
      </w:r>
      <w:r w:rsidR="007A5DF7">
        <w:rPr>
          <w:rFonts w:ascii="Times New Roman" w:eastAsiaTheme="minorEastAsia" w:hAnsi="Times New Roman" w:cs="Times New Roman"/>
          <w:kern w:val="2"/>
          <w:sz w:val="24"/>
          <w:szCs w:val="24"/>
          <w:lang w:eastAsia="zh-CN"/>
        </w:rPr>
        <w:t xml:space="preserve"> </w:t>
      </w:r>
      <w:r w:rsidR="001804A1">
        <w:rPr>
          <w:rFonts w:ascii="Times New Roman" w:eastAsiaTheme="minorEastAsia" w:hAnsi="Times New Roman" w:cs="Times New Roman"/>
          <w:kern w:val="2"/>
          <w:sz w:val="24"/>
          <w:szCs w:val="24"/>
          <w:lang w:eastAsia="zh-CN"/>
        </w:rPr>
        <w:t xml:space="preserve">Shanghai. The number of metro stations </w:t>
      </w:r>
      <w:r w:rsidR="00E52797">
        <w:rPr>
          <w:rFonts w:ascii="Times New Roman" w:eastAsiaTheme="minorEastAsia" w:hAnsi="Times New Roman" w:cs="Times New Roman"/>
          <w:kern w:val="2"/>
          <w:sz w:val="24"/>
          <w:szCs w:val="24"/>
          <w:lang w:eastAsia="zh-CN"/>
        </w:rPr>
        <w:t>has also been</w:t>
      </w:r>
      <w:r w:rsidR="001804A1">
        <w:rPr>
          <w:rFonts w:ascii="Times New Roman" w:eastAsiaTheme="minorEastAsia" w:hAnsi="Times New Roman" w:cs="Times New Roman"/>
          <w:kern w:val="2"/>
          <w:sz w:val="24"/>
          <w:szCs w:val="24"/>
          <w:lang w:eastAsia="zh-CN"/>
        </w:rPr>
        <w:t xml:space="preserve"> increased from 366 in 2015 to 415 in 2018, and there will be new metro lines and metro s</w:t>
      </w:r>
      <w:r w:rsidR="007A5DF7">
        <w:rPr>
          <w:rFonts w:ascii="Times New Roman" w:eastAsiaTheme="minorEastAsia" w:hAnsi="Times New Roman" w:cs="Times New Roman"/>
          <w:kern w:val="2"/>
          <w:sz w:val="24"/>
          <w:szCs w:val="24"/>
          <w:lang w:eastAsia="zh-CN"/>
        </w:rPr>
        <w:t>tations in the next few years</w:t>
      </w:r>
      <w:r w:rsidR="008E746F">
        <w:rPr>
          <w:rFonts w:ascii="Times New Roman" w:eastAsiaTheme="minorEastAsia" w:hAnsi="Times New Roman" w:cs="Times New Roman"/>
          <w:kern w:val="2"/>
          <w:sz w:val="24"/>
          <w:szCs w:val="24"/>
          <w:lang w:eastAsia="zh-CN"/>
        </w:rPr>
        <w:t xml:space="preserve"> </w:t>
      </w:r>
      <w:bookmarkStart w:id="45" w:name="ZOTERO_BREF_s4SwAOplNFW6"/>
      <w:r w:rsidR="00CD718B" w:rsidRPr="00CD718B">
        <w:rPr>
          <w:rFonts w:ascii="Times New Roman" w:eastAsiaTheme="minorEastAsia" w:hAnsi="Times New Roman" w:cs="Times New Roman"/>
          <w:sz w:val="24"/>
        </w:rPr>
        <w:t>(Shanghai Transport &amp; Port Research Center, 2018)</w:t>
      </w:r>
      <w:bookmarkEnd w:id="45"/>
      <w:r w:rsidR="007A5DF7">
        <w:rPr>
          <w:rFonts w:ascii="Times New Roman" w:eastAsiaTheme="minorEastAsia" w:hAnsi="Times New Roman" w:cs="Times New Roman"/>
          <w:kern w:val="2"/>
          <w:sz w:val="24"/>
          <w:szCs w:val="24"/>
          <w:lang w:eastAsia="zh-CN"/>
        </w:rPr>
        <w:t xml:space="preserve">. </w:t>
      </w:r>
      <w:r w:rsidR="00A86313" w:rsidRPr="00A86313">
        <w:rPr>
          <w:rFonts w:ascii="Times New Roman" w:eastAsiaTheme="minorEastAsia" w:hAnsi="Times New Roman" w:cs="Times New Roman"/>
          <w:kern w:val="2"/>
          <w:sz w:val="24"/>
          <w:szCs w:val="24"/>
          <w:lang w:eastAsia="zh-CN"/>
        </w:rPr>
        <w:t xml:space="preserve">Furthermore, the government </w:t>
      </w:r>
      <w:r w:rsidR="00E52797">
        <w:rPr>
          <w:rFonts w:ascii="Times New Roman" w:eastAsiaTheme="minorEastAsia" w:hAnsi="Times New Roman" w:cs="Times New Roman"/>
          <w:kern w:val="2"/>
          <w:sz w:val="24"/>
          <w:szCs w:val="24"/>
          <w:lang w:eastAsia="zh-CN"/>
        </w:rPr>
        <w:t>is t</w:t>
      </w:r>
      <w:r w:rsidR="00A86313" w:rsidRPr="00A86313">
        <w:rPr>
          <w:rFonts w:ascii="Times New Roman" w:eastAsiaTheme="minorEastAsia" w:hAnsi="Times New Roman" w:cs="Times New Roman"/>
          <w:kern w:val="2"/>
          <w:sz w:val="24"/>
          <w:szCs w:val="24"/>
          <w:lang w:eastAsia="zh-CN"/>
        </w:rPr>
        <w:t>ak</w:t>
      </w:r>
      <w:r w:rsidR="00E52797">
        <w:rPr>
          <w:rFonts w:ascii="Times New Roman" w:eastAsiaTheme="minorEastAsia" w:hAnsi="Times New Roman" w:cs="Times New Roman"/>
          <w:kern w:val="2"/>
          <w:sz w:val="24"/>
          <w:szCs w:val="24"/>
          <w:lang w:eastAsia="zh-CN"/>
        </w:rPr>
        <w:t xml:space="preserve">ing strides toward making </w:t>
      </w:r>
      <w:r w:rsidR="00A86313" w:rsidRPr="00A86313">
        <w:rPr>
          <w:rFonts w:ascii="Times New Roman" w:eastAsiaTheme="minorEastAsia" w:hAnsi="Times New Roman" w:cs="Times New Roman"/>
          <w:kern w:val="2"/>
          <w:sz w:val="24"/>
          <w:szCs w:val="24"/>
          <w:lang w:eastAsia="zh-CN"/>
        </w:rPr>
        <w:t>short-distance</w:t>
      </w:r>
      <w:r w:rsidR="007D5595">
        <w:rPr>
          <w:rFonts w:ascii="Times New Roman" w:eastAsiaTheme="minorEastAsia" w:hAnsi="Times New Roman" w:cs="Times New Roman"/>
          <w:kern w:val="2"/>
          <w:sz w:val="24"/>
          <w:szCs w:val="24"/>
          <w:lang w:eastAsia="zh-CN"/>
        </w:rPr>
        <w:t xml:space="preserve"> </w:t>
      </w:r>
      <w:r w:rsidR="00A86313" w:rsidRPr="00A86313">
        <w:rPr>
          <w:rFonts w:ascii="Times New Roman" w:eastAsiaTheme="minorEastAsia" w:hAnsi="Times New Roman" w:cs="Times New Roman"/>
          <w:kern w:val="2"/>
          <w:sz w:val="24"/>
          <w:szCs w:val="24"/>
          <w:lang w:eastAsia="zh-CN"/>
        </w:rPr>
        <w:t>trips more convenient by providing high-quality walking paths and environment, and by implementing policies that encourage bike-sharing</w:t>
      </w:r>
      <w:r w:rsidR="009557EA">
        <w:rPr>
          <w:rFonts w:ascii="Times New Roman" w:eastAsiaTheme="minorEastAsia" w:hAnsi="Times New Roman" w:cs="Times New Roman"/>
          <w:kern w:val="2"/>
          <w:sz w:val="24"/>
          <w:szCs w:val="24"/>
          <w:lang w:eastAsia="zh-CN"/>
        </w:rPr>
        <w:t xml:space="preserve"> services</w:t>
      </w:r>
      <w:r w:rsidR="00A86313" w:rsidRPr="00A86313">
        <w:rPr>
          <w:rFonts w:ascii="Times New Roman" w:eastAsiaTheme="minorEastAsia" w:hAnsi="Times New Roman" w:cs="Times New Roman"/>
          <w:kern w:val="2"/>
          <w:sz w:val="24"/>
          <w:szCs w:val="24"/>
          <w:lang w:eastAsia="zh-CN"/>
        </w:rPr>
        <w:t>.</w:t>
      </w:r>
      <w:r w:rsidR="009A2449">
        <w:rPr>
          <w:rFonts w:ascii="Times New Roman" w:eastAsiaTheme="minorEastAsia" w:hAnsi="Times New Roman" w:cs="Times New Roman"/>
          <w:kern w:val="2"/>
          <w:sz w:val="24"/>
          <w:szCs w:val="24"/>
          <w:lang w:eastAsia="zh-CN"/>
        </w:rPr>
        <w:t xml:space="preserve"> However, </w:t>
      </w:r>
      <w:r w:rsidR="00E52797">
        <w:rPr>
          <w:rFonts w:ascii="Times New Roman" w:eastAsiaTheme="minorEastAsia" w:hAnsi="Times New Roman" w:cs="Times New Roman"/>
          <w:kern w:val="2"/>
          <w:sz w:val="24"/>
          <w:szCs w:val="24"/>
          <w:lang w:eastAsia="zh-CN"/>
        </w:rPr>
        <w:t xml:space="preserve">many of these </w:t>
      </w:r>
      <w:r w:rsidR="00CF4B31">
        <w:rPr>
          <w:rFonts w:ascii="Times New Roman" w:eastAsiaTheme="minorEastAsia" w:hAnsi="Times New Roman" w:cs="Times New Roman"/>
          <w:kern w:val="2"/>
          <w:sz w:val="24"/>
          <w:szCs w:val="24"/>
          <w:lang w:eastAsia="zh-CN"/>
        </w:rPr>
        <w:t xml:space="preserve">policies have only been </w:t>
      </w:r>
      <w:r w:rsidR="00E52797">
        <w:rPr>
          <w:rFonts w:ascii="Times New Roman" w:eastAsiaTheme="minorEastAsia" w:hAnsi="Times New Roman" w:cs="Times New Roman"/>
          <w:kern w:val="2"/>
          <w:sz w:val="24"/>
          <w:szCs w:val="24"/>
          <w:lang w:eastAsia="zh-CN"/>
        </w:rPr>
        <w:t>recently implemented (</w:t>
      </w:r>
      <w:r w:rsidR="00CF4B31">
        <w:rPr>
          <w:rFonts w:ascii="Times New Roman" w:eastAsiaTheme="minorEastAsia" w:hAnsi="Times New Roman" w:cs="Times New Roman"/>
          <w:kern w:val="2"/>
          <w:sz w:val="24"/>
          <w:szCs w:val="24"/>
          <w:lang w:eastAsia="zh-CN"/>
        </w:rPr>
        <w:t xml:space="preserve">or are still </w:t>
      </w:r>
      <w:r w:rsidR="00E52797">
        <w:rPr>
          <w:rFonts w:ascii="Times New Roman" w:eastAsiaTheme="minorEastAsia" w:hAnsi="Times New Roman" w:cs="Times New Roman"/>
          <w:kern w:val="2"/>
          <w:sz w:val="24"/>
          <w:szCs w:val="24"/>
          <w:lang w:eastAsia="zh-CN"/>
        </w:rPr>
        <w:t xml:space="preserve">being considered), and there has been little analysis of the likely effectiveness of these policies on </w:t>
      </w:r>
      <w:r w:rsidR="00AB501F">
        <w:rPr>
          <w:rFonts w:ascii="Times New Roman" w:eastAsiaTheme="minorEastAsia" w:hAnsi="Times New Roman" w:cs="Times New Roman"/>
          <w:kern w:val="2"/>
          <w:sz w:val="24"/>
          <w:szCs w:val="24"/>
          <w:lang w:eastAsia="zh-CN"/>
        </w:rPr>
        <w:t>individuals’ commute</w:t>
      </w:r>
      <w:r w:rsidR="009A2449">
        <w:rPr>
          <w:rFonts w:ascii="Times New Roman" w:eastAsiaTheme="minorEastAsia" w:hAnsi="Times New Roman" w:cs="Times New Roman"/>
          <w:kern w:val="2"/>
          <w:sz w:val="24"/>
          <w:szCs w:val="24"/>
          <w:lang w:eastAsia="zh-CN"/>
        </w:rPr>
        <w:t xml:space="preserve"> mode choice</w:t>
      </w:r>
      <w:r w:rsidR="00A86313">
        <w:rPr>
          <w:rFonts w:ascii="Times New Roman" w:eastAsiaTheme="minorEastAsia" w:hAnsi="Times New Roman" w:cs="Times New Roman"/>
          <w:kern w:val="2"/>
          <w:sz w:val="24"/>
          <w:szCs w:val="24"/>
          <w:lang w:eastAsia="zh-CN"/>
        </w:rPr>
        <w:t>s</w:t>
      </w:r>
      <w:r w:rsidR="00CF4B31">
        <w:rPr>
          <w:rFonts w:ascii="Times New Roman" w:eastAsiaTheme="minorEastAsia" w:hAnsi="Times New Roman" w:cs="Times New Roman"/>
          <w:kern w:val="2"/>
          <w:sz w:val="24"/>
          <w:szCs w:val="24"/>
          <w:lang w:eastAsia="zh-CN"/>
        </w:rPr>
        <w:t>.</w:t>
      </w:r>
      <w:r w:rsidR="009A2449">
        <w:rPr>
          <w:rFonts w:ascii="Times New Roman" w:eastAsiaTheme="minorEastAsia" w:hAnsi="Times New Roman" w:cs="Times New Roman"/>
          <w:kern w:val="2"/>
          <w:sz w:val="24"/>
          <w:szCs w:val="24"/>
          <w:lang w:eastAsia="zh-CN"/>
        </w:rPr>
        <w:t xml:space="preserve"> </w:t>
      </w:r>
      <w:r w:rsidR="00A86313" w:rsidRPr="00A86313">
        <w:rPr>
          <w:rFonts w:ascii="Times New Roman" w:eastAsiaTheme="minorEastAsia" w:hAnsi="Times New Roman" w:cs="Times New Roman"/>
          <w:kern w:val="2"/>
          <w:sz w:val="24"/>
          <w:szCs w:val="24"/>
          <w:lang w:eastAsia="zh-CN"/>
        </w:rPr>
        <w:t xml:space="preserve">Travel </w:t>
      </w:r>
      <w:r w:rsidR="00E52797">
        <w:rPr>
          <w:rFonts w:ascii="Times New Roman" w:eastAsiaTheme="minorEastAsia" w:hAnsi="Times New Roman" w:cs="Times New Roman"/>
          <w:kern w:val="2"/>
          <w:sz w:val="24"/>
          <w:szCs w:val="24"/>
          <w:lang w:eastAsia="zh-CN"/>
        </w:rPr>
        <w:t xml:space="preserve">mode choice models, such as the one estimated in this paper, </w:t>
      </w:r>
      <w:r w:rsidR="00A86313" w:rsidRPr="00A86313">
        <w:rPr>
          <w:rFonts w:ascii="Times New Roman" w:eastAsiaTheme="minorEastAsia" w:hAnsi="Times New Roman" w:cs="Times New Roman"/>
          <w:kern w:val="2"/>
          <w:sz w:val="24"/>
          <w:szCs w:val="24"/>
          <w:lang w:eastAsia="zh-CN"/>
        </w:rPr>
        <w:t>provide an analytical tool for evaluating the impact of</w:t>
      </w:r>
      <w:r w:rsidR="009557EA">
        <w:rPr>
          <w:rFonts w:ascii="Times New Roman" w:eastAsiaTheme="minorEastAsia" w:hAnsi="Times New Roman" w:cs="Times New Roman"/>
          <w:kern w:val="2"/>
          <w:sz w:val="24"/>
          <w:szCs w:val="24"/>
          <w:lang w:eastAsia="zh-CN"/>
        </w:rPr>
        <w:t xml:space="preserve"> congestion-relief</w:t>
      </w:r>
      <w:r w:rsidR="00A86313" w:rsidRPr="00A86313">
        <w:rPr>
          <w:rFonts w:ascii="Times New Roman" w:eastAsiaTheme="minorEastAsia" w:hAnsi="Times New Roman" w:cs="Times New Roman"/>
          <w:kern w:val="2"/>
          <w:sz w:val="24"/>
          <w:szCs w:val="24"/>
          <w:lang w:eastAsia="zh-CN"/>
        </w:rPr>
        <w:t xml:space="preserve"> </w:t>
      </w:r>
      <w:r w:rsidR="009557EA">
        <w:rPr>
          <w:rFonts w:ascii="Times New Roman" w:eastAsiaTheme="minorEastAsia" w:hAnsi="Times New Roman" w:cs="Times New Roman"/>
          <w:kern w:val="2"/>
          <w:sz w:val="24"/>
          <w:szCs w:val="24"/>
          <w:lang w:eastAsia="zh-CN"/>
        </w:rPr>
        <w:t xml:space="preserve">policies to encourage </w:t>
      </w:r>
      <w:r w:rsidR="00E52797">
        <w:rPr>
          <w:rFonts w:ascii="Times New Roman" w:eastAsiaTheme="minorEastAsia" w:hAnsi="Times New Roman" w:cs="Times New Roman"/>
          <w:kern w:val="2"/>
          <w:sz w:val="24"/>
          <w:szCs w:val="24"/>
          <w:lang w:eastAsia="zh-CN"/>
        </w:rPr>
        <w:t xml:space="preserve">the </w:t>
      </w:r>
      <w:r w:rsidR="009557EA">
        <w:rPr>
          <w:rFonts w:ascii="Times New Roman" w:eastAsiaTheme="minorEastAsia" w:hAnsi="Times New Roman" w:cs="Times New Roman"/>
          <w:kern w:val="2"/>
          <w:sz w:val="24"/>
          <w:szCs w:val="24"/>
          <w:lang w:eastAsia="zh-CN"/>
        </w:rPr>
        <w:t xml:space="preserve">shift </w:t>
      </w:r>
      <w:r w:rsidR="00A86313" w:rsidRPr="00A86313">
        <w:rPr>
          <w:rFonts w:ascii="Times New Roman" w:eastAsiaTheme="minorEastAsia" w:hAnsi="Times New Roman" w:cs="Times New Roman"/>
          <w:kern w:val="2"/>
          <w:sz w:val="24"/>
          <w:szCs w:val="24"/>
          <w:lang w:eastAsia="zh-CN"/>
        </w:rPr>
        <w:t xml:space="preserve">from private cars to </w:t>
      </w:r>
      <w:r w:rsidR="00E52797">
        <w:rPr>
          <w:rFonts w:ascii="Times New Roman" w:eastAsiaTheme="minorEastAsia" w:hAnsi="Times New Roman" w:cs="Times New Roman"/>
          <w:kern w:val="2"/>
          <w:sz w:val="24"/>
          <w:szCs w:val="24"/>
          <w:lang w:eastAsia="zh-CN"/>
        </w:rPr>
        <w:t>other modes</w:t>
      </w:r>
      <w:r w:rsidR="00A86313" w:rsidRPr="00A86313">
        <w:rPr>
          <w:rFonts w:ascii="Times New Roman" w:eastAsiaTheme="minorEastAsia" w:hAnsi="Times New Roman" w:cs="Times New Roman"/>
          <w:kern w:val="2"/>
          <w:sz w:val="24"/>
          <w:szCs w:val="24"/>
          <w:lang w:eastAsia="zh-CN"/>
        </w:rPr>
        <w:t>.</w:t>
      </w:r>
      <w:r w:rsidR="00A86313">
        <w:rPr>
          <w:rFonts w:ascii="Times New Roman" w:eastAsiaTheme="minorEastAsia" w:hAnsi="Times New Roman" w:cs="Times New Roman"/>
          <w:kern w:val="2"/>
          <w:sz w:val="24"/>
          <w:szCs w:val="24"/>
          <w:lang w:eastAsia="zh-CN"/>
        </w:rPr>
        <w:t xml:space="preserve"> </w:t>
      </w:r>
      <w:r w:rsidR="009A2449">
        <w:rPr>
          <w:rFonts w:ascii="Times New Roman" w:hAnsi="Times New Roman" w:cs="Times New Roman"/>
          <w:sz w:val="24"/>
          <w:szCs w:val="24"/>
        </w:rPr>
        <w:t>In this paper, we focus on three main</w:t>
      </w:r>
      <w:r w:rsidR="00E52797">
        <w:rPr>
          <w:rFonts w:ascii="Times New Roman" w:hAnsi="Times New Roman" w:cs="Times New Roman"/>
          <w:sz w:val="24"/>
          <w:szCs w:val="24"/>
        </w:rPr>
        <w:t xml:space="preserve"> policies</w:t>
      </w:r>
      <w:r w:rsidR="009A2449">
        <w:rPr>
          <w:rFonts w:ascii="Times New Roman" w:hAnsi="Times New Roman" w:cs="Times New Roman"/>
          <w:sz w:val="24"/>
          <w:szCs w:val="24"/>
        </w:rPr>
        <w:t xml:space="preserve">: </w:t>
      </w:r>
      <w:r w:rsidR="00CF4B31">
        <w:rPr>
          <w:rFonts w:ascii="Times New Roman" w:hAnsi="Times New Roman" w:cs="Times New Roman"/>
          <w:sz w:val="24"/>
          <w:szCs w:val="24"/>
        </w:rPr>
        <w:t>(</w:t>
      </w:r>
      <w:r w:rsidR="005908D5">
        <w:rPr>
          <w:rFonts w:ascii="Times New Roman" w:hAnsi="Times New Roman" w:cs="Times New Roman"/>
          <w:sz w:val="24"/>
          <w:szCs w:val="24"/>
        </w:rPr>
        <w:t>1)</w:t>
      </w:r>
      <w:r w:rsidR="003F79FF">
        <w:rPr>
          <w:rFonts w:ascii="Times New Roman" w:hAnsi="Times New Roman" w:cs="Times New Roman"/>
          <w:sz w:val="24"/>
          <w:szCs w:val="24"/>
        </w:rPr>
        <w:t xml:space="preserve"> </w:t>
      </w:r>
      <w:r w:rsidR="005908D5">
        <w:rPr>
          <w:rFonts w:ascii="Times New Roman" w:hAnsi="Times New Roman" w:cs="Times New Roman"/>
          <w:sz w:val="24"/>
          <w:szCs w:val="24"/>
        </w:rPr>
        <w:t xml:space="preserve">highway tolls, </w:t>
      </w:r>
      <w:r w:rsidR="00CF4B31">
        <w:rPr>
          <w:rFonts w:ascii="Times New Roman" w:hAnsi="Times New Roman" w:cs="Times New Roman"/>
          <w:sz w:val="24"/>
          <w:szCs w:val="24"/>
        </w:rPr>
        <w:t>(</w:t>
      </w:r>
      <w:r w:rsidR="005908D5">
        <w:rPr>
          <w:rFonts w:ascii="Times New Roman" w:hAnsi="Times New Roman" w:cs="Times New Roman"/>
          <w:sz w:val="24"/>
          <w:szCs w:val="24"/>
        </w:rPr>
        <w:t>2)</w:t>
      </w:r>
      <w:r w:rsidR="003F79FF">
        <w:rPr>
          <w:rFonts w:ascii="Times New Roman" w:hAnsi="Times New Roman" w:cs="Times New Roman"/>
          <w:sz w:val="24"/>
          <w:szCs w:val="24"/>
        </w:rPr>
        <w:t xml:space="preserve"> </w:t>
      </w:r>
      <w:r w:rsidR="009A2449">
        <w:rPr>
          <w:rFonts w:ascii="Times New Roman" w:hAnsi="Times New Roman" w:cs="Times New Roman"/>
          <w:sz w:val="24"/>
          <w:szCs w:val="24"/>
        </w:rPr>
        <w:t xml:space="preserve">improvement in the frequency and access/egress distance of </w:t>
      </w:r>
      <w:r w:rsidR="006B262D">
        <w:rPr>
          <w:rFonts w:ascii="Times New Roman" w:hAnsi="Times New Roman" w:cs="Times New Roman"/>
          <w:sz w:val="24"/>
          <w:szCs w:val="24"/>
        </w:rPr>
        <w:t xml:space="preserve">the </w:t>
      </w:r>
      <w:r w:rsidR="009A2449">
        <w:rPr>
          <w:rFonts w:ascii="Times New Roman" w:hAnsi="Times New Roman" w:cs="Times New Roman"/>
          <w:sz w:val="24"/>
          <w:szCs w:val="24"/>
        </w:rPr>
        <w:t xml:space="preserve">metro system, </w:t>
      </w:r>
      <w:r w:rsidR="00CF4B31">
        <w:rPr>
          <w:rFonts w:ascii="Times New Roman" w:hAnsi="Times New Roman" w:cs="Times New Roman"/>
          <w:sz w:val="24"/>
          <w:szCs w:val="24"/>
        </w:rPr>
        <w:t>(</w:t>
      </w:r>
      <w:r w:rsidR="005908D5">
        <w:rPr>
          <w:rFonts w:ascii="Times New Roman" w:hAnsi="Times New Roman" w:cs="Times New Roman"/>
          <w:sz w:val="24"/>
          <w:szCs w:val="24"/>
        </w:rPr>
        <w:t>3)</w:t>
      </w:r>
      <w:r w:rsidR="003F79FF">
        <w:rPr>
          <w:rFonts w:ascii="Times New Roman" w:hAnsi="Times New Roman" w:cs="Times New Roman"/>
          <w:sz w:val="24"/>
          <w:szCs w:val="24"/>
        </w:rPr>
        <w:t xml:space="preserve"> </w:t>
      </w:r>
      <w:r w:rsidR="009A2449">
        <w:rPr>
          <w:rFonts w:ascii="Times New Roman" w:hAnsi="Times New Roman" w:cs="Times New Roman"/>
          <w:sz w:val="24"/>
          <w:szCs w:val="24"/>
        </w:rPr>
        <w:t>car ownership</w:t>
      </w:r>
      <w:r w:rsidR="00532DF4">
        <w:rPr>
          <w:rFonts w:ascii="Times New Roman" w:hAnsi="Times New Roman" w:cs="Times New Roman"/>
          <w:sz w:val="24"/>
          <w:szCs w:val="24"/>
        </w:rPr>
        <w:t xml:space="preserve"> and driving license ownership</w:t>
      </w:r>
      <w:r w:rsidR="009A2449">
        <w:rPr>
          <w:rFonts w:ascii="Times New Roman" w:hAnsi="Times New Roman" w:cs="Times New Roman"/>
          <w:sz w:val="24"/>
          <w:szCs w:val="24"/>
        </w:rPr>
        <w:t>.</w:t>
      </w:r>
      <w:r w:rsidR="00B7596C">
        <w:rPr>
          <w:rFonts w:ascii="Times New Roman" w:hAnsi="Times New Roman" w:cs="Times New Roman"/>
          <w:sz w:val="24"/>
          <w:szCs w:val="24"/>
        </w:rPr>
        <w:t xml:space="preserve"> </w:t>
      </w:r>
      <w:r w:rsidR="00E52797">
        <w:rPr>
          <w:rFonts w:ascii="Times New Roman" w:hAnsi="Times New Roman" w:cs="Times New Roman"/>
          <w:sz w:val="24"/>
          <w:szCs w:val="24"/>
        </w:rPr>
        <w:t xml:space="preserve">The last of these may provide insights on any regulations the government may want to impose on the purchase of cars and/or the number of driving licenses issued. </w:t>
      </w:r>
      <w:r w:rsidR="00D60795">
        <w:rPr>
          <w:rFonts w:ascii="Times New Roman" w:hAnsi="Times New Roman" w:cs="Times New Roman"/>
          <w:sz w:val="24"/>
          <w:szCs w:val="24"/>
        </w:rPr>
        <w:t>M</w:t>
      </w:r>
      <w:r w:rsidR="00FB0151">
        <w:rPr>
          <w:rFonts w:ascii="Times New Roman" w:hAnsi="Times New Roman" w:cs="Times New Roman"/>
          <w:sz w:val="24"/>
          <w:szCs w:val="24"/>
        </w:rPr>
        <w:t>ode share changes</w:t>
      </w:r>
      <w:r w:rsidR="00531CD6">
        <w:rPr>
          <w:rFonts w:ascii="Times New Roman" w:hAnsi="Times New Roman" w:cs="Times New Roman"/>
          <w:sz w:val="24"/>
          <w:szCs w:val="24"/>
        </w:rPr>
        <w:t xml:space="preserve"> </w:t>
      </w:r>
      <w:r w:rsidR="00FD6A37">
        <w:rPr>
          <w:rFonts w:ascii="Times New Roman" w:hAnsi="Times New Roman" w:cs="Times New Roman"/>
          <w:sz w:val="24"/>
          <w:szCs w:val="24"/>
        </w:rPr>
        <w:t>with</w:t>
      </w:r>
      <w:r w:rsidR="00FB0151">
        <w:rPr>
          <w:rFonts w:ascii="Times New Roman" w:hAnsi="Times New Roman" w:cs="Times New Roman"/>
          <w:sz w:val="24"/>
          <w:szCs w:val="24"/>
        </w:rPr>
        <w:t xml:space="preserve"> </w:t>
      </w:r>
      <w:r w:rsidR="00E52797">
        <w:rPr>
          <w:rFonts w:ascii="Times New Roman" w:hAnsi="Times New Roman" w:cs="Times New Roman"/>
          <w:sz w:val="24"/>
          <w:szCs w:val="24"/>
        </w:rPr>
        <w:t xml:space="preserve">these different policy actions are presented </w:t>
      </w:r>
      <w:r w:rsidR="00FB0151">
        <w:rPr>
          <w:rFonts w:ascii="Times New Roman" w:hAnsi="Times New Roman" w:cs="Times New Roman"/>
          <w:sz w:val="24"/>
          <w:szCs w:val="24"/>
        </w:rPr>
        <w:t xml:space="preserve">in </w:t>
      </w:r>
      <w:r w:rsidR="00FB0151" w:rsidRPr="00871B04">
        <w:rPr>
          <w:rFonts w:ascii="Times New Roman" w:hAnsi="Times New Roman" w:cs="Times New Roman"/>
          <w:b/>
          <w:sz w:val="24"/>
          <w:szCs w:val="24"/>
        </w:rPr>
        <w:t xml:space="preserve">Table </w:t>
      </w:r>
      <w:r w:rsidR="00D60795">
        <w:rPr>
          <w:rFonts w:ascii="Times New Roman" w:hAnsi="Times New Roman" w:cs="Times New Roman"/>
          <w:b/>
          <w:sz w:val="24"/>
          <w:szCs w:val="24"/>
        </w:rPr>
        <w:t>9</w:t>
      </w:r>
      <w:r w:rsidR="005A4F0D">
        <w:rPr>
          <w:rFonts w:ascii="Times New Roman" w:hAnsi="Times New Roman" w:cs="Times New Roman"/>
          <w:b/>
          <w:sz w:val="24"/>
          <w:szCs w:val="24"/>
        </w:rPr>
        <w:t xml:space="preserve"> </w:t>
      </w:r>
      <w:r w:rsidR="00FB0151">
        <w:rPr>
          <w:rFonts w:ascii="Times New Roman" w:hAnsi="Times New Roman" w:cs="Times New Roman"/>
          <w:sz w:val="24"/>
          <w:szCs w:val="24"/>
        </w:rPr>
        <w:t>and discussed below</w:t>
      </w:r>
      <w:r w:rsidR="00D556E1">
        <w:rPr>
          <w:rFonts w:ascii="Times New Roman" w:hAnsi="Times New Roman" w:cs="Times New Roman"/>
          <w:sz w:val="24"/>
          <w:szCs w:val="24"/>
        </w:rPr>
        <w:t>.</w:t>
      </w:r>
    </w:p>
    <w:p w14:paraId="7D82E4AD" w14:textId="4D485A92" w:rsidR="00AB501F" w:rsidRDefault="00AB501F" w:rsidP="006B262D">
      <w:pPr>
        <w:spacing w:after="0" w:line="300" w:lineRule="auto"/>
        <w:ind w:firstLine="720"/>
        <w:jc w:val="both"/>
        <w:rPr>
          <w:rFonts w:ascii="Times New Roman" w:hAnsi="Times New Roman" w:cs="Times New Roman"/>
          <w:sz w:val="24"/>
          <w:szCs w:val="24"/>
        </w:rPr>
      </w:pPr>
    </w:p>
    <w:p w14:paraId="6BC77498" w14:textId="7BFBA305" w:rsidR="00AB501F" w:rsidRDefault="00AB501F" w:rsidP="006B262D">
      <w:pPr>
        <w:spacing w:after="0" w:line="300" w:lineRule="auto"/>
        <w:ind w:firstLine="720"/>
        <w:jc w:val="both"/>
        <w:rPr>
          <w:rFonts w:ascii="Times New Roman" w:hAnsi="Times New Roman" w:cs="Times New Roman"/>
          <w:sz w:val="24"/>
          <w:szCs w:val="24"/>
        </w:rPr>
      </w:pPr>
    </w:p>
    <w:p w14:paraId="7FA9FCDC" w14:textId="77777777" w:rsidR="00AB501F" w:rsidRDefault="00AB501F" w:rsidP="006B262D">
      <w:pPr>
        <w:spacing w:after="0" w:line="300" w:lineRule="auto"/>
        <w:ind w:firstLine="720"/>
        <w:jc w:val="both"/>
        <w:rPr>
          <w:rFonts w:ascii="Times New Roman" w:hAnsi="Times New Roman" w:cs="Times New Roman"/>
          <w:sz w:val="24"/>
          <w:szCs w:val="24"/>
        </w:rPr>
      </w:pPr>
    </w:p>
    <w:p w14:paraId="4A8E06D5" w14:textId="062B69CF" w:rsidR="00FD6A37" w:rsidRDefault="00047B3D" w:rsidP="00047B3D">
      <w:pPr>
        <w:spacing w:after="0" w:line="240" w:lineRule="auto"/>
        <w:jc w:val="both"/>
        <w:rPr>
          <w:rFonts w:ascii="Times New Roman" w:eastAsiaTheme="minorEastAsia" w:hAnsi="Times New Roman" w:cs="Times New Roman"/>
          <w:b/>
          <w:lang w:eastAsia="zh-CN"/>
        </w:rPr>
      </w:pPr>
      <w:r w:rsidRPr="00047B3D">
        <w:rPr>
          <w:rFonts w:ascii="Times New Roman" w:eastAsiaTheme="minorEastAsia" w:hAnsi="Times New Roman" w:cs="Times New Roman"/>
          <w:b/>
          <w:lang w:eastAsia="zh-CN"/>
        </w:rPr>
        <w:t>Table</w:t>
      </w:r>
      <w:r w:rsidR="00D60795">
        <w:rPr>
          <w:rFonts w:ascii="Times New Roman" w:eastAsiaTheme="minorEastAsia" w:hAnsi="Times New Roman" w:cs="Times New Roman"/>
          <w:b/>
          <w:lang w:eastAsia="zh-CN"/>
        </w:rPr>
        <w:t xml:space="preserve"> 9</w:t>
      </w:r>
      <w:r w:rsidRPr="00047B3D">
        <w:rPr>
          <w:rFonts w:ascii="Times New Roman" w:eastAsiaTheme="minorEastAsia" w:hAnsi="Times New Roman" w:cs="Times New Roman"/>
          <w:b/>
          <w:lang w:eastAsia="zh-CN"/>
        </w:rPr>
        <w:t xml:space="preserve"> </w:t>
      </w:r>
      <w:r>
        <w:rPr>
          <w:rFonts w:ascii="Times New Roman" w:eastAsiaTheme="minorEastAsia" w:hAnsi="Times New Roman" w:cs="Times New Roman"/>
          <w:b/>
          <w:lang w:eastAsia="zh-CN"/>
        </w:rPr>
        <w:t>M</w:t>
      </w:r>
      <w:r w:rsidRPr="00047B3D">
        <w:rPr>
          <w:rFonts w:ascii="Times New Roman" w:eastAsiaTheme="minorEastAsia" w:hAnsi="Times New Roman" w:cs="Times New Roman"/>
          <w:b/>
          <w:lang w:eastAsia="zh-CN"/>
        </w:rPr>
        <w:t xml:space="preserve">arket share change </w:t>
      </w:r>
      <w:r w:rsidRPr="00871B04">
        <w:rPr>
          <w:rFonts w:ascii="Times New Roman" w:eastAsiaTheme="minorEastAsia" w:hAnsi="Times New Roman" w:cs="Times New Roman"/>
          <w:b/>
          <w:lang w:eastAsia="zh-CN"/>
        </w:rPr>
        <w:t>(%</w:t>
      </w:r>
      <w:r w:rsidRPr="00871B04">
        <w:rPr>
          <w:rFonts w:ascii="Cambria Math" w:eastAsia="DengXian" w:hAnsi="Cambria Math" w:cs="Cambria Math"/>
          <w:b/>
          <w:lang w:eastAsia="zh-CN"/>
        </w:rPr>
        <w:t>△</w:t>
      </w:r>
      <w:r w:rsidRPr="00871B04">
        <w:rPr>
          <w:rFonts w:ascii="Times New Roman" w:hAnsi="Times New Roman" w:cs="Times New Roman"/>
          <w:b/>
        </w:rPr>
        <w:t>P</w:t>
      </w:r>
      <w:r w:rsidRPr="00871B04">
        <w:rPr>
          <w:rFonts w:ascii="Times New Roman" w:eastAsiaTheme="minorEastAsia" w:hAnsi="Times New Roman" w:cs="Times New Roman"/>
          <w:b/>
          <w:lang w:eastAsia="zh-CN"/>
        </w:rPr>
        <w:t>)</w:t>
      </w:r>
    </w:p>
    <w:tbl>
      <w:tblPr>
        <w:tblW w:w="5000" w:type="pct"/>
        <w:tblLook w:val="04A0" w:firstRow="1" w:lastRow="0" w:firstColumn="1" w:lastColumn="0" w:noHBand="0" w:noVBand="1"/>
      </w:tblPr>
      <w:tblGrid>
        <w:gridCol w:w="2267"/>
        <w:gridCol w:w="1156"/>
        <w:gridCol w:w="1156"/>
        <w:gridCol w:w="1532"/>
        <w:gridCol w:w="2083"/>
        <w:gridCol w:w="1156"/>
      </w:tblGrid>
      <w:tr w:rsidR="00D556E1" w:rsidRPr="00D556E1" w14:paraId="32595772" w14:textId="77777777" w:rsidTr="00D556E1">
        <w:trPr>
          <w:trHeight w:val="570"/>
        </w:trPr>
        <w:tc>
          <w:tcPr>
            <w:tcW w:w="121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D4459C6" w14:textId="640F7854" w:rsidR="00D556E1" w:rsidRPr="00D556E1" w:rsidRDefault="00D556E1" w:rsidP="00D556E1">
            <w:pPr>
              <w:spacing w:after="0" w:line="240" w:lineRule="auto"/>
              <w:rPr>
                <w:rFonts w:ascii="Times New Roman" w:eastAsia="Microsoft YaHei" w:hAnsi="Times New Roman" w:cs="Times New Roman"/>
                <w:b/>
                <w:bCs/>
                <w:color w:val="000000"/>
                <w:sz w:val="20"/>
                <w:szCs w:val="20"/>
                <w:lang w:eastAsia="zh-CN"/>
              </w:rPr>
            </w:pPr>
            <w:r w:rsidRPr="00D556E1">
              <w:rPr>
                <w:rFonts w:ascii="Times New Roman" w:eastAsia="Microsoft YaHei" w:hAnsi="Times New Roman" w:cs="Times New Roman"/>
                <w:b/>
                <w:bCs/>
                <w:color w:val="000000"/>
                <w:sz w:val="20"/>
                <w:szCs w:val="20"/>
                <w:vertAlign w:val="subscript"/>
                <w:lang w:eastAsia="zh-CN"/>
              </w:rPr>
              <w:t xml:space="preserve">           </w:t>
            </w:r>
            <w:r>
              <w:rPr>
                <w:rFonts w:ascii="Times New Roman" w:eastAsia="Microsoft YaHei" w:hAnsi="Times New Roman" w:cs="Times New Roman"/>
                <w:b/>
                <w:bCs/>
                <w:color w:val="000000"/>
                <w:sz w:val="20"/>
                <w:szCs w:val="20"/>
                <w:vertAlign w:val="subscript"/>
                <w:lang w:eastAsia="zh-CN"/>
              </w:rPr>
              <w:t xml:space="preserve">                         </w:t>
            </w:r>
            <w:r w:rsidRPr="00D556E1">
              <w:rPr>
                <w:rFonts w:ascii="Times New Roman" w:eastAsia="Microsoft YaHei" w:hAnsi="Times New Roman" w:cs="Times New Roman"/>
                <w:b/>
                <w:bCs/>
                <w:color w:val="000000"/>
                <w:sz w:val="20"/>
                <w:szCs w:val="20"/>
                <w:vertAlign w:val="subscript"/>
                <w:lang w:eastAsia="zh-CN"/>
              </w:rPr>
              <w:t>Models</w:t>
            </w:r>
            <w:r w:rsidRPr="00D556E1">
              <w:rPr>
                <w:rFonts w:ascii="Times New Roman" w:eastAsia="Microsoft YaHei" w:hAnsi="Times New Roman" w:cs="Times New Roman"/>
                <w:b/>
                <w:bCs/>
                <w:color w:val="000000"/>
                <w:sz w:val="20"/>
                <w:szCs w:val="20"/>
                <w:vertAlign w:val="subscript"/>
                <w:lang w:eastAsia="zh-CN"/>
              </w:rPr>
              <w:br/>
              <w:t>Modes</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14:paraId="7234E8B4" w14:textId="77777777" w:rsidR="00D556E1" w:rsidRPr="00D556E1" w:rsidRDefault="00D556E1" w:rsidP="00D556E1">
            <w:pPr>
              <w:spacing w:after="0" w:line="240" w:lineRule="auto"/>
              <w:rPr>
                <w:rFonts w:ascii="Times New Roman" w:eastAsia="Microsoft YaHei" w:hAnsi="Times New Roman" w:cs="Times New Roman"/>
                <w:b/>
                <w:bCs/>
                <w:color w:val="000000"/>
                <w:sz w:val="20"/>
                <w:szCs w:val="20"/>
                <w:lang w:eastAsia="zh-CN"/>
              </w:rPr>
            </w:pPr>
            <w:r w:rsidRPr="00D556E1">
              <w:rPr>
                <w:rFonts w:ascii="Times New Roman" w:eastAsia="Microsoft YaHei" w:hAnsi="Times New Roman" w:cs="Times New Roman"/>
                <w:b/>
                <w:bCs/>
                <w:color w:val="000000"/>
                <w:sz w:val="20"/>
                <w:szCs w:val="20"/>
                <w:lang w:eastAsia="zh-CN"/>
              </w:rPr>
              <w:t>MNL</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14:paraId="72D03141" w14:textId="77777777" w:rsidR="00D556E1" w:rsidRPr="00D556E1" w:rsidRDefault="00D556E1" w:rsidP="00D556E1">
            <w:pPr>
              <w:spacing w:after="0" w:line="240" w:lineRule="auto"/>
              <w:rPr>
                <w:rFonts w:ascii="Times New Roman" w:eastAsia="Microsoft YaHei" w:hAnsi="Times New Roman" w:cs="Times New Roman"/>
                <w:b/>
                <w:bCs/>
                <w:color w:val="000000"/>
                <w:sz w:val="20"/>
                <w:szCs w:val="20"/>
                <w:lang w:eastAsia="zh-CN"/>
              </w:rPr>
            </w:pPr>
            <w:r w:rsidRPr="00D556E1">
              <w:rPr>
                <w:rFonts w:ascii="Times New Roman" w:eastAsia="Microsoft YaHei" w:hAnsi="Times New Roman" w:cs="Times New Roman"/>
                <w:b/>
                <w:bCs/>
                <w:color w:val="000000"/>
                <w:sz w:val="20"/>
                <w:szCs w:val="20"/>
                <w:lang w:eastAsia="zh-CN"/>
              </w:rPr>
              <w:t>CNL</w:t>
            </w:r>
          </w:p>
        </w:tc>
        <w:tc>
          <w:tcPr>
            <w:tcW w:w="819" w:type="pct"/>
            <w:tcBorders>
              <w:top w:val="single" w:sz="4" w:space="0" w:color="auto"/>
              <w:left w:val="nil"/>
              <w:bottom w:val="single" w:sz="4" w:space="0" w:color="auto"/>
              <w:right w:val="single" w:sz="4" w:space="0" w:color="auto"/>
            </w:tcBorders>
            <w:shd w:val="clear" w:color="auto" w:fill="auto"/>
            <w:noWrap/>
            <w:vAlign w:val="center"/>
            <w:hideMark/>
          </w:tcPr>
          <w:p w14:paraId="37FE9229" w14:textId="77777777" w:rsidR="00D556E1" w:rsidRPr="00D556E1" w:rsidRDefault="00D556E1" w:rsidP="00D556E1">
            <w:pPr>
              <w:spacing w:after="0" w:line="240" w:lineRule="auto"/>
              <w:rPr>
                <w:rFonts w:ascii="Times New Roman" w:eastAsia="Microsoft YaHei" w:hAnsi="Times New Roman" w:cs="Times New Roman"/>
                <w:b/>
                <w:bCs/>
                <w:color w:val="000000"/>
                <w:sz w:val="20"/>
                <w:szCs w:val="20"/>
                <w:lang w:eastAsia="zh-CN"/>
              </w:rPr>
            </w:pPr>
            <w:r w:rsidRPr="00D556E1">
              <w:rPr>
                <w:rFonts w:ascii="Times New Roman" w:eastAsia="Microsoft YaHei" w:hAnsi="Times New Roman" w:cs="Times New Roman"/>
                <w:b/>
                <w:bCs/>
                <w:color w:val="000000"/>
                <w:sz w:val="20"/>
                <w:szCs w:val="20"/>
                <w:lang w:eastAsia="zh-CN"/>
              </w:rPr>
              <w:t>HI-MNP</w:t>
            </w:r>
          </w:p>
        </w:tc>
        <w:tc>
          <w:tcPr>
            <w:tcW w:w="1114" w:type="pct"/>
            <w:tcBorders>
              <w:top w:val="single" w:sz="4" w:space="0" w:color="auto"/>
              <w:left w:val="nil"/>
              <w:bottom w:val="single" w:sz="4" w:space="0" w:color="auto"/>
              <w:right w:val="single" w:sz="4" w:space="0" w:color="auto"/>
            </w:tcBorders>
            <w:shd w:val="clear" w:color="auto" w:fill="auto"/>
            <w:noWrap/>
            <w:vAlign w:val="center"/>
            <w:hideMark/>
          </w:tcPr>
          <w:p w14:paraId="3C39F900" w14:textId="77777777" w:rsidR="00D556E1" w:rsidRPr="00D556E1" w:rsidRDefault="00D556E1" w:rsidP="00D556E1">
            <w:pPr>
              <w:spacing w:after="0" w:line="240" w:lineRule="auto"/>
              <w:rPr>
                <w:rFonts w:ascii="Times New Roman" w:eastAsia="Microsoft YaHei" w:hAnsi="Times New Roman" w:cs="Times New Roman"/>
                <w:b/>
                <w:bCs/>
                <w:color w:val="000000"/>
                <w:sz w:val="20"/>
                <w:szCs w:val="20"/>
                <w:lang w:eastAsia="zh-CN"/>
              </w:rPr>
            </w:pPr>
            <w:r w:rsidRPr="00D556E1">
              <w:rPr>
                <w:rFonts w:ascii="Times New Roman" w:eastAsia="Microsoft YaHei" w:hAnsi="Times New Roman" w:cs="Times New Roman"/>
                <w:b/>
                <w:bCs/>
                <w:color w:val="000000"/>
                <w:sz w:val="20"/>
                <w:szCs w:val="20"/>
                <w:lang w:eastAsia="zh-CN"/>
              </w:rPr>
              <w:t>HONI- MNP</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14:paraId="17124121" w14:textId="77777777" w:rsidR="00D556E1" w:rsidRPr="00D556E1" w:rsidRDefault="00D556E1" w:rsidP="00D556E1">
            <w:pPr>
              <w:spacing w:after="0" w:line="240" w:lineRule="auto"/>
              <w:rPr>
                <w:rFonts w:ascii="Times New Roman" w:eastAsia="Microsoft YaHei" w:hAnsi="Times New Roman" w:cs="Times New Roman"/>
                <w:b/>
                <w:bCs/>
                <w:color w:val="000000"/>
                <w:sz w:val="20"/>
                <w:szCs w:val="20"/>
                <w:lang w:eastAsia="zh-CN"/>
              </w:rPr>
            </w:pPr>
            <w:r w:rsidRPr="00D556E1">
              <w:rPr>
                <w:rFonts w:ascii="Times New Roman" w:eastAsia="Microsoft YaHei" w:hAnsi="Times New Roman" w:cs="Times New Roman"/>
                <w:b/>
                <w:bCs/>
                <w:color w:val="000000"/>
                <w:sz w:val="20"/>
                <w:szCs w:val="20"/>
                <w:lang w:eastAsia="zh-CN"/>
              </w:rPr>
              <w:t>MNP</w:t>
            </w:r>
          </w:p>
        </w:tc>
      </w:tr>
      <w:tr w:rsidR="00D556E1" w:rsidRPr="00D556E1" w14:paraId="4AC868B1" w14:textId="77777777" w:rsidTr="00D556E1">
        <w:trPr>
          <w:trHeight w:val="36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C7CB1" w14:textId="56FB4860" w:rsidR="00D556E1" w:rsidRPr="00D556E1" w:rsidRDefault="00D556E1" w:rsidP="00D556E1">
            <w:pPr>
              <w:spacing w:after="0" w:line="240" w:lineRule="auto"/>
              <w:rPr>
                <w:rFonts w:ascii="Times New Roman" w:eastAsia="Microsoft YaHei" w:hAnsi="Times New Roman" w:cs="Times New Roman"/>
                <w:b/>
                <w:bCs/>
                <w:color w:val="000000"/>
                <w:lang w:eastAsia="zh-CN"/>
              </w:rPr>
            </w:pPr>
            <w:r>
              <w:rPr>
                <w:rFonts w:ascii="Times New Roman" w:eastAsia="Microsoft YaHei" w:hAnsi="Times New Roman" w:cs="Times New Roman"/>
                <w:b/>
                <w:bCs/>
                <w:color w:val="000000"/>
                <w:lang w:eastAsia="zh-CN"/>
              </w:rPr>
              <w:t>w</w:t>
            </w:r>
            <w:r w:rsidRPr="00D556E1">
              <w:rPr>
                <w:rFonts w:ascii="Times New Roman" w:eastAsia="Microsoft YaHei" w:hAnsi="Times New Roman" w:cs="Times New Roman"/>
                <w:b/>
                <w:bCs/>
                <w:color w:val="000000"/>
                <w:lang w:eastAsia="zh-CN"/>
              </w:rPr>
              <w:t>hen the highway toll is increased by 5 Yuan</w:t>
            </w:r>
          </w:p>
        </w:tc>
      </w:tr>
      <w:tr w:rsidR="00D556E1" w:rsidRPr="00D556E1" w14:paraId="2EEF15E6"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056538B4"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Car</w:t>
            </w:r>
          </w:p>
        </w:tc>
        <w:tc>
          <w:tcPr>
            <w:tcW w:w="618" w:type="pct"/>
            <w:tcBorders>
              <w:top w:val="nil"/>
              <w:left w:val="nil"/>
              <w:bottom w:val="single" w:sz="4" w:space="0" w:color="auto"/>
              <w:right w:val="single" w:sz="4" w:space="0" w:color="auto"/>
            </w:tcBorders>
            <w:shd w:val="clear" w:color="auto" w:fill="auto"/>
            <w:noWrap/>
            <w:vAlign w:val="center"/>
            <w:hideMark/>
          </w:tcPr>
          <w:p w14:paraId="173D022C"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-2.123 </w:t>
            </w:r>
          </w:p>
        </w:tc>
        <w:tc>
          <w:tcPr>
            <w:tcW w:w="618" w:type="pct"/>
            <w:tcBorders>
              <w:top w:val="nil"/>
              <w:left w:val="nil"/>
              <w:bottom w:val="single" w:sz="4" w:space="0" w:color="auto"/>
              <w:right w:val="single" w:sz="4" w:space="0" w:color="auto"/>
            </w:tcBorders>
            <w:shd w:val="clear" w:color="auto" w:fill="auto"/>
            <w:noWrap/>
            <w:vAlign w:val="center"/>
            <w:hideMark/>
          </w:tcPr>
          <w:p w14:paraId="1A890EF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-2.153 </w:t>
            </w:r>
          </w:p>
        </w:tc>
        <w:tc>
          <w:tcPr>
            <w:tcW w:w="819" w:type="pct"/>
            <w:tcBorders>
              <w:top w:val="nil"/>
              <w:left w:val="nil"/>
              <w:bottom w:val="single" w:sz="4" w:space="0" w:color="auto"/>
              <w:right w:val="single" w:sz="4" w:space="0" w:color="auto"/>
            </w:tcBorders>
            <w:shd w:val="clear" w:color="auto" w:fill="auto"/>
            <w:noWrap/>
            <w:vAlign w:val="center"/>
            <w:hideMark/>
          </w:tcPr>
          <w:p w14:paraId="1710611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-1.325 </w:t>
            </w:r>
          </w:p>
        </w:tc>
        <w:tc>
          <w:tcPr>
            <w:tcW w:w="1114" w:type="pct"/>
            <w:tcBorders>
              <w:top w:val="nil"/>
              <w:left w:val="nil"/>
              <w:bottom w:val="single" w:sz="4" w:space="0" w:color="auto"/>
              <w:right w:val="single" w:sz="4" w:space="0" w:color="auto"/>
            </w:tcBorders>
            <w:shd w:val="clear" w:color="auto" w:fill="auto"/>
            <w:noWrap/>
            <w:vAlign w:val="center"/>
            <w:hideMark/>
          </w:tcPr>
          <w:p w14:paraId="6A6A7CA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-2.185 </w:t>
            </w:r>
          </w:p>
        </w:tc>
        <w:tc>
          <w:tcPr>
            <w:tcW w:w="618" w:type="pct"/>
            <w:tcBorders>
              <w:top w:val="nil"/>
              <w:left w:val="nil"/>
              <w:bottom w:val="single" w:sz="4" w:space="0" w:color="auto"/>
              <w:right w:val="single" w:sz="4" w:space="0" w:color="auto"/>
            </w:tcBorders>
            <w:shd w:val="clear" w:color="auto" w:fill="auto"/>
            <w:noWrap/>
            <w:vAlign w:val="center"/>
            <w:hideMark/>
          </w:tcPr>
          <w:p w14:paraId="123C50A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-2.073 </w:t>
            </w:r>
          </w:p>
        </w:tc>
      </w:tr>
      <w:tr w:rsidR="00D556E1" w:rsidRPr="00D556E1" w14:paraId="52502229"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2527DC5E"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Taxi</w:t>
            </w:r>
          </w:p>
        </w:tc>
        <w:tc>
          <w:tcPr>
            <w:tcW w:w="618" w:type="pct"/>
            <w:tcBorders>
              <w:top w:val="nil"/>
              <w:left w:val="nil"/>
              <w:bottom w:val="single" w:sz="4" w:space="0" w:color="auto"/>
              <w:right w:val="single" w:sz="4" w:space="0" w:color="auto"/>
            </w:tcBorders>
            <w:shd w:val="clear" w:color="auto" w:fill="auto"/>
            <w:noWrap/>
            <w:vAlign w:val="center"/>
            <w:hideMark/>
          </w:tcPr>
          <w:p w14:paraId="053DC46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-2.149 </w:t>
            </w:r>
          </w:p>
        </w:tc>
        <w:tc>
          <w:tcPr>
            <w:tcW w:w="618" w:type="pct"/>
            <w:tcBorders>
              <w:top w:val="nil"/>
              <w:left w:val="nil"/>
              <w:bottom w:val="single" w:sz="4" w:space="0" w:color="auto"/>
              <w:right w:val="single" w:sz="4" w:space="0" w:color="auto"/>
            </w:tcBorders>
            <w:shd w:val="clear" w:color="auto" w:fill="auto"/>
            <w:noWrap/>
            <w:vAlign w:val="center"/>
            <w:hideMark/>
          </w:tcPr>
          <w:p w14:paraId="2DA3D35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-2.121 </w:t>
            </w:r>
          </w:p>
        </w:tc>
        <w:tc>
          <w:tcPr>
            <w:tcW w:w="819" w:type="pct"/>
            <w:tcBorders>
              <w:top w:val="nil"/>
              <w:left w:val="nil"/>
              <w:bottom w:val="single" w:sz="4" w:space="0" w:color="auto"/>
              <w:right w:val="single" w:sz="4" w:space="0" w:color="auto"/>
            </w:tcBorders>
            <w:shd w:val="clear" w:color="auto" w:fill="auto"/>
            <w:noWrap/>
            <w:vAlign w:val="center"/>
            <w:hideMark/>
          </w:tcPr>
          <w:p w14:paraId="00EEC3F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-1.470 </w:t>
            </w:r>
          </w:p>
        </w:tc>
        <w:tc>
          <w:tcPr>
            <w:tcW w:w="1114" w:type="pct"/>
            <w:tcBorders>
              <w:top w:val="nil"/>
              <w:left w:val="nil"/>
              <w:bottom w:val="single" w:sz="4" w:space="0" w:color="auto"/>
              <w:right w:val="single" w:sz="4" w:space="0" w:color="auto"/>
            </w:tcBorders>
            <w:shd w:val="clear" w:color="auto" w:fill="auto"/>
            <w:noWrap/>
            <w:vAlign w:val="center"/>
            <w:hideMark/>
          </w:tcPr>
          <w:p w14:paraId="62E07FA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-2.579 </w:t>
            </w:r>
          </w:p>
        </w:tc>
        <w:tc>
          <w:tcPr>
            <w:tcW w:w="618" w:type="pct"/>
            <w:tcBorders>
              <w:top w:val="nil"/>
              <w:left w:val="nil"/>
              <w:bottom w:val="single" w:sz="4" w:space="0" w:color="auto"/>
              <w:right w:val="single" w:sz="4" w:space="0" w:color="auto"/>
            </w:tcBorders>
            <w:shd w:val="clear" w:color="auto" w:fill="auto"/>
            <w:noWrap/>
            <w:vAlign w:val="center"/>
            <w:hideMark/>
          </w:tcPr>
          <w:p w14:paraId="598EB20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-2.395 </w:t>
            </w:r>
          </w:p>
        </w:tc>
      </w:tr>
      <w:tr w:rsidR="00D556E1" w:rsidRPr="00D556E1" w14:paraId="0E53F1C4"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73B6F82"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6E31CEA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1.169 </w:t>
            </w:r>
          </w:p>
        </w:tc>
        <w:tc>
          <w:tcPr>
            <w:tcW w:w="618" w:type="pct"/>
            <w:tcBorders>
              <w:top w:val="nil"/>
              <w:left w:val="nil"/>
              <w:bottom w:val="single" w:sz="4" w:space="0" w:color="auto"/>
              <w:right w:val="single" w:sz="4" w:space="0" w:color="auto"/>
            </w:tcBorders>
            <w:shd w:val="clear" w:color="auto" w:fill="auto"/>
            <w:noWrap/>
            <w:vAlign w:val="center"/>
            <w:hideMark/>
          </w:tcPr>
          <w:p w14:paraId="07D1C34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0.906 </w:t>
            </w:r>
          </w:p>
        </w:tc>
        <w:tc>
          <w:tcPr>
            <w:tcW w:w="819" w:type="pct"/>
            <w:tcBorders>
              <w:top w:val="nil"/>
              <w:left w:val="nil"/>
              <w:bottom w:val="single" w:sz="4" w:space="0" w:color="auto"/>
              <w:right w:val="single" w:sz="4" w:space="0" w:color="auto"/>
            </w:tcBorders>
            <w:shd w:val="clear" w:color="auto" w:fill="auto"/>
            <w:noWrap/>
            <w:vAlign w:val="center"/>
            <w:hideMark/>
          </w:tcPr>
          <w:p w14:paraId="153C14F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0.780 </w:t>
            </w:r>
          </w:p>
        </w:tc>
        <w:tc>
          <w:tcPr>
            <w:tcW w:w="1114" w:type="pct"/>
            <w:tcBorders>
              <w:top w:val="nil"/>
              <w:left w:val="nil"/>
              <w:bottom w:val="single" w:sz="4" w:space="0" w:color="auto"/>
              <w:right w:val="single" w:sz="4" w:space="0" w:color="auto"/>
            </w:tcBorders>
            <w:shd w:val="clear" w:color="auto" w:fill="auto"/>
            <w:noWrap/>
            <w:vAlign w:val="center"/>
            <w:hideMark/>
          </w:tcPr>
          <w:p w14:paraId="3CFE043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1.172 </w:t>
            </w:r>
          </w:p>
        </w:tc>
        <w:tc>
          <w:tcPr>
            <w:tcW w:w="618" w:type="pct"/>
            <w:tcBorders>
              <w:top w:val="nil"/>
              <w:left w:val="nil"/>
              <w:bottom w:val="single" w:sz="4" w:space="0" w:color="auto"/>
              <w:right w:val="single" w:sz="4" w:space="0" w:color="auto"/>
            </w:tcBorders>
            <w:shd w:val="clear" w:color="auto" w:fill="auto"/>
            <w:noWrap/>
            <w:vAlign w:val="center"/>
            <w:hideMark/>
          </w:tcPr>
          <w:p w14:paraId="77F5087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1.258 </w:t>
            </w:r>
          </w:p>
        </w:tc>
      </w:tr>
      <w:tr w:rsidR="00D556E1" w:rsidRPr="00D556E1" w14:paraId="10D3F344"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456EA8F8"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p>
        </w:tc>
        <w:tc>
          <w:tcPr>
            <w:tcW w:w="618" w:type="pct"/>
            <w:tcBorders>
              <w:top w:val="nil"/>
              <w:left w:val="nil"/>
              <w:bottom w:val="single" w:sz="4" w:space="0" w:color="auto"/>
              <w:right w:val="single" w:sz="4" w:space="0" w:color="auto"/>
            </w:tcBorders>
            <w:shd w:val="clear" w:color="auto" w:fill="auto"/>
            <w:noWrap/>
            <w:vAlign w:val="center"/>
            <w:hideMark/>
          </w:tcPr>
          <w:p w14:paraId="415517D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0.485 </w:t>
            </w:r>
          </w:p>
        </w:tc>
        <w:tc>
          <w:tcPr>
            <w:tcW w:w="618" w:type="pct"/>
            <w:tcBorders>
              <w:top w:val="nil"/>
              <w:left w:val="nil"/>
              <w:bottom w:val="single" w:sz="4" w:space="0" w:color="auto"/>
              <w:right w:val="single" w:sz="4" w:space="0" w:color="auto"/>
            </w:tcBorders>
            <w:shd w:val="clear" w:color="auto" w:fill="auto"/>
            <w:noWrap/>
            <w:vAlign w:val="center"/>
            <w:hideMark/>
          </w:tcPr>
          <w:p w14:paraId="7880ACE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1.107 </w:t>
            </w:r>
          </w:p>
        </w:tc>
        <w:tc>
          <w:tcPr>
            <w:tcW w:w="819" w:type="pct"/>
            <w:tcBorders>
              <w:top w:val="nil"/>
              <w:left w:val="nil"/>
              <w:bottom w:val="single" w:sz="4" w:space="0" w:color="auto"/>
              <w:right w:val="single" w:sz="4" w:space="0" w:color="auto"/>
            </w:tcBorders>
            <w:shd w:val="clear" w:color="auto" w:fill="auto"/>
            <w:noWrap/>
            <w:vAlign w:val="center"/>
            <w:hideMark/>
          </w:tcPr>
          <w:p w14:paraId="7B77232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0.953 </w:t>
            </w:r>
          </w:p>
        </w:tc>
        <w:tc>
          <w:tcPr>
            <w:tcW w:w="1114" w:type="pct"/>
            <w:tcBorders>
              <w:top w:val="nil"/>
              <w:left w:val="nil"/>
              <w:bottom w:val="single" w:sz="4" w:space="0" w:color="auto"/>
              <w:right w:val="single" w:sz="4" w:space="0" w:color="auto"/>
            </w:tcBorders>
            <w:shd w:val="clear" w:color="auto" w:fill="auto"/>
            <w:noWrap/>
            <w:vAlign w:val="center"/>
            <w:hideMark/>
          </w:tcPr>
          <w:p w14:paraId="248BFF8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1.059 </w:t>
            </w:r>
          </w:p>
        </w:tc>
        <w:tc>
          <w:tcPr>
            <w:tcW w:w="618" w:type="pct"/>
            <w:tcBorders>
              <w:top w:val="nil"/>
              <w:left w:val="nil"/>
              <w:bottom w:val="single" w:sz="4" w:space="0" w:color="auto"/>
              <w:right w:val="single" w:sz="4" w:space="0" w:color="auto"/>
            </w:tcBorders>
            <w:shd w:val="clear" w:color="auto" w:fill="auto"/>
            <w:noWrap/>
            <w:vAlign w:val="center"/>
            <w:hideMark/>
          </w:tcPr>
          <w:p w14:paraId="29D5F99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1.478 </w:t>
            </w:r>
          </w:p>
        </w:tc>
      </w:tr>
      <w:tr w:rsidR="00D556E1" w:rsidRPr="00D556E1" w14:paraId="7B151312"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2E282509" w14:textId="0387F3E1"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&amp;</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55219FF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0.790 </w:t>
            </w:r>
          </w:p>
        </w:tc>
        <w:tc>
          <w:tcPr>
            <w:tcW w:w="618" w:type="pct"/>
            <w:tcBorders>
              <w:top w:val="nil"/>
              <w:left w:val="nil"/>
              <w:bottom w:val="single" w:sz="4" w:space="0" w:color="auto"/>
              <w:right w:val="single" w:sz="4" w:space="0" w:color="auto"/>
            </w:tcBorders>
            <w:shd w:val="clear" w:color="auto" w:fill="auto"/>
            <w:noWrap/>
            <w:vAlign w:val="center"/>
            <w:hideMark/>
          </w:tcPr>
          <w:p w14:paraId="06037EF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1.241 </w:t>
            </w:r>
          </w:p>
        </w:tc>
        <w:tc>
          <w:tcPr>
            <w:tcW w:w="819" w:type="pct"/>
            <w:tcBorders>
              <w:top w:val="nil"/>
              <w:left w:val="nil"/>
              <w:bottom w:val="single" w:sz="4" w:space="0" w:color="auto"/>
              <w:right w:val="single" w:sz="4" w:space="0" w:color="auto"/>
            </w:tcBorders>
            <w:shd w:val="clear" w:color="auto" w:fill="auto"/>
            <w:noWrap/>
            <w:vAlign w:val="center"/>
            <w:hideMark/>
          </w:tcPr>
          <w:p w14:paraId="4F2A52D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0.880 </w:t>
            </w:r>
          </w:p>
        </w:tc>
        <w:tc>
          <w:tcPr>
            <w:tcW w:w="1114" w:type="pct"/>
            <w:tcBorders>
              <w:top w:val="nil"/>
              <w:left w:val="nil"/>
              <w:bottom w:val="single" w:sz="4" w:space="0" w:color="auto"/>
              <w:right w:val="single" w:sz="4" w:space="0" w:color="auto"/>
            </w:tcBorders>
            <w:shd w:val="clear" w:color="auto" w:fill="auto"/>
            <w:noWrap/>
            <w:vAlign w:val="center"/>
            <w:hideMark/>
          </w:tcPr>
          <w:p w14:paraId="25BA14F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1.441 </w:t>
            </w:r>
          </w:p>
        </w:tc>
        <w:tc>
          <w:tcPr>
            <w:tcW w:w="618" w:type="pct"/>
            <w:tcBorders>
              <w:top w:val="nil"/>
              <w:left w:val="nil"/>
              <w:bottom w:val="single" w:sz="4" w:space="0" w:color="auto"/>
              <w:right w:val="single" w:sz="4" w:space="0" w:color="auto"/>
            </w:tcBorders>
            <w:shd w:val="clear" w:color="auto" w:fill="auto"/>
            <w:noWrap/>
            <w:vAlign w:val="center"/>
            <w:hideMark/>
          </w:tcPr>
          <w:p w14:paraId="6EC4484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0.674 </w:t>
            </w:r>
          </w:p>
        </w:tc>
      </w:tr>
      <w:tr w:rsidR="00D556E1" w:rsidRPr="00D556E1" w14:paraId="06B73252"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7289868F"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Non-motorized</w:t>
            </w:r>
          </w:p>
        </w:tc>
        <w:tc>
          <w:tcPr>
            <w:tcW w:w="618" w:type="pct"/>
            <w:tcBorders>
              <w:top w:val="nil"/>
              <w:left w:val="nil"/>
              <w:bottom w:val="single" w:sz="4" w:space="0" w:color="auto"/>
              <w:right w:val="single" w:sz="4" w:space="0" w:color="auto"/>
            </w:tcBorders>
            <w:shd w:val="clear" w:color="auto" w:fill="auto"/>
            <w:noWrap/>
            <w:vAlign w:val="center"/>
            <w:hideMark/>
          </w:tcPr>
          <w:p w14:paraId="20FC00E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0.964 </w:t>
            </w:r>
          </w:p>
        </w:tc>
        <w:tc>
          <w:tcPr>
            <w:tcW w:w="618" w:type="pct"/>
            <w:tcBorders>
              <w:top w:val="nil"/>
              <w:left w:val="nil"/>
              <w:bottom w:val="single" w:sz="4" w:space="0" w:color="auto"/>
              <w:right w:val="single" w:sz="4" w:space="0" w:color="auto"/>
            </w:tcBorders>
            <w:shd w:val="clear" w:color="auto" w:fill="auto"/>
            <w:noWrap/>
            <w:vAlign w:val="center"/>
            <w:hideMark/>
          </w:tcPr>
          <w:p w14:paraId="7EBA84FC"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0.716 </w:t>
            </w:r>
          </w:p>
        </w:tc>
        <w:tc>
          <w:tcPr>
            <w:tcW w:w="819" w:type="pct"/>
            <w:tcBorders>
              <w:top w:val="nil"/>
              <w:left w:val="nil"/>
              <w:bottom w:val="single" w:sz="4" w:space="0" w:color="auto"/>
              <w:right w:val="single" w:sz="4" w:space="0" w:color="auto"/>
            </w:tcBorders>
            <w:shd w:val="clear" w:color="auto" w:fill="auto"/>
            <w:noWrap/>
            <w:vAlign w:val="center"/>
            <w:hideMark/>
          </w:tcPr>
          <w:p w14:paraId="548CC22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0.585 </w:t>
            </w:r>
          </w:p>
        </w:tc>
        <w:tc>
          <w:tcPr>
            <w:tcW w:w="1114" w:type="pct"/>
            <w:tcBorders>
              <w:top w:val="nil"/>
              <w:left w:val="nil"/>
              <w:bottom w:val="single" w:sz="4" w:space="0" w:color="auto"/>
              <w:right w:val="single" w:sz="4" w:space="0" w:color="auto"/>
            </w:tcBorders>
            <w:shd w:val="clear" w:color="auto" w:fill="auto"/>
            <w:noWrap/>
            <w:vAlign w:val="center"/>
            <w:hideMark/>
          </w:tcPr>
          <w:p w14:paraId="3701A09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0.960 </w:t>
            </w:r>
          </w:p>
        </w:tc>
        <w:tc>
          <w:tcPr>
            <w:tcW w:w="618" w:type="pct"/>
            <w:tcBorders>
              <w:top w:val="nil"/>
              <w:left w:val="nil"/>
              <w:bottom w:val="single" w:sz="4" w:space="0" w:color="auto"/>
              <w:right w:val="single" w:sz="4" w:space="0" w:color="auto"/>
            </w:tcBorders>
            <w:shd w:val="clear" w:color="auto" w:fill="auto"/>
            <w:noWrap/>
            <w:vAlign w:val="center"/>
            <w:hideMark/>
          </w:tcPr>
          <w:p w14:paraId="547AD12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0.962 </w:t>
            </w:r>
          </w:p>
        </w:tc>
      </w:tr>
      <w:tr w:rsidR="00D556E1" w:rsidRPr="00D556E1" w14:paraId="7BDB147C" w14:textId="77777777" w:rsidTr="00D556E1">
        <w:trPr>
          <w:trHeight w:val="33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122325" w14:textId="77777777" w:rsidR="00D556E1" w:rsidRPr="00D556E1" w:rsidRDefault="00D556E1" w:rsidP="00D556E1">
            <w:pPr>
              <w:spacing w:after="0" w:line="240" w:lineRule="auto"/>
              <w:rPr>
                <w:rFonts w:ascii="Times New Roman" w:eastAsia="Microsoft YaHei" w:hAnsi="Times New Roman" w:cs="Times New Roman"/>
                <w:b/>
                <w:bCs/>
                <w:color w:val="000000"/>
                <w:lang w:eastAsia="zh-CN"/>
              </w:rPr>
            </w:pPr>
            <w:r w:rsidRPr="00D556E1">
              <w:rPr>
                <w:rFonts w:ascii="Times New Roman" w:eastAsia="Microsoft YaHei" w:hAnsi="Times New Roman" w:cs="Times New Roman"/>
                <w:b/>
                <w:bCs/>
                <w:color w:val="000000"/>
                <w:lang w:eastAsia="zh-CN"/>
              </w:rPr>
              <w:t>when the waiting time of the metro mode is decreased by 1 minute</w:t>
            </w:r>
          </w:p>
        </w:tc>
      </w:tr>
      <w:tr w:rsidR="00D556E1" w:rsidRPr="00D556E1" w14:paraId="5F11FD1F"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1EADD548"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Car</w:t>
            </w:r>
          </w:p>
        </w:tc>
        <w:tc>
          <w:tcPr>
            <w:tcW w:w="618" w:type="pct"/>
            <w:tcBorders>
              <w:top w:val="nil"/>
              <w:left w:val="nil"/>
              <w:bottom w:val="single" w:sz="4" w:space="0" w:color="auto"/>
              <w:right w:val="single" w:sz="4" w:space="0" w:color="auto"/>
            </w:tcBorders>
            <w:shd w:val="clear" w:color="auto" w:fill="auto"/>
            <w:noWrap/>
            <w:vAlign w:val="center"/>
            <w:hideMark/>
          </w:tcPr>
          <w:p w14:paraId="0DDBE4E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-0.590 </w:t>
            </w:r>
          </w:p>
        </w:tc>
        <w:tc>
          <w:tcPr>
            <w:tcW w:w="618" w:type="pct"/>
            <w:tcBorders>
              <w:top w:val="nil"/>
              <w:left w:val="nil"/>
              <w:bottom w:val="single" w:sz="4" w:space="0" w:color="auto"/>
              <w:right w:val="single" w:sz="4" w:space="0" w:color="auto"/>
            </w:tcBorders>
            <w:shd w:val="clear" w:color="auto" w:fill="auto"/>
            <w:noWrap/>
            <w:vAlign w:val="center"/>
            <w:hideMark/>
          </w:tcPr>
          <w:p w14:paraId="47EA33A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-0.772 </w:t>
            </w:r>
          </w:p>
        </w:tc>
        <w:tc>
          <w:tcPr>
            <w:tcW w:w="819" w:type="pct"/>
            <w:tcBorders>
              <w:top w:val="nil"/>
              <w:left w:val="nil"/>
              <w:bottom w:val="single" w:sz="4" w:space="0" w:color="auto"/>
              <w:right w:val="single" w:sz="4" w:space="0" w:color="auto"/>
            </w:tcBorders>
            <w:shd w:val="clear" w:color="auto" w:fill="auto"/>
            <w:noWrap/>
            <w:vAlign w:val="center"/>
            <w:hideMark/>
          </w:tcPr>
          <w:p w14:paraId="7ECCB2E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-1.268 </w:t>
            </w:r>
          </w:p>
        </w:tc>
        <w:tc>
          <w:tcPr>
            <w:tcW w:w="1114" w:type="pct"/>
            <w:tcBorders>
              <w:top w:val="nil"/>
              <w:left w:val="nil"/>
              <w:bottom w:val="single" w:sz="4" w:space="0" w:color="auto"/>
              <w:right w:val="single" w:sz="4" w:space="0" w:color="auto"/>
            </w:tcBorders>
            <w:shd w:val="clear" w:color="auto" w:fill="auto"/>
            <w:noWrap/>
            <w:vAlign w:val="center"/>
            <w:hideMark/>
          </w:tcPr>
          <w:p w14:paraId="0DF775C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-0.588 </w:t>
            </w:r>
          </w:p>
        </w:tc>
        <w:tc>
          <w:tcPr>
            <w:tcW w:w="618" w:type="pct"/>
            <w:tcBorders>
              <w:top w:val="nil"/>
              <w:left w:val="nil"/>
              <w:bottom w:val="single" w:sz="4" w:space="0" w:color="auto"/>
              <w:right w:val="single" w:sz="4" w:space="0" w:color="auto"/>
            </w:tcBorders>
            <w:shd w:val="clear" w:color="auto" w:fill="auto"/>
            <w:noWrap/>
            <w:vAlign w:val="center"/>
            <w:hideMark/>
          </w:tcPr>
          <w:p w14:paraId="696EE9F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-0.900 </w:t>
            </w:r>
          </w:p>
        </w:tc>
      </w:tr>
      <w:tr w:rsidR="00D556E1" w:rsidRPr="00D556E1" w14:paraId="53B1E956"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028730A"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Taxi</w:t>
            </w:r>
          </w:p>
        </w:tc>
        <w:tc>
          <w:tcPr>
            <w:tcW w:w="618" w:type="pct"/>
            <w:tcBorders>
              <w:top w:val="nil"/>
              <w:left w:val="nil"/>
              <w:bottom w:val="single" w:sz="4" w:space="0" w:color="auto"/>
              <w:right w:val="single" w:sz="4" w:space="0" w:color="auto"/>
            </w:tcBorders>
            <w:shd w:val="clear" w:color="auto" w:fill="auto"/>
            <w:noWrap/>
            <w:vAlign w:val="center"/>
            <w:hideMark/>
          </w:tcPr>
          <w:p w14:paraId="3AD22C3C"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-0.386 </w:t>
            </w:r>
          </w:p>
        </w:tc>
        <w:tc>
          <w:tcPr>
            <w:tcW w:w="618" w:type="pct"/>
            <w:tcBorders>
              <w:top w:val="nil"/>
              <w:left w:val="nil"/>
              <w:bottom w:val="single" w:sz="4" w:space="0" w:color="auto"/>
              <w:right w:val="single" w:sz="4" w:space="0" w:color="auto"/>
            </w:tcBorders>
            <w:shd w:val="clear" w:color="auto" w:fill="auto"/>
            <w:noWrap/>
            <w:vAlign w:val="center"/>
            <w:hideMark/>
          </w:tcPr>
          <w:p w14:paraId="2BF7DF5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-0.218 </w:t>
            </w:r>
          </w:p>
        </w:tc>
        <w:tc>
          <w:tcPr>
            <w:tcW w:w="819" w:type="pct"/>
            <w:tcBorders>
              <w:top w:val="nil"/>
              <w:left w:val="nil"/>
              <w:bottom w:val="single" w:sz="4" w:space="0" w:color="auto"/>
              <w:right w:val="single" w:sz="4" w:space="0" w:color="auto"/>
            </w:tcBorders>
            <w:shd w:val="clear" w:color="auto" w:fill="auto"/>
            <w:noWrap/>
            <w:vAlign w:val="center"/>
            <w:hideMark/>
          </w:tcPr>
          <w:p w14:paraId="5F3F51B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-0.260 </w:t>
            </w:r>
          </w:p>
        </w:tc>
        <w:tc>
          <w:tcPr>
            <w:tcW w:w="1114" w:type="pct"/>
            <w:tcBorders>
              <w:top w:val="nil"/>
              <w:left w:val="nil"/>
              <w:bottom w:val="single" w:sz="4" w:space="0" w:color="auto"/>
              <w:right w:val="single" w:sz="4" w:space="0" w:color="auto"/>
            </w:tcBorders>
            <w:shd w:val="clear" w:color="auto" w:fill="auto"/>
            <w:noWrap/>
            <w:vAlign w:val="center"/>
            <w:hideMark/>
          </w:tcPr>
          <w:p w14:paraId="1B2E95C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-0.632 </w:t>
            </w:r>
          </w:p>
        </w:tc>
        <w:tc>
          <w:tcPr>
            <w:tcW w:w="618" w:type="pct"/>
            <w:tcBorders>
              <w:top w:val="nil"/>
              <w:left w:val="nil"/>
              <w:bottom w:val="single" w:sz="4" w:space="0" w:color="auto"/>
              <w:right w:val="single" w:sz="4" w:space="0" w:color="auto"/>
            </w:tcBorders>
            <w:shd w:val="clear" w:color="auto" w:fill="auto"/>
            <w:noWrap/>
            <w:vAlign w:val="center"/>
            <w:hideMark/>
          </w:tcPr>
          <w:p w14:paraId="6535956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-0.776 </w:t>
            </w:r>
          </w:p>
        </w:tc>
      </w:tr>
      <w:tr w:rsidR="00D556E1" w:rsidRPr="00D556E1" w14:paraId="78C2B7C5"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B515C4F"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2B4F3B4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2.336 </w:t>
            </w:r>
          </w:p>
        </w:tc>
        <w:tc>
          <w:tcPr>
            <w:tcW w:w="618" w:type="pct"/>
            <w:tcBorders>
              <w:top w:val="nil"/>
              <w:left w:val="nil"/>
              <w:bottom w:val="single" w:sz="4" w:space="0" w:color="auto"/>
              <w:right w:val="single" w:sz="4" w:space="0" w:color="auto"/>
            </w:tcBorders>
            <w:shd w:val="clear" w:color="auto" w:fill="auto"/>
            <w:noWrap/>
            <w:vAlign w:val="center"/>
            <w:hideMark/>
          </w:tcPr>
          <w:p w14:paraId="19A136DC"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2.865 </w:t>
            </w:r>
          </w:p>
        </w:tc>
        <w:tc>
          <w:tcPr>
            <w:tcW w:w="819" w:type="pct"/>
            <w:tcBorders>
              <w:top w:val="nil"/>
              <w:left w:val="nil"/>
              <w:bottom w:val="single" w:sz="4" w:space="0" w:color="auto"/>
              <w:right w:val="single" w:sz="4" w:space="0" w:color="auto"/>
            </w:tcBorders>
            <w:shd w:val="clear" w:color="auto" w:fill="auto"/>
            <w:noWrap/>
            <w:vAlign w:val="center"/>
            <w:hideMark/>
          </w:tcPr>
          <w:p w14:paraId="58C24E4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4.123 </w:t>
            </w:r>
          </w:p>
        </w:tc>
        <w:tc>
          <w:tcPr>
            <w:tcW w:w="1114" w:type="pct"/>
            <w:tcBorders>
              <w:top w:val="nil"/>
              <w:left w:val="nil"/>
              <w:bottom w:val="single" w:sz="4" w:space="0" w:color="auto"/>
              <w:right w:val="single" w:sz="4" w:space="0" w:color="auto"/>
            </w:tcBorders>
            <w:shd w:val="clear" w:color="auto" w:fill="auto"/>
            <w:noWrap/>
            <w:vAlign w:val="center"/>
            <w:hideMark/>
          </w:tcPr>
          <w:p w14:paraId="3141775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1.848 </w:t>
            </w:r>
          </w:p>
        </w:tc>
        <w:tc>
          <w:tcPr>
            <w:tcW w:w="618" w:type="pct"/>
            <w:tcBorders>
              <w:top w:val="nil"/>
              <w:left w:val="nil"/>
              <w:bottom w:val="single" w:sz="4" w:space="0" w:color="auto"/>
              <w:right w:val="single" w:sz="4" w:space="0" w:color="auto"/>
            </w:tcBorders>
            <w:shd w:val="clear" w:color="auto" w:fill="auto"/>
            <w:noWrap/>
            <w:vAlign w:val="center"/>
            <w:hideMark/>
          </w:tcPr>
          <w:p w14:paraId="378B5ED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2.647 </w:t>
            </w:r>
          </w:p>
        </w:tc>
      </w:tr>
      <w:tr w:rsidR="00D556E1" w:rsidRPr="00D556E1" w14:paraId="2298D113"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110F3F4"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p>
        </w:tc>
        <w:tc>
          <w:tcPr>
            <w:tcW w:w="618" w:type="pct"/>
            <w:tcBorders>
              <w:top w:val="nil"/>
              <w:left w:val="nil"/>
              <w:bottom w:val="single" w:sz="4" w:space="0" w:color="auto"/>
              <w:right w:val="single" w:sz="4" w:space="0" w:color="auto"/>
            </w:tcBorders>
            <w:shd w:val="clear" w:color="auto" w:fill="auto"/>
            <w:noWrap/>
            <w:vAlign w:val="center"/>
            <w:hideMark/>
          </w:tcPr>
          <w:p w14:paraId="626BCD5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-0.412 </w:t>
            </w:r>
          </w:p>
        </w:tc>
        <w:tc>
          <w:tcPr>
            <w:tcW w:w="618" w:type="pct"/>
            <w:tcBorders>
              <w:top w:val="nil"/>
              <w:left w:val="nil"/>
              <w:bottom w:val="single" w:sz="4" w:space="0" w:color="auto"/>
              <w:right w:val="single" w:sz="4" w:space="0" w:color="auto"/>
            </w:tcBorders>
            <w:shd w:val="clear" w:color="auto" w:fill="auto"/>
            <w:noWrap/>
            <w:vAlign w:val="center"/>
            <w:hideMark/>
          </w:tcPr>
          <w:p w14:paraId="5CB1DD3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-0.437 </w:t>
            </w:r>
          </w:p>
        </w:tc>
        <w:tc>
          <w:tcPr>
            <w:tcW w:w="819" w:type="pct"/>
            <w:tcBorders>
              <w:top w:val="nil"/>
              <w:left w:val="nil"/>
              <w:bottom w:val="single" w:sz="4" w:space="0" w:color="auto"/>
              <w:right w:val="single" w:sz="4" w:space="0" w:color="auto"/>
            </w:tcBorders>
            <w:shd w:val="clear" w:color="auto" w:fill="auto"/>
            <w:noWrap/>
            <w:vAlign w:val="center"/>
            <w:hideMark/>
          </w:tcPr>
          <w:p w14:paraId="2E8194C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-1.229 </w:t>
            </w:r>
          </w:p>
        </w:tc>
        <w:tc>
          <w:tcPr>
            <w:tcW w:w="1114" w:type="pct"/>
            <w:tcBorders>
              <w:top w:val="nil"/>
              <w:left w:val="nil"/>
              <w:bottom w:val="single" w:sz="4" w:space="0" w:color="auto"/>
              <w:right w:val="single" w:sz="4" w:space="0" w:color="auto"/>
            </w:tcBorders>
            <w:shd w:val="clear" w:color="auto" w:fill="auto"/>
            <w:noWrap/>
            <w:vAlign w:val="center"/>
            <w:hideMark/>
          </w:tcPr>
          <w:p w14:paraId="3C35566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-0.668 </w:t>
            </w:r>
          </w:p>
        </w:tc>
        <w:tc>
          <w:tcPr>
            <w:tcW w:w="618" w:type="pct"/>
            <w:tcBorders>
              <w:top w:val="nil"/>
              <w:left w:val="nil"/>
              <w:bottom w:val="single" w:sz="4" w:space="0" w:color="auto"/>
              <w:right w:val="single" w:sz="4" w:space="0" w:color="auto"/>
            </w:tcBorders>
            <w:shd w:val="clear" w:color="auto" w:fill="auto"/>
            <w:noWrap/>
            <w:vAlign w:val="center"/>
            <w:hideMark/>
          </w:tcPr>
          <w:p w14:paraId="6541A66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-0.944 </w:t>
            </w:r>
          </w:p>
        </w:tc>
      </w:tr>
      <w:tr w:rsidR="00D556E1" w:rsidRPr="00D556E1" w14:paraId="40414E36"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B9986B7" w14:textId="598E148D"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&amp;</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2BD1F8E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-0.475 </w:t>
            </w:r>
          </w:p>
        </w:tc>
        <w:tc>
          <w:tcPr>
            <w:tcW w:w="618" w:type="pct"/>
            <w:tcBorders>
              <w:top w:val="nil"/>
              <w:left w:val="nil"/>
              <w:bottom w:val="single" w:sz="4" w:space="0" w:color="auto"/>
              <w:right w:val="single" w:sz="4" w:space="0" w:color="auto"/>
            </w:tcBorders>
            <w:shd w:val="clear" w:color="auto" w:fill="auto"/>
            <w:noWrap/>
            <w:vAlign w:val="center"/>
            <w:hideMark/>
          </w:tcPr>
          <w:p w14:paraId="3146179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-0.539 </w:t>
            </w:r>
          </w:p>
        </w:tc>
        <w:tc>
          <w:tcPr>
            <w:tcW w:w="819" w:type="pct"/>
            <w:tcBorders>
              <w:top w:val="nil"/>
              <w:left w:val="nil"/>
              <w:bottom w:val="single" w:sz="4" w:space="0" w:color="auto"/>
              <w:right w:val="single" w:sz="4" w:space="0" w:color="auto"/>
            </w:tcBorders>
            <w:shd w:val="clear" w:color="auto" w:fill="auto"/>
            <w:noWrap/>
            <w:vAlign w:val="center"/>
            <w:hideMark/>
          </w:tcPr>
          <w:p w14:paraId="6903269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-0.671 </w:t>
            </w:r>
          </w:p>
        </w:tc>
        <w:tc>
          <w:tcPr>
            <w:tcW w:w="1114" w:type="pct"/>
            <w:tcBorders>
              <w:top w:val="nil"/>
              <w:left w:val="nil"/>
              <w:bottom w:val="single" w:sz="4" w:space="0" w:color="auto"/>
              <w:right w:val="single" w:sz="4" w:space="0" w:color="auto"/>
            </w:tcBorders>
            <w:shd w:val="clear" w:color="auto" w:fill="auto"/>
            <w:noWrap/>
            <w:vAlign w:val="center"/>
            <w:hideMark/>
          </w:tcPr>
          <w:p w14:paraId="38EC2D9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-0.161 </w:t>
            </w:r>
          </w:p>
        </w:tc>
        <w:tc>
          <w:tcPr>
            <w:tcW w:w="618" w:type="pct"/>
            <w:tcBorders>
              <w:top w:val="nil"/>
              <w:left w:val="nil"/>
              <w:bottom w:val="single" w:sz="4" w:space="0" w:color="auto"/>
              <w:right w:val="single" w:sz="4" w:space="0" w:color="auto"/>
            </w:tcBorders>
            <w:shd w:val="clear" w:color="auto" w:fill="auto"/>
            <w:noWrap/>
            <w:vAlign w:val="center"/>
            <w:hideMark/>
          </w:tcPr>
          <w:p w14:paraId="579D152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-0.141 </w:t>
            </w:r>
          </w:p>
        </w:tc>
      </w:tr>
      <w:tr w:rsidR="00D556E1" w:rsidRPr="00D556E1" w14:paraId="56FE5F7D"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24624DAD"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Non-motorized</w:t>
            </w:r>
          </w:p>
        </w:tc>
        <w:tc>
          <w:tcPr>
            <w:tcW w:w="618" w:type="pct"/>
            <w:tcBorders>
              <w:top w:val="nil"/>
              <w:left w:val="nil"/>
              <w:bottom w:val="single" w:sz="4" w:space="0" w:color="auto"/>
              <w:right w:val="single" w:sz="4" w:space="0" w:color="auto"/>
            </w:tcBorders>
            <w:shd w:val="clear" w:color="auto" w:fill="auto"/>
            <w:noWrap/>
            <w:vAlign w:val="center"/>
            <w:hideMark/>
          </w:tcPr>
          <w:p w14:paraId="6A4ABA7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-0.308 </w:t>
            </w:r>
          </w:p>
        </w:tc>
        <w:tc>
          <w:tcPr>
            <w:tcW w:w="618" w:type="pct"/>
            <w:tcBorders>
              <w:top w:val="nil"/>
              <w:left w:val="nil"/>
              <w:bottom w:val="single" w:sz="4" w:space="0" w:color="auto"/>
              <w:right w:val="single" w:sz="4" w:space="0" w:color="auto"/>
            </w:tcBorders>
            <w:shd w:val="clear" w:color="auto" w:fill="auto"/>
            <w:noWrap/>
            <w:vAlign w:val="center"/>
            <w:hideMark/>
          </w:tcPr>
          <w:p w14:paraId="4FDF5DA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-0.444 </w:t>
            </w:r>
          </w:p>
        </w:tc>
        <w:tc>
          <w:tcPr>
            <w:tcW w:w="819" w:type="pct"/>
            <w:tcBorders>
              <w:top w:val="nil"/>
              <w:left w:val="nil"/>
              <w:bottom w:val="single" w:sz="4" w:space="0" w:color="auto"/>
              <w:right w:val="single" w:sz="4" w:space="0" w:color="auto"/>
            </w:tcBorders>
            <w:shd w:val="clear" w:color="auto" w:fill="auto"/>
            <w:noWrap/>
            <w:vAlign w:val="center"/>
            <w:hideMark/>
          </w:tcPr>
          <w:p w14:paraId="471909B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-1.046 </w:t>
            </w:r>
          </w:p>
        </w:tc>
        <w:tc>
          <w:tcPr>
            <w:tcW w:w="1114" w:type="pct"/>
            <w:tcBorders>
              <w:top w:val="nil"/>
              <w:left w:val="nil"/>
              <w:bottom w:val="single" w:sz="4" w:space="0" w:color="auto"/>
              <w:right w:val="single" w:sz="4" w:space="0" w:color="auto"/>
            </w:tcBorders>
            <w:shd w:val="clear" w:color="auto" w:fill="auto"/>
            <w:noWrap/>
            <w:vAlign w:val="center"/>
            <w:hideMark/>
          </w:tcPr>
          <w:p w14:paraId="26968BD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-0.353 </w:t>
            </w:r>
          </w:p>
        </w:tc>
        <w:tc>
          <w:tcPr>
            <w:tcW w:w="618" w:type="pct"/>
            <w:tcBorders>
              <w:top w:val="nil"/>
              <w:left w:val="nil"/>
              <w:bottom w:val="single" w:sz="4" w:space="0" w:color="auto"/>
              <w:right w:val="single" w:sz="4" w:space="0" w:color="auto"/>
            </w:tcBorders>
            <w:shd w:val="clear" w:color="auto" w:fill="auto"/>
            <w:noWrap/>
            <w:vAlign w:val="center"/>
            <w:hideMark/>
          </w:tcPr>
          <w:p w14:paraId="787FB98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-0.487 </w:t>
            </w:r>
          </w:p>
        </w:tc>
      </w:tr>
      <w:tr w:rsidR="00D556E1" w:rsidRPr="00D556E1" w14:paraId="24EFEE3A" w14:textId="77777777" w:rsidTr="00D556E1">
        <w:trPr>
          <w:trHeight w:val="33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A2359E" w14:textId="77777777" w:rsidR="00D556E1" w:rsidRPr="00D556E1" w:rsidRDefault="00D556E1" w:rsidP="00D556E1">
            <w:pPr>
              <w:spacing w:after="0" w:line="240" w:lineRule="auto"/>
              <w:rPr>
                <w:rFonts w:ascii="Times New Roman" w:eastAsia="Microsoft YaHei" w:hAnsi="Times New Roman" w:cs="Times New Roman"/>
                <w:b/>
                <w:bCs/>
                <w:color w:val="000000"/>
                <w:lang w:eastAsia="zh-CN"/>
              </w:rPr>
            </w:pPr>
            <w:r w:rsidRPr="00D556E1">
              <w:rPr>
                <w:rFonts w:ascii="Times New Roman" w:eastAsia="Microsoft YaHei" w:hAnsi="Times New Roman" w:cs="Times New Roman"/>
                <w:b/>
                <w:bCs/>
                <w:color w:val="000000"/>
                <w:lang w:eastAsia="zh-CN"/>
              </w:rPr>
              <w:t xml:space="preserve">when access/egress distance of the metro mode is decreased by 0.1 km </w:t>
            </w:r>
          </w:p>
        </w:tc>
      </w:tr>
      <w:tr w:rsidR="00D556E1" w:rsidRPr="00D556E1" w14:paraId="621B65BB"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2392FC6A"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Car</w:t>
            </w:r>
          </w:p>
        </w:tc>
        <w:tc>
          <w:tcPr>
            <w:tcW w:w="618" w:type="pct"/>
            <w:tcBorders>
              <w:top w:val="nil"/>
              <w:left w:val="nil"/>
              <w:bottom w:val="single" w:sz="4" w:space="0" w:color="auto"/>
              <w:right w:val="single" w:sz="4" w:space="0" w:color="auto"/>
            </w:tcBorders>
            <w:shd w:val="clear" w:color="auto" w:fill="auto"/>
            <w:noWrap/>
            <w:vAlign w:val="center"/>
            <w:hideMark/>
          </w:tcPr>
          <w:p w14:paraId="58EA441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-0.229 </w:t>
            </w:r>
          </w:p>
        </w:tc>
        <w:tc>
          <w:tcPr>
            <w:tcW w:w="618" w:type="pct"/>
            <w:tcBorders>
              <w:top w:val="nil"/>
              <w:left w:val="nil"/>
              <w:bottom w:val="single" w:sz="4" w:space="0" w:color="auto"/>
              <w:right w:val="single" w:sz="4" w:space="0" w:color="auto"/>
            </w:tcBorders>
            <w:shd w:val="clear" w:color="auto" w:fill="auto"/>
            <w:noWrap/>
            <w:vAlign w:val="center"/>
            <w:hideMark/>
          </w:tcPr>
          <w:p w14:paraId="2E42776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-0.330 </w:t>
            </w:r>
          </w:p>
        </w:tc>
        <w:tc>
          <w:tcPr>
            <w:tcW w:w="819" w:type="pct"/>
            <w:tcBorders>
              <w:top w:val="nil"/>
              <w:left w:val="nil"/>
              <w:bottom w:val="single" w:sz="4" w:space="0" w:color="auto"/>
              <w:right w:val="single" w:sz="4" w:space="0" w:color="auto"/>
            </w:tcBorders>
            <w:shd w:val="clear" w:color="auto" w:fill="auto"/>
            <w:noWrap/>
            <w:vAlign w:val="center"/>
            <w:hideMark/>
          </w:tcPr>
          <w:p w14:paraId="46EA7BFC"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-0.716 </w:t>
            </w:r>
          </w:p>
        </w:tc>
        <w:tc>
          <w:tcPr>
            <w:tcW w:w="1114" w:type="pct"/>
            <w:tcBorders>
              <w:top w:val="nil"/>
              <w:left w:val="nil"/>
              <w:bottom w:val="single" w:sz="4" w:space="0" w:color="auto"/>
              <w:right w:val="single" w:sz="4" w:space="0" w:color="auto"/>
            </w:tcBorders>
            <w:shd w:val="clear" w:color="auto" w:fill="auto"/>
            <w:noWrap/>
            <w:vAlign w:val="center"/>
            <w:hideMark/>
          </w:tcPr>
          <w:p w14:paraId="2CA351C8"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-0.579 </w:t>
            </w:r>
          </w:p>
        </w:tc>
        <w:tc>
          <w:tcPr>
            <w:tcW w:w="618" w:type="pct"/>
            <w:tcBorders>
              <w:top w:val="nil"/>
              <w:left w:val="nil"/>
              <w:bottom w:val="single" w:sz="4" w:space="0" w:color="auto"/>
              <w:right w:val="single" w:sz="4" w:space="0" w:color="auto"/>
            </w:tcBorders>
            <w:shd w:val="clear" w:color="auto" w:fill="auto"/>
            <w:noWrap/>
            <w:vAlign w:val="center"/>
            <w:hideMark/>
          </w:tcPr>
          <w:p w14:paraId="10853A5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-0.712 </w:t>
            </w:r>
          </w:p>
        </w:tc>
      </w:tr>
      <w:tr w:rsidR="00D556E1" w:rsidRPr="00D556E1" w14:paraId="2287EB3F"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01AA022"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Taxi</w:t>
            </w:r>
          </w:p>
        </w:tc>
        <w:tc>
          <w:tcPr>
            <w:tcW w:w="618" w:type="pct"/>
            <w:tcBorders>
              <w:top w:val="nil"/>
              <w:left w:val="nil"/>
              <w:bottom w:val="single" w:sz="4" w:space="0" w:color="auto"/>
              <w:right w:val="single" w:sz="4" w:space="0" w:color="auto"/>
            </w:tcBorders>
            <w:shd w:val="clear" w:color="auto" w:fill="auto"/>
            <w:noWrap/>
            <w:vAlign w:val="center"/>
            <w:hideMark/>
          </w:tcPr>
          <w:p w14:paraId="287E131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-0.151 </w:t>
            </w:r>
          </w:p>
        </w:tc>
        <w:tc>
          <w:tcPr>
            <w:tcW w:w="618" w:type="pct"/>
            <w:tcBorders>
              <w:top w:val="nil"/>
              <w:left w:val="nil"/>
              <w:bottom w:val="single" w:sz="4" w:space="0" w:color="auto"/>
              <w:right w:val="single" w:sz="4" w:space="0" w:color="auto"/>
            </w:tcBorders>
            <w:shd w:val="clear" w:color="auto" w:fill="auto"/>
            <w:noWrap/>
            <w:vAlign w:val="center"/>
            <w:hideMark/>
          </w:tcPr>
          <w:p w14:paraId="07AF31E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-0.107 </w:t>
            </w:r>
          </w:p>
        </w:tc>
        <w:tc>
          <w:tcPr>
            <w:tcW w:w="819" w:type="pct"/>
            <w:tcBorders>
              <w:top w:val="nil"/>
              <w:left w:val="nil"/>
              <w:bottom w:val="single" w:sz="4" w:space="0" w:color="auto"/>
              <w:right w:val="single" w:sz="4" w:space="0" w:color="auto"/>
            </w:tcBorders>
            <w:shd w:val="clear" w:color="auto" w:fill="auto"/>
            <w:noWrap/>
            <w:vAlign w:val="center"/>
            <w:hideMark/>
          </w:tcPr>
          <w:p w14:paraId="671AF908"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-0.146 </w:t>
            </w:r>
          </w:p>
        </w:tc>
        <w:tc>
          <w:tcPr>
            <w:tcW w:w="1114" w:type="pct"/>
            <w:tcBorders>
              <w:top w:val="nil"/>
              <w:left w:val="nil"/>
              <w:bottom w:val="single" w:sz="4" w:space="0" w:color="auto"/>
              <w:right w:val="single" w:sz="4" w:space="0" w:color="auto"/>
            </w:tcBorders>
            <w:shd w:val="clear" w:color="auto" w:fill="auto"/>
            <w:noWrap/>
            <w:vAlign w:val="center"/>
            <w:hideMark/>
          </w:tcPr>
          <w:p w14:paraId="10D0A0F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-0.622 </w:t>
            </w:r>
          </w:p>
        </w:tc>
        <w:tc>
          <w:tcPr>
            <w:tcW w:w="618" w:type="pct"/>
            <w:tcBorders>
              <w:top w:val="nil"/>
              <w:left w:val="nil"/>
              <w:bottom w:val="single" w:sz="4" w:space="0" w:color="auto"/>
              <w:right w:val="single" w:sz="4" w:space="0" w:color="auto"/>
            </w:tcBorders>
            <w:shd w:val="clear" w:color="auto" w:fill="auto"/>
            <w:noWrap/>
            <w:vAlign w:val="center"/>
            <w:hideMark/>
          </w:tcPr>
          <w:p w14:paraId="2EBCF82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-0.614 </w:t>
            </w:r>
          </w:p>
        </w:tc>
      </w:tr>
      <w:tr w:rsidR="00D556E1" w:rsidRPr="00D556E1" w14:paraId="03742930"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358A0E2"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0A20E58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0.909 </w:t>
            </w:r>
          </w:p>
        </w:tc>
        <w:tc>
          <w:tcPr>
            <w:tcW w:w="618" w:type="pct"/>
            <w:tcBorders>
              <w:top w:val="nil"/>
              <w:left w:val="nil"/>
              <w:bottom w:val="single" w:sz="4" w:space="0" w:color="auto"/>
              <w:right w:val="single" w:sz="4" w:space="0" w:color="auto"/>
            </w:tcBorders>
            <w:shd w:val="clear" w:color="auto" w:fill="auto"/>
            <w:noWrap/>
            <w:vAlign w:val="center"/>
            <w:hideMark/>
          </w:tcPr>
          <w:p w14:paraId="2B1152D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1.237 </w:t>
            </w:r>
          </w:p>
        </w:tc>
        <w:tc>
          <w:tcPr>
            <w:tcW w:w="819" w:type="pct"/>
            <w:tcBorders>
              <w:top w:val="nil"/>
              <w:left w:val="nil"/>
              <w:bottom w:val="single" w:sz="4" w:space="0" w:color="auto"/>
              <w:right w:val="single" w:sz="4" w:space="0" w:color="auto"/>
            </w:tcBorders>
            <w:shd w:val="clear" w:color="auto" w:fill="auto"/>
            <w:noWrap/>
            <w:vAlign w:val="center"/>
            <w:hideMark/>
          </w:tcPr>
          <w:p w14:paraId="52A2E44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2.330 </w:t>
            </w:r>
          </w:p>
        </w:tc>
        <w:tc>
          <w:tcPr>
            <w:tcW w:w="1114" w:type="pct"/>
            <w:tcBorders>
              <w:top w:val="nil"/>
              <w:left w:val="nil"/>
              <w:bottom w:val="single" w:sz="4" w:space="0" w:color="auto"/>
              <w:right w:val="single" w:sz="4" w:space="0" w:color="auto"/>
            </w:tcBorders>
            <w:shd w:val="clear" w:color="auto" w:fill="auto"/>
            <w:noWrap/>
            <w:vAlign w:val="center"/>
            <w:hideMark/>
          </w:tcPr>
          <w:p w14:paraId="4E1D700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1.818 </w:t>
            </w:r>
          </w:p>
        </w:tc>
        <w:tc>
          <w:tcPr>
            <w:tcW w:w="618" w:type="pct"/>
            <w:tcBorders>
              <w:top w:val="nil"/>
              <w:left w:val="nil"/>
              <w:bottom w:val="single" w:sz="4" w:space="0" w:color="auto"/>
              <w:right w:val="single" w:sz="4" w:space="0" w:color="auto"/>
            </w:tcBorders>
            <w:shd w:val="clear" w:color="auto" w:fill="auto"/>
            <w:noWrap/>
            <w:vAlign w:val="center"/>
            <w:hideMark/>
          </w:tcPr>
          <w:p w14:paraId="5A5ED73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2.093 </w:t>
            </w:r>
          </w:p>
        </w:tc>
      </w:tr>
      <w:tr w:rsidR="00D556E1" w:rsidRPr="00D556E1" w14:paraId="39AD8BB0"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1A5CCABD"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p>
        </w:tc>
        <w:tc>
          <w:tcPr>
            <w:tcW w:w="618" w:type="pct"/>
            <w:tcBorders>
              <w:top w:val="nil"/>
              <w:left w:val="nil"/>
              <w:bottom w:val="single" w:sz="4" w:space="0" w:color="auto"/>
              <w:right w:val="single" w:sz="4" w:space="0" w:color="auto"/>
            </w:tcBorders>
            <w:shd w:val="clear" w:color="auto" w:fill="auto"/>
            <w:noWrap/>
            <w:vAlign w:val="center"/>
            <w:hideMark/>
          </w:tcPr>
          <w:p w14:paraId="74DA864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-0.161 </w:t>
            </w:r>
          </w:p>
        </w:tc>
        <w:tc>
          <w:tcPr>
            <w:tcW w:w="618" w:type="pct"/>
            <w:tcBorders>
              <w:top w:val="nil"/>
              <w:left w:val="nil"/>
              <w:bottom w:val="single" w:sz="4" w:space="0" w:color="auto"/>
              <w:right w:val="single" w:sz="4" w:space="0" w:color="auto"/>
            </w:tcBorders>
            <w:shd w:val="clear" w:color="auto" w:fill="auto"/>
            <w:noWrap/>
            <w:vAlign w:val="center"/>
            <w:hideMark/>
          </w:tcPr>
          <w:p w14:paraId="7E5D646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-0.194 </w:t>
            </w:r>
          </w:p>
        </w:tc>
        <w:tc>
          <w:tcPr>
            <w:tcW w:w="819" w:type="pct"/>
            <w:tcBorders>
              <w:top w:val="nil"/>
              <w:left w:val="nil"/>
              <w:bottom w:val="single" w:sz="4" w:space="0" w:color="auto"/>
              <w:right w:val="single" w:sz="4" w:space="0" w:color="auto"/>
            </w:tcBorders>
            <w:shd w:val="clear" w:color="auto" w:fill="auto"/>
            <w:noWrap/>
            <w:vAlign w:val="center"/>
            <w:hideMark/>
          </w:tcPr>
          <w:p w14:paraId="5FE16F6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-0.694 </w:t>
            </w:r>
          </w:p>
        </w:tc>
        <w:tc>
          <w:tcPr>
            <w:tcW w:w="1114" w:type="pct"/>
            <w:tcBorders>
              <w:top w:val="nil"/>
              <w:left w:val="nil"/>
              <w:bottom w:val="single" w:sz="4" w:space="0" w:color="auto"/>
              <w:right w:val="single" w:sz="4" w:space="0" w:color="auto"/>
            </w:tcBorders>
            <w:shd w:val="clear" w:color="auto" w:fill="auto"/>
            <w:noWrap/>
            <w:vAlign w:val="center"/>
            <w:hideMark/>
          </w:tcPr>
          <w:p w14:paraId="667B8DD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-0.657 </w:t>
            </w:r>
          </w:p>
        </w:tc>
        <w:tc>
          <w:tcPr>
            <w:tcW w:w="618" w:type="pct"/>
            <w:tcBorders>
              <w:top w:val="nil"/>
              <w:left w:val="nil"/>
              <w:bottom w:val="single" w:sz="4" w:space="0" w:color="auto"/>
              <w:right w:val="single" w:sz="4" w:space="0" w:color="auto"/>
            </w:tcBorders>
            <w:shd w:val="clear" w:color="auto" w:fill="auto"/>
            <w:noWrap/>
            <w:vAlign w:val="center"/>
            <w:hideMark/>
          </w:tcPr>
          <w:p w14:paraId="2CFE7A7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-0.747 </w:t>
            </w:r>
          </w:p>
        </w:tc>
      </w:tr>
      <w:tr w:rsidR="00D556E1" w:rsidRPr="00D556E1" w14:paraId="52BD759F"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1D4B1F5" w14:textId="42549384"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&amp;</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67BBE7B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-0.185 </w:t>
            </w:r>
          </w:p>
        </w:tc>
        <w:tc>
          <w:tcPr>
            <w:tcW w:w="618" w:type="pct"/>
            <w:tcBorders>
              <w:top w:val="nil"/>
              <w:left w:val="nil"/>
              <w:bottom w:val="single" w:sz="4" w:space="0" w:color="auto"/>
              <w:right w:val="single" w:sz="4" w:space="0" w:color="auto"/>
            </w:tcBorders>
            <w:shd w:val="clear" w:color="auto" w:fill="auto"/>
            <w:noWrap/>
            <w:vAlign w:val="center"/>
            <w:hideMark/>
          </w:tcPr>
          <w:p w14:paraId="2EB5E81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-0.231 </w:t>
            </w:r>
          </w:p>
        </w:tc>
        <w:tc>
          <w:tcPr>
            <w:tcW w:w="819" w:type="pct"/>
            <w:tcBorders>
              <w:top w:val="nil"/>
              <w:left w:val="nil"/>
              <w:bottom w:val="single" w:sz="4" w:space="0" w:color="auto"/>
              <w:right w:val="single" w:sz="4" w:space="0" w:color="auto"/>
            </w:tcBorders>
            <w:shd w:val="clear" w:color="auto" w:fill="auto"/>
            <w:noWrap/>
            <w:vAlign w:val="center"/>
            <w:hideMark/>
          </w:tcPr>
          <w:p w14:paraId="1394CD0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-0.377 </w:t>
            </w:r>
          </w:p>
        </w:tc>
        <w:tc>
          <w:tcPr>
            <w:tcW w:w="1114" w:type="pct"/>
            <w:tcBorders>
              <w:top w:val="nil"/>
              <w:left w:val="nil"/>
              <w:bottom w:val="single" w:sz="4" w:space="0" w:color="auto"/>
              <w:right w:val="single" w:sz="4" w:space="0" w:color="auto"/>
            </w:tcBorders>
            <w:shd w:val="clear" w:color="auto" w:fill="auto"/>
            <w:noWrap/>
            <w:vAlign w:val="center"/>
            <w:hideMark/>
          </w:tcPr>
          <w:p w14:paraId="4E8AAB9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-0.158 </w:t>
            </w:r>
          </w:p>
        </w:tc>
        <w:tc>
          <w:tcPr>
            <w:tcW w:w="618" w:type="pct"/>
            <w:tcBorders>
              <w:top w:val="nil"/>
              <w:left w:val="nil"/>
              <w:bottom w:val="single" w:sz="4" w:space="0" w:color="auto"/>
              <w:right w:val="single" w:sz="4" w:space="0" w:color="auto"/>
            </w:tcBorders>
            <w:shd w:val="clear" w:color="auto" w:fill="auto"/>
            <w:noWrap/>
            <w:vAlign w:val="center"/>
            <w:hideMark/>
          </w:tcPr>
          <w:p w14:paraId="38E560C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-0.111 </w:t>
            </w:r>
          </w:p>
        </w:tc>
      </w:tr>
      <w:tr w:rsidR="00D556E1" w:rsidRPr="00D556E1" w14:paraId="19366706"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495646BA"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Non-motorized</w:t>
            </w:r>
          </w:p>
        </w:tc>
        <w:tc>
          <w:tcPr>
            <w:tcW w:w="618" w:type="pct"/>
            <w:tcBorders>
              <w:top w:val="nil"/>
              <w:left w:val="nil"/>
              <w:bottom w:val="single" w:sz="4" w:space="0" w:color="auto"/>
              <w:right w:val="single" w:sz="4" w:space="0" w:color="auto"/>
            </w:tcBorders>
            <w:shd w:val="clear" w:color="auto" w:fill="auto"/>
            <w:noWrap/>
            <w:vAlign w:val="center"/>
            <w:hideMark/>
          </w:tcPr>
          <w:p w14:paraId="0DE431F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-0.120 </w:t>
            </w:r>
          </w:p>
        </w:tc>
        <w:tc>
          <w:tcPr>
            <w:tcW w:w="618" w:type="pct"/>
            <w:tcBorders>
              <w:top w:val="nil"/>
              <w:left w:val="nil"/>
              <w:bottom w:val="single" w:sz="4" w:space="0" w:color="auto"/>
              <w:right w:val="single" w:sz="4" w:space="0" w:color="auto"/>
            </w:tcBorders>
            <w:shd w:val="clear" w:color="auto" w:fill="auto"/>
            <w:noWrap/>
            <w:vAlign w:val="center"/>
            <w:hideMark/>
          </w:tcPr>
          <w:p w14:paraId="065E069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-0.191 </w:t>
            </w:r>
          </w:p>
        </w:tc>
        <w:tc>
          <w:tcPr>
            <w:tcW w:w="819" w:type="pct"/>
            <w:tcBorders>
              <w:top w:val="nil"/>
              <w:left w:val="nil"/>
              <w:bottom w:val="single" w:sz="4" w:space="0" w:color="auto"/>
              <w:right w:val="single" w:sz="4" w:space="0" w:color="auto"/>
            </w:tcBorders>
            <w:shd w:val="clear" w:color="auto" w:fill="auto"/>
            <w:noWrap/>
            <w:vAlign w:val="center"/>
            <w:hideMark/>
          </w:tcPr>
          <w:p w14:paraId="602F55E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-0.593 </w:t>
            </w:r>
          </w:p>
        </w:tc>
        <w:tc>
          <w:tcPr>
            <w:tcW w:w="1114" w:type="pct"/>
            <w:tcBorders>
              <w:top w:val="nil"/>
              <w:left w:val="nil"/>
              <w:bottom w:val="single" w:sz="4" w:space="0" w:color="auto"/>
              <w:right w:val="single" w:sz="4" w:space="0" w:color="auto"/>
            </w:tcBorders>
            <w:shd w:val="clear" w:color="auto" w:fill="auto"/>
            <w:noWrap/>
            <w:vAlign w:val="center"/>
            <w:hideMark/>
          </w:tcPr>
          <w:p w14:paraId="12FF353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-0.348 </w:t>
            </w:r>
          </w:p>
        </w:tc>
        <w:tc>
          <w:tcPr>
            <w:tcW w:w="618" w:type="pct"/>
            <w:tcBorders>
              <w:top w:val="nil"/>
              <w:left w:val="nil"/>
              <w:bottom w:val="single" w:sz="4" w:space="0" w:color="auto"/>
              <w:right w:val="single" w:sz="4" w:space="0" w:color="auto"/>
            </w:tcBorders>
            <w:shd w:val="clear" w:color="auto" w:fill="auto"/>
            <w:noWrap/>
            <w:vAlign w:val="center"/>
            <w:hideMark/>
          </w:tcPr>
          <w:p w14:paraId="63AA597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-0.385 </w:t>
            </w:r>
          </w:p>
        </w:tc>
      </w:tr>
      <w:tr w:rsidR="00D556E1" w:rsidRPr="00D556E1" w14:paraId="42F30E2D" w14:textId="77777777" w:rsidTr="00D556E1">
        <w:trPr>
          <w:trHeight w:val="33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1B0747" w14:textId="77777777" w:rsidR="00D556E1" w:rsidRPr="00D556E1" w:rsidRDefault="00D556E1" w:rsidP="00D556E1">
            <w:pPr>
              <w:spacing w:after="0" w:line="240" w:lineRule="auto"/>
              <w:rPr>
                <w:rFonts w:ascii="Times New Roman" w:eastAsia="Microsoft YaHei" w:hAnsi="Times New Roman" w:cs="Times New Roman"/>
                <w:b/>
                <w:bCs/>
                <w:color w:val="000000"/>
                <w:lang w:eastAsia="zh-CN"/>
              </w:rPr>
            </w:pPr>
            <w:r w:rsidRPr="00D556E1">
              <w:rPr>
                <w:rFonts w:ascii="Times New Roman" w:eastAsia="Microsoft YaHei" w:hAnsi="Times New Roman" w:cs="Times New Roman"/>
                <w:b/>
                <w:bCs/>
                <w:color w:val="000000"/>
                <w:lang w:eastAsia="zh-CN"/>
              </w:rPr>
              <w:t>when car ownership is decreased by 1%</w:t>
            </w:r>
          </w:p>
        </w:tc>
      </w:tr>
      <w:tr w:rsidR="00D556E1" w:rsidRPr="00D556E1" w14:paraId="45ADCC07"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0173B6F5"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Car</w:t>
            </w:r>
          </w:p>
        </w:tc>
        <w:tc>
          <w:tcPr>
            <w:tcW w:w="618" w:type="pct"/>
            <w:tcBorders>
              <w:top w:val="nil"/>
              <w:left w:val="nil"/>
              <w:bottom w:val="single" w:sz="4" w:space="0" w:color="auto"/>
              <w:right w:val="single" w:sz="4" w:space="0" w:color="auto"/>
            </w:tcBorders>
            <w:shd w:val="clear" w:color="auto" w:fill="auto"/>
            <w:noWrap/>
            <w:vAlign w:val="center"/>
            <w:hideMark/>
          </w:tcPr>
          <w:p w14:paraId="4F3E89F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-0.095 </w:t>
            </w:r>
          </w:p>
        </w:tc>
        <w:tc>
          <w:tcPr>
            <w:tcW w:w="618" w:type="pct"/>
            <w:tcBorders>
              <w:top w:val="nil"/>
              <w:left w:val="nil"/>
              <w:bottom w:val="single" w:sz="4" w:space="0" w:color="auto"/>
              <w:right w:val="single" w:sz="4" w:space="0" w:color="auto"/>
            </w:tcBorders>
            <w:shd w:val="clear" w:color="auto" w:fill="auto"/>
            <w:noWrap/>
            <w:vAlign w:val="center"/>
            <w:hideMark/>
          </w:tcPr>
          <w:p w14:paraId="2D4025C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-0.106 </w:t>
            </w:r>
          </w:p>
        </w:tc>
        <w:tc>
          <w:tcPr>
            <w:tcW w:w="819" w:type="pct"/>
            <w:tcBorders>
              <w:top w:val="nil"/>
              <w:left w:val="nil"/>
              <w:bottom w:val="single" w:sz="4" w:space="0" w:color="auto"/>
              <w:right w:val="single" w:sz="4" w:space="0" w:color="auto"/>
            </w:tcBorders>
            <w:shd w:val="clear" w:color="auto" w:fill="auto"/>
            <w:noWrap/>
            <w:vAlign w:val="center"/>
            <w:hideMark/>
          </w:tcPr>
          <w:p w14:paraId="10F5D5B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-0.201 </w:t>
            </w:r>
          </w:p>
        </w:tc>
        <w:tc>
          <w:tcPr>
            <w:tcW w:w="1114" w:type="pct"/>
            <w:tcBorders>
              <w:top w:val="nil"/>
              <w:left w:val="nil"/>
              <w:bottom w:val="single" w:sz="4" w:space="0" w:color="auto"/>
              <w:right w:val="single" w:sz="4" w:space="0" w:color="auto"/>
            </w:tcBorders>
            <w:shd w:val="clear" w:color="auto" w:fill="auto"/>
            <w:noWrap/>
            <w:vAlign w:val="center"/>
            <w:hideMark/>
          </w:tcPr>
          <w:p w14:paraId="42150E4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-0.151 </w:t>
            </w:r>
          </w:p>
        </w:tc>
        <w:tc>
          <w:tcPr>
            <w:tcW w:w="618" w:type="pct"/>
            <w:tcBorders>
              <w:top w:val="nil"/>
              <w:left w:val="nil"/>
              <w:bottom w:val="single" w:sz="4" w:space="0" w:color="auto"/>
              <w:right w:val="single" w:sz="4" w:space="0" w:color="auto"/>
            </w:tcBorders>
            <w:shd w:val="clear" w:color="auto" w:fill="auto"/>
            <w:noWrap/>
            <w:vAlign w:val="center"/>
            <w:hideMark/>
          </w:tcPr>
          <w:p w14:paraId="3CD154C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-0.204 </w:t>
            </w:r>
          </w:p>
        </w:tc>
      </w:tr>
      <w:tr w:rsidR="00D556E1" w:rsidRPr="00D556E1" w14:paraId="1B462CEE"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377906CE"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Taxi</w:t>
            </w:r>
          </w:p>
        </w:tc>
        <w:tc>
          <w:tcPr>
            <w:tcW w:w="618" w:type="pct"/>
            <w:tcBorders>
              <w:top w:val="nil"/>
              <w:left w:val="nil"/>
              <w:bottom w:val="single" w:sz="4" w:space="0" w:color="auto"/>
              <w:right w:val="single" w:sz="4" w:space="0" w:color="auto"/>
            </w:tcBorders>
            <w:shd w:val="clear" w:color="auto" w:fill="auto"/>
            <w:noWrap/>
            <w:vAlign w:val="center"/>
            <w:hideMark/>
          </w:tcPr>
          <w:p w14:paraId="3906D3A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0.013 </w:t>
            </w:r>
          </w:p>
        </w:tc>
        <w:tc>
          <w:tcPr>
            <w:tcW w:w="618" w:type="pct"/>
            <w:tcBorders>
              <w:top w:val="nil"/>
              <w:left w:val="nil"/>
              <w:bottom w:val="single" w:sz="4" w:space="0" w:color="auto"/>
              <w:right w:val="single" w:sz="4" w:space="0" w:color="auto"/>
            </w:tcBorders>
            <w:shd w:val="clear" w:color="auto" w:fill="auto"/>
            <w:noWrap/>
            <w:vAlign w:val="center"/>
            <w:hideMark/>
          </w:tcPr>
          <w:p w14:paraId="55F22D5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0.003 </w:t>
            </w:r>
          </w:p>
        </w:tc>
        <w:tc>
          <w:tcPr>
            <w:tcW w:w="819" w:type="pct"/>
            <w:tcBorders>
              <w:top w:val="nil"/>
              <w:left w:val="nil"/>
              <w:bottom w:val="single" w:sz="4" w:space="0" w:color="auto"/>
              <w:right w:val="single" w:sz="4" w:space="0" w:color="auto"/>
            </w:tcBorders>
            <w:shd w:val="clear" w:color="auto" w:fill="auto"/>
            <w:noWrap/>
            <w:vAlign w:val="center"/>
            <w:hideMark/>
          </w:tcPr>
          <w:p w14:paraId="46C3537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0.029 </w:t>
            </w:r>
          </w:p>
        </w:tc>
        <w:tc>
          <w:tcPr>
            <w:tcW w:w="1114" w:type="pct"/>
            <w:tcBorders>
              <w:top w:val="nil"/>
              <w:left w:val="nil"/>
              <w:bottom w:val="single" w:sz="4" w:space="0" w:color="auto"/>
              <w:right w:val="single" w:sz="4" w:space="0" w:color="auto"/>
            </w:tcBorders>
            <w:shd w:val="clear" w:color="auto" w:fill="auto"/>
            <w:noWrap/>
            <w:vAlign w:val="center"/>
            <w:hideMark/>
          </w:tcPr>
          <w:p w14:paraId="4E66517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0.003 </w:t>
            </w:r>
          </w:p>
        </w:tc>
        <w:tc>
          <w:tcPr>
            <w:tcW w:w="618" w:type="pct"/>
            <w:tcBorders>
              <w:top w:val="nil"/>
              <w:left w:val="nil"/>
              <w:bottom w:val="single" w:sz="4" w:space="0" w:color="auto"/>
              <w:right w:val="single" w:sz="4" w:space="0" w:color="auto"/>
            </w:tcBorders>
            <w:shd w:val="clear" w:color="auto" w:fill="auto"/>
            <w:noWrap/>
            <w:vAlign w:val="center"/>
            <w:hideMark/>
          </w:tcPr>
          <w:p w14:paraId="46508D3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0.032 </w:t>
            </w:r>
          </w:p>
        </w:tc>
      </w:tr>
      <w:tr w:rsidR="00D556E1" w:rsidRPr="00D556E1" w14:paraId="6F959D12"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E3677E8"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3AA2EA2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0.151 </w:t>
            </w:r>
          </w:p>
        </w:tc>
        <w:tc>
          <w:tcPr>
            <w:tcW w:w="618" w:type="pct"/>
            <w:tcBorders>
              <w:top w:val="nil"/>
              <w:left w:val="nil"/>
              <w:bottom w:val="single" w:sz="4" w:space="0" w:color="auto"/>
              <w:right w:val="single" w:sz="4" w:space="0" w:color="auto"/>
            </w:tcBorders>
            <w:shd w:val="clear" w:color="auto" w:fill="auto"/>
            <w:noWrap/>
            <w:vAlign w:val="center"/>
            <w:hideMark/>
          </w:tcPr>
          <w:p w14:paraId="16FCCEB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0.275 </w:t>
            </w:r>
          </w:p>
        </w:tc>
        <w:tc>
          <w:tcPr>
            <w:tcW w:w="819" w:type="pct"/>
            <w:tcBorders>
              <w:top w:val="nil"/>
              <w:left w:val="nil"/>
              <w:bottom w:val="single" w:sz="4" w:space="0" w:color="auto"/>
              <w:right w:val="single" w:sz="4" w:space="0" w:color="auto"/>
            </w:tcBorders>
            <w:shd w:val="clear" w:color="auto" w:fill="auto"/>
            <w:noWrap/>
            <w:vAlign w:val="center"/>
            <w:hideMark/>
          </w:tcPr>
          <w:p w14:paraId="7B938E2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0.264 </w:t>
            </w:r>
          </w:p>
        </w:tc>
        <w:tc>
          <w:tcPr>
            <w:tcW w:w="1114" w:type="pct"/>
            <w:tcBorders>
              <w:top w:val="nil"/>
              <w:left w:val="nil"/>
              <w:bottom w:val="single" w:sz="4" w:space="0" w:color="auto"/>
              <w:right w:val="single" w:sz="4" w:space="0" w:color="auto"/>
            </w:tcBorders>
            <w:shd w:val="clear" w:color="auto" w:fill="auto"/>
            <w:noWrap/>
            <w:vAlign w:val="center"/>
            <w:hideMark/>
          </w:tcPr>
          <w:p w14:paraId="66C0A30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0.214 </w:t>
            </w:r>
          </w:p>
        </w:tc>
        <w:tc>
          <w:tcPr>
            <w:tcW w:w="618" w:type="pct"/>
            <w:tcBorders>
              <w:top w:val="nil"/>
              <w:left w:val="nil"/>
              <w:bottom w:val="single" w:sz="4" w:space="0" w:color="auto"/>
              <w:right w:val="single" w:sz="4" w:space="0" w:color="auto"/>
            </w:tcBorders>
            <w:shd w:val="clear" w:color="auto" w:fill="auto"/>
            <w:noWrap/>
            <w:vAlign w:val="center"/>
            <w:hideMark/>
          </w:tcPr>
          <w:p w14:paraId="073AA34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0.262 </w:t>
            </w:r>
          </w:p>
        </w:tc>
      </w:tr>
      <w:tr w:rsidR="00D556E1" w:rsidRPr="00D556E1" w14:paraId="1F94A7E9"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9B7BF09"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p>
        </w:tc>
        <w:tc>
          <w:tcPr>
            <w:tcW w:w="618" w:type="pct"/>
            <w:tcBorders>
              <w:top w:val="nil"/>
              <w:left w:val="nil"/>
              <w:bottom w:val="single" w:sz="4" w:space="0" w:color="auto"/>
              <w:right w:val="single" w:sz="4" w:space="0" w:color="auto"/>
            </w:tcBorders>
            <w:shd w:val="clear" w:color="auto" w:fill="auto"/>
            <w:noWrap/>
            <w:vAlign w:val="center"/>
            <w:hideMark/>
          </w:tcPr>
          <w:p w14:paraId="7928B41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0.177 </w:t>
            </w:r>
          </w:p>
        </w:tc>
        <w:tc>
          <w:tcPr>
            <w:tcW w:w="618" w:type="pct"/>
            <w:tcBorders>
              <w:top w:val="nil"/>
              <w:left w:val="nil"/>
              <w:bottom w:val="single" w:sz="4" w:space="0" w:color="auto"/>
              <w:right w:val="single" w:sz="4" w:space="0" w:color="auto"/>
            </w:tcBorders>
            <w:shd w:val="clear" w:color="auto" w:fill="auto"/>
            <w:noWrap/>
            <w:vAlign w:val="center"/>
            <w:hideMark/>
          </w:tcPr>
          <w:p w14:paraId="29914E1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0.130 </w:t>
            </w:r>
          </w:p>
        </w:tc>
        <w:tc>
          <w:tcPr>
            <w:tcW w:w="819" w:type="pct"/>
            <w:tcBorders>
              <w:top w:val="nil"/>
              <w:left w:val="nil"/>
              <w:bottom w:val="single" w:sz="4" w:space="0" w:color="auto"/>
              <w:right w:val="single" w:sz="4" w:space="0" w:color="auto"/>
            </w:tcBorders>
            <w:shd w:val="clear" w:color="auto" w:fill="auto"/>
            <w:noWrap/>
            <w:vAlign w:val="center"/>
            <w:hideMark/>
          </w:tcPr>
          <w:p w14:paraId="466E894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0.190 </w:t>
            </w:r>
          </w:p>
        </w:tc>
        <w:tc>
          <w:tcPr>
            <w:tcW w:w="1114" w:type="pct"/>
            <w:tcBorders>
              <w:top w:val="nil"/>
              <w:left w:val="nil"/>
              <w:bottom w:val="single" w:sz="4" w:space="0" w:color="auto"/>
              <w:right w:val="single" w:sz="4" w:space="0" w:color="auto"/>
            </w:tcBorders>
            <w:shd w:val="clear" w:color="auto" w:fill="auto"/>
            <w:noWrap/>
            <w:vAlign w:val="center"/>
            <w:hideMark/>
          </w:tcPr>
          <w:p w14:paraId="19951AF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0.246 </w:t>
            </w:r>
          </w:p>
        </w:tc>
        <w:tc>
          <w:tcPr>
            <w:tcW w:w="618" w:type="pct"/>
            <w:tcBorders>
              <w:top w:val="nil"/>
              <w:left w:val="nil"/>
              <w:bottom w:val="single" w:sz="4" w:space="0" w:color="auto"/>
              <w:right w:val="single" w:sz="4" w:space="0" w:color="auto"/>
            </w:tcBorders>
            <w:shd w:val="clear" w:color="auto" w:fill="auto"/>
            <w:noWrap/>
            <w:vAlign w:val="center"/>
            <w:hideMark/>
          </w:tcPr>
          <w:p w14:paraId="083976F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0.196 </w:t>
            </w:r>
          </w:p>
        </w:tc>
      </w:tr>
      <w:tr w:rsidR="00D556E1" w:rsidRPr="00D556E1" w14:paraId="1AD4864A"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24FA5D81" w14:textId="7F2532F3"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&amp;</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33E1D8C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0.045 </w:t>
            </w:r>
          </w:p>
        </w:tc>
        <w:tc>
          <w:tcPr>
            <w:tcW w:w="618" w:type="pct"/>
            <w:tcBorders>
              <w:top w:val="nil"/>
              <w:left w:val="nil"/>
              <w:bottom w:val="single" w:sz="4" w:space="0" w:color="auto"/>
              <w:right w:val="single" w:sz="4" w:space="0" w:color="auto"/>
            </w:tcBorders>
            <w:shd w:val="clear" w:color="auto" w:fill="auto"/>
            <w:noWrap/>
            <w:vAlign w:val="center"/>
            <w:hideMark/>
          </w:tcPr>
          <w:p w14:paraId="7A455B7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0.050 </w:t>
            </w:r>
          </w:p>
        </w:tc>
        <w:tc>
          <w:tcPr>
            <w:tcW w:w="819" w:type="pct"/>
            <w:tcBorders>
              <w:top w:val="nil"/>
              <w:left w:val="nil"/>
              <w:bottom w:val="single" w:sz="4" w:space="0" w:color="auto"/>
              <w:right w:val="single" w:sz="4" w:space="0" w:color="auto"/>
            </w:tcBorders>
            <w:shd w:val="clear" w:color="auto" w:fill="auto"/>
            <w:noWrap/>
            <w:vAlign w:val="center"/>
            <w:hideMark/>
          </w:tcPr>
          <w:p w14:paraId="51D3185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0.032 </w:t>
            </w:r>
          </w:p>
        </w:tc>
        <w:tc>
          <w:tcPr>
            <w:tcW w:w="1114" w:type="pct"/>
            <w:tcBorders>
              <w:top w:val="nil"/>
              <w:left w:val="nil"/>
              <w:bottom w:val="single" w:sz="4" w:space="0" w:color="auto"/>
              <w:right w:val="single" w:sz="4" w:space="0" w:color="auto"/>
            </w:tcBorders>
            <w:shd w:val="clear" w:color="auto" w:fill="auto"/>
            <w:noWrap/>
            <w:vAlign w:val="center"/>
            <w:hideMark/>
          </w:tcPr>
          <w:p w14:paraId="2A5A4E6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0.021 </w:t>
            </w:r>
          </w:p>
        </w:tc>
        <w:tc>
          <w:tcPr>
            <w:tcW w:w="618" w:type="pct"/>
            <w:tcBorders>
              <w:top w:val="nil"/>
              <w:left w:val="nil"/>
              <w:bottom w:val="single" w:sz="4" w:space="0" w:color="auto"/>
              <w:right w:val="single" w:sz="4" w:space="0" w:color="auto"/>
            </w:tcBorders>
            <w:shd w:val="clear" w:color="auto" w:fill="auto"/>
            <w:noWrap/>
            <w:vAlign w:val="center"/>
            <w:hideMark/>
          </w:tcPr>
          <w:p w14:paraId="657D814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0.019 </w:t>
            </w:r>
          </w:p>
        </w:tc>
      </w:tr>
      <w:tr w:rsidR="00D556E1" w:rsidRPr="00D556E1" w14:paraId="3A78EB07"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6307908"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Non-motorized</w:t>
            </w:r>
          </w:p>
        </w:tc>
        <w:tc>
          <w:tcPr>
            <w:tcW w:w="618" w:type="pct"/>
            <w:tcBorders>
              <w:top w:val="nil"/>
              <w:left w:val="nil"/>
              <w:bottom w:val="single" w:sz="4" w:space="0" w:color="auto"/>
              <w:right w:val="single" w:sz="4" w:space="0" w:color="auto"/>
            </w:tcBorders>
            <w:shd w:val="clear" w:color="auto" w:fill="auto"/>
            <w:noWrap/>
            <w:vAlign w:val="center"/>
            <w:hideMark/>
          </w:tcPr>
          <w:p w14:paraId="6CA011E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0.175 </w:t>
            </w:r>
          </w:p>
        </w:tc>
        <w:tc>
          <w:tcPr>
            <w:tcW w:w="618" w:type="pct"/>
            <w:tcBorders>
              <w:top w:val="nil"/>
              <w:left w:val="nil"/>
              <w:bottom w:val="single" w:sz="4" w:space="0" w:color="auto"/>
              <w:right w:val="single" w:sz="4" w:space="0" w:color="auto"/>
            </w:tcBorders>
            <w:shd w:val="clear" w:color="auto" w:fill="auto"/>
            <w:noWrap/>
            <w:vAlign w:val="center"/>
            <w:hideMark/>
          </w:tcPr>
          <w:p w14:paraId="53DCB22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0.249 </w:t>
            </w:r>
          </w:p>
        </w:tc>
        <w:tc>
          <w:tcPr>
            <w:tcW w:w="819" w:type="pct"/>
            <w:tcBorders>
              <w:top w:val="nil"/>
              <w:left w:val="nil"/>
              <w:bottom w:val="single" w:sz="4" w:space="0" w:color="auto"/>
              <w:right w:val="single" w:sz="4" w:space="0" w:color="auto"/>
            </w:tcBorders>
            <w:shd w:val="clear" w:color="auto" w:fill="auto"/>
            <w:noWrap/>
            <w:vAlign w:val="center"/>
            <w:hideMark/>
          </w:tcPr>
          <w:p w14:paraId="54AA475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0.204 </w:t>
            </w:r>
          </w:p>
        </w:tc>
        <w:tc>
          <w:tcPr>
            <w:tcW w:w="1114" w:type="pct"/>
            <w:tcBorders>
              <w:top w:val="nil"/>
              <w:left w:val="nil"/>
              <w:bottom w:val="single" w:sz="4" w:space="0" w:color="auto"/>
              <w:right w:val="single" w:sz="4" w:space="0" w:color="auto"/>
            </w:tcBorders>
            <w:shd w:val="clear" w:color="auto" w:fill="auto"/>
            <w:noWrap/>
            <w:vAlign w:val="center"/>
            <w:hideMark/>
          </w:tcPr>
          <w:p w14:paraId="2380E7DF"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0.278 </w:t>
            </w:r>
          </w:p>
        </w:tc>
        <w:tc>
          <w:tcPr>
            <w:tcW w:w="618" w:type="pct"/>
            <w:tcBorders>
              <w:top w:val="nil"/>
              <w:left w:val="nil"/>
              <w:bottom w:val="single" w:sz="4" w:space="0" w:color="auto"/>
              <w:right w:val="single" w:sz="4" w:space="0" w:color="auto"/>
            </w:tcBorders>
            <w:shd w:val="clear" w:color="auto" w:fill="auto"/>
            <w:noWrap/>
            <w:vAlign w:val="center"/>
            <w:hideMark/>
          </w:tcPr>
          <w:p w14:paraId="234C201E"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0.214 </w:t>
            </w:r>
          </w:p>
        </w:tc>
      </w:tr>
      <w:tr w:rsidR="00D556E1" w:rsidRPr="00D556E1" w14:paraId="0020B048" w14:textId="77777777" w:rsidTr="00D556E1">
        <w:trPr>
          <w:trHeight w:val="33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D3400" w14:textId="77777777" w:rsidR="00D556E1" w:rsidRPr="00D556E1" w:rsidRDefault="00D556E1" w:rsidP="00D556E1">
            <w:pPr>
              <w:spacing w:after="0" w:line="240" w:lineRule="auto"/>
              <w:rPr>
                <w:rFonts w:ascii="Times New Roman" w:eastAsia="Microsoft YaHei" w:hAnsi="Times New Roman" w:cs="Times New Roman"/>
                <w:b/>
                <w:bCs/>
                <w:color w:val="000000"/>
                <w:lang w:eastAsia="zh-CN"/>
              </w:rPr>
            </w:pPr>
            <w:r w:rsidRPr="00D556E1">
              <w:rPr>
                <w:rFonts w:ascii="Times New Roman" w:eastAsia="Microsoft YaHei" w:hAnsi="Times New Roman" w:cs="Times New Roman"/>
                <w:b/>
                <w:bCs/>
                <w:color w:val="000000"/>
                <w:lang w:eastAsia="zh-CN"/>
              </w:rPr>
              <w:t>when driving license ownership is decreased by 1%</w:t>
            </w:r>
          </w:p>
        </w:tc>
      </w:tr>
      <w:tr w:rsidR="00D556E1" w:rsidRPr="00D556E1" w14:paraId="7C5CD6BD"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01176A31"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Car</w:t>
            </w:r>
          </w:p>
        </w:tc>
        <w:tc>
          <w:tcPr>
            <w:tcW w:w="618" w:type="pct"/>
            <w:tcBorders>
              <w:top w:val="nil"/>
              <w:left w:val="nil"/>
              <w:bottom w:val="single" w:sz="4" w:space="0" w:color="auto"/>
              <w:right w:val="single" w:sz="4" w:space="0" w:color="auto"/>
            </w:tcBorders>
            <w:shd w:val="clear" w:color="auto" w:fill="auto"/>
            <w:noWrap/>
            <w:vAlign w:val="center"/>
            <w:hideMark/>
          </w:tcPr>
          <w:p w14:paraId="7A517778"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-0.932 </w:t>
            </w:r>
          </w:p>
        </w:tc>
        <w:tc>
          <w:tcPr>
            <w:tcW w:w="618" w:type="pct"/>
            <w:tcBorders>
              <w:top w:val="nil"/>
              <w:left w:val="nil"/>
              <w:bottom w:val="single" w:sz="4" w:space="0" w:color="auto"/>
              <w:right w:val="single" w:sz="4" w:space="0" w:color="auto"/>
            </w:tcBorders>
            <w:shd w:val="clear" w:color="auto" w:fill="auto"/>
            <w:noWrap/>
            <w:vAlign w:val="center"/>
            <w:hideMark/>
          </w:tcPr>
          <w:p w14:paraId="2261427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-0.944 </w:t>
            </w:r>
          </w:p>
        </w:tc>
        <w:tc>
          <w:tcPr>
            <w:tcW w:w="819" w:type="pct"/>
            <w:tcBorders>
              <w:top w:val="nil"/>
              <w:left w:val="nil"/>
              <w:bottom w:val="single" w:sz="4" w:space="0" w:color="auto"/>
              <w:right w:val="single" w:sz="4" w:space="0" w:color="auto"/>
            </w:tcBorders>
            <w:shd w:val="clear" w:color="auto" w:fill="auto"/>
            <w:noWrap/>
            <w:vAlign w:val="center"/>
            <w:hideMark/>
          </w:tcPr>
          <w:p w14:paraId="083FEF3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-0.840 </w:t>
            </w:r>
          </w:p>
        </w:tc>
        <w:tc>
          <w:tcPr>
            <w:tcW w:w="1114" w:type="pct"/>
            <w:tcBorders>
              <w:top w:val="nil"/>
              <w:left w:val="nil"/>
              <w:bottom w:val="single" w:sz="4" w:space="0" w:color="auto"/>
              <w:right w:val="single" w:sz="4" w:space="0" w:color="auto"/>
            </w:tcBorders>
            <w:shd w:val="clear" w:color="auto" w:fill="auto"/>
            <w:noWrap/>
            <w:vAlign w:val="center"/>
            <w:hideMark/>
          </w:tcPr>
          <w:p w14:paraId="17C8702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-0.957 </w:t>
            </w:r>
          </w:p>
        </w:tc>
        <w:tc>
          <w:tcPr>
            <w:tcW w:w="618" w:type="pct"/>
            <w:tcBorders>
              <w:top w:val="nil"/>
              <w:left w:val="nil"/>
              <w:bottom w:val="single" w:sz="4" w:space="0" w:color="auto"/>
              <w:right w:val="single" w:sz="4" w:space="0" w:color="auto"/>
            </w:tcBorders>
            <w:shd w:val="clear" w:color="auto" w:fill="auto"/>
            <w:noWrap/>
            <w:vAlign w:val="center"/>
            <w:hideMark/>
          </w:tcPr>
          <w:p w14:paraId="7F83BFA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-0.824 </w:t>
            </w:r>
          </w:p>
        </w:tc>
      </w:tr>
      <w:tr w:rsidR="00D556E1" w:rsidRPr="00D556E1" w14:paraId="0FADCA06"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10A705C7"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Taxi</w:t>
            </w:r>
          </w:p>
        </w:tc>
        <w:tc>
          <w:tcPr>
            <w:tcW w:w="618" w:type="pct"/>
            <w:tcBorders>
              <w:top w:val="nil"/>
              <w:left w:val="nil"/>
              <w:bottom w:val="single" w:sz="4" w:space="0" w:color="auto"/>
              <w:right w:val="single" w:sz="4" w:space="0" w:color="auto"/>
            </w:tcBorders>
            <w:shd w:val="clear" w:color="auto" w:fill="auto"/>
            <w:noWrap/>
            <w:vAlign w:val="center"/>
            <w:hideMark/>
          </w:tcPr>
          <w:p w14:paraId="7295532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0.025 </w:t>
            </w:r>
          </w:p>
        </w:tc>
        <w:tc>
          <w:tcPr>
            <w:tcW w:w="618" w:type="pct"/>
            <w:tcBorders>
              <w:top w:val="nil"/>
              <w:left w:val="nil"/>
              <w:bottom w:val="single" w:sz="4" w:space="0" w:color="auto"/>
              <w:right w:val="single" w:sz="4" w:space="0" w:color="auto"/>
            </w:tcBorders>
            <w:shd w:val="clear" w:color="auto" w:fill="auto"/>
            <w:noWrap/>
            <w:vAlign w:val="center"/>
            <w:hideMark/>
          </w:tcPr>
          <w:p w14:paraId="65A49B7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0.004 </w:t>
            </w:r>
          </w:p>
        </w:tc>
        <w:tc>
          <w:tcPr>
            <w:tcW w:w="819" w:type="pct"/>
            <w:tcBorders>
              <w:top w:val="nil"/>
              <w:left w:val="nil"/>
              <w:bottom w:val="single" w:sz="4" w:space="0" w:color="auto"/>
              <w:right w:val="single" w:sz="4" w:space="0" w:color="auto"/>
            </w:tcBorders>
            <w:shd w:val="clear" w:color="auto" w:fill="auto"/>
            <w:noWrap/>
            <w:vAlign w:val="center"/>
            <w:hideMark/>
          </w:tcPr>
          <w:p w14:paraId="76EC43F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0.087 </w:t>
            </w:r>
          </w:p>
        </w:tc>
        <w:tc>
          <w:tcPr>
            <w:tcW w:w="1114" w:type="pct"/>
            <w:tcBorders>
              <w:top w:val="nil"/>
              <w:left w:val="nil"/>
              <w:bottom w:val="single" w:sz="4" w:space="0" w:color="auto"/>
              <w:right w:val="single" w:sz="4" w:space="0" w:color="auto"/>
            </w:tcBorders>
            <w:shd w:val="clear" w:color="auto" w:fill="auto"/>
            <w:noWrap/>
            <w:vAlign w:val="center"/>
            <w:hideMark/>
          </w:tcPr>
          <w:p w14:paraId="60F78B7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0.004 </w:t>
            </w:r>
          </w:p>
        </w:tc>
        <w:tc>
          <w:tcPr>
            <w:tcW w:w="618" w:type="pct"/>
            <w:tcBorders>
              <w:top w:val="nil"/>
              <w:left w:val="nil"/>
              <w:bottom w:val="single" w:sz="4" w:space="0" w:color="auto"/>
              <w:right w:val="single" w:sz="4" w:space="0" w:color="auto"/>
            </w:tcBorders>
            <w:shd w:val="clear" w:color="auto" w:fill="auto"/>
            <w:noWrap/>
            <w:vAlign w:val="center"/>
            <w:hideMark/>
          </w:tcPr>
          <w:p w14:paraId="13ADDAC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0.083 </w:t>
            </w:r>
          </w:p>
        </w:tc>
      </w:tr>
      <w:tr w:rsidR="00D556E1" w:rsidRPr="00D556E1" w14:paraId="00BD9258"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192C0C98"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49EBD07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0.295 </w:t>
            </w:r>
          </w:p>
        </w:tc>
        <w:tc>
          <w:tcPr>
            <w:tcW w:w="618" w:type="pct"/>
            <w:tcBorders>
              <w:top w:val="nil"/>
              <w:left w:val="nil"/>
              <w:bottom w:val="single" w:sz="4" w:space="0" w:color="auto"/>
              <w:right w:val="single" w:sz="4" w:space="0" w:color="auto"/>
            </w:tcBorders>
            <w:shd w:val="clear" w:color="auto" w:fill="auto"/>
            <w:noWrap/>
            <w:vAlign w:val="center"/>
            <w:hideMark/>
          </w:tcPr>
          <w:p w14:paraId="76A9A71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0.316 </w:t>
            </w:r>
          </w:p>
        </w:tc>
        <w:tc>
          <w:tcPr>
            <w:tcW w:w="819" w:type="pct"/>
            <w:tcBorders>
              <w:top w:val="nil"/>
              <w:left w:val="nil"/>
              <w:bottom w:val="single" w:sz="4" w:space="0" w:color="auto"/>
              <w:right w:val="single" w:sz="4" w:space="0" w:color="auto"/>
            </w:tcBorders>
            <w:shd w:val="clear" w:color="auto" w:fill="auto"/>
            <w:noWrap/>
            <w:vAlign w:val="center"/>
            <w:hideMark/>
          </w:tcPr>
          <w:p w14:paraId="657B33B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0.204 </w:t>
            </w:r>
          </w:p>
        </w:tc>
        <w:tc>
          <w:tcPr>
            <w:tcW w:w="1114" w:type="pct"/>
            <w:tcBorders>
              <w:top w:val="nil"/>
              <w:left w:val="nil"/>
              <w:bottom w:val="single" w:sz="4" w:space="0" w:color="auto"/>
              <w:right w:val="single" w:sz="4" w:space="0" w:color="auto"/>
            </w:tcBorders>
            <w:shd w:val="clear" w:color="auto" w:fill="auto"/>
            <w:noWrap/>
            <w:vAlign w:val="center"/>
            <w:hideMark/>
          </w:tcPr>
          <w:p w14:paraId="427B7C6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0.241 </w:t>
            </w:r>
          </w:p>
        </w:tc>
        <w:tc>
          <w:tcPr>
            <w:tcW w:w="618" w:type="pct"/>
            <w:tcBorders>
              <w:top w:val="nil"/>
              <w:left w:val="nil"/>
              <w:bottom w:val="single" w:sz="4" w:space="0" w:color="auto"/>
              <w:right w:val="single" w:sz="4" w:space="0" w:color="auto"/>
            </w:tcBorders>
            <w:shd w:val="clear" w:color="auto" w:fill="auto"/>
            <w:noWrap/>
            <w:vAlign w:val="center"/>
            <w:hideMark/>
          </w:tcPr>
          <w:p w14:paraId="1660202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0.212 </w:t>
            </w:r>
          </w:p>
        </w:tc>
      </w:tr>
      <w:tr w:rsidR="00D556E1" w:rsidRPr="00D556E1" w14:paraId="43489304"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03A3F338"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p>
        </w:tc>
        <w:tc>
          <w:tcPr>
            <w:tcW w:w="618" w:type="pct"/>
            <w:tcBorders>
              <w:top w:val="nil"/>
              <w:left w:val="nil"/>
              <w:bottom w:val="single" w:sz="4" w:space="0" w:color="auto"/>
              <w:right w:val="single" w:sz="4" w:space="0" w:color="auto"/>
            </w:tcBorders>
            <w:shd w:val="clear" w:color="auto" w:fill="auto"/>
            <w:noWrap/>
            <w:vAlign w:val="center"/>
            <w:hideMark/>
          </w:tcPr>
          <w:p w14:paraId="43B65621"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0.220 </w:t>
            </w:r>
          </w:p>
        </w:tc>
        <w:tc>
          <w:tcPr>
            <w:tcW w:w="618" w:type="pct"/>
            <w:tcBorders>
              <w:top w:val="nil"/>
              <w:left w:val="nil"/>
              <w:bottom w:val="single" w:sz="4" w:space="0" w:color="auto"/>
              <w:right w:val="single" w:sz="4" w:space="0" w:color="auto"/>
            </w:tcBorders>
            <w:shd w:val="clear" w:color="auto" w:fill="auto"/>
            <w:noWrap/>
            <w:vAlign w:val="center"/>
            <w:hideMark/>
          </w:tcPr>
          <w:p w14:paraId="45130A76"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0.133 </w:t>
            </w:r>
          </w:p>
        </w:tc>
        <w:tc>
          <w:tcPr>
            <w:tcW w:w="819" w:type="pct"/>
            <w:tcBorders>
              <w:top w:val="nil"/>
              <w:left w:val="nil"/>
              <w:bottom w:val="single" w:sz="4" w:space="0" w:color="auto"/>
              <w:right w:val="single" w:sz="4" w:space="0" w:color="auto"/>
            </w:tcBorders>
            <w:shd w:val="clear" w:color="auto" w:fill="auto"/>
            <w:noWrap/>
            <w:vAlign w:val="center"/>
            <w:hideMark/>
          </w:tcPr>
          <w:p w14:paraId="06851CA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0.233 </w:t>
            </w:r>
          </w:p>
        </w:tc>
        <w:tc>
          <w:tcPr>
            <w:tcW w:w="1114" w:type="pct"/>
            <w:tcBorders>
              <w:top w:val="nil"/>
              <w:left w:val="nil"/>
              <w:bottom w:val="single" w:sz="4" w:space="0" w:color="auto"/>
              <w:right w:val="single" w:sz="4" w:space="0" w:color="auto"/>
            </w:tcBorders>
            <w:shd w:val="clear" w:color="auto" w:fill="auto"/>
            <w:noWrap/>
            <w:vAlign w:val="center"/>
            <w:hideMark/>
          </w:tcPr>
          <w:p w14:paraId="3BA7CBBD"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0.104 </w:t>
            </w:r>
          </w:p>
        </w:tc>
        <w:tc>
          <w:tcPr>
            <w:tcW w:w="618" w:type="pct"/>
            <w:tcBorders>
              <w:top w:val="nil"/>
              <w:left w:val="nil"/>
              <w:bottom w:val="single" w:sz="4" w:space="0" w:color="auto"/>
              <w:right w:val="single" w:sz="4" w:space="0" w:color="auto"/>
            </w:tcBorders>
            <w:shd w:val="clear" w:color="auto" w:fill="auto"/>
            <w:noWrap/>
            <w:vAlign w:val="center"/>
            <w:hideMark/>
          </w:tcPr>
          <w:p w14:paraId="2F3FF28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0.229 </w:t>
            </w:r>
          </w:p>
        </w:tc>
      </w:tr>
      <w:tr w:rsidR="00D556E1" w:rsidRPr="00D556E1" w14:paraId="1636CC11"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523CD618" w14:textId="4EFD83AA"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Bus</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&amp;</w:t>
            </w:r>
            <w:r w:rsidR="007D5595">
              <w:rPr>
                <w:rFonts w:ascii="Times New Roman" w:eastAsia="Microsoft YaHei" w:hAnsi="Times New Roman" w:cs="Times New Roman"/>
                <w:color w:val="000000"/>
                <w:sz w:val="20"/>
                <w:szCs w:val="20"/>
                <w:lang w:eastAsia="zh-CN"/>
              </w:rPr>
              <w:t xml:space="preserve"> </w:t>
            </w:r>
            <w:r w:rsidRPr="00D556E1">
              <w:rPr>
                <w:rFonts w:ascii="Times New Roman" w:eastAsia="Microsoft YaHei" w:hAnsi="Times New Roman" w:cs="Times New Roman"/>
                <w:color w:val="000000"/>
                <w:sz w:val="20"/>
                <w:szCs w:val="20"/>
                <w:lang w:eastAsia="zh-CN"/>
              </w:rPr>
              <w:t>Metro</w:t>
            </w:r>
          </w:p>
        </w:tc>
        <w:tc>
          <w:tcPr>
            <w:tcW w:w="618" w:type="pct"/>
            <w:tcBorders>
              <w:top w:val="nil"/>
              <w:left w:val="nil"/>
              <w:bottom w:val="single" w:sz="4" w:space="0" w:color="auto"/>
              <w:right w:val="single" w:sz="4" w:space="0" w:color="auto"/>
            </w:tcBorders>
            <w:shd w:val="clear" w:color="auto" w:fill="auto"/>
            <w:noWrap/>
            <w:vAlign w:val="center"/>
            <w:hideMark/>
          </w:tcPr>
          <w:p w14:paraId="02EE482A"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0.083 </w:t>
            </w:r>
          </w:p>
        </w:tc>
        <w:tc>
          <w:tcPr>
            <w:tcW w:w="618" w:type="pct"/>
            <w:tcBorders>
              <w:top w:val="nil"/>
              <w:left w:val="nil"/>
              <w:bottom w:val="single" w:sz="4" w:space="0" w:color="auto"/>
              <w:right w:val="single" w:sz="4" w:space="0" w:color="auto"/>
            </w:tcBorders>
            <w:shd w:val="clear" w:color="auto" w:fill="auto"/>
            <w:noWrap/>
            <w:vAlign w:val="center"/>
            <w:hideMark/>
          </w:tcPr>
          <w:p w14:paraId="0A5326E3"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0.092 </w:t>
            </w:r>
          </w:p>
        </w:tc>
        <w:tc>
          <w:tcPr>
            <w:tcW w:w="819" w:type="pct"/>
            <w:tcBorders>
              <w:top w:val="nil"/>
              <w:left w:val="nil"/>
              <w:bottom w:val="single" w:sz="4" w:space="0" w:color="auto"/>
              <w:right w:val="single" w:sz="4" w:space="0" w:color="auto"/>
            </w:tcBorders>
            <w:shd w:val="clear" w:color="auto" w:fill="auto"/>
            <w:noWrap/>
            <w:vAlign w:val="center"/>
            <w:hideMark/>
          </w:tcPr>
          <w:p w14:paraId="33078BB7"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0.042 </w:t>
            </w:r>
          </w:p>
        </w:tc>
        <w:tc>
          <w:tcPr>
            <w:tcW w:w="1114" w:type="pct"/>
            <w:tcBorders>
              <w:top w:val="nil"/>
              <w:left w:val="nil"/>
              <w:bottom w:val="single" w:sz="4" w:space="0" w:color="auto"/>
              <w:right w:val="single" w:sz="4" w:space="0" w:color="auto"/>
            </w:tcBorders>
            <w:shd w:val="clear" w:color="auto" w:fill="auto"/>
            <w:noWrap/>
            <w:vAlign w:val="center"/>
            <w:hideMark/>
          </w:tcPr>
          <w:p w14:paraId="4387AD42"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0.021 </w:t>
            </w:r>
          </w:p>
        </w:tc>
        <w:tc>
          <w:tcPr>
            <w:tcW w:w="618" w:type="pct"/>
            <w:tcBorders>
              <w:top w:val="nil"/>
              <w:left w:val="nil"/>
              <w:bottom w:val="single" w:sz="4" w:space="0" w:color="auto"/>
              <w:right w:val="single" w:sz="4" w:space="0" w:color="auto"/>
            </w:tcBorders>
            <w:shd w:val="clear" w:color="auto" w:fill="auto"/>
            <w:noWrap/>
            <w:vAlign w:val="center"/>
            <w:hideMark/>
          </w:tcPr>
          <w:p w14:paraId="470E9A00"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0.021 </w:t>
            </w:r>
          </w:p>
        </w:tc>
      </w:tr>
      <w:tr w:rsidR="00D556E1" w:rsidRPr="00D556E1" w14:paraId="510825AF" w14:textId="77777777" w:rsidTr="00D556E1">
        <w:trPr>
          <w:trHeight w:val="330"/>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4F3F6864" w14:textId="77777777" w:rsidR="00D556E1" w:rsidRPr="00D556E1" w:rsidRDefault="00D556E1" w:rsidP="00D556E1">
            <w:pPr>
              <w:spacing w:after="0" w:line="240" w:lineRule="auto"/>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Non-motorized</w:t>
            </w:r>
          </w:p>
        </w:tc>
        <w:tc>
          <w:tcPr>
            <w:tcW w:w="618" w:type="pct"/>
            <w:tcBorders>
              <w:top w:val="nil"/>
              <w:left w:val="nil"/>
              <w:bottom w:val="single" w:sz="4" w:space="0" w:color="auto"/>
              <w:right w:val="single" w:sz="4" w:space="0" w:color="auto"/>
            </w:tcBorders>
            <w:shd w:val="clear" w:color="auto" w:fill="auto"/>
            <w:noWrap/>
            <w:vAlign w:val="center"/>
            <w:hideMark/>
          </w:tcPr>
          <w:p w14:paraId="4E94915B"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0.404 </w:t>
            </w:r>
          </w:p>
        </w:tc>
        <w:tc>
          <w:tcPr>
            <w:tcW w:w="618" w:type="pct"/>
            <w:tcBorders>
              <w:top w:val="nil"/>
              <w:left w:val="nil"/>
              <w:bottom w:val="single" w:sz="4" w:space="0" w:color="auto"/>
              <w:right w:val="single" w:sz="4" w:space="0" w:color="auto"/>
            </w:tcBorders>
            <w:shd w:val="clear" w:color="auto" w:fill="auto"/>
            <w:noWrap/>
            <w:vAlign w:val="center"/>
            <w:hideMark/>
          </w:tcPr>
          <w:p w14:paraId="34991F6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0.603 </w:t>
            </w:r>
          </w:p>
        </w:tc>
        <w:tc>
          <w:tcPr>
            <w:tcW w:w="819" w:type="pct"/>
            <w:tcBorders>
              <w:top w:val="nil"/>
              <w:left w:val="nil"/>
              <w:bottom w:val="single" w:sz="4" w:space="0" w:color="auto"/>
              <w:right w:val="single" w:sz="4" w:space="0" w:color="auto"/>
            </w:tcBorders>
            <w:shd w:val="clear" w:color="auto" w:fill="auto"/>
            <w:noWrap/>
            <w:vAlign w:val="center"/>
            <w:hideMark/>
          </w:tcPr>
          <w:p w14:paraId="7156C054"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0.237 </w:t>
            </w:r>
          </w:p>
        </w:tc>
        <w:tc>
          <w:tcPr>
            <w:tcW w:w="1114" w:type="pct"/>
            <w:tcBorders>
              <w:top w:val="nil"/>
              <w:left w:val="nil"/>
              <w:bottom w:val="single" w:sz="4" w:space="0" w:color="auto"/>
              <w:right w:val="single" w:sz="4" w:space="0" w:color="auto"/>
            </w:tcBorders>
            <w:shd w:val="clear" w:color="auto" w:fill="auto"/>
            <w:noWrap/>
            <w:vAlign w:val="center"/>
            <w:hideMark/>
          </w:tcPr>
          <w:p w14:paraId="281D57C5"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0.566 </w:t>
            </w:r>
          </w:p>
        </w:tc>
        <w:tc>
          <w:tcPr>
            <w:tcW w:w="618" w:type="pct"/>
            <w:tcBorders>
              <w:top w:val="nil"/>
              <w:left w:val="nil"/>
              <w:bottom w:val="single" w:sz="4" w:space="0" w:color="auto"/>
              <w:right w:val="single" w:sz="4" w:space="0" w:color="auto"/>
            </w:tcBorders>
            <w:shd w:val="clear" w:color="auto" w:fill="auto"/>
            <w:noWrap/>
            <w:vAlign w:val="center"/>
            <w:hideMark/>
          </w:tcPr>
          <w:p w14:paraId="08BCE0C9" w14:textId="77777777" w:rsidR="00D556E1" w:rsidRPr="00D556E1" w:rsidRDefault="00D556E1" w:rsidP="00D556E1">
            <w:pPr>
              <w:spacing w:after="0" w:line="240" w:lineRule="auto"/>
              <w:jc w:val="right"/>
              <w:rPr>
                <w:rFonts w:ascii="Times New Roman" w:eastAsia="Microsoft YaHei" w:hAnsi="Times New Roman" w:cs="Times New Roman"/>
                <w:color w:val="000000"/>
                <w:sz w:val="20"/>
                <w:szCs w:val="20"/>
                <w:lang w:eastAsia="zh-CN"/>
              </w:rPr>
            </w:pPr>
            <w:r w:rsidRPr="00D556E1">
              <w:rPr>
                <w:rFonts w:ascii="Times New Roman" w:eastAsia="Microsoft YaHei" w:hAnsi="Times New Roman" w:cs="Times New Roman"/>
                <w:color w:val="000000"/>
                <w:sz w:val="20"/>
                <w:szCs w:val="20"/>
                <w:lang w:eastAsia="zh-CN"/>
              </w:rPr>
              <w:t xml:space="preserve">0.245 </w:t>
            </w:r>
          </w:p>
        </w:tc>
      </w:tr>
    </w:tbl>
    <w:p w14:paraId="0DF3E270" w14:textId="0AF4F65B" w:rsidR="00CF57AB" w:rsidRPr="00CF57AB" w:rsidRDefault="00B370FF" w:rsidP="00B370FF">
      <w:pPr>
        <w:pStyle w:val="Heading3"/>
      </w:pPr>
      <w:r>
        <w:t>4.</w:t>
      </w:r>
      <w:r w:rsidR="002110D6">
        <w:t>3</w:t>
      </w:r>
      <w:r>
        <w:t xml:space="preserve">.2 </w:t>
      </w:r>
      <w:r w:rsidR="00CF57AB" w:rsidRPr="00CF57AB">
        <w:t>Impact of Highway Tolls</w:t>
      </w:r>
      <w:r w:rsidR="00CF57AB">
        <w:t xml:space="preserve"> on Commute Mode Shares</w:t>
      </w:r>
    </w:p>
    <w:p w14:paraId="4374334B" w14:textId="62753A27" w:rsidR="00AE1CDB" w:rsidRDefault="00C92FBA" w:rsidP="00A70FCB">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sidR="00FD480F">
        <w:rPr>
          <w:rFonts w:ascii="Times New Roman" w:hAnsi="Times New Roman" w:cs="Times New Roman"/>
          <w:sz w:val="24"/>
          <w:szCs w:val="24"/>
        </w:rPr>
        <w:t xml:space="preserve">Shanghai </w:t>
      </w:r>
      <w:r w:rsidR="00E81876">
        <w:rPr>
          <w:rFonts w:ascii="Times New Roman" w:hAnsi="Times New Roman" w:cs="Times New Roman"/>
          <w:sz w:val="24"/>
          <w:szCs w:val="24"/>
        </w:rPr>
        <w:t>highw</w:t>
      </w:r>
      <w:r w:rsidR="00833562">
        <w:rPr>
          <w:rFonts w:ascii="Times New Roman" w:hAnsi="Times New Roman" w:cs="Times New Roman"/>
          <w:sz w:val="24"/>
          <w:szCs w:val="24"/>
        </w:rPr>
        <w:t>ay tol</w:t>
      </w:r>
      <w:r w:rsidR="00870D97">
        <w:rPr>
          <w:rFonts w:ascii="Times New Roman" w:hAnsi="Times New Roman" w:cs="Times New Roman"/>
          <w:sz w:val="24"/>
          <w:szCs w:val="24"/>
        </w:rPr>
        <w:t xml:space="preserve">ls start at 5 Yuan </w:t>
      </w:r>
      <w:r w:rsidR="005A4F0D">
        <w:rPr>
          <w:rFonts w:ascii="Times New Roman" w:hAnsi="Times New Roman" w:cs="Times New Roman"/>
          <w:sz w:val="24"/>
          <w:szCs w:val="24"/>
        </w:rPr>
        <w:t xml:space="preserve">(with </w:t>
      </w:r>
      <w:r w:rsidR="00870D97">
        <w:rPr>
          <w:rFonts w:ascii="Times New Roman" w:hAnsi="Times New Roman" w:cs="Times New Roman"/>
          <w:sz w:val="24"/>
          <w:szCs w:val="24"/>
        </w:rPr>
        <w:t>5 Yuan</w:t>
      </w:r>
      <w:r w:rsidR="00833562">
        <w:rPr>
          <w:rFonts w:ascii="Times New Roman" w:hAnsi="Times New Roman" w:cs="Times New Roman"/>
          <w:sz w:val="24"/>
          <w:szCs w:val="24"/>
        </w:rPr>
        <w:t xml:space="preserve"> </w:t>
      </w:r>
      <w:r w:rsidR="005A4F0D">
        <w:rPr>
          <w:rFonts w:ascii="Times New Roman" w:hAnsi="Times New Roman" w:cs="Times New Roman"/>
          <w:sz w:val="24"/>
          <w:szCs w:val="24"/>
        </w:rPr>
        <w:t xml:space="preserve">also being the </w:t>
      </w:r>
      <w:r w:rsidR="00FD480F">
        <w:rPr>
          <w:rFonts w:ascii="Times New Roman" w:hAnsi="Times New Roman" w:cs="Times New Roman"/>
          <w:sz w:val="24"/>
          <w:szCs w:val="24"/>
        </w:rPr>
        <w:t xml:space="preserve">basic unit </w:t>
      </w:r>
      <w:r w:rsidR="005A4F0D">
        <w:rPr>
          <w:rFonts w:ascii="Times New Roman" w:hAnsi="Times New Roman" w:cs="Times New Roman"/>
          <w:sz w:val="24"/>
          <w:szCs w:val="24"/>
        </w:rPr>
        <w:t>for price changes)</w:t>
      </w:r>
      <w:r w:rsidR="00870D97">
        <w:rPr>
          <w:rFonts w:ascii="Times New Roman" w:hAnsi="Times New Roman" w:cs="Times New Roman"/>
          <w:sz w:val="24"/>
          <w:szCs w:val="24"/>
        </w:rPr>
        <w:t>, t</w:t>
      </w:r>
      <w:r w:rsidR="00A938A5">
        <w:rPr>
          <w:rFonts w:ascii="Times New Roman" w:hAnsi="Times New Roman" w:cs="Times New Roman"/>
          <w:sz w:val="24"/>
          <w:szCs w:val="24"/>
        </w:rPr>
        <w:t>h</w:t>
      </w:r>
      <w:r w:rsidR="00EE0E5F">
        <w:rPr>
          <w:rFonts w:ascii="Times New Roman" w:hAnsi="Times New Roman" w:cs="Times New Roman"/>
          <w:sz w:val="24"/>
          <w:szCs w:val="24"/>
        </w:rPr>
        <w:t xml:space="preserve">e percentage </w:t>
      </w:r>
      <w:r w:rsidR="00FD6A37">
        <w:rPr>
          <w:rFonts w:ascii="Times New Roman" w:hAnsi="Times New Roman" w:cs="Times New Roman"/>
          <w:sz w:val="24"/>
          <w:szCs w:val="24"/>
        </w:rPr>
        <w:t>change</w:t>
      </w:r>
      <w:r w:rsidR="00EE0E5F">
        <w:rPr>
          <w:rFonts w:ascii="Times New Roman" w:hAnsi="Times New Roman" w:cs="Times New Roman"/>
          <w:sz w:val="24"/>
          <w:szCs w:val="24"/>
        </w:rPr>
        <w:t xml:space="preserve"> in mode</w:t>
      </w:r>
      <w:r w:rsidR="00FD6A37">
        <w:rPr>
          <w:rFonts w:ascii="Times New Roman" w:hAnsi="Times New Roman" w:cs="Times New Roman"/>
          <w:sz w:val="24"/>
          <w:szCs w:val="24"/>
        </w:rPr>
        <w:t xml:space="preserve"> </w:t>
      </w:r>
      <w:r w:rsidR="00CF4B31">
        <w:rPr>
          <w:rFonts w:ascii="Times New Roman" w:hAnsi="Times New Roman" w:cs="Times New Roman"/>
          <w:sz w:val="24"/>
          <w:szCs w:val="24"/>
        </w:rPr>
        <w:t xml:space="preserve">shares </w:t>
      </w:r>
      <w:r w:rsidR="00D534B1">
        <w:rPr>
          <w:rFonts w:ascii="Times New Roman" w:hAnsi="Times New Roman" w:cs="Times New Roman"/>
          <w:sz w:val="24"/>
          <w:szCs w:val="24"/>
        </w:rPr>
        <w:t>is</w:t>
      </w:r>
      <w:r w:rsidR="00FD6A37">
        <w:rPr>
          <w:rFonts w:ascii="Times New Roman" w:hAnsi="Times New Roman" w:cs="Times New Roman"/>
          <w:sz w:val="24"/>
          <w:szCs w:val="24"/>
        </w:rPr>
        <w:t xml:space="preserve"> calculated </w:t>
      </w:r>
      <w:r w:rsidR="00CF4B31">
        <w:rPr>
          <w:rFonts w:ascii="Times New Roman" w:hAnsi="Times New Roman" w:cs="Times New Roman"/>
          <w:sz w:val="24"/>
          <w:szCs w:val="24"/>
        </w:rPr>
        <w:t xml:space="preserve">for an </w:t>
      </w:r>
      <w:r w:rsidR="0079423D" w:rsidRPr="00A938A5">
        <w:rPr>
          <w:rFonts w:ascii="Times New Roman" w:hAnsi="Times New Roman" w:cs="Times New Roman"/>
          <w:sz w:val="24"/>
          <w:szCs w:val="24"/>
        </w:rPr>
        <w:t xml:space="preserve">additional </w:t>
      </w:r>
      <w:r w:rsidR="00F67F22" w:rsidRPr="00A938A5">
        <w:rPr>
          <w:rFonts w:ascii="Times New Roman" w:hAnsi="Times New Roman" w:cs="Times New Roman"/>
          <w:sz w:val="24"/>
          <w:szCs w:val="24"/>
        </w:rPr>
        <w:t xml:space="preserve">5 Yuan </w:t>
      </w:r>
      <w:r w:rsidR="0079423D" w:rsidRPr="00A938A5">
        <w:rPr>
          <w:rFonts w:ascii="Times New Roman" w:hAnsi="Times New Roman" w:cs="Times New Roman"/>
          <w:sz w:val="24"/>
          <w:szCs w:val="24"/>
        </w:rPr>
        <w:t>toll</w:t>
      </w:r>
      <w:r w:rsidR="005A4F0D">
        <w:rPr>
          <w:rFonts w:ascii="Times New Roman" w:hAnsi="Times New Roman" w:cs="Times New Roman"/>
          <w:sz w:val="24"/>
          <w:szCs w:val="24"/>
        </w:rPr>
        <w:t xml:space="preserve"> for the private car and taxi modes</w:t>
      </w:r>
      <w:r w:rsidR="00F67F22">
        <w:rPr>
          <w:rFonts w:ascii="Times New Roman" w:hAnsi="Times New Roman" w:cs="Times New Roman"/>
          <w:sz w:val="24"/>
          <w:szCs w:val="24"/>
        </w:rPr>
        <w:t>.</w:t>
      </w:r>
      <w:r w:rsidR="006D0C3E">
        <w:rPr>
          <w:rFonts w:ascii="Times New Roman" w:hAnsi="Times New Roman" w:cs="Times New Roman"/>
          <w:sz w:val="24"/>
          <w:szCs w:val="24"/>
        </w:rPr>
        <w:t xml:space="preserve"> As</w:t>
      </w:r>
      <w:r w:rsidR="00FD2E66">
        <w:rPr>
          <w:rFonts w:ascii="Times New Roman" w:hAnsi="Times New Roman" w:cs="Times New Roman"/>
          <w:sz w:val="24"/>
          <w:szCs w:val="24"/>
        </w:rPr>
        <w:t xml:space="preserve"> </w:t>
      </w:r>
      <w:r w:rsidR="005A4F0D">
        <w:rPr>
          <w:rFonts w:ascii="Times New Roman" w:hAnsi="Times New Roman" w:cs="Times New Roman"/>
          <w:sz w:val="24"/>
          <w:szCs w:val="24"/>
        </w:rPr>
        <w:t xml:space="preserve">expected, this leads to a decrease in share for the car and taxi modes, and an increase in share for the other modes, as predicted by all the five models (see </w:t>
      </w:r>
      <w:r w:rsidR="00F16D2D">
        <w:rPr>
          <w:rFonts w:ascii="Times New Roman" w:hAnsi="Times New Roman" w:cs="Times New Roman"/>
          <w:sz w:val="24"/>
          <w:szCs w:val="24"/>
        </w:rPr>
        <w:t xml:space="preserve">the </w:t>
      </w:r>
      <w:r w:rsidR="005A4F0D">
        <w:rPr>
          <w:rFonts w:ascii="Times New Roman" w:hAnsi="Times New Roman" w:cs="Times New Roman"/>
          <w:sz w:val="24"/>
          <w:szCs w:val="24"/>
        </w:rPr>
        <w:t xml:space="preserve">first row panel of </w:t>
      </w:r>
      <w:r w:rsidR="006D0C3E" w:rsidRPr="0044602E">
        <w:rPr>
          <w:rFonts w:ascii="Times New Roman" w:hAnsi="Times New Roman" w:cs="Times New Roman"/>
          <w:b/>
          <w:sz w:val="24"/>
          <w:szCs w:val="24"/>
        </w:rPr>
        <w:t>Table 9</w:t>
      </w:r>
      <w:r w:rsidR="005A4F0D">
        <w:rPr>
          <w:rFonts w:ascii="Times New Roman" w:hAnsi="Times New Roman" w:cs="Times New Roman"/>
          <w:b/>
          <w:sz w:val="24"/>
          <w:szCs w:val="24"/>
        </w:rPr>
        <w:t xml:space="preserve">). </w:t>
      </w:r>
      <w:r w:rsidR="005A4F0D">
        <w:rPr>
          <w:rFonts w:ascii="Times New Roman" w:hAnsi="Times New Roman" w:cs="Times New Roman"/>
          <w:sz w:val="24"/>
          <w:szCs w:val="24"/>
        </w:rPr>
        <w:t>But the non-MNP models, in general, underestimate the decrease in car and taxi modes (except for the HONI-MNP, which estimates an even higher decrease in taxi share relative to the MNP model), and underestimate the increase in share for the metro and bus modes</w:t>
      </w:r>
      <w:r w:rsidR="00784A73">
        <w:rPr>
          <w:rFonts w:ascii="Times New Roman" w:hAnsi="Times New Roman" w:cs="Times New Roman"/>
          <w:sz w:val="24"/>
          <w:szCs w:val="24"/>
        </w:rPr>
        <w:t xml:space="preserve">. Between the metro and bus share increases, the bus share increase is higher. Further, the underestimation of the increase in the metro share </w:t>
      </w:r>
      <w:r w:rsidR="00CF4B31">
        <w:rPr>
          <w:rFonts w:ascii="Times New Roman" w:hAnsi="Times New Roman" w:cs="Times New Roman"/>
          <w:sz w:val="24"/>
          <w:szCs w:val="24"/>
        </w:rPr>
        <w:t xml:space="preserve">as predicted by the </w:t>
      </w:r>
      <w:r w:rsidR="00784A73">
        <w:rPr>
          <w:rFonts w:ascii="Times New Roman" w:hAnsi="Times New Roman" w:cs="Times New Roman"/>
          <w:sz w:val="24"/>
          <w:szCs w:val="24"/>
        </w:rPr>
        <w:t xml:space="preserve">non-MNP models is particularly noticeable, </w:t>
      </w:r>
      <w:r w:rsidR="005A4F0D">
        <w:rPr>
          <w:rFonts w:ascii="Times New Roman" w:hAnsi="Times New Roman" w:cs="Times New Roman"/>
          <w:sz w:val="24"/>
          <w:szCs w:val="24"/>
        </w:rPr>
        <w:t>consistent with the discussion in the previous section</w:t>
      </w:r>
      <w:r w:rsidR="00784A73">
        <w:rPr>
          <w:rFonts w:ascii="Times New Roman" w:hAnsi="Times New Roman" w:cs="Times New Roman"/>
          <w:sz w:val="24"/>
          <w:szCs w:val="24"/>
        </w:rPr>
        <w:t xml:space="preserve"> in this regard. Overall, </w:t>
      </w:r>
      <w:r w:rsidR="00D435BE">
        <w:rPr>
          <w:rFonts w:ascii="Times New Roman" w:hAnsi="Times New Roman" w:cs="Times New Roman"/>
          <w:sz w:val="24"/>
          <w:szCs w:val="24"/>
        </w:rPr>
        <w:t xml:space="preserve">the </w:t>
      </w:r>
      <w:r w:rsidR="00784A73">
        <w:rPr>
          <w:rFonts w:ascii="Times New Roman" w:hAnsi="Times New Roman" w:cs="Times New Roman"/>
          <w:sz w:val="24"/>
          <w:szCs w:val="24"/>
        </w:rPr>
        <w:t xml:space="preserve">ability to shift </w:t>
      </w:r>
      <w:r w:rsidR="00D435BE">
        <w:rPr>
          <w:rFonts w:ascii="Times New Roman" w:hAnsi="Times New Roman" w:cs="Times New Roman"/>
          <w:sz w:val="24"/>
          <w:szCs w:val="24"/>
        </w:rPr>
        <w:t>in</w:t>
      </w:r>
      <w:r w:rsidR="00D534B1">
        <w:rPr>
          <w:rFonts w:ascii="Times New Roman" w:hAnsi="Times New Roman" w:cs="Times New Roman"/>
          <w:sz w:val="24"/>
          <w:szCs w:val="24"/>
        </w:rPr>
        <w:t>di</w:t>
      </w:r>
      <w:r w:rsidR="00D435BE">
        <w:rPr>
          <w:rFonts w:ascii="Times New Roman" w:hAnsi="Times New Roman" w:cs="Times New Roman"/>
          <w:sz w:val="24"/>
          <w:szCs w:val="24"/>
        </w:rPr>
        <w:t>viduals from private modes to public trans</w:t>
      </w:r>
      <w:r w:rsidR="002F6312">
        <w:rPr>
          <w:rFonts w:ascii="Times New Roman" w:hAnsi="Times New Roman" w:cs="Times New Roman"/>
          <w:sz w:val="24"/>
          <w:szCs w:val="24"/>
        </w:rPr>
        <w:t>portation</w:t>
      </w:r>
      <w:r w:rsidR="00D435BE">
        <w:rPr>
          <w:rFonts w:ascii="Times New Roman" w:hAnsi="Times New Roman" w:cs="Times New Roman"/>
          <w:sz w:val="24"/>
          <w:szCs w:val="24"/>
        </w:rPr>
        <w:t xml:space="preserve"> </w:t>
      </w:r>
      <w:r w:rsidR="00784A73">
        <w:rPr>
          <w:rFonts w:ascii="Times New Roman" w:hAnsi="Times New Roman" w:cs="Times New Roman"/>
          <w:sz w:val="24"/>
          <w:szCs w:val="24"/>
        </w:rPr>
        <w:t xml:space="preserve">through the use of toll-based policies is </w:t>
      </w:r>
      <w:r w:rsidR="00E85E13">
        <w:rPr>
          <w:rFonts w:ascii="Times New Roman" w:hAnsi="Times New Roman" w:cs="Times New Roman"/>
          <w:sz w:val="24"/>
          <w:szCs w:val="24"/>
        </w:rPr>
        <w:t xml:space="preserve">underestimated </w:t>
      </w:r>
      <w:r w:rsidR="00D435BE">
        <w:rPr>
          <w:rFonts w:ascii="Times New Roman" w:hAnsi="Times New Roman" w:cs="Times New Roman"/>
          <w:sz w:val="24"/>
          <w:szCs w:val="24"/>
        </w:rPr>
        <w:t xml:space="preserve">by the </w:t>
      </w:r>
      <w:r w:rsidR="00784A73">
        <w:rPr>
          <w:rFonts w:ascii="Times New Roman" w:hAnsi="Times New Roman" w:cs="Times New Roman"/>
          <w:sz w:val="24"/>
          <w:szCs w:val="24"/>
        </w:rPr>
        <w:t xml:space="preserve">non-MNP </w:t>
      </w:r>
      <w:r w:rsidR="00D435BE">
        <w:rPr>
          <w:rFonts w:ascii="Times New Roman" w:hAnsi="Times New Roman" w:cs="Times New Roman"/>
          <w:sz w:val="24"/>
          <w:szCs w:val="24"/>
        </w:rPr>
        <w:t>models.</w:t>
      </w:r>
    </w:p>
    <w:p w14:paraId="799147AA" w14:textId="78210259" w:rsidR="00532DF4" w:rsidRDefault="00B370FF" w:rsidP="00B370FF">
      <w:pPr>
        <w:pStyle w:val="Heading3"/>
      </w:pPr>
      <w:r>
        <w:rPr>
          <w:lang w:eastAsia="zh-CN"/>
        </w:rPr>
        <w:t>4.</w:t>
      </w:r>
      <w:r w:rsidR="002110D6">
        <w:rPr>
          <w:lang w:eastAsia="zh-CN"/>
        </w:rPr>
        <w:t>3</w:t>
      </w:r>
      <w:r>
        <w:rPr>
          <w:lang w:eastAsia="zh-CN"/>
        </w:rPr>
        <w:t xml:space="preserve">.3 </w:t>
      </w:r>
      <w:r w:rsidR="002110D6" w:rsidRPr="00532DF4">
        <w:rPr>
          <w:lang w:eastAsia="zh-CN"/>
        </w:rPr>
        <w:t>Impact</w:t>
      </w:r>
      <w:r w:rsidR="002110D6">
        <w:rPr>
          <w:lang w:eastAsia="zh-CN"/>
        </w:rPr>
        <w:t>s</w:t>
      </w:r>
      <w:r w:rsidR="005F5848" w:rsidRPr="00532DF4">
        <w:rPr>
          <w:lang w:eastAsia="zh-CN"/>
        </w:rPr>
        <w:t xml:space="preserve"> of the Frequency and</w:t>
      </w:r>
      <w:r w:rsidR="00532DF4" w:rsidRPr="00532DF4">
        <w:rPr>
          <w:lang w:eastAsia="zh-CN"/>
        </w:rPr>
        <w:t xml:space="preserve"> Access/Egress Distance of Metro System</w:t>
      </w:r>
      <w:r w:rsidR="00F67F22" w:rsidRPr="00532DF4">
        <w:t xml:space="preserve"> </w:t>
      </w:r>
    </w:p>
    <w:p w14:paraId="0148BE7A" w14:textId="12F2839E" w:rsidR="00A11823" w:rsidRPr="00C926AE" w:rsidRDefault="00784A73" w:rsidP="00A70FCB">
      <w:pPr>
        <w:spacing w:after="0" w:line="300" w:lineRule="auto"/>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To analyze the impacts of frequency and access/egress distance improvements for the metro mode, we consider a </w:t>
      </w:r>
      <w:r w:rsidR="00906714">
        <w:rPr>
          <w:rFonts w:ascii="Times New Roman" w:eastAsiaTheme="minorEastAsia" w:hAnsi="Times New Roman" w:cs="Times New Roman"/>
          <w:sz w:val="24"/>
          <w:szCs w:val="24"/>
          <w:lang w:eastAsia="zh-CN"/>
        </w:rPr>
        <w:t>waiting time</w:t>
      </w:r>
      <w:r w:rsidR="002F6FF1">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lang w:eastAsia="zh-CN"/>
        </w:rPr>
        <w:t xml:space="preserve">reduction </w:t>
      </w:r>
      <w:r w:rsidR="00906714">
        <w:rPr>
          <w:rFonts w:ascii="Times New Roman" w:eastAsiaTheme="minorEastAsia" w:hAnsi="Times New Roman" w:cs="Times New Roman"/>
          <w:sz w:val="24"/>
          <w:szCs w:val="24"/>
          <w:lang w:eastAsia="zh-CN"/>
        </w:rPr>
        <w:t xml:space="preserve">by 1 minute and </w:t>
      </w:r>
      <w:r>
        <w:rPr>
          <w:rFonts w:ascii="Times New Roman" w:eastAsiaTheme="minorEastAsia" w:hAnsi="Times New Roman" w:cs="Times New Roman"/>
          <w:sz w:val="24"/>
          <w:szCs w:val="24"/>
          <w:lang w:eastAsia="zh-CN"/>
        </w:rPr>
        <w:t xml:space="preserve">an </w:t>
      </w:r>
      <w:r w:rsidR="00906714">
        <w:rPr>
          <w:rFonts w:ascii="Times New Roman" w:eastAsiaTheme="minorEastAsia" w:hAnsi="Times New Roman" w:cs="Times New Roman"/>
          <w:sz w:val="24"/>
          <w:szCs w:val="24"/>
          <w:lang w:eastAsia="zh-CN"/>
        </w:rPr>
        <w:t xml:space="preserve">access/egress distance </w:t>
      </w:r>
      <w:r>
        <w:rPr>
          <w:rFonts w:ascii="Times New Roman" w:eastAsiaTheme="minorEastAsia" w:hAnsi="Times New Roman" w:cs="Times New Roman"/>
          <w:sz w:val="24"/>
          <w:szCs w:val="24"/>
          <w:lang w:eastAsia="zh-CN"/>
        </w:rPr>
        <w:t xml:space="preserve">decrease </w:t>
      </w:r>
      <w:r w:rsidR="00906714">
        <w:rPr>
          <w:rFonts w:ascii="Times New Roman" w:eastAsiaTheme="minorEastAsia" w:hAnsi="Times New Roman" w:cs="Times New Roman"/>
          <w:sz w:val="24"/>
          <w:szCs w:val="24"/>
          <w:lang w:eastAsia="zh-CN"/>
        </w:rPr>
        <w:t>by 0.1 kilometer</w:t>
      </w:r>
      <w:r w:rsidR="004F726F">
        <w:rPr>
          <w:rFonts w:ascii="Times New Roman" w:eastAsiaTheme="minorEastAsia" w:hAnsi="Times New Roman" w:cs="Times New Roman"/>
          <w:sz w:val="24"/>
          <w:szCs w:val="24"/>
          <w:lang w:eastAsia="zh-CN"/>
        </w:rPr>
        <w:t>s</w:t>
      </w:r>
      <w:r>
        <w:rPr>
          <w:rFonts w:ascii="Times New Roman" w:eastAsiaTheme="minorEastAsia" w:hAnsi="Times New Roman" w:cs="Times New Roman"/>
          <w:sz w:val="24"/>
          <w:szCs w:val="24"/>
          <w:lang w:eastAsia="zh-CN"/>
        </w:rPr>
        <w:t>. The resulting</w:t>
      </w:r>
      <w:r w:rsidR="00906714">
        <w:rPr>
          <w:rFonts w:ascii="Times New Roman" w:eastAsiaTheme="minorEastAsia" w:hAnsi="Times New Roman" w:cs="Times New Roman"/>
          <w:sz w:val="24"/>
          <w:szCs w:val="24"/>
          <w:lang w:eastAsia="zh-CN"/>
        </w:rPr>
        <w:t xml:space="preserve"> mode share changes are shown in </w:t>
      </w:r>
      <w:r>
        <w:rPr>
          <w:rFonts w:ascii="Times New Roman" w:eastAsiaTheme="minorEastAsia" w:hAnsi="Times New Roman" w:cs="Times New Roman"/>
          <w:sz w:val="24"/>
          <w:szCs w:val="24"/>
          <w:lang w:eastAsia="zh-CN"/>
        </w:rPr>
        <w:t xml:space="preserve">the second and third row panels of </w:t>
      </w:r>
      <w:r w:rsidR="00906714" w:rsidRPr="007A7489">
        <w:rPr>
          <w:rFonts w:ascii="Times New Roman" w:eastAsiaTheme="minorEastAsia" w:hAnsi="Times New Roman" w:cs="Times New Roman"/>
          <w:b/>
          <w:sz w:val="24"/>
          <w:szCs w:val="24"/>
          <w:lang w:eastAsia="zh-CN"/>
        </w:rPr>
        <w:t>Table</w:t>
      </w:r>
      <w:r>
        <w:rPr>
          <w:rFonts w:ascii="Times New Roman" w:eastAsiaTheme="minorEastAsia" w:hAnsi="Times New Roman" w:cs="Times New Roman"/>
          <w:b/>
          <w:sz w:val="24"/>
          <w:szCs w:val="24"/>
          <w:lang w:eastAsia="zh-CN"/>
        </w:rPr>
        <w:t xml:space="preserve"> 9</w:t>
      </w:r>
      <w:r w:rsidR="00906714" w:rsidRPr="007A7489">
        <w:rPr>
          <w:rFonts w:ascii="Times New Roman" w:eastAsiaTheme="minorEastAsia" w:hAnsi="Times New Roman" w:cs="Times New Roman"/>
          <w:sz w:val="24"/>
          <w:szCs w:val="24"/>
          <w:lang w:eastAsia="zh-CN"/>
        </w:rPr>
        <w:t>.</w:t>
      </w:r>
      <w:r>
        <w:rPr>
          <w:rFonts w:ascii="Times New Roman" w:eastAsiaTheme="minorEastAsia" w:hAnsi="Times New Roman" w:cs="Times New Roman"/>
          <w:sz w:val="24"/>
          <w:szCs w:val="24"/>
          <w:lang w:eastAsia="zh-CN"/>
        </w:rPr>
        <w:t xml:space="preserve"> </w:t>
      </w:r>
      <w:r w:rsidR="00906714">
        <w:rPr>
          <w:rFonts w:ascii="Times New Roman" w:eastAsiaTheme="minorEastAsia" w:hAnsi="Times New Roman" w:cs="Times New Roman"/>
          <w:sz w:val="24"/>
          <w:szCs w:val="24"/>
          <w:lang w:eastAsia="zh-CN"/>
        </w:rPr>
        <w:t xml:space="preserve">The results </w:t>
      </w:r>
      <w:r w:rsidR="00241A1A">
        <w:rPr>
          <w:rFonts w:ascii="Times New Roman" w:eastAsiaTheme="minorEastAsia" w:hAnsi="Times New Roman" w:cs="Times New Roman"/>
          <w:sz w:val="24"/>
          <w:szCs w:val="24"/>
          <w:lang w:eastAsia="zh-CN"/>
        </w:rPr>
        <w:t>show</w:t>
      </w:r>
      <w:r w:rsidR="00906714">
        <w:rPr>
          <w:rFonts w:ascii="Times New Roman" w:eastAsiaTheme="minorEastAsia" w:hAnsi="Times New Roman" w:cs="Times New Roman"/>
          <w:sz w:val="24"/>
          <w:szCs w:val="24"/>
          <w:lang w:eastAsia="zh-CN"/>
        </w:rPr>
        <w:t xml:space="preserve"> that </w:t>
      </w:r>
      <w:r w:rsidR="00241A1A">
        <w:rPr>
          <w:rFonts w:ascii="Times New Roman" w:eastAsiaTheme="minorEastAsia" w:hAnsi="Times New Roman" w:cs="Times New Roman"/>
          <w:sz w:val="24"/>
          <w:szCs w:val="24"/>
          <w:lang w:eastAsia="zh-CN"/>
        </w:rPr>
        <w:t>the metro</w:t>
      </w:r>
      <w:r w:rsidR="00D66D5C">
        <w:rPr>
          <w:rFonts w:ascii="Times New Roman" w:eastAsiaTheme="minorEastAsia" w:hAnsi="Times New Roman" w:cs="Times New Roman"/>
          <w:sz w:val="24"/>
          <w:szCs w:val="24"/>
          <w:lang w:eastAsia="zh-CN"/>
        </w:rPr>
        <w:t xml:space="preserve"> </w:t>
      </w:r>
      <w:r w:rsidR="00906714">
        <w:rPr>
          <w:rFonts w:ascii="Times New Roman" w:eastAsiaTheme="minorEastAsia" w:hAnsi="Times New Roman" w:cs="Times New Roman"/>
          <w:sz w:val="24"/>
          <w:szCs w:val="24"/>
          <w:lang w:eastAsia="zh-CN"/>
        </w:rPr>
        <w:t xml:space="preserve">mode share </w:t>
      </w:r>
      <w:r w:rsidR="002F6FF1">
        <w:rPr>
          <w:rFonts w:ascii="Times New Roman" w:eastAsiaTheme="minorEastAsia" w:hAnsi="Times New Roman" w:cs="Times New Roman"/>
          <w:sz w:val="24"/>
          <w:szCs w:val="24"/>
          <w:lang w:eastAsia="zh-CN"/>
        </w:rPr>
        <w:t xml:space="preserve">is </w:t>
      </w:r>
      <w:r w:rsidR="00906714">
        <w:rPr>
          <w:rFonts w:ascii="Times New Roman" w:eastAsiaTheme="minorEastAsia" w:hAnsi="Times New Roman" w:cs="Times New Roman"/>
          <w:sz w:val="24"/>
          <w:szCs w:val="24"/>
          <w:lang w:eastAsia="zh-CN"/>
        </w:rPr>
        <w:t>increase</w:t>
      </w:r>
      <w:r w:rsidR="002F6FF1">
        <w:rPr>
          <w:rFonts w:ascii="Times New Roman" w:eastAsiaTheme="minorEastAsia" w:hAnsi="Times New Roman" w:cs="Times New Roman"/>
          <w:sz w:val="24"/>
          <w:szCs w:val="24"/>
          <w:lang w:eastAsia="zh-CN"/>
        </w:rPr>
        <w:t>d</w:t>
      </w:r>
      <w:r w:rsidR="00906714">
        <w:rPr>
          <w:rFonts w:ascii="Times New Roman" w:eastAsiaTheme="minorEastAsia" w:hAnsi="Times New Roman" w:cs="Times New Roman"/>
          <w:sz w:val="24"/>
          <w:szCs w:val="24"/>
          <w:lang w:eastAsia="zh-CN"/>
        </w:rPr>
        <w:t xml:space="preserve"> by </w:t>
      </w:r>
      <w:r w:rsidR="00EF5748">
        <w:rPr>
          <w:rFonts w:ascii="Times New Roman" w:eastAsiaTheme="minorEastAsia" w:hAnsi="Times New Roman" w:cs="Times New Roman"/>
          <w:sz w:val="24"/>
          <w:szCs w:val="24"/>
          <w:lang w:eastAsia="zh-CN"/>
        </w:rPr>
        <w:t>2.</w:t>
      </w:r>
      <w:r w:rsidR="00241A1A">
        <w:rPr>
          <w:rFonts w:ascii="Times New Roman" w:eastAsiaTheme="minorEastAsia" w:hAnsi="Times New Roman" w:cs="Times New Roman"/>
          <w:sz w:val="24"/>
          <w:szCs w:val="24"/>
          <w:lang w:eastAsia="zh-CN"/>
        </w:rPr>
        <w:t>647</w:t>
      </w:r>
      <w:r w:rsidR="00EF5748">
        <w:rPr>
          <w:rFonts w:ascii="Times New Roman" w:eastAsiaTheme="minorEastAsia" w:hAnsi="Times New Roman" w:cs="Times New Roman"/>
          <w:sz w:val="24"/>
          <w:szCs w:val="24"/>
          <w:lang w:eastAsia="zh-CN"/>
        </w:rPr>
        <w:t xml:space="preserve">% </w:t>
      </w:r>
      <w:r w:rsidR="00906714">
        <w:rPr>
          <w:rFonts w:ascii="Times New Roman" w:eastAsiaTheme="minorEastAsia" w:hAnsi="Times New Roman" w:cs="Times New Roman"/>
          <w:sz w:val="24"/>
          <w:szCs w:val="24"/>
          <w:lang w:eastAsia="zh-CN"/>
        </w:rPr>
        <w:t xml:space="preserve">with </w:t>
      </w:r>
      <w:r w:rsidR="002F6FF1">
        <w:rPr>
          <w:rFonts w:ascii="Times New Roman" w:eastAsiaTheme="minorEastAsia" w:hAnsi="Times New Roman" w:cs="Times New Roman"/>
          <w:sz w:val="24"/>
          <w:szCs w:val="24"/>
          <w:lang w:eastAsia="zh-CN"/>
        </w:rPr>
        <w:t xml:space="preserve">a </w:t>
      </w:r>
      <w:r w:rsidR="00906714">
        <w:rPr>
          <w:rFonts w:ascii="Times New Roman" w:eastAsiaTheme="minorEastAsia" w:hAnsi="Times New Roman" w:cs="Times New Roman"/>
          <w:sz w:val="24"/>
          <w:szCs w:val="24"/>
          <w:lang w:eastAsia="zh-CN"/>
        </w:rPr>
        <w:t>1</w:t>
      </w:r>
      <w:r w:rsidR="005840D8">
        <w:rPr>
          <w:rFonts w:ascii="Times New Roman" w:eastAsiaTheme="minorEastAsia" w:hAnsi="Times New Roman" w:cs="Times New Roman"/>
          <w:sz w:val="24"/>
          <w:szCs w:val="24"/>
          <w:lang w:eastAsia="zh-CN"/>
        </w:rPr>
        <w:t>-</w:t>
      </w:r>
      <w:r w:rsidR="00906714">
        <w:rPr>
          <w:rFonts w:ascii="Times New Roman" w:eastAsiaTheme="minorEastAsia" w:hAnsi="Times New Roman" w:cs="Times New Roman"/>
          <w:sz w:val="24"/>
          <w:szCs w:val="24"/>
          <w:lang w:eastAsia="zh-CN"/>
        </w:rPr>
        <w:t>min</w:t>
      </w:r>
      <w:r w:rsidR="00D7773F">
        <w:rPr>
          <w:rFonts w:ascii="Times New Roman" w:eastAsiaTheme="minorEastAsia" w:hAnsi="Times New Roman" w:cs="Times New Roman"/>
          <w:sz w:val="24"/>
          <w:szCs w:val="24"/>
          <w:lang w:eastAsia="zh-CN"/>
        </w:rPr>
        <w:t xml:space="preserve"> </w:t>
      </w:r>
      <w:r w:rsidR="0084042E">
        <w:rPr>
          <w:rFonts w:ascii="Times New Roman" w:eastAsiaTheme="minorEastAsia" w:hAnsi="Times New Roman" w:cs="Times New Roman"/>
          <w:sz w:val="24"/>
          <w:szCs w:val="24"/>
          <w:lang w:eastAsia="zh-CN"/>
        </w:rPr>
        <w:t>reduction of</w:t>
      </w:r>
      <w:r w:rsidR="00906714">
        <w:rPr>
          <w:rFonts w:ascii="Times New Roman" w:eastAsiaTheme="minorEastAsia" w:hAnsi="Times New Roman" w:cs="Times New Roman"/>
          <w:sz w:val="24"/>
          <w:szCs w:val="24"/>
          <w:lang w:eastAsia="zh-CN"/>
        </w:rPr>
        <w:t xml:space="preserve"> the waiting time</w:t>
      </w:r>
      <w:r w:rsidR="00D66D5C">
        <w:rPr>
          <w:rFonts w:ascii="Times New Roman" w:eastAsiaTheme="minorEastAsia" w:hAnsi="Times New Roman" w:cs="Times New Roman"/>
          <w:sz w:val="24"/>
          <w:szCs w:val="24"/>
          <w:lang w:eastAsia="zh-CN"/>
        </w:rPr>
        <w:t xml:space="preserve"> and</w:t>
      </w:r>
      <w:r w:rsidR="00D7773F">
        <w:rPr>
          <w:rFonts w:ascii="Times New Roman" w:eastAsiaTheme="minorEastAsia" w:hAnsi="Times New Roman" w:cs="Times New Roman"/>
          <w:sz w:val="24"/>
          <w:szCs w:val="24"/>
          <w:lang w:eastAsia="zh-CN"/>
        </w:rPr>
        <w:t xml:space="preserve"> </w:t>
      </w:r>
      <w:r w:rsidR="00D66D5C">
        <w:rPr>
          <w:rFonts w:ascii="Times New Roman" w:eastAsiaTheme="minorEastAsia" w:hAnsi="Times New Roman" w:cs="Times New Roman"/>
          <w:sz w:val="24"/>
          <w:szCs w:val="24"/>
          <w:lang w:eastAsia="zh-CN"/>
        </w:rPr>
        <w:t>2.</w:t>
      </w:r>
      <w:r w:rsidR="00241A1A">
        <w:rPr>
          <w:rFonts w:ascii="Times New Roman" w:eastAsiaTheme="minorEastAsia" w:hAnsi="Times New Roman" w:cs="Times New Roman"/>
          <w:sz w:val="24"/>
          <w:szCs w:val="24"/>
          <w:lang w:eastAsia="zh-CN"/>
        </w:rPr>
        <w:t>093</w:t>
      </w:r>
      <w:r w:rsidR="00D66D5C">
        <w:rPr>
          <w:rFonts w:ascii="Times New Roman" w:eastAsiaTheme="minorEastAsia" w:hAnsi="Times New Roman" w:cs="Times New Roman"/>
          <w:sz w:val="24"/>
          <w:szCs w:val="24"/>
          <w:lang w:eastAsia="zh-CN"/>
        </w:rPr>
        <w:t>%</w:t>
      </w:r>
      <w:r w:rsidR="00D7773F">
        <w:rPr>
          <w:rFonts w:ascii="Times New Roman" w:eastAsiaTheme="minorEastAsia" w:hAnsi="Times New Roman" w:cs="Times New Roman"/>
          <w:sz w:val="24"/>
          <w:szCs w:val="24"/>
          <w:lang w:eastAsia="zh-CN"/>
        </w:rPr>
        <w:t xml:space="preserve"> with </w:t>
      </w:r>
      <w:r w:rsidR="002F6FF1">
        <w:rPr>
          <w:rFonts w:ascii="Times New Roman" w:eastAsiaTheme="minorEastAsia" w:hAnsi="Times New Roman" w:cs="Times New Roman"/>
          <w:sz w:val="24"/>
          <w:szCs w:val="24"/>
          <w:lang w:eastAsia="zh-CN"/>
        </w:rPr>
        <w:t xml:space="preserve">a </w:t>
      </w:r>
      <w:r w:rsidR="00D7773F">
        <w:rPr>
          <w:rFonts w:ascii="Times New Roman" w:eastAsiaTheme="minorEastAsia" w:hAnsi="Times New Roman" w:cs="Times New Roman"/>
          <w:sz w:val="24"/>
          <w:szCs w:val="24"/>
          <w:lang w:eastAsia="zh-CN"/>
        </w:rPr>
        <w:t>0.</w:t>
      </w:r>
      <w:r w:rsidR="00D66D5C">
        <w:rPr>
          <w:rFonts w:ascii="Times New Roman" w:eastAsiaTheme="minorEastAsia" w:hAnsi="Times New Roman" w:cs="Times New Roman"/>
          <w:sz w:val="24"/>
          <w:szCs w:val="24"/>
          <w:lang w:eastAsia="zh-CN"/>
        </w:rPr>
        <w:t>1-</w:t>
      </w:r>
      <w:r w:rsidR="00D7773F">
        <w:rPr>
          <w:rFonts w:ascii="Times New Roman" w:eastAsiaTheme="minorEastAsia" w:hAnsi="Times New Roman" w:cs="Times New Roman"/>
          <w:sz w:val="24"/>
          <w:szCs w:val="24"/>
          <w:lang w:eastAsia="zh-CN"/>
        </w:rPr>
        <w:t>km decrease in the acces</w:t>
      </w:r>
      <w:r w:rsidR="003F79FF">
        <w:rPr>
          <w:rFonts w:ascii="Times New Roman" w:eastAsiaTheme="minorEastAsia" w:hAnsi="Times New Roman" w:cs="Times New Roman"/>
          <w:sz w:val="24"/>
          <w:szCs w:val="24"/>
          <w:lang w:eastAsia="zh-CN"/>
        </w:rPr>
        <w:t>s/egress distance</w:t>
      </w:r>
      <w:r w:rsidR="00241A1A">
        <w:rPr>
          <w:rFonts w:ascii="Times New Roman" w:eastAsiaTheme="minorEastAsia" w:hAnsi="Times New Roman" w:cs="Times New Roman"/>
          <w:sz w:val="24"/>
          <w:szCs w:val="24"/>
          <w:lang w:eastAsia="zh-CN"/>
        </w:rPr>
        <w:t xml:space="preserve"> in the full MNP </w:t>
      </w:r>
      <w:r w:rsidR="00D66D5C">
        <w:rPr>
          <w:rFonts w:ascii="Times New Roman" w:eastAsiaTheme="minorEastAsia" w:hAnsi="Times New Roman" w:cs="Times New Roman"/>
          <w:sz w:val="24"/>
          <w:szCs w:val="24"/>
          <w:lang w:eastAsia="zh-CN"/>
        </w:rPr>
        <w:t>model</w:t>
      </w:r>
      <w:r w:rsidR="003F79FF">
        <w:rPr>
          <w:rFonts w:ascii="Times New Roman" w:eastAsiaTheme="minorEastAsia" w:hAnsi="Times New Roman" w:cs="Times New Roman"/>
          <w:sz w:val="24"/>
          <w:szCs w:val="24"/>
          <w:lang w:eastAsia="zh-CN"/>
        </w:rPr>
        <w:t xml:space="preserve">. </w:t>
      </w:r>
      <w:r w:rsidR="00CD5F63">
        <w:rPr>
          <w:rFonts w:ascii="Times New Roman" w:eastAsiaTheme="minorEastAsia" w:hAnsi="Times New Roman" w:cs="Times New Roman"/>
          <w:sz w:val="24"/>
          <w:szCs w:val="24"/>
          <w:lang w:eastAsia="zh-CN"/>
        </w:rPr>
        <w:t xml:space="preserve">The corresponding metro mode share increases are either lesser or of the same order from the MNL, CNL, and HONI-MNP models, but </w:t>
      </w:r>
      <w:r w:rsidR="006B262D">
        <w:rPr>
          <w:rFonts w:ascii="Times New Roman" w:eastAsiaTheme="minorEastAsia" w:hAnsi="Times New Roman" w:cs="Times New Roman"/>
          <w:sz w:val="24"/>
          <w:szCs w:val="24"/>
          <w:lang w:eastAsia="zh-CN"/>
        </w:rPr>
        <w:t xml:space="preserve">are </w:t>
      </w:r>
      <w:r w:rsidR="00CD5F63">
        <w:rPr>
          <w:rFonts w:ascii="Times New Roman" w:eastAsiaTheme="minorEastAsia" w:hAnsi="Times New Roman" w:cs="Times New Roman"/>
          <w:sz w:val="24"/>
          <w:szCs w:val="24"/>
          <w:lang w:eastAsia="zh-CN"/>
        </w:rPr>
        <w:t xml:space="preserve">overestimated by the HI-MNP model. The non-MNP models also generally underestimate the draw away from the car mode due to metro mode improvements, except for the HI-MNP model. This is again consistent with our expectation (discussed at the end of Section 4.2.3) of </w:t>
      </w:r>
      <w:r w:rsidR="00CD5F63">
        <w:rPr>
          <w:rFonts w:ascii="Times New Roman" w:hAnsi="Times New Roman" w:cs="Times New Roman"/>
          <w:sz w:val="24"/>
          <w:szCs w:val="24"/>
        </w:rPr>
        <w:t xml:space="preserve">an underestimation from the CNL and HONI-MNP models of the draw away from the car mode when </w:t>
      </w:r>
      <w:r w:rsidR="006B262D">
        <w:rPr>
          <w:rFonts w:ascii="Times New Roman" w:hAnsi="Times New Roman" w:cs="Times New Roman"/>
          <w:sz w:val="24"/>
          <w:szCs w:val="24"/>
        </w:rPr>
        <w:t xml:space="preserve">the </w:t>
      </w:r>
      <w:r w:rsidR="00CD5F63">
        <w:rPr>
          <w:rFonts w:ascii="Times New Roman" w:hAnsi="Times New Roman" w:cs="Times New Roman"/>
          <w:sz w:val="24"/>
          <w:szCs w:val="24"/>
        </w:rPr>
        <w:t xml:space="preserve">metro level of service is improved. </w:t>
      </w:r>
    </w:p>
    <w:p w14:paraId="21C26B5E" w14:textId="06EB04CC" w:rsidR="002110D6" w:rsidRDefault="000A590A" w:rsidP="00770C30">
      <w:pPr>
        <w:spacing w:after="0" w:line="300" w:lineRule="auto"/>
        <w:ind w:firstLine="72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If </w:t>
      </w:r>
      <w:r w:rsidR="00CD5F63">
        <w:rPr>
          <w:rFonts w:ascii="Times New Roman" w:eastAsiaTheme="minorEastAsia" w:hAnsi="Times New Roman" w:cs="Times New Roman"/>
          <w:sz w:val="24"/>
          <w:szCs w:val="24"/>
          <w:lang w:eastAsia="zh-CN"/>
        </w:rPr>
        <w:t xml:space="preserve">the </w:t>
      </w:r>
      <w:r w:rsidR="00A12432">
        <w:rPr>
          <w:rFonts w:ascii="Times New Roman" w:eastAsiaTheme="minorEastAsia" w:hAnsi="Times New Roman" w:cs="Times New Roman"/>
          <w:sz w:val="24"/>
          <w:szCs w:val="24"/>
          <w:lang w:eastAsia="zh-CN"/>
        </w:rPr>
        <w:t xml:space="preserve">highway toll </w:t>
      </w:r>
      <w:r w:rsidR="00CD5F63">
        <w:rPr>
          <w:rFonts w:ascii="Times New Roman" w:eastAsiaTheme="minorEastAsia" w:hAnsi="Times New Roman" w:cs="Times New Roman"/>
          <w:sz w:val="24"/>
          <w:szCs w:val="24"/>
          <w:lang w:eastAsia="zh-CN"/>
        </w:rPr>
        <w:t xml:space="preserve">policy of an increase </w:t>
      </w:r>
      <w:r w:rsidR="00A12432">
        <w:rPr>
          <w:rFonts w:ascii="Times New Roman" w:eastAsiaTheme="minorEastAsia" w:hAnsi="Times New Roman" w:cs="Times New Roman"/>
          <w:sz w:val="24"/>
          <w:szCs w:val="24"/>
          <w:lang w:eastAsia="zh-CN"/>
        </w:rPr>
        <w:t>by</w:t>
      </w:r>
      <w:r w:rsidR="00C926AE">
        <w:rPr>
          <w:rFonts w:ascii="Times New Roman" w:eastAsiaTheme="minorEastAsia" w:hAnsi="Times New Roman" w:cs="Times New Roman"/>
          <w:sz w:val="24"/>
          <w:szCs w:val="24"/>
          <w:lang w:eastAsia="zh-CN"/>
        </w:rPr>
        <w:t xml:space="preserve"> </w:t>
      </w:r>
      <w:r w:rsidR="00A12432">
        <w:rPr>
          <w:rFonts w:ascii="Times New Roman" w:eastAsiaTheme="minorEastAsia" w:hAnsi="Times New Roman" w:cs="Times New Roman"/>
          <w:sz w:val="24"/>
          <w:szCs w:val="24"/>
          <w:lang w:eastAsia="zh-CN"/>
        </w:rPr>
        <w:t>5</w:t>
      </w:r>
      <w:r w:rsidR="00C926AE">
        <w:rPr>
          <w:rFonts w:ascii="Times New Roman" w:eastAsiaTheme="minorEastAsia" w:hAnsi="Times New Roman" w:cs="Times New Roman"/>
          <w:sz w:val="24"/>
          <w:szCs w:val="24"/>
          <w:lang w:eastAsia="zh-CN"/>
        </w:rPr>
        <w:t xml:space="preserve"> </w:t>
      </w:r>
      <w:r w:rsidR="00A12432">
        <w:rPr>
          <w:rFonts w:ascii="Times New Roman" w:eastAsiaTheme="minorEastAsia" w:hAnsi="Times New Roman" w:cs="Times New Roman"/>
          <w:sz w:val="24"/>
          <w:szCs w:val="24"/>
          <w:lang w:eastAsia="zh-CN"/>
        </w:rPr>
        <w:t xml:space="preserve">Yuan </w:t>
      </w:r>
      <w:r>
        <w:rPr>
          <w:rFonts w:ascii="Times New Roman" w:eastAsiaTheme="minorEastAsia" w:hAnsi="Times New Roman" w:cs="Times New Roman"/>
          <w:sz w:val="24"/>
          <w:szCs w:val="24"/>
          <w:lang w:eastAsia="zh-CN"/>
        </w:rPr>
        <w:t xml:space="preserve">is compared </w:t>
      </w:r>
      <w:r w:rsidR="00A12432">
        <w:rPr>
          <w:rFonts w:ascii="Times New Roman" w:eastAsiaTheme="minorEastAsia" w:hAnsi="Times New Roman" w:cs="Times New Roman"/>
          <w:sz w:val="24"/>
          <w:szCs w:val="24"/>
          <w:lang w:eastAsia="zh-CN"/>
        </w:rPr>
        <w:t xml:space="preserve">with the </w:t>
      </w:r>
      <w:r w:rsidR="00CD5F63">
        <w:rPr>
          <w:rFonts w:ascii="Times New Roman" w:eastAsiaTheme="minorEastAsia" w:hAnsi="Times New Roman" w:cs="Times New Roman"/>
          <w:sz w:val="24"/>
          <w:szCs w:val="24"/>
          <w:lang w:eastAsia="zh-CN"/>
        </w:rPr>
        <w:t xml:space="preserve">policies that improve </w:t>
      </w:r>
      <w:r w:rsidR="006B262D">
        <w:rPr>
          <w:rFonts w:ascii="Times New Roman" w:eastAsiaTheme="minorEastAsia" w:hAnsi="Times New Roman" w:cs="Times New Roman"/>
          <w:sz w:val="24"/>
          <w:szCs w:val="24"/>
          <w:lang w:eastAsia="zh-CN"/>
        </w:rPr>
        <w:t xml:space="preserve">the </w:t>
      </w:r>
      <w:r w:rsidR="00CD5F63">
        <w:rPr>
          <w:rFonts w:ascii="Times New Roman" w:eastAsiaTheme="minorEastAsia" w:hAnsi="Times New Roman" w:cs="Times New Roman"/>
          <w:sz w:val="24"/>
          <w:szCs w:val="24"/>
          <w:lang w:eastAsia="zh-CN"/>
        </w:rPr>
        <w:t xml:space="preserve">metro level of service, </w:t>
      </w:r>
      <w:r w:rsidR="00C80FE3">
        <w:rPr>
          <w:rFonts w:ascii="Times New Roman" w:eastAsiaTheme="minorEastAsia" w:hAnsi="Times New Roman" w:cs="Times New Roman"/>
          <w:sz w:val="24"/>
          <w:szCs w:val="24"/>
          <w:lang w:eastAsia="zh-CN"/>
        </w:rPr>
        <w:t>the former</w:t>
      </w:r>
      <w:r w:rsidR="00D534B1">
        <w:rPr>
          <w:rFonts w:ascii="Times New Roman" w:eastAsiaTheme="minorEastAsia" w:hAnsi="Times New Roman" w:cs="Times New Roman"/>
          <w:sz w:val="24"/>
          <w:szCs w:val="24"/>
          <w:lang w:eastAsia="zh-CN"/>
        </w:rPr>
        <w:t xml:space="preserve"> has</w:t>
      </w:r>
      <w:r w:rsidR="00241A1A">
        <w:rPr>
          <w:rFonts w:ascii="Times New Roman" w:eastAsiaTheme="minorEastAsia" w:hAnsi="Times New Roman" w:cs="Times New Roman"/>
          <w:sz w:val="24"/>
          <w:szCs w:val="24"/>
          <w:lang w:eastAsia="zh-CN"/>
        </w:rPr>
        <w:t xml:space="preserve"> </w:t>
      </w:r>
      <w:r w:rsidR="00E85E13">
        <w:rPr>
          <w:rFonts w:ascii="Times New Roman" w:eastAsiaTheme="minorEastAsia" w:hAnsi="Times New Roman" w:cs="Times New Roman"/>
          <w:sz w:val="24"/>
          <w:szCs w:val="24"/>
          <w:lang w:eastAsia="zh-CN"/>
        </w:rPr>
        <w:t xml:space="preserve">a </w:t>
      </w:r>
      <w:r w:rsidR="00CD5F63">
        <w:rPr>
          <w:rFonts w:ascii="Times New Roman" w:eastAsiaTheme="minorEastAsia" w:hAnsi="Times New Roman" w:cs="Times New Roman"/>
          <w:sz w:val="24"/>
          <w:szCs w:val="24"/>
          <w:lang w:eastAsia="zh-CN"/>
        </w:rPr>
        <w:t xml:space="preserve">higher impact </w:t>
      </w:r>
      <w:r w:rsidR="00241A1A">
        <w:rPr>
          <w:rFonts w:ascii="Times New Roman" w:eastAsiaTheme="minorEastAsia" w:hAnsi="Times New Roman" w:cs="Times New Roman"/>
          <w:sz w:val="24"/>
          <w:szCs w:val="24"/>
          <w:lang w:eastAsia="zh-CN"/>
        </w:rPr>
        <w:t>on</w:t>
      </w:r>
      <w:r w:rsidR="00C80FE3">
        <w:rPr>
          <w:rFonts w:ascii="Times New Roman" w:eastAsiaTheme="minorEastAsia" w:hAnsi="Times New Roman" w:cs="Times New Roman"/>
          <w:sz w:val="24"/>
          <w:szCs w:val="24"/>
          <w:lang w:eastAsia="zh-CN"/>
        </w:rPr>
        <w:t xml:space="preserve"> decreasing the use of private cars and taxi</w:t>
      </w:r>
      <w:r w:rsidR="006B262D">
        <w:rPr>
          <w:rFonts w:ascii="Times New Roman" w:eastAsiaTheme="minorEastAsia" w:hAnsi="Times New Roman" w:cs="Times New Roman"/>
          <w:sz w:val="24"/>
          <w:szCs w:val="24"/>
          <w:lang w:eastAsia="zh-CN"/>
        </w:rPr>
        <w:t>s</w:t>
      </w:r>
      <w:r w:rsidR="005757DF">
        <w:rPr>
          <w:rFonts w:ascii="Times New Roman" w:eastAsiaTheme="minorEastAsia" w:hAnsi="Times New Roman" w:cs="Times New Roman"/>
          <w:sz w:val="24"/>
          <w:szCs w:val="24"/>
          <w:lang w:eastAsia="zh-CN"/>
        </w:rPr>
        <w:t>, and the la</w:t>
      </w:r>
      <w:r>
        <w:rPr>
          <w:rFonts w:ascii="Times New Roman" w:eastAsiaTheme="minorEastAsia" w:hAnsi="Times New Roman" w:cs="Times New Roman"/>
          <w:sz w:val="24"/>
          <w:szCs w:val="24"/>
          <w:lang w:eastAsia="zh-CN"/>
        </w:rPr>
        <w:t>t</w:t>
      </w:r>
      <w:r w:rsidR="005757DF">
        <w:rPr>
          <w:rFonts w:ascii="Times New Roman" w:eastAsiaTheme="minorEastAsia" w:hAnsi="Times New Roman" w:cs="Times New Roman"/>
          <w:sz w:val="24"/>
          <w:szCs w:val="24"/>
          <w:lang w:eastAsia="zh-CN"/>
        </w:rPr>
        <w:t xml:space="preserve">ter </w:t>
      </w:r>
      <w:r w:rsidR="00445F76">
        <w:rPr>
          <w:rFonts w:ascii="Times New Roman" w:eastAsiaTheme="minorEastAsia" w:hAnsi="Times New Roman" w:cs="Times New Roman"/>
          <w:sz w:val="24"/>
          <w:szCs w:val="24"/>
          <w:lang w:eastAsia="zh-CN"/>
        </w:rPr>
        <w:t xml:space="preserve">does </w:t>
      </w:r>
      <w:r w:rsidR="00624F5A">
        <w:rPr>
          <w:rFonts w:ascii="Times New Roman" w:eastAsiaTheme="minorEastAsia" w:hAnsi="Times New Roman" w:cs="Times New Roman"/>
          <w:sz w:val="24"/>
          <w:szCs w:val="24"/>
          <w:lang w:eastAsia="zh-CN"/>
        </w:rPr>
        <w:t>better</w:t>
      </w:r>
      <w:r w:rsidR="005757DF">
        <w:rPr>
          <w:rFonts w:ascii="Times New Roman" w:eastAsiaTheme="minorEastAsia" w:hAnsi="Times New Roman" w:cs="Times New Roman"/>
          <w:sz w:val="24"/>
          <w:szCs w:val="24"/>
          <w:lang w:eastAsia="zh-CN"/>
        </w:rPr>
        <w:t xml:space="preserve"> in attracting commuters </w:t>
      </w:r>
      <w:r w:rsidR="00A532F6">
        <w:rPr>
          <w:rFonts w:ascii="Times New Roman" w:eastAsiaTheme="minorEastAsia" w:hAnsi="Times New Roman" w:cs="Times New Roman"/>
          <w:sz w:val="24"/>
          <w:szCs w:val="24"/>
          <w:lang w:eastAsia="zh-CN"/>
        </w:rPr>
        <w:t xml:space="preserve">to </w:t>
      </w:r>
      <w:r w:rsidR="005757DF">
        <w:rPr>
          <w:rFonts w:ascii="Times New Roman" w:eastAsiaTheme="minorEastAsia" w:hAnsi="Times New Roman" w:cs="Times New Roman"/>
          <w:sz w:val="24"/>
          <w:szCs w:val="24"/>
          <w:lang w:eastAsia="zh-CN"/>
        </w:rPr>
        <w:t>tak</w:t>
      </w:r>
      <w:r w:rsidR="00A532F6">
        <w:rPr>
          <w:rFonts w:ascii="Times New Roman" w:eastAsiaTheme="minorEastAsia" w:hAnsi="Times New Roman" w:cs="Times New Roman"/>
          <w:sz w:val="24"/>
          <w:szCs w:val="24"/>
          <w:lang w:eastAsia="zh-CN"/>
        </w:rPr>
        <w:t>e</w:t>
      </w:r>
      <w:r w:rsidR="005757DF">
        <w:rPr>
          <w:rFonts w:ascii="Times New Roman" w:eastAsiaTheme="minorEastAsia" w:hAnsi="Times New Roman" w:cs="Times New Roman"/>
          <w:sz w:val="24"/>
          <w:szCs w:val="24"/>
          <w:lang w:eastAsia="zh-CN"/>
        </w:rPr>
        <w:t xml:space="preserve"> </w:t>
      </w:r>
      <w:r w:rsidR="006B262D">
        <w:rPr>
          <w:rFonts w:ascii="Times New Roman" w:eastAsiaTheme="minorEastAsia" w:hAnsi="Times New Roman" w:cs="Times New Roman"/>
          <w:sz w:val="24"/>
          <w:szCs w:val="24"/>
          <w:lang w:eastAsia="zh-CN"/>
        </w:rPr>
        <w:t xml:space="preserve">the </w:t>
      </w:r>
      <w:r w:rsidR="00241A1A">
        <w:rPr>
          <w:rFonts w:ascii="Times New Roman" w:eastAsiaTheme="minorEastAsia" w:hAnsi="Times New Roman" w:cs="Times New Roman"/>
          <w:sz w:val="24"/>
          <w:szCs w:val="24"/>
          <w:lang w:eastAsia="zh-CN"/>
        </w:rPr>
        <w:t>metro</w:t>
      </w:r>
      <w:r w:rsidR="005757DF">
        <w:rPr>
          <w:rFonts w:ascii="Times New Roman" w:eastAsiaTheme="minorEastAsia" w:hAnsi="Times New Roman" w:cs="Times New Roman"/>
          <w:sz w:val="24"/>
          <w:szCs w:val="24"/>
          <w:lang w:eastAsia="zh-CN"/>
        </w:rPr>
        <w:t xml:space="preserve">. Therefore, </w:t>
      </w:r>
      <w:r w:rsidR="00624F5A">
        <w:rPr>
          <w:rFonts w:ascii="Times New Roman" w:eastAsiaTheme="minorEastAsia" w:hAnsi="Times New Roman" w:cs="Times New Roman"/>
          <w:sz w:val="24"/>
          <w:szCs w:val="24"/>
          <w:lang w:eastAsia="zh-CN"/>
        </w:rPr>
        <w:t>both</w:t>
      </w:r>
      <w:r w:rsidR="00432483">
        <w:rPr>
          <w:rFonts w:ascii="Times New Roman" w:eastAsiaTheme="minorEastAsia" w:hAnsi="Times New Roman" w:cs="Times New Roman"/>
          <w:sz w:val="24"/>
          <w:szCs w:val="24"/>
          <w:lang w:eastAsia="zh-CN"/>
        </w:rPr>
        <w:t xml:space="preserve"> </w:t>
      </w:r>
      <w:r w:rsidR="00624F5A">
        <w:rPr>
          <w:rFonts w:ascii="Times New Roman" w:eastAsiaTheme="minorEastAsia" w:hAnsi="Times New Roman" w:cs="Times New Roman"/>
          <w:sz w:val="24"/>
          <w:szCs w:val="24"/>
          <w:lang w:eastAsia="zh-CN"/>
        </w:rPr>
        <w:t xml:space="preserve">kinds of measurements can work together to reduce the use of private </w:t>
      </w:r>
      <w:r w:rsidR="00077387">
        <w:rPr>
          <w:rFonts w:ascii="Times New Roman" w:eastAsiaTheme="minorEastAsia" w:hAnsi="Times New Roman" w:cs="Times New Roman"/>
          <w:sz w:val="24"/>
          <w:szCs w:val="24"/>
          <w:lang w:eastAsia="zh-CN"/>
        </w:rPr>
        <w:t xml:space="preserve">transportation </w:t>
      </w:r>
      <w:r w:rsidR="00624F5A">
        <w:rPr>
          <w:rFonts w:ascii="Times New Roman" w:eastAsiaTheme="minorEastAsia" w:hAnsi="Times New Roman" w:cs="Times New Roman"/>
          <w:sz w:val="24"/>
          <w:szCs w:val="24"/>
          <w:lang w:eastAsia="zh-CN"/>
        </w:rPr>
        <w:t>modes and increase the market share of public tran</w:t>
      </w:r>
      <w:r w:rsidR="00241A1A">
        <w:rPr>
          <w:rFonts w:ascii="Times New Roman" w:eastAsiaTheme="minorEastAsia" w:hAnsi="Times New Roman" w:cs="Times New Roman"/>
          <w:sz w:val="24"/>
          <w:szCs w:val="24"/>
          <w:lang w:eastAsia="zh-CN"/>
        </w:rPr>
        <w:t>s</w:t>
      </w:r>
      <w:r w:rsidR="002F6312">
        <w:rPr>
          <w:rFonts w:ascii="Times New Roman" w:eastAsiaTheme="minorEastAsia" w:hAnsi="Times New Roman" w:cs="Times New Roman"/>
          <w:sz w:val="24"/>
          <w:szCs w:val="24"/>
          <w:lang w:eastAsia="zh-CN"/>
        </w:rPr>
        <w:t>portation</w:t>
      </w:r>
      <w:r w:rsidR="00624F5A">
        <w:rPr>
          <w:rFonts w:ascii="Times New Roman" w:eastAsiaTheme="minorEastAsia" w:hAnsi="Times New Roman" w:cs="Times New Roman"/>
          <w:sz w:val="24"/>
          <w:szCs w:val="24"/>
          <w:lang w:eastAsia="zh-CN"/>
        </w:rPr>
        <w:t>.</w:t>
      </w:r>
    </w:p>
    <w:p w14:paraId="296B0082" w14:textId="59F850D7" w:rsidR="00532DF4" w:rsidRDefault="00B370FF" w:rsidP="002110D6">
      <w:pPr>
        <w:pStyle w:val="Heading3"/>
        <w:rPr>
          <w:lang w:eastAsia="zh-CN"/>
        </w:rPr>
      </w:pPr>
      <w:r>
        <w:rPr>
          <w:lang w:eastAsia="zh-CN"/>
        </w:rPr>
        <w:t>4.</w:t>
      </w:r>
      <w:r w:rsidR="002110D6">
        <w:rPr>
          <w:lang w:eastAsia="zh-CN"/>
        </w:rPr>
        <w:t>3</w:t>
      </w:r>
      <w:r>
        <w:rPr>
          <w:lang w:eastAsia="zh-CN"/>
        </w:rPr>
        <w:t xml:space="preserve">.4 </w:t>
      </w:r>
      <w:r w:rsidR="00532DF4" w:rsidRPr="00532DF4">
        <w:rPr>
          <w:lang w:eastAsia="zh-CN"/>
        </w:rPr>
        <w:t>Impact</w:t>
      </w:r>
      <w:r w:rsidR="005908D5">
        <w:rPr>
          <w:lang w:eastAsia="zh-CN"/>
        </w:rPr>
        <w:t>s</w:t>
      </w:r>
      <w:r w:rsidR="00532DF4" w:rsidRPr="00532DF4">
        <w:rPr>
          <w:lang w:eastAsia="zh-CN"/>
        </w:rPr>
        <w:t xml:space="preserve"> of </w:t>
      </w:r>
      <w:r w:rsidR="0097418F" w:rsidRPr="00532DF4">
        <w:rPr>
          <w:lang w:eastAsia="zh-CN"/>
        </w:rPr>
        <w:t>Car Ownership</w:t>
      </w:r>
      <w:r w:rsidR="0097418F">
        <w:rPr>
          <w:lang w:eastAsia="zh-CN"/>
        </w:rPr>
        <w:t xml:space="preserve"> a</w:t>
      </w:r>
      <w:r w:rsidR="0097418F" w:rsidRPr="00532DF4">
        <w:rPr>
          <w:lang w:eastAsia="zh-CN"/>
        </w:rPr>
        <w:t>nd Driving License Ownership</w:t>
      </w:r>
    </w:p>
    <w:p w14:paraId="15D74691" w14:textId="3C223FFD" w:rsidR="0082196E" w:rsidRDefault="00702E4C" w:rsidP="00770C30">
      <w:pPr>
        <w:spacing w:after="0" w:line="300" w:lineRule="auto"/>
        <w:jc w:val="both"/>
        <w:rPr>
          <w:rFonts w:ascii="Times New Roman" w:hAnsi="Times New Roman" w:cs="Times New Roman"/>
          <w:sz w:val="24"/>
          <w:szCs w:val="24"/>
        </w:rPr>
      </w:pPr>
      <w:r w:rsidRPr="00702E4C">
        <w:rPr>
          <w:rFonts w:ascii="Times New Roman" w:eastAsiaTheme="minorEastAsia" w:hAnsi="Times New Roman" w:cs="Times New Roman" w:hint="eastAsia"/>
          <w:sz w:val="24"/>
          <w:szCs w:val="24"/>
          <w:lang w:eastAsia="zh-CN"/>
        </w:rPr>
        <w:t>B</w:t>
      </w:r>
      <w:r w:rsidRPr="00702E4C">
        <w:rPr>
          <w:rFonts w:ascii="Times New Roman" w:eastAsiaTheme="minorEastAsia" w:hAnsi="Times New Roman" w:cs="Times New Roman"/>
          <w:sz w:val="24"/>
          <w:szCs w:val="24"/>
          <w:lang w:eastAsia="zh-CN"/>
        </w:rPr>
        <w:t>y</w:t>
      </w:r>
      <w:r>
        <w:rPr>
          <w:rFonts w:ascii="Times New Roman" w:eastAsiaTheme="minorEastAsia" w:hAnsi="Times New Roman" w:cs="Times New Roman"/>
          <w:sz w:val="24"/>
          <w:szCs w:val="24"/>
          <w:lang w:eastAsia="zh-CN"/>
        </w:rPr>
        <w:t xml:space="preserve"> 201</w:t>
      </w:r>
      <w:r w:rsidR="00183A83">
        <w:rPr>
          <w:rFonts w:ascii="Times New Roman" w:eastAsiaTheme="minorEastAsia" w:hAnsi="Times New Roman" w:cs="Times New Roman"/>
          <w:sz w:val="24"/>
          <w:szCs w:val="24"/>
          <w:lang w:eastAsia="zh-CN"/>
        </w:rPr>
        <w:t>7</w:t>
      </w:r>
      <w:r>
        <w:rPr>
          <w:rFonts w:ascii="Times New Roman" w:eastAsiaTheme="minorEastAsia" w:hAnsi="Times New Roman" w:cs="Times New Roman"/>
          <w:sz w:val="24"/>
          <w:szCs w:val="24"/>
          <w:lang w:eastAsia="zh-CN"/>
        </w:rPr>
        <w:t xml:space="preserve">, there </w:t>
      </w:r>
      <w:r w:rsidR="00D62D3B">
        <w:rPr>
          <w:rFonts w:ascii="Times New Roman" w:eastAsiaTheme="minorEastAsia" w:hAnsi="Times New Roman" w:cs="Times New Roman"/>
          <w:sz w:val="24"/>
          <w:szCs w:val="24"/>
          <w:lang w:eastAsia="zh-CN"/>
        </w:rPr>
        <w:t>were</w:t>
      </w:r>
      <w:r>
        <w:rPr>
          <w:rFonts w:ascii="Times New Roman" w:eastAsiaTheme="minorEastAsia" w:hAnsi="Times New Roman" w:cs="Times New Roman"/>
          <w:sz w:val="24"/>
          <w:szCs w:val="24"/>
          <w:lang w:eastAsia="zh-CN"/>
        </w:rPr>
        <w:t xml:space="preserve"> </w:t>
      </w:r>
      <w:r w:rsidR="00183A83">
        <w:rPr>
          <w:rFonts w:ascii="Times New Roman" w:eastAsiaTheme="minorEastAsia" w:hAnsi="Times New Roman" w:cs="Times New Roman"/>
          <w:sz w:val="24"/>
          <w:szCs w:val="24"/>
          <w:lang w:eastAsia="zh-CN"/>
        </w:rPr>
        <w:t>2.74</w:t>
      </w:r>
      <w:r>
        <w:rPr>
          <w:rFonts w:ascii="Times New Roman" w:eastAsiaTheme="minorEastAsia" w:hAnsi="Times New Roman" w:cs="Times New Roman"/>
          <w:sz w:val="24"/>
          <w:szCs w:val="24"/>
          <w:lang w:eastAsia="zh-CN"/>
        </w:rPr>
        <w:t xml:space="preserve"> million</w:t>
      </w:r>
      <w:r w:rsidR="00183A83">
        <w:rPr>
          <w:rFonts w:ascii="Times New Roman" w:eastAsiaTheme="minorEastAsia" w:hAnsi="Times New Roman" w:cs="Times New Roman"/>
          <w:sz w:val="24"/>
          <w:szCs w:val="24"/>
          <w:lang w:eastAsia="zh-CN"/>
        </w:rPr>
        <w:t xml:space="preserve"> private</w:t>
      </w:r>
      <w:r>
        <w:rPr>
          <w:rFonts w:ascii="Times New Roman" w:eastAsiaTheme="minorEastAsia" w:hAnsi="Times New Roman" w:cs="Times New Roman"/>
          <w:sz w:val="24"/>
          <w:szCs w:val="24"/>
          <w:lang w:eastAsia="zh-CN"/>
        </w:rPr>
        <w:t xml:space="preserve"> cars in Shanghai</w:t>
      </w:r>
      <w:r w:rsidR="00D55A03">
        <w:rPr>
          <w:rFonts w:ascii="Times New Roman" w:eastAsiaTheme="minorEastAsia" w:hAnsi="Times New Roman" w:cs="Times New Roman"/>
          <w:sz w:val="24"/>
          <w:szCs w:val="24"/>
          <w:lang w:eastAsia="zh-CN"/>
        </w:rPr>
        <w:t xml:space="preserve"> </w:t>
      </w:r>
      <w:bookmarkStart w:id="46" w:name="ZOTERO_BREF_Ct9Q277QoOOJ"/>
      <w:r w:rsidR="00CD718B" w:rsidRPr="00CD718B">
        <w:rPr>
          <w:rFonts w:ascii="Times New Roman" w:eastAsiaTheme="minorEastAsia" w:hAnsi="Times New Roman" w:cs="Times New Roman"/>
          <w:sz w:val="24"/>
        </w:rPr>
        <w:t>(Shanghai Municipal Statistics Bureau, 2018)</w:t>
      </w:r>
      <w:bookmarkEnd w:id="46"/>
      <w:r>
        <w:rPr>
          <w:rFonts w:ascii="Times New Roman" w:eastAsiaTheme="minorEastAsia" w:hAnsi="Times New Roman" w:cs="Times New Roman"/>
          <w:sz w:val="24"/>
          <w:szCs w:val="24"/>
          <w:lang w:eastAsia="zh-CN"/>
        </w:rPr>
        <w:t>.</w:t>
      </w:r>
      <w:r w:rsidR="003F79FF">
        <w:rPr>
          <w:rFonts w:ascii="Times New Roman" w:eastAsiaTheme="minorEastAsia" w:hAnsi="Times New Roman" w:cs="Times New Roman"/>
          <w:sz w:val="24"/>
          <w:szCs w:val="24"/>
          <w:lang w:eastAsia="zh-CN"/>
        </w:rPr>
        <w:t xml:space="preserve"> </w:t>
      </w:r>
      <w:r w:rsidR="005E445F">
        <w:rPr>
          <w:rFonts w:ascii="Times New Roman" w:eastAsiaTheme="minorEastAsia" w:hAnsi="Times New Roman" w:cs="Times New Roman"/>
          <w:sz w:val="24"/>
          <w:szCs w:val="24"/>
          <w:lang w:eastAsia="zh-CN"/>
        </w:rPr>
        <w:t>The number of d</w:t>
      </w:r>
      <w:r w:rsidR="009D0B04">
        <w:rPr>
          <w:rFonts w:ascii="Times New Roman" w:eastAsiaTheme="minorEastAsia" w:hAnsi="Times New Roman" w:cs="Times New Roman"/>
          <w:sz w:val="24"/>
          <w:szCs w:val="24"/>
          <w:lang w:eastAsia="zh-CN"/>
        </w:rPr>
        <w:t>riving l</w:t>
      </w:r>
      <w:r w:rsidR="00432483" w:rsidRPr="00432483">
        <w:rPr>
          <w:rFonts w:ascii="Times New Roman" w:eastAsiaTheme="minorEastAsia" w:hAnsi="Times New Roman" w:cs="Times New Roman"/>
          <w:sz w:val="24"/>
          <w:szCs w:val="24"/>
          <w:lang w:eastAsia="zh-CN"/>
        </w:rPr>
        <w:t>icenses issued (7</w:t>
      </w:r>
      <w:r w:rsidR="00432483">
        <w:rPr>
          <w:rFonts w:ascii="Times New Roman" w:eastAsiaTheme="minorEastAsia" w:hAnsi="Times New Roman" w:cs="Times New Roman"/>
          <w:sz w:val="24"/>
          <w:szCs w:val="24"/>
          <w:lang w:eastAsia="zh-CN"/>
        </w:rPr>
        <w:t>.</w:t>
      </w:r>
      <w:r w:rsidR="00432483" w:rsidRPr="00432483">
        <w:rPr>
          <w:rFonts w:ascii="Times New Roman" w:eastAsiaTheme="minorEastAsia" w:hAnsi="Times New Roman" w:cs="Times New Roman"/>
          <w:sz w:val="24"/>
          <w:szCs w:val="24"/>
          <w:lang w:eastAsia="zh-CN"/>
        </w:rPr>
        <w:t xml:space="preserve">61 million) in Shanghai </w:t>
      </w:r>
      <w:r w:rsidR="00CF4B31">
        <w:rPr>
          <w:rFonts w:ascii="Times New Roman" w:eastAsiaTheme="minorEastAsia" w:hAnsi="Times New Roman" w:cs="Times New Roman"/>
          <w:sz w:val="24"/>
          <w:szCs w:val="24"/>
          <w:lang w:eastAsia="zh-CN"/>
        </w:rPr>
        <w:t>are</w:t>
      </w:r>
      <w:r w:rsidR="00432483" w:rsidRPr="00432483">
        <w:rPr>
          <w:rFonts w:ascii="Times New Roman" w:eastAsiaTheme="minorEastAsia" w:hAnsi="Times New Roman" w:cs="Times New Roman"/>
          <w:sz w:val="24"/>
          <w:szCs w:val="24"/>
          <w:lang w:eastAsia="zh-CN"/>
        </w:rPr>
        <w:t xml:space="preserve"> </w:t>
      </w:r>
      <w:r w:rsidR="00D62D3B">
        <w:rPr>
          <w:rFonts w:ascii="Times New Roman" w:eastAsiaTheme="minorEastAsia" w:hAnsi="Times New Roman" w:cs="Times New Roman"/>
          <w:sz w:val="24"/>
          <w:szCs w:val="24"/>
          <w:lang w:eastAsia="zh-CN"/>
        </w:rPr>
        <w:t xml:space="preserve">at about </w:t>
      </w:r>
      <w:r w:rsidR="00432483" w:rsidRPr="00432483">
        <w:rPr>
          <w:rFonts w:ascii="Times New Roman" w:eastAsiaTheme="minorEastAsia" w:hAnsi="Times New Roman" w:cs="Times New Roman"/>
          <w:sz w:val="24"/>
          <w:szCs w:val="24"/>
          <w:lang w:eastAsia="zh-CN"/>
        </w:rPr>
        <w:t xml:space="preserve">2.78 times </w:t>
      </w:r>
      <w:r w:rsidR="009D0B04">
        <w:rPr>
          <w:rFonts w:ascii="Times New Roman" w:eastAsiaTheme="minorEastAsia" w:hAnsi="Times New Roman" w:cs="Times New Roman"/>
          <w:sz w:val="24"/>
          <w:szCs w:val="24"/>
          <w:lang w:eastAsia="zh-CN"/>
        </w:rPr>
        <w:t>the number of</w:t>
      </w:r>
      <w:r w:rsidR="00432483" w:rsidRPr="00432483">
        <w:rPr>
          <w:rFonts w:ascii="Times New Roman" w:eastAsiaTheme="minorEastAsia" w:hAnsi="Times New Roman" w:cs="Times New Roman"/>
          <w:sz w:val="24"/>
          <w:szCs w:val="24"/>
          <w:lang w:eastAsia="zh-CN"/>
        </w:rPr>
        <w:t xml:space="preserve"> car</w:t>
      </w:r>
      <w:r w:rsidR="00D62D3B">
        <w:rPr>
          <w:rFonts w:ascii="Times New Roman" w:eastAsiaTheme="minorEastAsia" w:hAnsi="Times New Roman" w:cs="Times New Roman"/>
          <w:sz w:val="24"/>
          <w:szCs w:val="24"/>
          <w:lang w:eastAsia="zh-CN"/>
        </w:rPr>
        <w:t>s</w:t>
      </w:r>
      <w:r w:rsidR="00432483" w:rsidRPr="00432483">
        <w:rPr>
          <w:rFonts w:ascii="Times New Roman" w:eastAsiaTheme="minorEastAsia" w:hAnsi="Times New Roman" w:cs="Times New Roman"/>
          <w:sz w:val="24"/>
          <w:szCs w:val="24"/>
          <w:lang w:eastAsia="zh-CN"/>
        </w:rPr>
        <w:t xml:space="preserve"> owne</w:t>
      </w:r>
      <w:r w:rsidR="00D62D3B">
        <w:rPr>
          <w:rFonts w:ascii="Times New Roman" w:eastAsiaTheme="minorEastAsia" w:hAnsi="Times New Roman" w:cs="Times New Roman"/>
          <w:sz w:val="24"/>
          <w:szCs w:val="24"/>
          <w:lang w:eastAsia="zh-CN"/>
        </w:rPr>
        <w:t>d</w:t>
      </w:r>
      <w:r w:rsidR="00432483" w:rsidRPr="00432483">
        <w:rPr>
          <w:rFonts w:ascii="Times New Roman" w:eastAsiaTheme="minorEastAsia" w:hAnsi="Times New Roman" w:cs="Times New Roman"/>
          <w:sz w:val="24"/>
          <w:szCs w:val="24"/>
          <w:lang w:eastAsia="zh-CN"/>
        </w:rPr>
        <w:t>.</w:t>
      </w:r>
      <w:r w:rsidR="00432483">
        <w:rPr>
          <w:rFonts w:ascii="Times New Roman" w:eastAsiaTheme="minorEastAsia" w:hAnsi="Times New Roman" w:cs="Times New Roman"/>
          <w:sz w:val="24"/>
          <w:szCs w:val="24"/>
          <w:lang w:eastAsia="zh-CN"/>
        </w:rPr>
        <w:t xml:space="preserve"> </w:t>
      </w:r>
      <w:r w:rsidR="00310E98">
        <w:rPr>
          <w:rFonts w:ascii="Times New Roman" w:eastAsiaTheme="minorEastAsia" w:hAnsi="Times New Roman" w:cs="Times New Roman"/>
          <w:sz w:val="24"/>
          <w:szCs w:val="24"/>
          <w:lang w:eastAsia="zh-CN"/>
        </w:rPr>
        <w:t>With more convenient and efficient car-sharing services emerging,</w:t>
      </w:r>
      <w:r w:rsidR="00FF184F">
        <w:rPr>
          <w:rFonts w:ascii="Times New Roman" w:eastAsiaTheme="minorEastAsia" w:hAnsi="Times New Roman" w:cs="Times New Roman"/>
          <w:sz w:val="24"/>
          <w:szCs w:val="24"/>
          <w:lang w:eastAsia="zh-CN"/>
        </w:rPr>
        <w:t xml:space="preserve"> </w:t>
      </w:r>
      <w:r w:rsidR="00D62D3B">
        <w:rPr>
          <w:rFonts w:ascii="Times New Roman" w:eastAsiaTheme="minorEastAsia" w:hAnsi="Times New Roman" w:cs="Times New Roman"/>
          <w:sz w:val="24"/>
          <w:szCs w:val="24"/>
          <w:lang w:eastAsia="zh-CN"/>
        </w:rPr>
        <w:t xml:space="preserve">an increase in </w:t>
      </w:r>
      <w:r w:rsidR="00FF184F">
        <w:rPr>
          <w:rFonts w:ascii="Times New Roman" w:eastAsiaTheme="minorEastAsia" w:hAnsi="Times New Roman" w:cs="Times New Roman"/>
          <w:sz w:val="24"/>
          <w:szCs w:val="24"/>
          <w:lang w:eastAsia="zh-CN"/>
        </w:rPr>
        <w:t>driving license</w:t>
      </w:r>
      <w:r w:rsidR="001D7D83">
        <w:rPr>
          <w:rFonts w:ascii="Times New Roman" w:eastAsiaTheme="minorEastAsia" w:hAnsi="Times New Roman" w:cs="Times New Roman"/>
          <w:sz w:val="24"/>
          <w:szCs w:val="24"/>
          <w:lang w:eastAsia="zh-CN"/>
        </w:rPr>
        <w:t>s</w:t>
      </w:r>
      <w:r w:rsidR="00FF184F">
        <w:rPr>
          <w:rFonts w:ascii="Times New Roman" w:eastAsiaTheme="minorEastAsia" w:hAnsi="Times New Roman" w:cs="Times New Roman"/>
          <w:sz w:val="24"/>
          <w:szCs w:val="24"/>
          <w:lang w:eastAsia="zh-CN"/>
        </w:rPr>
        <w:t xml:space="preserve"> </w:t>
      </w:r>
      <w:r w:rsidR="00D62D3B">
        <w:rPr>
          <w:rFonts w:ascii="Times New Roman" w:eastAsiaTheme="minorEastAsia" w:hAnsi="Times New Roman" w:cs="Times New Roman"/>
          <w:sz w:val="24"/>
          <w:szCs w:val="24"/>
          <w:lang w:eastAsia="zh-CN"/>
        </w:rPr>
        <w:t xml:space="preserve">is likely to </w:t>
      </w:r>
      <w:r w:rsidR="00FF184F">
        <w:rPr>
          <w:rFonts w:ascii="Times New Roman" w:eastAsiaTheme="minorEastAsia" w:hAnsi="Times New Roman" w:cs="Times New Roman"/>
          <w:sz w:val="24"/>
          <w:szCs w:val="24"/>
          <w:lang w:eastAsia="zh-CN"/>
        </w:rPr>
        <w:t xml:space="preserve">correlate with </w:t>
      </w:r>
      <w:r w:rsidR="00D62D3B">
        <w:rPr>
          <w:rFonts w:ascii="Times New Roman" w:eastAsiaTheme="minorEastAsia" w:hAnsi="Times New Roman" w:cs="Times New Roman"/>
          <w:sz w:val="24"/>
          <w:szCs w:val="24"/>
          <w:lang w:eastAsia="zh-CN"/>
        </w:rPr>
        <w:t xml:space="preserve">an </w:t>
      </w:r>
      <w:r w:rsidR="00FF184F">
        <w:rPr>
          <w:rFonts w:ascii="Times New Roman" w:eastAsiaTheme="minorEastAsia" w:hAnsi="Times New Roman" w:cs="Times New Roman"/>
          <w:sz w:val="24"/>
          <w:szCs w:val="24"/>
          <w:lang w:eastAsia="zh-CN"/>
        </w:rPr>
        <w:t>increas</w:t>
      </w:r>
      <w:r w:rsidR="005E445F">
        <w:rPr>
          <w:rFonts w:ascii="Times New Roman" w:eastAsiaTheme="minorEastAsia" w:hAnsi="Times New Roman" w:cs="Times New Roman"/>
          <w:sz w:val="24"/>
          <w:szCs w:val="24"/>
          <w:lang w:eastAsia="zh-CN"/>
        </w:rPr>
        <w:t>ing</w:t>
      </w:r>
      <w:r w:rsidR="00FF184F">
        <w:rPr>
          <w:rFonts w:ascii="Times New Roman" w:eastAsiaTheme="minorEastAsia" w:hAnsi="Times New Roman" w:cs="Times New Roman"/>
          <w:sz w:val="24"/>
          <w:szCs w:val="24"/>
          <w:lang w:eastAsia="zh-CN"/>
        </w:rPr>
        <w:t xml:space="preserve"> car commute trip</w:t>
      </w:r>
      <w:r w:rsidR="00D62D3B">
        <w:rPr>
          <w:rFonts w:ascii="Times New Roman" w:eastAsiaTheme="minorEastAsia" w:hAnsi="Times New Roman" w:cs="Times New Roman"/>
          <w:sz w:val="24"/>
          <w:szCs w:val="24"/>
          <w:lang w:eastAsia="zh-CN"/>
        </w:rPr>
        <w:t xml:space="preserve">s, particularly for </w:t>
      </w:r>
      <w:r w:rsidR="00310E98">
        <w:rPr>
          <w:rFonts w:ascii="Times New Roman" w:eastAsiaTheme="minorEastAsia" w:hAnsi="Times New Roman" w:cs="Times New Roman"/>
          <w:sz w:val="24"/>
          <w:szCs w:val="24"/>
          <w:lang w:eastAsia="zh-CN"/>
        </w:rPr>
        <w:t xml:space="preserve">young workers </w:t>
      </w:r>
      <w:r w:rsidR="00D62D3B">
        <w:rPr>
          <w:rFonts w:ascii="Times New Roman" w:eastAsiaTheme="minorEastAsia" w:hAnsi="Times New Roman" w:cs="Times New Roman"/>
          <w:sz w:val="24"/>
          <w:szCs w:val="24"/>
          <w:lang w:eastAsia="zh-CN"/>
        </w:rPr>
        <w:t xml:space="preserve">who </w:t>
      </w:r>
      <w:r w:rsidR="00530489">
        <w:rPr>
          <w:rFonts w:ascii="Times New Roman" w:eastAsiaTheme="minorEastAsia" w:hAnsi="Times New Roman" w:cs="Times New Roman"/>
          <w:sz w:val="24"/>
          <w:szCs w:val="24"/>
          <w:lang w:eastAsia="zh-CN"/>
        </w:rPr>
        <w:t>cannot afford to own</w:t>
      </w:r>
      <w:r w:rsidR="00310E98">
        <w:rPr>
          <w:rFonts w:ascii="Times New Roman" w:eastAsiaTheme="minorEastAsia" w:hAnsi="Times New Roman" w:cs="Times New Roman"/>
          <w:sz w:val="24"/>
          <w:szCs w:val="24"/>
          <w:lang w:eastAsia="zh-CN"/>
        </w:rPr>
        <w:t xml:space="preserve"> a car but </w:t>
      </w:r>
      <w:r w:rsidR="00D60327">
        <w:rPr>
          <w:rFonts w:ascii="Times New Roman" w:eastAsiaTheme="minorEastAsia" w:hAnsi="Times New Roman" w:cs="Times New Roman"/>
          <w:sz w:val="24"/>
          <w:szCs w:val="24"/>
          <w:lang w:eastAsia="zh-CN"/>
        </w:rPr>
        <w:t xml:space="preserve">hold </w:t>
      </w:r>
      <w:r w:rsidR="00310E98">
        <w:rPr>
          <w:rFonts w:ascii="Times New Roman" w:eastAsiaTheme="minorEastAsia" w:hAnsi="Times New Roman" w:cs="Times New Roman"/>
          <w:sz w:val="24"/>
          <w:szCs w:val="24"/>
          <w:lang w:eastAsia="zh-CN"/>
        </w:rPr>
        <w:t>a driving license</w:t>
      </w:r>
      <w:r w:rsidR="00D60327">
        <w:rPr>
          <w:rFonts w:ascii="Times New Roman" w:eastAsiaTheme="minorEastAsia" w:hAnsi="Times New Roman" w:cs="Times New Roman"/>
          <w:sz w:val="24"/>
          <w:szCs w:val="24"/>
          <w:lang w:eastAsia="zh-CN"/>
        </w:rPr>
        <w:t>.</w:t>
      </w:r>
      <w:r w:rsidR="004831A1">
        <w:rPr>
          <w:rFonts w:ascii="Times New Roman" w:eastAsiaTheme="minorEastAsia" w:hAnsi="Times New Roman" w:cs="Times New Roman"/>
          <w:sz w:val="24"/>
          <w:szCs w:val="24"/>
          <w:lang w:eastAsia="zh-CN"/>
        </w:rPr>
        <w:t xml:space="preserve"> </w:t>
      </w:r>
      <w:r w:rsidR="00D62D3B">
        <w:rPr>
          <w:rFonts w:ascii="Times New Roman" w:eastAsiaTheme="minorEastAsia" w:hAnsi="Times New Roman" w:cs="Times New Roman"/>
          <w:sz w:val="24"/>
          <w:szCs w:val="24"/>
          <w:lang w:eastAsia="zh-CN"/>
        </w:rPr>
        <w:t xml:space="preserve">Here we investigate the </w:t>
      </w:r>
      <w:r w:rsidR="004831A1">
        <w:rPr>
          <w:rFonts w:ascii="Times New Roman" w:eastAsiaTheme="minorEastAsia" w:hAnsi="Times New Roman" w:cs="Times New Roman"/>
          <w:sz w:val="24"/>
          <w:szCs w:val="24"/>
          <w:lang w:eastAsia="zh-CN"/>
        </w:rPr>
        <w:t>effect</w:t>
      </w:r>
      <w:r w:rsidR="003A3B7E">
        <w:rPr>
          <w:rFonts w:ascii="Times New Roman" w:eastAsiaTheme="minorEastAsia" w:hAnsi="Times New Roman" w:cs="Times New Roman"/>
          <w:sz w:val="24"/>
          <w:szCs w:val="24"/>
          <w:lang w:eastAsia="zh-CN"/>
        </w:rPr>
        <w:t xml:space="preserve"> of car ownership and driving license ownership</w:t>
      </w:r>
      <w:r w:rsidR="00DA6557">
        <w:rPr>
          <w:rFonts w:ascii="Times New Roman" w:eastAsiaTheme="minorEastAsia" w:hAnsi="Times New Roman" w:cs="Times New Roman"/>
          <w:sz w:val="24"/>
          <w:szCs w:val="24"/>
          <w:lang w:eastAsia="zh-CN"/>
        </w:rPr>
        <w:t xml:space="preserve"> </w:t>
      </w:r>
      <w:r w:rsidR="001D7D83">
        <w:rPr>
          <w:rFonts w:ascii="Times New Roman" w:eastAsiaTheme="minorEastAsia" w:hAnsi="Times New Roman" w:cs="Times New Roman"/>
          <w:sz w:val="24"/>
          <w:szCs w:val="24"/>
          <w:lang w:eastAsia="zh-CN"/>
        </w:rPr>
        <w:t xml:space="preserve">on </w:t>
      </w:r>
      <w:r w:rsidR="00DA6557" w:rsidRPr="00A938A5">
        <w:rPr>
          <w:rFonts w:ascii="Times New Roman" w:eastAsiaTheme="minorEastAsia" w:hAnsi="Times New Roman" w:cs="Times New Roman"/>
          <w:sz w:val="24"/>
          <w:szCs w:val="24"/>
          <w:lang w:eastAsia="zh-CN"/>
        </w:rPr>
        <w:t>travel mode</w:t>
      </w:r>
      <w:r w:rsidR="00D62D3B">
        <w:rPr>
          <w:rFonts w:ascii="Times New Roman" w:eastAsiaTheme="minorEastAsia" w:hAnsi="Times New Roman" w:cs="Times New Roman"/>
          <w:sz w:val="24"/>
          <w:szCs w:val="24"/>
          <w:lang w:eastAsia="zh-CN"/>
        </w:rPr>
        <w:t xml:space="preserve"> shares. Currently, as shown in </w:t>
      </w:r>
      <w:r w:rsidR="00D62D3B" w:rsidRPr="00CF7A93">
        <w:rPr>
          <w:rFonts w:ascii="Times New Roman" w:eastAsiaTheme="minorEastAsia" w:hAnsi="Times New Roman" w:cs="Times New Roman"/>
          <w:b/>
          <w:sz w:val="24"/>
          <w:szCs w:val="24"/>
          <w:lang w:eastAsia="zh-CN"/>
        </w:rPr>
        <w:t>Table 2</w:t>
      </w:r>
      <w:r w:rsidR="00D62D3B">
        <w:rPr>
          <w:rFonts w:ascii="Times New Roman" w:eastAsiaTheme="minorEastAsia" w:hAnsi="Times New Roman" w:cs="Times New Roman"/>
          <w:sz w:val="24"/>
          <w:szCs w:val="24"/>
          <w:lang w:eastAsia="zh-CN"/>
        </w:rPr>
        <w:t xml:space="preserve">, about </w:t>
      </w:r>
      <w:r w:rsidR="005E6B68" w:rsidRPr="00A938A5">
        <w:rPr>
          <w:rFonts w:ascii="Times New Roman" w:hAnsi="Times New Roman" w:cs="Times New Roman"/>
          <w:sz w:val="24"/>
          <w:szCs w:val="24"/>
        </w:rPr>
        <w:t xml:space="preserve">62% of </w:t>
      </w:r>
      <w:r w:rsidR="00D62D3B">
        <w:rPr>
          <w:rFonts w:ascii="Times New Roman" w:hAnsi="Times New Roman" w:cs="Times New Roman"/>
          <w:sz w:val="24"/>
          <w:szCs w:val="24"/>
        </w:rPr>
        <w:t xml:space="preserve">sample respondents have a private vehicle available, and about 76% of respondents have a driving license. </w:t>
      </w:r>
      <w:r w:rsidR="00CF4B31">
        <w:rPr>
          <w:rFonts w:ascii="Times New Roman" w:hAnsi="Times New Roman" w:cs="Times New Roman"/>
          <w:sz w:val="24"/>
          <w:szCs w:val="24"/>
        </w:rPr>
        <w:t>W</w:t>
      </w:r>
      <w:r w:rsidR="00D62D3B">
        <w:rPr>
          <w:rFonts w:ascii="Times New Roman" w:hAnsi="Times New Roman" w:cs="Times New Roman"/>
          <w:sz w:val="24"/>
          <w:szCs w:val="24"/>
        </w:rPr>
        <w:t xml:space="preserve">e investigate the effects of policies that </w:t>
      </w:r>
      <w:r w:rsidR="00CF4B31">
        <w:rPr>
          <w:rFonts w:ascii="Times New Roman" w:hAnsi="Times New Roman" w:cs="Times New Roman"/>
          <w:sz w:val="24"/>
          <w:szCs w:val="24"/>
        </w:rPr>
        <w:t xml:space="preserve">contain car ownership rates </w:t>
      </w:r>
      <w:r w:rsidR="00D62D3B">
        <w:rPr>
          <w:rFonts w:ascii="Times New Roman" w:hAnsi="Times New Roman" w:cs="Times New Roman"/>
          <w:sz w:val="24"/>
          <w:szCs w:val="24"/>
        </w:rPr>
        <w:t xml:space="preserve">and </w:t>
      </w:r>
      <w:r w:rsidR="00CF4B31">
        <w:rPr>
          <w:rFonts w:ascii="Times New Roman" w:hAnsi="Times New Roman" w:cs="Times New Roman"/>
          <w:sz w:val="24"/>
          <w:szCs w:val="24"/>
        </w:rPr>
        <w:t xml:space="preserve">meter </w:t>
      </w:r>
      <w:r w:rsidR="00D62D3B">
        <w:rPr>
          <w:rFonts w:ascii="Times New Roman" w:hAnsi="Times New Roman" w:cs="Times New Roman"/>
          <w:sz w:val="24"/>
          <w:szCs w:val="24"/>
        </w:rPr>
        <w:t>driving license issu</w:t>
      </w:r>
      <w:r w:rsidR="00CF4B31">
        <w:rPr>
          <w:rFonts w:ascii="Times New Roman" w:hAnsi="Times New Roman" w:cs="Times New Roman"/>
          <w:sz w:val="24"/>
          <w:szCs w:val="24"/>
        </w:rPr>
        <w:t>ance</w:t>
      </w:r>
      <w:r w:rsidR="00D62D3B">
        <w:rPr>
          <w:rFonts w:ascii="Times New Roman" w:hAnsi="Times New Roman" w:cs="Times New Roman"/>
          <w:sz w:val="24"/>
          <w:szCs w:val="24"/>
        </w:rPr>
        <w:t xml:space="preserve">. Specifically, we examine the effect of a </w:t>
      </w:r>
      <w:r w:rsidR="0097418F">
        <w:rPr>
          <w:rFonts w:ascii="Times New Roman" w:hAnsi="Times New Roman" w:cs="Times New Roman"/>
          <w:sz w:val="24"/>
          <w:szCs w:val="24"/>
        </w:rPr>
        <w:t>decrease</w:t>
      </w:r>
      <w:r w:rsidR="00D62D3B">
        <w:rPr>
          <w:rFonts w:ascii="Times New Roman" w:hAnsi="Times New Roman" w:cs="Times New Roman"/>
          <w:sz w:val="24"/>
          <w:szCs w:val="24"/>
        </w:rPr>
        <w:t xml:space="preserve"> by </w:t>
      </w:r>
      <w:r w:rsidR="00AB3DBB">
        <w:rPr>
          <w:rFonts w:ascii="Times New Roman" w:hAnsi="Times New Roman" w:cs="Times New Roman"/>
          <w:sz w:val="24"/>
          <w:szCs w:val="24"/>
        </w:rPr>
        <w:t>1%</w:t>
      </w:r>
      <w:r w:rsidR="005E6B68" w:rsidRPr="00A938A5">
        <w:rPr>
          <w:rFonts w:ascii="Times New Roman" w:hAnsi="Times New Roman" w:cs="Times New Roman"/>
          <w:sz w:val="24"/>
          <w:szCs w:val="24"/>
        </w:rPr>
        <w:t xml:space="preserve"> </w:t>
      </w:r>
      <w:r w:rsidR="00D62D3B">
        <w:rPr>
          <w:rFonts w:ascii="Times New Roman" w:hAnsi="Times New Roman" w:cs="Times New Roman"/>
          <w:sz w:val="24"/>
          <w:szCs w:val="24"/>
        </w:rPr>
        <w:t xml:space="preserve">in private car availability and a reduction in </w:t>
      </w:r>
      <w:r w:rsidR="00AB3DBB">
        <w:rPr>
          <w:rFonts w:ascii="Times New Roman" w:hAnsi="Times New Roman" w:cs="Times New Roman"/>
          <w:sz w:val="24"/>
          <w:szCs w:val="24"/>
        </w:rPr>
        <w:t>1%</w:t>
      </w:r>
      <w:r w:rsidR="00AB3DBB" w:rsidRPr="00A938A5">
        <w:rPr>
          <w:rFonts w:ascii="Times New Roman" w:hAnsi="Times New Roman" w:cs="Times New Roman"/>
          <w:sz w:val="24"/>
          <w:szCs w:val="24"/>
        </w:rPr>
        <w:t xml:space="preserve"> </w:t>
      </w:r>
      <w:r w:rsidR="00D62D3B">
        <w:rPr>
          <w:rFonts w:ascii="Times New Roman" w:hAnsi="Times New Roman" w:cs="Times New Roman"/>
          <w:sz w:val="24"/>
          <w:szCs w:val="24"/>
        </w:rPr>
        <w:t xml:space="preserve">of individuals holding driving licenses.  </w:t>
      </w:r>
    </w:p>
    <w:p w14:paraId="2BF7958A" w14:textId="32B09445" w:rsidR="002F6FF1" w:rsidRPr="0082196E" w:rsidRDefault="00D62D3B" w:rsidP="00770C30">
      <w:pPr>
        <w:spacing w:after="0" w:line="300" w:lineRule="auto"/>
        <w:ind w:firstLineChars="200" w:firstLine="480"/>
        <w:jc w:val="both"/>
        <w:rPr>
          <w:rFonts w:ascii="Times New Roman" w:eastAsiaTheme="minorEastAsia" w:hAnsi="Times New Roman" w:cs="Times New Roman"/>
          <w:sz w:val="24"/>
          <w:szCs w:val="24"/>
          <w:lang w:eastAsia="zh-CN"/>
        </w:rPr>
      </w:pPr>
      <w:r>
        <w:rPr>
          <w:rFonts w:ascii="Times New Roman" w:hAnsi="Times New Roman" w:cs="Times New Roman"/>
          <w:sz w:val="24"/>
          <w:szCs w:val="24"/>
        </w:rPr>
        <w:t xml:space="preserve">The results, presented in the last two row panels of </w:t>
      </w:r>
      <w:r w:rsidRPr="00341EA9">
        <w:rPr>
          <w:rFonts w:ascii="Times New Roman" w:hAnsi="Times New Roman" w:cs="Times New Roman"/>
          <w:b/>
          <w:sz w:val="24"/>
          <w:szCs w:val="24"/>
        </w:rPr>
        <w:t>Table 9</w:t>
      </w:r>
      <w:r>
        <w:rPr>
          <w:rFonts w:ascii="Times New Roman" w:hAnsi="Times New Roman" w:cs="Times New Roman"/>
          <w:sz w:val="24"/>
          <w:szCs w:val="24"/>
        </w:rPr>
        <w:t xml:space="preserve">, show that the changes in the non-car modes are </w:t>
      </w:r>
      <w:r w:rsidR="002F1BD0">
        <w:rPr>
          <w:rFonts w:ascii="Times New Roman" w:hAnsi="Times New Roman" w:cs="Times New Roman"/>
          <w:sz w:val="24"/>
          <w:szCs w:val="24"/>
        </w:rPr>
        <w:t xml:space="preserve">rather low, and all positive, even as they each absorb some share of the reduction in the car mode share because of the car ownership/driving license policies. So, we will focus on the car mode share changes here. The non-MNP models underestimate the decrease in car mode share because of a car availability reduction, and overestimate the </w:t>
      </w:r>
      <w:r w:rsidR="005E445F">
        <w:rPr>
          <w:rFonts w:ascii="Times New Roman" w:hAnsi="Times New Roman" w:cs="Times New Roman"/>
          <w:sz w:val="24"/>
          <w:szCs w:val="24"/>
        </w:rPr>
        <w:t>reduction</w:t>
      </w:r>
      <w:r w:rsidR="002F1BD0">
        <w:rPr>
          <w:rFonts w:ascii="Times New Roman" w:hAnsi="Times New Roman" w:cs="Times New Roman"/>
          <w:sz w:val="24"/>
          <w:szCs w:val="24"/>
        </w:rPr>
        <w:t xml:space="preserve"> in car mode share due to a </w:t>
      </w:r>
      <w:r w:rsidR="00925700">
        <w:rPr>
          <w:rFonts w:ascii="Times New Roman" w:hAnsi="Times New Roman" w:cs="Times New Roman"/>
          <w:sz w:val="24"/>
          <w:szCs w:val="24"/>
        </w:rPr>
        <w:t>d</w:t>
      </w:r>
      <w:r w:rsidR="00973DD8" w:rsidRPr="00973DD8">
        <w:rPr>
          <w:rFonts w:ascii="Times New Roman" w:hAnsi="Times New Roman" w:cs="Times New Roman"/>
          <w:sz w:val="24"/>
          <w:szCs w:val="24"/>
        </w:rPr>
        <w:t xml:space="preserve">riving license </w:t>
      </w:r>
      <w:r w:rsidR="002F1BD0">
        <w:rPr>
          <w:rFonts w:ascii="Times New Roman" w:hAnsi="Times New Roman" w:cs="Times New Roman"/>
          <w:sz w:val="24"/>
          <w:szCs w:val="24"/>
        </w:rPr>
        <w:t xml:space="preserve">curtailment policy. Despite these differences, all models indicate that a license ownership restriction has a much larger effect on car mode share than does a car availability reduction policy. </w:t>
      </w:r>
      <w:r w:rsidR="005E6B68" w:rsidRPr="00A938A5">
        <w:rPr>
          <w:rFonts w:ascii="Times New Roman" w:hAnsi="Times New Roman" w:cs="Times New Roman"/>
          <w:sz w:val="24"/>
          <w:szCs w:val="24"/>
        </w:rPr>
        <w:t>T</w:t>
      </w:r>
      <w:r w:rsidR="002F1BD0">
        <w:rPr>
          <w:rFonts w:ascii="Times New Roman" w:hAnsi="Times New Roman" w:cs="Times New Roman"/>
          <w:sz w:val="24"/>
          <w:szCs w:val="24"/>
        </w:rPr>
        <w:t xml:space="preserve">his does suggest an emphasis on </w:t>
      </w:r>
      <w:r w:rsidR="005E6B68" w:rsidRPr="00A938A5">
        <w:rPr>
          <w:rFonts w:ascii="Times New Roman" w:hAnsi="Times New Roman" w:cs="Times New Roman"/>
          <w:sz w:val="24"/>
          <w:szCs w:val="24"/>
        </w:rPr>
        <w:t>strict driving license issuance regulations</w:t>
      </w:r>
      <w:r w:rsidR="00973DD8">
        <w:rPr>
          <w:rFonts w:ascii="Times New Roman" w:hAnsi="Times New Roman" w:cs="Times New Roman"/>
          <w:sz w:val="24"/>
          <w:szCs w:val="24"/>
        </w:rPr>
        <w:t xml:space="preserve"> </w:t>
      </w:r>
      <w:r w:rsidR="00973DD8" w:rsidRPr="00A938A5">
        <w:rPr>
          <w:rFonts w:ascii="Times New Roman" w:hAnsi="Times New Roman" w:cs="Times New Roman"/>
          <w:sz w:val="24"/>
          <w:szCs w:val="24"/>
        </w:rPr>
        <w:t xml:space="preserve">to </w:t>
      </w:r>
      <w:r w:rsidR="00973DD8">
        <w:rPr>
          <w:rFonts w:ascii="Times New Roman" w:hAnsi="Times New Roman" w:cs="Times New Roman"/>
          <w:sz w:val="24"/>
          <w:szCs w:val="24"/>
        </w:rPr>
        <w:t>reduce the us</w:t>
      </w:r>
      <w:r w:rsidR="0028430E">
        <w:rPr>
          <w:rFonts w:ascii="Times New Roman" w:hAnsi="Times New Roman" w:cs="Times New Roman"/>
          <w:sz w:val="24"/>
          <w:szCs w:val="24"/>
        </w:rPr>
        <w:t>e</w:t>
      </w:r>
      <w:r w:rsidR="00973DD8">
        <w:rPr>
          <w:rFonts w:ascii="Times New Roman" w:hAnsi="Times New Roman" w:cs="Times New Roman"/>
          <w:sz w:val="24"/>
          <w:szCs w:val="24"/>
        </w:rPr>
        <w:t xml:space="preserve"> of private cars</w:t>
      </w:r>
      <w:r w:rsidR="002F1BD0">
        <w:rPr>
          <w:rFonts w:ascii="Times New Roman" w:hAnsi="Times New Roman" w:cs="Times New Roman"/>
          <w:sz w:val="24"/>
          <w:szCs w:val="24"/>
        </w:rPr>
        <w:t xml:space="preserve">, while </w:t>
      </w:r>
      <w:r w:rsidR="00973DD8">
        <w:rPr>
          <w:rFonts w:ascii="Times New Roman" w:hAnsi="Times New Roman" w:cs="Times New Roman"/>
          <w:sz w:val="24"/>
          <w:szCs w:val="24"/>
        </w:rPr>
        <w:t>l</w:t>
      </w:r>
      <w:r w:rsidR="005E6B68" w:rsidRPr="00A938A5">
        <w:rPr>
          <w:rFonts w:ascii="Times New Roman" w:hAnsi="Times New Roman" w:cs="Times New Roman"/>
          <w:sz w:val="24"/>
          <w:szCs w:val="24"/>
        </w:rPr>
        <w:t>imiting car ownership can be a supplementary</w:t>
      </w:r>
      <w:r w:rsidR="002F1BD0">
        <w:rPr>
          <w:rFonts w:ascii="Times New Roman" w:hAnsi="Times New Roman" w:cs="Times New Roman"/>
          <w:sz w:val="24"/>
          <w:szCs w:val="24"/>
        </w:rPr>
        <w:t xml:space="preserve"> policy</w:t>
      </w:r>
      <w:r w:rsidR="005E6B68" w:rsidRPr="00A938A5">
        <w:rPr>
          <w:rFonts w:ascii="Times New Roman" w:hAnsi="Times New Roman" w:cs="Times New Roman"/>
          <w:sz w:val="24"/>
          <w:szCs w:val="24"/>
        </w:rPr>
        <w:t xml:space="preserve"> to reduce car </w:t>
      </w:r>
      <w:r w:rsidR="00634087" w:rsidRPr="00A938A5">
        <w:rPr>
          <w:rFonts w:ascii="Times New Roman" w:hAnsi="Times New Roman" w:cs="Times New Roman"/>
          <w:sz w:val="24"/>
          <w:szCs w:val="24"/>
        </w:rPr>
        <w:t>us</w:t>
      </w:r>
      <w:r w:rsidR="00634087">
        <w:rPr>
          <w:rFonts w:ascii="Times New Roman" w:hAnsi="Times New Roman" w:cs="Times New Roman"/>
          <w:sz w:val="24"/>
          <w:szCs w:val="24"/>
        </w:rPr>
        <w:t>e</w:t>
      </w:r>
      <w:r w:rsidR="005E6B68" w:rsidRPr="00A938A5">
        <w:rPr>
          <w:rFonts w:ascii="Times New Roman" w:hAnsi="Times New Roman" w:cs="Times New Roman"/>
          <w:sz w:val="24"/>
          <w:szCs w:val="24"/>
        </w:rPr>
        <w:t>.</w:t>
      </w:r>
      <w:r w:rsidR="005E6B68" w:rsidRPr="005E6B68">
        <w:rPr>
          <w:rFonts w:ascii="Times New Roman" w:hAnsi="Times New Roman" w:cs="Times New Roman"/>
          <w:sz w:val="24"/>
          <w:szCs w:val="24"/>
        </w:rPr>
        <w:t xml:space="preserve"> </w:t>
      </w:r>
    </w:p>
    <w:p w14:paraId="0FF522A4" w14:textId="4BDE4906" w:rsidR="004A5032" w:rsidRDefault="00B370FF" w:rsidP="00B370FF">
      <w:pPr>
        <w:pStyle w:val="Heading1"/>
      </w:pPr>
      <w:r>
        <w:t xml:space="preserve">5. </w:t>
      </w:r>
      <w:r w:rsidR="004A5032" w:rsidRPr="004A5032">
        <w:t>CONCLUSIONS AND DISCUSSIONS</w:t>
      </w:r>
    </w:p>
    <w:p w14:paraId="6601FED4" w14:textId="7B902F88" w:rsidR="00787C29" w:rsidRPr="004A5032" w:rsidRDefault="00AE1CDB" w:rsidP="00770C30">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The MNP model has rarely been applied </w:t>
      </w:r>
      <w:r w:rsidR="00AB3798">
        <w:rPr>
          <w:rFonts w:ascii="Times New Roman" w:hAnsi="Times New Roman" w:cs="Times New Roman"/>
          <w:sz w:val="24"/>
          <w:szCs w:val="24"/>
        </w:rPr>
        <w:t>for</w:t>
      </w:r>
      <w:r>
        <w:rPr>
          <w:rFonts w:ascii="Times New Roman" w:hAnsi="Times New Roman" w:cs="Times New Roman"/>
          <w:sz w:val="24"/>
          <w:szCs w:val="24"/>
        </w:rPr>
        <w:t xml:space="preserve"> mode choice modeling, in both research and practice. </w:t>
      </w:r>
      <w:r w:rsidR="00E564A3">
        <w:rPr>
          <w:rFonts w:ascii="Times New Roman" w:hAnsi="Times New Roman" w:cs="Times New Roman"/>
          <w:sz w:val="24"/>
          <w:szCs w:val="24"/>
        </w:rPr>
        <w:t>This paper applied a</w:t>
      </w:r>
      <w:r w:rsidR="00C24EAA">
        <w:rPr>
          <w:rFonts w:ascii="Times New Roman" w:hAnsi="Times New Roman" w:cs="Times New Roman"/>
          <w:sz w:val="24"/>
          <w:szCs w:val="24"/>
        </w:rPr>
        <w:t xml:space="preserve">n </w:t>
      </w:r>
      <w:r w:rsidR="004A5032" w:rsidRPr="004A5032">
        <w:rPr>
          <w:rFonts w:ascii="Times New Roman" w:hAnsi="Times New Roman" w:cs="Times New Roman"/>
          <w:sz w:val="24"/>
          <w:szCs w:val="24"/>
        </w:rPr>
        <w:t xml:space="preserve">MNP model to </w:t>
      </w:r>
      <w:r w:rsidR="001C55D7">
        <w:rPr>
          <w:rFonts w:ascii="Times New Roman" w:hAnsi="Times New Roman" w:cs="Times New Roman"/>
          <w:sz w:val="24"/>
          <w:szCs w:val="24"/>
        </w:rPr>
        <w:t xml:space="preserve">analyze </w:t>
      </w:r>
      <w:r w:rsidR="004A5032" w:rsidRPr="004A5032">
        <w:rPr>
          <w:rFonts w:ascii="Times New Roman" w:hAnsi="Times New Roman" w:cs="Times New Roman"/>
          <w:sz w:val="24"/>
          <w:szCs w:val="24"/>
        </w:rPr>
        <w:t>Shanghai commute mode choice</w:t>
      </w:r>
      <w:r w:rsidR="001C55D7">
        <w:rPr>
          <w:rFonts w:ascii="Times New Roman" w:hAnsi="Times New Roman" w:cs="Times New Roman"/>
          <w:sz w:val="24"/>
          <w:szCs w:val="24"/>
        </w:rPr>
        <w:t>. Bhat’s (2018)</w:t>
      </w:r>
      <w:r w:rsidR="004A5032" w:rsidRPr="004A5032">
        <w:rPr>
          <w:rFonts w:ascii="Times New Roman" w:hAnsi="Times New Roman" w:cs="Times New Roman"/>
          <w:sz w:val="24"/>
          <w:szCs w:val="24"/>
        </w:rPr>
        <w:t xml:space="preserve"> TVBS method, </w:t>
      </w:r>
      <w:r w:rsidR="001C55D7">
        <w:rPr>
          <w:rFonts w:ascii="Times New Roman" w:hAnsi="Times New Roman" w:cs="Times New Roman"/>
          <w:sz w:val="24"/>
          <w:szCs w:val="24"/>
        </w:rPr>
        <w:t xml:space="preserve">which is </w:t>
      </w:r>
      <w:r w:rsidR="004A5032" w:rsidRPr="004A5032">
        <w:rPr>
          <w:rFonts w:ascii="Times New Roman" w:hAnsi="Times New Roman" w:cs="Times New Roman"/>
          <w:sz w:val="24"/>
          <w:szCs w:val="24"/>
        </w:rPr>
        <w:t>a matrix-based analytic</w:t>
      </w:r>
      <w:r w:rsidR="001C55D7">
        <w:rPr>
          <w:rFonts w:ascii="Times New Roman" w:hAnsi="Times New Roman" w:cs="Times New Roman"/>
          <w:sz w:val="24"/>
          <w:szCs w:val="24"/>
        </w:rPr>
        <w:t xml:space="preserve"> approach to</w:t>
      </w:r>
      <w:r w:rsidR="004A5032" w:rsidRPr="004A5032">
        <w:rPr>
          <w:rFonts w:ascii="Times New Roman" w:hAnsi="Times New Roman" w:cs="Times New Roman"/>
          <w:sz w:val="24"/>
          <w:szCs w:val="24"/>
        </w:rPr>
        <w:t xml:space="preserve"> evalua</w:t>
      </w:r>
      <w:r w:rsidR="001C55D7">
        <w:rPr>
          <w:rFonts w:ascii="Times New Roman" w:hAnsi="Times New Roman" w:cs="Times New Roman"/>
          <w:sz w:val="24"/>
          <w:szCs w:val="24"/>
        </w:rPr>
        <w:t>te</w:t>
      </w:r>
      <w:r w:rsidR="004A5032" w:rsidRPr="004A5032">
        <w:rPr>
          <w:rFonts w:ascii="Times New Roman" w:hAnsi="Times New Roman" w:cs="Times New Roman"/>
          <w:sz w:val="24"/>
          <w:szCs w:val="24"/>
        </w:rPr>
        <w:t xml:space="preserve"> the MVNCD function</w:t>
      </w:r>
      <w:r w:rsidR="001C55D7">
        <w:rPr>
          <w:rFonts w:ascii="Times New Roman" w:hAnsi="Times New Roman" w:cs="Times New Roman"/>
          <w:sz w:val="24"/>
          <w:szCs w:val="24"/>
        </w:rPr>
        <w:t>, is employed in model estimation</w:t>
      </w:r>
      <w:r w:rsidR="004A5032" w:rsidRPr="004A5032">
        <w:rPr>
          <w:rFonts w:ascii="Times New Roman" w:hAnsi="Times New Roman" w:cs="Times New Roman"/>
          <w:sz w:val="24"/>
          <w:szCs w:val="24"/>
        </w:rPr>
        <w:t xml:space="preserve">. The dataset </w:t>
      </w:r>
      <w:r w:rsidR="00A525C9">
        <w:rPr>
          <w:rFonts w:ascii="Times New Roman" w:hAnsi="Times New Roman" w:cs="Times New Roman"/>
          <w:sz w:val="24"/>
          <w:szCs w:val="24"/>
        </w:rPr>
        <w:t>was</w:t>
      </w:r>
      <w:r w:rsidR="004A5032" w:rsidRPr="004A5032">
        <w:rPr>
          <w:rFonts w:ascii="Times New Roman" w:hAnsi="Times New Roman" w:cs="Times New Roman"/>
          <w:sz w:val="24"/>
          <w:szCs w:val="24"/>
        </w:rPr>
        <w:t xml:space="preserve"> derived from a web-based travel survey of Shanghai</w:t>
      </w:r>
      <w:r w:rsidR="001C55D7">
        <w:rPr>
          <w:rFonts w:ascii="Times New Roman" w:hAnsi="Times New Roman" w:cs="Times New Roman"/>
          <w:sz w:val="24"/>
          <w:szCs w:val="24"/>
        </w:rPr>
        <w:t xml:space="preserve"> commuters</w:t>
      </w:r>
      <w:r w:rsidR="004A5032" w:rsidRPr="004A5032">
        <w:rPr>
          <w:rFonts w:ascii="Times New Roman" w:hAnsi="Times New Roman" w:cs="Times New Roman"/>
          <w:sz w:val="24"/>
          <w:szCs w:val="24"/>
        </w:rPr>
        <w:t>. L</w:t>
      </w:r>
      <w:r w:rsidR="001C55D7">
        <w:rPr>
          <w:rFonts w:ascii="Times New Roman" w:hAnsi="Times New Roman" w:cs="Times New Roman"/>
          <w:sz w:val="24"/>
          <w:szCs w:val="24"/>
        </w:rPr>
        <w:t>evel of service</w:t>
      </w:r>
      <w:r w:rsidR="004A5032" w:rsidRPr="004A5032">
        <w:rPr>
          <w:rFonts w:ascii="Times New Roman" w:hAnsi="Times New Roman" w:cs="Times New Roman"/>
          <w:sz w:val="24"/>
          <w:szCs w:val="24"/>
        </w:rPr>
        <w:t xml:space="preserve"> attributes </w:t>
      </w:r>
      <w:r w:rsidR="001C55D7">
        <w:rPr>
          <w:rFonts w:ascii="Times New Roman" w:hAnsi="Times New Roman" w:cs="Times New Roman"/>
          <w:sz w:val="24"/>
          <w:szCs w:val="24"/>
        </w:rPr>
        <w:t>wer</w:t>
      </w:r>
      <w:r w:rsidR="004A5032" w:rsidRPr="004A5032">
        <w:rPr>
          <w:rFonts w:ascii="Times New Roman" w:hAnsi="Times New Roman" w:cs="Times New Roman"/>
          <w:sz w:val="24"/>
          <w:szCs w:val="24"/>
        </w:rPr>
        <w:t xml:space="preserve">e generated from </w:t>
      </w:r>
      <w:r w:rsidR="00A11823">
        <w:rPr>
          <w:rFonts w:ascii="Times New Roman" w:hAnsi="Times New Roman" w:cs="Times New Roman"/>
          <w:sz w:val="24"/>
          <w:szCs w:val="24"/>
        </w:rPr>
        <w:t xml:space="preserve">the </w:t>
      </w:r>
      <w:r w:rsidR="00F56687">
        <w:rPr>
          <w:rFonts w:ascii="Times New Roman" w:hAnsi="Times New Roman" w:cs="Times New Roman"/>
          <w:sz w:val="24"/>
          <w:szCs w:val="24"/>
        </w:rPr>
        <w:t>transportation network</w:t>
      </w:r>
      <w:r w:rsidR="004A5032" w:rsidRPr="004A5032">
        <w:rPr>
          <w:rFonts w:ascii="Times New Roman" w:hAnsi="Times New Roman" w:cs="Times New Roman"/>
          <w:sz w:val="24"/>
          <w:szCs w:val="24"/>
        </w:rPr>
        <w:t xml:space="preserve"> of Shanghai. </w:t>
      </w:r>
      <w:r w:rsidR="001C55D7">
        <w:rPr>
          <w:rFonts w:ascii="Times New Roman" w:hAnsi="Times New Roman" w:cs="Times New Roman"/>
          <w:sz w:val="24"/>
          <w:szCs w:val="24"/>
        </w:rPr>
        <w:t>The t</w:t>
      </w:r>
      <w:r w:rsidR="004A5032" w:rsidRPr="004A5032">
        <w:rPr>
          <w:rFonts w:ascii="Times New Roman" w:hAnsi="Times New Roman" w:cs="Times New Roman"/>
          <w:sz w:val="24"/>
          <w:szCs w:val="24"/>
        </w:rPr>
        <w:t xml:space="preserve">ravel modes </w:t>
      </w:r>
      <w:r w:rsidR="001C55D7">
        <w:rPr>
          <w:rFonts w:ascii="Times New Roman" w:hAnsi="Times New Roman" w:cs="Times New Roman"/>
          <w:sz w:val="24"/>
          <w:szCs w:val="24"/>
        </w:rPr>
        <w:t xml:space="preserve">considered </w:t>
      </w:r>
      <w:r w:rsidR="004A5032" w:rsidRPr="004A5032">
        <w:rPr>
          <w:rFonts w:ascii="Times New Roman" w:hAnsi="Times New Roman" w:cs="Times New Roman"/>
          <w:sz w:val="24"/>
          <w:szCs w:val="24"/>
        </w:rPr>
        <w:t xml:space="preserve">in this study </w:t>
      </w:r>
      <w:r w:rsidR="00F56687">
        <w:rPr>
          <w:rFonts w:ascii="Times New Roman" w:hAnsi="Times New Roman" w:cs="Times New Roman"/>
          <w:sz w:val="24"/>
          <w:szCs w:val="24"/>
        </w:rPr>
        <w:t>were</w:t>
      </w:r>
      <w:r w:rsidR="004A5032" w:rsidRPr="004A5032">
        <w:rPr>
          <w:rFonts w:ascii="Times New Roman" w:hAnsi="Times New Roman" w:cs="Times New Roman"/>
          <w:sz w:val="24"/>
          <w:szCs w:val="24"/>
        </w:rPr>
        <w:t xml:space="preserve"> car, taxi, metro, bus, Bus &amp; Metro and non-motor</w:t>
      </w:r>
      <w:r w:rsidR="00B16F3C">
        <w:rPr>
          <w:rFonts w:ascii="Times New Roman" w:hAnsi="Times New Roman" w:cs="Times New Roman"/>
          <w:sz w:val="24"/>
          <w:szCs w:val="24"/>
        </w:rPr>
        <w:t>ized</w:t>
      </w:r>
      <w:r w:rsidR="004A5032" w:rsidRPr="004A5032">
        <w:rPr>
          <w:rFonts w:ascii="Times New Roman" w:hAnsi="Times New Roman" w:cs="Times New Roman"/>
          <w:sz w:val="24"/>
          <w:szCs w:val="24"/>
        </w:rPr>
        <w:t xml:space="preserve"> mode</w:t>
      </w:r>
      <w:r w:rsidR="00F4011C">
        <w:rPr>
          <w:rFonts w:ascii="Times New Roman" w:hAnsi="Times New Roman" w:cs="Times New Roman"/>
          <w:sz w:val="24"/>
          <w:szCs w:val="24"/>
        </w:rPr>
        <w:t>s</w:t>
      </w:r>
      <w:r w:rsidR="004A5032" w:rsidRPr="004A5032">
        <w:rPr>
          <w:rFonts w:ascii="Times New Roman" w:hAnsi="Times New Roman" w:cs="Times New Roman"/>
          <w:sz w:val="24"/>
          <w:szCs w:val="24"/>
        </w:rPr>
        <w:t xml:space="preserve">. </w:t>
      </w:r>
      <w:r w:rsidR="001C55D7">
        <w:rPr>
          <w:rFonts w:ascii="Times New Roman" w:hAnsi="Times New Roman" w:cs="Times New Roman"/>
          <w:sz w:val="24"/>
          <w:szCs w:val="24"/>
        </w:rPr>
        <w:t>In addition to the MNP model, we also estimated four other models; (1) the multinomial logit (MNL) model that assumes independent and identically distribution utility error terms across alternatives, (2) the cross-nested logit (CNL) model that relaxes the independence assumption across alternatives, but maintains identical error terms, (3) the heteroscedastic but independent MNP (HI-MNP) model that relaxes the identical error term assumption, but maintains independence, and (4) the homoscedastic but non-independent MNP (HONI-MNP) that relaxes the independence assumption but imposes hom</w:t>
      </w:r>
      <w:r w:rsidR="002F6312">
        <w:rPr>
          <w:rFonts w:ascii="Times New Roman" w:hAnsi="Times New Roman" w:cs="Times New Roman"/>
          <w:sz w:val="24"/>
          <w:szCs w:val="24"/>
        </w:rPr>
        <w:t>o</w:t>
      </w:r>
      <w:r w:rsidR="001C55D7">
        <w:rPr>
          <w:rFonts w:ascii="Times New Roman" w:hAnsi="Times New Roman" w:cs="Times New Roman"/>
          <w:sz w:val="24"/>
          <w:szCs w:val="24"/>
        </w:rPr>
        <w:t>scedasticity of error terms. Overall, from a data fit perspective at</w:t>
      </w:r>
      <w:r w:rsidR="00CF4B31">
        <w:rPr>
          <w:rFonts w:ascii="Times New Roman" w:hAnsi="Times New Roman" w:cs="Times New Roman"/>
          <w:sz w:val="24"/>
          <w:szCs w:val="24"/>
        </w:rPr>
        <w:t>,</w:t>
      </w:r>
      <w:r w:rsidR="001C55D7">
        <w:rPr>
          <w:rFonts w:ascii="Times New Roman" w:hAnsi="Times New Roman" w:cs="Times New Roman"/>
          <w:sz w:val="24"/>
          <w:szCs w:val="24"/>
        </w:rPr>
        <w:t xml:space="preserve"> both the disaggregate and aggregate levels, </w:t>
      </w:r>
      <w:r w:rsidR="00CF4B31">
        <w:rPr>
          <w:rFonts w:ascii="Times New Roman" w:hAnsi="Times New Roman" w:cs="Times New Roman"/>
          <w:sz w:val="24"/>
          <w:szCs w:val="24"/>
        </w:rPr>
        <w:t xml:space="preserve">(a) </w:t>
      </w:r>
      <w:r w:rsidR="001C55D7">
        <w:rPr>
          <w:rFonts w:ascii="Times New Roman" w:hAnsi="Times New Roman" w:cs="Times New Roman"/>
          <w:sz w:val="24"/>
          <w:szCs w:val="24"/>
        </w:rPr>
        <w:t>the MNP clearly outperforms all the other four models,</w:t>
      </w:r>
      <w:r w:rsidR="00D55A03">
        <w:rPr>
          <w:rFonts w:ascii="Times New Roman" w:hAnsi="Times New Roman" w:cs="Times New Roman"/>
          <w:sz w:val="24"/>
          <w:szCs w:val="24"/>
        </w:rPr>
        <w:t xml:space="preserve"> </w:t>
      </w:r>
      <w:r w:rsidR="00CF4B31">
        <w:rPr>
          <w:rFonts w:ascii="Times New Roman" w:hAnsi="Times New Roman" w:cs="Times New Roman"/>
          <w:sz w:val="24"/>
          <w:szCs w:val="24"/>
        </w:rPr>
        <w:t xml:space="preserve">(b) </w:t>
      </w:r>
      <w:r w:rsidR="001C55D7">
        <w:rPr>
          <w:rFonts w:ascii="Times New Roman" w:hAnsi="Times New Roman" w:cs="Times New Roman"/>
          <w:sz w:val="24"/>
          <w:szCs w:val="24"/>
        </w:rPr>
        <w:t>t</w:t>
      </w:r>
      <w:r w:rsidR="0082437F">
        <w:rPr>
          <w:rFonts w:ascii="Times New Roman" w:hAnsi="Times New Roman" w:cs="Times New Roman"/>
          <w:sz w:val="24"/>
          <w:szCs w:val="24"/>
        </w:rPr>
        <w:t xml:space="preserve">he HI-MNP performs better than </w:t>
      </w:r>
      <w:r w:rsidR="00A11823">
        <w:rPr>
          <w:rFonts w:ascii="Times New Roman" w:hAnsi="Times New Roman" w:cs="Times New Roman"/>
          <w:sz w:val="24"/>
          <w:szCs w:val="24"/>
        </w:rPr>
        <w:t>the</w:t>
      </w:r>
      <w:r w:rsidR="0082437F">
        <w:rPr>
          <w:rFonts w:ascii="Times New Roman" w:hAnsi="Times New Roman" w:cs="Times New Roman"/>
          <w:sz w:val="24"/>
          <w:szCs w:val="24"/>
        </w:rPr>
        <w:t xml:space="preserve"> MNL and the CNL</w:t>
      </w:r>
      <w:r w:rsidR="00A659D6">
        <w:rPr>
          <w:rFonts w:ascii="Times New Roman" w:hAnsi="Times New Roman" w:cs="Times New Roman"/>
          <w:sz w:val="24"/>
          <w:szCs w:val="24"/>
        </w:rPr>
        <w:t xml:space="preserve"> models</w:t>
      </w:r>
      <w:r w:rsidR="0082437F">
        <w:rPr>
          <w:rFonts w:ascii="Times New Roman" w:hAnsi="Times New Roman" w:cs="Times New Roman"/>
          <w:sz w:val="24"/>
          <w:szCs w:val="24"/>
        </w:rPr>
        <w:t xml:space="preserve">, and </w:t>
      </w:r>
      <w:r w:rsidR="00CF4B31">
        <w:rPr>
          <w:rFonts w:ascii="Times New Roman" w:hAnsi="Times New Roman" w:cs="Times New Roman"/>
          <w:sz w:val="24"/>
          <w:szCs w:val="24"/>
        </w:rPr>
        <w:t xml:space="preserve">(c) </w:t>
      </w:r>
      <w:r w:rsidR="0082437F">
        <w:rPr>
          <w:rFonts w:ascii="Times New Roman" w:hAnsi="Times New Roman" w:cs="Times New Roman"/>
          <w:sz w:val="24"/>
          <w:szCs w:val="24"/>
        </w:rPr>
        <w:t xml:space="preserve">the </w:t>
      </w:r>
      <w:r w:rsidR="00A659D6">
        <w:rPr>
          <w:rFonts w:ascii="Times New Roman" w:hAnsi="Times New Roman" w:cs="Times New Roman"/>
          <w:sz w:val="24"/>
          <w:szCs w:val="24"/>
        </w:rPr>
        <w:t>HONI-MNP provides a better data fit than the MNL model. Interestingly, the performance of the HI-MNP and the HONI-MNP are about the same, though quite inferior to the performa</w:t>
      </w:r>
      <w:r w:rsidR="002F6312">
        <w:rPr>
          <w:rFonts w:ascii="Times New Roman" w:hAnsi="Times New Roman" w:cs="Times New Roman"/>
          <w:sz w:val="24"/>
          <w:szCs w:val="24"/>
        </w:rPr>
        <w:t>n</w:t>
      </w:r>
      <w:r w:rsidR="00A659D6">
        <w:rPr>
          <w:rFonts w:ascii="Times New Roman" w:hAnsi="Times New Roman" w:cs="Times New Roman"/>
          <w:sz w:val="24"/>
          <w:szCs w:val="24"/>
        </w:rPr>
        <w:t xml:space="preserve">ce of the </w:t>
      </w:r>
      <w:r w:rsidR="0082437F">
        <w:rPr>
          <w:rFonts w:ascii="Times New Roman" w:hAnsi="Times New Roman" w:cs="Times New Roman"/>
          <w:sz w:val="24"/>
          <w:szCs w:val="24"/>
        </w:rPr>
        <w:t>MNP</w:t>
      </w:r>
      <w:r w:rsidR="00A659D6">
        <w:rPr>
          <w:rFonts w:ascii="Times New Roman" w:hAnsi="Times New Roman" w:cs="Times New Roman"/>
          <w:sz w:val="24"/>
          <w:szCs w:val="24"/>
        </w:rPr>
        <w:t xml:space="preserve">. In totality, these results underscore the importance of considering </w:t>
      </w:r>
      <w:r w:rsidR="00CF4B31">
        <w:rPr>
          <w:rFonts w:ascii="Times New Roman" w:hAnsi="Times New Roman" w:cs="Times New Roman"/>
          <w:sz w:val="24"/>
          <w:szCs w:val="24"/>
        </w:rPr>
        <w:t xml:space="preserve">both </w:t>
      </w:r>
      <w:r w:rsidR="00A659D6">
        <w:rPr>
          <w:rFonts w:ascii="Times New Roman" w:hAnsi="Times New Roman" w:cs="Times New Roman"/>
          <w:sz w:val="24"/>
          <w:szCs w:val="24"/>
        </w:rPr>
        <w:t xml:space="preserve">heteroscedasticity as well as correlated error terms when estimating mode choice models. </w:t>
      </w:r>
      <w:r w:rsidR="0082437F">
        <w:rPr>
          <w:rFonts w:ascii="Times New Roman" w:hAnsi="Times New Roman" w:cs="Times New Roman"/>
          <w:sz w:val="24"/>
          <w:szCs w:val="24"/>
        </w:rPr>
        <w:t xml:space="preserve"> </w:t>
      </w:r>
    </w:p>
    <w:p w14:paraId="33802D99" w14:textId="7D79A625" w:rsidR="00A659D6" w:rsidRDefault="00A659D6" w:rsidP="00A659D6">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The variance and correlation structures from the many models provide useful insights and also have relevance for policy analysis. The models allowing for heteroscedasticity indicate a greater variance for bus than metro, suggesting much higher variability in the quality of bus-related equipment, bus stop environment, and bus service relative to the more streamlined and less variable metro rail service. Interestingly, whenever correlations were allowed in the models, these turned out to be positive. Of the pairwise correlations, those between car</w:t>
      </w:r>
      <w:r w:rsidR="005E445F">
        <w:rPr>
          <w:rFonts w:ascii="Times New Roman" w:hAnsi="Times New Roman" w:cs="Times New Roman"/>
          <w:sz w:val="24"/>
          <w:szCs w:val="24"/>
        </w:rPr>
        <w:t>/</w:t>
      </w:r>
      <w:r>
        <w:rPr>
          <w:rFonts w:ascii="Times New Roman" w:hAnsi="Times New Roman" w:cs="Times New Roman"/>
          <w:sz w:val="24"/>
          <w:szCs w:val="24"/>
        </w:rPr>
        <w:t>taxi and bus</w:t>
      </w:r>
      <w:r w:rsidR="005E445F">
        <w:rPr>
          <w:rFonts w:ascii="Times New Roman" w:hAnsi="Times New Roman" w:cs="Times New Roman"/>
          <w:sz w:val="24"/>
          <w:szCs w:val="24"/>
        </w:rPr>
        <w:t>/</w:t>
      </w:r>
      <w:r>
        <w:rPr>
          <w:rFonts w:ascii="Times New Roman" w:hAnsi="Times New Roman" w:cs="Times New Roman"/>
          <w:sz w:val="24"/>
          <w:szCs w:val="24"/>
        </w:rPr>
        <w:t>metro are to be expected.</w:t>
      </w:r>
      <w:r w:rsidRPr="00ED3656">
        <w:rPr>
          <w:rFonts w:ascii="Times New Roman" w:hAnsi="Times New Roman" w:cs="Times New Roman"/>
          <w:sz w:val="24"/>
          <w:szCs w:val="24"/>
        </w:rPr>
        <w:t xml:space="preserve"> </w:t>
      </w:r>
      <w:r w:rsidRPr="00053E63">
        <w:rPr>
          <w:rFonts w:ascii="Times New Roman" w:hAnsi="Times New Roman" w:cs="Times New Roman"/>
          <w:sz w:val="24"/>
          <w:szCs w:val="24"/>
        </w:rPr>
        <w:t xml:space="preserve">However, </w:t>
      </w:r>
      <w:r>
        <w:rPr>
          <w:rFonts w:ascii="Times New Roman" w:hAnsi="Times New Roman" w:cs="Times New Roman"/>
          <w:sz w:val="24"/>
          <w:szCs w:val="24"/>
        </w:rPr>
        <w:t xml:space="preserve">the positive correlation between the </w:t>
      </w:r>
      <w:r w:rsidRPr="00053E63">
        <w:rPr>
          <w:rFonts w:ascii="Times New Roman" w:hAnsi="Times New Roman" w:cs="Times New Roman"/>
          <w:sz w:val="24"/>
          <w:szCs w:val="24"/>
        </w:rPr>
        <w:t xml:space="preserve">car and metro </w:t>
      </w:r>
      <w:r>
        <w:rPr>
          <w:rFonts w:ascii="Times New Roman" w:hAnsi="Times New Roman" w:cs="Times New Roman"/>
          <w:sz w:val="24"/>
          <w:szCs w:val="24"/>
        </w:rPr>
        <w:t xml:space="preserve">modes, even though less than the positive correlations between car/taxi and bus/metro, is particularly interesting because one is a private mode while the other is a public transportation mode. But this result, though perhaps likely to be unique to many Chinese cities, suggests that improvement in </w:t>
      </w:r>
      <w:r w:rsidR="006B262D">
        <w:rPr>
          <w:rFonts w:ascii="Times New Roman" w:hAnsi="Times New Roman" w:cs="Times New Roman"/>
          <w:sz w:val="24"/>
          <w:szCs w:val="24"/>
        </w:rPr>
        <w:t xml:space="preserve">the </w:t>
      </w:r>
      <w:r>
        <w:rPr>
          <w:rFonts w:ascii="Times New Roman" w:hAnsi="Times New Roman" w:cs="Times New Roman"/>
          <w:sz w:val="24"/>
          <w:szCs w:val="24"/>
        </w:rPr>
        <w:t xml:space="preserve">metro level of service can be effective in attracting commuters from private cars to metro and alleviate traffic congestion during peak hours. </w:t>
      </w:r>
    </w:p>
    <w:p w14:paraId="67766419" w14:textId="6BA2C569" w:rsidR="00E80123" w:rsidRPr="00432483" w:rsidRDefault="003C527F">
      <w:pPr>
        <w:spacing w:after="0" w:line="300" w:lineRule="auto"/>
        <w:ind w:firstLine="720"/>
        <w:jc w:val="both"/>
        <w:rPr>
          <w:rFonts w:ascii="Times New Roman" w:eastAsiaTheme="minorEastAsia" w:hAnsi="Times New Roman" w:cs="Times New Roman"/>
          <w:sz w:val="24"/>
          <w:szCs w:val="24"/>
          <w:lang w:eastAsia="zh-CN"/>
        </w:rPr>
      </w:pPr>
      <w:r>
        <w:rPr>
          <w:rFonts w:ascii="Times New Roman" w:hAnsi="Times New Roman" w:cs="Times New Roman"/>
          <w:sz w:val="24"/>
          <w:szCs w:val="24"/>
        </w:rPr>
        <w:t>P</w:t>
      </w:r>
      <w:r w:rsidR="00E80123">
        <w:rPr>
          <w:rFonts w:ascii="Times New Roman" w:hAnsi="Times New Roman" w:cs="Times New Roman"/>
          <w:sz w:val="24"/>
          <w:szCs w:val="24"/>
        </w:rPr>
        <w:t>olicy implications are examined and discussed</w:t>
      </w:r>
      <w:r w:rsidR="00921539">
        <w:rPr>
          <w:rFonts w:ascii="Times New Roman" w:hAnsi="Times New Roman" w:cs="Times New Roman"/>
          <w:sz w:val="24"/>
          <w:szCs w:val="24"/>
        </w:rPr>
        <w:t>. Overall, the ability to shift individuals from private modes to public trans</w:t>
      </w:r>
      <w:r w:rsidR="002F6312">
        <w:rPr>
          <w:rFonts w:ascii="Times New Roman" w:hAnsi="Times New Roman" w:cs="Times New Roman"/>
          <w:sz w:val="24"/>
          <w:szCs w:val="24"/>
        </w:rPr>
        <w:t xml:space="preserve">portation </w:t>
      </w:r>
      <w:r w:rsidR="00921539">
        <w:rPr>
          <w:rFonts w:ascii="Times New Roman" w:hAnsi="Times New Roman" w:cs="Times New Roman"/>
          <w:sz w:val="24"/>
          <w:szCs w:val="24"/>
        </w:rPr>
        <w:t xml:space="preserve">through the use of toll-based policies is underestimated by the non-MNP models. This suggests that there </w:t>
      </w:r>
      <w:r w:rsidR="00CF4B31">
        <w:rPr>
          <w:rFonts w:ascii="Times New Roman" w:hAnsi="Times New Roman" w:cs="Times New Roman"/>
          <w:sz w:val="24"/>
          <w:szCs w:val="24"/>
        </w:rPr>
        <w:t xml:space="preserve">would </w:t>
      </w:r>
      <w:r w:rsidR="00921539">
        <w:rPr>
          <w:rFonts w:ascii="Times New Roman" w:hAnsi="Times New Roman" w:cs="Times New Roman"/>
          <w:sz w:val="24"/>
          <w:szCs w:val="24"/>
        </w:rPr>
        <w:t xml:space="preserve">be </w:t>
      </w:r>
      <w:r w:rsidR="00CF4B31">
        <w:rPr>
          <w:rFonts w:ascii="Times New Roman" w:hAnsi="Times New Roman" w:cs="Times New Roman"/>
          <w:sz w:val="24"/>
          <w:szCs w:val="24"/>
        </w:rPr>
        <w:t xml:space="preserve">(inappropriately) </w:t>
      </w:r>
      <w:r w:rsidR="00921539">
        <w:rPr>
          <w:rFonts w:ascii="Times New Roman" w:hAnsi="Times New Roman" w:cs="Times New Roman"/>
          <w:sz w:val="24"/>
          <w:szCs w:val="24"/>
        </w:rPr>
        <w:t xml:space="preserve">less emphasis </w:t>
      </w:r>
      <w:r w:rsidR="005966B3">
        <w:rPr>
          <w:rFonts w:ascii="Times New Roman" w:hAnsi="Times New Roman" w:cs="Times New Roman"/>
          <w:sz w:val="24"/>
          <w:szCs w:val="24"/>
        </w:rPr>
        <w:t>o</w:t>
      </w:r>
      <w:r w:rsidR="00921539">
        <w:rPr>
          <w:rFonts w:ascii="Times New Roman" w:hAnsi="Times New Roman" w:cs="Times New Roman"/>
          <w:sz w:val="24"/>
          <w:szCs w:val="24"/>
        </w:rPr>
        <w:t xml:space="preserve">n implementing tolling and metro service improvement policies if the non-MNP models were to be used as the basis for policy analysis. Also, our results suggest that a highway toll policy is the most effective in decreasing </w:t>
      </w:r>
      <w:r w:rsidR="005E445F">
        <w:rPr>
          <w:rFonts w:ascii="Times New Roman" w:hAnsi="Times New Roman" w:cs="Times New Roman"/>
          <w:sz w:val="24"/>
          <w:szCs w:val="24"/>
        </w:rPr>
        <w:t xml:space="preserve">the market share of </w:t>
      </w:r>
      <w:r w:rsidR="00921539">
        <w:rPr>
          <w:rFonts w:ascii="Times New Roman" w:hAnsi="Times New Roman" w:cs="Times New Roman"/>
          <w:sz w:val="24"/>
          <w:szCs w:val="24"/>
        </w:rPr>
        <w:t xml:space="preserve">car and taxi </w:t>
      </w:r>
      <w:r w:rsidR="005E445F">
        <w:rPr>
          <w:rFonts w:ascii="Times New Roman" w:hAnsi="Times New Roman" w:cs="Times New Roman"/>
          <w:sz w:val="24"/>
          <w:szCs w:val="24"/>
        </w:rPr>
        <w:t>modes</w:t>
      </w:r>
      <w:r w:rsidR="00921539">
        <w:rPr>
          <w:rFonts w:ascii="Times New Roman" w:hAnsi="Times New Roman" w:cs="Times New Roman"/>
          <w:sz w:val="24"/>
          <w:szCs w:val="24"/>
        </w:rPr>
        <w:t xml:space="preserve">, while a metro level of service improvement is the most effective in increasing metro share. </w:t>
      </w:r>
      <w:r w:rsidR="00921539">
        <w:rPr>
          <w:rFonts w:ascii="Times New Roman" w:eastAsiaTheme="minorEastAsia" w:hAnsi="Times New Roman" w:cs="Times New Roman"/>
          <w:sz w:val="24"/>
          <w:szCs w:val="24"/>
          <w:lang w:eastAsia="zh-CN"/>
        </w:rPr>
        <w:t>Therefore, both tolling and metro service improvement policies should be implemented together for maximum impact in reducing the use of private transportation modes and increasing the market share of public trans</w:t>
      </w:r>
      <w:r w:rsidR="002F6312">
        <w:rPr>
          <w:rFonts w:ascii="Times New Roman" w:eastAsiaTheme="minorEastAsia" w:hAnsi="Times New Roman" w:cs="Times New Roman"/>
          <w:sz w:val="24"/>
          <w:szCs w:val="24"/>
          <w:lang w:eastAsia="zh-CN"/>
        </w:rPr>
        <w:t>portation</w:t>
      </w:r>
      <w:r w:rsidR="00921539">
        <w:rPr>
          <w:rFonts w:ascii="Times New Roman" w:eastAsiaTheme="minorEastAsia" w:hAnsi="Times New Roman" w:cs="Times New Roman"/>
          <w:sz w:val="24"/>
          <w:szCs w:val="24"/>
          <w:lang w:eastAsia="zh-CN"/>
        </w:rPr>
        <w:t>. Additionally, between policies that regulate car purchases or cut back o</w:t>
      </w:r>
      <w:r w:rsidR="00CF4B31">
        <w:rPr>
          <w:rFonts w:ascii="Times New Roman" w:eastAsiaTheme="minorEastAsia" w:hAnsi="Times New Roman" w:cs="Times New Roman"/>
          <w:sz w:val="24"/>
          <w:szCs w:val="24"/>
          <w:lang w:eastAsia="zh-CN"/>
        </w:rPr>
        <w:t>n</w:t>
      </w:r>
      <w:r w:rsidR="00921539">
        <w:rPr>
          <w:rFonts w:ascii="Times New Roman" w:eastAsiaTheme="minorEastAsia" w:hAnsi="Times New Roman" w:cs="Times New Roman"/>
          <w:sz w:val="24"/>
          <w:szCs w:val="24"/>
          <w:lang w:eastAsia="zh-CN"/>
        </w:rPr>
        <w:t xml:space="preserve"> driving license issu</w:t>
      </w:r>
      <w:r w:rsidR="00CF4B31">
        <w:rPr>
          <w:rFonts w:ascii="Times New Roman" w:eastAsiaTheme="minorEastAsia" w:hAnsi="Times New Roman" w:cs="Times New Roman"/>
          <w:sz w:val="24"/>
          <w:szCs w:val="24"/>
          <w:lang w:eastAsia="zh-CN"/>
        </w:rPr>
        <w:t>ance</w:t>
      </w:r>
      <w:r w:rsidR="00921539">
        <w:rPr>
          <w:rFonts w:ascii="Times New Roman" w:eastAsiaTheme="minorEastAsia" w:hAnsi="Times New Roman" w:cs="Times New Roman"/>
          <w:sz w:val="24"/>
          <w:szCs w:val="24"/>
          <w:lang w:eastAsia="zh-CN"/>
        </w:rPr>
        <w:t>, the latter appears to be a much more effective action to contain and decrease car mo</w:t>
      </w:r>
      <w:r w:rsidR="00CF4B31">
        <w:rPr>
          <w:rFonts w:ascii="Times New Roman" w:eastAsiaTheme="minorEastAsia" w:hAnsi="Times New Roman" w:cs="Times New Roman"/>
          <w:sz w:val="24"/>
          <w:szCs w:val="24"/>
          <w:lang w:eastAsia="zh-CN"/>
        </w:rPr>
        <w:t>d</w:t>
      </w:r>
      <w:r w:rsidR="00921539">
        <w:rPr>
          <w:rFonts w:ascii="Times New Roman" w:eastAsiaTheme="minorEastAsia" w:hAnsi="Times New Roman" w:cs="Times New Roman"/>
          <w:sz w:val="24"/>
          <w:szCs w:val="24"/>
          <w:lang w:eastAsia="zh-CN"/>
        </w:rPr>
        <w:t xml:space="preserve">e share. </w:t>
      </w:r>
    </w:p>
    <w:p w14:paraId="3EDEFC81" w14:textId="54E2E2B2" w:rsidR="00273BA7" w:rsidRDefault="00921539" w:rsidP="00770C30">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From a methodological standpoint, t</w:t>
      </w:r>
      <w:r w:rsidR="004A5032" w:rsidRPr="004A5032">
        <w:rPr>
          <w:rFonts w:ascii="Times New Roman" w:hAnsi="Times New Roman" w:cs="Times New Roman"/>
          <w:sz w:val="24"/>
          <w:szCs w:val="24"/>
        </w:rPr>
        <w:t xml:space="preserve">he TVBS method makes the evaluation of the high-dimensional integral of MVNCD more efficient and provides a feasible way to apply the MNP model to city-wide travel demand forecasting. The MNP model </w:t>
      </w:r>
      <w:r w:rsidR="00A11823">
        <w:rPr>
          <w:rFonts w:ascii="Times New Roman" w:hAnsi="Times New Roman" w:cs="Times New Roman"/>
          <w:sz w:val="24"/>
          <w:szCs w:val="24"/>
        </w:rPr>
        <w:t>using th</w:t>
      </w:r>
      <w:r>
        <w:rPr>
          <w:rFonts w:ascii="Times New Roman" w:hAnsi="Times New Roman" w:cs="Times New Roman"/>
          <w:sz w:val="24"/>
          <w:szCs w:val="24"/>
        </w:rPr>
        <w:t>is</w:t>
      </w:r>
      <w:r w:rsidR="00A11823">
        <w:rPr>
          <w:rFonts w:ascii="Times New Roman" w:hAnsi="Times New Roman" w:cs="Times New Roman"/>
          <w:sz w:val="24"/>
          <w:szCs w:val="24"/>
        </w:rPr>
        <w:t xml:space="preserve"> matrix-based analytic method </w:t>
      </w:r>
      <w:r w:rsidR="004A5032" w:rsidRPr="004A5032">
        <w:rPr>
          <w:rFonts w:ascii="Times New Roman" w:hAnsi="Times New Roman" w:cs="Times New Roman"/>
          <w:sz w:val="24"/>
          <w:szCs w:val="24"/>
        </w:rPr>
        <w:t>is free from</w:t>
      </w:r>
      <w:r w:rsidR="00A11823">
        <w:rPr>
          <w:rFonts w:ascii="Times New Roman" w:hAnsi="Times New Roman" w:cs="Times New Roman"/>
          <w:sz w:val="24"/>
          <w:szCs w:val="24"/>
        </w:rPr>
        <w:t xml:space="preserve"> the limitations of simulation-based integration in the mixed MNL model and</w:t>
      </w:r>
      <w:r w:rsidR="004A5032" w:rsidRPr="004A5032">
        <w:rPr>
          <w:rFonts w:ascii="Times New Roman" w:hAnsi="Times New Roman" w:cs="Times New Roman"/>
          <w:sz w:val="24"/>
          <w:szCs w:val="24"/>
        </w:rPr>
        <w:t xml:space="preserve"> </w:t>
      </w:r>
      <w:r w:rsidR="00273BA7">
        <w:rPr>
          <w:rFonts w:ascii="Times New Roman" w:hAnsi="Times New Roman" w:cs="Times New Roman"/>
          <w:sz w:val="24"/>
          <w:szCs w:val="24"/>
        </w:rPr>
        <w:t xml:space="preserve">restrictive error structures </w:t>
      </w:r>
      <w:r w:rsidR="004A5032" w:rsidRPr="004A5032">
        <w:rPr>
          <w:rFonts w:ascii="Times New Roman" w:hAnsi="Times New Roman" w:cs="Times New Roman"/>
          <w:sz w:val="24"/>
          <w:szCs w:val="24"/>
        </w:rPr>
        <w:t>in logit-based models such as the MNL, NL</w:t>
      </w:r>
      <w:r w:rsidR="00A11823">
        <w:rPr>
          <w:rFonts w:ascii="Times New Roman" w:hAnsi="Times New Roman" w:cs="Times New Roman"/>
          <w:sz w:val="24"/>
          <w:szCs w:val="24"/>
        </w:rPr>
        <w:t>,</w:t>
      </w:r>
      <w:r w:rsidR="004A5032" w:rsidRPr="004A5032">
        <w:rPr>
          <w:rFonts w:ascii="Times New Roman" w:hAnsi="Times New Roman" w:cs="Times New Roman"/>
          <w:sz w:val="24"/>
          <w:szCs w:val="24"/>
        </w:rPr>
        <w:t xml:space="preserve"> or CNL model. </w:t>
      </w:r>
      <w:r w:rsidR="00273BA7">
        <w:rPr>
          <w:rFonts w:ascii="Times New Roman" w:hAnsi="Times New Roman" w:cs="Times New Roman"/>
          <w:sz w:val="24"/>
          <w:szCs w:val="24"/>
        </w:rPr>
        <w:t>We believe</w:t>
      </w:r>
      <w:r w:rsidR="00CF4B31">
        <w:rPr>
          <w:rFonts w:ascii="Times New Roman" w:hAnsi="Times New Roman" w:cs="Times New Roman"/>
          <w:sz w:val="24"/>
          <w:szCs w:val="24"/>
        </w:rPr>
        <w:t xml:space="preserve"> </w:t>
      </w:r>
      <w:r w:rsidR="00273BA7">
        <w:rPr>
          <w:rFonts w:ascii="Times New Roman" w:hAnsi="Times New Roman" w:cs="Times New Roman"/>
          <w:sz w:val="24"/>
          <w:szCs w:val="24"/>
        </w:rPr>
        <w:t>i</w:t>
      </w:r>
      <w:r>
        <w:rPr>
          <w:rFonts w:ascii="Times New Roman" w:hAnsi="Times New Roman" w:cs="Times New Roman"/>
          <w:sz w:val="24"/>
          <w:szCs w:val="24"/>
        </w:rPr>
        <w:t xml:space="preserve">t is time to cast aside </w:t>
      </w:r>
      <w:r w:rsidR="00273BA7">
        <w:rPr>
          <w:rFonts w:ascii="Times New Roman" w:hAnsi="Times New Roman" w:cs="Times New Roman"/>
          <w:sz w:val="24"/>
          <w:szCs w:val="24"/>
        </w:rPr>
        <w:t xml:space="preserve">doubts about the estimability of MNP models, while still continuing to emphasize the best systematic specifications in our choice models. We hope that the application in this paper to a six-alternative mode choice model will pave the way for future travel demand modeling analysis using a flexible </w:t>
      </w:r>
      <w:r w:rsidR="00CF4B31">
        <w:rPr>
          <w:rFonts w:ascii="Times New Roman" w:hAnsi="Times New Roman" w:cs="Times New Roman"/>
          <w:sz w:val="24"/>
          <w:szCs w:val="24"/>
        </w:rPr>
        <w:t xml:space="preserve">MNP </w:t>
      </w:r>
      <w:r w:rsidR="00273BA7">
        <w:rPr>
          <w:rFonts w:ascii="Times New Roman" w:hAnsi="Times New Roman" w:cs="Times New Roman"/>
          <w:sz w:val="24"/>
          <w:szCs w:val="24"/>
        </w:rPr>
        <w:t xml:space="preserve">model structure rather than </w:t>
      </w:r>
      <w:r w:rsidR="00273BA7" w:rsidRPr="002E3709">
        <w:rPr>
          <w:rFonts w:ascii="Times New Roman" w:hAnsi="Times New Roman" w:cs="Times New Roman"/>
          <w:i/>
          <w:sz w:val="24"/>
          <w:szCs w:val="24"/>
        </w:rPr>
        <w:t>a priori</w:t>
      </w:r>
      <w:r w:rsidR="00273BA7">
        <w:rPr>
          <w:rFonts w:ascii="Times New Roman" w:hAnsi="Times New Roman" w:cs="Times New Roman"/>
          <w:sz w:val="24"/>
          <w:szCs w:val="24"/>
        </w:rPr>
        <w:t xml:space="preserve"> imposing constraints on the variance-covari</w:t>
      </w:r>
      <w:r w:rsidR="002F6312">
        <w:rPr>
          <w:rFonts w:ascii="Times New Roman" w:hAnsi="Times New Roman" w:cs="Times New Roman"/>
          <w:sz w:val="24"/>
          <w:szCs w:val="24"/>
        </w:rPr>
        <w:t>a</w:t>
      </w:r>
      <w:r w:rsidR="00273BA7">
        <w:rPr>
          <w:rFonts w:ascii="Times New Roman" w:hAnsi="Times New Roman" w:cs="Times New Roman"/>
          <w:sz w:val="24"/>
          <w:szCs w:val="24"/>
        </w:rPr>
        <w:t xml:space="preserve">nce matrix. </w:t>
      </w:r>
    </w:p>
    <w:p w14:paraId="1F1FB2CA" w14:textId="5B3ED012" w:rsidR="00341EA9" w:rsidRDefault="00341EA9" w:rsidP="00770C30">
      <w:pPr>
        <w:spacing w:after="0" w:line="300" w:lineRule="auto"/>
        <w:ind w:firstLine="720"/>
        <w:jc w:val="both"/>
        <w:rPr>
          <w:rFonts w:ascii="Times New Roman" w:hAnsi="Times New Roman" w:cs="Times New Roman"/>
          <w:sz w:val="24"/>
          <w:szCs w:val="24"/>
        </w:rPr>
      </w:pPr>
    </w:p>
    <w:p w14:paraId="004A79AA" w14:textId="439A468C" w:rsidR="000E248E" w:rsidRPr="000E248E" w:rsidRDefault="000E248E" w:rsidP="000E248E"/>
    <w:p w14:paraId="37ABDAD0" w14:textId="2E43CA13" w:rsidR="005F5848" w:rsidRDefault="004A5032" w:rsidP="00B370FF">
      <w:pPr>
        <w:pStyle w:val="Heading1"/>
      </w:pPr>
      <w:r w:rsidRPr="00615574">
        <w:t>REFERENCES</w:t>
      </w:r>
    </w:p>
    <w:p w14:paraId="3FB25617" w14:textId="77777777" w:rsidR="00CD718B" w:rsidRPr="00CD718B" w:rsidRDefault="00CD718B" w:rsidP="00CD718B">
      <w:pPr>
        <w:pStyle w:val="Bibliography"/>
        <w:adjustRightInd w:val="0"/>
        <w:snapToGrid w:val="0"/>
        <w:spacing w:after="0" w:line="300" w:lineRule="auto"/>
        <w:ind w:left="480" w:hangingChars="200" w:hanging="480"/>
      </w:pPr>
      <w:bookmarkStart w:id="47" w:name="ZOTERO_BREF_hv0u1RTkzoLu"/>
      <w:r w:rsidRPr="00CD718B">
        <w:t>Ben-Akiva, M., Bierlaire, M., 1999. Discrete choice methods and their applications to short term travel decisions, in: Handbook of Transportation Science. Springer, pp. 5–33.</w:t>
      </w:r>
    </w:p>
    <w:p w14:paraId="379D931D" w14:textId="77777777" w:rsidR="00CD718B" w:rsidRPr="00CD718B" w:rsidRDefault="00CD718B" w:rsidP="00CD718B">
      <w:pPr>
        <w:pStyle w:val="Bibliography"/>
        <w:adjustRightInd w:val="0"/>
        <w:snapToGrid w:val="0"/>
        <w:spacing w:after="0" w:line="300" w:lineRule="auto"/>
        <w:ind w:left="480" w:hangingChars="200" w:hanging="480"/>
      </w:pPr>
      <w:r w:rsidRPr="00CD718B">
        <w:t>Ben-Akiva, M.E., Lerman, S.R., 1985. Discrete choice analysis: theory and application to travel demand, MIT Press series in transportation studies. MIT Press, Cambridge, Mass.</w:t>
      </w:r>
    </w:p>
    <w:p w14:paraId="33218272" w14:textId="77777777" w:rsidR="00CD718B" w:rsidRPr="00CD718B" w:rsidRDefault="00CD718B" w:rsidP="00CD718B">
      <w:pPr>
        <w:pStyle w:val="Bibliography"/>
        <w:adjustRightInd w:val="0"/>
        <w:snapToGrid w:val="0"/>
        <w:spacing w:after="0" w:line="300" w:lineRule="auto"/>
        <w:ind w:left="480" w:hangingChars="200" w:hanging="480"/>
      </w:pPr>
      <w:r w:rsidRPr="00CD718B">
        <w:t>Bhat, C.R., 2018. New matrix-based methods for the analytic evaluation of the multivariate cumulative normal distribution function. Transportation Research Part B: Methodological 109, 238–256. https://doi.org/10.1016/j.trb.2018.01.011</w:t>
      </w:r>
    </w:p>
    <w:p w14:paraId="2796311F" w14:textId="77777777" w:rsidR="00CD718B" w:rsidRPr="00CD718B" w:rsidRDefault="00CD718B" w:rsidP="00CD718B">
      <w:pPr>
        <w:pStyle w:val="Bibliography"/>
        <w:adjustRightInd w:val="0"/>
        <w:snapToGrid w:val="0"/>
        <w:spacing w:after="0" w:line="300" w:lineRule="auto"/>
        <w:ind w:left="480" w:hangingChars="200" w:hanging="480"/>
      </w:pPr>
      <w:r w:rsidRPr="00CD718B">
        <w:t>Bhat, C.R., 2003a. Random utility-based discrete choice models for travel demand analysis. Transportation systems planning: methods and applications 10, 1–30.</w:t>
      </w:r>
    </w:p>
    <w:p w14:paraId="47E746B5" w14:textId="77777777" w:rsidR="00CD718B" w:rsidRPr="00CD718B" w:rsidRDefault="00CD718B" w:rsidP="00CD718B">
      <w:pPr>
        <w:pStyle w:val="Bibliography"/>
        <w:adjustRightInd w:val="0"/>
        <w:snapToGrid w:val="0"/>
        <w:spacing w:after="0" w:line="300" w:lineRule="auto"/>
        <w:ind w:left="480" w:hangingChars="200" w:hanging="480"/>
      </w:pPr>
      <w:r w:rsidRPr="00CD718B">
        <w:t>Bhat, C.R., 2003b. Simulation estimation of mixed discrete choice models using randomized and scrambled Halton sequences. Transportation Research Part B: Methodological 37, 837–855. https://doi.org/10.1016/S0191-2615(02)00090-5</w:t>
      </w:r>
    </w:p>
    <w:p w14:paraId="0E905C6F" w14:textId="77777777" w:rsidR="00CD718B" w:rsidRPr="00CD718B" w:rsidRDefault="00CD718B" w:rsidP="00CD718B">
      <w:pPr>
        <w:pStyle w:val="Bibliography"/>
        <w:adjustRightInd w:val="0"/>
        <w:snapToGrid w:val="0"/>
        <w:spacing w:after="0" w:line="300" w:lineRule="auto"/>
        <w:ind w:left="480" w:hangingChars="200" w:hanging="480"/>
      </w:pPr>
      <w:r w:rsidRPr="00CD718B">
        <w:t>Bhat, C.R., 2001. Quasi-random maximum simulated likelihood estimation of the mixed multinomial logit model. Transportation Research Part B: Methodological 35, 677–693. https://doi.org/10.1016/S0191-2615(00)00014-X</w:t>
      </w:r>
    </w:p>
    <w:p w14:paraId="5336B729" w14:textId="77777777" w:rsidR="00CD718B" w:rsidRPr="00CD718B" w:rsidRDefault="00CD718B" w:rsidP="00CD718B">
      <w:pPr>
        <w:pStyle w:val="Bibliography"/>
        <w:adjustRightInd w:val="0"/>
        <w:snapToGrid w:val="0"/>
        <w:spacing w:after="0" w:line="300" w:lineRule="auto"/>
        <w:ind w:left="480" w:hangingChars="200" w:hanging="480"/>
      </w:pPr>
      <w:r w:rsidRPr="00CD718B">
        <w:t>Bhat, C.R., 1998a. Analysis of travel mode and departure time choice for urban shopping trips. Transportation Research Part B: Methodological 32, 361–371.</w:t>
      </w:r>
    </w:p>
    <w:p w14:paraId="751D7981" w14:textId="77777777" w:rsidR="00CD718B" w:rsidRPr="00CD718B" w:rsidRDefault="00CD718B" w:rsidP="00CD718B">
      <w:pPr>
        <w:pStyle w:val="Bibliography"/>
        <w:adjustRightInd w:val="0"/>
        <w:snapToGrid w:val="0"/>
        <w:spacing w:after="0" w:line="300" w:lineRule="auto"/>
        <w:ind w:left="480" w:hangingChars="200" w:hanging="480"/>
      </w:pPr>
      <w:r w:rsidRPr="00CD718B">
        <w:t>Bhat, C.R., 1998b. Accommodating flexible substitution patterns in multi-dimensional choice modeling: formulation and application to travel mode and departure time choice. Transportation Research Part B: Methodological 32, 455–466. https://doi.org/10.1016/S0191-2615(98)00011-3</w:t>
      </w:r>
    </w:p>
    <w:p w14:paraId="06CB535C" w14:textId="77777777" w:rsidR="00CD718B" w:rsidRPr="00CD718B" w:rsidRDefault="00CD718B" w:rsidP="00CD718B">
      <w:pPr>
        <w:pStyle w:val="Bibliography"/>
        <w:adjustRightInd w:val="0"/>
        <w:snapToGrid w:val="0"/>
        <w:spacing w:after="0" w:line="300" w:lineRule="auto"/>
        <w:ind w:left="480" w:hangingChars="200" w:hanging="480"/>
      </w:pPr>
      <w:r w:rsidRPr="00CD718B">
        <w:t>Bhat, C.R., 1995. A heteroscedastic extreme value model of intercity travel mode choice. Transportation Research Part B: Methodological 29, 471–483.</w:t>
      </w:r>
    </w:p>
    <w:p w14:paraId="4149AFE3" w14:textId="77777777" w:rsidR="00CD718B" w:rsidRPr="00CD718B" w:rsidRDefault="00CD718B" w:rsidP="00CD718B">
      <w:pPr>
        <w:pStyle w:val="Bibliography"/>
        <w:adjustRightInd w:val="0"/>
        <w:snapToGrid w:val="0"/>
        <w:spacing w:after="0" w:line="300" w:lineRule="auto"/>
        <w:ind w:left="480" w:hangingChars="200" w:hanging="480"/>
      </w:pPr>
      <w:r w:rsidRPr="00CD718B">
        <w:t>Bhat, C.R., Eluru, N., Copperman, R.B., 2008. Flexible model structures for discrete choice analysis. Handbook of Transport Modelling, 5, 75–104.</w:t>
      </w:r>
    </w:p>
    <w:p w14:paraId="42ED6B89" w14:textId="77777777" w:rsidR="00CD718B" w:rsidRPr="00CD718B" w:rsidRDefault="00CD718B" w:rsidP="00CD718B">
      <w:pPr>
        <w:pStyle w:val="Bibliography"/>
        <w:adjustRightInd w:val="0"/>
        <w:snapToGrid w:val="0"/>
        <w:spacing w:after="0" w:line="300" w:lineRule="auto"/>
        <w:ind w:left="480" w:hangingChars="200" w:hanging="480"/>
      </w:pPr>
      <w:r w:rsidRPr="00CD718B">
        <w:t>Bhat, C.R., Lavieri, P.S., 2018. A new mixed MNP model accommodating a variety of dependent non-normal coefficient distributions. Theory and Decision 84, 239–275.</w:t>
      </w:r>
    </w:p>
    <w:p w14:paraId="294338F8" w14:textId="77777777" w:rsidR="00CD718B" w:rsidRPr="00CD718B" w:rsidRDefault="00CD718B" w:rsidP="00CD718B">
      <w:pPr>
        <w:pStyle w:val="Bibliography"/>
        <w:adjustRightInd w:val="0"/>
        <w:snapToGrid w:val="0"/>
        <w:spacing w:after="0" w:line="300" w:lineRule="auto"/>
        <w:ind w:left="480" w:hangingChars="200" w:hanging="480"/>
      </w:pPr>
      <w:r w:rsidRPr="00CD718B">
        <w:t>Chu, C., 1989. A paired combinatorial logit model for travel demand analysis, in: Proceedings of the Fifth World Conference on Transportation Research, 1989. pp. 295–309.</w:t>
      </w:r>
    </w:p>
    <w:p w14:paraId="12ED3F8A" w14:textId="77777777" w:rsidR="00CD718B" w:rsidRPr="00CD718B" w:rsidRDefault="00CD718B" w:rsidP="00CD718B">
      <w:pPr>
        <w:pStyle w:val="Bibliography"/>
        <w:adjustRightInd w:val="0"/>
        <w:snapToGrid w:val="0"/>
        <w:spacing w:after="0" w:line="300" w:lineRule="auto"/>
        <w:ind w:left="480" w:hangingChars="200" w:hanging="480"/>
      </w:pPr>
      <w:r w:rsidRPr="00CD718B">
        <w:t>Daganzo, C., 1980. Multinomial probit: the theory and its application to demand forecasting. Elsevier.</w:t>
      </w:r>
    </w:p>
    <w:p w14:paraId="32AB4283" w14:textId="77777777" w:rsidR="00CD718B" w:rsidRPr="00CD718B" w:rsidRDefault="00CD718B" w:rsidP="00CD718B">
      <w:pPr>
        <w:pStyle w:val="Bibliography"/>
        <w:adjustRightInd w:val="0"/>
        <w:snapToGrid w:val="0"/>
        <w:spacing w:after="0" w:line="300" w:lineRule="auto"/>
        <w:ind w:left="480" w:hangingChars="200" w:hanging="480"/>
      </w:pPr>
      <w:r w:rsidRPr="00CD718B">
        <w:t>Dai, D., Zhou, C., Ye, C., 2016. Spatial-temporal characteristics and factors influencing commuting activities of middle-class residents in Guangzhou City, China. Chinese Geographical Science 26, 410–428.</w:t>
      </w:r>
    </w:p>
    <w:p w14:paraId="6F2369F6" w14:textId="77777777" w:rsidR="00CD718B" w:rsidRPr="00CD718B" w:rsidRDefault="00CD718B" w:rsidP="00CD718B">
      <w:pPr>
        <w:pStyle w:val="Bibliography"/>
        <w:adjustRightInd w:val="0"/>
        <w:snapToGrid w:val="0"/>
        <w:spacing w:after="0" w:line="300" w:lineRule="auto"/>
        <w:ind w:left="480" w:hangingChars="200" w:hanging="480"/>
      </w:pPr>
      <w:r w:rsidRPr="00CD718B">
        <w:t>Daly, A., Zachary, S., 1978. Improved multiple choice models. Determinants of travel choice 335, 357.</w:t>
      </w:r>
    </w:p>
    <w:p w14:paraId="3CA5026C" w14:textId="77777777" w:rsidR="00CD718B" w:rsidRPr="00CD718B" w:rsidRDefault="00CD718B" w:rsidP="00CD718B">
      <w:pPr>
        <w:pStyle w:val="Bibliography"/>
        <w:adjustRightInd w:val="0"/>
        <w:snapToGrid w:val="0"/>
        <w:spacing w:after="0" w:line="300" w:lineRule="auto"/>
        <w:ind w:left="480" w:hangingChars="200" w:hanging="480"/>
      </w:pPr>
      <w:r w:rsidRPr="00CD718B">
        <w:t>Dias, F.F., Lavieri, P.S., Garikapati, V.M., Astroza, S., Pendyala, R.M., Bhat, C.R., 2017. A behavioral choice model of the use of car-sharing and ride-sourcing services. Transportation 44, 1307–1323.</w:t>
      </w:r>
    </w:p>
    <w:p w14:paraId="215AAD0C" w14:textId="77777777" w:rsidR="00CD718B" w:rsidRPr="00CD718B" w:rsidRDefault="00CD718B" w:rsidP="00CD718B">
      <w:pPr>
        <w:pStyle w:val="Bibliography"/>
        <w:adjustRightInd w:val="0"/>
        <w:snapToGrid w:val="0"/>
        <w:spacing w:after="0" w:line="300" w:lineRule="auto"/>
        <w:ind w:left="480" w:hangingChars="200" w:hanging="480"/>
      </w:pPr>
      <w:r w:rsidRPr="00CD718B">
        <w:t>Dong, H., Ben-Elia, E., Cirillo, C., Toledo, T., Prashker, J.N., 2017. On negative correlation: a comparison between Multinomial Probit and GEV-based discrete choice models. Transportmetrica A: Transport Science 13, 356–379. https://doi.org/10.1080/23249935.2016.1269846</w:t>
      </w:r>
    </w:p>
    <w:p w14:paraId="2EAD6799" w14:textId="77777777" w:rsidR="00CD718B" w:rsidRPr="00CD718B" w:rsidRDefault="00CD718B" w:rsidP="00CD718B">
      <w:pPr>
        <w:pStyle w:val="Bibliography"/>
        <w:adjustRightInd w:val="0"/>
        <w:snapToGrid w:val="0"/>
        <w:spacing w:after="0" w:line="300" w:lineRule="auto"/>
        <w:ind w:left="480" w:hangingChars="200" w:hanging="480"/>
      </w:pPr>
      <w:r w:rsidRPr="00CD718B">
        <w:t>Duan, Q., Ye, X., Li, J., Wang, K., 2020. Empirical Modeling Analysis of Potential Commute Demand for Carsharing in Shanghai, China. Sustainability 12, 620. https://doi.org/10.3390/su12020620</w:t>
      </w:r>
    </w:p>
    <w:p w14:paraId="4D6C21F0" w14:textId="77777777" w:rsidR="00CD718B" w:rsidRPr="00CD718B" w:rsidRDefault="00CD718B" w:rsidP="00CD718B">
      <w:pPr>
        <w:pStyle w:val="Bibliography"/>
        <w:adjustRightInd w:val="0"/>
        <w:snapToGrid w:val="0"/>
        <w:spacing w:after="0" w:line="300" w:lineRule="auto"/>
        <w:ind w:left="480" w:hangingChars="200" w:hanging="480"/>
      </w:pPr>
      <w:r w:rsidRPr="00CD718B">
        <w:t>Feng, J., Dijst, M., Wissink, B., Prillwitz, J., 2014. Understanding Mode Choice in the C hinese Context: The Case of N anjing Metropolitan Area. Tijdschrift voor economische en sociale geografie 105, 315–330.</w:t>
      </w:r>
    </w:p>
    <w:p w14:paraId="485EC75C" w14:textId="77777777" w:rsidR="00CD718B" w:rsidRPr="00CD718B" w:rsidRDefault="00CD718B" w:rsidP="00CD718B">
      <w:pPr>
        <w:pStyle w:val="Bibliography"/>
        <w:adjustRightInd w:val="0"/>
        <w:snapToGrid w:val="0"/>
        <w:spacing w:after="0" w:line="300" w:lineRule="auto"/>
        <w:ind w:left="480" w:hangingChars="200" w:hanging="480"/>
      </w:pPr>
      <w:r w:rsidRPr="00CD718B">
        <w:t>Hu, H., Xu, J., Shen, Q., Shi, F., Chen, Y., 2018. Travel mode choices in small cities of China: A case study of Changting. Transportation research part D: transport and environment 59, 361–374.</w:t>
      </w:r>
    </w:p>
    <w:p w14:paraId="7712DFB9" w14:textId="77777777" w:rsidR="00CD718B" w:rsidRPr="00CD718B" w:rsidRDefault="00CD718B" w:rsidP="00CD718B">
      <w:pPr>
        <w:pStyle w:val="Bibliography"/>
        <w:adjustRightInd w:val="0"/>
        <w:snapToGrid w:val="0"/>
        <w:spacing w:after="0" w:line="300" w:lineRule="auto"/>
        <w:ind w:left="480" w:hangingChars="200" w:hanging="480"/>
      </w:pPr>
      <w:r w:rsidRPr="00CD718B">
        <w:t>Kim, H.-J., Kim, H.-M., 2015. A class of rectangle-screened multivariate normal distributions and its applications. Statistics 49, 878–899.</w:t>
      </w:r>
    </w:p>
    <w:p w14:paraId="2A1DAB1A" w14:textId="77777777" w:rsidR="00CD718B" w:rsidRPr="00CD718B" w:rsidRDefault="00CD718B" w:rsidP="00CD718B">
      <w:pPr>
        <w:pStyle w:val="Bibliography"/>
        <w:adjustRightInd w:val="0"/>
        <w:snapToGrid w:val="0"/>
        <w:spacing w:after="0" w:line="300" w:lineRule="auto"/>
        <w:ind w:left="480" w:hangingChars="200" w:hanging="480"/>
      </w:pPr>
      <w:r w:rsidRPr="00CD718B">
        <w:t>Koppelman, F.S., Wen, C.-H., 2000. The paired combinatorial logit model: properties, estimation and application. Transportation Research Part B: Methodological 34, 75–89.</w:t>
      </w:r>
    </w:p>
    <w:p w14:paraId="4F39D7B1" w14:textId="77777777" w:rsidR="00CD718B" w:rsidRPr="00CD718B" w:rsidRDefault="00CD718B" w:rsidP="00CD718B">
      <w:pPr>
        <w:pStyle w:val="Bibliography"/>
        <w:adjustRightInd w:val="0"/>
        <w:snapToGrid w:val="0"/>
        <w:spacing w:after="0" w:line="300" w:lineRule="auto"/>
        <w:ind w:left="480" w:hangingChars="200" w:hanging="480"/>
      </w:pPr>
      <w:r w:rsidRPr="00CD718B">
        <w:t>Lavieri, P.S., Bhat, C.R., 2019. Investigating objective and subjective factors influencing the adoption, frequency, and characteristics of ride-hailing trips. Transportation Research Part C: Emerging Technologies 105, 100–125.</w:t>
      </w:r>
    </w:p>
    <w:p w14:paraId="79147392" w14:textId="77777777" w:rsidR="00CD718B" w:rsidRPr="00CD718B" w:rsidRDefault="00CD718B" w:rsidP="00CD718B">
      <w:pPr>
        <w:pStyle w:val="Bibliography"/>
        <w:adjustRightInd w:val="0"/>
        <w:snapToGrid w:val="0"/>
        <w:spacing w:after="0" w:line="300" w:lineRule="auto"/>
        <w:ind w:left="480" w:hangingChars="200" w:hanging="480"/>
      </w:pPr>
      <w:r w:rsidRPr="00CD718B">
        <w:t>Li, D., Ye, X., Ma, J., 2019. Empirical Analysis of Factors Influencing Potential Demand of Customized Buses in Shanghai, China. Journal of Urban Planning and Development 145, 05019006. https://doi.org/10.1061/(ASCE)UP.1943-5444.0000502</w:t>
      </w:r>
    </w:p>
    <w:p w14:paraId="20A292D0" w14:textId="77777777" w:rsidR="00CD718B" w:rsidRPr="00CD718B" w:rsidRDefault="00CD718B" w:rsidP="00CD718B">
      <w:pPr>
        <w:pStyle w:val="Bibliography"/>
        <w:adjustRightInd w:val="0"/>
        <w:snapToGrid w:val="0"/>
        <w:spacing w:after="0" w:line="300" w:lineRule="auto"/>
        <w:ind w:left="480" w:hangingChars="200" w:hanging="480"/>
      </w:pPr>
      <w:r w:rsidRPr="00CD718B">
        <w:t>Li, S., Zhao, P., 2015. The determinants of commuting mode choice among school children in Beijing. Journal of transport geography 46, 112–121.</w:t>
      </w:r>
    </w:p>
    <w:p w14:paraId="17E70943" w14:textId="77777777" w:rsidR="00CD718B" w:rsidRPr="00CD718B" w:rsidRDefault="00CD718B" w:rsidP="00CD718B">
      <w:pPr>
        <w:pStyle w:val="Bibliography"/>
        <w:adjustRightInd w:val="0"/>
        <w:snapToGrid w:val="0"/>
        <w:spacing w:after="0" w:line="300" w:lineRule="auto"/>
        <w:ind w:left="480" w:hangingChars="200" w:hanging="480"/>
      </w:pPr>
      <w:r w:rsidRPr="00CD718B">
        <w:t>Lin, J.-J., Chang, H.-T., 2010. Built environment effects on children’s school travel in Taipai: independence and travel mode. Urban studies 47, 867–889.</w:t>
      </w:r>
    </w:p>
    <w:p w14:paraId="155AFEB3" w14:textId="77777777" w:rsidR="00CD718B" w:rsidRPr="00CD718B" w:rsidRDefault="00CD718B" w:rsidP="00CD718B">
      <w:pPr>
        <w:pStyle w:val="Bibliography"/>
        <w:adjustRightInd w:val="0"/>
        <w:snapToGrid w:val="0"/>
        <w:spacing w:after="0" w:line="300" w:lineRule="auto"/>
        <w:ind w:left="480" w:hangingChars="200" w:hanging="480"/>
      </w:pPr>
      <w:r w:rsidRPr="00CD718B">
        <w:t>Marzano, V., Papola, A., Simonelli, F., Vitillo, R., 2013. A practically tractable expression of the covariances of the Cross-Nested Logit model. Transportation Research Part B: Methodological 57, 1–11.</w:t>
      </w:r>
    </w:p>
    <w:p w14:paraId="5EE9C4B5" w14:textId="77777777" w:rsidR="00CD718B" w:rsidRPr="00CD718B" w:rsidRDefault="00CD718B" w:rsidP="00CD718B">
      <w:pPr>
        <w:pStyle w:val="Bibliography"/>
        <w:adjustRightInd w:val="0"/>
        <w:snapToGrid w:val="0"/>
        <w:spacing w:after="0" w:line="300" w:lineRule="auto"/>
        <w:ind w:left="480" w:hangingChars="200" w:hanging="480"/>
      </w:pPr>
      <w:r w:rsidRPr="00CD718B">
        <w:t>McFadden, D., 1978. Modeling the choice of residential location. Transportation Research Record.</w:t>
      </w:r>
    </w:p>
    <w:p w14:paraId="492C4FFC" w14:textId="77777777" w:rsidR="00CD718B" w:rsidRPr="00CD718B" w:rsidRDefault="00CD718B" w:rsidP="00CD718B">
      <w:pPr>
        <w:pStyle w:val="Bibliography"/>
        <w:adjustRightInd w:val="0"/>
        <w:snapToGrid w:val="0"/>
        <w:spacing w:after="0" w:line="300" w:lineRule="auto"/>
        <w:ind w:left="480" w:hangingChars="200" w:hanging="480"/>
      </w:pPr>
      <w:r w:rsidRPr="00CD718B">
        <w:t>McFadden, D., 1974. The measurement of urban travel demand. Journal of public economics 3, 303–328.</w:t>
      </w:r>
    </w:p>
    <w:p w14:paraId="44055688" w14:textId="77777777" w:rsidR="00CD718B" w:rsidRPr="00CD718B" w:rsidRDefault="00CD718B" w:rsidP="00CD718B">
      <w:pPr>
        <w:pStyle w:val="Bibliography"/>
        <w:adjustRightInd w:val="0"/>
        <w:snapToGrid w:val="0"/>
        <w:spacing w:after="0" w:line="300" w:lineRule="auto"/>
        <w:ind w:left="480" w:hangingChars="200" w:hanging="480"/>
      </w:pPr>
      <w:r w:rsidRPr="00CD718B">
        <w:t>McFadden, D., Train, K., 2000. Mixed MNL models for discrete response. Journal of applied Econometrics 15, 447–470.</w:t>
      </w:r>
    </w:p>
    <w:p w14:paraId="1BD56D09" w14:textId="77777777" w:rsidR="00CD718B" w:rsidRPr="00CD718B" w:rsidRDefault="00CD718B" w:rsidP="00CD718B">
      <w:pPr>
        <w:pStyle w:val="Bibliography"/>
        <w:adjustRightInd w:val="0"/>
        <w:snapToGrid w:val="0"/>
        <w:spacing w:after="0" w:line="300" w:lineRule="auto"/>
        <w:ind w:left="480" w:hangingChars="200" w:hanging="480"/>
      </w:pPr>
      <w:r w:rsidRPr="00CD718B">
        <w:t>Patil, P.N., Dubey, S.K., Pinjari, A.R., Cherchi, E., Daziano, R., Bhat, C.R., 2017. Simulation evaluation of emerging estimation techniques for multinomial probit models. Journal of choice modelling 23, 9–20.</w:t>
      </w:r>
    </w:p>
    <w:p w14:paraId="65C4ACA3" w14:textId="77777777" w:rsidR="00CD718B" w:rsidRPr="00CD718B" w:rsidRDefault="00CD718B" w:rsidP="00CD718B">
      <w:pPr>
        <w:pStyle w:val="Bibliography"/>
        <w:adjustRightInd w:val="0"/>
        <w:snapToGrid w:val="0"/>
        <w:spacing w:after="0" w:line="300" w:lineRule="auto"/>
        <w:ind w:left="480" w:hangingChars="200" w:hanging="480"/>
      </w:pPr>
      <w:r w:rsidRPr="00CD718B">
        <w:t>Revelt, D., Train, K., 1998. Mixed logit with repeated choices: households’ choices of appliance efficiency level. Review of economics and statistics 80, 647–657.</w:t>
      </w:r>
    </w:p>
    <w:p w14:paraId="451FD629" w14:textId="77777777" w:rsidR="00CD718B" w:rsidRPr="00CD718B" w:rsidRDefault="00CD718B" w:rsidP="00CD718B">
      <w:pPr>
        <w:pStyle w:val="Bibliography"/>
        <w:adjustRightInd w:val="0"/>
        <w:snapToGrid w:val="0"/>
        <w:spacing w:after="0" w:line="300" w:lineRule="auto"/>
        <w:ind w:left="480" w:hangingChars="200" w:hanging="480"/>
      </w:pPr>
      <w:r w:rsidRPr="00CD718B">
        <w:t>Ruud, P.A., 2007. Estimating Mixtures of Discrete Choice Model. University of California, Berkeley.</w:t>
      </w:r>
    </w:p>
    <w:p w14:paraId="7167C0C7" w14:textId="77777777" w:rsidR="00CD718B" w:rsidRPr="00CD718B" w:rsidRDefault="00CD718B" w:rsidP="00CD718B">
      <w:pPr>
        <w:pStyle w:val="Bibliography"/>
        <w:adjustRightInd w:val="0"/>
        <w:snapToGrid w:val="0"/>
        <w:spacing w:after="0" w:line="300" w:lineRule="auto"/>
        <w:ind w:left="480" w:hangingChars="200" w:hanging="480"/>
      </w:pPr>
      <w:r w:rsidRPr="00CD718B">
        <w:t>Shaheen, S., Cohen, A., 2019. Shared ride services in North America: definitions, impacts, and the future of pooling. Transport reviews 39, 427–442.</w:t>
      </w:r>
    </w:p>
    <w:p w14:paraId="345B82FC" w14:textId="77777777" w:rsidR="00CD718B" w:rsidRPr="00CD718B" w:rsidRDefault="00CD718B" w:rsidP="00CD718B">
      <w:pPr>
        <w:pStyle w:val="Bibliography"/>
        <w:adjustRightInd w:val="0"/>
        <w:snapToGrid w:val="0"/>
        <w:spacing w:after="0" w:line="300" w:lineRule="auto"/>
        <w:ind w:left="480" w:hangingChars="200" w:hanging="480"/>
      </w:pPr>
      <w:r w:rsidRPr="00CD718B">
        <w:t>Shanghai Municipal Statistics Bureau, 2018. Shanghai statistical yearbook 2018. Shanghai, China.</w:t>
      </w:r>
    </w:p>
    <w:p w14:paraId="35BCDE94" w14:textId="77777777" w:rsidR="00CD718B" w:rsidRPr="00CD718B" w:rsidRDefault="00CD718B" w:rsidP="00CD718B">
      <w:pPr>
        <w:pStyle w:val="Bibliography"/>
        <w:adjustRightInd w:val="0"/>
        <w:snapToGrid w:val="0"/>
        <w:spacing w:after="0" w:line="300" w:lineRule="auto"/>
        <w:ind w:left="480" w:hangingChars="200" w:hanging="480"/>
      </w:pPr>
      <w:r w:rsidRPr="00CD718B">
        <w:t>Shanghai Transport &amp; Port Research Center, 2018. Shanghai transportation industry development report 2018. Shanghai.</w:t>
      </w:r>
    </w:p>
    <w:p w14:paraId="29B3B639" w14:textId="77777777" w:rsidR="00CD718B" w:rsidRPr="00CD718B" w:rsidRDefault="00CD718B" w:rsidP="00CD718B">
      <w:pPr>
        <w:pStyle w:val="Bibliography"/>
        <w:adjustRightInd w:val="0"/>
        <w:snapToGrid w:val="0"/>
        <w:spacing w:after="0" w:line="300" w:lineRule="auto"/>
        <w:ind w:left="480" w:hangingChars="200" w:hanging="480"/>
      </w:pPr>
      <w:r w:rsidRPr="00CD718B">
        <w:t>Shanghai Urban and Rural Construction and Transportation Development Research Institute, 2015. General report on the fifth shanghai comprehensive transport survey. Shanghai, China.</w:t>
      </w:r>
    </w:p>
    <w:p w14:paraId="6E62761B" w14:textId="77777777" w:rsidR="00CD718B" w:rsidRPr="00CD718B" w:rsidRDefault="00CD718B" w:rsidP="00CD718B">
      <w:pPr>
        <w:pStyle w:val="Bibliography"/>
        <w:adjustRightInd w:val="0"/>
        <w:snapToGrid w:val="0"/>
        <w:spacing w:after="0" w:line="300" w:lineRule="auto"/>
        <w:ind w:left="480" w:hangingChars="200" w:hanging="480"/>
      </w:pPr>
      <w:r w:rsidRPr="00CD718B">
        <w:t>Small, K.A., 1987. A discrete choice model for ordered alternatives. Econometrica: Journal of the Econometric Society 409–424.</w:t>
      </w:r>
    </w:p>
    <w:p w14:paraId="5259DC00" w14:textId="77777777" w:rsidR="00CD718B" w:rsidRPr="00CD718B" w:rsidRDefault="00CD718B" w:rsidP="00CD718B">
      <w:pPr>
        <w:pStyle w:val="Bibliography"/>
        <w:adjustRightInd w:val="0"/>
        <w:snapToGrid w:val="0"/>
        <w:spacing w:after="0" w:line="300" w:lineRule="auto"/>
        <w:ind w:left="480" w:hangingChars="200" w:hanging="480"/>
      </w:pPr>
      <w:r w:rsidRPr="00CD718B">
        <w:t>Song, Y., Chen, Y., Pan, X., 2012. Polycentric spatial structure and travel mode choice: The case of Shenzhen, China. Regional Science Policy &amp; Practice 4, 479–493.</w:t>
      </w:r>
    </w:p>
    <w:p w14:paraId="5C59BEF2" w14:textId="77777777" w:rsidR="00CD718B" w:rsidRPr="00CD718B" w:rsidRDefault="00CD718B" w:rsidP="00CD718B">
      <w:pPr>
        <w:pStyle w:val="Bibliography"/>
        <w:adjustRightInd w:val="0"/>
        <w:snapToGrid w:val="0"/>
        <w:spacing w:after="0" w:line="300" w:lineRule="auto"/>
        <w:ind w:left="480" w:hangingChars="200" w:hanging="480"/>
      </w:pPr>
      <w:r w:rsidRPr="00CD718B">
        <w:t>Sun, B., Ermagun, A., Dan, B., 2017. Built environmental impacts on commuting mode choice and distance: Evidence from Shanghai. Transportation research part D: transport and environment 52, 441–453.</w:t>
      </w:r>
    </w:p>
    <w:p w14:paraId="79FF26AC" w14:textId="77777777" w:rsidR="00CD718B" w:rsidRPr="00CD718B" w:rsidRDefault="00CD718B" w:rsidP="00CD718B">
      <w:pPr>
        <w:pStyle w:val="Bibliography"/>
        <w:adjustRightInd w:val="0"/>
        <w:snapToGrid w:val="0"/>
        <w:spacing w:after="0" w:line="300" w:lineRule="auto"/>
        <w:ind w:left="480" w:hangingChars="200" w:hanging="480"/>
      </w:pPr>
      <w:r w:rsidRPr="00CD718B">
        <w:t>Train, K., 2016. Mixed logit with a flexible mixing distribution. Journal of choice modelling 19, 40–53.</w:t>
      </w:r>
    </w:p>
    <w:p w14:paraId="4C7B8FBE" w14:textId="77777777" w:rsidR="00CD718B" w:rsidRPr="00CD718B" w:rsidRDefault="00CD718B" w:rsidP="00CD718B">
      <w:pPr>
        <w:pStyle w:val="Bibliography"/>
        <w:adjustRightInd w:val="0"/>
        <w:snapToGrid w:val="0"/>
        <w:spacing w:after="0" w:line="300" w:lineRule="auto"/>
        <w:ind w:left="480" w:hangingChars="200" w:hanging="480"/>
      </w:pPr>
      <w:r w:rsidRPr="00CD718B">
        <w:t>Train, K.E., 2009. Discrete choice methods with simulation. Cambridge university press.</w:t>
      </w:r>
    </w:p>
    <w:p w14:paraId="3B463E38" w14:textId="77777777" w:rsidR="00CD718B" w:rsidRPr="00CD718B" w:rsidRDefault="00CD718B" w:rsidP="00CD718B">
      <w:pPr>
        <w:pStyle w:val="Bibliography"/>
        <w:adjustRightInd w:val="0"/>
        <w:snapToGrid w:val="0"/>
        <w:spacing w:after="0" w:line="300" w:lineRule="auto"/>
        <w:ind w:left="480" w:hangingChars="200" w:hanging="480"/>
      </w:pPr>
      <w:r w:rsidRPr="00CD718B">
        <w:t>Vij, A., Krueger, R., 2017. Random taste heterogeneity in discrete choice models: Flexible nonparametric finite mixture distributions. Transportation Research Part B: Methodological 106, 76–101.</w:t>
      </w:r>
    </w:p>
    <w:p w14:paraId="10CDCE27" w14:textId="77777777" w:rsidR="00CD718B" w:rsidRPr="00CD718B" w:rsidRDefault="00CD718B" w:rsidP="00CD718B">
      <w:pPr>
        <w:pStyle w:val="Bibliography"/>
        <w:adjustRightInd w:val="0"/>
        <w:snapToGrid w:val="0"/>
        <w:spacing w:after="0" w:line="300" w:lineRule="auto"/>
        <w:ind w:left="480" w:hangingChars="200" w:hanging="480"/>
      </w:pPr>
      <w:r w:rsidRPr="00CD718B">
        <w:t>Vovsha, P., 1997. Application of cross-nested logit model to mode choice in Tel Aviv, Israel, metropolitan area. Transportation Research Record 1607, 6–15.</w:t>
      </w:r>
    </w:p>
    <w:p w14:paraId="426A5F8C" w14:textId="77777777" w:rsidR="00CD718B" w:rsidRPr="00CD718B" w:rsidRDefault="00CD718B" w:rsidP="00CD718B">
      <w:pPr>
        <w:pStyle w:val="Bibliography"/>
        <w:adjustRightInd w:val="0"/>
        <w:snapToGrid w:val="0"/>
        <w:spacing w:after="0" w:line="300" w:lineRule="auto"/>
        <w:ind w:left="480" w:hangingChars="200" w:hanging="480"/>
      </w:pPr>
      <w:r w:rsidRPr="00CD718B">
        <w:t>Wen, C.-H., Koppelman, F.S., 2001. The generalized nested logit model. Transportation Research Part B: Methodological 35, 627–641. https://doi.org/10.1016/S0191-2615(00)00045-X</w:t>
      </w:r>
    </w:p>
    <w:p w14:paraId="05E04C3D" w14:textId="77777777" w:rsidR="00CD718B" w:rsidRPr="00CD718B" w:rsidRDefault="00CD718B" w:rsidP="00CD718B">
      <w:pPr>
        <w:pStyle w:val="Bibliography"/>
        <w:adjustRightInd w:val="0"/>
        <w:snapToGrid w:val="0"/>
        <w:spacing w:after="0" w:line="300" w:lineRule="auto"/>
        <w:ind w:left="480" w:hangingChars="200" w:hanging="480"/>
      </w:pPr>
      <w:r w:rsidRPr="00CD718B">
        <w:t>Williams, H.C., 1977. On the formation of travel demand models and economic evaluation measures of user benefit. Environment and planning A 9, 285–344.</w:t>
      </w:r>
    </w:p>
    <w:p w14:paraId="08D9737D" w14:textId="77777777" w:rsidR="00CD718B" w:rsidRPr="00CD718B" w:rsidRDefault="00CD718B" w:rsidP="00CD718B">
      <w:pPr>
        <w:pStyle w:val="Bibliography"/>
        <w:adjustRightInd w:val="0"/>
        <w:snapToGrid w:val="0"/>
        <w:spacing w:after="0" w:line="300" w:lineRule="auto"/>
        <w:ind w:left="480" w:hangingChars="200" w:hanging="480"/>
      </w:pPr>
      <w:r w:rsidRPr="00CD718B">
        <w:t>Yang, L., Zheng, G., Zhu, X., 2013. Cross-nested logit model for the joint choice of residential location, travel mode, and departure time. Habitat International 38, 157–166.</w:t>
      </w:r>
    </w:p>
    <w:p w14:paraId="19304626" w14:textId="77777777" w:rsidR="00CD718B" w:rsidRPr="00CD718B" w:rsidRDefault="00CD718B" w:rsidP="00CD718B">
      <w:pPr>
        <w:pStyle w:val="Bibliography"/>
        <w:adjustRightInd w:val="0"/>
        <w:snapToGrid w:val="0"/>
        <w:spacing w:after="0" w:line="300" w:lineRule="auto"/>
        <w:ind w:left="480" w:hangingChars="200" w:hanging="480"/>
      </w:pPr>
      <w:r w:rsidRPr="00CD718B">
        <w:t>Yang, M., Liu, X., Wang, W., Li, Z., Zhao, J., 2016. Empirical analysis of a mode shift to using public bicycles to access the suburban metro: Survey of Nanjing, China. Journal of Urban Planning and Development 142, 05015011.</w:t>
      </w:r>
    </w:p>
    <w:p w14:paraId="6BFFDB12" w14:textId="77777777" w:rsidR="00CD718B" w:rsidRPr="00CD718B" w:rsidRDefault="00CD718B" w:rsidP="00CD718B">
      <w:pPr>
        <w:pStyle w:val="Bibliography"/>
        <w:adjustRightInd w:val="0"/>
        <w:snapToGrid w:val="0"/>
        <w:spacing w:after="0" w:line="300" w:lineRule="auto"/>
        <w:ind w:left="480" w:hangingChars="200" w:hanging="480"/>
      </w:pPr>
      <w:r w:rsidRPr="00CD718B">
        <w:t>Yang, X., Day, J.E., Langford, B.C., Cherry, C.R., Jones, L.R., Han, S.S., Sun, J., 2017. Commute responses to employment decentralization: Anticipated versus actual mode choice behaviors of new town employees in Kunming, China. Transportation Research Part D: Transport and Environment 52, 454–470.</w:t>
      </w:r>
    </w:p>
    <w:p w14:paraId="51843561" w14:textId="77777777" w:rsidR="00CD718B" w:rsidRPr="00CD718B" w:rsidRDefault="00CD718B" w:rsidP="00CD718B">
      <w:pPr>
        <w:pStyle w:val="Bibliography"/>
        <w:adjustRightInd w:val="0"/>
        <w:snapToGrid w:val="0"/>
        <w:spacing w:after="0" w:line="300" w:lineRule="auto"/>
        <w:ind w:left="480" w:hangingChars="200" w:hanging="480"/>
      </w:pPr>
      <w:r w:rsidRPr="00CD718B">
        <w:t>Zhang, R., Ye, X., Wang, K., Li, D., Zhu, J., 2019. Development of commute mode choice model by integrating actively and passively collected travel data. Sustainability 11, 2730.</w:t>
      </w:r>
    </w:p>
    <w:p w14:paraId="58009D2F" w14:textId="77777777" w:rsidR="00CD718B" w:rsidRPr="00CD718B" w:rsidRDefault="00CD718B" w:rsidP="00CD718B">
      <w:pPr>
        <w:pStyle w:val="Bibliography"/>
        <w:adjustRightInd w:val="0"/>
        <w:snapToGrid w:val="0"/>
        <w:spacing w:after="0" w:line="300" w:lineRule="auto"/>
        <w:ind w:left="480" w:hangingChars="200" w:hanging="480"/>
      </w:pPr>
      <w:r w:rsidRPr="00CD718B">
        <w:t>Zhao, P., 2011. Car use, commuting and urban form in a rapidly growing city: Evidence from Beijing. Transportation Planning and Technology 34, 509–527.</w:t>
      </w:r>
    </w:p>
    <w:p w14:paraId="7A9000BD" w14:textId="070986D4" w:rsidR="001B352B" w:rsidRPr="001B352B" w:rsidRDefault="00CD718B" w:rsidP="006B2BC8">
      <w:pPr>
        <w:pStyle w:val="Bibliography"/>
        <w:adjustRightInd w:val="0"/>
        <w:snapToGrid w:val="0"/>
        <w:spacing w:after="0" w:line="300" w:lineRule="auto"/>
        <w:ind w:left="480" w:hangingChars="200" w:hanging="480"/>
      </w:pPr>
      <w:r w:rsidRPr="00CD718B">
        <w:t>Zhong, J., Ye, X., Wang, K., Li, D., 2018. A modeling analysis of impact from E-hailing service on non-work travel mode in Shanghai, China. Transportation Research Record 2672, 125–134.</w:t>
      </w:r>
      <w:bookmarkEnd w:id="47"/>
    </w:p>
    <w:sectPr w:rsidR="001B352B" w:rsidRPr="001B352B" w:rsidSect="00870DF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FE178" w16cex:dateUtc="2021-07-07T00:16:00Z"/>
  <w16cex:commentExtensible w16cex:durableId="248FE220" w16cex:dateUtc="2021-07-07T00:19:00Z"/>
  <w16cex:commentExtensible w16cex:durableId="248FE284" w16cex:dateUtc="2021-07-07T00:21:00Z"/>
  <w16cex:commentExtensible w16cex:durableId="248FE2C7" w16cex:dateUtc="2021-07-07T00:22:00Z"/>
  <w16cex:commentExtensible w16cex:durableId="248FE3AE" w16cex:dateUtc="2021-07-07T00:26:00Z"/>
  <w16cex:commentExtensible w16cex:durableId="248FE51D" w16cex:dateUtc="2021-07-07T00:32:00Z"/>
  <w16cex:commentExtensible w16cex:durableId="248FE632" w16cex:dateUtc="2021-07-07T00:37:00Z"/>
  <w16cex:commentExtensible w16cex:durableId="248FE6FF" w16cex:dateUtc="2021-07-07T00:40:00Z"/>
  <w16cex:commentExtensible w16cex:durableId="248FE880" w16cex:dateUtc="2021-07-07T00:46:00Z"/>
  <w16cex:commentExtensible w16cex:durableId="248FE981" w16cex:dateUtc="2021-07-07T00:51:00Z"/>
  <w16cex:commentExtensible w16cex:durableId="248FEB30" w16cex:dateUtc="2021-07-07T00:58:00Z"/>
</w16cex:commentsExtensible>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42C64" w14:textId="77777777" w:rsidR="00605459" w:rsidRDefault="00605459" w:rsidP="00D913C8">
      <w:pPr>
        <w:spacing w:after="0" w:line="240" w:lineRule="auto"/>
      </w:pPr>
      <w:r>
        <w:separator/>
      </w:r>
    </w:p>
  </w:endnote>
  <w:endnote w:type="continuationSeparator" w:id="0">
    <w:p w14:paraId="52E408B1" w14:textId="77777777" w:rsidR="00605459" w:rsidRDefault="00605459"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AdvGulliv-R">
    <w:altName w:val="Cambria"/>
    <w:charset w:val="00"/>
    <w:family w:val="roman"/>
    <w:pitch w:val="default"/>
  </w:font>
  <w:font w:name="AdvOTb92eb7df.I">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100727"/>
      <w:docPartObj>
        <w:docPartGallery w:val="Page Numbers (Bottom of Page)"/>
        <w:docPartUnique/>
      </w:docPartObj>
    </w:sdtPr>
    <w:sdtEndPr/>
    <w:sdtContent>
      <w:p w14:paraId="08B5705A" w14:textId="613F261E" w:rsidR="0088086B" w:rsidRDefault="0088086B">
        <w:pPr>
          <w:pStyle w:val="Footer"/>
          <w:jc w:val="center"/>
        </w:pPr>
        <w:r>
          <w:fldChar w:fldCharType="begin"/>
        </w:r>
        <w:r>
          <w:instrText>PAGE   \* MERGEFORMAT</w:instrText>
        </w:r>
        <w:r>
          <w:fldChar w:fldCharType="separate"/>
        </w:r>
        <w:r w:rsidR="006B2BC8" w:rsidRPr="006B2BC8">
          <w:rPr>
            <w:noProof/>
            <w:lang w:val="zh-CN" w:eastAsia="zh-CN"/>
          </w:rPr>
          <w:t>1</w:t>
        </w:r>
        <w:r>
          <w:fldChar w:fldCharType="end"/>
        </w:r>
      </w:p>
    </w:sdtContent>
  </w:sdt>
  <w:p w14:paraId="5455ABD0" w14:textId="77777777" w:rsidR="0088086B" w:rsidRDefault="0088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031E" w14:textId="18740570" w:rsidR="0088086B" w:rsidRDefault="0088086B" w:rsidP="00792D0A">
    <w:pPr>
      <w:pStyle w:val="Footer"/>
    </w:pPr>
  </w:p>
  <w:p w14:paraId="4392412C" w14:textId="77777777" w:rsidR="0088086B" w:rsidRDefault="0088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774523"/>
      <w:docPartObj>
        <w:docPartGallery w:val="Page Numbers (Bottom of Page)"/>
        <w:docPartUnique/>
      </w:docPartObj>
    </w:sdtPr>
    <w:sdtEndPr>
      <w:rPr>
        <w:noProof/>
      </w:rPr>
    </w:sdtEndPr>
    <w:sdtContent>
      <w:p w14:paraId="7F5EF877" w14:textId="7BDDAC7F" w:rsidR="0088086B" w:rsidRDefault="0088086B">
        <w:pPr>
          <w:pStyle w:val="Footer"/>
          <w:jc w:val="center"/>
        </w:pPr>
        <w:r>
          <w:fldChar w:fldCharType="begin"/>
        </w:r>
        <w:r>
          <w:instrText xml:space="preserve"> PAGE   \* MERGEFORMAT </w:instrText>
        </w:r>
        <w:r>
          <w:fldChar w:fldCharType="separate"/>
        </w:r>
        <w:r w:rsidR="006B2BC8">
          <w:rPr>
            <w:noProof/>
          </w:rPr>
          <w:t>21</w:t>
        </w:r>
        <w:r>
          <w:rPr>
            <w:noProof/>
          </w:rPr>
          <w:fldChar w:fldCharType="end"/>
        </w:r>
      </w:p>
    </w:sdtContent>
  </w:sdt>
  <w:p w14:paraId="1B999E96" w14:textId="77777777" w:rsidR="0088086B" w:rsidRDefault="008808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64866"/>
      <w:docPartObj>
        <w:docPartGallery w:val="Page Numbers (Bottom of Page)"/>
        <w:docPartUnique/>
      </w:docPartObj>
    </w:sdtPr>
    <w:sdtEndPr/>
    <w:sdtContent>
      <w:p w14:paraId="1C7BEFE5" w14:textId="451B053D" w:rsidR="0088086B" w:rsidRDefault="0088086B">
        <w:pPr>
          <w:pStyle w:val="Footer"/>
          <w:jc w:val="center"/>
        </w:pPr>
        <w:r>
          <w:t>2</w:t>
        </w:r>
      </w:p>
    </w:sdtContent>
  </w:sdt>
  <w:p w14:paraId="59AEDDA9" w14:textId="77777777" w:rsidR="0088086B" w:rsidRDefault="008808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785015"/>
      <w:docPartObj>
        <w:docPartGallery w:val="Page Numbers (Bottom of Page)"/>
        <w:docPartUnique/>
      </w:docPartObj>
    </w:sdtPr>
    <w:sdtEndPr/>
    <w:sdtContent>
      <w:p w14:paraId="4DE4C088" w14:textId="052D97D1" w:rsidR="0088086B" w:rsidRDefault="0088086B">
        <w:pPr>
          <w:pStyle w:val="Footer"/>
          <w:jc w:val="center"/>
        </w:pPr>
        <w:r>
          <w:t>15</w:t>
        </w:r>
      </w:p>
    </w:sdtContent>
  </w:sdt>
  <w:p w14:paraId="5BBB0596" w14:textId="77777777" w:rsidR="0088086B" w:rsidRDefault="0088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E7818" w14:textId="77777777" w:rsidR="00605459" w:rsidRDefault="00605459" w:rsidP="00D913C8">
      <w:pPr>
        <w:spacing w:after="0" w:line="240" w:lineRule="auto"/>
      </w:pPr>
      <w:r>
        <w:separator/>
      </w:r>
    </w:p>
  </w:footnote>
  <w:footnote w:type="continuationSeparator" w:id="0">
    <w:p w14:paraId="4F4C1DAF" w14:textId="77777777" w:rsidR="00605459" w:rsidRDefault="00605459"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2FB2" w14:textId="2EAE4BC0" w:rsidR="0088086B" w:rsidRPr="008F6E35" w:rsidRDefault="0088086B">
    <w:pPr>
      <w:pStyle w:val="Header"/>
      <w:rPr>
        <w:rFonts w:ascii="Times New Roman" w:hAnsi="Times New Roman" w:cs="Times New Roman"/>
        <w:i/>
        <w:sz w:val="24"/>
      </w:rPr>
    </w:pPr>
    <w:r>
      <w:rPr>
        <w:rFonts w:ascii="Times New Roman" w:hAnsi="Times New Roman" w:cs="Times New Roman"/>
        <w:i/>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0F9E"/>
    <w:multiLevelType w:val="hybridMultilevel"/>
    <w:tmpl w:val="C60E8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03F40"/>
    <w:multiLevelType w:val="hybridMultilevel"/>
    <w:tmpl w:val="7150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367F6"/>
    <w:multiLevelType w:val="hybridMultilevel"/>
    <w:tmpl w:val="5852A3DE"/>
    <w:lvl w:ilvl="0" w:tplc="24C2A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EA726A"/>
    <w:multiLevelType w:val="multilevel"/>
    <w:tmpl w:val="7B8ABD32"/>
    <w:lvl w:ilvl="0">
      <w:start w:val="1"/>
      <w:numFmt w:val="decimal"/>
      <w:lvlText w:val="%1"/>
      <w:lvlJc w:val="left"/>
      <w:pPr>
        <w:ind w:left="5394"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6213A2"/>
    <w:multiLevelType w:val="hybridMultilevel"/>
    <w:tmpl w:val="D4E87A7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37307F8"/>
    <w:multiLevelType w:val="multilevel"/>
    <w:tmpl w:val="DB4C9B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666D74"/>
    <w:multiLevelType w:val="hybridMultilevel"/>
    <w:tmpl w:val="9D0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B19BE"/>
    <w:multiLevelType w:val="hybridMultilevel"/>
    <w:tmpl w:val="A2E6C5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8324178"/>
    <w:multiLevelType w:val="hybridMultilevel"/>
    <w:tmpl w:val="BC84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4761F"/>
    <w:multiLevelType w:val="multilevel"/>
    <w:tmpl w:val="B8841E82"/>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5BCB575B"/>
    <w:multiLevelType w:val="hybridMultilevel"/>
    <w:tmpl w:val="F270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95A8B"/>
    <w:multiLevelType w:val="multilevel"/>
    <w:tmpl w:val="8C200F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503D3B"/>
    <w:multiLevelType w:val="hybridMultilevel"/>
    <w:tmpl w:val="9F66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7A98"/>
    <w:multiLevelType w:val="hybridMultilevel"/>
    <w:tmpl w:val="273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23EE5"/>
    <w:multiLevelType w:val="hybridMultilevel"/>
    <w:tmpl w:val="4F90BEC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7B3E53CB"/>
    <w:multiLevelType w:val="hybridMultilevel"/>
    <w:tmpl w:val="C61216B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7CF8027A"/>
    <w:multiLevelType w:val="hybridMultilevel"/>
    <w:tmpl w:val="4C5238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EFA2144"/>
    <w:multiLevelType w:val="hybridMultilevel"/>
    <w:tmpl w:val="E01EA0A6"/>
    <w:lvl w:ilvl="0" w:tplc="7728953E">
      <w:start w:val="1"/>
      <w:numFmt w:val="decimal"/>
      <w:lvlText w:val="(%1)"/>
      <w:lvlJc w:val="left"/>
      <w:pPr>
        <w:ind w:left="360" w:hanging="360"/>
      </w:pPr>
      <w:rPr>
        <w:rFonts w:eastAsia="DengXian" w:hint="default"/>
        <w:sz w:val="20"/>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5"/>
  </w:num>
  <w:num w:numId="4">
    <w:abstractNumId w:val="1"/>
  </w:num>
  <w:num w:numId="5">
    <w:abstractNumId w:val="16"/>
  </w:num>
  <w:num w:numId="6">
    <w:abstractNumId w:val="9"/>
  </w:num>
  <w:num w:numId="7">
    <w:abstractNumId w:val="14"/>
  </w:num>
  <w:num w:numId="8">
    <w:abstractNumId w:val="0"/>
  </w:num>
  <w:num w:numId="9">
    <w:abstractNumId w:val="11"/>
  </w:num>
  <w:num w:numId="10">
    <w:abstractNumId w:val="3"/>
  </w:num>
  <w:num w:numId="11">
    <w:abstractNumId w:val="10"/>
  </w:num>
  <w:num w:numId="12">
    <w:abstractNumId w:val="13"/>
  </w:num>
  <w:num w:numId="13">
    <w:abstractNumId w:val="17"/>
  </w:num>
  <w:num w:numId="14">
    <w:abstractNumId w:val="4"/>
  </w:num>
  <w:num w:numId="15">
    <w:abstractNumId w:val="8"/>
  </w:num>
  <w:num w:numId="16">
    <w:abstractNumId w:val="2"/>
  </w:num>
  <w:num w:numId="17">
    <w:abstractNumId w:val="18"/>
  </w:num>
  <w:num w:numId="18">
    <w:abstractNumId w:val="3"/>
    <w:lvlOverride w:ilvl="0">
      <w:startOverride w:val="2"/>
    </w:lvlOverride>
    <w:lvlOverride w:ilvl="1">
      <w:startOverride w:val="7"/>
    </w:lvlOverride>
  </w:num>
  <w:num w:numId="19">
    <w:abstractNumId w:val="3"/>
    <w:lvlOverride w:ilvl="0">
      <w:startOverride w:val="4"/>
    </w:lvlOverride>
    <w:lvlOverride w:ilvl="1">
      <w:startOverride w:val="1"/>
    </w:lvlOverride>
    <w:lvlOverride w:ilvl="2">
      <w:startOverride w:val="2"/>
    </w:lvlOverride>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mwNKwFAKo2bbUtAAAA"/>
    <w:docVar w:name="EN.InstantFormat" w:val="&lt;ENInstantFormat&gt;&lt;Enabled&gt;1&lt;/Enabled&gt;&lt;ScanUnformatted&gt;1&lt;/ScanUnformatted&gt;&lt;ScanChanges&gt;1&lt;/ScanChanges&gt;&lt;Suspended&gt;0&lt;/Suspended&gt;&lt;/ENInstantFormat&gt;"/>
    <w:docVar w:name="EN.Layout" w:val="&lt;ENLayout&gt;&lt;Style&gt;Transportation Res B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0p9xe96xtpt2esv9op5pt19rrzv9vx0zza&quot;&gt;MMNP Transportation-Converted&lt;record-ids&gt;&lt;item&gt;12&lt;/item&gt;&lt;item&gt;16&lt;/item&gt;&lt;item&gt;24&lt;/item&gt;&lt;item&gt;95&lt;/item&gt;&lt;item&gt;96&lt;/item&gt;&lt;item&gt;97&lt;/item&gt;&lt;/record-ids&gt;&lt;/item&gt;&lt;/Libraries&gt;"/>
  </w:docVars>
  <w:rsids>
    <w:rsidRoot w:val="00EA10CC"/>
    <w:rsid w:val="00000307"/>
    <w:rsid w:val="00000715"/>
    <w:rsid w:val="000019C3"/>
    <w:rsid w:val="00001AFB"/>
    <w:rsid w:val="00002A4D"/>
    <w:rsid w:val="00003C13"/>
    <w:rsid w:val="00005B34"/>
    <w:rsid w:val="00005F84"/>
    <w:rsid w:val="00014A78"/>
    <w:rsid w:val="00014A7C"/>
    <w:rsid w:val="000154D4"/>
    <w:rsid w:val="000161A6"/>
    <w:rsid w:val="00017C4C"/>
    <w:rsid w:val="00017E8F"/>
    <w:rsid w:val="000202FF"/>
    <w:rsid w:val="00020A9D"/>
    <w:rsid w:val="000226F3"/>
    <w:rsid w:val="00022922"/>
    <w:rsid w:val="00025214"/>
    <w:rsid w:val="00025F9F"/>
    <w:rsid w:val="00026A66"/>
    <w:rsid w:val="00026F1F"/>
    <w:rsid w:val="000312D4"/>
    <w:rsid w:val="00031922"/>
    <w:rsid w:val="000352AD"/>
    <w:rsid w:val="000356DD"/>
    <w:rsid w:val="00035C82"/>
    <w:rsid w:val="00036871"/>
    <w:rsid w:val="000375FF"/>
    <w:rsid w:val="000376C0"/>
    <w:rsid w:val="00040134"/>
    <w:rsid w:val="0004075F"/>
    <w:rsid w:val="000409A4"/>
    <w:rsid w:val="000414A7"/>
    <w:rsid w:val="00041722"/>
    <w:rsid w:val="000418B9"/>
    <w:rsid w:val="00044151"/>
    <w:rsid w:val="00044324"/>
    <w:rsid w:val="000449B4"/>
    <w:rsid w:val="00044A42"/>
    <w:rsid w:val="00045821"/>
    <w:rsid w:val="000476D1"/>
    <w:rsid w:val="00047B3D"/>
    <w:rsid w:val="0005142C"/>
    <w:rsid w:val="000519E9"/>
    <w:rsid w:val="0005382A"/>
    <w:rsid w:val="00053E63"/>
    <w:rsid w:val="00055C60"/>
    <w:rsid w:val="00055E6C"/>
    <w:rsid w:val="0005706D"/>
    <w:rsid w:val="00057652"/>
    <w:rsid w:val="00062A09"/>
    <w:rsid w:val="0006347C"/>
    <w:rsid w:val="00063822"/>
    <w:rsid w:val="000645BC"/>
    <w:rsid w:val="00064DD6"/>
    <w:rsid w:val="0006531D"/>
    <w:rsid w:val="000660FA"/>
    <w:rsid w:val="00066CD7"/>
    <w:rsid w:val="00066E19"/>
    <w:rsid w:val="0006773E"/>
    <w:rsid w:val="00067BB0"/>
    <w:rsid w:val="000712BF"/>
    <w:rsid w:val="00071A87"/>
    <w:rsid w:val="00071FEE"/>
    <w:rsid w:val="00074437"/>
    <w:rsid w:val="00074820"/>
    <w:rsid w:val="000759AE"/>
    <w:rsid w:val="00076C47"/>
    <w:rsid w:val="000772CA"/>
    <w:rsid w:val="00077387"/>
    <w:rsid w:val="00077AF8"/>
    <w:rsid w:val="00077D54"/>
    <w:rsid w:val="000804C6"/>
    <w:rsid w:val="00080715"/>
    <w:rsid w:val="00080A84"/>
    <w:rsid w:val="00080F98"/>
    <w:rsid w:val="0008109D"/>
    <w:rsid w:val="00084330"/>
    <w:rsid w:val="000845DE"/>
    <w:rsid w:val="0008479B"/>
    <w:rsid w:val="00085489"/>
    <w:rsid w:val="00085D20"/>
    <w:rsid w:val="0008743C"/>
    <w:rsid w:val="000906E8"/>
    <w:rsid w:val="0009295D"/>
    <w:rsid w:val="000936E8"/>
    <w:rsid w:val="000936FF"/>
    <w:rsid w:val="000937BB"/>
    <w:rsid w:val="00094FE0"/>
    <w:rsid w:val="000963C8"/>
    <w:rsid w:val="000967A5"/>
    <w:rsid w:val="000971AE"/>
    <w:rsid w:val="000A0BFD"/>
    <w:rsid w:val="000A1A3F"/>
    <w:rsid w:val="000A3377"/>
    <w:rsid w:val="000A5662"/>
    <w:rsid w:val="000A5901"/>
    <w:rsid w:val="000A590A"/>
    <w:rsid w:val="000A5F9C"/>
    <w:rsid w:val="000A68E3"/>
    <w:rsid w:val="000A79E7"/>
    <w:rsid w:val="000B23F5"/>
    <w:rsid w:val="000B26AC"/>
    <w:rsid w:val="000B3401"/>
    <w:rsid w:val="000B37DA"/>
    <w:rsid w:val="000B4182"/>
    <w:rsid w:val="000B5701"/>
    <w:rsid w:val="000C020E"/>
    <w:rsid w:val="000C12ED"/>
    <w:rsid w:val="000C1529"/>
    <w:rsid w:val="000C43DE"/>
    <w:rsid w:val="000C5DA1"/>
    <w:rsid w:val="000C7A31"/>
    <w:rsid w:val="000C7C3F"/>
    <w:rsid w:val="000D0542"/>
    <w:rsid w:val="000D1A81"/>
    <w:rsid w:val="000D32AB"/>
    <w:rsid w:val="000D43F0"/>
    <w:rsid w:val="000D64F5"/>
    <w:rsid w:val="000D6A83"/>
    <w:rsid w:val="000D6D28"/>
    <w:rsid w:val="000E08B3"/>
    <w:rsid w:val="000E248E"/>
    <w:rsid w:val="000E2E43"/>
    <w:rsid w:val="000E36E0"/>
    <w:rsid w:val="000E38FD"/>
    <w:rsid w:val="000E3D26"/>
    <w:rsid w:val="000E4331"/>
    <w:rsid w:val="000E519F"/>
    <w:rsid w:val="000E5B1F"/>
    <w:rsid w:val="000E64E0"/>
    <w:rsid w:val="000E7927"/>
    <w:rsid w:val="000F218C"/>
    <w:rsid w:val="000F219D"/>
    <w:rsid w:val="000F35B0"/>
    <w:rsid w:val="000F4203"/>
    <w:rsid w:val="000F47FE"/>
    <w:rsid w:val="000F49E8"/>
    <w:rsid w:val="000F5A46"/>
    <w:rsid w:val="000F5B97"/>
    <w:rsid w:val="000F5C7B"/>
    <w:rsid w:val="000F5D9A"/>
    <w:rsid w:val="000F6897"/>
    <w:rsid w:val="000F720E"/>
    <w:rsid w:val="000F72A3"/>
    <w:rsid w:val="000F772E"/>
    <w:rsid w:val="0010021E"/>
    <w:rsid w:val="00100E90"/>
    <w:rsid w:val="001016C1"/>
    <w:rsid w:val="0010261A"/>
    <w:rsid w:val="00102FC2"/>
    <w:rsid w:val="00103CFA"/>
    <w:rsid w:val="00103FE5"/>
    <w:rsid w:val="00106323"/>
    <w:rsid w:val="00106364"/>
    <w:rsid w:val="001070E8"/>
    <w:rsid w:val="00107318"/>
    <w:rsid w:val="001114CF"/>
    <w:rsid w:val="0011162E"/>
    <w:rsid w:val="00112F2F"/>
    <w:rsid w:val="00113F57"/>
    <w:rsid w:val="001158AD"/>
    <w:rsid w:val="00120C02"/>
    <w:rsid w:val="00120C9A"/>
    <w:rsid w:val="00121091"/>
    <w:rsid w:val="0012168B"/>
    <w:rsid w:val="00121780"/>
    <w:rsid w:val="00122613"/>
    <w:rsid w:val="0012263B"/>
    <w:rsid w:val="001228C8"/>
    <w:rsid w:val="00122F10"/>
    <w:rsid w:val="00125FE7"/>
    <w:rsid w:val="0013095F"/>
    <w:rsid w:val="001310BB"/>
    <w:rsid w:val="00131574"/>
    <w:rsid w:val="00132273"/>
    <w:rsid w:val="001352B7"/>
    <w:rsid w:val="00135633"/>
    <w:rsid w:val="00136B26"/>
    <w:rsid w:val="001373CA"/>
    <w:rsid w:val="00137832"/>
    <w:rsid w:val="00137E6C"/>
    <w:rsid w:val="001405BC"/>
    <w:rsid w:val="0014083A"/>
    <w:rsid w:val="00140A9A"/>
    <w:rsid w:val="00140EA2"/>
    <w:rsid w:val="00141E17"/>
    <w:rsid w:val="00142119"/>
    <w:rsid w:val="00142BEA"/>
    <w:rsid w:val="001442F8"/>
    <w:rsid w:val="00150CBB"/>
    <w:rsid w:val="0015103B"/>
    <w:rsid w:val="00151152"/>
    <w:rsid w:val="00151205"/>
    <w:rsid w:val="001534CB"/>
    <w:rsid w:val="001539F6"/>
    <w:rsid w:val="00154330"/>
    <w:rsid w:val="001555ED"/>
    <w:rsid w:val="00155993"/>
    <w:rsid w:val="001564E2"/>
    <w:rsid w:val="001569A2"/>
    <w:rsid w:val="00156A08"/>
    <w:rsid w:val="00157243"/>
    <w:rsid w:val="00157315"/>
    <w:rsid w:val="001607E3"/>
    <w:rsid w:val="00162C50"/>
    <w:rsid w:val="001637AB"/>
    <w:rsid w:val="00163C35"/>
    <w:rsid w:val="00164D5B"/>
    <w:rsid w:val="001667A1"/>
    <w:rsid w:val="00167ABC"/>
    <w:rsid w:val="00167E1A"/>
    <w:rsid w:val="001715FF"/>
    <w:rsid w:val="001717FD"/>
    <w:rsid w:val="0017184D"/>
    <w:rsid w:val="00171FDB"/>
    <w:rsid w:val="001722E2"/>
    <w:rsid w:val="00172A15"/>
    <w:rsid w:val="00172B8D"/>
    <w:rsid w:val="00174BC1"/>
    <w:rsid w:val="00176143"/>
    <w:rsid w:val="00176B94"/>
    <w:rsid w:val="00176E20"/>
    <w:rsid w:val="00177F5A"/>
    <w:rsid w:val="001804A1"/>
    <w:rsid w:val="00180E9F"/>
    <w:rsid w:val="00181DF8"/>
    <w:rsid w:val="00183A83"/>
    <w:rsid w:val="00184020"/>
    <w:rsid w:val="0018423B"/>
    <w:rsid w:val="0018651B"/>
    <w:rsid w:val="00186D4C"/>
    <w:rsid w:val="00186FDE"/>
    <w:rsid w:val="001873D4"/>
    <w:rsid w:val="001878CB"/>
    <w:rsid w:val="001917DD"/>
    <w:rsid w:val="00194191"/>
    <w:rsid w:val="00194693"/>
    <w:rsid w:val="00195C74"/>
    <w:rsid w:val="001A0067"/>
    <w:rsid w:val="001A044E"/>
    <w:rsid w:val="001A08FA"/>
    <w:rsid w:val="001A0FF1"/>
    <w:rsid w:val="001A1ED9"/>
    <w:rsid w:val="001A3252"/>
    <w:rsid w:val="001A51FB"/>
    <w:rsid w:val="001A5AA2"/>
    <w:rsid w:val="001A6D1C"/>
    <w:rsid w:val="001A76DD"/>
    <w:rsid w:val="001B010A"/>
    <w:rsid w:val="001B0EDB"/>
    <w:rsid w:val="001B13DD"/>
    <w:rsid w:val="001B1D4A"/>
    <w:rsid w:val="001B27E7"/>
    <w:rsid w:val="001B352B"/>
    <w:rsid w:val="001B6127"/>
    <w:rsid w:val="001B6807"/>
    <w:rsid w:val="001B6866"/>
    <w:rsid w:val="001B722F"/>
    <w:rsid w:val="001B7438"/>
    <w:rsid w:val="001C09E7"/>
    <w:rsid w:val="001C0A17"/>
    <w:rsid w:val="001C136A"/>
    <w:rsid w:val="001C1746"/>
    <w:rsid w:val="001C1CA9"/>
    <w:rsid w:val="001C4742"/>
    <w:rsid w:val="001C50F8"/>
    <w:rsid w:val="001C54C3"/>
    <w:rsid w:val="001C55D7"/>
    <w:rsid w:val="001C7D5B"/>
    <w:rsid w:val="001D0209"/>
    <w:rsid w:val="001D18CD"/>
    <w:rsid w:val="001D1DD2"/>
    <w:rsid w:val="001D2D58"/>
    <w:rsid w:val="001D2F9D"/>
    <w:rsid w:val="001D43C3"/>
    <w:rsid w:val="001D44A3"/>
    <w:rsid w:val="001D5A0D"/>
    <w:rsid w:val="001D7BFA"/>
    <w:rsid w:val="001D7D83"/>
    <w:rsid w:val="001E15AC"/>
    <w:rsid w:val="001E191E"/>
    <w:rsid w:val="001E386E"/>
    <w:rsid w:val="001E49D9"/>
    <w:rsid w:val="001E4FBE"/>
    <w:rsid w:val="001E5E5E"/>
    <w:rsid w:val="001E6777"/>
    <w:rsid w:val="001E6BC6"/>
    <w:rsid w:val="001E72BC"/>
    <w:rsid w:val="001E75BE"/>
    <w:rsid w:val="001E7A47"/>
    <w:rsid w:val="001F08B3"/>
    <w:rsid w:val="001F1F85"/>
    <w:rsid w:val="001F22AC"/>
    <w:rsid w:val="001F237B"/>
    <w:rsid w:val="001F2DD5"/>
    <w:rsid w:val="001F3264"/>
    <w:rsid w:val="001F32CB"/>
    <w:rsid w:val="001F3F0F"/>
    <w:rsid w:val="001F4731"/>
    <w:rsid w:val="001F7B0A"/>
    <w:rsid w:val="001F7F26"/>
    <w:rsid w:val="00200634"/>
    <w:rsid w:val="00200BBD"/>
    <w:rsid w:val="00202350"/>
    <w:rsid w:val="00202764"/>
    <w:rsid w:val="00204020"/>
    <w:rsid w:val="002041BE"/>
    <w:rsid w:val="00205D8B"/>
    <w:rsid w:val="0020627D"/>
    <w:rsid w:val="00206D6F"/>
    <w:rsid w:val="00210CBB"/>
    <w:rsid w:val="002110D6"/>
    <w:rsid w:val="002115C6"/>
    <w:rsid w:val="0021202D"/>
    <w:rsid w:val="0021277A"/>
    <w:rsid w:val="00213C92"/>
    <w:rsid w:val="00215552"/>
    <w:rsid w:val="00216140"/>
    <w:rsid w:val="00220D28"/>
    <w:rsid w:val="002211F4"/>
    <w:rsid w:val="00221951"/>
    <w:rsid w:val="00221C90"/>
    <w:rsid w:val="00222BF1"/>
    <w:rsid w:val="002232B6"/>
    <w:rsid w:val="002234E2"/>
    <w:rsid w:val="00223FFF"/>
    <w:rsid w:val="00226E48"/>
    <w:rsid w:val="00227BB3"/>
    <w:rsid w:val="00230EB5"/>
    <w:rsid w:val="0023308D"/>
    <w:rsid w:val="0023355E"/>
    <w:rsid w:val="0023363C"/>
    <w:rsid w:val="0023402D"/>
    <w:rsid w:val="00234354"/>
    <w:rsid w:val="00235115"/>
    <w:rsid w:val="00236189"/>
    <w:rsid w:val="00236673"/>
    <w:rsid w:val="002419C8"/>
    <w:rsid w:val="00241A1A"/>
    <w:rsid w:val="00242308"/>
    <w:rsid w:val="002441D7"/>
    <w:rsid w:val="00245B3A"/>
    <w:rsid w:val="002464B3"/>
    <w:rsid w:val="00246789"/>
    <w:rsid w:val="00246890"/>
    <w:rsid w:val="00247850"/>
    <w:rsid w:val="002506AE"/>
    <w:rsid w:val="00250F5C"/>
    <w:rsid w:val="00254C6B"/>
    <w:rsid w:val="00257329"/>
    <w:rsid w:val="00257D09"/>
    <w:rsid w:val="00261B70"/>
    <w:rsid w:val="0026686E"/>
    <w:rsid w:val="00266C27"/>
    <w:rsid w:val="00270273"/>
    <w:rsid w:val="0027115E"/>
    <w:rsid w:val="00271218"/>
    <w:rsid w:val="002718D3"/>
    <w:rsid w:val="00272353"/>
    <w:rsid w:val="002729F2"/>
    <w:rsid w:val="00273BA7"/>
    <w:rsid w:val="00273EBE"/>
    <w:rsid w:val="00274A7F"/>
    <w:rsid w:val="00275499"/>
    <w:rsid w:val="002759D4"/>
    <w:rsid w:val="002766CA"/>
    <w:rsid w:val="002776DF"/>
    <w:rsid w:val="002778F0"/>
    <w:rsid w:val="00277C90"/>
    <w:rsid w:val="0028093E"/>
    <w:rsid w:val="00281042"/>
    <w:rsid w:val="00281AD6"/>
    <w:rsid w:val="00281E20"/>
    <w:rsid w:val="00282667"/>
    <w:rsid w:val="00282D58"/>
    <w:rsid w:val="0028317E"/>
    <w:rsid w:val="0028430E"/>
    <w:rsid w:val="00286D97"/>
    <w:rsid w:val="0029041A"/>
    <w:rsid w:val="00290744"/>
    <w:rsid w:val="00291D34"/>
    <w:rsid w:val="00293D75"/>
    <w:rsid w:val="00293EFE"/>
    <w:rsid w:val="0029533E"/>
    <w:rsid w:val="00295A46"/>
    <w:rsid w:val="00296959"/>
    <w:rsid w:val="002A0824"/>
    <w:rsid w:val="002A0CD9"/>
    <w:rsid w:val="002A1DC8"/>
    <w:rsid w:val="002A2553"/>
    <w:rsid w:val="002A3175"/>
    <w:rsid w:val="002A493E"/>
    <w:rsid w:val="002A5478"/>
    <w:rsid w:val="002A61BC"/>
    <w:rsid w:val="002A6543"/>
    <w:rsid w:val="002A6645"/>
    <w:rsid w:val="002B06C0"/>
    <w:rsid w:val="002B20AA"/>
    <w:rsid w:val="002B2C04"/>
    <w:rsid w:val="002B59B6"/>
    <w:rsid w:val="002B5AB4"/>
    <w:rsid w:val="002B67B7"/>
    <w:rsid w:val="002B6838"/>
    <w:rsid w:val="002B68DA"/>
    <w:rsid w:val="002C00AB"/>
    <w:rsid w:val="002C01E2"/>
    <w:rsid w:val="002C15B4"/>
    <w:rsid w:val="002C1652"/>
    <w:rsid w:val="002C2950"/>
    <w:rsid w:val="002C2AAF"/>
    <w:rsid w:val="002C3085"/>
    <w:rsid w:val="002C34F1"/>
    <w:rsid w:val="002C35BB"/>
    <w:rsid w:val="002C4C68"/>
    <w:rsid w:val="002D0454"/>
    <w:rsid w:val="002D1183"/>
    <w:rsid w:val="002D2ED6"/>
    <w:rsid w:val="002D33FD"/>
    <w:rsid w:val="002D4F78"/>
    <w:rsid w:val="002D50AC"/>
    <w:rsid w:val="002D5B7F"/>
    <w:rsid w:val="002D5EBF"/>
    <w:rsid w:val="002D6E67"/>
    <w:rsid w:val="002D7BAE"/>
    <w:rsid w:val="002E0E27"/>
    <w:rsid w:val="002E1108"/>
    <w:rsid w:val="002E20D3"/>
    <w:rsid w:val="002E3709"/>
    <w:rsid w:val="002E3737"/>
    <w:rsid w:val="002E4136"/>
    <w:rsid w:val="002E5622"/>
    <w:rsid w:val="002E593A"/>
    <w:rsid w:val="002E5B28"/>
    <w:rsid w:val="002E6209"/>
    <w:rsid w:val="002F00A2"/>
    <w:rsid w:val="002F0DC1"/>
    <w:rsid w:val="002F1802"/>
    <w:rsid w:val="002F1BD0"/>
    <w:rsid w:val="002F22CC"/>
    <w:rsid w:val="002F45A0"/>
    <w:rsid w:val="002F58E4"/>
    <w:rsid w:val="002F61D5"/>
    <w:rsid w:val="002F6312"/>
    <w:rsid w:val="002F6FF1"/>
    <w:rsid w:val="002F71FF"/>
    <w:rsid w:val="002F7F4D"/>
    <w:rsid w:val="003011D6"/>
    <w:rsid w:val="003025D5"/>
    <w:rsid w:val="003026B9"/>
    <w:rsid w:val="0030285C"/>
    <w:rsid w:val="003034CF"/>
    <w:rsid w:val="0030387F"/>
    <w:rsid w:val="00303CA2"/>
    <w:rsid w:val="00305A90"/>
    <w:rsid w:val="00306E5A"/>
    <w:rsid w:val="00307495"/>
    <w:rsid w:val="00307A84"/>
    <w:rsid w:val="00310705"/>
    <w:rsid w:val="00310E66"/>
    <w:rsid w:val="00310E98"/>
    <w:rsid w:val="00311051"/>
    <w:rsid w:val="003114D2"/>
    <w:rsid w:val="00314293"/>
    <w:rsid w:val="00315031"/>
    <w:rsid w:val="00315CB6"/>
    <w:rsid w:val="0031633B"/>
    <w:rsid w:val="00316379"/>
    <w:rsid w:val="0031648B"/>
    <w:rsid w:val="003164A4"/>
    <w:rsid w:val="0032111F"/>
    <w:rsid w:val="003211B6"/>
    <w:rsid w:val="0032139C"/>
    <w:rsid w:val="003225C5"/>
    <w:rsid w:val="00323524"/>
    <w:rsid w:val="00324EB8"/>
    <w:rsid w:val="003266BE"/>
    <w:rsid w:val="003268A5"/>
    <w:rsid w:val="00326E18"/>
    <w:rsid w:val="00327195"/>
    <w:rsid w:val="003302F4"/>
    <w:rsid w:val="00331234"/>
    <w:rsid w:val="00332362"/>
    <w:rsid w:val="00333698"/>
    <w:rsid w:val="003344A2"/>
    <w:rsid w:val="00334ACF"/>
    <w:rsid w:val="00335626"/>
    <w:rsid w:val="00336603"/>
    <w:rsid w:val="00336683"/>
    <w:rsid w:val="00336AD7"/>
    <w:rsid w:val="00340CA3"/>
    <w:rsid w:val="00341EA9"/>
    <w:rsid w:val="00342933"/>
    <w:rsid w:val="00342BA5"/>
    <w:rsid w:val="00344DDC"/>
    <w:rsid w:val="0034599C"/>
    <w:rsid w:val="00345A23"/>
    <w:rsid w:val="00345A6D"/>
    <w:rsid w:val="0034603A"/>
    <w:rsid w:val="00347208"/>
    <w:rsid w:val="00351233"/>
    <w:rsid w:val="00353E69"/>
    <w:rsid w:val="00355DB7"/>
    <w:rsid w:val="003567B2"/>
    <w:rsid w:val="003578BA"/>
    <w:rsid w:val="00360A08"/>
    <w:rsid w:val="003643DE"/>
    <w:rsid w:val="00364CEF"/>
    <w:rsid w:val="00365DCC"/>
    <w:rsid w:val="003663C2"/>
    <w:rsid w:val="0036650E"/>
    <w:rsid w:val="00366814"/>
    <w:rsid w:val="00372A96"/>
    <w:rsid w:val="00373567"/>
    <w:rsid w:val="0037395F"/>
    <w:rsid w:val="00373FAE"/>
    <w:rsid w:val="0037472D"/>
    <w:rsid w:val="0037481C"/>
    <w:rsid w:val="0037719F"/>
    <w:rsid w:val="00377543"/>
    <w:rsid w:val="00380FD5"/>
    <w:rsid w:val="003815D2"/>
    <w:rsid w:val="00381EA6"/>
    <w:rsid w:val="00381F9D"/>
    <w:rsid w:val="00383763"/>
    <w:rsid w:val="00383AE0"/>
    <w:rsid w:val="00383D18"/>
    <w:rsid w:val="003849CE"/>
    <w:rsid w:val="00384F2D"/>
    <w:rsid w:val="00385AB1"/>
    <w:rsid w:val="00386400"/>
    <w:rsid w:val="00386AE2"/>
    <w:rsid w:val="00390C36"/>
    <w:rsid w:val="0039170B"/>
    <w:rsid w:val="00391987"/>
    <w:rsid w:val="00392B58"/>
    <w:rsid w:val="0039491F"/>
    <w:rsid w:val="00395473"/>
    <w:rsid w:val="003A0155"/>
    <w:rsid w:val="003A2554"/>
    <w:rsid w:val="003A27F7"/>
    <w:rsid w:val="003A303E"/>
    <w:rsid w:val="003A398E"/>
    <w:rsid w:val="003A3B7E"/>
    <w:rsid w:val="003A45E2"/>
    <w:rsid w:val="003A552C"/>
    <w:rsid w:val="003A7345"/>
    <w:rsid w:val="003A7A9C"/>
    <w:rsid w:val="003B329D"/>
    <w:rsid w:val="003B4352"/>
    <w:rsid w:val="003B6E20"/>
    <w:rsid w:val="003B70DF"/>
    <w:rsid w:val="003C07F3"/>
    <w:rsid w:val="003C0DE5"/>
    <w:rsid w:val="003C1172"/>
    <w:rsid w:val="003C2287"/>
    <w:rsid w:val="003C2554"/>
    <w:rsid w:val="003C3D3C"/>
    <w:rsid w:val="003C3F84"/>
    <w:rsid w:val="003C4FCE"/>
    <w:rsid w:val="003C527F"/>
    <w:rsid w:val="003C5A2E"/>
    <w:rsid w:val="003C6019"/>
    <w:rsid w:val="003C61D5"/>
    <w:rsid w:val="003C6233"/>
    <w:rsid w:val="003C6F08"/>
    <w:rsid w:val="003D0076"/>
    <w:rsid w:val="003D0C73"/>
    <w:rsid w:val="003D2CE9"/>
    <w:rsid w:val="003D3E25"/>
    <w:rsid w:val="003D4CDB"/>
    <w:rsid w:val="003D506A"/>
    <w:rsid w:val="003D63AD"/>
    <w:rsid w:val="003D6965"/>
    <w:rsid w:val="003D7925"/>
    <w:rsid w:val="003E1816"/>
    <w:rsid w:val="003E1CFC"/>
    <w:rsid w:val="003E2854"/>
    <w:rsid w:val="003E2A5E"/>
    <w:rsid w:val="003E4732"/>
    <w:rsid w:val="003E6420"/>
    <w:rsid w:val="003E74B6"/>
    <w:rsid w:val="003F140F"/>
    <w:rsid w:val="003F2425"/>
    <w:rsid w:val="003F26ED"/>
    <w:rsid w:val="003F27CB"/>
    <w:rsid w:val="003F2CD4"/>
    <w:rsid w:val="003F2D9E"/>
    <w:rsid w:val="003F3E22"/>
    <w:rsid w:val="003F3FC8"/>
    <w:rsid w:val="003F6A17"/>
    <w:rsid w:val="003F79FF"/>
    <w:rsid w:val="003F7D46"/>
    <w:rsid w:val="00400F56"/>
    <w:rsid w:val="0040122F"/>
    <w:rsid w:val="00402425"/>
    <w:rsid w:val="00402532"/>
    <w:rsid w:val="004029D3"/>
    <w:rsid w:val="00403782"/>
    <w:rsid w:val="00403CD9"/>
    <w:rsid w:val="00406AAF"/>
    <w:rsid w:val="0040781A"/>
    <w:rsid w:val="0041466D"/>
    <w:rsid w:val="004148A6"/>
    <w:rsid w:val="00416271"/>
    <w:rsid w:val="00416C09"/>
    <w:rsid w:val="00417470"/>
    <w:rsid w:val="0041751C"/>
    <w:rsid w:val="00417E60"/>
    <w:rsid w:val="004200CB"/>
    <w:rsid w:val="00420318"/>
    <w:rsid w:val="0042276D"/>
    <w:rsid w:val="004228B1"/>
    <w:rsid w:val="00422D39"/>
    <w:rsid w:val="004241CB"/>
    <w:rsid w:val="004249D6"/>
    <w:rsid w:val="00425D14"/>
    <w:rsid w:val="004261B1"/>
    <w:rsid w:val="0042644B"/>
    <w:rsid w:val="00426BD7"/>
    <w:rsid w:val="00427786"/>
    <w:rsid w:val="00430362"/>
    <w:rsid w:val="0043073A"/>
    <w:rsid w:val="00432483"/>
    <w:rsid w:val="0043250E"/>
    <w:rsid w:val="0043264F"/>
    <w:rsid w:val="00432F79"/>
    <w:rsid w:val="00433018"/>
    <w:rsid w:val="00433F4E"/>
    <w:rsid w:val="00435129"/>
    <w:rsid w:val="00435479"/>
    <w:rsid w:val="00435DE2"/>
    <w:rsid w:val="00435EEA"/>
    <w:rsid w:val="004379CC"/>
    <w:rsid w:val="00437ABC"/>
    <w:rsid w:val="00440AFC"/>
    <w:rsid w:val="004411D3"/>
    <w:rsid w:val="00443AB8"/>
    <w:rsid w:val="00444977"/>
    <w:rsid w:val="00444ADE"/>
    <w:rsid w:val="00444CBA"/>
    <w:rsid w:val="00445F76"/>
    <w:rsid w:val="0044602E"/>
    <w:rsid w:val="00446B6C"/>
    <w:rsid w:val="004475BF"/>
    <w:rsid w:val="00451B20"/>
    <w:rsid w:val="00451FA4"/>
    <w:rsid w:val="004523AA"/>
    <w:rsid w:val="00454D4D"/>
    <w:rsid w:val="00455803"/>
    <w:rsid w:val="00456255"/>
    <w:rsid w:val="004568FC"/>
    <w:rsid w:val="00462F18"/>
    <w:rsid w:val="00464129"/>
    <w:rsid w:val="00464395"/>
    <w:rsid w:val="004648CF"/>
    <w:rsid w:val="00465005"/>
    <w:rsid w:val="004660A2"/>
    <w:rsid w:val="00466277"/>
    <w:rsid w:val="004668DF"/>
    <w:rsid w:val="00473082"/>
    <w:rsid w:val="00473224"/>
    <w:rsid w:val="00474153"/>
    <w:rsid w:val="00474DAD"/>
    <w:rsid w:val="00475B43"/>
    <w:rsid w:val="00475E1C"/>
    <w:rsid w:val="00475F99"/>
    <w:rsid w:val="00476A04"/>
    <w:rsid w:val="0047720E"/>
    <w:rsid w:val="0048169A"/>
    <w:rsid w:val="00481C13"/>
    <w:rsid w:val="00481EF3"/>
    <w:rsid w:val="004831A1"/>
    <w:rsid w:val="0048338E"/>
    <w:rsid w:val="00484E09"/>
    <w:rsid w:val="00485798"/>
    <w:rsid w:val="00486A81"/>
    <w:rsid w:val="00487390"/>
    <w:rsid w:val="0049004C"/>
    <w:rsid w:val="0049172A"/>
    <w:rsid w:val="00494730"/>
    <w:rsid w:val="00495163"/>
    <w:rsid w:val="00495C8C"/>
    <w:rsid w:val="00495D83"/>
    <w:rsid w:val="00496EBE"/>
    <w:rsid w:val="00497C91"/>
    <w:rsid w:val="00497ECA"/>
    <w:rsid w:val="00497F6B"/>
    <w:rsid w:val="004A31CE"/>
    <w:rsid w:val="004A5032"/>
    <w:rsid w:val="004A59A0"/>
    <w:rsid w:val="004A6641"/>
    <w:rsid w:val="004A682E"/>
    <w:rsid w:val="004A77D0"/>
    <w:rsid w:val="004B17C0"/>
    <w:rsid w:val="004B1DA6"/>
    <w:rsid w:val="004B2DA2"/>
    <w:rsid w:val="004B3A44"/>
    <w:rsid w:val="004B4210"/>
    <w:rsid w:val="004B78D3"/>
    <w:rsid w:val="004C1635"/>
    <w:rsid w:val="004C2DCE"/>
    <w:rsid w:val="004C3732"/>
    <w:rsid w:val="004C4F38"/>
    <w:rsid w:val="004C7305"/>
    <w:rsid w:val="004D093C"/>
    <w:rsid w:val="004D0D60"/>
    <w:rsid w:val="004D2592"/>
    <w:rsid w:val="004D2868"/>
    <w:rsid w:val="004D2CC5"/>
    <w:rsid w:val="004D560A"/>
    <w:rsid w:val="004D5B8A"/>
    <w:rsid w:val="004D5F26"/>
    <w:rsid w:val="004D71BC"/>
    <w:rsid w:val="004D795D"/>
    <w:rsid w:val="004E0705"/>
    <w:rsid w:val="004E0A4D"/>
    <w:rsid w:val="004E1283"/>
    <w:rsid w:val="004E1917"/>
    <w:rsid w:val="004E1E5E"/>
    <w:rsid w:val="004E33CA"/>
    <w:rsid w:val="004E5A64"/>
    <w:rsid w:val="004E6706"/>
    <w:rsid w:val="004E7B2B"/>
    <w:rsid w:val="004F0935"/>
    <w:rsid w:val="004F564C"/>
    <w:rsid w:val="004F5CB1"/>
    <w:rsid w:val="004F726F"/>
    <w:rsid w:val="004F7B03"/>
    <w:rsid w:val="0050021E"/>
    <w:rsid w:val="00501221"/>
    <w:rsid w:val="00502359"/>
    <w:rsid w:val="00502D17"/>
    <w:rsid w:val="00503F71"/>
    <w:rsid w:val="00504985"/>
    <w:rsid w:val="00504BAF"/>
    <w:rsid w:val="00505CE7"/>
    <w:rsid w:val="00507CAD"/>
    <w:rsid w:val="00507F95"/>
    <w:rsid w:val="005100D0"/>
    <w:rsid w:val="00510678"/>
    <w:rsid w:val="00511271"/>
    <w:rsid w:val="00515478"/>
    <w:rsid w:val="00515608"/>
    <w:rsid w:val="00515909"/>
    <w:rsid w:val="00516219"/>
    <w:rsid w:val="00516901"/>
    <w:rsid w:val="0051744B"/>
    <w:rsid w:val="00517D02"/>
    <w:rsid w:val="00522731"/>
    <w:rsid w:val="005237FD"/>
    <w:rsid w:val="00523F1E"/>
    <w:rsid w:val="00524557"/>
    <w:rsid w:val="00524953"/>
    <w:rsid w:val="00524BB3"/>
    <w:rsid w:val="00525076"/>
    <w:rsid w:val="00526265"/>
    <w:rsid w:val="00526391"/>
    <w:rsid w:val="005275AC"/>
    <w:rsid w:val="00530489"/>
    <w:rsid w:val="00530B03"/>
    <w:rsid w:val="00531CD6"/>
    <w:rsid w:val="00532829"/>
    <w:rsid w:val="0053287E"/>
    <w:rsid w:val="00532DF4"/>
    <w:rsid w:val="00532E67"/>
    <w:rsid w:val="00532F0C"/>
    <w:rsid w:val="00536813"/>
    <w:rsid w:val="00536BBC"/>
    <w:rsid w:val="005378D1"/>
    <w:rsid w:val="00537A45"/>
    <w:rsid w:val="005416F4"/>
    <w:rsid w:val="00541A75"/>
    <w:rsid w:val="005425E1"/>
    <w:rsid w:val="00543005"/>
    <w:rsid w:val="00543FAD"/>
    <w:rsid w:val="00545347"/>
    <w:rsid w:val="0054627E"/>
    <w:rsid w:val="00547472"/>
    <w:rsid w:val="00547CA8"/>
    <w:rsid w:val="0055125E"/>
    <w:rsid w:val="0055156C"/>
    <w:rsid w:val="00551DCA"/>
    <w:rsid w:val="005559BA"/>
    <w:rsid w:val="00555B15"/>
    <w:rsid w:val="005603FB"/>
    <w:rsid w:val="00560572"/>
    <w:rsid w:val="0056104A"/>
    <w:rsid w:val="005617A0"/>
    <w:rsid w:val="00561979"/>
    <w:rsid w:val="00563752"/>
    <w:rsid w:val="0056388F"/>
    <w:rsid w:val="00565985"/>
    <w:rsid w:val="0056613A"/>
    <w:rsid w:val="00566158"/>
    <w:rsid w:val="00567137"/>
    <w:rsid w:val="00570A1F"/>
    <w:rsid w:val="00571122"/>
    <w:rsid w:val="00574BDA"/>
    <w:rsid w:val="00574E39"/>
    <w:rsid w:val="00575316"/>
    <w:rsid w:val="005757DF"/>
    <w:rsid w:val="00575E7C"/>
    <w:rsid w:val="00577AE9"/>
    <w:rsid w:val="00577DEA"/>
    <w:rsid w:val="005808CA"/>
    <w:rsid w:val="00582254"/>
    <w:rsid w:val="0058304E"/>
    <w:rsid w:val="005840D8"/>
    <w:rsid w:val="005849DB"/>
    <w:rsid w:val="005851B7"/>
    <w:rsid w:val="0058553E"/>
    <w:rsid w:val="0058564D"/>
    <w:rsid w:val="0058591E"/>
    <w:rsid w:val="00586163"/>
    <w:rsid w:val="005862DA"/>
    <w:rsid w:val="00590188"/>
    <w:rsid w:val="005908D5"/>
    <w:rsid w:val="005943A7"/>
    <w:rsid w:val="005946CC"/>
    <w:rsid w:val="00595203"/>
    <w:rsid w:val="00595462"/>
    <w:rsid w:val="00595DB8"/>
    <w:rsid w:val="00595E1C"/>
    <w:rsid w:val="005962E6"/>
    <w:rsid w:val="005966B3"/>
    <w:rsid w:val="0059682C"/>
    <w:rsid w:val="005973BE"/>
    <w:rsid w:val="005A0B58"/>
    <w:rsid w:val="005A0F64"/>
    <w:rsid w:val="005A21E3"/>
    <w:rsid w:val="005A482A"/>
    <w:rsid w:val="005A4F0D"/>
    <w:rsid w:val="005A4F35"/>
    <w:rsid w:val="005A558C"/>
    <w:rsid w:val="005A7371"/>
    <w:rsid w:val="005A79BF"/>
    <w:rsid w:val="005B0930"/>
    <w:rsid w:val="005B3058"/>
    <w:rsid w:val="005B5E49"/>
    <w:rsid w:val="005B62FB"/>
    <w:rsid w:val="005B6E34"/>
    <w:rsid w:val="005B7248"/>
    <w:rsid w:val="005C0077"/>
    <w:rsid w:val="005C0605"/>
    <w:rsid w:val="005C185C"/>
    <w:rsid w:val="005C37E6"/>
    <w:rsid w:val="005C4B46"/>
    <w:rsid w:val="005C65B7"/>
    <w:rsid w:val="005C6B9C"/>
    <w:rsid w:val="005C7357"/>
    <w:rsid w:val="005D0E91"/>
    <w:rsid w:val="005D1312"/>
    <w:rsid w:val="005D190D"/>
    <w:rsid w:val="005D1AED"/>
    <w:rsid w:val="005D20BC"/>
    <w:rsid w:val="005D2375"/>
    <w:rsid w:val="005D28DC"/>
    <w:rsid w:val="005D2BE1"/>
    <w:rsid w:val="005D30C6"/>
    <w:rsid w:val="005D6FB3"/>
    <w:rsid w:val="005D74F4"/>
    <w:rsid w:val="005D77F3"/>
    <w:rsid w:val="005E2316"/>
    <w:rsid w:val="005E2BE1"/>
    <w:rsid w:val="005E33C9"/>
    <w:rsid w:val="005E3B8B"/>
    <w:rsid w:val="005E4264"/>
    <w:rsid w:val="005E445F"/>
    <w:rsid w:val="005E4ABA"/>
    <w:rsid w:val="005E5388"/>
    <w:rsid w:val="005E6B68"/>
    <w:rsid w:val="005E6C49"/>
    <w:rsid w:val="005E6DFD"/>
    <w:rsid w:val="005E6F99"/>
    <w:rsid w:val="005E75CF"/>
    <w:rsid w:val="005F011D"/>
    <w:rsid w:val="005F35E2"/>
    <w:rsid w:val="005F3AFC"/>
    <w:rsid w:val="005F4DC0"/>
    <w:rsid w:val="005F5848"/>
    <w:rsid w:val="005F6CCB"/>
    <w:rsid w:val="005F7A19"/>
    <w:rsid w:val="00600743"/>
    <w:rsid w:val="00603593"/>
    <w:rsid w:val="00604BD1"/>
    <w:rsid w:val="00604D0D"/>
    <w:rsid w:val="00604FDD"/>
    <w:rsid w:val="00605459"/>
    <w:rsid w:val="0060561C"/>
    <w:rsid w:val="006061A4"/>
    <w:rsid w:val="0060734D"/>
    <w:rsid w:val="0060749C"/>
    <w:rsid w:val="00607C87"/>
    <w:rsid w:val="006108EC"/>
    <w:rsid w:val="0061146B"/>
    <w:rsid w:val="006121F5"/>
    <w:rsid w:val="00612493"/>
    <w:rsid w:val="00613466"/>
    <w:rsid w:val="00614540"/>
    <w:rsid w:val="00615574"/>
    <w:rsid w:val="00616375"/>
    <w:rsid w:val="0061653D"/>
    <w:rsid w:val="00617BF4"/>
    <w:rsid w:val="0062033F"/>
    <w:rsid w:val="00620943"/>
    <w:rsid w:val="00620E11"/>
    <w:rsid w:val="00620F2F"/>
    <w:rsid w:val="00621772"/>
    <w:rsid w:val="006218B8"/>
    <w:rsid w:val="006220B8"/>
    <w:rsid w:val="00622590"/>
    <w:rsid w:val="006231A5"/>
    <w:rsid w:val="006245F5"/>
    <w:rsid w:val="00624D59"/>
    <w:rsid w:val="00624F5A"/>
    <w:rsid w:val="00625DC0"/>
    <w:rsid w:val="00625E55"/>
    <w:rsid w:val="0062625D"/>
    <w:rsid w:val="006268B4"/>
    <w:rsid w:val="00627181"/>
    <w:rsid w:val="00627F23"/>
    <w:rsid w:val="006302F2"/>
    <w:rsid w:val="006305AD"/>
    <w:rsid w:val="0063084A"/>
    <w:rsid w:val="00631E57"/>
    <w:rsid w:val="00634087"/>
    <w:rsid w:val="0063416B"/>
    <w:rsid w:val="006361E1"/>
    <w:rsid w:val="0063780D"/>
    <w:rsid w:val="006413C2"/>
    <w:rsid w:val="00641596"/>
    <w:rsid w:val="0064280A"/>
    <w:rsid w:val="00642E7B"/>
    <w:rsid w:val="0064309D"/>
    <w:rsid w:val="006430C5"/>
    <w:rsid w:val="00643DE7"/>
    <w:rsid w:val="006442B5"/>
    <w:rsid w:val="006450CD"/>
    <w:rsid w:val="00646E9F"/>
    <w:rsid w:val="00647864"/>
    <w:rsid w:val="00647B5E"/>
    <w:rsid w:val="00650575"/>
    <w:rsid w:val="0065197D"/>
    <w:rsid w:val="00652D77"/>
    <w:rsid w:val="006531F7"/>
    <w:rsid w:val="00654420"/>
    <w:rsid w:val="006565E2"/>
    <w:rsid w:val="00656600"/>
    <w:rsid w:val="00656FD9"/>
    <w:rsid w:val="006573B6"/>
    <w:rsid w:val="0066111D"/>
    <w:rsid w:val="00663381"/>
    <w:rsid w:val="0066338D"/>
    <w:rsid w:val="00663BD0"/>
    <w:rsid w:val="006644CB"/>
    <w:rsid w:val="00665F1A"/>
    <w:rsid w:val="0066672E"/>
    <w:rsid w:val="00667B83"/>
    <w:rsid w:val="00670256"/>
    <w:rsid w:val="00670600"/>
    <w:rsid w:val="00671869"/>
    <w:rsid w:val="006738EC"/>
    <w:rsid w:val="00673A05"/>
    <w:rsid w:val="0067772D"/>
    <w:rsid w:val="006803B6"/>
    <w:rsid w:val="006817A6"/>
    <w:rsid w:val="00681B26"/>
    <w:rsid w:val="006825E0"/>
    <w:rsid w:val="00682C97"/>
    <w:rsid w:val="00683966"/>
    <w:rsid w:val="00683AF3"/>
    <w:rsid w:val="00683C8D"/>
    <w:rsid w:val="00685D1A"/>
    <w:rsid w:val="006865DC"/>
    <w:rsid w:val="0068725D"/>
    <w:rsid w:val="006874EA"/>
    <w:rsid w:val="0069060D"/>
    <w:rsid w:val="00690914"/>
    <w:rsid w:val="006930CE"/>
    <w:rsid w:val="006933A0"/>
    <w:rsid w:val="00694380"/>
    <w:rsid w:val="00694AD6"/>
    <w:rsid w:val="00695CE1"/>
    <w:rsid w:val="006967AF"/>
    <w:rsid w:val="00696C80"/>
    <w:rsid w:val="0069737E"/>
    <w:rsid w:val="00697A8E"/>
    <w:rsid w:val="006A1F40"/>
    <w:rsid w:val="006A43F9"/>
    <w:rsid w:val="006A459F"/>
    <w:rsid w:val="006A4915"/>
    <w:rsid w:val="006B1225"/>
    <w:rsid w:val="006B18DA"/>
    <w:rsid w:val="006B1EE7"/>
    <w:rsid w:val="006B216F"/>
    <w:rsid w:val="006B24AA"/>
    <w:rsid w:val="006B262D"/>
    <w:rsid w:val="006B2660"/>
    <w:rsid w:val="006B2AD4"/>
    <w:rsid w:val="006B2BC8"/>
    <w:rsid w:val="006B2C9E"/>
    <w:rsid w:val="006B2D92"/>
    <w:rsid w:val="006B31BA"/>
    <w:rsid w:val="006B36B2"/>
    <w:rsid w:val="006B40F5"/>
    <w:rsid w:val="006B7152"/>
    <w:rsid w:val="006B7D70"/>
    <w:rsid w:val="006C05DA"/>
    <w:rsid w:val="006C0CFA"/>
    <w:rsid w:val="006C0E3E"/>
    <w:rsid w:val="006C1277"/>
    <w:rsid w:val="006C1416"/>
    <w:rsid w:val="006C2068"/>
    <w:rsid w:val="006C2446"/>
    <w:rsid w:val="006C25B6"/>
    <w:rsid w:val="006C2D0E"/>
    <w:rsid w:val="006C2DA1"/>
    <w:rsid w:val="006C31B7"/>
    <w:rsid w:val="006C31DD"/>
    <w:rsid w:val="006C5640"/>
    <w:rsid w:val="006C6360"/>
    <w:rsid w:val="006C6839"/>
    <w:rsid w:val="006D0168"/>
    <w:rsid w:val="006D0C3E"/>
    <w:rsid w:val="006D127A"/>
    <w:rsid w:val="006D3AC1"/>
    <w:rsid w:val="006D3D7A"/>
    <w:rsid w:val="006D4AB6"/>
    <w:rsid w:val="006D66E6"/>
    <w:rsid w:val="006E0420"/>
    <w:rsid w:val="006E10E1"/>
    <w:rsid w:val="006E12F7"/>
    <w:rsid w:val="006E4921"/>
    <w:rsid w:val="006E49CB"/>
    <w:rsid w:val="006E4A73"/>
    <w:rsid w:val="006E4DEE"/>
    <w:rsid w:val="006E59CE"/>
    <w:rsid w:val="006E769C"/>
    <w:rsid w:val="006F0499"/>
    <w:rsid w:val="006F0840"/>
    <w:rsid w:val="006F1061"/>
    <w:rsid w:val="006F1A1D"/>
    <w:rsid w:val="006F2544"/>
    <w:rsid w:val="006F3047"/>
    <w:rsid w:val="006F3B00"/>
    <w:rsid w:val="006F4296"/>
    <w:rsid w:val="006F5E08"/>
    <w:rsid w:val="006F6064"/>
    <w:rsid w:val="00700A15"/>
    <w:rsid w:val="007017AE"/>
    <w:rsid w:val="00701C09"/>
    <w:rsid w:val="007029CC"/>
    <w:rsid w:val="00702E4C"/>
    <w:rsid w:val="00704EFD"/>
    <w:rsid w:val="007068FD"/>
    <w:rsid w:val="007113BC"/>
    <w:rsid w:val="00712047"/>
    <w:rsid w:val="00712AB0"/>
    <w:rsid w:val="0071475B"/>
    <w:rsid w:val="00714E8A"/>
    <w:rsid w:val="007155D2"/>
    <w:rsid w:val="00715C16"/>
    <w:rsid w:val="0071607B"/>
    <w:rsid w:val="007204CA"/>
    <w:rsid w:val="007214CC"/>
    <w:rsid w:val="007220E2"/>
    <w:rsid w:val="00722373"/>
    <w:rsid w:val="00722B15"/>
    <w:rsid w:val="00722E48"/>
    <w:rsid w:val="007236CE"/>
    <w:rsid w:val="007239C7"/>
    <w:rsid w:val="00725451"/>
    <w:rsid w:val="007268A8"/>
    <w:rsid w:val="00730157"/>
    <w:rsid w:val="00730192"/>
    <w:rsid w:val="007302EC"/>
    <w:rsid w:val="00730DCF"/>
    <w:rsid w:val="007318C5"/>
    <w:rsid w:val="00733C51"/>
    <w:rsid w:val="00734517"/>
    <w:rsid w:val="0073590C"/>
    <w:rsid w:val="00736CA6"/>
    <w:rsid w:val="00736D05"/>
    <w:rsid w:val="007373F9"/>
    <w:rsid w:val="007374DF"/>
    <w:rsid w:val="00741D8D"/>
    <w:rsid w:val="007422FE"/>
    <w:rsid w:val="00742FAA"/>
    <w:rsid w:val="0074358E"/>
    <w:rsid w:val="00744048"/>
    <w:rsid w:val="007448C8"/>
    <w:rsid w:val="00744C47"/>
    <w:rsid w:val="0074618C"/>
    <w:rsid w:val="0074672A"/>
    <w:rsid w:val="00751943"/>
    <w:rsid w:val="00752C8D"/>
    <w:rsid w:val="00753461"/>
    <w:rsid w:val="00754937"/>
    <w:rsid w:val="00754DC8"/>
    <w:rsid w:val="0075535D"/>
    <w:rsid w:val="00756A70"/>
    <w:rsid w:val="00756DBC"/>
    <w:rsid w:val="00756ED6"/>
    <w:rsid w:val="007574D8"/>
    <w:rsid w:val="00762DEC"/>
    <w:rsid w:val="0076450E"/>
    <w:rsid w:val="00764DAD"/>
    <w:rsid w:val="00765815"/>
    <w:rsid w:val="00765C40"/>
    <w:rsid w:val="007665A8"/>
    <w:rsid w:val="00770310"/>
    <w:rsid w:val="0077083C"/>
    <w:rsid w:val="00770C30"/>
    <w:rsid w:val="00771287"/>
    <w:rsid w:val="0077178C"/>
    <w:rsid w:val="00771939"/>
    <w:rsid w:val="00773F88"/>
    <w:rsid w:val="00774588"/>
    <w:rsid w:val="00776135"/>
    <w:rsid w:val="0077763E"/>
    <w:rsid w:val="007803BD"/>
    <w:rsid w:val="007811BD"/>
    <w:rsid w:val="00781764"/>
    <w:rsid w:val="007817A2"/>
    <w:rsid w:val="00783A24"/>
    <w:rsid w:val="00784A73"/>
    <w:rsid w:val="00785B62"/>
    <w:rsid w:val="00786AFA"/>
    <w:rsid w:val="00787C29"/>
    <w:rsid w:val="007926C5"/>
    <w:rsid w:val="00792D0A"/>
    <w:rsid w:val="00792E6C"/>
    <w:rsid w:val="0079423D"/>
    <w:rsid w:val="00795149"/>
    <w:rsid w:val="007A05E6"/>
    <w:rsid w:val="007A0AD0"/>
    <w:rsid w:val="007A135D"/>
    <w:rsid w:val="007A266C"/>
    <w:rsid w:val="007A2A95"/>
    <w:rsid w:val="007A412A"/>
    <w:rsid w:val="007A41D0"/>
    <w:rsid w:val="007A5073"/>
    <w:rsid w:val="007A51A3"/>
    <w:rsid w:val="007A5DF7"/>
    <w:rsid w:val="007A5EDA"/>
    <w:rsid w:val="007A6B15"/>
    <w:rsid w:val="007A7489"/>
    <w:rsid w:val="007B0736"/>
    <w:rsid w:val="007B3296"/>
    <w:rsid w:val="007B3B86"/>
    <w:rsid w:val="007B4761"/>
    <w:rsid w:val="007B5E9E"/>
    <w:rsid w:val="007B5FAF"/>
    <w:rsid w:val="007C007E"/>
    <w:rsid w:val="007C4675"/>
    <w:rsid w:val="007C4EFB"/>
    <w:rsid w:val="007C5F21"/>
    <w:rsid w:val="007C623B"/>
    <w:rsid w:val="007C63C7"/>
    <w:rsid w:val="007D0903"/>
    <w:rsid w:val="007D0C59"/>
    <w:rsid w:val="007D15DC"/>
    <w:rsid w:val="007D23F9"/>
    <w:rsid w:val="007D2522"/>
    <w:rsid w:val="007D2C70"/>
    <w:rsid w:val="007D41EF"/>
    <w:rsid w:val="007D46B8"/>
    <w:rsid w:val="007D5595"/>
    <w:rsid w:val="007D69F0"/>
    <w:rsid w:val="007E1B82"/>
    <w:rsid w:val="007E1C6E"/>
    <w:rsid w:val="007E22FA"/>
    <w:rsid w:val="007E281C"/>
    <w:rsid w:val="007E6471"/>
    <w:rsid w:val="007E6FE5"/>
    <w:rsid w:val="007E7327"/>
    <w:rsid w:val="007F175B"/>
    <w:rsid w:val="007F200F"/>
    <w:rsid w:val="007F328A"/>
    <w:rsid w:val="007F3539"/>
    <w:rsid w:val="007F35B5"/>
    <w:rsid w:val="007F3958"/>
    <w:rsid w:val="007F3CEA"/>
    <w:rsid w:val="007F40C7"/>
    <w:rsid w:val="007F5E1C"/>
    <w:rsid w:val="007F60CE"/>
    <w:rsid w:val="00800005"/>
    <w:rsid w:val="0080248D"/>
    <w:rsid w:val="00804474"/>
    <w:rsid w:val="008052A3"/>
    <w:rsid w:val="00805CA1"/>
    <w:rsid w:val="00805CA6"/>
    <w:rsid w:val="00810871"/>
    <w:rsid w:val="008112F4"/>
    <w:rsid w:val="008127E7"/>
    <w:rsid w:val="0081289C"/>
    <w:rsid w:val="00812E00"/>
    <w:rsid w:val="00813CC0"/>
    <w:rsid w:val="00814479"/>
    <w:rsid w:val="0081584A"/>
    <w:rsid w:val="00817CAF"/>
    <w:rsid w:val="008202D8"/>
    <w:rsid w:val="00821476"/>
    <w:rsid w:val="0082196E"/>
    <w:rsid w:val="00821CCC"/>
    <w:rsid w:val="008238F9"/>
    <w:rsid w:val="0082430E"/>
    <w:rsid w:val="0082437F"/>
    <w:rsid w:val="00825395"/>
    <w:rsid w:val="00825A80"/>
    <w:rsid w:val="00827B97"/>
    <w:rsid w:val="008332CA"/>
    <w:rsid w:val="00833562"/>
    <w:rsid w:val="008348B7"/>
    <w:rsid w:val="00835345"/>
    <w:rsid w:val="00836166"/>
    <w:rsid w:val="0083683A"/>
    <w:rsid w:val="00836E4E"/>
    <w:rsid w:val="00840375"/>
    <w:rsid w:val="0084042E"/>
    <w:rsid w:val="0084239A"/>
    <w:rsid w:val="00842A64"/>
    <w:rsid w:val="00842E23"/>
    <w:rsid w:val="00843D81"/>
    <w:rsid w:val="00844B8C"/>
    <w:rsid w:val="0084718C"/>
    <w:rsid w:val="0085019B"/>
    <w:rsid w:val="0085045D"/>
    <w:rsid w:val="0085290A"/>
    <w:rsid w:val="00852E86"/>
    <w:rsid w:val="00853679"/>
    <w:rsid w:val="00854B34"/>
    <w:rsid w:val="00855FF0"/>
    <w:rsid w:val="008578CC"/>
    <w:rsid w:val="00861051"/>
    <w:rsid w:val="00862949"/>
    <w:rsid w:val="0086397D"/>
    <w:rsid w:val="00864BFD"/>
    <w:rsid w:val="00864DC0"/>
    <w:rsid w:val="00864E7A"/>
    <w:rsid w:val="00865090"/>
    <w:rsid w:val="008654E8"/>
    <w:rsid w:val="00865539"/>
    <w:rsid w:val="00865BCD"/>
    <w:rsid w:val="00865EEB"/>
    <w:rsid w:val="008671E6"/>
    <w:rsid w:val="00867CBE"/>
    <w:rsid w:val="0087047A"/>
    <w:rsid w:val="00870D97"/>
    <w:rsid w:val="00870DF8"/>
    <w:rsid w:val="0087106E"/>
    <w:rsid w:val="008714FF"/>
    <w:rsid w:val="00871B04"/>
    <w:rsid w:val="00871B39"/>
    <w:rsid w:val="00873679"/>
    <w:rsid w:val="00875F55"/>
    <w:rsid w:val="008800A2"/>
    <w:rsid w:val="008801A5"/>
    <w:rsid w:val="0088059E"/>
    <w:rsid w:val="0088086B"/>
    <w:rsid w:val="00880AAB"/>
    <w:rsid w:val="00881CB2"/>
    <w:rsid w:val="00885565"/>
    <w:rsid w:val="00885922"/>
    <w:rsid w:val="00887D22"/>
    <w:rsid w:val="00892907"/>
    <w:rsid w:val="00893DDC"/>
    <w:rsid w:val="00893FB9"/>
    <w:rsid w:val="008941B8"/>
    <w:rsid w:val="00895B3E"/>
    <w:rsid w:val="00896A75"/>
    <w:rsid w:val="008975BD"/>
    <w:rsid w:val="008976D2"/>
    <w:rsid w:val="008A1219"/>
    <w:rsid w:val="008A1A8A"/>
    <w:rsid w:val="008A1CE6"/>
    <w:rsid w:val="008A3401"/>
    <w:rsid w:val="008A44F5"/>
    <w:rsid w:val="008A455C"/>
    <w:rsid w:val="008A5D6C"/>
    <w:rsid w:val="008A7C3C"/>
    <w:rsid w:val="008B22E6"/>
    <w:rsid w:val="008B2D3A"/>
    <w:rsid w:val="008B38E9"/>
    <w:rsid w:val="008B3B0F"/>
    <w:rsid w:val="008B44C8"/>
    <w:rsid w:val="008B5F9F"/>
    <w:rsid w:val="008B68E7"/>
    <w:rsid w:val="008B6ADB"/>
    <w:rsid w:val="008B6C15"/>
    <w:rsid w:val="008B7CEF"/>
    <w:rsid w:val="008C0018"/>
    <w:rsid w:val="008C06D2"/>
    <w:rsid w:val="008C0740"/>
    <w:rsid w:val="008C1048"/>
    <w:rsid w:val="008C1FE7"/>
    <w:rsid w:val="008C2D18"/>
    <w:rsid w:val="008C4335"/>
    <w:rsid w:val="008C4854"/>
    <w:rsid w:val="008C5353"/>
    <w:rsid w:val="008C6689"/>
    <w:rsid w:val="008C78D6"/>
    <w:rsid w:val="008D08A0"/>
    <w:rsid w:val="008D0A9D"/>
    <w:rsid w:val="008D2902"/>
    <w:rsid w:val="008D2AF5"/>
    <w:rsid w:val="008D34D7"/>
    <w:rsid w:val="008D4263"/>
    <w:rsid w:val="008D4EAD"/>
    <w:rsid w:val="008D55A7"/>
    <w:rsid w:val="008D6806"/>
    <w:rsid w:val="008D68B4"/>
    <w:rsid w:val="008D704D"/>
    <w:rsid w:val="008E02A8"/>
    <w:rsid w:val="008E07CB"/>
    <w:rsid w:val="008E08EE"/>
    <w:rsid w:val="008E12AF"/>
    <w:rsid w:val="008E1433"/>
    <w:rsid w:val="008E31F2"/>
    <w:rsid w:val="008E35EC"/>
    <w:rsid w:val="008E424A"/>
    <w:rsid w:val="008E4A46"/>
    <w:rsid w:val="008E4FE3"/>
    <w:rsid w:val="008E6FB3"/>
    <w:rsid w:val="008E746F"/>
    <w:rsid w:val="008F139D"/>
    <w:rsid w:val="008F1E11"/>
    <w:rsid w:val="008F2036"/>
    <w:rsid w:val="008F3FB2"/>
    <w:rsid w:val="008F58D0"/>
    <w:rsid w:val="008F5F12"/>
    <w:rsid w:val="008F6E35"/>
    <w:rsid w:val="008F7CA8"/>
    <w:rsid w:val="009024FB"/>
    <w:rsid w:val="00904751"/>
    <w:rsid w:val="00905C88"/>
    <w:rsid w:val="00906714"/>
    <w:rsid w:val="00906A55"/>
    <w:rsid w:val="00906F93"/>
    <w:rsid w:val="00907830"/>
    <w:rsid w:val="0091018A"/>
    <w:rsid w:val="00913FAF"/>
    <w:rsid w:val="00914261"/>
    <w:rsid w:val="00914456"/>
    <w:rsid w:val="00914AD8"/>
    <w:rsid w:val="00915079"/>
    <w:rsid w:val="00915795"/>
    <w:rsid w:val="00915AAD"/>
    <w:rsid w:val="009166EB"/>
    <w:rsid w:val="00917700"/>
    <w:rsid w:val="00921539"/>
    <w:rsid w:val="009218E8"/>
    <w:rsid w:val="00921A61"/>
    <w:rsid w:val="00921F2F"/>
    <w:rsid w:val="00922201"/>
    <w:rsid w:val="00922207"/>
    <w:rsid w:val="00922841"/>
    <w:rsid w:val="009233A3"/>
    <w:rsid w:val="00923EF7"/>
    <w:rsid w:val="00925700"/>
    <w:rsid w:val="0092585B"/>
    <w:rsid w:val="00925B45"/>
    <w:rsid w:val="009267B2"/>
    <w:rsid w:val="00926D3D"/>
    <w:rsid w:val="00931BAB"/>
    <w:rsid w:val="00931C49"/>
    <w:rsid w:val="00933942"/>
    <w:rsid w:val="00933D46"/>
    <w:rsid w:val="00934BB0"/>
    <w:rsid w:val="00936AAC"/>
    <w:rsid w:val="00940377"/>
    <w:rsid w:val="0094165D"/>
    <w:rsid w:val="00942550"/>
    <w:rsid w:val="00942C91"/>
    <w:rsid w:val="00943233"/>
    <w:rsid w:val="009432FE"/>
    <w:rsid w:val="009435DE"/>
    <w:rsid w:val="0094391D"/>
    <w:rsid w:val="009446E5"/>
    <w:rsid w:val="00944E83"/>
    <w:rsid w:val="00944EAA"/>
    <w:rsid w:val="00947203"/>
    <w:rsid w:val="00951045"/>
    <w:rsid w:val="00951EEF"/>
    <w:rsid w:val="00952C8A"/>
    <w:rsid w:val="009535A8"/>
    <w:rsid w:val="009557EA"/>
    <w:rsid w:val="00956A58"/>
    <w:rsid w:val="00957387"/>
    <w:rsid w:val="00960E1A"/>
    <w:rsid w:val="00961084"/>
    <w:rsid w:val="00962278"/>
    <w:rsid w:val="00963518"/>
    <w:rsid w:val="00965684"/>
    <w:rsid w:val="009659CE"/>
    <w:rsid w:val="009661A4"/>
    <w:rsid w:val="0096708E"/>
    <w:rsid w:val="00967128"/>
    <w:rsid w:val="009704C8"/>
    <w:rsid w:val="00970C4B"/>
    <w:rsid w:val="00972870"/>
    <w:rsid w:val="009735F0"/>
    <w:rsid w:val="00973DD8"/>
    <w:rsid w:val="0097418F"/>
    <w:rsid w:val="00974554"/>
    <w:rsid w:val="00974733"/>
    <w:rsid w:val="00975F67"/>
    <w:rsid w:val="0097628C"/>
    <w:rsid w:val="00976E24"/>
    <w:rsid w:val="00976EBB"/>
    <w:rsid w:val="009770A2"/>
    <w:rsid w:val="009771B3"/>
    <w:rsid w:val="0097730E"/>
    <w:rsid w:val="0097740F"/>
    <w:rsid w:val="00977665"/>
    <w:rsid w:val="00977836"/>
    <w:rsid w:val="00977DBE"/>
    <w:rsid w:val="00977F94"/>
    <w:rsid w:val="00982287"/>
    <w:rsid w:val="00982D5C"/>
    <w:rsid w:val="0098432C"/>
    <w:rsid w:val="009846AF"/>
    <w:rsid w:val="009846B7"/>
    <w:rsid w:val="00985F33"/>
    <w:rsid w:val="009860FA"/>
    <w:rsid w:val="00987FBB"/>
    <w:rsid w:val="00987FCA"/>
    <w:rsid w:val="0099223E"/>
    <w:rsid w:val="00993634"/>
    <w:rsid w:val="00993890"/>
    <w:rsid w:val="0099484F"/>
    <w:rsid w:val="0099587D"/>
    <w:rsid w:val="0099787B"/>
    <w:rsid w:val="009A174A"/>
    <w:rsid w:val="009A2449"/>
    <w:rsid w:val="009A3FD5"/>
    <w:rsid w:val="009A5C64"/>
    <w:rsid w:val="009B1B7F"/>
    <w:rsid w:val="009B38D0"/>
    <w:rsid w:val="009B49F5"/>
    <w:rsid w:val="009B7762"/>
    <w:rsid w:val="009B7985"/>
    <w:rsid w:val="009B7E5A"/>
    <w:rsid w:val="009B7EC7"/>
    <w:rsid w:val="009C0681"/>
    <w:rsid w:val="009C22AF"/>
    <w:rsid w:val="009C22F5"/>
    <w:rsid w:val="009C33FD"/>
    <w:rsid w:val="009C575B"/>
    <w:rsid w:val="009C7DBD"/>
    <w:rsid w:val="009D01FA"/>
    <w:rsid w:val="009D0B04"/>
    <w:rsid w:val="009D1881"/>
    <w:rsid w:val="009D1B66"/>
    <w:rsid w:val="009D2B04"/>
    <w:rsid w:val="009D2EB5"/>
    <w:rsid w:val="009D359F"/>
    <w:rsid w:val="009D6BDB"/>
    <w:rsid w:val="009D6CB7"/>
    <w:rsid w:val="009D7A1D"/>
    <w:rsid w:val="009E11C2"/>
    <w:rsid w:val="009E1C42"/>
    <w:rsid w:val="009E2208"/>
    <w:rsid w:val="009E238D"/>
    <w:rsid w:val="009E2833"/>
    <w:rsid w:val="009E4354"/>
    <w:rsid w:val="009E4B19"/>
    <w:rsid w:val="009E6360"/>
    <w:rsid w:val="009E7064"/>
    <w:rsid w:val="009E710D"/>
    <w:rsid w:val="009E7B01"/>
    <w:rsid w:val="009E7B48"/>
    <w:rsid w:val="009E7F07"/>
    <w:rsid w:val="009E7F39"/>
    <w:rsid w:val="009F0065"/>
    <w:rsid w:val="009F0438"/>
    <w:rsid w:val="009F27E6"/>
    <w:rsid w:val="009F28C3"/>
    <w:rsid w:val="009F357E"/>
    <w:rsid w:val="009F46E6"/>
    <w:rsid w:val="009F508B"/>
    <w:rsid w:val="009F5CEE"/>
    <w:rsid w:val="009F5DEE"/>
    <w:rsid w:val="009F67A2"/>
    <w:rsid w:val="009F7252"/>
    <w:rsid w:val="009F7341"/>
    <w:rsid w:val="009F78DF"/>
    <w:rsid w:val="00A0049E"/>
    <w:rsid w:val="00A00A72"/>
    <w:rsid w:val="00A00B72"/>
    <w:rsid w:val="00A0182A"/>
    <w:rsid w:val="00A02352"/>
    <w:rsid w:val="00A04D74"/>
    <w:rsid w:val="00A057B9"/>
    <w:rsid w:val="00A07060"/>
    <w:rsid w:val="00A0735A"/>
    <w:rsid w:val="00A07658"/>
    <w:rsid w:val="00A11798"/>
    <w:rsid w:val="00A11823"/>
    <w:rsid w:val="00A12397"/>
    <w:rsid w:val="00A12432"/>
    <w:rsid w:val="00A12466"/>
    <w:rsid w:val="00A125EA"/>
    <w:rsid w:val="00A1318B"/>
    <w:rsid w:val="00A1378A"/>
    <w:rsid w:val="00A13E58"/>
    <w:rsid w:val="00A1403D"/>
    <w:rsid w:val="00A1459C"/>
    <w:rsid w:val="00A14D09"/>
    <w:rsid w:val="00A151DB"/>
    <w:rsid w:val="00A157B8"/>
    <w:rsid w:val="00A1740D"/>
    <w:rsid w:val="00A212FD"/>
    <w:rsid w:val="00A213A2"/>
    <w:rsid w:val="00A223BB"/>
    <w:rsid w:val="00A2257A"/>
    <w:rsid w:val="00A2356E"/>
    <w:rsid w:val="00A246FE"/>
    <w:rsid w:val="00A257F6"/>
    <w:rsid w:val="00A3232F"/>
    <w:rsid w:val="00A32F3D"/>
    <w:rsid w:val="00A3380E"/>
    <w:rsid w:val="00A33C0D"/>
    <w:rsid w:val="00A35C71"/>
    <w:rsid w:val="00A35E5C"/>
    <w:rsid w:val="00A36778"/>
    <w:rsid w:val="00A37EB6"/>
    <w:rsid w:val="00A41C27"/>
    <w:rsid w:val="00A42D64"/>
    <w:rsid w:val="00A442BF"/>
    <w:rsid w:val="00A44643"/>
    <w:rsid w:val="00A44BC5"/>
    <w:rsid w:val="00A47C8B"/>
    <w:rsid w:val="00A47F2E"/>
    <w:rsid w:val="00A516A9"/>
    <w:rsid w:val="00A525C9"/>
    <w:rsid w:val="00A52C7A"/>
    <w:rsid w:val="00A52EB6"/>
    <w:rsid w:val="00A532F6"/>
    <w:rsid w:val="00A534E6"/>
    <w:rsid w:val="00A5368A"/>
    <w:rsid w:val="00A5381E"/>
    <w:rsid w:val="00A55702"/>
    <w:rsid w:val="00A5584A"/>
    <w:rsid w:val="00A64742"/>
    <w:rsid w:val="00A659D6"/>
    <w:rsid w:val="00A6760F"/>
    <w:rsid w:val="00A701C6"/>
    <w:rsid w:val="00A70FCB"/>
    <w:rsid w:val="00A7101B"/>
    <w:rsid w:val="00A71944"/>
    <w:rsid w:val="00A72416"/>
    <w:rsid w:val="00A72894"/>
    <w:rsid w:val="00A72948"/>
    <w:rsid w:val="00A731C5"/>
    <w:rsid w:val="00A73529"/>
    <w:rsid w:val="00A73C81"/>
    <w:rsid w:val="00A76305"/>
    <w:rsid w:val="00A768CD"/>
    <w:rsid w:val="00A7702B"/>
    <w:rsid w:val="00A77A1D"/>
    <w:rsid w:val="00A77B71"/>
    <w:rsid w:val="00A80200"/>
    <w:rsid w:val="00A80499"/>
    <w:rsid w:val="00A8111E"/>
    <w:rsid w:val="00A814DC"/>
    <w:rsid w:val="00A82622"/>
    <w:rsid w:val="00A84062"/>
    <w:rsid w:val="00A840C0"/>
    <w:rsid w:val="00A84136"/>
    <w:rsid w:val="00A8547B"/>
    <w:rsid w:val="00A86313"/>
    <w:rsid w:val="00A86D6C"/>
    <w:rsid w:val="00A87E2B"/>
    <w:rsid w:val="00A90211"/>
    <w:rsid w:val="00A904FE"/>
    <w:rsid w:val="00A90BDF"/>
    <w:rsid w:val="00A92E55"/>
    <w:rsid w:val="00A938A5"/>
    <w:rsid w:val="00A93FFB"/>
    <w:rsid w:val="00A95BEA"/>
    <w:rsid w:val="00A9654D"/>
    <w:rsid w:val="00A9654F"/>
    <w:rsid w:val="00AA1A56"/>
    <w:rsid w:val="00AA1F9A"/>
    <w:rsid w:val="00AA26BF"/>
    <w:rsid w:val="00AA47EB"/>
    <w:rsid w:val="00AA5F8A"/>
    <w:rsid w:val="00AA6473"/>
    <w:rsid w:val="00AA73DF"/>
    <w:rsid w:val="00AA7D6B"/>
    <w:rsid w:val="00AB08BB"/>
    <w:rsid w:val="00AB0A73"/>
    <w:rsid w:val="00AB1AED"/>
    <w:rsid w:val="00AB21DD"/>
    <w:rsid w:val="00AB3798"/>
    <w:rsid w:val="00AB3DBB"/>
    <w:rsid w:val="00AB3DD0"/>
    <w:rsid w:val="00AB4490"/>
    <w:rsid w:val="00AB44A3"/>
    <w:rsid w:val="00AB4EC8"/>
    <w:rsid w:val="00AB501F"/>
    <w:rsid w:val="00AB74DD"/>
    <w:rsid w:val="00AC19BA"/>
    <w:rsid w:val="00AC1BD0"/>
    <w:rsid w:val="00AC2EEA"/>
    <w:rsid w:val="00AC38D3"/>
    <w:rsid w:val="00AC3997"/>
    <w:rsid w:val="00AC40AB"/>
    <w:rsid w:val="00AC4448"/>
    <w:rsid w:val="00AC5484"/>
    <w:rsid w:val="00AC5509"/>
    <w:rsid w:val="00AC5658"/>
    <w:rsid w:val="00AC5E8A"/>
    <w:rsid w:val="00AC71D6"/>
    <w:rsid w:val="00AC733F"/>
    <w:rsid w:val="00AC74C0"/>
    <w:rsid w:val="00AC7B2E"/>
    <w:rsid w:val="00AD0383"/>
    <w:rsid w:val="00AD072C"/>
    <w:rsid w:val="00AD0A3B"/>
    <w:rsid w:val="00AD1A8F"/>
    <w:rsid w:val="00AD1D7D"/>
    <w:rsid w:val="00AD2E8E"/>
    <w:rsid w:val="00AD531C"/>
    <w:rsid w:val="00AD5ED6"/>
    <w:rsid w:val="00AD79F6"/>
    <w:rsid w:val="00AE1CDB"/>
    <w:rsid w:val="00AE2922"/>
    <w:rsid w:val="00AE3BC9"/>
    <w:rsid w:val="00AE3D5E"/>
    <w:rsid w:val="00AE4D22"/>
    <w:rsid w:val="00AE5A77"/>
    <w:rsid w:val="00AE7494"/>
    <w:rsid w:val="00AF0B45"/>
    <w:rsid w:val="00AF0E6C"/>
    <w:rsid w:val="00AF1A90"/>
    <w:rsid w:val="00AF22BD"/>
    <w:rsid w:val="00AF3C22"/>
    <w:rsid w:val="00AF4D22"/>
    <w:rsid w:val="00AF517C"/>
    <w:rsid w:val="00AF5FF7"/>
    <w:rsid w:val="00AF62AA"/>
    <w:rsid w:val="00AF7768"/>
    <w:rsid w:val="00B00994"/>
    <w:rsid w:val="00B00A5B"/>
    <w:rsid w:val="00B00EC2"/>
    <w:rsid w:val="00B012B1"/>
    <w:rsid w:val="00B01B97"/>
    <w:rsid w:val="00B03127"/>
    <w:rsid w:val="00B03C6B"/>
    <w:rsid w:val="00B03EBA"/>
    <w:rsid w:val="00B048F5"/>
    <w:rsid w:val="00B04F67"/>
    <w:rsid w:val="00B10651"/>
    <w:rsid w:val="00B111B3"/>
    <w:rsid w:val="00B13024"/>
    <w:rsid w:val="00B131B3"/>
    <w:rsid w:val="00B13A27"/>
    <w:rsid w:val="00B152B3"/>
    <w:rsid w:val="00B16507"/>
    <w:rsid w:val="00B167D2"/>
    <w:rsid w:val="00B16CBB"/>
    <w:rsid w:val="00B16E6F"/>
    <w:rsid w:val="00B16F3C"/>
    <w:rsid w:val="00B16FCE"/>
    <w:rsid w:val="00B171C1"/>
    <w:rsid w:val="00B17BE9"/>
    <w:rsid w:val="00B17D26"/>
    <w:rsid w:val="00B222C7"/>
    <w:rsid w:val="00B23050"/>
    <w:rsid w:val="00B2399A"/>
    <w:rsid w:val="00B270C9"/>
    <w:rsid w:val="00B27219"/>
    <w:rsid w:val="00B2765C"/>
    <w:rsid w:val="00B30233"/>
    <w:rsid w:val="00B31F48"/>
    <w:rsid w:val="00B334FF"/>
    <w:rsid w:val="00B33CD4"/>
    <w:rsid w:val="00B34B81"/>
    <w:rsid w:val="00B34FE0"/>
    <w:rsid w:val="00B351CC"/>
    <w:rsid w:val="00B358B4"/>
    <w:rsid w:val="00B35AB9"/>
    <w:rsid w:val="00B3676A"/>
    <w:rsid w:val="00B36915"/>
    <w:rsid w:val="00B36C67"/>
    <w:rsid w:val="00B37048"/>
    <w:rsid w:val="00B370FF"/>
    <w:rsid w:val="00B427F4"/>
    <w:rsid w:val="00B44757"/>
    <w:rsid w:val="00B44E86"/>
    <w:rsid w:val="00B461AD"/>
    <w:rsid w:val="00B46783"/>
    <w:rsid w:val="00B47380"/>
    <w:rsid w:val="00B47808"/>
    <w:rsid w:val="00B50FFF"/>
    <w:rsid w:val="00B5221B"/>
    <w:rsid w:val="00B52684"/>
    <w:rsid w:val="00B533D7"/>
    <w:rsid w:val="00B54FA7"/>
    <w:rsid w:val="00B57474"/>
    <w:rsid w:val="00B60ABC"/>
    <w:rsid w:val="00B610E9"/>
    <w:rsid w:val="00B64E45"/>
    <w:rsid w:val="00B656E5"/>
    <w:rsid w:val="00B67FA3"/>
    <w:rsid w:val="00B70073"/>
    <w:rsid w:val="00B703DE"/>
    <w:rsid w:val="00B70726"/>
    <w:rsid w:val="00B70931"/>
    <w:rsid w:val="00B71013"/>
    <w:rsid w:val="00B71CDF"/>
    <w:rsid w:val="00B72A56"/>
    <w:rsid w:val="00B72CD5"/>
    <w:rsid w:val="00B7320E"/>
    <w:rsid w:val="00B740AA"/>
    <w:rsid w:val="00B74436"/>
    <w:rsid w:val="00B748B5"/>
    <w:rsid w:val="00B74E60"/>
    <w:rsid w:val="00B7596C"/>
    <w:rsid w:val="00B75C53"/>
    <w:rsid w:val="00B777C3"/>
    <w:rsid w:val="00B80827"/>
    <w:rsid w:val="00B80C4E"/>
    <w:rsid w:val="00B82025"/>
    <w:rsid w:val="00B830EA"/>
    <w:rsid w:val="00B83A81"/>
    <w:rsid w:val="00B84E35"/>
    <w:rsid w:val="00B851DA"/>
    <w:rsid w:val="00B85E90"/>
    <w:rsid w:val="00B905E6"/>
    <w:rsid w:val="00B90986"/>
    <w:rsid w:val="00B90F72"/>
    <w:rsid w:val="00B92DD6"/>
    <w:rsid w:val="00B934A9"/>
    <w:rsid w:val="00B93680"/>
    <w:rsid w:val="00B94E60"/>
    <w:rsid w:val="00B96923"/>
    <w:rsid w:val="00B96B03"/>
    <w:rsid w:val="00BA1787"/>
    <w:rsid w:val="00BA17EF"/>
    <w:rsid w:val="00BA2063"/>
    <w:rsid w:val="00BA2737"/>
    <w:rsid w:val="00BA4EE2"/>
    <w:rsid w:val="00BA7067"/>
    <w:rsid w:val="00BA7557"/>
    <w:rsid w:val="00BA796F"/>
    <w:rsid w:val="00BB01A3"/>
    <w:rsid w:val="00BB2B14"/>
    <w:rsid w:val="00BB2DD7"/>
    <w:rsid w:val="00BB3C8D"/>
    <w:rsid w:val="00BB4D18"/>
    <w:rsid w:val="00BB654F"/>
    <w:rsid w:val="00BB699A"/>
    <w:rsid w:val="00BB69A3"/>
    <w:rsid w:val="00BB6DEE"/>
    <w:rsid w:val="00BB79A0"/>
    <w:rsid w:val="00BB7C38"/>
    <w:rsid w:val="00BC166B"/>
    <w:rsid w:val="00BC19D8"/>
    <w:rsid w:val="00BC1B28"/>
    <w:rsid w:val="00BC25D4"/>
    <w:rsid w:val="00BC4A02"/>
    <w:rsid w:val="00BC4EA1"/>
    <w:rsid w:val="00BC564A"/>
    <w:rsid w:val="00BC58B0"/>
    <w:rsid w:val="00BC5F96"/>
    <w:rsid w:val="00BC6523"/>
    <w:rsid w:val="00BC7DAE"/>
    <w:rsid w:val="00BD40D5"/>
    <w:rsid w:val="00BD43E9"/>
    <w:rsid w:val="00BD4DCC"/>
    <w:rsid w:val="00BD5205"/>
    <w:rsid w:val="00BE21DE"/>
    <w:rsid w:val="00BE2991"/>
    <w:rsid w:val="00BE324D"/>
    <w:rsid w:val="00BE37A9"/>
    <w:rsid w:val="00BE50BA"/>
    <w:rsid w:val="00BE5586"/>
    <w:rsid w:val="00BE5814"/>
    <w:rsid w:val="00BE5BDE"/>
    <w:rsid w:val="00BE67F6"/>
    <w:rsid w:val="00BE6E60"/>
    <w:rsid w:val="00BE713F"/>
    <w:rsid w:val="00BE7BCB"/>
    <w:rsid w:val="00BF010C"/>
    <w:rsid w:val="00BF02B8"/>
    <w:rsid w:val="00BF0370"/>
    <w:rsid w:val="00BF1867"/>
    <w:rsid w:val="00BF1FEC"/>
    <w:rsid w:val="00BF2828"/>
    <w:rsid w:val="00BF32CF"/>
    <w:rsid w:val="00BF3D8A"/>
    <w:rsid w:val="00BF408B"/>
    <w:rsid w:val="00BF5236"/>
    <w:rsid w:val="00BF67D3"/>
    <w:rsid w:val="00BF6E3A"/>
    <w:rsid w:val="00BF7AC4"/>
    <w:rsid w:val="00C01A74"/>
    <w:rsid w:val="00C03B4F"/>
    <w:rsid w:val="00C03E8A"/>
    <w:rsid w:val="00C04D62"/>
    <w:rsid w:val="00C05330"/>
    <w:rsid w:val="00C05770"/>
    <w:rsid w:val="00C05827"/>
    <w:rsid w:val="00C0736A"/>
    <w:rsid w:val="00C073D3"/>
    <w:rsid w:val="00C10034"/>
    <w:rsid w:val="00C10F6A"/>
    <w:rsid w:val="00C12C02"/>
    <w:rsid w:val="00C12C38"/>
    <w:rsid w:val="00C12CEE"/>
    <w:rsid w:val="00C13EA0"/>
    <w:rsid w:val="00C145EF"/>
    <w:rsid w:val="00C15240"/>
    <w:rsid w:val="00C16097"/>
    <w:rsid w:val="00C204DA"/>
    <w:rsid w:val="00C2078E"/>
    <w:rsid w:val="00C208A7"/>
    <w:rsid w:val="00C20C83"/>
    <w:rsid w:val="00C214E2"/>
    <w:rsid w:val="00C214F3"/>
    <w:rsid w:val="00C21BCF"/>
    <w:rsid w:val="00C22B0A"/>
    <w:rsid w:val="00C236A6"/>
    <w:rsid w:val="00C24EAA"/>
    <w:rsid w:val="00C300EC"/>
    <w:rsid w:val="00C326B6"/>
    <w:rsid w:val="00C32B3D"/>
    <w:rsid w:val="00C33D4E"/>
    <w:rsid w:val="00C34839"/>
    <w:rsid w:val="00C35C03"/>
    <w:rsid w:val="00C3605E"/>
    <w:rsid w:val="00C36997"/>
    <w:rsid w:val="00C41143"/>
    <w:rsid w:val="00C41184"/>
    <w:rsid w:val="00C44B49"/>
    <w:rsid w:val="00C452D6"/>
    <w:rsid w:val="00C45D0F"/>
    <w:rsid w:val="00C46FFF"/>
    <w:rsid w:val="00C470F0"/>
    <w:rsid w:val="00C47505"/>
    <w:rsid w:val="00C47F62"/>
    <w:rsid w:val="00C5018D"/>
    <w:rsid w:val="00C5043B"/>
    <w:rsid w:val="00C52D64"/>
    <w:rsid w:val="00C556F3"/>
    <w:rsid w:val="00C558EC"/>
    <w:rsid w:val="00C56A93"/>
    <w:rsid w:val="00C576AE"/>
    <w:rsid w:val="00C57FC1"/>
    <w:rsid w:val="00C6113F"/>
    <w:rsid w:val="00C617B7"/>
    <w:rsid w:val="00C62665"/>
    <w:rsid w:val="00C62F92"/>
    <w:rsid w:val="00C64066"/>
    <w:rsid w:val="00C648AD"/>
    <w:rsid w:val="00C667D5"/>
    <w:rsid w:val="00C7025B"/>
    <w:rsid w:val="00C70E6C"/>
    <w:rsid w:val="00C74610"/>
    <w:rsid w:val="00C74F9E"/>
    <w:rsid w:val="00C755BD"/>
    <w:rsid w:val="00C75E1B"/>
    <w:rsid w:val="00C7654A"/>
    <w:rsid w:val="00C8016C"/>
    <w:rsid w:val="00C80FE3"/>
    <w:rsid w:val="00C81BB1"/>
    <w:rsid w:val="00C820C4"/>
    <w:rsid w:val="00C831AD"/>
    <w:rsid w:val="00C84D64"/>
    <w:rsid w:val="00C86856"/>
    <w:rsid w:val="00C919DF"/>
    <w:rsid w:val="00C9210B"/>
    <w:rsid w:val="00C92555"/>
    <w:rsid w:val="00C926AE"/>
    <w:rsid w:val="00C92A8F"/>
    <w:rsid w:val="00C92FBA"/>
    <w:rsid w:val="00C93971"/>
    <w:rsid w:val="00C959CE"/>
    <w:rsid w:val="00C97020"/>
    <w:rsid w:val="00CA0B31"/>
    <w:rsid w:val="00CA0D0E"/>
    <w:rsid w:val="00CA18DB"/>
    <w:rsid w:val="00CA1C71"/>
    <w:rsid w:val="00CA1DA5"/>
    <w:rsid w:val="00CA2581"/>
    <w:rsid w:val="00CA26DF"/>
    <w:rsid w:val="00CA3075"/>
    <w:rsid w:val="00CA3258"/>
    <w:rsid w:val="00CA3B48"/>
    <w:rsid w:val="00CA46EB"/>
    <w:rsid w:val="00CA5386"/>
    <w:rsid w:val="00CA72AA"/>
    <w:rsid w:val="00CA74DB"/>
    <w:rsid w:val="00CA7B20"/>
    <w:rsid w:val="00CB00E3"/>
    <w:rsid w:val="00CB02A1"/>
    <w:rsid w:val="00CB10AB"/>
    <w:rsid w:val="00CB1D5F"/>
    <w:rsid w:val="00CB1DBE"/>
    <w:rsid w:val="00CB2AD3"/>
    <w:rsid w:val="00CB3AD2"/>
    <w:rsid w:val="00CB5EDF"/>
    <w:rsid w:val="00CC1816"/>
    <w:rsid w:val="00CC1A53"/>
    <w:rsid w:val="00CC23E7"/>
    <w:rsid w:val="00CC3839"/>
    <w:rsid w:val="00CC5104"/>
    <w:rsid w:val="00CC6605"/>
    <w:rsid w:val="00CC6900"/>
    <w:rsid w:val="00CC6D8E"/>
    <w:rsid w:val="00CC6F8D"/>
    <w:rsid w:val="00CD5443"/>
    <w:rsid w:val="00CD55D6"/>
    <w:rsid w:val="00CD5C82"/>
    <w:rsid w:val="00CD5F63"/>
    <w:rsid w:val="00CD718B"/>
    <w:rsid w:val="00CD7205"/>
    <w:rsid w:val="00CE15B9"/>
    <w:rsid w:val="00CE20E6"/>
    <w:rsid w:val="00CE25CC"/>
    <w:rsid w:val="00CE3C79"/>
    <w:rsid w:val="00CE419B"/>
    <w:rsid w:val="00CE4F78"/>
    <w:rsid w:val="00CE5132"/>
    <w:rsid w:val="00CE5811"/>
    <w:rsid w:val="00CE6839"/>
    <w:rsid w:val="00CE6B34"/>
    <w:rsid w:val="00CE7972"/>
    <w:rsid w:val="00CF02ED"/>
    <w:rsid w:val="00CF0AF6"/>
    <w:rsid w:val="00CF12AF"/>
    <w:rsid w:val="00CF161B"/>
    <w:rsid w:val="00CF1796"/>
    <w:rsid w:val="00CF1B20"/>
    <w:rsid w:val="00CF1D87"/>
    <w:rsid w:val="00CF22A1"/>
    <w:rsid w:val="00CF2393"/>
    <w:rsid w:val="00CF4B31"/>
    <w:rsid w:val="00CF4D33"/>
    <w:rsid w:val="00CF57AB"/>
    <w:rsid w:val="00CF61C4"/>
    <w:rsid w:val="00CF6487"/>
    <w:rsid w:val="00CF7A93"/>
    <w:rsid w:val="00D00762"/>
    <w:rsid w:val="00D03808"/>
    <w:rsid w:val="00D04AD7"/>
    <w:rsid w:val="00D04BC0"/>
    <w:rsid w:val="00D04F91"/>
    <w:rsid w:val="00D07BE7"/>
    <w:rsid w:val="00D10567"/>
    <w:rsid w:val="00D10873"/>
    <w:rsid w:val="00D124FE"/>
    <w:rsid w:val="00D12D27"/>
    <w:rsid w:val="00D142FB"/>
    <w:rsid w:val="00D15CC8"/>
    <w:rsid w:val="00D2145B"/>
    <w:rsid w:val="00D21EDC"/>
    <w:rsid w:val="00D222F0"/>
    <w:rsid w:val="00D22AB4"/>
    <w:rsid w:val="00D24177"/>
    <w:rsid w:val="00D242A1"/>
    <w:rsid w:val="00D24B1E"/>
    <w:rsid w:val="00D24E5A"/>
    <w:rsid w:val="00D264A0"/>
    <w:rsid w:val="00D26B3F"/>
    <w:rsid w:val="00D26F2F"/>
    <w:rsid w:val="00D303AA"/>
    <w:rsid w:val="00D317F8"/>
    <w:rsid w:val="00D31A54"/>
    <w:rsid w:val="00D3210A"/>
    <w:rsid w:val="00D33C37"/>
    <w:rsid w:val="00D34D0F"/>
    <w:rsid w:val="00D35955"/>
    <w:rsid w:val="00D36ED2"/>
    <w:rsid w:val="00D37924"/>
    <w:rsid w:val="00D408A9"/>
    <w:rsid w:val="00D435BE"/>
    <w:rsid w:val="00D450E9"/>
    <w:rsid w:val="00D45C37"/>
    <w:rsid w:val="00D47054"/>
    <w:rsid w:val="00D4724B"/>
    <w:rsid w:val="00D47B4E"/>
    <w:rsid w:val="00D5064E"/>
    <w:rsid w:val="00D51D05"/>
    <w:rsid w:val="00D52514"/>
    <w:rsid w:val="00D5293A"/>
    <w:rsid w:val="00D52CEE"/>
    <w:rsid w:val="00D52DFE"/>
    <w:rsid w:val="00D534B1"/>
    <w:rsid w:val="00D55424"/>
    <w:rsid w:val="00D556E1"/>
    <w:rsid w:val="00D5593C"/>
    <w:rsid w:val="00D55A03"/>
    <w:rsid w:val="00D60327"/>
    <w:rsid w:val="00D60795"/>
    <w:rsid w:val="00D619BC"/>
    <w:rsid w:val="00D62D3B"/>
    <w:rsid w:val="00D62F3A"/>
    <w:rsid w:val="00D63859"/>
    <w:rsid w:val="00D63B15"/>
    <w:rsid w:val="00D659B3"/>
    <w:rsid w:val="00D65DD2"/>
    <w:rsid w:val="00D666BA"/>
    <w:rsid w:val="00D66750"/>
    <w:rsid w:val="00D66D5C"/>
    <w:rsid w:val="00D67BE7"/>
    <w:rsid w:val="00D713A5"/>
    <w:rsid w:val="00D7293C"/>
    <w:rsid w:val="00D72D92"/>
    <w:rsid w:val="00D72F60"/>
    <w:rsid w:val="00D740FF"/>
    <w:rsid w:val="00D7505C"/>
    <w:rsid w:val="00D753D7"/>
    <w:rsid w:val="00D7568F"/>
    <w:rsid w:val="00D75DCD"/>
    <w:rsid w:val="00D761AF"/>
    <w:rsid w:val="00D76599"/>
    <w:rsid w:val="00D77468"/>
    <w:rsid w:val="00D7773F"/>
    <w:rsid w:val="00D77D43"/>
    <w:rsid w:val="00D77E37"/>
    <w:rsid w:val="00D81408"/>
    <w:rsid w:val="00D81A0A"/>
    <w:rsid w:val="00D81BC9"/>
    <w:rsid w:val="00D835F2"/>
    <w:rsid w:val="00D8404A"/>
    <w:rsid w:val="00D84925"/>
    <w:rsid w:val="00D862BF"/>
    <w:rsid w:val="00D8653F"/>
    <w:rsid w:val="00D86883"/>
    <w:rsid w:val="00D868B0"/>
    <w:rsid w:val="00D872F4"/>
    <w:rsid w:val="00D913C8"/>
    <w:rsid w:val="00D9228A"/>
    <w:rsid w:val="00D932CB"/>
    <w:rsid w:val="00D943A9"/>
    <w:rsid w:val="00D946F2"/>
    <w:rsid w:val="00D94AF5"/>
    <w:rsid w:val="00D95030"/>
    <w:rsid w:val="00D956FF"/>
    <w:rsid w:val="00D96D2A"/>
    <w:rsid w:val="00DA2052"/>
    <w:rsid w:val="00DA6557"/>
    <w:rsid w:val="00DA6FF7"/>
    <w:rsid w:val="00DA759D"/>
    <w:rsid w:val="00DA7803"/>
    <w:rsid w:val="00DB1CBD"/>
    <w:rsid w:val="00DB2AD6"/>
    <w:rsid w:val="00DB375B"/>
    <w:rsid w:val="00DB638E"/>
    <w:rsid w:val="00DC1B0B"/>
    <w:rsid w:val="00DC1B40"/>
    <w:rsid w:val="00DC26AB"/>
    <w:rsid w:val="00DC33ED"/>
    <w:rsid w:val="00DC4A18"/>
    <w:rsid w:val="00DC4B89"/>
    <w:rsid w:val="00DC699E"/>
    <w:rsid w:val="00DC7052"/>
    <w:rsid w:val="00DC757B"/>
    <w:rsid w:val="00DC758F"/>
    <w:rsid w:val="00DD161A"/>
    <w:rsid w:val="00DD23C4"/>
    <w:rsid w:val="00DD387A"/>
    <w:rsid w:val="00DD498D"/>
    <w:rsid w:val="00DD514C"/>
    <w:rsid w:val="00DD635F"/>
    <w:rsid w:val="00DD76BD"/>
    <w:rsid w:val="00DE160B"/>
    <w:rsid w:val="00DE1C8A"/>
    <w:rsid w:val="00DE2B14"/>
    <w:rsid w:val="00DE3512"/>
    <w:rsid w:val="00DE480F"/>
    <w:rsid w:val="00DE4A25"/>
    <w:rsid w:val="00DE508F"/>
    <w:rsid w:val="00DE54A4"/>
    <w:rsid w:val="00DE5EDD"/>
    <w:rsid w:val="00DE6E25"/>
    <w:rsid w:val="00DE7488"/>
    <w:rsid w:val="00DE78F1"/>
    <w:rsid w:val="00DF0410"/>
    <w:rsid w:val="00DF0534"/>
    <w:rsid w:val="00DF0B20"/>
    <w:rsid w:val="00DF0BF9"/>
    <w:rsid w:val="00DF12DE"/>
    <w:rsid w:val="00DF23F8"/>
    <w:rsid w:val="00DF2639"/>
    <w:rsid w:val="00DF2D77"/>
    <w:rsid w:val="00DF329F"/>
    <w:rsid w:val="00DF41E0"/>
    <w:rsid w:val="00DF5380"/>
    <w:rsid w:val="00DF5608"/>
    <w:rsid w:val="00DF5A96"/>
    <w:rsid w:val="00DF5D87"/>
    <w:rsid w:val="00DF6C55"/>
    <w:rsid w:val="00DF7342"/>
    <w:rsid w:val="00E0069A"/>
    <w:rsid w:val="00E00C10"/>
    <w:rsid w:val="00E010C3"/>
    <w:rsid w:val="00E016CA"/>
    <w:rsid w:val="00E0395C"/>
    <w:rsid w:val="00E05086"/>
    <w:rsid w:val="00E05619"/>
    <w:rsid w:val="00E06923"/>
    <w:rsid w:val="00E06D19"/>
    <w:rsid w:val="00E11784"/>
    <w:rsid w:val="00E13A4F"/>
    <w:rsid w:val="00E13E67"/>
    <w:rsid w:val="00E13FA8"/>
    <w:rsid w:val="00E16C4E"/>
    <w:rsid w:val="00E20609"/>
    <w:rsid w:val="00E20DB7"/>
    <w:rsid w:val="00E20FEC"/>
    <w:rsid w:val="00E21F20"/>
    <w:rsid w:val="00E2212A"/>
    <w:rsid w:val="00E22C1D"/>
    <w:rsid w:val="00E2435A"/>
    <w:rsid w:val="00E258FF"/>
    <w:rsid w:val="00E264E4"/>
    <w:rsid w:val="00E27053"/>
    <w:rsid w:val="00E27C4B"/>
    <w:rsid w:val="00E27E7F"/>
    <w:rsid w:val="00E3029E"/>
    <w:rsid w:val="00E314A0"/>
    <w:rsid w:val="00E31653"/>
    <w:rsid w:val="00E32E31"/>
    <w:rsid w:val="00E330EC"/>
    <w:rsid w:val="00E3368F"/>
    <w:rsid w:val="00E339E7"/>
    <w:rsid w:val="00E33AB6"/>
    <w:rsid w:val="00E340C2"/>
    <w:rsid w:val="00E366F8"/>
    <w:rsid w:val="00E40E4F"/>
    <w:rsid w:val="00E4206C"/>
    <w:rsid w:val="00E43746"/>
    <w:rsid w:val="00E4448B"/>
    <w:rsid w:val="00E46CE6"/>
    <w:rsid w:val="00E50D05"/>
    <w:rsid w:val="00E51ABD"/>
    <w:rsid w:val="00E5203E"/>
    <w:rsid w:val="00E52083"/>
    <w:rsid w:val="00E52797"/>
    <w:rsid w:val="00E564A3"/>
    <w:rsid w:val="00E565A2"/>
    <w:rsid w:val="00E56986"/>
    <w:rsid w:val="00E56D27"/>
    <w:rsid w:val="00E56E40"/>
    <w:rsid w:val="00E57BCA"/>
    <w:rsid w:val="00E60F3D"/>
    <w:rsid w:val="00E61CE2"/>
    <w:rsid w:val="00E62CA8"/>
    <w:rsid w:val="00E63066"/>
    <w:rsid w:val="00E633D2"/>
    <w:rsid w:val="00E63957"/>
    <w:rsid w:val="00E66B04"/>
    <w:rsid w:val="00E678F3"/>
    <w:rsid w:val="00E67FDA"/>
    <w:rsid w:val="00E700C2"/>
    <w:rsid w:val="00E70311"/>
    <w:rsid w:val="00E7085F"/>
    <w:rsid w:val="00E71F14"/>
    <w:rsid w:val="00E75542"/>
    <w:rsid w:val="00E75AD1"/>
    <w:rsid w:val="00E80123"/>
    <w:rsid w:val="00E81876"/>
    <w:rsid w:val="00E81D0C"/>
    <w:rsid w:val="00E850B7"/>
    <w:rsid w:val="00E853E6"/>
    <w:rsid w:val="00E85744"/>
    <w:rsid w:val="00E85A97"/>
    <w:rsid w:val="00E85E13"/>
    <w:rsid w:val="00E8647A"/>
    <w:rsid w:val="00E86F2B"/>
    <w:rsid w:val="00E87A6F"/>
    <w:rsid w:val="00E90051"/>
    <w:rsid w:val="00E9078A"/>
    <w:rsid w:val="00E9124E"/>
    <w:rsid w:val="00E923F2"/>
    <w:rsid w:val="00E937C9"/>
    <w:rsid w:val="00E93CB0"/>
    <w:rsid w:val="00E93F02"/>
    <w:rsid w:val="00E94DC6"/>
    <w:rsid w:val="00E95610"/>
    <w:rsid w:val="00E95972"/>
    <w:rsid w:val="00E96925"/>
    <w:rsid w:val="00E97BB4"/>
    <w:rsid w:val="00EA10CC"/>
    <w:rsid w:val="00EA19E9"/>
    <w:rsid w:val="00EA211C"/>
    <w:rsid w:val="00EA267B"/>
    <w:rsid w:val="00EA285E"/>
    <w:rsid w:val="00EA3304"/>
    <w:rsid w:val="00EA390C"/>
    <w:rsid w:val="00EA435D"/>
    <w:rsid w:val="00EA4B8A"/>
    <w:rsid w:val="00EA5BF3"/>
    <w:rsid w:val="00EA5C20"/>
    <w:rsid w:val="00EA600E"/>
    <w:rsid w:val="00EB2CC6"/>
    <w:rsid w:val="00EB2F48"/>
    <w:rsid w:val="00EB307A"/>
    <w:rsid w:val="00EB5B33"/>
    <w:rsid w:val="00EB623C"/>
    <w:rsid w:val="00EB6314"/>
    <w:rsid w:val="00EB6CFE"/>
    <w:rsid w:val="00EB7F7B"/>
    <w:rsid w:val="00EC33B7"/>
    <w:rsid w:val="00EC3492"/>
    <w:rsid w:val="00EC3D04"/>
    <w:rsid w:val="00EC5252"/>
    <w:rsid w:val="00EC7BA6"/>
    <w:rsid w:val="00EC7DA2"/>
    <w:rsid w:val="00ED0AC7"/>
    <w:rsid w:val="00ED2000"/>
    <w:rsid w:val="00ED3656"/>
    <w:rsid w:val="00ED3B1A"/>
    <w:rsid w:val="00ED3D1B"/>
    <w:rsid w:val="00ED3ED8"/>
    <w:rsid w:val="00ED517F"/>
    <w:rsid w:val="00ED53F2"/>
    <w:rsid w:val="00ED6D33"/>
    <w:rsid w:val="00ED70AF"/>
    <w:rsid w:val="00EE0E5F"/>
    <w:rsid w:val="00EE21C1"/>
    <w:rsid w:val="00EE22A8"/>
    <w:rsid w:val="00EE28CD"/>
    <w:rsid w:val="00EE3380"/>
    <w:rsid w:val="00EE346B"/>
    <w:rsid w:val="00EE34DE"/>
    <w:rsid w:val="00EE3811"/>
    <w:rsid w:val="00EE4B71"/>
    <w:rsid w:val="00EE5148"/>
    <w:rsid w:val="00EE6BE7"/>
    <w:rsid w:val="00EE7555"/>
    <w:rsid w:val="00EE765B"/>
    <w:rsid w:val="00EF04FE"/>
    <w:rsid w:val="00EF0AC0"/>
    <w:rsid w:val="00EF0E5F"/>
    <w:rsid w:val="00EF1CF9"/>
    <w:rsid w:val="00EF28DE"/>
    <w:rsid w:val="00EF2A3D"/>
    <w:rsid w:val="00EF2B17"/>
    <w:rsid w:val="00EF5748"/>
    <w:rsid w:val="00EF5B60"/>
    <w:rsid w:val="00EF6C65"/>
    <w:rsid w:val="00F00CB6"/>
    <w:rsid w:val="00F03B4C"/>
    <w:rsid w:val="00F041CB"/>
    <w:rsid w:val="00F0433D"/>
    <w:rsid w:val="00F04E46"/>
    <w:rsid w:val="00F05586"/>
    <w:rsid w:val="00F05E66"/>
    <w:rsid w:val="00F10A5B"/>
    <w:rsid w:val="00F11687"/>
    <w:rsid w:val="00F11DF6"/>
    <w:rsid w:val="00F12FDA"/>
    <w:rsid w:val="00F130EA"/>
    <w:rsid w:val="00F14732"/>
    <w:rsid w:val="00F149CB"/>
    <w:rsid w:val="00F14EAC"/>
    <w:rsid w:val="00F169E0"/>
    <w:rsid w:val="00F16D2D"/>
    <w:rsid w:val="00F175CD"/>
    <w:rsid w:val="00F17F01"/>
    <w:rsid w:val="00F21D0D"/>
    <w:rsid w:val="00F231AB"/>
    <w:rsid w:val="00F2522A"/>
    <w:rsid w:val="00F25544"/>
    <w:rsid w:val="00F25CAF"/>
    <w:rsid w:val="00F30864"/>
    <w:rsid w:val="00F313D5"/>
    <w:rsid w:val="00F31B1E"/>
    <w:rsid w:val="00F326EF"/>
    <w:rsid w:val="00F32943"/>
    <w:rsid w:val="00F3302F"/>
    <w:rsid w:val="00F33C0B"/>
    <w:rsid w:val="00F345A4"/>
    <w:rsid w:val="00F35BC3"/>
    <w:rsid w:val="00F36850"/>
    <w:rsid w:val="00F371EA"/>
    <w:rsid w:val="00F37A6B"/>
    <w:rsid w:val="00F37C37"/>
    <w:rsid w:val="00F4011C"/>
    <w:rsid w:val="00F42141"/>
    <w:rsid w:val="00F42642"/>
    <w:rsid w:val="00F427DA"/>
    <w:rsid w:val="00F43E51"/>
    <w:rsid w:val="00F44D26"/>
    <w:rsid w:val="00F456CB"/>
    <w:rsid w:val="00F45CC5"/>
    <w:rsid w:val="00F46850"/>
    <w:rsid w:val="00F51298"/>
    <w:rsid w:val="00F5182A"/>
    <w:rsid w:val="00F51B9D"/>
    <w:rsid w:val="00F52157"/>
    <w:rsid w:val="00F5375C"/>
    <w:rsid w:val="00F53F08"/>
    <w:rsid w:val="00F54ECF"/>
    <w:rsid w:val="00F5503E"/>
    <w:rsid w:val="00F56687"/>
    <w:rsid w:val="00F5689F"/>
    <w:rsid w:val="00F57309"/>
    <w:rsid w:val="00F60787"/>
    <w:rsid w:val="00F60C6B"/>
    <w:rsid w:val="00F63C59"/>
    <w:rsid w:val="00F65226"/>
    <w:rsid w:val="00F6643D"/>
    <w:rsid w:val="00F67F22"/>
    <w:rsid w:val="00F70F45"/>
    <w:rsid w:val="00F71549"/>
    <w:rsid w:val="00F715FC"/>
    <w:rsid w:val="00F72ACD"/>
    <w:rsid w:val="00F7306B"/>
    <w:rsid w:val="00F738BE"/>
    <w:rsid w:val="00F74034"/>
    <w:rsid w:val="00F74928"/>
    <w:rsid w:val="00F74DF7"/>
    <w:rsid w:val="00F752CE"/>
    <w:rsid w:val="00F76C23"/>
    <w:rsid w:val="00F77539"/>
    <w:rsid w:val="00F80A10"/>
    <w:rsid w:val="00F819EF"/>
    <w:rsid w:val="00F82061"/>
    <w:rsid w:val="00F825EE"/>
    <w:rsid w:val="00F828B0"/>
    <w:rsid w:val="00F82F4E"/>
    <w:rsid w:val="00F837CE"/>
    <w:rsid w:val="00F85217"/>
    <w:rsid w:val="00F85567"/>
    <w:rsid w:val="00F858C6"/>
    <w:rsid w:val="00F8709F"/>
    <w:rsid w:val="00F90822"/>
    <w:rsid w:val="00F90BB4"/>
    <w:rsid w:val="00F913A7"/>
    <w:rsid w:val="00F91D8E"/>
    <w:rsid w:val="00F9229A"/>
    <w:rsid w:val="00F950CA"/>
    <w:rsid w:val="00F95D88"/>
    <w:rsid w:val="00F96A15"/>
    <w:rsid w:val="00F97628"/>
    <w:rsid w:val="00F979FD"/>
    <w:rsid w:val="00FA0D15"/>
    <w:rsid w:val="00FA1265"/>
    <w:rsid w:val="00FA43F8"/>
    <w:rsid w:val="00FA442E"/>
    <w:rsid w:val="00FA44A5"/>
    <w:rsid w:val="00FA6057"/>
    <w:rsid w:val="00FA6E3B"/>
    <w:rsid w:val="00FA6EE4"/>
    <w:rsid w:val="00FA73CD"/>
    <w:rsid w:val="00FB0151"/>
    <w:rsid w:val="00FB08D3"/>
    <w:rsid w:val="00FB1315"/>
    <w:rsid w:val="00FB1893"/>
    <w:rsid w:val="00FB1ED4"/>
    <w:rsid w:val="00FB2146"/>
    <w:rsid w:val="00FB25A8"/>
    <w:rsid w:val="00FB54FB"/>
    <w:rsid w:val="00FB7060"/>
    <w:rsid w:val="00FB799B"/>
    <w:rsid w:val="00FC07C0"/>
    <w:rsid w:val="00FC09ED"/>
    <w:rsid w:val="00FC22B2"/>
    <w:rsid w:val="00FC2CAA"/>
    <w:rsid w:val="00FC2E41"/>
    <w:rsid w:val="00FC30DE"/>
    <w:rsid w:val="00FC4C8A"/>
    <w:rsid w:val="00FC603A"/>
    <w:rsid w:val="00FC61F1"/>
    <w:rsid w:val="00FD16A6"/>
    <w:rsid w:val="00FD1B27"/>
    <w:rsid w:val="00FD2E66"/>
    <w:rsid w:val="00FD39A9"/>
    <w:rsid w:val="00FD3C5A"/>
    <w:rsid w:val="00FD3F45"/>
    <w:rsid w:val="00FD480F"/>
    <w:rsid w:val="00FD56FE"/>
    <w:rsid w:val="00FD6A37"/>
    <w:rsid w:val="00FD783E"/>
    <w:rsid w:val="00FD7C4F"/>
    <w:rsid w:val="00FE0046"/>
    <w:rsid w:val="00FE0AF0"/>
    <w:rsid w:val="00FE1A10"/>
    <w:rsid w:val="00FE21E3"/>
    <w:rsid w:val="00FE2FD2"/>
    <w:rsid w:val="00FE3C65"/>
    <w:rsid w:val="00FE4BA1"/>
    <w:rsid w:val="00FE61B0"/>
    <w:rsid w:val="00FE61C7"/>
    <w:rsid w:val="00FE7947"/>
    <w:rsid w:val="00FF184F"/>
    <w:rsid w:val="00FF2E4B"/>
    <w:rsid w:val="00FF4765"/>
    <w:rsid w:val="00FF50BD"/>
    <w:rsid w:val="00FF57DE"/>
    <w:rsid w:val="00FF635B"/>
    <w:rsid w:val="00FF6605"/>
    <w:rsid w:val="00FF6FB7"/>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EEFE4"/>
  <w15:docId w15:val="{25A05035-4805-4B91-9A6E-7162F72F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483"/>
    <w:rPr>
      <w:rFonts w:eastAsia="Times New Roman"/>
    </w:rPr>
  </w:style>
  <w:style w:type="paragraph" w:styleId="Heading1">
    <w:name w:val="heading 1"/>
    <w:basedOn w:val="ListParagraph"/>
    <w:next w:val="Normal"/>
    <w:link w:val="Heading1Char"/>
    <w:uiPriority w:val="9"/>
    <w:qFormat/>
    <w:rsid w:val="00341EA9"/>
    <w:pPr>
      <w:adjustRightInd w:val="0"/>
      <w:snapToGrid w:val="0"/>
      <w:spacing w:before="120" w:after="120" w:line="480" w:lineRule="auto"/>
      <w:ind w:left="0"/>
      <w:contextualSpacing w:val="0"/>
      <w:jc w:val="both"/>
      <w:outlineLvl w:val="0"/>
    </w:pPr>
    <w:rPr>
      <w:rFonts w:ascii="Times New Roman" w:hAnsi="Times New Roman" w:cs="Times New Roman"/>
      <w:b/>
      <w:smallCaps/>
      <w:sz w:val="24"/>
      <w:szCs w:val="24"/>
    </w:rPr>
  </w:style>
  <w:style w:type="paragraph" w:styleId="Heading2">
    <w:name w:val="heading 2"/>
    <w:basedOn w:val="Normal"/>
    <w:next w:val="Normal"/>
    <w:link w:val="Heading2Char"/>
    <w:uiPriority w:val="9"/>
    <w:unhideWhenUsed/>
    <w:qFormat/>
    <w:rsid w:val="00A82622"/>
    <w:pPr>
      <w:adjustRightInd w:val="0"/>
      <w:snapToGrid w:val="0"/>
      <w:spacing w:after="0"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341EA9"/>
    <w:pPr>
      <w:keepNext/>
      <w:keepLines/>
      <w:adjustRightInd w:val="0"/>
      <w:snapToGrid w:val="0"/>
      <w:spacing w:before="40" w:after="40" w:line="480" w:lineRule="auto"/>
      <w:jc w:val="both"/>
      <w:outlineLvl w:val="2"/>
    </w:pPr>
    <w:rPr>
      <w:rFonts w:ascii="Times New Roman" w:eastAsiaTheme="majorEastAsia" w:hAnsi="Times New Roman" w:cstheme="majorBidi"/>
      <w:i/>
      <w:sz w:val="24"/>
      <w:szCs w:val="24"/>
    </w:rPr>
  </w:style>
  <w:style w:type="paragraph" w:styleId="Heading4">
    <w:name w:val="heading 4"/>
    <w:basedOn w:val="Normal"/>
    <w:next w:val="Normal"/>
    <w:link w:val="Heading4Char"/>
    <w:uiPriority w:val="9"/>
    <w:unhideWhenUsed/>
    <w:qFormat/>
    <w:rsid w:val="00A32F3D"/>
    <w:pPr>
      <w:keepNext/>
      <w:keepLines/>
      <w:adjustRightInd w:val="0"/>
      <w:snapToGrid w:val="0"/>
      <w:spacing w:after="0" w:line="480" w:lineRule="auto"/>
      <w:jc w:val="both"/>
      <w:outlineLvl w:val="3"/>
    </w:pPr>
    <w:rPr>
      <w:rFonts w:ascii="Times New Roman" w:eastAsiaTheme="majorEastAsia" w:hAnsi="Times New Roman" w:cstheme="majorBidi"/>
      <w:i/>
      <w:iCs/>
      <w:sz w:val="24"/>
      <w:u w:val="single"/>
    </w:rPr>
  </w:style>
  <w:style w:type="paragraph" w:styleId="Heading5">
    <w:name w:val="heading 5"/>
    <w:basedOn w:val="Normal"/>
    <w:next w:val="Normal"/>
    <w:link w:val="Heading5Char"/>
    <w:uiPriority w:val="9"/>
    <w:semiHidden/>
    <w:unhideWhenUsed/>
    <w:qFormat/>
    <w:rsid w:val="004A5032"/>
    <w:pPr>
      <w:keepNext/>
      <w:keepLines/>
      <w:numPr>
        <w:ilvl w:val="4"/>
        <w:numId w:val="10"/>
      </w:numPr>
      <w:spacing w:before="40" w:after="120" w:line="480" w:lineRule="auto"/>
      <w:jc w:val="both"/>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4A5032"/>
    <w:pPr>
      <w:keepNext/>
      <w:keepLines/>
      <w:numPr>
        <w:ilvl w:val="5"/>
        <w:numId w:val="10"/>
      </w:numPr>
      <w:spacing w:before="40" w:after="120" w:line="480" w:lineRule="auto"/>
      <w:jc w:val="both"/>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4A5032"/>
    <w:pPr>
      <w:keepNext/>
      <w:keepLines/>
      <w:numPr>
        <w:ilvl w:val="6"/>
        <w:numId w:val="10"/>
      </w:numPr>
      <w:spacing w:before="40" w:after="120" w:line="480" w:lineRule="auto"/>
      <w:jc w:val="both"/>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4A5032"/>
    <w:pPr>
      <w:keepNext/>
      <w:keepLines/>
      <w:numPr>
        <w:ilvl w:val="7"/>
        <w:numId w:val="10"/>
      </w:numPr>
      <w:spacing w:before="40" w:after="120" w:line="48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5032"/>
    <w:pPr>
      <w:keepNext/>
      <w:keepLines/>
      <w:numPr>
        <w:ilvl w:val="8"/>
        <w:numId w:val="10"/>
      </w:numPr>
      <w:spacing w:before="40" w:after="120" w:line="48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link w:val="ListParagraphChar"/>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paragraph" w:styleId="Title">
    <w:name w:val="Title"/>
    <w:basedOn w:val="Normal"/>
    <w:next w:val="Normal"/>
    <w:link w:val="TitleChar"/>
    <w:uiPriority w:val="10"/>
    <w:qFormat/>
    <w:rsid w:val="003266BE"/>
    <w:pPr>
      <w:spacing w:after="120" w:line="240" w:lineRule="auto"/>
      <w:jc w:val="both"/>
    </w:pPr>
    <w:rPr>
      <w:rFonts w:ascii="Times New Roman" w:hAnsi="Times New Roman" w:cs="Times New Roman"/>
      <w:b/>
      <w:smallCaps/>
      <w:sz w:val="24"/>
    </w:rPr>
  </w:style>
  <w:style w:type="character" w:customStyle="1" w:styleId="TitleChar">
    <w:name w:val="Title Char"/>
    <w:basedOn w:val="DefaultParagraphFont"/>
    <w:link w:val="Title"/>
    <w:uiPriority w:val="10"/>
    <w:rsid w:val="003266BE"/>
    <w:rPr>
      <w:rFonts w:ascii="Times New Roman" w:hAnsi="Times New Roman" w:cs="Times New Roman"/>
      <w:b/>
      <w:smallCaps/>
      <w:sz w:val="24"/>
    </w:rPr>
  </w:style>
  <w:style w:type="character" w:customStyle="1" w:styleId="fontstyle01">
    <w:name w:val="fontstyle01"/>
    <w:basedOn w:val="DefaultParagraphFont"/>
    <w:rsid w:val="004A5032"/>
    <w:rPr>
      <w:rFonts w:ascii="AdvGulliv-R" w:hAnsi="AdvGulliv-R" w:hint="default"/>
      <w:b w:val="0"/>
      <w:bCs w:val="0"/>
      <w:i w:val="0"/>
      <w:iCs w:val="0"/>
      <w:color w:val="000000"/>
      <w:sz w:val="14"/>
      <w:szCs w:val="14"/>
    </w:rPr>
  </w:style>
  <w:style w:type="paragraph" w:customStyle="1" w:styleId="Names">
    <w:name w:val="Names"/>
    <w:basedOn w:val="Normal"/>
    <w:link w:val="NamesChar"/>
    <w:qFormat/>
    <w:rsid w:val="004A5032"/>
    <w:pPr>
      <w:spacing w:after="120" w:line="240" w:lineRule="auto"/>
      <w:jc w:val="both"/>
    </w:pPr>
    <w:rPr>
      <w:rFonts w:ascii="Times New Roman" w:hAnsi="Times New Roman" w:cs="Times New Roman"/>
      <w:sz w:val="24"/>
    </w:rPr>
  </w:style>
  <w:style w:type="character" w:customStyle="1" w:styleId="NamesChar">
    <w:name w:val="Names Char"/>
    <w:basedOn w:val="DefaultParagraphFont"/>
    <w:link w:val="Names"/>
    <w:rsid w:val="004A5032"/>
    <w:rPr>
      <w:rFonts w:ascii="Times New Roman" w:hAnsi="Times New Roman" w:cs="Times New Roman"/>
      <w:sz w:val="24"/>
    </w:rPr>
  </w:style>
  <w:style w:type="character" w:customStyle="1" w:styleId="Heading1Char">
    <w:name w:val="Heading 1 Char"/>
    <w:basedOn w:val="DefaultParagraphFont"/>
    <w:link w:val="Heading1"/>
    <w:uiPriority w:val="9"/>
    <w:rsid w:val="00341EA9"/>
    <w:rPr>
      <w:rFonts w:ascii="Times New Roman" w:eastAsia="Times New Roman" w:hAnsi="Times New Roman" w:cs="Times New Roman"/>
      <w:b/>
      <w:smallCaps/>
      <w:sz w:val="24"/>
      <w:szCs w:val="24"/>
    </w:rPr>
  </w:style>
  <w:style w:type="character" w:customStyle="1" w:styleId="Heading2Char">
    <w:name w:val="Heading 2 Char"/>
    <w:basedOn w:val="DefaultParagraphFont"/>
    <w:link w:val="Heading2"/>
    <w:uiPriority w:val="9"/>
    <w:rsid w:val="00A82622"/>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341EA9"/>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A32F3D"/>
    <w:rPr>
      <w:rFonts w:ascii="Times New Roman" w:eastAsiaTheme="majorEastAsia" w:hAnsi="Times New Roman" w:cstheme="majorBidi"/>
      <w:i/>
      <w:iCs/>
      <w:sz w:val="24"/>
      <w:u w:val="single"/>
    </w:rPr>
  </w:style>
  <w:style w:type="character" w:customStyle="1" w:styleId="Heading5Char">
    <w:name w:val="Heading 5 Char"/>
    <w:basedOn w:val="DefaultParagraphFont"/>
    <w:link w:val="Heading5"/>
    <w:uiPriority w:val="9"/>
    <w:semiHidden/>
    <w:rsid w:val="004A503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4A503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4A503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A50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5032"/>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4A5032"/>
    <w:pPr>
      <w:spacing w:after="120" w:line="480" w:lineRule="auto"/>
      <w:ind w:firstLine="706"/>
      <w:jc w:val="both"/>
    </w:pPr>
    <w:rPr>
      <w:rFonts w:ascii="Times New Roman" w:hAnsi="Times New Roman" w:cs="Times New Roman"/>
      <w:sz w:val="24"/>
    </w:rPr>
  </w:style>
  <w:style w:type="paragraph" w:styleId="FootnoteText">
    <w:name w:val="footnote text"/>
    <w:basedOn w:val="Normal"/>
    <w:link w:val="FootnoteTextChar"/>
    <w:uiPriority w:val="99"/>
    <w:semiHidden/>
    <w:rsid w:val="004A5032"/>
    <w:pPr>
      <w:spacing w:after="120" w:line="480" w:lineRule="auto"/>
      <w:ind w:firstLine="706"/>
    </w:pPr>
    <w:rPr>
      <w:rFonts w:asciiTheme="majorHAnsi" w:eastAsia="Calibri" w:hAnsiTheme="majorHAnsi" w:cs="Times New Roman"/>
      <w:sz w:val="20"/>
      <w:szCs w:val="20"/>
      <w:lang w:val="x-none" w:eastAsia="x-none"/>
    </w:rPr>
  </w:style>
  <w:style w:type="character" w:customStyle="1" w:styleId="FootnoteTextChar">
    <w:name w:val="Footnote Text Char"/>
    <w:basedOn w:val="DefaultParagraphFont"/>
    <w:link w:val="FootnoteText"/>
    <w:uiPriority w:val="99"/>
    <w:semiHidden/>
    <w:rsid w:val="004A5032"/>
    <w:rPr>
      <w:rFonts w:asciiTheme="majorHAnsi" w:eastAsia="Calibri" w:hAnsiTheme="majorHAnsi" w:cs="Times New Roman"/>
      <w:sz w:val="20"/>
      <w:szCs w:val="20"/>
      <w:lang w:val="x-none" w:eastAsia="x-none"/>
    </w:rPr>
  </w:style>
  <w:style w:type="character" w:styleId="FootnoteReference">
    <w:name w:val="footnote reference"/>
    <w:uiPriority w:val="99"/>
    <w:semiHidden/>
    <w:rsid w:val="004A5032"/>
    <w:rPr>
      <w:rFonts w:cs="Times New Roman"/>
      <w:vertAlign w:val="superscript"/>
    </w:rPr>
  </w:style>
  <w:style w:type="character" w:customStyle="1" w:styleId="ListParagraphChar">
    <w:name w:val="List Paragraph Char"/>
    <w:link w:val="ListParagraph"/>
    <w:uiPriority w:val="34"/>
    <w:locked/>
    <w:rsid w:val="004A5032"/>
  </w:style>
  <w:style w:type="paragraph" w:customStyle="1" w:styleId="authors">
    <w:name w:val="authors"/>
    <w:basedOn w:val="Normal"/>
    <w:rsid w:val="004A5032"/>
    <w:pPr>
      <w:spacing w:before="100" w:beforeAutospacing="1" w:after="100" w:afterAutospacing="1" w:line="480" w:lineRule="auto"/>
      <w:ind w:firstLine="706"/>
    </w:pPr>
    <w:rPr>
      <w:rFonts w:ascii="Times New Roman" w:hAnsi="Times New Roman" w:cs="Times New Roman"/>
      <w:sz w:val="24"/>
      <w:szCs w:val="24"/>
    </w:rPr>
  </w:style>
  <w:style w:type="character" w:customStyle="1" w:styleId="author">
    <w:name w:val="author"/>
    <w:basedOn w:val="DefaultParagraphFont"/>
    <w:rsid w:val="004A5032"/>
  </w:style>
  <w:style w:type="character" w:customStyle="1" w:styleId="a-plus-plus">
    <w:name w:val="a-plus-plus"/>
    <w:basedOn w:val="DefaultParagraphFont"/>
    <w:rsid w:val="004A5032"/>
  </w:style>
  <w:style w:type="paragraph" w:styleId="EndnoteText">
    <w:name w:val="endnote text"/>
    <w:basedOn w:val="Normal"/>
    <w:link w:val="EndnoteTextChar"/>
    <w:uiPriority w:val="99"/>
    <w:semiHidden/>
    <w:unhideWhenUsed/>
    <w:rsid w:val="004A5032"/>
    <w:pPr>
      <w:spacing w:after="200" w:line="276" w:lineRule="auto"/>
      <w:ind w:firstLine="706"/>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4A503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A5032"/>
    <w:rPr>
      <w:vertAlign w:val="superscript"/>
    </w:rPr>
  </w:style>
  <w:style w:type="character" w:customStyle="1" w:styleId="googqs-tidbit1">
    <w:name w:val="goog_qs-tidbit1"/>
    <w:basedOn w:val="DefaultParagraphFont"/>
    <w:rsid w:val="004A5032"/>
    <w:rPr>
      <w:vanish w:val="0"/>
      <w:webHidden w:val="0"/>
      <w:specVanish w:val="0"/>
    </w:rPr>
  </w:style>
  <w:style w:type="paragraph" w:styleId="Caption">
    <w:name w:val="caption"/>
    <w:basedOn w:val="Normal"/>
    <w:next w:val="Normal"/>
    <w:uiPriority w:val="35"/>
    <w:unhideWhenUsed/>
    <w:qFormat/>
    <w:rsid w:val="004A5032"/>
    <w:pPr>
      <w:spacing w:after="200" w:line="480" w:lineRule="auto"/>
      <w:jc w:val="center"/>
    </w:pPr>
    <w:rPr>
      <w:rFonts w:ascii="Times New Roman" w:hAnsi="Times New Roman" w:cs="Times New Roman"/>
      <w:b/>
      <w:iCs/>
      <w:sz w:val="18"/>
      <w:szCs w:val="18"/>
    </w:rPr>
  </w:style>
  <w:style w:type="character" w:styleId="PlaceholderText">
    <w:name w:val="Placeholder Text"/>
    <w:basedOn w:val="DefaultParagraphFont"/>
    <w:uiPriority w:val="99"/>
    <w:semiHidden/>
    <w:rsid w:val="004A5032"/>
    <w:rPr>
      <w:color w:val="808080"/>
    </w:rPr>
  </w:style>
  <w:style w:type="paragraph" w:customStyle="1" w:styleId="References">
    <w:name w:val="References"/>
    <w:basedOn w:val="Normal"/>
    <w:qFormat/>
    <w:rsid w:val="004A5032"/>
    <w:pPr>
      <w:spacing w:after="240" w:line="240" w:lineRule="auto"/>
      <w:ind w:left="720" w:hanging="720"/>
      <w:jc w:val="both"/>
    </w:pPr>
    <w:rPr>
      <w:rFonts w:ascii="Times New Roman" w:hAnsi="Times New Roman" w:cs="Times New Roman"/>
      <w:sz w:val="24"/>
    </w:rPr>
  </w:style>
  <w:style w:type="character" w:customStyle="1" w:styleId="fontstyle21">
    <w:name w:val="fontstyle21"/>
    <w:basedOn w:val="DefaultParagraphFont"/>
    <w:rsid w:val="004A5032"/>
    <w:rPr>
      <w:rFonts w:ascii="AdvOTb92eb7df.I" w:hAnsi="AdvOTb92eb7df.I" w:hint="default"/>
      <w:b w:val="0"/>
      <w:bCs w:val="0"/>
      <w:i w:val="0"/>
      <w:iCs w:val="0"/>
      <w:color w:val="000000"/>
      <w:sz w:val="14"/>
      <w:szCs w:val="14"/>
    </w:rPr>
  </w:style>
  <w:style w:type="paragraph" w:customStyle="1" w:styleId="MTDisplayEquation">
    <w:name w:val="MTDisplayEquation"/>
    <w:basedOn w:val="Normal"/>
    <w:next w:val="Normal"/>
    <w:link w:val="MTDisplayEquationChar"/>
    <w:rsid w:val="000476D1"/>
    <w:pPr>
      <w:tabs>
        <w:tab w:val="center" w:pos="4680"/>
        <w:tab w:val="right" w:pos="9360"/>
      </w:tabs>
      <w:spacing w:after="0" w:line="240" w:lineRule="auto"/>
      <w:jc w:val="both"/>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0476D1"/>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0"/>
    <w:rsid w:val="00063822"/>
    <w:pPr>
      <w:spacing w:after="0"/>
      <w:jc w:val="center"/>
    </w:pPr>
    <w:rPr>
      <w:rFonts w:ascii="Calibri" w:hAnsi="Calibri" w:cs="Calibri"/>
      <w:noProof/>
    </w:rPr>
  </w:style>
  <w:style w:type="character" w:customStyle="1" w:styleId="EndNoteBibliographyTitle0">
    <w:name w:val="EndNote Bibliography Title 字符"/>
    <w:basedOn w:val="DefaultParagraphFont"/>
    <w:link w:val="EndNoteBibliographyTitle"/>
    <w:rsid w:val="00063822"/>
    <w:rPr>
      <w:rFonts w:ascii="Calibri" w:eastAsia="Times New Roman" w:hAnsi="Calibri" w:cs="Calibri"/>
      <w:noProof/>
    </w:rPr>
  </w:style>
  <w:style w:type="paragraph" w:customStyle="1" w:styleId="EndNoteBibliography">
    <w:name w:val="EndNote Bibliography"/>
    <w:basedOn w:val="Normal"/>
    <w:link w:val="EndNoteBibliography0"/>
    <w:rsid w:val="00063822"/>
    <w:pPr>
      <w:spacing w:line="240" w:lineRule="auto"/>
    </w:pPr>
    <w:rPr>
      <w:rFonts w:ascii="Calibri" w:hAnsi="Calibri" w:cs="Calibri"/>
      <w:noProof/>
    </w:rPr>
  </w:style>
  <w:style w:type="character" w:customStyle="1" w:styleId="EndNoteBibliography0">
    <w:name w:val="EndNote Bibliography 字符"/>
    <w:basedOn w:val="DefaultParagraphFont"/>
    <w:link w:val="EndNoteBibliography"/>
    <w:rsid w:val="00063822"/>
    <w:rPr>
      <w:rFonts w:ascii="Calibri" w:eastAsia="Times New Roman" w:hAnsi="Calibri" w:cs="Calibri"/>
      <w:noProof/>
    </w:rPr>
  </w:style>
  <w:style w:type="paragraph" w:styleId="NormalWeb">
    <w:name w:val="Normal (Web)"/>
    <w:basedOn w:val="Normal"/>
    <w:uiPriority w:val="99"/>
    <w:semiHidden/>
    <w:unhideWhenUsed/>
    <w:rsid w:val="00FE4BA1"/>
    <w:pPr>
      <w:spacing w:before="100" w:beforeAutospacing="1" w:after="100" w:afterAutospacing="1" w:line="240" w:lineRule="auto"/>
    </w:pPr>
    <w:rPr>
      <w:rFonts w:ascii="SimSun" w:eastAsia="SimSun" w:hAnsi="SimSun" w:cs="SimSun"/>
      <w:sz w:val="24"/>
      <w:szCs w:val="24"/>
      <w:lang w:eastAsia="zh-CN"/>
    </w:rPr>
  </w:style>
  <w:style w:type="character" w:styleId="Strong">
    <w:name w:val="Strong"/>
    <w:basedOn w:val="DefaultParagraphFont"/>
    <w:uiPriority w:val="22"/>
    <w:qFormat/>
    <w:rsid w:val="009B7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9035190">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58747472">
      <w:bodyDiv w:val="1"/>
      <w:marLeft w:val="0"/>
      <w:marRight w:val="0"/>
      <w:marTop w:val="0"/>
      <w:marBottom w:val="0"/>
      <w:divBdr>
        <w:top w:val="none" w:sz="0" w:space="0" w:color="auto"/>
        <w:left w:val="none" w:sz="0" w:space="0" w:color="auto"/>
        <w:bottom w:val="none" w:sz="0" w:space="0" w:color="auto"/>
        <w:right w:val="none" w:sz="0" w:space="0" w:color="auto"/>
      </w:divBdr>
    </w:div>
    <w:div w:id="74865417">
      <w:bodyDiv w:val="1"/>
      <w:marLeft w:val="0"/>
      <w:marRight w:val="0"/>
      <w:marTop w:val="0"/>
      <w:marBottom w:val="0"/>
      <w:divBdr>
        <w:top w:val="none" w:sz="0" w:space="0" w:color="auto"/>
        <w:left w:val="none" w:sz="0" w:space="0" w:color="auto"/>
        <w:bottom w:val="none" w:sz="0" w:space="0" w:color="auto"/>
        <w:right w:val="none" w:sz="0" w:space="0" w:color="auto"/>
      </w:divBdr>
    </w:div>
    <w:div w:id="76220212">
      <w:bodyDiv w:val="1"/>
      <w:marLeft w:val="0"/>
      <w:marRight w:val="0"/>
      <w:marTop w:val="0"/>
      <w:marBottom w:val="0"/>
      <w:divBdr>
        <w:top w:val="none" w:sz="0" w:space="0" w:color="auto"/>
        <w:left w:val="none" w:sz="0" w:space="0" w:color="auto"/>
        <w:bottom w:val="none" w:sz="0" w:space="0" w:color="auto"/>
        <w:right w:val="none" w:sz="0" w:space="0" w:color="auto"/>
      </w:divBdr>
    </w:div>
    <w:div w:id="105930882">
      <w:bodyDiv w:val="1"/>
      <w:marLeft w:val="0"/>
      <w:marRight w:val="0"/>
      <w:marTop w:val="0"/>
      <w:marBottom w:val="0"/>
      <w:divBdr>
        <w:top w:val="none" w:sz="0" w:space="0" w:color="auto"/>
        <w:left w:val="none" w:sz="0" w:space="0" w:color="auto"/>
        <w:bottom w:val="none" w:sz="0" w:space="0" w:color="auto"/>
        <w:right w:val="none" w:sz="0" w:space="0" w:color="auto"/>
      </w:divBdr>
    </w:div>
    <w:div w:id="106320702">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46232380">
      <w:bodyDiv w:val="1"/>
      <w:marLeft w:val="0"/>
      <w:marRight w:val="0"/>
      <w:marTop w:val="0"/>
      <w:marBottom w:val="0"/>
      <w:divBdr>
        <w:top w:val="none" w:sz="0" w:space="0" w:color="auto"/>
        <w:left w:val="none" w:sz="0" w:space="0" w:color="auto"/>
        <w:bottom w:val="none" w:sz="0" w:space="0" w:color="auto"/>
        <w:right w:val="none" w:sz="0" w:space="0" w:color="auto"/>
      </w:divBdr>
    </w:div>
    <w:div w:id="278411394">
      <w:bodyDiv w:val="1"/>
      <w:marLeft w:val="0"/>
      <w:marRight w:val="0"/>
      <w:marTop w:val="0"/>
      <w:marBottom w:val="0"/>
      <w:divBdr>
        <w:top w:val="none" w:sz="0" w:space="0" w:color="auto"/>
        <w:left w:val="none" w:sz="0" w:space="0" w:color="auto"/>
        <w:bottom w:val="none" w:sz="0" w:space="0" w:color="auto"/>
        <w:right w:val="none" w:sz="0" w:space="0" w:color="auto"/>
      </w:divBdr>
    </w:div>
    <w:div w:id="311059781">
      <w:bodyDiv w:val="1"/>
      <w:marLeft w:val="0"/>
      <w:marRight w:val="0"/>
      <w:marTop w:val="0"/>
      <w:marBottom w:val="0"/>
      <w:divBdr>
        <w:top w:val="none" w:sz="0" w:space="0" w:color="auto"/>
        <w:left w:val="none" w:sz="0" w:space="0" w:color="auto"/>
        <w:bottom w:val="none" w:sz="0" w:space="0" w:color="auto"/>
        <w:right w:val="none" w:sz="0" w:space="0" w:color="auto"/>
      </w:divBdr>
    </w:div>
    <w:div w:id="328336170">
      <w:bodyDiv w:val="1"/>
      <w:marLeft w:val="0"/>
      <w:marRight w:val="0"/>
      <w:marTop w:val="0"/>
      <w:marBottom w:val="0"/>
      <w:divBdr>
        <w:top w:val="none" w:sz="0" w:space="0" w:color="auto"/>
        <w:left w:val="none" w:sz="0" w:space="0" w:color="auto"/>
        <w:bottom w:val="none" w:sz="0" w:space="0" w:color="auto"/>
        <w:right w:val="none" w:sz="0" w:space="0" w:color="auto"/>
      </w:divBdr>
    </w:div>
    <w:div w:id="588852615">
      <w:bodyDiv w:val="1"/>
      <w:marLeft w:val="0"/>
      <w:marRight w:val="0"/>
      <w:marTop w:val="0"/>
      <w:marBottom w:val="0"/>
      <w:divBdr>
        <w:top w:val="none" w:sz="0" w:space="0" w:color="auto"/>
        <w:left w:val="none" w:sz="0" w:space="0" w:color="auto"/>
        <w:bottom w:val="none" w:sz="0" w:space="0" w:color="auto"/>
        <w:right w:val="none" w:sz="0" w:space="0" w:color="auto"/>
      </w:divBdr>
    </w:div>
    <w:div w:id="608702719">
      <w:bodyDiv w:val="1"/>
      <w:marLeft w:val="0"/>
      <w:marRight w:val="0"/>
      <w:marTop w:val="0"/>
      <w:marBottom w:val="0"/>
      <w:divBdr>
        <w:top w:val="none" w:sz="0" w:space="0" w:color="auto"/>
        <w:left w:val="none" w:sz="0" w:space="0" w:color="auto"/>
        <w:bottom w:val="none" w:sz="0" w:space="0" w:color="auto"/>
        <w:right w:val="none" w:sz="0" w:space="0" w:color="auto"/>
      </w:divBdr>
    </w:div>
    <w:div w:id="617100972">
      <w:bodyDiv w:val="1"/>
      <w:marLeft w:val="0"/>
      <w:marRight w:val="0"/>
      <w:marTop w:val="0"/>
      <w:marBottom w:val="0"/>
      <w:divBdr>
        <w:top w:val="none" w:sz="0" w:space="0" w:color="auto"/>
        <w:left w:val="none" w:sz="0" w:space="0" w:color="auto"/>
        <w:bottom w:val="none" w:sz="0" w:space="0" w:color="auto"/>
        <w:right w:val="none" w:sz="0" w:space="0" w:color="auto"/>
      </w:divBdr>
    </w:div>
    <w:div w:id="621570155">
      <w:bodyDiv w:val="1"/>
      <w:marLeft w:val="0"/>
      <w:marRight w:val="0"/>
      <w:marTop w:val="0"/>
      <w:marBottom w:val="0"/>
      <w:divBdr>
        <w:top w:val="none" w:sz="0" w:space="0" w:color="auto"/>
        <w:left w:val="none" w:sz="0" w:space="0" w:color="auto"/>
        <w:bottom w:val="none" w:sz="0" w:space="0" w:color="auto"/>
        <w:right w:val="none" w:sz="0" w:space="0" w:color="auto"/>
      </w:divBdr>
    </w:div>
    <w:div w:id="646591099">
      <w:bodyDiv w:val="1"/>
      <w:marLeft w:val="0"/>
      <w:marRight w:val="0"/>
      <w:marTop w:val="0"/>
      <w:marBottom w:val="0"/>
      <w:divBdr>
        <w:top w:val="none" w:sz="0" w:space="0" w:color="auto"/>
        <w:left w:val="none" w:sz="0" w:space="0" w:color="auto"/>
        <w:bottom w:val="none" w:sz="0" w:space="0" w:color="auto"/>
        <w:right w:val="none" w:sz="0" w:space="0" w:color="auto"/>
      </w:divBdr>
    </w:div>
    <w:div w:id="67773633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2171580">
      <w:bodyDiv w:val="1"/>
      <w:marLeft w:val="0"/>
      <w:marRight w:val="0"/>
      <w:marTop w:val="0"/>
      <w:marBottom w:val="0"/>
      <w:divBdr>
        <w:top w:val="none" w:sz="0" w:space="0" w:color="auto"/>
        <w:left w:val="none" w:sz="0" w:space="0" w:color="auto"/>
        <w:bottom w:val="none" w:sz="0" w:space="0" w:color="auto"/>
        <w:right w:val="none" w:sz="0" w:space="0" w:color="auto"/>
      </w:divBdr>
    </w:div>
    <w:div w:id="726682761">
      <w:bodyDiv w:val="1"/>
      <w:marLeft w:val="0"/>
      <w:marRight w:val="0"/>
      <w:marTop w:val="0"/>
      <w:marBottom w:val="0"/>
      <w:divBdr>
        <w:top w:val="none" w:sz="0" w:space="0" w:color="auto"/>
        <w:left w:val="none" w:sz="0" w:space="0" w:color="auto"/>
        <w:bottom w:val="none" w:sz="0" w:space="0" w:color="auto"/>
        <w:right w:val="none" w:sz="0" w:space="0" w:color="auto"/>
      </w:divBdr>
    </w:div>
    <w:div w:id="754671284">
      <w:bodyDiv w:val="1"/>
      <w:marLeft w:val="0"/>
      <w:marRight w:val="0"/>
      <w:marTop w:val="0"/>
      <w:marBottom w:val="0"/>
      <w:divBdr>
        <w:top w:val="none" w:sz="0" w:space="0" w:color="auto"/>
        <w:left w:val="none" w:sz="0" w:space="0" w:color="auto"/>
        <w:bottom w:val="none" w:sz="0" w:space="0" w:color="auto"/>
        <w:right w:val="none" w:sz="0" w:space="0" w:color="auto"/>
      </w:divBdr>
    </w:div>
    <w:div w:id="805662212">
      <w:bodyDiv w:val="1"/>
      <w:marLeft w:val="0"/>
      <w:marRight w:val="0"/>
      <w:marTop w:val="0"/>
      <w:marBottom w:val="0"/>
      <w:divBdr>
        <w:top w:val="none" w:sz="0" w:space="0" w:color="auto"/>
        <w:left w:val="none" w:sz="0" w:space="0" w:color="auto"/>
        <w:bottom w:val="none" w:sz="0" w:space="0" w:color="auto"/>
        <w:right w:val="none" w:sz="0" w:space="0" w:color="auto"/>
      </w:divBdr>
    </w:div>
    <w:div w:id="808330351">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8056309">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89551660">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67873523">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13789571">
      <w:bodyDiv w:val="1"/>
      <w:marLeft w:val="0"/>
      <w:marRight w:val="0"/>
      <w:marTop w:val="0"/>
      <w:marBottom w:val="0"/>
      <w:divBdr>
        <w:top w:val="none" w:sz="0" w:space="0" w:color="auto"/>
        <w:left w:val="none" w:sz="0" w:space="0" w:color="auto"/>
        <w:bottom w:val="none" w:sz="0" w:space="0" w:color="auto"/>
        <w:right w:val="none" w:sz="0" w:space="0" w:color="auto"/>
      </w:divBdr>
    </w:div>
    <w:div w:id="1114982851">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90027867">
      <w:bodyDiv w:val="1"/>
      <w:marLeft w:val="0"/>
      <w:marRight w:val="0"/>
      <w:marTop w:val="0"/>
      <w:marBottom w:val="0"/>
      <w:divBdr>
        <w:top w:val="none" w:sz="0" w:space="0" w:color="auto"/>
        <w:left w:val="none" w:sz="0" w:space="0" w:color="auto"/>
        <w:bottom w:val="none" w:sz="0" w:space="0" w:color="auto"/>
        <w:right w:val="none" w:sz="0" w:space="0" w:color="auto"/>
      </w:divBdr>
    </w:div>
    <w:div w:id="1218124904">
      <w:bodyDiv w:val="1"/>
      <w:marLeft w:val="0"/>
      <w:marRight w:val="0"/>
      <w:marTop w:val="0"/>
      <w:marBottom w:val="0"/>
      <w:divBdr>
        <w:top w:val="none" w:sz="0" w:space="0" w:color="auto"/>
        <w:left w:val="none" w:sz="0" w:space="0" w:color="auto"/>
        <w:bottom w:val="none" w:sz="0" w:space="0" w:color="auto"/>
        <w:right w:val="none" w:sz="0" w:space="0" w:color="auto"/>
      </w:divBdr>
    </w:div>
    <w:div w:id="1220020378">
      <w:bodyDiv w:val="1"/>
      <w:marLeft w:val="0"/>
      <w:marRight w:val="0"/>
      <w:marTop w:val="0"/>
      <w:marBottom w:val="0"/>
      <w:divBdr>
        <w:top w:val="none" w:sz="0" w:space="0" w:color="auto"/>
        <w:left w:val="none" w:sz="0" w:space="0" w:color="auto"/>
        <w:bottom w:val="none" w:sz="0" w:space="0" w:color="auto"/>
        <w:right w:val="none" w:sz="0" w:space="0" w:color="auto"/>
      </w:divBdr>
    </w:div>
    <w:div w:id="1224636222">
      <w:bodyDiv w:val="1"/>
      <w:marLeft w:val="0"/>
      <w:marRight w:val="0"/>
      <w:marTop w:val="0"/>
      <w:marBottom w:val="0"/>
      <w:divBdr>
        <w:top w:val="none" w:sz="0" w:space="0" w:color="auto"/>
        <w:left w:val="none" w:sz="0" w:space="0" w:color="auto"/>
        <w:bottom w:val="none" w:sz="0" w:space="0" w:color="auto"/>
        <w:right w:val="none" w:sz="0" w:space="0" w:color="auto"/>
      </w:divBdr>
    </w:div>
    <w:div w:id="1235043240">
      <w:bodyDiv w:val="1"/>
      <w:marLeft w:val="0"/>
      <w:marRight w:val="0"/>
      <w:marTop w:val="0"/>
      <w:marBottom w:val="0"/>
      <w:divBdr>
        <w:top w:val="none" w:sz="0" w:space="0" w:color="auto"/>
        <w:left w:val="none" w:sz="0" w:space="0" w:color="auto"/>
        <w:bottom w:val="none" w:sz="0" w:space="0" w:color="auto"/>
        <w:right w:val="none" w:sz="0" w:space="0" w:color="auto"/>
      </w:divBdr>
    </w:div>
    <w:div w:id="1327436312">
      <w:bodyDiv w:val="1"/>
      <w:marLeft w:val="0"/>
      <w:marRight w:val="0"/>
      <w:marTop w:val="0"/>
      <w:marBottom w:val="0"/>
      <w:divBdr>
        <w:top w:val="none" w:sz="0" w:space="0" w:color="auto"/>
        <w:left w:val="none" w:sz="0" w:space="0" w:color="auto"/>
        <w:bottom w:val="none" w:sz="0" w:space="0" w:color="auto"/>
        <w:right w:val="none" w:sz="0" w:space="0" w:color="auto"/>
      </w:divBdr>
    </w:div>
    <w:div w:id="1338843103">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3798169">
      <w:bodyDiv w:val="1"/>
      <w:marLeft w:val="0"/>
      <w:marRight w:val="0"/>
      <w:marTop w:val="0"/>
      <w:marBottom w:val="0"/>
      <w:divBdr>
        <w:top w:val="none" w:sz="0" w:space="0" w:color="auto"/>
        <w:left w:val="none" w:sz="0" w:space="0" w:color="auto"/>
        <w:bottom w:val="none" w:sz="0" w:space="0" w:color="auto"/>
        <w:right w:val="none" w:sz="0" w:space="0" w:color="auto"/>
      </w:divBdr>
    </w:div>
    <w:div w:id="1355036551">
      <w:bodyDiv w:val="1"/>
      <w:marLeft w:val="0"/>
      <w:marRight w:val="0"/>
      <w:marTop w:val="0"/>
      <w:marBottom w:val="0"/>
      <w:divBdr>
        <w:top w:val="none" w:sz="0" w:space="0" w:color="auto"/>
        <w:left w:val="none" w:sz="0" w:space="0" w:color="auto"/>
        <w:bottom w:val="none" w:sz="0" w:space="0" w:color="auto"/>
        <w:right w:val="none" w:sz="0" w:space="0" w:color="auto"/>
      </w:divBdr>
    </w:div>
    <w:div w:id="1398623308">
      <w:bodyDiv w:val="1"/>
      <w:marLeft w:val="0"/>
      <w:marRight w:val="0"/>
      <w:marTop w:val="0"/>
      <w:marBottom w:val="0"/>
      <w:divBdr>
        <w:top w:val="none" w:sz="0" w:space="0" w:color="auto"/>
        <w:left w:val="none" w:sz="0" w:space="0" w:color="auto"/>
        <w:bottom w:val="none" w:sz="0" w:space="0" w:color="auto"/>
        <w:right w:val="none" w:sz="0" w:space="0" w:color="auto"/>
      </w:divBdr>
    </w:div>
    <w:div w:id="1471481957">
      <w:bodyDiv w:val="1"/>
      <w:marLeft w:val="0"/>
      <w:marRight w:val="0"/>
      <w:marTop w:val="0"/>
      <w:marBottom w:val="0"/>
      <w:divBdr>
        <w:top w:val="none" w:sz="0" w:space="0" w:color="auto"/>
        <w:left w:val="none" w:sz="0" w:space="0" w:color="auto"/>
        <w:bottom w:val="none" w:sz="0" w:space="0" w:color="auto"/>
        <w:right w:val="none" w:sz="0" w:space="0" w:color="auto"/>
      </w:divBdr>
    </w:div>
    <w:div w:id="1648122413">
      <w:bodyDiv w:val="1"/>
      <w:marLeft w:val="0"/>
      <w:marRight w:val="0"/>
      <w:marTop w:val="0"/>
      <w:marBottom w:val="0"/>
      <w:divBdr>
        <w:top w:val="none" w:sz="0" w:space="0" w:color="auto"/>
        <w:left w:val="none" w:sz="0" w:space="0" w:color="auto"/>
        <w:bottom w:val="none" w:sz="0" w:space="0" w:color="auto"/>
        <w:right w:val="none" w:sz="0" w:space="0" w:color="auto"/>
      </w:divBdr>
    </w:div>
    <w:div w:id="1663853799">
      <w:bodyDiv w:val="1"/>
      <w:marLeft w:val="0"/>
      <w:marRight w:val="0"/>
      <w:marTop w:val="0"/>
      <w:marBottom w:val="0"/>
      <w:divBdr>
        <w:top w:val="none" w:sz="0" w:space="0" w:color="auto"/>
        <w:left w:val="none" w:sz="0" w:space="0" w:color="auto"/>
        <w:bottom w:val="none" w:sz="0" w:space="0" w:color="auto"/>
        <w:right w:val="none" w:sz="0" w:space="0" w:color="auto"/>
      </w:divBdr>
    </w:div>
    <w:div w:id="1672680567">
      <w:bodyDiv w:val="1"/>
      <w:marLeft w:val="0"/>
      <w:marRight w:val="0"/>
      <w:marTop w:val="0"/>
      <w:marBottom w:val="0"/>
      <w:divBdr>
        <w:top w:val="none" w:sz="0" w:space="0" w:color="auto"/>
        <w:left w:val="none" w:sz="0" w:space="0" w:color="auto"/>
        <w:bottom w:val="none" w:sz="0" w:space="0" w:color="auto"/>
        <w:right w:val="none" w:sz="0" w:space="0" w:color="auto"/>
      </w:divBdr>
    </w:div>
    <w:div w:id="1745255045">
      <w:bodyDiv w:val="1"/>
      <w:marLeft w:val="0"/>
      <w:marRight w:val="0"/>
      <w:marTop w:val="0"/>
      <w:marBottom w:val="0"/>
      <w:divBdr>
        <w:top w:val="none" w:sz="0" w:space="0" w:color="auto"/>
        <w:left w:val="none" w:sz="0" w:space="0" w:color="auto"/>
        <w:bottom w:val="none" w:sz="0" w:space="0" w:color="auto"/>
        <w:right w:val="none" w:sz="0" w:space="0" w:color="auto"/>
      </w:divBdr>
    </w:div>
    <w:div w:id="1767382352">
      <w:bodyDiv w:val="1"/>
      <w:marLeft w:val="0"/>
      <w:marRight w:val="0"/>
      <w:marTop w:val="0"/>
      <w:marBottom w:val="0"/>
      <w:divBdr>
        <w:top w:val="none" w:sz="0" w:space="0" w:color="auto"/>
        <w:left w:val="none" w:sz="0" w:space="0" w:color="auto"/>
        <w:bottom w:val="none" w:sz="0" w:space="0" w:color="auto"/>
        <w:right w:val="none" w:sz="0" w:space="0" w:color="auto"/>
      </w:divBdr>
    </w:div>
    <w:div w:id="1786197296">
      <w:bodyDiv w:val="1"/>
      <w:marLeft w:val="0"/>
      <w:marRight w:val="0"/>
      <w:marTop w:val="0"/>
      <w:marBottom w:val="0"/>
      <w:divBdr>
        <w:top w:val="none" w:sz="0" w:space="0" w:color="auto"/>
        <w:left w:val="none" w:sz="0" w:space="0" w:color="auto"/>
        <w:bottom w:val="none" w:sz="0" w:space="0" w:color="auto"/>
        <w:right w:val="none" w:sz="0" w:space="0" w:color="auto"/>
      </w:divBdr>
    </w:div>
    <w:div w:id="1802260965">
      <w:bodyDiv w:val="1"/>
      <w:marLeft w:val="0"/>
      <w:marRight w:val="0"/>
      <w:marTop w:val="0"/>
      <w:marBottom w:val="0"/>
      <w:divBdr>
        <w:top w:val="none" w:sz="0" w:space="0" w:color="auto"/>
        <w:left w:val="none" w:sz="0" w:space="0" w:color="auto"/>
        <w:bottom w:val="none" w:sz="0" w:space="0" w:color="auto"/>
        <w:right w:val="none" w:sz="0" w:space="0" w:color="auto"/>
      </w:divBdr>
    </w:div>
    <w:div w:id="1805196264">
      <w:bodyDiv w:val="1"/>
      <w:marLeft w:val="0"/>
      <w:marRight w:val="0"/>
      <w:marTop w:val="0"/>
      <w:marBottom w:val="0"/>
      <w:divBdr>
        <w:top w:val="none" w:sz="0" w:space="0" w:color="auto"/>
        <w:left w:val="none" w:sz="0" w:space="0" w:color="auto"/>
        <w:bottom w:val="none" w:sz="0" w:space="0" w:color="auto"/>
        <w:right w:val="none" w:sz="0" w:space="0" w:color="auto"/>
      </w:divBdr>
    </w:div>
    <w:div w:id="1819880600">
      <w:bodyDiv w:val="1"/>
      <w:marLeft w:val="0"/>
      <w:marRight w:val="0"/>
      <w:marTop w:val="0"/>
      <w:marBottom w:val="0"/>
      <w:divBdr>
        <w:top w:val="none" w:sz="0" w:space="0" w:color="auto"/>
        <w:left w:val="none" w:sz="0" w:space="0" w:color="auto"/>
        <w:bottom w:val="none" w:sz="0" w:space="0" w:color="auto"/>
        <w:right w:val="none" w:sz="0" w:space="0" w:color="auto"/>
      </w:divBdr>
    </w:div>
    <w:div w:id="1848322369">
      <w:bodyDiv w:val="1"/>
      <w:marLeft w:val="0"/>
      <w:marRight w:val="0"/>
      <w:marTop w:val="0"/>
      <w:marBottom w:val="0"/>
      <w:divBdr>
        <w:top w:val="none" w:sz="0" w:space="0" w:color="auto"/>
        <w:left w:val="none" w:sz="0" w:space="0" w:color="auto"/>
        <w:bottom w:val="none" w:sz="0" w:space="0" w:color="auto"/>
        <w:right w:val="none" w:sz="0" w:space="0" w:color="auto"/>
      </w:divBdr>
    </w:div>
    <w:div w:id="1867938342">
      <w:bodyDiv w:val="1"/>
      <w:marLeft w:val="0"/>
      <w:marRight w:val="0"/>
      <w:marTop w:val="0"/>
      <w:marBottom w:val="0"/>
      <w:divBdr>
        <w:top w:val="none" w:sz="0" w:space="0" w:color="auto"/>
        <w:left w:val="none" w:sz="0" w:space="0" w:color="auto"/>
        <w:bottom w:val="none" w:sz="0" w:space="0" w:color="auto"/>
        <w:right w:val="none" w:sz="0" w:space="0" w:color="auto"/>
      </w:divBdr>
    </w:div>
    <w:div w:id="1882278580">
      <w:bodyDiv w:val="1"/>
      <w:marLeft w:val="0"/>
      <w:marRight w:val="0"/>
      <w:marTop w:val="0"/>
      <w:marBottom w:val="0"/>
      <w:divBdr>
        <w:top w:val="none" w:sz="0" w:space="0" w:color="auto"/>
        <w:left w:val="none" w:sz="0" w:space="0" w:color="auto"/>
        <w:bottom w:val="none" w:sz="0" w:space="0" w:color="auto"/>
        <w:right w:val="none" w:sz="0" w:space="0" w:color="auto"/>
      </w:divBdr>
    </w:div>
    <w:div w:id="1939167544">
      <w:bodyDiv w:val="1"/>
      <w:marLeft w:val="0"/>
      <w:marRight w:val="0"/>
      <w:marTop w:val="0"/>
      <w:marBottom w:val="0"/>
      <w:divBdr>
        <w:top w:val="none" w:sz="0" w:space="0" w:color="auto"/>
        <w:left w:val="none" w:sz="0" w:space="0" w:color="auto"/>
        <w:bottom w:val="none" w:sz="0" w:space="0" w:color="auto"/>
        <w:right w:val="none" w:sz="0" w:space="0" w:color="auto"/>
      </w:divBdr>
    </w:div>
    <w:div w:id="1940138896">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2032950736">
      <w:bodyDiv w:val="1"/>
      <w:marLeft w:val="0"/>
      <w:marRight w:val="0"/>
      <w:marTop w:val="0"/>
      <w:marBottom w:val="0"/>
      <w:divBdr>
        <w:top w:val="none" w:sz="0" w:space="0" w:color="auto"/>
        <w:left w:val="none" w:sz="0" w:space="0" w:color="auto"/>
        <w:bottom w:val="none" w:sz="0" w:space="0" w:color="auto"/>
        <w:right w:val="none" w:sz="0" w:space="0" w:color="auto"/>
      </w:divBdr>
    </w:div>
    <w:div w:id="2072314318">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4.bin"/><Relationship Id="rId42" Type="http://schemas.openxmlformats.org/officeDocument/2006/relationships/oleObject" Target="embeddings/oleObject15.bin"/><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image" Target="media/image59.wmf"/><Relationship Id="rId159" Type="http://schemas.openxmlformats.org/officeDocument/2006/relationships/oleObject" Target="embeddings/oleObject77.bin"/><Relationship Id="rId170" Type="http://schemas.openxmlformats.org/officeDocument/2006/relationships/oleObject" Target="embeddings/oleObject81.bin"/><Relationship Id="rId191" Type="http://schemas.microsoft.com/office/2018/08/relationships/commentsExtensible" Target="commentsExtensible.xml"/><Relationship Id="rId107" Type="http://schemas.openxmlformats.org/officeDocument/2006/relationships/image" Target="media/image45.wmf"/><Relationship Id="rId11" Type="http://schemas.openxmlformats.org/officeDocument/2006/relationships/hyperlink" Target="mailto:xye@tongji.edu.cn" TargetMode="External"/><Relationship Id="rId32" Type="http://schemas.openxmlformats.org/officeDocument/2006/relationships/image" Target="media/image10.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settings" Target="settings.xml"/><Relationship Id="rId95" Type="http://schemas.openxmlformats.org/officeDocument/2006/relationships/image" Target="media/image39.wmf"/><Relationship Id="rId160" Type="http://schemas.openxmlformats.org/officeDocument/2006/relationships/header" Target="header1.xml"/><Relationship Id="rId181" Type="http://schemas.openxmlformats.org/officeDocument/2006/relationships/image" Target="media/image79.wmf"/><Relationship Id="rId22" Type="http://schemas.openxmlformats.org/officeDocument/2006/relationships/image" Target="media/image5.wmf"/><Relationship Id="rId43" Type="http://schemas.openxmlformats.org/officeDocument/2006/relationships/image" Target="media/image15.wmf"/><Relationship Id="rId64" Type="http://schemas.openxmlformats.org/officeDocument/2006/relationships/image" Target="media/image24.wmf"/><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34.wmf"/><Relationship Id="rId150" Type="http://schemas.openxmlformats.org/officeDocument/2006/relationships/image" Target="media/image65.wmf"/><Relationship Id="rId171" Type="http://schemas.openxmlformats.org/officeDocument/2006/relationships/image" Target="media/image74.wmf"/><Relationship Id="rId12" Type="http://schemas.openxmlformats.org/officeDocument/2006/relationships/footer" Target="footer1.xml"/><Relationship Id="rId33" Type="http://schemas.openxmlformats.org/officeDocument/2006/relationships/oleObject" Target="embeddings/oleObject10.bin"/><Relationship Id="rId108" Type="http://schemas.openxmlformats.org/officeDocument/2006/relationships/oleObject" Target="embeddings/oleObject50.bin"/><Relationship Id="rId129" Type="http://schemas.openxmlformats.org/officeDocument/2006/relationships/image" Target="media/image55.wmf"/><Relationship Id="rId54" Type="http://schemas.openxmlformats.org/officeDocument/2006/relationships/image" Target="media/image19.wmf"/><Relationship Id="rId75" Type="http://schemas.openxmlformats.org/officeDocument/2006/relationships/image" Target="media/image29.wmf"/><Relationship Id="rId96" Type="http://schemas.openxmlformats.org/officeDocument/2006/relationships/oleObject" Target="embeddings/oleObject44.bin"/><Relationship Id="rId140" Type="http://schemas.openxmlformats.org/officeDocument/2006/relationships/image" Target="media/image60.wmf"/><Relationship Id="rId161" Type="http://schemas.openxmlformats.org/officeDocument/2006/relationships/footer" Target="footer3.xml"/><Relationship Id="rId182" Type="http://schemas.openxmlformats.org/officeDocument/2006/relationships/oleObject" Target="embeddings/oleObject87.bin"/><Relationship Id="rId6" Type="http://schemas.openxmlformats.org/officeDocument/2006/relationships/webSettings" Target="webSettings.xml"/><Relationship Id="rId23" Type="http://schemas.openxmlformats.org/officeDocument/2006/relationships/oleObject" Target="embeddings/oleObject5.bin"/><Relationship Id="rId119" Type="http://schemas.openxmlformats.org/officeDocument/2006/relationships/image" Target="media/image50.wmf"/><Relationship Id="rId44" Type="http://schemas.openxmlformats.org/officeDocument/2006/relationships/oleObject" Target="embeddings/oleObject16.bin"/><Relationship Id="rId65" Type="http://schemas.openxmlformats.org/officeDocument/2006/relationships/oleObject" Target="embeddings/oleObject28.bin"/><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oleObject" Target="embeddings/oleObject82.bin"/><Relationship Id="rId13" Type="http://schemas.openxmlformats.org/officeDocument/2006/relationships/footer" Target="footer2.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1.bin"/><Relationship Id="rId34" Type="http://schemas.openxmlformats.org/officeDocument/2006/relationships/image" Target="media/image11.wmf"/><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0.wmf"/><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image" Target="media/image53.wmf"/><Relationship Id="rId141" Type="http://schemas.openxmlformats.org/officeDocument/2006/relationships/oleObject" Target="embeddings/oleObject68.bin"/><Relationship Id="rId146" Type="http://schemas.openxmlformats.org/officeDocument/2006/relationships/image" Target="media/image63.wmf"/><Relationship Id="rId167" Type="http://schemas.openxmlformats.org/officeDocument/2006/relationships/image" Target="media/image72.wmf"/><Relationship Id="rId188" Type="http://schemas.openxmlformats.org/officeDocument/2006/relationships/package" Target="embeddings/Microsoft_Visio_Drawing.vsdx"/><Relationship Id="rId7" Type="http://schemas.openxmlformats.org/officeDocument/2006/relationships/footnotes" Target="footnotes.xml"/><Relationship Id="rId71" Type="http://schemas.openxmlformats.org/officeDocument/2006/relationships/image" Target="media/image27.wmf"/><Relationship Id="rId92" Type="http://schemas.openxmlformats.org/officeDocument/2006/relationships/oleObject" Target="embeddings/oleObject42.bin"/><Relationship Id="rId162" Type="http://schemas.openxmlformats.org/officeDocument/2006/relationships/footer" Target="footer4.xml"/><Relationship Id="rId183" Type="http://schemas.openxmlformats.org/officeDocument/2006/relationships/image" Target="media/image80.wmf"/><Relationship Id="rId2" Type="http://schemas.openxmlformats.org/officeDocument/2006/relationships/customXml" Target="../customXml/item1.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image" Target="media/image16.wmf"/><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image" Target="media/image46.wmf"/><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image" Target="media/image58.wmf"/><Relationship Id="rId157" Type="http://schemas.openxmlformats.org/officeDocument/2006/relationships/oleObject" Target="embeddings/oleObject76.bin"/><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image" Target="media/image66.wmf"/><Relationship Id="rId173" Type="http://schemas.openxmlformats.org/officeDocument/2006/relationships/image" Target="media/image75.wmf"/><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0.wmf"/><Relationship Id="rId77" Type="http://schemas.openxmlformats.org/officeDocument/2006/relationships/image" Target="media/image30.wmf"/><Relationship Id="rId100" Type="http://schemas.openxmlformats.org/officeDocument/2006/relationships/oleObject" Target="embeddings/oleObject46.bin"/><Relationship Id="rId105" Type="http://schemas.openxmlformats.org/officeDocument/2006/relationships/image" Target="media/image44.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0.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38.wmf"/><Relationship Id="rId98" Type="http://schemas.openxmlformats.org/officeDocument/2006/relationships/oleObject" Target="embeddings/oleObject45.bin"/><Relationship Id="rId121" Type="http://schemas.openxmlformats.org/officeDocument/2006/relationships/image" Target="media/image51.wmf"/><Relationship Id="rId142" Type="http://schemas.openxmlformats.org/officeDocument/2006/relationships/image" Target="media/image61.wmf"/><Relationship Id="rId163" Type="http://schemas.openxmlformats.org/officeDocument/2006/relationships/image" Target="media/image70.wmf"/><Relationship Id="rId184" Type="http://schemas.openxmlformats.org/officeDocument/2006/relationships/oleObject" Target="embeddings/oleObject88.bin"/><Relationship Id="rId189"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29.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69.wmf"/><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3.wmf"/><Relationship Id="rId83" Type="http://schemas.openxmlformats.org/officeDocument/2006/relationships/image" Target="media/image33.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oleObject" Target="embeddings/oleObject83.bin"/><Relationship Id="rId179" Type="http://schemas.openxmlformats.org/officeDocument/2006/relationships/image" Target="media/image78.wmf"/><Relationship Id="rId190" Type="http://schemas.openxmlformats.org/officeDocument/2006/relationships/theme" Target="theme/theme1.xml"/><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image" Target="media/image54.wmf"/><Relationship Id="rId10" Type="http://schemas.openxmlformats.org/officeDocument/2006/relationships/hyperlink" Target="mailto:bhat@mail.utexas.edu" TargetMode="External"/><Relationship Id="rId31" Type="http://schemas.openxmlformats.org/officeDocument/2006/relationships/oleObject" Target="embeddings/oleObject9.bin"/><Relationship Id="rId52" Type="http://schemas.openxmlformats.org/officeDocument/2006/relationships/oleObject" Target="embeddings/oleObject21.bin"/><Relationship Id="rId73" Type="http://schemas.openxmlformats.org/officeDocument/2006/relationships/image" Target="media/image28.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64.wmf"/><Relationship Id="rId164" Type="http://schemas.openxmlformats.org/officeDocument/2006/relationships/oleObject" Target="embeddings/oleObject78.bin"/><Relationship Id="rId169" Type="http://schemas.openxmlformats.org/officeDocument/2006/relationships/image" Target="media/image73.wmf"/><Relationship Id="rId185"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kewang0531@foxmail.com" TargetMode="External"/><Relationship Id="rId180" Type="http://schemas.openxmlformats.org/officeDocument/2006/relationships/oleObject" Target="embeddings/oleObject86.bin"/><Relationship Id="rId26" Type="http://schemas.openxmlformats.org/officeDocument/2006/relationships/image" Target="media/image7.wmf"/><Relationship Id="rId47" Type="http://schemas.openxmlformats.org/officeDocument/2006/relationships/image" Target="media/image17.wmf"/><Relationship Id="rId68" Type="http://schemas.openxmlformats.org/officeDocument/2006/relationships/oleObject" Target="embeddings/oleObject30.bin"/><Relationship Id="rId89" Type="http://schemas.openxmlformats.org/officeDocument/2006/relationships/image" Target="media/image36.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67.wmf"/><Relationship Id="rId175" Type="http://schemas.openxmlformats.org/officeDocument/2006/relationships/image" Target="media/image76.wmf"/><Relationship Id="rId16" Type="http://schemas.openxmlformats.org/officeDocument/2006/relationships/image" Target="media/image2.wmf"/><Relationship Id="rId37" Type="http://schemas.openxmlformats.org/officeDocument/2006/relationships/oleObject" Target="embeddings/oleObject12.bin"/><Relationship Id="rId58" Type="http://schemas.openxmlformats.org/officeDocument/2006/relationships/image" Target="media/image21.wmf"/><Relationship Id="rId79" Type="http://schemas.openxmlformats.org/officeDocument/2006/relationships/image" Target="media/image31.wmf"/><Relationship Id="rId102" Type="http://schemas.openxmlformats.org/officeDocument/2006/relationships/oleObject" Target="embeddings/oleObject47.bin"/><Relationship Id="rId123" Type="http://schemas.openxmlformats.org/officeDocument/2006/relationships/image" Target="media/image52.wmf"/><Relationship Id="rId144" Type="http://schemas.openxmlformats.org/officeDocument/2006/relationships/image" Target="media/image62.wmf"/><Relationship Id="rId90" Type="http://schemas.openxmlformats.org/officeDocument/2006/relationships/oleObject" Target="embeddings/oleObject41.bin"/><Relationship Id="rId165" Type="http://schemas.openxmlformats.org/officeDocument/2006/relationships/image" Target="media/image71.wmf"/><Relationship Id="rId186" Type="http://schemas.openxmlformats.org/officeDocument/2006/relationships/oleObject" Target="embeddings/oleObject89.bin"/><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image" Target="media/image26.wmf"/><Relationship Id="rId113" Type="http://schemas.openxmlformats.org/officeDocument/2006/relationships/image" Target="media/image47.wmf"/><Relationship Id="rId134" Type="http://schemas.openxmlformats.org/officeDocument/2006/relationships/image" Target="media/image57.wmf"/><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oleObject" Target="embeddings/oleObject84.bin"/><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5.bin"/><Relationship Id="rId103" Type="http://schemas.openxmlformats.org/officeDocument/2006/relationships/image" Target="media/image43.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37.wmf"/><Relationship Id="rId145" Type="http://schemas.openxmlformats.org/officeDocument/2006/relationships/oleObject" Target="embeddings/oleObject70.bin"/><Relationship Id="rId166" Type="http://schemas.openxmlformats.org/officeDocument/2006/relationships/oleObject" Target="embeddings/oleObject79.bin"/><Relationship Id="rId187" Type="http://schemas.openxmlformats.org/officeDocument/2006/relationships/image" Target="media/image81.emf"/><Relationship Id="rId1" Type="http://schemas.microsoft.com/office/2006/relationships/keyMapCustomizations" Target="customizations.xml"/><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oleObject" Target="embeddings/oleObject54.bin"/><Relationship Id="rId60" Type="http://schemas.openxmlformats.org/officeDocument/2006/relationships/image" Target="media/image22.wmf"/><Relationship Id="rId81" Type="http://schemas.openxmlformats.org/officeDocument/2006/relationships/image" Target="media/image32.wmf"/><Relationship Id="rId135" Type="http://schemas.openxmlformats.org/officeDocument/2006/relationships/oleObject" Target="embeddings/oleObject65.bin"/><Relationship Id="rId156" Type="http://schemas.openxmlformats.org/officeDocument/2006/relationships/image" Target="media/image68.wmf"/><Relationship Id="rId177" Type="http://schemas.openxmlformats.org/officeDocument/2006/relationships/image" Target="media/image7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2EFA0-50E5-4FFB-B26E-752A5C96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10544</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TRR Editorial Office</dc:creator>
  <cp:keywords/>
  <dc:description/>
  <cp:lastModifiedBy>Macias, Lisa J</cp:lastModifiedBy>
  <cp:revision>2</cp:revision>
  <cp:lastPrinted>2021-08-02T06:01:00Z</cp:lastPrinted>
  <dcterms:created xsi:type="dcterms:W3CDTF">2021-08-02T16:39:00Z</dcterms:created>
  <dcterms:modified xsi:type="dcterms:W3CDTF">2021-08-02T16:39:00Z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MTWinEqns">
    <vt:bool>true</vt:bool>
  </property>
  <property fmtid="{D5CDD505-2E9C-101B-9397-08002B2CF9AE}" pid="26" name="ZOTERO_PREF_1">
    <vt:lpwstr>&lt;data data-version="3" zotero-version="5.0.96.2"&gt;&lt;session id="mvwQIrOQ"/&gt;&lt;style id="http://www.zotero.org/styles/transportation-research-part-b" hasBibliography="1" bibliographyStyleHasBeenSet="1"/&gt;&lt;prefs&gt;&lt;pref name="fieldType" value="Bookmark"/&gt;&lt;/prefs&gt;&lt;</vt:lpwstr>
  </property>
  <property fmtid="{D5CDD505-2E9C-101B-9397-08002B2CF9AE}" pid="27" name="ZOTERO_PREF_2">
    <vt:lpwstr>/data&gt;</vt:lpwstr>
  </property>
  <property fmtid="{D5CDD505-2E9C-101B-9397-08002B2CF9AE}" pid="28" name="ZOTERO_BREF_00Up9rZ2dUwb_1">
    <vt:lpwstr>ZOTERO_ITEM CSL_CITATION {"citationID":"V7dleXc7","properties":{"formattedCitation":"(2017)","plainCitation":"(2017)","noteIndex":0},"citationItems":[{"id":507,"uris":["http://zotero.org/users/6473908/items/X4TWW7ZA"],"uri":["http://zotero.org/users/64739</vt:lpwstr>
  </property>
  <property fmtid="{D5CDD505-2E9C-101B-9397-08002B2CF9AE}" pid="29" name="ZOTERO_BREF_00Up9rZ2dUwb_2">
    <vt:lpwstr>08/items/X4TWW7ZA"],"itemData":{"id":507,"type":"article-journal","container-title":"Transportation","issue":"6","note":"publisher: Springer","page":"1307–1323","source":"Google Scholar","title":"A behavioral choice model of the use of car-sharing and rid</vt:lpwstr>
  </property>
  <property fmtid="{D5CDD505-2E9C-101B-9397-08002B2CF9AE}" pid="30" name="ZOTERO_BREF_00Up9rZ2dUwb_3">
    <vt:lpwstr>e-sourcing services","volume":"44","author":[{"family":"Dias","given":"Felipe F."},{"family":"Lavieri","given":"Patrícia S."},{"family":"Garikapati","given":"Venu M."},{"family":"Astroza","given":"Sebastian"},{"family":"Pendyala","given":"Ram M."},{"famil</vt:lpwstr>
  </property>
  <property fmtid="{D5CDD505-2E9C-101B-9397-08002B2CF9AE}" pid="31" name="ZOTERO_BREF_00Up9rZ2dUwb_4">
    <vt:lpwstr>y":"Bhat","given":"Chandra R."}],"issued":{"date-parts":[["2017"]]}},"suppress-author":true}],"schema":"https://github.com/citation-style-language/schema/raw/master/csl-citation.json"}</vt:lpwstr>
  </property>
  <property fmtid="{D5CDD505-2E9C-101B-9397-08002B2CF9AE}" pid="32" name="ZOTERO_BREF_TmnYlWwbvx70_1">
    <vt:lpwstr>ZOTERO_ITEM CSL_CITATION {"citationID":"xMu0NhiP","properties":{"formattedCitation":"(2019)","plainCitation":"(2019)","noteIndex":0},"citationItems":[{"id":525,"uris":["http://zotero.org/users/6473908/items/CHTSNINQ"],"uri":["http://zotero.org/users/64739</vt:lpwstr>
  </property>
  <property fmtid="{D5CDD505-2E9C-101B-9397-08002B2CF9AE}" pid="33" name="ZOTERO_BREF_TmnYlWwbvx70_2">
    <vt:lpwstr>08/items/CHTSNINQ"],"itemData":{"id":525,"type":"article-journal","container-title":"Transportation Research Part C: Emerging Technologies","note":"publisher: Elsevier","page":"100–125","source":"Google Scholar","title":"Investigating objective and subjec</vt:lpwstr>
  </property>
  <property fmtid="{D5CDD505-2E9C-101B-9397-08002B2CF9AE}" pid="34" name="ZOTERO_BREF_TmnYlWwbvx70_3">
    <vt:lpwstr>tive factors influencing the adoption, frequency, and characteristics of ride-hailing trips","volume":"105","author":[{"family":"Lavieri","given":"Patrícia S."},{"family":"Bhat","given":"Chandra R."}],"issued":{"date-parts":[["2019"]]}},"suppress-author":</vt:lpwstr>
  </property>
  <property fmtid="{D5CDD505-2E9C-101B-9397-08002B2CF9AE}" pid="35" name="ZOTERO_BREF_TmnYlWwbvx70_4">
    <vt:lpwstr>true}],"schema":"https://github.com/citation-style-language/schema/raw/master/csl-citation.json"}</vt:lpwstr>
  </property>
  <property fmtid="{D5CDD505-2E9C-101B-9397-08002B2CF9AE}" pid="36" name="ZOTERO_BREF_ivGlflvLV1ob_1">
    <vt:lpwstr>ZOTERO_ITEM CSL_CITATION {"citationID":"7LJrIbcG","properties":{"formattedCitation":"(2019)","plainCitation":"(2019)","noteIndex":0},"citationItems":[{"id":558,"uris":["http://zotero.org/users/6473908/items/AV8RSU4W"],"uri":["http://zotero.org/users/64739</vt:lpwstr>
  </property>
  <property fmtid="{D5CDD505-2E9C-101B-9397-08002B2CF9AE}" pid="37" name="ZOTERO_BREF_ivGlflvLV1ob_2">
    <vt:lpwstr>08/items/AV8RSU4W"],"itemData":{"id":558,"type":"article-journal","container-title":"Transport reviews","issue":"4","note":"publisher: Taylor &amp; Francis","page":"427–442","source":"Google Scholar","title":"Shared ride services in North America: definitions</vt:lpwstr>
  </property>
  <property fmtid="{D5CDD505-2E9C-101B-9397-08002B2CF9AE}" pid="38" name="ZOTERO_BREF_ivGlflvLV1ob_3">
    <vt:lpwstr>, impacts, and the future of pooling","title-short":"Shared ride services in North America","volume":"39","author":[{"family":"Shaheen","given":"Susan"},{"family":"Cohen","given":"Adam"}],"issued":{"date-parts":[["2019"]]}},"suppress-author":true}],"schem</vt:lpwstr>
  </property>
  <property fmtid="{D5CDD505-2E9C-101B-9397-08002B2CF9AE}" pid="39" name="ZOTERO_BREF_ivGlflvLV1ob_4">
    <vt:lpwstr>a":"https://github.com/citation-style-language/schema/raw/master/csl-citation.json"}</vt:lpwstr>
  </property>
  <property fmtid="{D5CDD505-2E9C-101B-9397-08002B2CF9AE}" pid="40" name="ZOTERO_BREF_1Q7MW3D9vFHl_1">
    <vt:lpwstr>ZOTERO_ITEM CSL_CITATION {"citationID":"cb8GF8ux","properties":{"formattedCitation":"(2018)","plainCitation":"(2018)","noteIndex":0},"citationItems":[{"id":595,"uris":["http://zotero.org/users/6473908/items/J3YG8TV2"],"uri":["http://zotero.org/users/64739</vt:lpwstr>
  </property>
  <property fmtid="{D5CDD505-2E9C-101B-9397-08002B2CF9AE}" pid="41" name="ZOTERO_BREF_1Q7MW3D9vFHl_2">
    <vt:lpwstr>08/items/J3YG8TV2"],"itemData":{"id":595,"type":"article-journal","container-title":"Transportation Research Record","issue":"47","note":"publisher: SAGE Publications Sage CA: Los Angeles, CA","page":"125–134","source":"Google Scholar","title":"A modeling</vt:lpwstr>
  </property>
  <property fmtid="{D5CDD505-2E9C-101B-9397-08002B2CF9AE}" pid="42" name="ZOTERO_BREF_1Q7MW3D9vFHl_3">
    <vt:lpwstr> analysis of impact from E-hailing service on non-work travel mode in Shanghai, China","volume":"2672","author":[{"family":"Zhong","given":"Jiayu"},{"family":"Ye","given":"Xin"},{"family":"Wang","given":"Ke"},{"family":"Li","given":"Dongjin"}],"issued":{"</vt:lpwstr>
  </property>
  <property fmtid="{D5CDD505-2E9C-101B-9397-08002B2CF9AE}" pid="43" name="ZOTERO_BREF_1Q7MW3D9vFHl_4">
    <vt:lpwstr>date-parts":[["2018"]]}},"suppress-author":true}],"schema":"https://github.com/citation-style-language/schema/raw/master/csl-citation.json"}</vt:lpwstr>
  </property>
  <property fmtid="{D5CDD505-2E9C-101B-9397-08002B2CF9AE}" pid="44" name="ZOTERO_BREF_e8HBB5myQpin_1">
    <vt:lpwstr>ZOTERO_ITEM CSL_CITATION {"citationID":"FsPqoLFW","properties":{"formattedCitation":"(2015)","plainCitation":"(2015)","noteIndex":0},"citationItems":[{"id":463,"uris":["http://zotero.org/users/6473908/items/TKYIGBW7"],"uri":["http://zotero.org/users/64739</vt:lpwstr>
  </property>
  <property fmtid="{D5CDD505-2E9C-101B-9397-08002B2CF9AE}" pid="45" name="ZOTERO_BREF_e8HBB5myQpin_2">
    <vt:lpwstr>08/items/TKYIGBW7"],"itemData":{"id":463,"type":"report","event-place":"Shanghai, China","publisher-place":"Shanghai, China","title":"General report on the fifth shanghai comprehensive transport survey","author":[{"literal":"Shanghai Urban and Rural Const</vt:lpwstr>
  </property>
  <property fmtid="{D5CDD505-2E9C-101B-9397-08002B2CF9AE}" pid="46" name="ZOTERO_BREF_e8HBB5myQpin_3">
    <vt:lpwstr>ruction and Transportation Development Research Institute"}],"issued":{"date-parts":[["2015"]]}},"suppress-author":true}],"schema":"https://github.com/citation-style-language/schema/raw/master/csl-citation.json"}</vt:lpwstr>
  </property>
  <property fmtid="{D5CDD505-2E9C-101B-9397-08002B2CF9AE}" pid="47" name="ZOTERO_BREF_8wYRVHtKPlDB_1">
    <vt:lpwstr>ZOTERO_ITEM CSL_CITATION {"citationID":"DhWe2LLR","properties":{"formattedCitation":"(McFadden, 1974)","plainCitation":"(McFadden, 1974)","noteIndex":0},"citationItems":[{"id":535,"uris":["http://zotero.org/users/6473908/items/YA77BUI7"],"uri":["http://zo</vt:lpwstr>
  </property>
  <property fmtid="{D5CDD505-2E9C-101B-9397-08002B2CF9AE}" pid="48" name="ZOTERO_BREF_8wYRVHtKPlDB_2">
    <vt:lpwstr>tero.org/users/6473908/items/YA77BUI7"],"itemData":{"id":535,"type":"article-journal","container-title":"Journal of public economics","issue":"4","note":"publisher: Elsevier","page":"303–328","source":"Google Scholar","title":"The measurement of urban tra</vt:lpwstr>
  </property>
  <property fmtid="{D5CDD505-2E9C-101B-9397-08002B2CF9AE}" pid="49" name="ZOTERO_BREF_8wYRVHtKPlDB_3">
    <vt:lpwstr>vel demand","volume":"3","author":[{"family":"McFadden","given":"Daniel"}],"issued":{"date-parts":[["1974"]]}}}],"schema":"https://github.com/citation-style-language/schema/raw/master/csl-citation.json"}</vt:lpwstr>
  </property>
  <property fmtid="{D5CDD505-2E9C-101B-9397-08002B2CF9AE}" pid="50" name="ZOTERO_BREF_nNLadm7fnvNT_1">
    <vt:lpwstr>ZOTERO_ITEM CSL_CITATION {"citationID":"UxHq2M6G","properties":{"formattedCitation":"(Ben-Akiva and Lerman, 1985; Daly and Zachary, 1978; McFadden, 1978; Williams, 1977)","plainCitation":"(Ben-Akiva and Lerman, 1985; Daly and Zachary, 1978; McFadden, 1978</vt:lpwstr>
  </property>
  <property fmtid="{D5CDD505-2E9C-101B-9397-08002B2CF9AE}" pid="51" name="ZOTERO_BREF_nNLadm7fnvNT_2">
    <vt:lpwstr>; Williams, 1977)","noteIndex":0},"citationItems":[{"id":54,"uris":["http://zotero.org/users/6473908/items/NSNX4SUQ"],"uri":["http://zotero.org/users/6473908/items/NSNX4SUQ"],"itemData":{"id":54,"type":"book","call-number":"HE336.C5 B46 1985","collection-</vt:lpwstr>
  </property>
  <property fmtid="{D5CDD505-2E9C-101B-9397-08002B2CF9AE}" pid="52" name="ZOTERO_BREF_nNLadm7fnvNT_3">
    <vt:lpwstr>number":"9","collection-title":"MIT Press series in transportation studies","event-place":"Cambridge, Mass","ISBN":"978-0-262-02217-0","language":"en","number-of-pages":"390","publisher":"MIT Press","publisher-place":"Cambridge, Mass","source":"Library of</vt:lpwstr>
  </property>
  <property fmtid="{D5CDD505-2E9C-101B-9397-08002B2CF9AE}" pid="53" name="ZOTERO_BREF_nNLadm7fnvNT_4">
    <vt:lpwstr> Congress ISBN","title":"Discrete choice analysis: theory and application to travel demand","title-short":"Discrete choice analysis","author":[{"family":"Ben-Akiva","given":"Moshe E."},{"family":"Lerman","given":"Steven R."}],"issued":{"date-parts":[["198</vt:lpwstr>
  </property>
  <property fmtid="{D5CDD505-2E9C-101B-9397-08002B2CF9AE}" pid="54" name="ZOTERO_BREF_nNLadm7fnvNT_5">
    <vt:lpwstr>5"]]}}},{"id":505,"uris":["http://zotero.org/users/6473908/items/YLWGM9G2"],"uri":["http://zotero.org/users/6473908/items/YLWGM9G2"],"itemData":{"id":505,"type":"article-journal","container-title":"Determinants of travel choice","note":"publisher: Saxon H</vt:lpwstr>
  </property>
  <property fmtid="{D5CDD505-2E9C-101B-9397-08002B2CF9AE}" pid="55" name="ZOTERO_BREF_nNLadm7fnvNT_6">
    <vt:lpwstr>ouse Sussex","page":"357","source":"Google Scholar","title":"Improved multiple choice models","volume":"335","author":[{"family":"Daly","given":"Andrew"},{"family":"Zachary","given":"Stanley"}],"issued":{"date-parts":[["1978"]]}}},{"id":125,"uris":["http:</vt:lpwstr>
  </property>
  <property fmtid="{D5CDD505-2E9C-101B-9397-08002B2CF9AE}" pid="56" name="ZOTERO_BREF_nNLadm7fnvNT_7">
    <vt:lpwstr>//zotero.org/users/6473908/items/JXJHBURS"],"uri":["http://zotero.org/users/6473908/items/JXJHBURS"],"itemData":{"id":125,"type":"article-journal","container-title":"Transportation Research Record","issue":"673","source":"Google Scholar","title":"Modeling</vt:lpwstr>
  </property>
  <property fmtid="{D5CDD505-2E9C-101B-9397-08002B2CF9AE}" pid="57" name="ZOTERO_BREF_nNLadm7fnvNT_8">
    <vt:lpwstr> the choice of residential location","author":[{"family":"McFadden","given":"Daniel"}],"issued":{"date-parts":[["1978"]]}}},{"id":585,"uris":["http://zotero.org/users/6473908/items/76ZYJGR2"],"uri":["http://zotero.org/users/6473908/items/76ZYJGR2"],"itemD</vt:lpwstr>
  </property>
  <property fmtid="{D5CDD505-2E9C-101B-9397-08002B2CF9AE}" pid="58" name="ZOTERO_BREF_nNLadm7fnvNT_9">
    <vt:lpwstr>ata":{"id":585,"type":"article-journal","container-title":"Environment and planning A","issue":"3","note":"publisher: SAGE Publications Sage UK: London, England","page":"285–344","source":"Google Scholar","title":"On the formation of travel demand models </vt:lpwstr>
  </property>
  <property fmtid="{D5CDD505-2E9C-101B-9397-08002B2CF9AE}" pid="59" name="ZOTERO_BREF_nNLadm7fnvNT_10">
    <vt:lpwstr>and economic evaluation measures of user benefit","volume":"9","author":[{"family":"Williams","given":"Huw CWL"}],"issued":{"date-parts":[["1977"]]}}}],"schema":"https://github.com/citation-style-language/schema/raw/master/csl-citation.json"}</vt:lpwstr>
  </property>
  <property fmtid="{D5CDD505-2E9C-101B-9397-08002B2CF9AE}" pid="60" name="ZOTERO_BREF_ORl5cGZMuFb1_1">
    <vt:lpwstr>ZOTERO_ITEM CSL_CITATION {"citationID":"rYiHkgck","properties":{"formattedCitation":"(Bhat, 2003a)","plainCitation":"(Bhat, 2003a)","noteIndex":0},"citationItems":[{"id":491,"uris":["http://zotero.org/users/6473908/items/CNQEE2IQ"],"uri":["http://zotero.o</vt:lpwstr>
  </property>
  <property fmtid="{D5CDD505-2E9C-101B-9397-08002B2CF9AE}" pid="61" name="ZOTERO_BREF_ORl5cGZMuFb1_2">
    <vt:lpwstr>rg/users/6473908/items/CNQEE2IQ"],"itemData":{"id":491,"type":"article-journal","container-title":"Transportation systems planning: methods and applications","note":"publisher: CRC Press Boca Raton, FL","page":"1–30","source":"Google Scholar","title":"Ran</vt:lpwstr>
  </property>
  <property fmtid="{D5CDD505-2E9C-101B-9397-08002B2CF9AE}" pid="62" name="ZOTERO_BREF_ORl5cGZMuFb1_3">
    <vt:lpwstr>dom utility-based discrete choice models for travel demand analysis","volume":"10","author":[{"family":"Bhat","given":"Chandra R."}],"issued":{"date-parts":[["2003"]]}}}],"schema":"https://github.com/citation-style-language/schema/raw/master/csl-citation.</vt:lpwstr>
  </property>
  <property fmtid="{D5CDD505-2E9C-101B-9397-08002B2CF9AE}" pid="63" name="ZOTERO_BREF_ORl5cGZMuFb1_4">
    <vt:lpwstr>json"}</vt:lpwstr>
  </property>
  <property fmtid="{D5CDD505-2E9C-101B-9397-08002B2CF9AE}" pid="64" name="ZOTERO_BREF_ipQzRPVWgzfn_1">
    <vt:lpwstr>ZOTERO_ITEM CSL_CITATION {"citationID":"d0WIWxIM","properties":{"formattedCitation":"(Chu, 1989; Koppelman and Wen, 2000)","plainCitation":"(Chu, 1989; Koppelman and Wen, 2000)","noteIndex":0},"citationItems":[{"id":497,"uris":["http://zotero.org/users/64</vt:lpwstr>
  </property>
  <property fmtid="{D5CDD505-2E9C-101B-9397-08002B2CF9AE}" pid="65" name="ZOTERO_BREF_ipQzRPVWgzfn_2">
    <vt:lpwstr>73908/items/ZJX5ILS7"],"uri":["http://zotero.org/users/6473908/items/ZJX5ILS7"],"itemData":{"id":497,"type":"paper-conference","container-title":"Proceedings of the Fifth World Conference on Transportation Research, 1989","page":"295–309","source":"Google</vt:lpwstr>
  </property>
  <property fmtid="{D5CDD505-2E9C-101B-9397-08002B2CF9AE}" pid="66" name="ZOTERO_BREF_ipQzRPVWgzfn_3">
    <vt:lpwstr> Scholar","title":"A paired combinatorial logit model for travel demand analysis","volume":"4","author":[{"family":"Chu","given":"Chaushie"}],"issued":{"date-parts":[["1989"]]}}},{"id":523,"uris":["http://zotero.org/users/6473908/items/NRM62EJR"],"uri":["</vt:lpwstr>
  </property>
  <property fmtid="{D5CDD505-2E9C-101B-9397-08002B2CF9AE}" pid="67" name="ZOTERO_BREF_ipQzRPVWgzfn_4">
    <vt:lpwstr>http://zotero.org/users/6473908/items/NRM62EJR"],"itemData":{"id":523,"type":"article-journal","container-title":"Transportation Research Part B: Methodological","issue":"2","note":"publisher: Elsevier","page":"75–89","source":"Google Scholar","title":"Th</vt:lpwstr>
  </property>
  <property fmtid="{D5CDD505-2E9C-101B-9397-08002B2CF9AE}" pid="68" name="ZOTERO_BREF_ipQzRPVWgzfn_5">
    <vt:lpwstr>e paired combinatorial logit model: properties, estimation and application","title-short":"The paired combinatorial logit model","volume":"34","author":[{"family":"Koppelman","given":"Frank S."},{"family":"Wen","given":"Chieh-Hua"}],"issued":{"date-parts"</vt:lpwstr>
  </property>
  <property fmtid="{D5CDD505-2E9C-101B-9397-08002B2CF9AE}" pid="69" name="ZOTERO_BREF_ipQzRPVWgzfn_6">
    <vt:lpwstr>:[["2000"]]}}}],"schema":"https://github.com/citation-style-language/schema/raw/master/csl-citation.json"}</vt:lpwstr>
  </property>
  <property fmtid="{D5CDD505-2E9C-101B-9397-08002B2CF9AE}" pid="70" name="ZOTERO_BREF_PjEB8fTqwgs7_1">
    <vt:lpwstr>ZOTERO_ITEM CSL_CITATION {"citationID":"Z5KWcD7h","properties":{"formattedCitation":"(Small, 1987)","plainCitation":"(Small, 1987)","noteIndex":0},"citationItems":[{"id":560,"uris":["http://zotero.org/users/6473908/items/QPWHP67N"],"uri":["http://zotero.o</vt:lpwstr>
  </property>
  <property fmtid="{D5CDD505-2E9C-101B-9397-08002B2CF9AE}" pid="71" name="ZOTERO_BREF_PjEB8fTqwgs7_2">
    <vt:lpwstr>rg/users/6473908/items/QPWHP67N"],"itemData":{"id":560,"type":"article-journal","container-title":"Econometrica: Journal of the Econometric Society","note":"publisher: JSTOR","page":"409–424","source":"Google Scholar","title":"A discrete choice model for </vt:lpwstr>
  </property>
  <property fmtid="{D5CDD505-2E9C-101B-9397-08002B2CF9AE}" pid="72" name="ZOTERO_BREF_PjEB8fTqwgs7_3">
    <vt:lpwstr>ordered alternatives","author":[{"family":"Small","given":"Kenneth A."}],"issued":{"date-parts":[["1987"]]}}}],"schema":"https://github.com/citation-style-language/schema/raw/master/csl-citation.json"}</vt:lpwstr>
  </property>
  <property fmtid="{D5CDD505-2E9C-101B-9397-08002B2CF9AE}" pid="73" name="ZOTERO_BREF_TmeSXRU3m8r0_1">
    <vt:lpwstr>ZOTERO_ITEM CSL_CITATION {"citationID":"FMzQpNTW","properties":{"formattedCitation":"(Bhat, 1998a)","plainCitation":"(Bhat, 1998a)","noteIndex":0},"citationItems":[{"id":487,"uris":["http://zotero.org/users/6473908/items/T78F9654"],"uri":["http://zotero.o</vt:lpwstr>
  </property>
  <property fmtid="{D5CDD505-2E9C-101B-9397-08002B2CF9AE}" pid="74" name="ZOTERO_BREF_TmeSXRU3m8r0_2">
    <vt:lpwstr>rg/users/6473908/items/T78F9654"],"itemData":{"id":487,"type":"article-journal","container-title":"Transportation Research Part B: Methodological","issue":"6","note":"publisher: Elsevier","page":"361–371","source":"Google Scholar","title":"Analysis of tra</vt:lpwstr>
  </property>
  <property fmtid="{D5CDD505-2E9C-101B-9397-08002B2CF9AE}" pid="75" name="ZOTERO_BREF_TmeSXRU3m8r0_3">
    <vt:lpwstr>vel mode and departure time choice for urban shopping trips","volume":"32","author":[{"family":"Bhat","given":"Chandra R."}],"issued":{"date-parts":[["1998"]]}}}],"schema":"https://github.com/citation-style-language/schema/raw/master/csl-citation.json"}</vt:lpwstr>
  </property>
  <property fmtid="{D5CDD505-2E9C-101B-9397-08002B2CF9AE}" pid="76" name="ZOTERO_BREF_9JNqT4CKTnkZ_1">
    <vt:lpwstr>ZOTERO_ITEM CSL_CITATION {"citationID":"C46CY95a","properties":{"formattedCitation":"(Ben-Akiva and Bierlaire, 1999; Vovsha, 1997; Wen and Koppelman, 2001)","plainCitation":"(Ben-Akiva and Bierlaire, 1999; Vovsha, 1997; Wen and Koppelman, 2001)","noteInde</vt:lpwstr>
  </property>
  <property fmtid="{D5CDD505-2E9C-101B-9397-08002B2CF9AE}" pid="77" name="ZOTERO_BREF_9JNqT4CKTnkZ_2">
    <vt:lpwstr>x":0},"citationItems":[{"id":474,"uris":["http://zotero.org/users/6473908/items/FS69TQKZ"],"uri":["http://zotero.org/users/6473908/items/FS69TQKZ"],"itemData":{"id":474,"type":"chapter","container-title":"Handbook of transportation science","page":"5–33",</vt:lpwstr>
  </property>
  <property fmtid="{D5CDD505-2E9C-101B-9397-08002B2CF9AE}" pid="78" name="ZOTERO_BREF_9JNqT4CKTnkZ_3">
    <vt:lpwstr>"publisher":"Springer","source":"Google Scholar","title":"Discrete choice methods and their applications to short term travel decisions","author":[{"family":"Ben-Akiva","given":"Moshe"},{"family":"Bierlaire","given":"Michel"}],"issued":{"date-parts":[["19</vt:lpwstr>
  </property>
  <property fmtid="{D5CDD505-2E9C-101B-9397-08002B2CF9AE}" pid="79" name="ZOTERO_BREF_9JNqT4CKTnkZ_4">
    <vt:lpwstr>99"]]}}},{"id":122,"uris":["http://zotero.org/users/6473908/items/8KY6A97C"],"uri":["http://zotero.org/users/6473908/items/8KY6A97C"],"itemData":{"id":122,"type":"article-journal","container-title":"Transportation Research Record","issue":"1","note":"publ</vt:lpwstr>
  </property>
  <property fmtid="{D5CDD505-2E9C-101B-9397-08002B2CF9AE}" pid="80" name="ZOTERO_BREF_9JNqT4CKTnkZ_5">
    <vt:lpwstr>isher: SAGE Publications Sage CA: Los Angeles, CA","page":"6–15","source":"Google Scholar","title":"Application of cross-nested logit model to mode choice in Tel Aviv, Israel, metropolitan area","volume":"1607","author":[{"family":"Vovsha","given":"Peter"</vt:lpwstr>
  </property>
  <property fmtid="{D5CDD505-2E9C-101B-9397-08002B2CF9AE}" pid="81" name="ZOTERO_BREF_9JNqT4CKTnkZ_6">
    <vt:lpwstr>}],"issued":{"date-parts":[["1997"]]}}},{"id":140,"uris":["http://zotero.org/users/6473908/items/NSEUFL8U"],"uri":["http://zotero.org/users/6473908/items/NSEUFL8U"],"itemData":{"id":140,"type":"article-journal","abstract":"The generalized nested logit (GN</vt:lpwstr>
  </property>
  <property fmtid="{D5CDD505-2E9C-101B-9397-08002B2CF9AE}" pid="82" name="ZOTERO_BREF_9JNqT4CKTnkZ_7">
    <vt:lpwstr>L) model is a new member of the generalized extreme value family of models. The GNL provides a higher degree of flexibility in the estimation of substitution or cross-elasticity between pairs of alternatives than previously developed generalized extreme v</vt:lpwstr>
  </property>
  <property fmtid="{D5CDD505-2E9C-101B-9397-08002B2CF9AE}" pid="83" name="ZOTERO_BREF_9JNqT4CKTnkZ_8">
    <vt:lpwstr>alue (GEV) models. The GNL model includes the paired combinatorial logit (PCL) and cross-nested logit (CNL) models as special cases. It also includes the product differentiation (PD) model, which represents the elasticity structure associated with multi-d</vt:lpwstr>
  </property>
  <property fmtid="{D5CDD505-2E9C-101B-9397-08002B2CF9AE}" pid="84" name="ZOTERO_BREF_9JNqT4CKTnkZ_9">
    <vt:lpwstr>imensional choices, and the ordered generalized extreme value model, which represents the elasticity structure associated with ordered alternatives, as special cases. The GNL model includes the two-level nested logit (NL) model as a special case and can a</vt:lpwstr>
  </property>
  <property fmtid="{D5CDD505-2E9C-101B-9397-08002B2CF9AE}" pid="85" name="ZOTERO_BREF_9JNqT4CKTnkZ_10">
    <vt:lpwstr>pproximate closely multi-level nested logit models. It accommodates differential cross-elasticity among pairs of alternatives through the fractional allocation of each alternative to a set of nests, each of which has a distinct logsum or dissimilarity par</vt:lpwstr>
  </property>
  <property fmtid="{D5CDD505-2E9C-101B-9397-08002B2CF9AE}" pid="86" name="ZOTERO_BREF_9JNqT4CKTnkZ_11">
    <vt:lpwstr>ameter. An empirical example of intercity mode choice confirms the statistical superiority of the GNL model to the paired combinatorial logit, cross-nested logit and nested logit models and indicates important differences in cross-elasticity relationships</vt:lpwstr>
  </property>
  <property fmtid="{D5CDD505-2E9C-101B-9397-08002B2CF9AE}" pid="87" name="ZOTERO_BREF_9JNqT4CKTnkZ_12">
    <vt:lpwstr> across pairs of alternatives.","container-title":"Transportation Research Part B: Methodological","DOI":"10.1016/S0191-2615(00)00045-X","ISSN":"0191-2615","issue":"7","journalAbbreviation":"Transportation Research Part B: Methodological","language":"en",</vt:lpwstr>
  </property>
  <property fmtid="{D5CDD505-2E9C-101B-9397-08002B2CF9AE}" pid="88" name="ZOTERO_BREF_9JNqT4CKTnkZ_13">
    <vt:lpwstr>"page":"627-641","source":"ScienceDirect","title":"The generalized nested logit model","volume":"35","author":[{"family":"Wen","given":"Chieh-Hua"},{"family":"Koppelman","given":"Frank S"}],"issued":{"date-parts":[["2001",8,1]]}}}],"schema":"https://githu</vt:lpwstr>
  </property>
  <property fmtid="{D5CDD505-2E9C-101B-9397-08002B2CF9AE}" pid="89" name="ZOTERO_BREF_9JNqT4CKTnkZ_14">
    <vt:lpwstr>b.com/citation-style-language/schema/raw/master/csl-citation.json"}</vt:lpwstr>
  </property>
  <property fmtid="{D5CDD505-2E9C-101B-9397-08002B2CF9AE}" pid="90" name="ZOTERO_BREF_nNL2Wf1kxgCl_1">
    <vt:lpwstr>ZOTERO_ITEM CSL_CITATION {"citationID":"JPOMvJ4A","properties":{"formattedCitation":"(Dong et al., 2017)","plainCitation":"(Dong et al., 2017)","noteIndex":0},"citationItems":[{"id":35,"uris":["http://zotero.org/users/6473908/items/Z6TXR8RX"],"uri":["http</vt:lpwstr>
  </property>
  <property fmtid="{D5CDD505-2E9C-101B-9397-08002B2CF9AE}" pid="91" name="ZOTERO_BREF_nNL2Wf1kxgCl_2">
    <vt:lpwstr>://zotero.org/users/6473908/items/Z6TXR8RX"],"itemData":{"id":35,"type":"article-journal","abstract":"General extreme value (GEV)-type models such as Nested Logit (NL) and Cross-Nested Logit (CNL) have gained popularity for their closedform formulation of</vt:lpwstr>
  </property>
  <property fmtid="{D5CDD505-2E9C-101B-9397-08002B2CF9AE}" pid="92" name="ZOTERO_BREF_nNL2Wf1kxgCl_3">
    <vt:lpwstr> the choice probabilities. A key assumption in GEV estimation process is that any correlation between the error terms is necessarily non-negative. No fundamental reason indicates that negative correlations should not occur from a behavioral perspective in</vt:lpwstr>
  </property>
  <property fmtid="{D5CDD505-2E9C-101B-9397-08002B2CF9AE}" pid="93" name="ZOTERO_BREF_nNL2Wf1kxgCl_4">
    <vt:lpwstr> the real world. In this paper, we investigate models’ outcomes when alternatives exhibit negative correlation. In experiments using synthetic databases, we estimate and validate Multinomial Probit (MNP) models that correctly handle negative correlations </vt:lpwstr>
  </property>
  <property fmtid="{D5CDD505-2E9C-101B-9397-08002B2CF9AE}" pid="94" name="ZOTERO_BREF_nNL2Wf1kxgCl_5">
    <vt:lpwstr>and we compare coefficients’ estimates and correlations to those obtained with GEV models. A real case study in which choices reveal the presence of negative correlations is also used to assess the performances of the proposed models. Results are obtained</vt:lpwstr>
  </property>
  <property fmtid="{D5CDD505-2E9C-101B-9397-08002B2CF9AE}" pid="95" name="ZOTERO_BREF_nNL2Wf1kxgCl_6">
    <vt:lpwstr> with NL, CNL and Mixed Logit models and compared to MNP. The implications for further practices are discussed.","container-title":"Transportmetrica A: Transport Science","DOI":"10.1080/23249935.2016.1269846","ISSN":"2324-9935, 2324-9943","issue":"4","jou</vt:lpwstr>
  </property>
  <property fmtid="{D5CDD505-2E9C-101B-9397-08002B2CF9AE}" pid="96" name="ZOTERO_BREF_nNL2Wf1kxgCl_7">
    <vt:lpwstr>rnalAbbreviation":"Transportmetrica A: Transport Science","language":"en","page":"356-379","source":"DOI.org (Crossref)","title":"On negative correlation: a comparison between Multinomial Probit and GEV-based discrete choice models","title-short":"On nega</vt:lpwstr>
  </property>
  <property fmtid="{D5CDD505-2E9C-101B-9397-08002B2CF9AE}" pid="97" name="ZOTERO_BREF_nNL2Wf1kxgCl_8">
    <vt:lpwstr>tive correlation","volume":"13","author":[{"family":"Dong","given":"Han"},{"family":"Ben-Elia","given":"Eran"},{"family":"Cirillo","given":"Cinzia"},{"family":"Toledo","given":"Tomer"},{"family":"Prashker","given":"Joseph N."}],"issued":{"date-parts":[["2</vt:lpwstr>
  </property>
  <property fmtid="{D5CDD505-2E9C-101B-9397-08002B2CF9AE}" pid="98" name="ZOTERO_BREF_nNL2Wf1kxgCl_9">
    <vt:lpwstr>017",4,21]]}}}],"schema":"https://github.com/citation-style-language/schema/raw/master/csl-citation.json"}</vt:lpwstr>
  </property>
  <property fmtid="{D5CDD505-2E9C-101B-9397-08002B2CF9AE}" pid="99" name="ZOTERO_BREF_2JTP5LUN6ZzN_1">
    <vt:lpwstr>ZOTERO_ITEM CSL_CITATION {"citationID":"4tLkS8w8","properties":{"formattedCitation":"(1995)","plainCitation":"(1995)","noteIndex":0},"citationItems":[{"id":479,"uris":["http://zotero.org/users/6473908/items/T2TNGUNF"],"uri":["http://zotero.org/users/64739</vt:lpwstr>
  </property>
  <property fmtid="{D5CDD505-2E9C-101B-9397-08002B2CF9AE}" pid="100" name="ZOTERO_BREF_2JTP5LUN6ZzN_2">
    <vt:lpwstr>08/items/T2TNGUNF"],"itemData":{"id":479,"type":"article-journal","container-title":"Transportation Research Part B: Methodological","issue":"6","note":"publisher: Elsevier","page":"471–483","source":"Google Scholar","title":"A heteroscedastic extreme val</vt:lpwstr>
  </property>
  <property fmtid="{D5CDD505-2E9C-101B-9397-08002B2CF9AE}" pid="101" name="ZOTERO_BREF_2JTP5LUN6ZzN_3">
    <vt:lpwstr>ue model of intercity travel mode choice","volume":"29","author":[{"family":"Bhat","given":"Chandra R."}],"issued":{"date-parts":[["1995"]]}},"suppress-author":true}],"schema":"https://github.com/citation-style-language/schema/raw/master/csl-citation.json</vt:lpwstr>
  </property>
  <property fmtid="{D5CDD505-2E9C-101B-9397-08002B2CF9AE}" pid="102" name="ZOTERO_BREF_2JTP5LUN6ZzN_4">
    <vt:lpwstr>"}</vt:lpwstr>
  </property>
  <property fmtid="{D5CDD505-2E9C-101B-9397-08002B2CF9AE}" pid="103" name="ZOTERO_BREF_FJ6HkX87yRRn_1">
    <vt:lpwstr>ZOTERO_ITEM CSL_CITATION {"citationID":"q4bVEvrd","properties":{"formattedCitation":"(2018)","plainCitation":"(2018)","noteIndex":0},"citationItems":[{"id":147,"uris":["http://zotero.org/users/6473908/items/H7KEI5XA"],"uri":["http://zotero.org/users/64739</vt:lpwstr>
  </property>
  <property fmtid="{D5CDD505-2E9C-101B-9397-08002B2CF9AE}" pid="104" name="ZOTERO_BREF_FJ6HkX87yRRn_2">
    <vt:lpwstr>08/items/H7KEI5XA"],"itemData":{"id":147,"type":"article-journal","container-title":"Theory and Decision","issue":"2","note":"publisher: Springer","page":"239–275","source":"Google Scholar","title":"A new mixed MNP model accommodating a variety of depende</vt:lpwstr>
  </property>
  <property fmtid="{D5CDD505-2E9C-101B-9397-08002B2CF9AE}" pid="105" name="ZOTERO_BREF_FJ6HkX87yRRn_3">
    <vt:lpwstr>nt non-normal coefficient distributions","volume":"84","author":[{"family":"Bhat","given":"Chandra R."},{"family":"Lavieri","given":"Patrícia S."}],"issued":{"date-parts":[["2018"]]}},"suppress-author":true}],"schema":"https://github.com/citation-style-la</vt:lpwstr>
  </property>
  <property fmtid="{D5CDD505-2E9C-101B-9397-08002B2CF9AE}" pid="106" name="ZOTERO_BREF_FJ6HkX87yRRn_4">
    <vt:lpwstr>nguage/schema/raw/master/csl-citation.json"}</vt:lpwstr>
  </property>
  <property fmtid="{D5CDD505-2E9C-101B-9397-08002B2CF9AE}" pid="107" name="ZOTERO_BREF_cfMyMYxPBWPn_1">
    <vt:lpwstr>ZOTERO_ITEM CSL_CITATION {"citationID":"cOyXYkoL","properties":{"formattedCitation":"(2016)","plainCitation":"(2016)","noteIndex":0},"citationItems":[{"id":573,"uris":["http://zotero.org/users/6473908/items/EWSQTUYG"],"uri":["http://zotero.org/users/64739</vt:lpwstr>
  </property>
  <property fmtid="{D5CDD505-2E9C-101B-9397-08002B2CF9AE}" pid="108" name="ZOTERO_BREF_cfMyMYxPBWPn_2">
    <vt:lpwstr>08/items/EWSQTUYG"],"itemData":{"id":573,"type":"article-journal","container-title":"Journal of choice modelling","note":"publisher: Elsevier","page":"40–53","source":"Google Scholar","title":"Mixed logit with a flexible mixing distribution","volume":"19"</vt:lpwstr>
  </property>
  <property fmtid="{D5CDD505-2E9C-101B-9397-08002B2CF9AE}" pid="109" name="ZOTERO_BREF_cfMyMYxPBWPn_3">
    <vt:lpwstr>,"author":[{"family":"Train","given":"Kenneth"}],"issued":{"date-parts":[["2016"]]}},"suppress-author":true}],"schema":"https://github.com/citation-style-language/schema/raw/master/csl-citation.json"}</vt:lpwstr>
  </property>
  <property fmtid="{D5CDD505-2E9C-101B-9397-08002B2CF9AE}" pid="110" name="ZOTERO_BREF_Yoy4q4YsxP92_1">
    <vt:lpwstr>ZOTERO_ITEM CSL_CITATION {"citationID":"TaQCWLVG","properties":{"formattedCitation":"(2017)","plainCitation":"(2017)","noteIndex":0},"citationItems":[{"id":575,"uris":["http://zotero.org/users/6473908/items/2BIGXGX7"],"uri":["http://zotero.org/users/64739</vt:lpwstr>
  </property>
  <property fmtid="{D5CDD505-2E9C-101B-9397-08002B2CF9AE}" pid="111" name="ZOTERO_BREF_Yoy4q4YsxP92_2">
    <vt:lpwstr>08/items/2BIGXGX7"],"itemData":{"id":575,"type":"article-journal","container-title":"Transportation Research Part B: Methodological","note":"publisher: Elsevier","page":"76–101","source":"Google Scholar","title":"Random taste heterogeneity in discrete cho</vt:lpwstr>
  </property>
  <property fmtid="{D5CDD505-2E9C-101B-9397-08002B2CF9AE}" pid="112" name="ZOTERO_BREF_Yoy4q4YsxP92_3">
    <vt:lpwstr>ice models: Flexible nonparametric finite mixture distributions","title-short":"Random taste heterogeneity in discrete choice models","volume":"106","author":[{"family":"Vij","given":"Akshay"},{"family":"Krueger","given":"Rico"}],"issued":{"date-parts":[[</vt:lpwstr>
  </property>
  <property fmtid="{D5CDD505-2E9C-101B-9397-08002B2CF9AE}" pid="113" name="ZOTERO_BREF_Yoy4q4YsxP92_4">
    <vt:lpwstr>"2017"]]}},"suppress-author":true}],"schema":"https://github.com/citation-style-language/schema/raw/master/csl-citation.json"}</vt:lpwstr>
  </property>
  <property fmtid="{D5CDD505-2E9C-101B-9397-08002B2CF9AE}" pid="114" name="ZOTERO_BREF_SWsRKXU36fte_1">
    <vt:lpwstr>ZOTERO_ITEM CSL_CITATION {"citationID":"EZQT1q00","properties":{"formattedCitation":"(Bhat, 1998b; McFadden and Train, 2000; Revelt and Train, 1998)","plainCitation":"(Bhat, 1998b; McFadden and Train, 2000; Revelt and Train, 1998)","noteIndex":0},"citatio</vt:lpwstr>
  </property>
  <property fmtid="{D5CDD505-2E9C-101B-9397-08002B2CF9AE}" pid="115" name="ZOTERO_BREF_SWsRKXU36fte_2">
    <vt:lpwstr>nItems":[{"id":309,"uris":["http://zotero.org/users/6473908/items/A2J4SPPA"],"uri":["http://zotero.org/users/6473908/items/A2J4SPPA"],"itemData":{"id":309,"type":"article-journal","abstract":"The nested logit model has been used extensively to model multi</vt:lpwstr>
  </property>
  <property fmtid="{D5CDD505-2E9C-101B-9397-08002B2CF9AE}" pid="116" name="ZOTERO_BREF_SWsRKXU36fte_3">
    <vt:lpwstr>-dimensional choice situations. A drawback of the nested logit model is that it does not allow choice alternatives to share common unobserved attributes along all the dimensions characterizing the multi-dimensional choice context. This paper formulates a </vt:lpwstr>
  </property>
  <property fmtid="{D5CDD505-2E9C-101B-9397-08002B2CF9AE}" pid="117" name="ZOTERO_BREF_SWsRKXU36fte_4">
    <vt:lpwstr>mixed multinomial logit structure that accommodates unobserved correlation across both dimensions in a two-dimensional choice context. The mixed multinomial logit structure is parsimonious in the number of parameters to be estimated and is also relatively</vt:lpwstr>
  </property>
  <property fmtid="{D5CDD505-2E9C-101B-9397-08002B2CF9AE}" pid="118" name="ZOTERO_BREF_SWsRKXU36fte_5">
    <vt:lpwstr> easy to estimate using simulation methods. The mixed multinomial logit model is applied to an analysis of travel mode and departure time choice for home-based social-recreational trips using data drawn from the 1990 San Francisco Bay Area household surve</vt:lpwstr>
  </property>
  <property fmtid="{D5CDD505-2E9C-101B-9397-08002B2CF9AE}" pid="119" name="ZOTERO_BREF_SWsRKXU36fte_6">
    <vt:lpwstr>y. The empirical results underscore the need to capture unobserved attributes along both the mode and departure time dimensions, both for improved data fit as well as for more realistic policy evaluations of transportation control measures.","container-ti</vt:lpwstr>
  </property>
  <property fmtid="{D5CDD505-2E9C-101B-9397-08002B2CF9AE}" pid="120" name="ZOTERO_BREF_SWsRKXU36fte_7">
    <vt:lpwstr>tle":"Transportation Research Part B: Methodological","DOI":"10.1016/S0191-2615(98)00011-3","ISSN":"01912615","issue":"7","journalAbbreviation":"Transportation Research Part B: Methodological","language":"en","page":"455-466","source":"DOI.org (Crossref)"</vt:lpwstr>
  </property>
  <property fmtid="{D5CDD505-2E9C-101B-9397-08002B2CF9AE}" pid="121" name="ZOTERO_BREF_SWsRKXU36fte_8">
    <vt:lpwstr>,"title":"Accommodating flexible substitution patterns in multi-dimensional choice modeling: formulation and application to travel mode and departure time choice","title-short":"Accommodating flexible substitution patterns in multi-dimensional choice mode</vt:lpwstr>
  </property>
  <property fmtid="{D5CDD505-2E9C-101B-9397-08002B2CF9AE}" pid="122" name="ZOTERO_BREF_SWsRKXU36fte_9">
    <vt:lpwstr>ling","volume":"32","author":[{"family":"Bhat","given":"Chandra R."}],"issued":{"date-parts":[["1998",9]]}}},{"id":184,"uris":["http://zotero.org/users/6473908/items/A7LTQZJL"],"uri":["http://zotero.org/users/6473908/items/A7LTQZJL"],"itemData":{"id":184,</vt:lpwstr>
  </property>
  <property fmtid="{D5CDD505-2E9C-101B-9397-08002B2CF9AE}" pid="123" name="ZOTERO_BREF_SWsRKXU36fte_10">
    <vt:lpwstr>"type":"article-journal","container-title":"Journal of applied Econometrics","issue":"5","note":"publisher: Wiley Online Library","page":"447–470","source":"Google Scholar","title":"Mixed MNL models for discrete response","volume":"15","author":[{"family"</vt:lpwstr>
  </property>
  <property fmtid="{D5CDD505-2E9C-101B-9397-08002B2CF9AE}" pid="124" name="ZOTERO_BREF_SWsRKXU36fte_11">
    <vt:lpwstr>:"McFadden","given":"Daniel"},{"family":"Train","given":"Kenneth"}],"issued":{"date-parts":[["2000"]]}}},{"id":553,"uris":["http://zotero.org/users/6473908/items/C45ASNAI"],"uri":["http://zotero.org/users/6473908/items/C45ASNAI"],"itemData":{"id":553,"typ</vt:lpwstr>
  </property>
  <property fmtid="{D5CDD505-2E9C-101B-9397-08002B2CF9AE}" pid="125" name="ZOTERO_BREF_SWsRKXU36fte_12">
    <vt:lpwstr>e":"article-journal","container-title":"Review of economics and statistics","issue":"4","note":"publisher: MIT Press","page":"647–657","source":"Google Scholar","title":"Mixed logit with repeated choices: households' choices of appliance efficiency level"</vt:lpwstr>
  </property>
  <property fmtid="{D5CDD505-2E9C-101B-9397-08002B2CF9AE}" pid="126" name="ZOTERO_BREF_SWsRKXU36fte_13">
    <vt:lpwstr>,"title-short":"Mixed logit with repeated choices","volume":"80","author":[{"family":"Revelt","given":"David"},{"family":"Train","given":"Kenneth"}],"issued":{"date-parts":[["1998"]]}}}],"schema":"https://github.com/citation-style-language/schema/raw/mast</vt:lpwstr>
  </property>
  <property fmtid="{D5CDD505-2E9C-101B-9397-08002B2CF9AE}" pid="127" name="ZOTERO_BREF_SWsRKXU36fte_14">
    <vt:lpwstr>er/csl-citation.json"}</vt:lpwstr>
  </property>
  <property fmtid="{D5CDD505-2E9C-101B-9397-08002B2CF9AE}" pid="128" name="ZOTERO_BREF_TTuiKDnpAlqR_1">
    <vt:lpwstr>ZOTERO_ITEM CSL_CITATION {"citationID":"htokJ8M7","properties":{"formattedCitation":"(Daganzo, 1980)","plainCitation":"(Daganzo, 1980)","noteIndex":0},"citationItems":[{"id":498,"uris":["http://zotero.org/users/6473908/items/2XSPNJC8"],"uri":["http://zote</vt:lpwstr>
  </property>
  <property fmtid="{D5CDD505-2E9C-101B-9397-08002B2CF9AE}" pid="129" name="ZOTERO_BREF_TTuiKDnpAlqR_2">
    <vt:lpwstr>ro.org/users/6473908/items/2XSPNJC8"],"itemData":{"id":498,"type":"book","publisher":"Elsevier","source":"Google Scholar","title":"Multinomial probit: the theory and its application to demand forecasting","title-short":"Multinomial probit","author":[{"fam</vt:lpwstr>
  </property>
  <property fmtid="{D5CDD505-2E9C-101B-9397-08002B2CF9AE}" pid="130" name="ZOTERO_BREF_TTuiKDnpAlqR_3">
    <vt:lpwstr>ily":"Daganzo","given":"Carlos"}],"issued":{"date-parts":[["1980"]]}}}],"schema":"https://github.com/citation-style-language/schema/raw/master/csl-citation.json"}</vt:lpwstr>
  </property>
  <property fmtid="{D5CDD505-2E9C-101B-9397-08002B2CF9AE}" pid="131" name="ZOTERO_BREF_GXJSzjrrAfJd_1">
    <vt:lpwstr>ZOTERO_ITEM CSL_CITATION {"citationID":"1rEC19i2","properties":{"formattedCitation":"(Ruud, 2007)","plainCitation":"(Ruud, 2007)","noteIndex":0},"citationItems":[{"id":555,"uris":["http://zotero.org/users/6473908/items/FJN5PMGU"],"uri":["http://zotero.org</vt:lpwstr>
  </property>
  <property fmtid="{D5CDD505-2E9C-101B-9397-08002B2CF9AE}" pid="132" name="ZOTERO_BREF_GXJSzjrrAfJd_2">
    <vt:lpwstr>/users/6473908/items/FJN5PMGU"],"itemData":{"id":555,"type":"article-journal","container-title":"University of California, Berkeley","source":"Google Scholar","title":"Estimating Mixtures of Discrete Choice Model","author":[{"family":"Ruud","given":"Paul </vt:lpwstr>
  </property>
  <property fmtid="{D5CDD505-2E9C-101B-9397-08002B2CF9AE}" pid="133" name="ZOTERO_BREF_GXJSzjrrAfJd_3">
    <vt:lpwstr>A."}],"issued":{"date-parts":[["2007"]]}}}],"schema":"https://github.com/citation-style-language/schema/raw/master/csl-citation.json"}</vt:lpwstr>
  </property>
  <property fmtid="{D5CDD505-2E9C-101B-9397-08002B2CF9AE}" pid="134" name="ZOTERO_BREF_yifwTIhsIDgC_1">
    <vt:lpwstr>ZOTERO_ITEM CSL_CITATION {"citationID":"jhyMp18J","properties":{"formattedCitation":"(2008)","plainCitation":"(2008)","noteIndex":0},"citationItems":[{"id":180,"uris":["http://zotero.org/users/6473908/items/8GM4R5LX"],"uri":["http://zotero.org/users/64739</vt:lpwstr>
  </property>
  <property fmtid="{D5CDD505-2E9C-101B-9397-08002B2CF9AE}" pid="135" name="ZOTERO_BREF_yifwTIhsIDgC_2">
    <vt:lpwstr>08/items/8GM4R5LX"],"itemData":{"id":180,"type":"article-journal","container-title":"Handbook of Transport Modelling,","note":"publisher: Ch","page":"75–104","source":"Google Scholar","title":"Flexible model structures for discrete choice analysis","volum</vt:lpwstr>
  </property>
  <property fmtid="{D5CDD505-2E9C-101B-9397-08002B2CF9AE}" pid="136" name="ZOTERO_BREF_yifwTIhsIDgC_3">
    <vt:lpwstr>e":"5","author":[{"family":"Bhat","given":"Chandra R."},{"family":"Eluru","given":"Naveen"},{"family":"Copperman","given":"Rachel B."}],"issued":{"date-parts":[["2008"]]}},"suppress-author":true}],"schema":"https://github.com/citation-style-language/schem</vt:lpwstr>
  </property>
  <property fmtid="{D5CDD505-2E9C-101B-9397-08002B2CF9AE}" pid="137" name="ZOTERO_BREF_yifwTIhsIDgC_4">
    <vt:lpwstr>a/raw/master/csl-citation.json"}</vt:lpwstr>
  </property>
  <property fmtid="{D5CDD505-2E9C-101B-9397-08002B2CF9AE}" pid="138" name="ZOTERO_BREF_007dCNKzg7tN_1">
    <vt:lpwstr>ZOTERO_ITEM CSL_CITATION {"citationID":"5gZhYCrZ","properties":{"formattedCitation":"(2009)","plainCitation":"(2009)","noteIndex":0},"citationItems":[{"id":115,"uris":["http://zotero.org/users/6473908/items/U9GECQAY"],"uri":["http://zotero.org/users/64739</vt:lpwstr>
  </property>
  <property fmtid="{D5CDD505-2E9C-101B-9397-08002B2CF9AE}" pid="139" name="ZOTERO_BREF_007dCNKzg7tN_2">
    <vt:lpwstr>08/items/U9GECQAY"],"itemData":{"id":115,"type":"book","publisher":"Cambridge university press","source":"Google Scholar","title":"Discrete choice methods with simulation","author":[{"family":"Train","given":"Kenneth E."}],"issued":{"date-parts":[["2009"]</vt:lpwstr>
  </property>
  <property fmtid="{D5CDD505-2E9C-101B-9397-08002B2CF9AE}" pid="140" name="ZOTERO_BREF_007dCNKzg7tN_3">
    <vt:lpwstr>]}},"suppress-author":true}],"schema":"https://github.com/citation-style-language/schema/raw/master/csl-citation.json"}</vt:lpwstr>
  </property>
  <property fmtid="{D5CDD505-2E9C-101B-9397-08002B2CF9AE}" pid="141" name="ZOTERO_BREF_nYgZUNIjcV1F_1">
    <vt:lpwstr>ZOTERO_ITEM CSL_CITATION {"citationID":"hPU38V9W","properties":{"formattedCitation":"(Bhat, 2003b, 2001)","plainCitation":"(Bhat, 2003b, 2001)","noteIndex":0},"citationItems":[{"id":189,"uris":["http://zotero.org/users/6473908/items/NZR8K3WE"],"uri":["htt</vt:lpwstr>
  </property>
  <property fmtid="{D5CDD505-2E9C-101B-9397-08002B2CF9AE}" pid="142" name="ZOTERO_BREF_nYgZUNIjcV1F_2">
    <vt:lpwstr>p://zotero.org/users/6473908/items/NZR8K3WE"],"itemData":{"id":189,"type":"article-journal","abstract":"The use of simulation techniques has been increasing in recent years in the transportation and related fields to accommodate flexible and behaviorally </vt:lpwstr>
  </property>
  <property fmtid="{D5CDD505-2E9C-101B-9397-08002B2CF9AE}" pid="143" name="ZOTERO_BREF_nYgZUNIjcV1F_3">
    <vt:lpwstr>realistic structures for analysis of decision processes. This paper proposes a randomized and scrambled version of the Halton sequence for use in simulation estimation of discrete choice models. The scrambling of the Halton sequence is motivated by the ra</vt:lpwstr>
  </property>
  <property fmtid="{D5CDD505-2E9C-101B-9397-08002B2CF9AE}" pid="144" name="ZOTERO_BREF_nYgZUNIjcV1F_4">
    <vt:lpwstr>pid deterioration of the standard Halton sequence’s coverage of the integration domain in high dimensions of integration. The randomization of the sequence is motivated from a need to statistically compute the simulation variance of model parameters. The </vt:lpwstr>
  </property>
  <property fmtid="{D5CDD505-2E9C-101B-9397-08002B2CF9AE}" pid="145" name="ZOTERO_BREF_nYgZUNIjcV1F_5">
    <vt:lpwstr>resulting hybrid sequence combines the good coverage property of quasi-Monte Carlo sequences with the ease of estimating simulation error using traditional Monte Carlo methods. The paper develops an evaluation framework for assessing the performance of th</vt:lpwstr>
  </property>
  <property fmtid="{D5CDD505-2E9C-101B-9397-08002B2CF9AE}" pid="146" name="ZOTERO_BREF_nYgZUNIjcV1F_6">
    <vt:lpwstr>e traditional pseudo-random sequence, the standard Halton sequence, and the scrambled Halton sequence. The results of computational experiments indicate that the scrambled Halton sequence performs better than the standard Halton sequence and the tradition</vt:lpwstr>
  </property>
  <property fmtid="{D5CDD505-2E9C-101B-9397-08002B2CF9AE}" pid="147" name="ZOTERO_BREF_nYgZUNIjcV1F_7">
    <vt:lpwstr>al pseudo-random sequence for simulation estimation of models with high dimensionality of integration.","container-title":"Transportation Research Part B: Methodological","DOI":"10.1016/S0191-2615(02)00090-5","ISSN":"0191-2615","issue":"9","journalAbbrevi</vt:lpwstr>
  </property>
  <property fmtid="{D5CDD505-2E9C-101B-9397-08002B2CF9AE}" pid="148" name="ZOTERO_BREF_nYgZUNIjcV1F_8">
    <vt:lpwstr>ation":"Transportation Research Part B: Methodological","language":"en","page":"837-855","source":"ScienceDirect","title":"Simulation estimation of mixed discrete choice models using randomized and scrambled Halton sequences","volume":"37","author":[{"fam</vt:lpwstr>
  </property>
  <property fmtid="{D5CDD505-2E9C-101B-9397-08002B2CF9AE}" pid="149" name="ZOTERO_BREF_nYgZUNIjcV1F_9">
    <vt:lpwstr>ily":"Bhat","given":"Chandra R."}],"issued":{"date-parts":[["2003",11,1]]}}},{"id":188,"uris":["http://zotero.org/users/6473908/items/PGT46MQG"],"uri":["http://zotero.org/users/6473908/items/PGT46MQG"],"itemData":{"id":188,"type":"article-journal","abstra</vt:lpwstr>
  </property>
  <property fmtid="{D5CDD505-2E9C-101B-9397-08002B2CF9AE}" pid="150" name="ZOTERO_BREF_nYgZUNIjcV1F_10">
    <vt:lpwstr>ct":"This paper proposes the use of a quasi-random sequence for the estimation of the mixed multinomial logit model. The mixed multinomial structure is a flexible discrete choice formulation which accommodates general patterns of competitiveness as well a</vt:lpwstr>
  </property>
  <property fmtid="{D5CDD505-2E9C-101B-9397-08002B2CF9AE}" pid="151" name="ZOTERO_BREF_nYgZUNIjcV1F_11">
    <vt:lpwstr>s heterogeneity across individuals in sensitivity to exogenous variables. The estimation of this model has been achieved in the past using the pseudo-random maximum simulated likelihood method that evaluates the multi-dimensional integrals in the log-like</vt:lpwstr>
  </property>
  <property fmtid="{D5CDD505-2E9C-101B-9397-08002B2CF9AE}" pid="152" name="ZOTERO_BREF_nYgZUNIjcV1F_12">
    <vt:lpwstr>lihood function by computing the integrand at a sequence of pseudo-random points and taking the average of the resulting integrand values. We suggest and implement an alternative quasi-random maximum simulated likelihood method which uses cleverly crafted</vt:lpwstr>
  </property>
  <property fmtid="{D5CDD505-2E9C-101B-9397-08002B2CF9AE}" pid="153" name="ZOTERO_BREF_nYgZUNIjcV1F_13">
    <vt:lpwstr> non-random but more uniformly distributed sequences in place of the pseudo-random points in the estimation of the mixed logit model. Numerical experiments, in the context of intercity travel mode choice, indicate that the quasi-random method provides con</vt:lpwstr>
  </property>
  <property fmtid="{D5CDD505-2E9C-101B-9397-08002B2CF9AE}" pid="154" name="ZOTERO_BREF_nYgZUNIjcV1F_14">
    <vt:lpwstr>siderably better accuracy with much fewer draws and computational time than does the pseudo-random method. This result has the potential to dramatically influence the use of the mixed logit model in practice; specifically, given the flexibility of the mix</vt:lpwstr>
  </property>
  <property fmtid="{D5CDD505-2E9C-101B-9397-08002B2CF9AE}" pid="155" name="ZOTERO_BREF_nYgZUNIjcV1F_15">
    <vt:lpwstr>ed logit model, the use of the quasi-random estimation method should facilitate the application of behaviorally rich structures in discrete choice modeling.","container-title":"Transportation Research Part B: Methodological","DOI":"10.1016/S0191-2615(00)0</vt:lpwstr>
  </property>
  <property fmtid="{D5CDD505-2E9C-101B-9397-08002B2CF9AE}" pid="156" name="ZOTERO_BREF_nYgZUNIjcV1F_16">
    <vt:lpwstr>0014-X","ISSN":"0191-2615","issue":"7","journalAbbreviation":"Transportation Research Part B: Methodological","language":"en","page":"677-693","source":"ScienceDirect","title":"Quasi-random maximum simulated likelihood estimation of the mixed multinomial </vt:lpwstr>
  </property>
  <property fmtid="{D5CDD505-2E9C-101B-9397-08002B2CF9AE}" pid="157" name="ZOTERO_BREF_nYgZUNIjcV1F_17">
    <vt:lpwstr>logit model","volume":"35","author":[{"family":"Bhat","given":"Chandra R."}],"issued":{"date-parts":[["2001",8,1]]}}}],"schema":"https://github.com/citation-style-language/schema/raw/master/csl-citation.json"}</vt:lpwstr>
  </property>
  <property fmtid="{D5CDD505-2E9C-101B-9397-08002B2CF9AE}" pid="158" name="ZOTERO_BREF_DFlY93LA9eDh_1">
    <vt:lpwstr>ZOTERO_ITEM CSL_CITATION {"citationID":"dUPRrHyR","properties":{"formattedCitation":"(Bhat, 2018)","plainCitation":"(Bhat, 2018)","noteIndex":0},"citationItems":[{"id":214,"uris":["http://zotero.org/users/6473908/items/SEJKMBF3"],"uri":["http://zotero.org</vt:lpwstr>
  </property>
  <property fmtid="{D5CDD505-2E9C-101B-9397-08002B2CF9AE}" pid="159" name="ZOTERO_BREF_DFlY93LA9eDh_2">
    <vt:lpwstr>/users/6473908/items/SEJKMBF3"],"itemData":{"id":214,"type":"article-journal","abstract":"In this paper, we develop a new matrix-based implementation of the Mendell and Elston (ME) analytic approximation to evaluate the multivariate normal cumulative dist</vt:lpwstr>
  </property>
  <property fmtid="{D5CDD505-2E9C-101B-9397-08002B2CF9AE}" pid="160" name="ZOTERO_BREF_DFlY93LA9eDh_3">
    <vt:lpwstr>ribution (MVNCD) function, using an LDLT decomposition method followed by a rank 1 update of the LDLT factorization. Our implementation is easy to code for individuals familiar with matrix-based coding. Further, our new matrix-based implementation for the</vt:lpwstr>
  </property>
  <property fmtid="{D5CDD505-2E9C-101B-9397-08002B2CF9AE}" pid="161" name="ZOTERO_BREF_DFlY93LA9eDh_4">
    <vt:lpwstr> ME algorithm allows us to efficiently write the analytic matrix-based gradients of the approximated MVNCD function with respect to the abscissae and correlation parameters, an issue that is important in econometric model estimation. In addition, we propo</vt:lpwstr>
  </property>
  <property fmtid="{D5CDD505-2E9C-101B-9397-08002B2CF9AE}" pid="162" name="ZOTERO_BREF_DFlY93LA9eDh_5">
    <vt:lpwstr>se four new analytic methods for approximating the MVNCD function. The paper then evaluates the ability of the multiple approximations for individual MVNCD evaluations as well as multinomial probit model estimation. As expected, in our tests for evaluatin</vt:lpwstr>
  </property>
  <property fmtid="{D5CDD505-2E9C-101B-9397-08002B2CF9AE}" pid="163" name="ZOTERO_BREF_DFlY93LA9eDh_6">
    <vt:lpwstr>g individual MVNCD functions, we found that the traditional GHK approach degrades rapidly as the dimensionality of integration increases. Concomitant with this degradation in accuracy is a rapid increase in computational time. The analytic approximation m</vt:lpwstr>
  </property>
  <property fmtid="{D5CDD505-2E9C-101B-9397-08002B2CF9AE}" pid="164" name="ZOTERO_BREF_DFlY93LA9eDh_7">
    <vt:lpwstr>ethods are also much more stable across different numbers of dimensions of integration, and even the simplest of these methods is superior to the GHK-500 beyond seven dimensions of integration. Based on all the evaluation results in this paper, we recomme</vt:lpwstr>
  </property>
  <property fmtid="{D5CDD505-2E9C-101B-9397-08002B2CF9AE}" pid="165" name="ZOTERO_BREF_DFlY93LA9eDh_8">
    <vt:lpwstr>nd the new Two-Variate Bivariate Screening (TVBS) method proposed in this paper as the evaluation approach for MVNCD function evaluation.","container-title":"Transportation Research Part B: Methodological","DOI":"10.1016/j.trb.2018.01.011","ISSN":"0191261</vt:lpwstr>
  </property>
  <property fmtid="{D5CDD505-2E9C-101B-9397-08002B2CF9AE}" pid="166" name="ZOTERO_BREF_DFlY93LA9eDh_9">
    <vt:lpwstr>5","journalAbbreviation":"Transportation Research Part B: Methodological","language":"en","page":"238-256","source":"DOI.org (Crossref)","title":"New matrix-based methods for the analytic evaluation of the multivariate cumulative normal distribution funct</vt:lpwstr>
  </property>
  <property fmtid="{D5CDD505-2E9C-101B-9397-08002B2CF9AE}" pid="167" name="ZOTERO_BREF_DFlY93LA9eDh_10">
    <vt:lpwstr>ion","volume":"109","author":[{"family":"Bhat","given":"Chandra R."}],"issued":{"date-parts":[["2018",3]]}}}],"schema":"https://github.com/citation-style-language/schema/raw/master/csl-citation.json"}</vt:lpwstr>
  </property>
  <property fmtid="{D5CDD505-2E9C-101B-9397-08002B2CF9AE}" pid="168" name="ZOTERO_BREF_i8Y1Q4OY9kI8_1">
    <vt:lpwstr>ZOTERO_ITEM CSL_CITATION {"citationID":"MCVSY4mL","properties":{"formattedCitation":"(2017)","plainCitation":"(2017)","noteIndex":0},"citationItems":[{"id":267,"uris":["http://zotero.org/users/6473908/items/FNJNFXXM"],"uri":["http://zotero.org/users/64739</vt:lpwstr>
  </property>
  <property fmtid="{D5CDD505-2E9C-101B-9397-08002B2CF9AE}" pid="169" name="ZOTERO_BREF_i8Y1Q4OY9kI8_2">
    <vt:lpwstr>08/items/FNJNFXXM"],"itemData":{"id":267,"type":"article-journal","container-title":"Journal of choice modelling","note":"publisher: Elsevier","page":"9–20","source":"Google Scholar","title":"Simulation evaluation of emerging estimation techniques for mul</vt:lpwstr>
  </property>
  <property fmtid="{D5CDD505-2E9C-101B-9397-08002B2CF9AE}" pid="170" name="ZOTERO_BREF_i8Y1Q4OY9kI8_3">
    <vt:lpwstr>tinomial probit models","volume":"23","author":[{"family":"Patil","given":"Priyadarshan N."},{"family":"Dubey","given":"Subodh K."},{"family":"Pinjari","given":"Abdul R."},{"family":"Cherchi","given":"Elisabetta"},{"family":"Daziano","given":"Ricardo"},{"</vt:lpwstr>
  </property>
  <property fmtid="{D5CDD505-2E9C-101B-9397-08002B2CF9AE}" pid="171" name="ZOTERO_BREF_i8Y1Q4OY9kI8_4">
    <vt:lpwstr>family":"Bhat","given":"Chandra R."}],"issued":{"date-parts":[["2017"]]}},"suppress-author":true}],"schema":"https://github.com/citation-style-language/schema/raw/master/csl-citation.json"}</vt:lpwstr>
  </property>
  <property fmtid="{D5CDD505-2E9C-101B-9397-08002B2CF9AE}" pid="172" name="ZOTERO_BREF_wzJrsAscF6IE_1">
    <vt:lpwstr>ZOTERO_ITEM CSL_CITATION {"citationID":"2Aq7hXGv","properties":{"formattedCitation":"(Dai et al., 2016; Feng et al., 2014; Hu et al., 2018; Li and Zhao, 2015; Lin and Chang, 2010; Song et al., 2012; Sun et al., 2017; Yang et al., 2016, 2017; Zhao, 2011)",</vt:lpwstr>
  </property>
  <property fmtid="{D5CDD505-2E9C-101B-9397-08002B2CF9AE}" pid="173" name="ZOTERO_BREF_wzJrsAscF6IE_2">
    <vt:lpwstr>"plainCitation":"(Dai et al., 2016; Feng et al., 2014; Hu et al., 2018; Li and Zhao, 2015; Lin and Chang, 2010; Song et al., 2012; Sun et al., 2017; Yang et al., 2016, 2017; Zhao, 2011)","noteIndex":0},"citationItems":[{"id":499,"uris":["http://zotero.org</vt:lpwstr>
  </property>
  <property fmtid="{D5CDD505-2E9C-101B-9397-08002B2CF9AE}" pid="174" name="ZOTERO_BREF_wzJrsAscF6IE_3">
    <vt:lpwstr>/users/6473908/items/B4FUXPNC"],"uri":["http://zotero.org/users/6473908/items/B4FUXPNC"],"itemData":{"id":499,"type":"article-journal","container-title":"Chinese Geographical Science","issue":"3","note":"publisher: Springer","page":"410–428","source":"Goo</vt:lpwstr>
  </property>
  <property fmtid="{D5CDD505-2E9C-101B-9397-08002B2CF9AE}" pid="175" name="ZOTERO_BREF_wzJrsAscF6IE_4">
    <vt:lpwstr>gle Scholar","title":"Spatial-temporal characteristics and factors influencing commuting activities of middle-class residents in Guangzhou City, China","volume":"26","author":[{"family":"Dai","given":"Dandan"},{"family":"Zhou","given":"Chunshan"},{"family</vt:lpwstr>
  </property>
  <property fmtid="{D5CDD505-2E9C-101B-9397-08002B2CF9AE}" pid="176" name="ZOTERO_BREF_wzJrsAscF6IE_5">
    <vt:lpwstr>":"Ye","given":"Changdong"}],"issued":{"date-parts":[["2016"]]}}},{"id":511,"uris":["http://zotero.org/users/6473908/items/RN5XHQM6"],"uri":["http://zotero.org/users/6473908/items/RN5XHQM6"],"itemData":{"id":511,"type":"article-journal","container-title":</vt:lpwstr>
  </property>
  <property fmtid="{D5CDD505-2E9C-101B-9397-08002B2CF9AE}" pid="177" name="ZOTERO_BREF_wzJrsAscF6IE_6">
    <vt:lpwstr>"Tijdschrift voor economische en sociale geografie","issue":"3","note":"publisher: Wiley Online Library","page":"315–330","source":"Google Scholar","title":"Understanding Mode Choice in the C hinese Context: The Case of N anjing Metropolitan Area","title-</vt:lpwstr>
  </property>
  <property fmtid="{D5CDD505-2E9C-101B-9397-08002B2CF9AE}" pid="178" name="ZOTERO_BREF_wzJrsAscF6IE_7">
    <vt:lpwstr>short":"Understanding Mode Choice in the C hinese Context","volume":"105","author":[{"family":"Feng","given":"Jianxi"},{"family":"Dijst","given":"Martin"},{"family":"Wissink","given":"Bart"},{"family":"Prillwitz","given":"Jan"}],"issued":{"date-parts":[["</vt:lpwstr>
  </property>
  <property fmtid="{D5CDD505-2E9C-101B-9397-08002B2CF9AE}" pid="179" name="ZOTERO_BREF_wzJrsAscF6IE_8">
    <vt:lpwstr>2014"]]}}},{"id":514,"uris":["http://zotero.org/users/6473908/items/UKWDPQV9"],"uri":["http://zotero.org/users/6473908/items/UKWDPQV9"],"itemData":{"id":514,"type":"article-journal","container-title":"Transportation research part D: transport and environm</vt:lpwstr>
  </property>
  <property fmtid="{D5CDD505-2E9C-101B-9397-08002B2CF9AE}" pid="180" name="ZOTERO_BREF_wzJrsAscF6IE_9">
    <vt:lpwstr>ent","note":"publisher: Elsevier","page":"361–374","source":"Google Scholar","title":"Travel mode choices in small cities of China: A case study of Changting","title-short":"Travel mode choices in small cities of China","volume":"59","author":[{"family":"</vt:lpwstr>
  </property>
  <property fmtid="{D5CDD505-2E9C-101B-9397-08002B2CF9AE}" pid="181" name="ZOTERO_BREF_wzJrsAscF6IE_10">
    <vt:lpwstr>Hu","given":"Hong"},{"family":"Xu","given":"Jiangang"},{"family":"Shen","given":"Qing"},{"family":"Shi","given":"Fei"},{"family":"Chen","given":"Yangjin"}],"issued":{"date-parts":[["2018"]]}}},{"id":529,"uris":["http://zotero.org/users/6473908/items/F8NV3</vt:lpwstr>
  </property>
  <property fmtid="{D5CDD505-2E9C-101B-9397-08002B2CF9AE}" pid="182" name="ZOTERO_BREF_wzJrsAscF6IE_11">
    <vt:lpwstr>6SW"],"uri":["http://zotero.org/users/6473908/items/F8NV36SW"],"itemData":{"id":529,"type":"article-journal","container-title":"Journal of transport geography","note":"publisher: Elsevier","page":"112–121","source":"Google Scholar","title":"The determinan</vt:lpwstr>
  </property>
  <property fmtid="{D5CDD505-2E9C-101B-9397-08002B2CF9AE}" pid="183" name="ZOTERO_BREF_wzJrsAscF6IE_12">
    <vt:lpwstr>ts of commuting mode choice among school children in Beijing","volume":"46","author":[{"family":"Li","given":"Shengxiao"},{"family":"Zhao","given":"Pengjun"}],"issued":{"date-parts":[["2015"]]}}},{"id":531,"uris":["http://zotero.org/users/6473908/items/RY</vt:lpwstr>
  </property>
  <property fmtid="{D5CDD505-2E9C-101B-9397-08002B2CF9AE}" pid="184" name="ZOTERO_BREF_wzJrsAscF6IE_13">
    <vt:lpwstr>IZH9RT"],"uri":["http://zotero.org/users/6473908/items/RYIZH9RT"],"itemData":{"id":531,"type":"article-journal","container-title":"Urban studies","issue":"4","note":"publisher: SAGE Publications Sage UK: London, England","page":"867–889","source":"Google </vt:lpwstr>
  </property>
  <property fmtid="{D5CDD505-2E9C-101B-9397-08002B2CF9AE}" pid="185" name="ZOTERO_BREF_wzJrsAscF6IE_14">
    <vt:lpwstr>Scholar","title":"Built environment effects on children’s school travel in Taipai: independence and travel mode","title-short":"Built environment effects on children’s school travel in Taipai","volume":"47","author":[{"family":"Lin","given":"Jen-Jia"},{"f</vt:lpwstr>
  </property>
  <property fmtid="{D5CDD505-2E9C-101B-9397-08002B2CF9AE}" pid="186" name="ZOTERO_BREF_wzJrsAscF6IE_15">
    <vt:lpwstr>amily":"Chang","given":"Hsiao-Te"}],"issued":{"date-parts":[["2010"]]}}},{"id":564,"uris":["http://zotero.org/users/6473908/items/LHKCFTYP"],"uri":["http://zotero.org/users/6473908/items/LHKCFTYP"],"itemData":{"id":564,"type":"article-journal","container-</vt:lpwstr>
  </property>
  <property fmtid="{D5CDD505-2E9C-101B-9397-08002B2CF9AE}" pid="187" name="ZOTERO_BREF_wzJrsAscF6IE_16">
    <vt:lpwstr>title":"Regional Science Policy &amp; Practice","issue":"4","note":"publisher: Wiley Online Library","page":"479–493","source":"Google Scholar","title":"Polycentric spatial structure and travel mode choice: The case of Shenzhen, China","title-short":"Polycent</vt:lpwstr>
  </property>
  <property fmtid="{D5CDD505-2E9C-101B-9397-08002B2CF9AE}" pid="188" name="ZOTERO_BREF_wzJrsAscF6IE_17">
    <vt:lpwstr>ric spatial structure and travel mode choice","volume":"4","author":[{"family":"Song","given":"Yan"},{"family":"Chen","given":"Yanping"},{"family":"Pan","given":"Xiaohong"}],"issued":{"date-parts":[["2012"]]}}},{"id":566,"uris":["http://zotero.org/users/6</vt:lpwstr>
  </property>
  <property fmtid="{D5CDD505-2E9C-101B-9397-08002B2CF9AE}" pid="189" name="ZOTERO_BREF_wzJrsAscF6IE_18">
    <vt:lpwstr>473908/items/FLUUV2IM"],"uri":["http://zotero.org/users/6473908/items/FLUUV2IM"],"itemData":{"id":566,"type":"article-journal","container-title":"Transportation research part D: transport and environment","note":"publisher: Elsevier","page":"441–453","sou</vt:lpwstr>
  </property>
  <property fmtid="{D5CDD505-2E9C-101B-9397-08002B2CF9AE}" pid="190" name="ZOTERO_BREF_wzJrsAscF6IE_19">
    <vt:lpwstr>rce":"Google Scholar","title":"Built environmental impacts on commuting mode choice and distance: Evidence from Shanghai","title-short":"Built environmental impacts on commuting mode choice and distance","volume":"52","author":[{"family":"Sun","given":"Bi</vt:lpwstr>
  </property>
  <property fmtid="{D5CDD505-2E9C-101B-9397-08002B2CF9AE}" pid="191" name="ZOTERO_BREF_wzJrsAscF6IE_20">
    <vt:lpwstr>ndong"},{"family":"Ermagun","given":"Alireza"},{"family":"Dan","given":"Bo"}],"issued":{"date-parts":[["2017"]]}}},{"id":589,"uris":["http://zotero.org/users/6473908/items/TX2KT7KD"],"uri":["http://zotero.org/users/6473908/items/TX2KT7KD"],"itemData":{"id</vt:lpwstr>
  </property>
  <property fmtid="{D5CDD505-2E9C-101B-9397-08002B2CF9AE}" pid="192" name="ZOTERO_BREF_wzJrsAscF6IE_21">
    <vt:lpwstr>":589,"type":"article-journal","container-title":"Journal of Urban Planning and Development","issue":"2","note":"publisher: American Society of Civil Engineers","page":"05015011","source":"Google Scholar","title":"Empirical analysis of a mode shift to usi</vt:lpwstr>
  </property>
  <property fmtid="{D5CDD505-2E9C-101B-9397-08002B2CF9AE}" pid="193" name="ZOTERO_BREF_wzJrsAscF6IE_22">
    <vt:lpwstr>ng public bicycles to access the suburban metro: Survey of Nanjing, China","title-short":"Empirical analysis of a mode shift to using public bicycles to access the suburban metro","volume":"142","author":[{"family":"Yang","given":"Min"},{"family":"Liu","g</vt:lpwstr>
  </property>
  <property fmtid="{D5CDD505-2E9C-101B-9397-08002B2CF9AE}" pid="194" name="ZOTERO_BREF_wzJrsAscF6IE_23">
    <vt:lpwstr>iven":"Xinlu"},{"family":"Wang","given":"Wei"},{"family":"Li","given":"Zhibin"},{"family":"Zhao","given":"Jingyao"}],"issued":{"date-parts":[["2016"]]}}},{"id":591,"uris":["http://zotero.org/users/6473908/items/2BLITDDF"],"uri":["http://zotero.org/users/6</vt:lpwstr>
  </property>
  <property fmtid="{D5CDD505-2E9C-101B-9397-08002B2CF9AE}" pid="195" name="ZOTERO_BREF_wzJrsAscF6IE_24">
    <vt:lpwstr>473908/items/2BLITDDF"],"itemData":{"id":591,"type":"article-journal","container-title":"Transportation Research Part D: Transport and Environment","note":"publisher: Elsevier","page":"454–470","source":"Google Scholar","title":"Commute responses to emplo</vt:lpwstr>
  </property>
  <property fmtid="{D5CDD505-2E9C-101B-9397-08002B2CF9AE}" pid="196" name="ZOTERO_BREF_wzJrsAscF6IE_25">
    <vt:lpwstr>yment decentralization: Anticipated versus actual mode choice behaviors of new town employees in Kunming, China","title-short":"Commute responses to employment decentralization","volume":"52","author":[{"family":"Yang","given":"Xin"},{"family":"Day","give</vt:lpwstr>
  </property>
  <property fmtid="{D5CDD505-2E9C-101B-9397-08002B2CF9AE}" pid="197" name="ZOTERO_BREF_wzJrsAscF6IE_26">
    <vt:lpwstr>n":"Jennifer E."},{"family":"Langford","given":"Brian Casey"},{"family":"Cherry","given":"Christopher R."},{"family":"Jones","given":"Luke R."},{"family":"Han","given":"Sun Sheng"},{"family":"Sun","given":"Jingyi"}],"issued":{"date-parts":[["2017"]]}}},{"</vt:lpwstr>
  </property>
  <property fmtid="{D5CDD505-2E9C-101B-9397-08002B2CF9AE}" pid="198" name="ZOTERO_BREF_wzJrsAscF6IE_27">
    <vt:lpwstr>id":593,"uris":["http://zotero.org/users/6473908/items/PCMUDPFD"],"uri":["http://zotero.org/users/6473908/items/PCMUDPFD"],"itemData":{"id":593,"type":"article-journal","container-title":"Transportation Planning and Technology","issue":"6","note":"publish</vt:lpwstr>
  </property>
  <property fmtid="{D5CDD505-2E9C-101B-9397-08002B2CF9AE}" pid="199" name="ZOTERO_BREF_wzJrsAscF6IE_28">
    <vt:lpwstr>er: Taylor &amp; Francis","page":"509–527","source":"Google Scholar","title":"Car use, commuting and urban form in a rapidly growing city: Evidence from Beijing","title-short":"Car use, commuting and urban form in a rapidly growing city","volume":"34","author</vt:lpwstr>
  </property>
  <property fmtid="{D5CDD505-2E9C-101B-9397-08002B2CF9AE}" pid="200" name="ZOTERO_BREF_wzJrsAscF6IE_29">
    <vt:lpwstr>":[{"family":"Zhao","given":"Pengjun"}],"issued":{"date-parts":[["2011"]]}}}],"schema":"https://github.com/citation-style-language/schema/raw/master/csl-citation.json"}</vt:lpwstr>
  </property>
  <property fmtid="{D5CDD505-2E9C-101B-9397-08002B2CF9AE}" pid="201" name="ZOTERO_BREF_GmbQk0rbWZJT_1">
    <vt:lpwstr>ZOTERO_ITEM CSL_CITATION {"citationID":"fCOKZp47","properties":{"unsorted":true,"formattedCitation":"(2010)","plainCitation":"(2010)","noteIndex":0},"citationItems":[{"id":531,"uris":["http://zotero.org/users/6473908/items/RYIZH9RT"],"uri":["http://zotero</vt:lpwstr>
  </property>
  <property fmtid="{D5CDD505-2E9C-101B-9397-08002B2CF9AE}" pid="202" name="ZOTERO_BREF_GmbQk0rbWZJT_2">
    <vt:lpwstr>.org/users/6473908/items/RYIZH9RT"],"itemData":{"id":531,"type":"article-journal","container-title":"Urban studies","issue":"4","note":"publisher: SAGE Publications Sage UK: London, England","page":"867–889","source":"Google Scholar","title":"Built enviro</vt:lpwstr>
  </property>
  <property fmtid="{D5CDD505-2E9C-101B-9397-08002B2CF9AE}" pid="203" name="ZOTERO_BREF_GmbQk0rbWZJT_3">
    <vt:lpwstr>nment effects on children’s school travel in Taipai: independence and travel mode","title-short":"Built environment effects on children’s school travel in Taipai","volume":"47","author":[{"family":"Lin","given":"Jen-Jia"},{"family":"Chang","given":"Hsiao-</vt:lpwstr>
  </property>
  <property fmtid="{D5CDD505-2E9C-101B-9397-08002B2CF9AE}" pid="204" name="ZOTERO_BREF_GmbQk0rbWZJT_4">
    <vt:lpwstr>Te"}],"issued":{"date-parts":[["2010"]]}},"suppress-author":true}],"schema":"https://github.com/citation-style-language/schema/raw/master/csl-citation.json"}</vt:lpwstr>
  </property>
  <property fmtid="{D5CDD505-2E9C-101B-9397-08002B2CF9AE}" pid="205" name="ZOTERO_BREF_ZQjTGE2fZuv2_1">
    <vt:lpwstr>ZOTERO_ITEM CSL_CITATION {"citationID":"Pyq2Yw3p","properties":{"formattedCitation":"(2013)","plainCitation":"(2013)","noteIndex":0},"citationItems":[{"id":587,"uris":["http://zotero.org/users/6473908/items/DX7QZ5JL"],"uri":["http://zotero.org/users/64739</vt:lpwstr>
  </property>
  <property fmtid="{D5CDD505-2E9C-101B-9397-08002B2CF9AE}" pid="206" name="ZOTERO_BREF_ZQjTGE2fZuv2_2">
    <vt:lpwstr>08/items/DX7QZ5JL"],"itemData":{"id":587,"type":"article-journal","container-title":"Habitat International","note":"publisher: Elsevier","page":"157–166","source":"Google Scholar","title":"Cross-nested logit model for the joint choice of residential locat</vt:lpwstr>
  </property>
  <property fmtid="{D5CDD505-2E9C-101B-9397-08002B2CF9AE}" pid="207" name="ZOTERO_BREF_ZQjTGE2fZuv2_3">
    <vt:lpwstr>ion, travel mode, and departure time","volume":"38","author":[{"family":"Yang","given":"Liya"},{"family":"Zheng","given":"Guo"},{"family":"Zhu","given":"Xiaoning"}],"issued":{"date-parts":[["2013"]]}},"suppress-author":true}],"schema":"https://github.com/</vt:lpwstr>
  </property>
  <property fmtid="{D5CDD505-2E9C-101B-9397-08002B2CF9AE}" pid="208" name="ZOTERO_BREF_ZQjTGE2fZuv2_4">
    <vt:lpwstr>citation-style-language/schema/raw/master/csl-citation.json"}</vt:lpwstr>
  </property>
  <property fmtid="{D5CDD505-2E9C-101B-9397-08002B2CF9AE}" pid="209" name="ZOTERO_BREF_GlAMJ4qwSrSX_1">
    <vt:lpwstr>ZOTERO_ITEM CSL_CITATION {"citationID":"ALeu52Oi","properties":{"formattedCitation":"(2018)","plainCitation":"(2018)","noteIndex":0},"citationItems":[{"id":214,"uris":["http://zotero.org/users/6473908/items/SEJKMBF3"],"uri":["http://zotero.org/users/64739</vt:lpwstr>
  </property>
  <property fmtid="{D5CDD505-2E9C-101B-9397-08002B2CF9AE}" pid="210" name="ZOTERO_BREF_GlAMJ4qwSrSX_2">
    <vt:lpwstr>08/items/SEJKMBF3"],"itemData":{"id":214,"type":"article-journal","abstract":"In this paper, we develop a new matrix-based implementation of the Mendell and Elston (ME) analytic approximation to evaluate the multivariate normal cumulative distribution (MV</vt:lpwstr>
  </property>
  <property fmtid="{D5CDD505-2E9C-101B-9397-08002B2CF9AE}" pid="211" name="ZOTERO_BREF_GlAMJ4qwSrSX_3">
    <vt:lpwstr>NCD) function, using an LDLT decomposition method followed by a rank 1 update of the LDLT factorization. Our implementation is easy to code for individuals familiar with matrix-based coding. Further, our new matrix-based implementation for the ME algorith</vt:lpwstr>
  </property>
  <property fmtid="{D5CDD505-2E9C-101B-9397-08002B2CF9AE}" pid="212" name="ZOTERO_BREF_GlAMJ4qwSrSX_4">
    <vt:lpwstr>m allows us to efficiently write the analytic matrix-based gradients of the approximated MVNCD function with respect to the abscissae and correlation parameters, an issue that is important in econometric model estimation. In addition, we propose four new </vt:lpwstr>
  </property>
  <property fmtid="{D5CDD505-2E9C-101B-9397-08002B2CF9AE}" pid="213" name="ZOTERO_BREF_GlAMJ4qwSrSX_5">
    <vt:lpwstr>analytic methods for approximating the MVNCD function. The paper then evaluates the ability of the multiple approximations for individual MVNCD evaluations as well as multinomial probit model estimation. As expected, in our tests for evaluating individual</vt:lpwstr>
  </property>
  <property fmtid="{D5CDD505-2E9C-101B-9397-08002B2CF9AE}" pid="214" name="ZOTERO_BREF_GlAMJ4qwSrSX_6">
    <vt:lpwstr> MVNCD functions, we found that the traditional GHK approach degrades rapidly as the dimensionality of integration increases. Concomitant with this degradation in accuracy is a rapid increase in computational time. The analytic approximation methods are a</vt:lpwstr>
  </property>
  <property fmtid="{D5CDD505-2E9C-101B-9397-08002B2CF9AE}" pid="215" name="ZOTERO_BREF_GlAMJ4qwSrSX_7">
    <vt:lpwstr>lso much more stable across different numbers of dimensions of integration, and even the simplest of these methods is superior to the GHK-500 beyond seven dimensions of integration. Based on all the evaluation results in this paper, we recommend the new T</vt:lpwstr>
  </property>
  <property fmtid="{D5CDD505-2E9C-101B-9397-08002B2CF9AE}" pid="216" name="ZOTERO_BREF_GlAMJ4qwSrSX_8">
    <vt:lpwstr>wo-Variate Bivariate Screening (TVBS) method proposed in this paper as the evaluation approach for MVNCD function evaluation.","container-title":"Transportation Research Part B: Methodological","DOI":"10.1016/j.trb.2018.01.011","ISSN":"01912615","journalA</vt:lpwstr>
  </property>
  <property fmtid="{D5CDD505-2E9C-101B-9397-08002B2CF9AE}" pid="217" name="ZOTERO_BREF_GlAMJ4qwSrSX_9">
    <vt:lpwstr>bbreviation":"Transportation Research Part B: Methodological","language":"en","page":"238-256","source":"DOI.org (Crossref)","title":"New matrix-based methods for the analytic evaluation of the multivariate cumulative normal distribution function","volume</vt:lpwstr>
  </property>
  <property fmtid="{D5CDD505-2E9C-101B-9397-08002B2CF9AE}" pid="218" name="ZOTERO_BREF_GlAMJ4qwSrSX_10">
    <vt:lpwstr>":"109","author":[{"family":"Bhat","given":"Chandra R."}],"issued":{"date-parts":[["2018",3]]}},"suppress-author":true}],"schema":"https://github.com/citation-style-language/schema/raw/master/csl-citation.json"}</vt:lpwstr>
  </property>
  <property fmtid="{D5CDD505-2E9C-101B-9397-08002B2CF9AE}" pid="219" name="ZOTERO_BREF_x3sGrjoixts6_1">
    <vt:lpwstr>ZOTERO_ITEM CSL_CITATION {"citationID":"oRap7c6S","properties":{"formattedCitation":"(Bhat, 1995)","plainCitation":"(Bhat, 1995)","noteIndex":0},"citationItems":[{"id":479,"uris":["http://zotero.org/users/6473908/items/T2TNGUNF"],"uri":["http://zotero.org</vt:lpwstr>
  </property>
  <property fmtid="{D5CDD505-2E9C-101B-9397-08002B2CF9AE}" pid="220" name="ZOTERO_BREF_x3sGrjoixts6_2">
    <vt:lpwstr>/users/6473908/items/T2TNGUNF"],"itemData":{"id":479,"type":"article-journal","container-title":"Transportation Research Part B: Methodological","issue":"6","note":"publisher: Elsevier","page":"471–483","source":"Google Scholar","title":"A heteroscedastic</vt:lpwstr>
  </property>
  <property fmtid="{D5CDD505-2E9C-101B-9397-08002B2CF9AE}" pid="221" name="ZOTERO_BREF_x3sGrjoixts6_3">
    <vt:lpwstr> extreme value model of intercity travel mode choice","volume":"29","author":[{"family":"Bhat","given":"Chandra R."}],"issued":{"date-parts":[["1995"]]}}}],"schema":"https://github.com/citation-style-language/schema/raw/master/csl-citation.json"}</vt:lpwstr>
  </property>
  <property fmtid="{D5CDD505-2E9C-101B-9397-08002B2CF9AE}" pid="222" name="ZOTERO_BREF_k1H4dzI8Pv7Y_1">
    <vt:lpwstr>ZOTERO_ITEM CSL_CITATION {"citationID":"Pr3wljx1","properties":{"formattedCitation":"(Ben-Akiva and Bierlaire, 1999; McFadden, 1978; Vovsha, 1997; Wen and Koppelman, 2001)","plainCitation":"(Ben-Akiva and Bierlaire, 1999; McFadden, 1978; Vovsha, 1997; Wen</vt:lpwstr>
  </property>
  <property fmtid="{D5CDD505-2E9C-101B-9397-08002B2CF9AE}" pid="223" name="ZOTERO_BREF_k1H4dzI8Pv7Y_2">
    <vt:lpwstr> and Koppelman, 2001)","noteIndex":0},"citationItems":[{"id":474,"uris":["http://zotero.org/users/6473908/items/FS69TQKZ"],"uri":["http://zotero.org/users/6473908/items/FS69TQKZ"],"itemData":{"id":474,"type":"chapter","container-title":"Handbook of transp</vt:lpwstr>
  </property>
  <property fmtid="{D5CDD505-2E9C-101B-9397-08002B2CF9AE}" pid="224" name="ZOTERO_BREF_k1H4dzI8Pv7Y_3">
    <vt:lpwstr>ortation science","page":"5–33","publisher":"Springer","source":"Google Scholar","title":"Discrete choice methods and their applications to short term travel decisions","author":[{"family":"Ben-Akiva","given":"Moshe"},{"family":"Bierlaire","given":"Michel</vt:lpwstr>
  </property>
  <property fmtid="{D5CDD505-2E9C-101B-9397-08002B2CF9AE}" pid="225" name="ZOTERO_BREF_k1H4dzI8Pv7Y_4">
    <vt:lpwstr>"}],"issued":{"date-parts":[["1999"]]}}},{"id":125,"uris":["http://zotero.org/users/6473908/items/JXJHBURS"],"uri":["http://zotero.org/users/6473908/items/JXJHBURS"],"itemData":{"id":125,"type":"article-journal","container-title":"Transportation Research </vt:lpwstr>
  </property>
  <property fmtid="{D5CDD505-2E9C-101B-9397-08002B2CF9AE}" pid="226" name="ZOTERO_BREF_k1H4dzI8Pv7Y_5">
    <vt:lpwstr>Record","issue":"673","source":"Google Scholar","title":"Modeling the choice of residential location","author":[{"family":"McFadden","given":"Daniel"}],"issued":{"date-parts":[["1978"]]}}},{"id":122,"uris":["http://zotero.org/users/6473908/items/8KY6A97C"</vt:lpwstr>
  </property>
  <property fmtid="{D5CDD505-2E9C-101B-9397-08002B2CF9AE}" pid="227" name="ZOTERO_BREF_k1H4dzI8Pv7Y_6">
    <vt:lpwstr>],"uri":["http://zotero.org/users/6473908/items/8KY6A97C"],"itemData":{"id":122,"type":"article-journal","container-title":"Transportation Research Record","issue":"1","note":"publisher: SAGE Publications Sage CA: Los Angeles, CA","page":"6–15","source":"</vt:lpwstr>
  </property>
  <property fmtid="{D5CDD505-2E9C-101B-9397-08002B2CF9AE}" pid="228" name="ZOTERO_BREF_k1H4dzI8Pv7Y_7">
    <vt:lpwstr>Google Scholar","title":"Application of cross-nested logit model to mode choice in Tel Aviv, Israel, metropolitan area","volume":"1607","author":[{"family":"Vovsha","given":"Peter"}],"issued":{"date-parts":[["1997"]]}}},{"id":140,"uris":["http://zotero.or</vt:lpwstr>
  </property>
  <property fmtid="{D5CDD505-2E9C-101B-9397-08002B2CF9AE}" pid="229" name="ZOTERO_BREF_k1H4dzI8Pv7Y_8">
    <vt:lpwstr>g/users/6473908/items/NSEUFL8U"],"uri":["http://zotero.org/users/6473908/items/NSEUFL8U"],"itemData":{"id":140,"type":"article-journal","abstract":"The generalized nested logit (GNL) model is a new member of the generalized extreme value family of models.</vt:lpwstr>
  </property>
  <property fmtid="{D5CDD505-2E9C-101B-9397-08002B2CF9AE}" pid="230" name="ZOTERO_BREF_k1H4dzI8Pv7Y_9">
    <vt:lpwstr> The GNL provides a higher degree of flexibility in the estimation of substitution or cross-elasticity between pairs of alternatives than previously developed generalized extreme value (GEV) models. The GNL model includes the paired combinatorial logit (P</vt:lpwstr>
  </property>
  <property fmtid="{D5CDD505-2E9C-101B-9397-08002B2CF9AE}" pid="231" name="ZOTERO_BREF_k1H4dzI8Pv7Y_10">
    <vt:lpwstr>CL) and cross-nested logit (CNL) models as special cases. It also includes the product differentiation (PD) model, which represents the elasticity structure associated with multi-dimensional choices, and the ordered generalized extreme value model, which </vt:lpwstr>
  </property>
  <property fmtid="{D5CDD505-2E9C-101B-9397-08002B2CF9AE}" pid="232" name="ZOTERO_BREF_k1H4dzI8Pv7Y_11">
    <vt:lpwstr>represents the elasticity structure associated with ordered alternatives, as special cases. The GNL model includes the two-level nested logit (NL) model as a special case and can approximate closely multi-level nested logit models. It accommodates differe</vt:lpwstr>
  </property>
  <property fmtid="{D5CDD505-2E9C-101B-9397-08002B2CF9AE}" pid="233" name="ZOTERO_BREF_k1H4dzI8Pv7Y_12">
    <vt:lpwstr>ntial cross-elasticity among pairs of alternatives through the fractional allocation of each alternative to a set of nests, each of which has a distinct logsum or dissimilarity parameter. An empirical example of intercity mode choice confirms the statisti</vt:lpwstr>
  </property>
  <property fmtid="{D5CDD505-2E9C-101B-9397-08002B2CF9AE}" pid="234" name="ZOTERO_BREF_k1H4dzI8Pv7Y_13">
    <vt:lpwstr>cal superiority of the GNL model to the paired combinatorial logit, cross-nested logit and nested logit models and indicates important differences in cross-elasticity relationships across pairs of alternatives.","container-title":"Transportation Research </vt:lpwstr>
  </property>
  <property fmtid="{D5CDD505-2E9C-101B-9397-08002B2CF9AE}" pid="235" name="ZOTERO_BREF_k1H4dzI8Pv7Y_14">
    <vt:lpwstr>Part B: Methodological","DOI":"10.1016/S0191-2615(00)00045-X","ISSN":"0191-2615","issue":"7","journalAbbreviation":"Transportation Research Part B: Methodological","language":"en","page":"627-641","source":"ScienceDirect","title":"The generalized nested l</vt:lpwstr>
  </property>
  <property fmtid="{D5CDD505-2E9C-101B-9397-08002B2CF9AE}" pid="236" name="ZOTERO_BREF_k1H4dzI8Pv7Y_15">
    <vt:lpwstr>ogit model","volume":"35","author":[{"family":"Wen","given":"Chieh-Hua"},{"family":"Koppelman","given":"Frank S"}],"issued":{"date-parts":[["2001",8,1]]}}}],"schema":"https://github.com/citation-style-language/schema/raw/master/csl-citation.json"}</vt:lpwstr>
  </property>
  <property fmtid="{D5CDD505-2E9C-101B-9397-08002B2CF9AE}" pid="237" name="ZOTERO_BREF_N6ZKoZSS2C8E_1">
    <vt:lpwstr>ZOTERO_ITEM CSL_CITATION {"citationID":"XGUcSwq5","properties":{"formattedCitation":"(Marzano et al., 2013)","plainCitation":"(Marzano et al., 2013)","noteIndex":0},"citationItems":[{"id":533,"uris":["http://zotero.org/users/6473908/items/RVKR7DCF"],"uri"</vt:lpwstr>
  </property>
  <property fmtid="{D5CDD505-2E9C-101B-9397-08002B2CF9AE}" pid="238" name="ZOTERO_BREF_N6ZKoZSS2C8E_2">
    <vt:lpwstr>:["http://zotero.org/users/6473908/items/RVKR7DCF"],"itemData":{"id":533,"type":"article-journal","container-title":"Transportation Research Part B: Methodological","note":"publisher: Elsevier","page":"1–11","source":"Google Scholar","title":"A practicall</vt:lpwstr>
  </property>
  <property fmtid="{D5CDD505-2E9C-101B-9397-08002B2CF9AE}" pid="239" name="ZOTERO_BREF_N6ZKoZSS2C8E_3">
    <vt:lpwstr>y tractable expression of the covariances of the Cross-Nested Logit model","volume":"57","author":[{"family":"Marzano","given":"Vittorio"},{"family":"Papola","given":"Andrea"},{"family":"Simonelli","given":"Fulvio"},{"family":"Vitillo","given":"Roberta"}]</vt:lpwstr>
  </property>
  <property fmtid="{D5CDD505-2E9C-101B-9397-08002B2CF9AE}" pid="240" name="ZOTERO_BREF_N6ZKoZSS2C8E_4">
    <vt:lpwstr>,"issued":{"date-parts":[["2013"]]}}}],"schema":"https://github.com/citation-style-language/schema/raw/master/csl-citation.json"}</vt:lpwstr>
  </property>
  <property fmtid="{D5CDD505-2E9C-101B-9397-08002B2CF9AE}" pid="241" name="ZOTERO_BREF_PhYcbvMnvIQe_1">
    <vt:lpwstr>ZOTERO_ITEM CSL_CITATION {"citationID":"UfpUQHij","properties":{"formattedCitation":"(2015)","plainCitation":"(2015)","noteIndex":0},"citationItems":[{"id":519,"uris":["http://zotero.org/users/6473908/items/G95IV466"],"uri":["http://zotero.org/users/64739</vt:lpwstr>
  </property>
  <property fmtid="{D5CDD505-2E9C-101B-9397-08002B2CF9AE}" pid="242" name="ZOTERO_BREF_PhYcbvMnvIQe_2">
    <vt:lpwstr>08/items/G95IV466"],"itemData":{"id":519,"type":"article-journal","container-title":"Statistics","issue":"4","note":"publisher: Taylor &amp; Francis","page":"878–899","source":"Google Scholar","title":"A class of rectangle-screened multivariate normal distrib</vt:lpwstr>
  </property>
  <property fmtid="{D5CDD505-2E9C-101B-9397-08002B2CF9AE}" pid="243" name="ZOTERO_BREF_PhYcbvMnvIQe_3">
    <vt:lpwstr>utions and its applications","volume":"49","author":[{"family":"Kim","given":"Hea-Jung"},{"family":"Kim","given":"Hyoung-Moon"}],"issued":{"date-parts":[["2015"]]}},"suppress-author":true}],"schema":"https://github.com/citation-style-language/schema/raw/m</vt:lpwstr>
  </property>
  <property fmtid="{D5CDD505-2E9C-101B-9397-08002B2CF9AE}" pid="244" name="ZOTERO_BREF_PhYcbvMnvIQe_4">
    <vt:lpwstr>aster/csl-citation.json"}</vt:lpwstr>
  </property>
  <property fmtid="{D5CDD505-2E9C-101B-9397-08002B2CF9AE}" pid="245" name="ZOTERO_BREF_ni1sp8VEKfQC_1">
    <vt:lpwstr>ZOTERO_ITEM CSL_CITATION {"citationID":"F9bZUcBT","properties":{"formattedCitation":"(2018)","plainCitation":"(2018)","noteIndex":0},"citationItems":[{"id":214,"uris":["http://zotero.org/users/6473908/items/SEJKMBF3"],"uri":["http://zotero.org/users/64739</vt:lpwstr>
  </property>
  <property fmtid="{D5CDD505-2E9C-101B-9397-08002B2CF9AE}" pid="246" name="ZOTERO_BREF_ni1sp8VEKfQC_2">
    <vt:lpwstr>08/items/SEJKMBF3"],"itemData":{"id":214,"type":"article-journal","abstract":"In this paper, we develop a new matrix-based implementation of the Mendell and Elston (ME) analytic approximation to evaluate the multivariate normal cumulative distribution (MV</vt:lpwstr>
  </property>
  <property fmtid="{D5CDD505-2E9C-101B-9397-08002B2CF9AE}" pid="247" name="ZOTERO_BREF_ni1sp8VEKfQC_3">
    <vt:lpwstr>NCD) function, using an LDLT decomposition method followed by a rank 1 update of the LDLT factorization. Our implementation is easy to code for individuals familiar with matrix-based coding. Further, our new matrix-based implementation for the ME algorith</vt:lpwstr>
  </property>
  <property fmtid="{D5CDD505-2E9C-101B-9397-08002B2CF9AE}" pid="248" name="ZOTERO_BREF_ni1sp8VEKfQC_4">
    <vt:lpwstr>m allows us to efficiently write the analytic matrix-based gradients of the approximated MVNCD function with respect to the abscissae and correlation parameters, an issue that is important in econometric model estimation. In addition, we propose four new </vt:lpwstr>
  </property>
  <property fmtid="{D5CDD505-2E9C-101B-9397-08002B2CF9AE}" pid="249" name="ZOTERO_BREF_ni1sp8VEKfQC_5">
    <vt:lpwstr>analytic methods for approximating the MVNCD function. The paper then evaluates the ability of the multiple approximations for individual MVNCD evaluations as well as multinomial probit model estimation. As expected, in our tests for evaluating individual</vt:lpwstr>
  </property>
  <property fmtid="{D5CDD505-2E9C-101B-9397-08002B2CF9AE}" pid="250" name="ZOTERO_BREF_ni1sp8VEKfQC_6">
    <vt:lpwstr> MVNCD functions, we found that the traditional GHK approach degrades rapidly as the dimensionality of integration increases. Concomitant with this degradation in accuracy is a rapid increase in computational time. The analytic approximation methods are a</vt:lpwstr>
  </property>
  <property fmtid="{D5CDD505-2E9C-101B-9397-08002B2CF9AE}" pid="251" name="ZOTERO_BREF_ni1sp8VEKfQC_7">
    <vt:lpwstr>lso much more stable across different numbers of dimensions of integration, and even the simplest of these methods is superior to the GHK-500 beyond seven dimensions of integration. Based on all the evaluation results in this paper, we recommend the new T</vt:lpwstr>
  </property>
  <property fmtid="{D5CDD505-2E9C-101B-9397-08002B2CF9AE}" pid="252" name="ZOTERO_BREF_ni1sp8VEKfQC_8">
    <vt:lpwstr>wo-Variate Bivariate Screening (TVBS) method proposed in this paper as the evaluation approach for MVNCD function evaluation.","container-title":"Transportation Research Part B: Methodological","DOI":"10.1016/j.trb.2018.01.011","ISSN":"01912615","journalA</vt:lpwstr>
  </property>
  <property fmtid="{D5CDD505-2E9C-101B-9397-08002B2CF9AE}" pid="253" name="ZOTERO_BREF_ni1sp8VEKfQC_9">
    <vt:lpwstr>bbreviation":"Transportation Research Part B: Methodological","language":"en","page":"238-256","source":"DOI.org (Crossref)","title":"New matrix-based methods for the analytic evaluation of the multivariate cumulative normal distribution function","volume</vt:lpwstr>
  </property>
  <property fmtid="{D5CDD505-2E9C-101B-9397-08002B2CF9AE}" pid="254" name="ZOTERO_BREF_ni1sp8VEKfQC_10">
    <vt:lpwstr>":"109","author":[{"family":"Bhat","given":"Chandra R."}],"issued":{"date-parts":[["2018",3]]}},"suppress-author":true}],"schema":"https://github.com/citation-style-language/schema/raw/master/csl-citation.json"}</vt:lpwstr>
  </property>
  <property fmtid="{D5CDD505-2E9C-101B-9397-08002B2CF9AE}" pid="255" name="ZOTERO_BREF_suZpYsjCASgX_1">
    <vt:lpwstr>ZOTERO_ITEM CSL_CITATION {"citationID":"IqnnxvA9","properties":{"formattedCitation":"(2020)","plainCitation":"(2020)","noteIndex":0},"citationItems":[{"id":292,"uris":["http://zotero.org/users/6473908/items/JZH6BFDK"],"uri":["http://zotero.org/users/64739</vt:lpwstr>
  </property>
  <property fmtid="{D5CDD505-2E9C-101B-9397-08002B2CF9AE}" pid="256" name="ZOTERO_BREF_suZpYsjCASgX_2">
    <vt:lpwstr>08/items/JZH6BFDK"],"itemData":{"id":292,"type":"article-journal","abstract":"Carsharing is an emerging commute mode in China, which may produce social and environmental benefits. This paper aims to develop a commute mode choice model to explore influenti</vt:lpwstr>
  </property>
  <property fmtid="{D5CDD505-2E9C-101B-9397-08002B2CF9AE}" pid="257" name="ZOTERO_BREF_suZpYsjCASgX_3">
    <vt:lpwstr>al factors and quantify their impacts on the potential demand for carsharing in Shanghai. The sample data were obtained from a revealed preference (RP) and stated preference (SP) survey and integrated with level-of-service attributes from road and transit</vt:lpwstr>
  </property>
  <property fmtid="{D5CDD505-2E9C-101B-9397-08002B2CF9AE}" pid="258" name="ZOTERO_BREF_suZpYsjCASgX_4">
    <vt:lpwstr> networks. The RP survey collected commuters&amp;rsquo; trip information and socioeconomic and demographic characteristics. In the SP survey, four hypothetical scenarios were designed based on carsharing&amp;rsquo;s unit price to collect commuters&amp;rsquo; willingn</vt:lpwstr>
  </property>
  <property fmtid="{D5CDD505-2E9C-101B-9397-08002B2CF9AE}" pid="259" name="ZOTERO_BREF_suZpYsjCASgX_5">
    <vt:lpwstr>ess to shift to carsharing. Data fusion method was applied to fuse RP and SP models. The joint model identified the target group of choosing carsharing with certain socioeconomic and demographic attributes, such as gender, age, income, household member, h</vt:lpwstr>
  </property>
  <property fmtid="{D5CDD505-2E9C-101B-9397-08002B2CF9AE}" pid="260" name="ZOTERO_BREF_suZpYsjCASgX_6">
    <vt:lpwstr>ousehold vehicle ownership, and so on. It also indicates that the value of time (VOT) for carsharing is 35.56 RMB Yuan (5.08 US Dollar)/h. The elasticity and marginal effect analysis show that the direct elasticity of carsharing&amp;rsquo;s fare on its potent</vt:lpwstr>
  </property>
  <property fmtid="{D5CDD505-2E9C-101B-9397-08002B2CF9AE}" pid="261" name="ZOTERO_BREF_suZpYsjCASgX_7">
    <vt:lpwstr>ial demand is &amp;minus;0.660, while the commuters, who have a more urgent plan on car purchase or are more familiar with the carsharing service, have much higher probabilities to choose carsharing as their commute modes. The developed model is expected to b</vt:lpwstr>
  </property>
  <property fmtid="{D5CDD505-2E9C-101B-9397-08002B2CF9AE}" pid="262" name="ZOTERO_BREF_suZpYsjCASgX_8">
    <vt:lpwstr>e applied to the urban travel demand model, providing references for the formulation of carsharing operation scheme and government policy.","container-title":"Sustainability","DOI":"10.3390/su12020620","issue":"2","language":"en","note":"number: 2\npublis</vt:lpwstr>
  </property>
  <property fmtid="{D5CDD505-2E9C-101B-9397-08002B2CF9AE}" pid="263" name="ZOTERO_BREF_suZpYsjCASgX_9">
    <vt:lpwstr>her: Multidisciplinary Digital Publishing Institute","page":"620","source":"www.mdpi.com","title":"Empirical Modeling Analysis of Potential Commute Demand for Carsharing in Shanghai, China","volume":"12","author":[{"family":"Duan","given":"Qian"},{"family</vt:lpwstr>
  </property>
  <property fmtid="{D5CDD505-2E9C-101B-9397-08002B2CF9AE}" pid="264" name="ZOTERO_BREF_suZpYsjCASgX_10">
    <vt:lpwstr>":"Ye","given":"Xin"},{"family":"Li","given":"Jian"},{"family":"Wang","given":"Ke"}],"issued":{"date-parts":[["2020",1]]}},"suppress-author":true}],"schema":"https://github.com/citation-style-language/schema/raw/master/csl-citation.json"}</vt:lpwstr>
  </property>
  <property fmtid="{D5CDD505-2E9C-101B-9397-08002B2CF9AE}" pid="265" name="ZOTERO_BREF_t1CzeSRNxEvP_1">
    <vt:lpwstr>ZOTERO_ITEM CSL_CITATION {"citationID":"1zmNZiEz","properties":{"formattedCitation":"(2019)","plainCitation":"(2019)","noteIndex":0},"citationItems":[{"id":298,"uris":["http://zotero.org/users/6473908/items/YMESHUQY"],"uri":["http://zotero.org/users/64739</vt:lpwstr>
  </property>
  <property fmtid="{D5CDD505-2E9C-101B-9397-08002B2CF9AE}" pid="266" name="ZOTERO_BREF_t1CzeSRNxEvP_2">
    <vt:lpwstr>08/items/YMESHUQY"],"itemData":{"id":298,"type":"article-journal","container-title":"Journal of Urban Planning and Development","DOI":"10.1061/(ASCE)UP.1943-5444.0000502","issue":"2","journalAbbreviation":"Journal of Urban Planning and Development","note"</vt:lpwstr>
  </property>
  <property fmtid="{D5CDD505-2E9C-101B-9397-08002B2CF9AE}" pid="267" name="ZOTERO_BREF_t1CzeSRNxEvP_3">
    <vt:lpwstr>:"publisher: American Society of Civil Engineers","page":"05019006","source":"ascelibrary.org (Atypon)","title":"Empirical Analysis of Factors Influencing Potential Demand of Customized Buses in Shanghai, China","volume":"145","author":[{"family":"Li","gi</vt:lpwstr>
  </property>
  <property fmtid="{D5CDD505-2E9C-101B-9397-08002B2CF9AE}" pid="268" name="ZOTERO_BREF_t1CzeSRNxEvP_4">
    <vt:lpwstr>ven":"Dongjin"},{"family":"Ye","given":"Xin"},{"family":"Ma","given":"Jie"}],"issued":{"date-parts":[["2019",6,1]]}},"suppress-author":true}],"schema":"https://github.com/citation-style-language/schema/raw/master/csl-citation.json"}</vt:lpwstr>
  </property>
  <property fmtid="{D5CDD505-2E9C-101B-9397-08002B2CF9AE}" pid="269" name="ZOTERO_BREF_05CEM6S4mB9O_1">
    <vt:lpwstr>ZOTERO_ITEM CSL_CITATION {"citationID":"tIrpiJSV","properties":{"formattedCitation":"(2015)","plainCitation":"(2015)","noteIndex":0},"citationItems":[{"id":463,"uris":["http://zotero.org/users/6473908/items/TKYIGBW7"],"uri":["http://zotero.org/users/64739</vt:lpwstr>
  </property>
  <property fmtid="{D5CDD505-2E9C-101B-9397-08002B2CF9AE}" pid="270" name="ZOTERO_BREF_05CEM6S4mB9O_2">
    <vt:lpwstr>08/items/TKYIGBW7"],"itemData":{"id":463,"type":"report","event-place":"Shanghai, China","publisher-place":"Shanghai, China","title":"General report on the fifth shanghai comprehensive transport survey","author":[{"literal":"Shanghai Urban and Rural Const</vt:lpwstr>
  </property>
  <property fmtid="{D5CDD505-2E9C-101B-9397-08002B2CF9AE}" pid="271" name="ZOTERO_BREF_05CEM6S4mB9O_3">
    <vt:lpwstr>ruction and Transportation Development Research Institute"}],"issued":{"date-parts":[["2015"]]}},"suppress-author":true}],"schema":"https://github.com/citation-style-language/schema/raw/master/csl-citation.json"}</vt:lpwstr>
  </property>
  <property fmtid="{D5CDD505-2E9C-101B-9397-08002B2CF9AE}" pid="272" name="ZOTERO_BREF_NkkfTOaRH5oa_1">
    <vt:lpwstr>ZOTERO_ITEM CSL_CITATION {"citationID":"tFq9FU5t","properties":{"formattedCitation":"(Zhang et al., 2019)","plainCitation":"(Zhang et al., 2019)","noteIndex":0},"citationItems":[{"id":288,"uris":["http://zotero.org/users/6473908/items/Z8PDW5MN"],"uri":["h</vt:lpwstr>
  </property>
  <property fmtid="{D5CDD505-2E9C-101B-9397-08002B2CF9AE}" pid="273" name="ZOTERO_BREF_NkkfTOaRH5oa_2">
    <vt:lpwstr>ttp://zotero.org/users/6473908/items/Z8PDW5MN"],"itemData":{"id":288,"type":"article-journal","container-title":"Sustainability","issue":"10","note":"publisher: Multidisciplinary Digital Publishing Institute","page":"2730","source":"Google Scholar","title</vt:lpwstr>
  </property>
  <property fmtid="{D5CDD505-2E9C-101B-9397-08002B2CF9AE}" pid="274" name="ZOTERO_BREF_NkkfTOaRH5oa_3">
    <vt:lpwstr>":"Development of commute mode choice model by integrating actively and passively collected travel data","volume":"11","author":[{"family":"Zhang","given":"Ruone"},{"family":"Ye","given":"Xin"},{"family":"Wang","given":"Ke"},{"family":"Li","given":"Dongji</vt:lpwstr>
  </property>
  <property fmtid="{D5CDD505-2E9C-101B-9397-08002B2CF9AE}" pid="275" name="ZOTERO_BREF_NkkfTOaRH5oa_4">
    <vt:lpwstr>n"},{"family":"Zhu","given":"Jiayu"}],"issued":{"date-parts":[["2019"]]}}}],"schema":"https://github.com/citation-style-language/schema/raw/master/csl-citation.json"}</vt:lpwstr>
  </property>
  <property fmtid="{D5CDD505-2E9C-101B-9397-08002B2CF9AE}" pid="276" name="ZOTERO_BREF_6OiD3IcfNXwG_1">
    <vt:lpwstr>ZOTERO_ITEM CSL_CITATION {"citationID":"ijfVTC5z","properties":{"formattedCitation":"(2015)","plainCitation":"(2015)","noteIndex":0},"citationItems":[{"id":463,"uris":["http://zotero.org/users/6473908/items/TKYIGBW7"],"uri":["http://zotero.org/users/64739</vt:lpwstr>
  </property>
  <property fmtid="{D5CDD505-2E9C-101B-9397-08002B2CF9AE}" pid="277" name="ZOTERO_BREF_6OiD3IcfNXwG_2">
    <vt:lpwstr>08/items/TKYIGBW7"],"itemData":{"id":463,"type":"report","event-place":"Shanghai, China","publisher-place":"Shanghai, China","title":"General report on the fifth shanghai comprehensive transport survey","author":[{"literal":"Shanghai Urban and Rural Const</vt:lpwstr>
  </property>
  <property fmtid="{D5CDD505-2E9C-101B-9397-08002B2CF9AE}" pid="278" name="ZOTERO_BREF_6OiD3IcfNXwG_3">
    <vt:lpwstr>ruction and Transportation Development Research Institute"}],"issued":{"date-parts":[["2015"]]}},"suppress-author":true}],"schema":"https://github.com/citation-style-language/schema/raw/master/csl-citation.json"}</vt:lpwstr>
  </property>
  <property fmtid="{D5CDD505-2E9C-101B-9397-08002B2CF9AE}" pid="279" name="ZOTERO_BREF_nKWdumw9g2WP_1">
    <vt:lpwstr>ZOTERO_ITEM CSL_CITATION {"citationID":"JHUrtcqd","properties":{"formattedCitation":"(1985)","plainCitation":"(1985)","noteIndex":0},"citationItems":[{"id":54,"uris":["http://zotero.org/users/6473908/items/NSNX4SUQ"],"uri":["http://zotero.org/users/647390</vt:lpwstr>
  </property>
  <property fmtid="{D5CDD505-2E9C-101B-9397-08002B2CF9AE}" pid="280" name="ZOTERO_BREF_nKWdumw9g2WP_2">
    <vt:lpwstr>8/items/NSNX4SUQ"],"itemData":{"id":54,"type":"book","call-number":"HE336.C5 B46 1985","collection-number":"9","collection-title":"MIT Press series in transportation studies","event-place":"Cambridge, Mass","ISBN":"978-0-262-02217-0","language":"en","numb</vt:lpwstr>
  </property>
  <property fmtid="{D5CDD505-2E9C-101B-9397-08002B2CF9AE}" pid="281" name="ZOTERO_BREF_nKWdumw9g2WP_3">
    <vt:lpwstr>er-of-pages":"390","publisher":"MIT Press","publisher-place":"Cambridge, Mass","source":"Library of Congress ISBN","title":"Discrete choice analysis: theory and application to travel demand","title-short":"Discrete choice analysis","author":[{"family":"Be</vt:lpwstr>
  </property>
  <property fmtid="{D5CDD505-2E9C-101B-9397-08002B2CF9AE}" pid="282" name="ZOTERO_BREF_nKWdumw9g2WP_4">
    <vt:lpwstr>n-Akiva","given":"Moshe E."},{"family":"Lerman","given":"Steven R."}],"issued":{"date-parts":[["1985"]]}},"suppress-author":true}],"schema":"https://github.com/citation-style-language/schema/raw/master/csl-citation.json"}</vt:lpwstr>
  </property>
  <property fmtid="{D5CDD505-2E9C-101B-9397-08002B2CF9AE}" pid="283" name="ZOTERO_BREF_s4SwAOplNFW6_1">
    <vt:lpwstr>ZOTERO_ITEM CSL_CITATION {"citationID":"VzTMUH0k","properties":{"formattedCitation":"(Shanghai Transport &amp; Port Research Center, 2018)","plainCitation":"(Shanghai Transport &amp; Port Research Center, 2018)","noteIndex":0},"citationItems":[{"id":1101,"uris":[</vt:lpwstr>
  </property>
  <property fmtid="{D5CDD505-2E9C-101B-9397-08002B2CF9AE}" pid="284" name="ZOTERO_BREF_s4SwAOplNFW6_2">
    <vt:lpwstr>"http://zotero.org/users/6473908/items/MNEJY3KE"],"uri":["http://zotero.org/users/6473908/items/MNEJY3KE"],"itemData":{"id":1101,"type":"report","event-place":"Shanghai","publisher-place":"Shanghai","title":"Shanghai transportation industry development re</vt:lpwstr>
  </property>
  <property fmtid="{D5CDD505-2E9C-101B-9397-08002B2CF9AE}" pid="285" name="ZOTERO_BREF_s4SwAOplNFW6_3">
    <vt:lpwstr>port 2018","author":[{"family":"Shanghai Transport &amp; Port Research Center","given":""}],"issued":{"date-parts":[["2018"]]}}}],"schema":"https://github.com/citation-style-language/schema/raw/master/csl-citation.json"}</vt:lpwstr>
  </property>
  <property fmtid="{D5CDD505-2E9C-101B-9397-08002B2CF9AE}" pid="286" name="ZOTERO_BREF_Ct9Q277QoOOJ_1">
    <vt:lpwstr>ZOTERO_ITEM CSL_CITATION {"citationID":"yx4vJtDX","properties":{"formattedCitation":"(Shanghai Municipal Statistics Bureau, 2018)","plainCitation":"(Shanghai Municipal Statistics Bureau, 2018)","noteIndex":0},"citationItems":[{"id":1102,"uris":["http://zo</vt:lpwstr>
  </property>
  <property fmtid="{D5CDD505-2E9C-101B-9397-08002B2CF9AE}" pid="287" name="ZOTERO_BREF_Ct9Q277QoOOJ_2">
    <vt:lpwstr>tero.org/users/6473908/items/XZMB99BM"],"uri":["http://zotero.org/users/6473908/items/XZMB99BM"],"itemData":{"id":1102,"type":"report","event-place":"Shanghai, China","publisher-place":"Shanghai, China","title":"Shanghai statistical yearbook 2018","author</vt:lpwstr>
  </property>
  <property fmtid="{D5CDD505-2E9C-101B-9397-08002B2CF9AE}" pid="288" name="ZOTERO_BREF_Ct9Q277QoOOJ_3">
    <vt:lpwstr>":[{"literal":"Shanghai Municipal Statistics Bureau"}],"issued":{"date-parts":[["2018"]]}}}],"schema":"https://github.com/citation-style-language/schema/raw/master/csl-citation.json"}</vt:lpwstr>
  </property>
  <property fmtid="{D5CDD505-2E9C-101B-9397-08002B2CF9AE}" pid="289" name="ZOTERO_BREF_hv0u1RTkzoLu_1">
    <vt:lpwstr>ZOTERO_BIBL {"uncited":[],"omitted":[],"custom":[]} CSL_BIBLIOGRAPHY</vt:lpwstr>
  </property>
</Properties>
</file>