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C92" w:rsidRDefault="00B54C92" w:rsidP="00B54C92">
      <w:pPr>
        <w:pStyle w:val="text"/>
        <w:spacing w:line="240" w:lineRule="auto"/>
        <w:ind w:firstLine="0"/>
        <w:jc w:val="center"/>
        <w:rPr>
          <w:rFonts w:ascii="Times New Roman" w:hAnsi="Times New Roman"/>
          <w:b/>
          <w:bCs/>
          <w:szCs w:val="24"/>
        </w:rPr>
      </w:pPr>
    </w:p>
    <w:p w:rsidR="00B54C92" w:rsidRDefault="00B54C92" w:rsidP="00B54C92">
      <w:pPr>
        <w:pStyle w:val="text"/>
        <w:spacing w:line="240" w:lineRule="auto"/>
        <w:ind w:firstLine="0"/>
        <w:jc w:val="center"/>
        <w:rPr>
          <w:rFonts w:ascii="Times New Roman" w:hAnsi="Times New Roman"/>
          <w:b/>
          <w:bCs/>
          <w:szCs w:val="24"/>
        </w:rPr>
      </w:pPr>
    </w:p>
    <w:p w:rsidR="00B54C92" w:rsidRDefault="00B54C92" w:rsidP="00B54C92">
      <w:pPr>
        <w:pStyle w:val="text"/>
        <w:spacing w:line="240" w:lineRule="auto"/>
        <w:ind w:firstLine="0"/>
        <w:jc w:val="center"/>
        <w:rPr>
          <w:rFonts w:ascii="Times New Roman" w:hAnsi="Times New Roman"/>
          <w:b/>
          <w:bCs/>
          <w:szCs w:val="24"/>
        </w:rPr>
      </w:pPr>
    </w:p>
    <w:p w:rsidR="00B54C92" w:rsidRDefault="00B54C92" w:rsidP="00B54C92">
      <w:pPr>
        <w:pStyle w:val="text"/>
        <w:spacing w:line="240" w:lineRule="auto"/>
        <w:ind w:firstLine="0"/>
        <w:jc w:val="center"/>
        <w:rPr>
          <w:rFonts w:ascii="Times New Roman" w:hAnsi="Times New Roman"/>
          <w:b/>
          <w:bCs/>
          <w:szCs w:val="24"/>
        </w:rPr>
      </w:pPr>
    </w:p>
    <w:p w:rsidR="00B54C92" w:rsidRDefault="00B54C92" w:rsidP="00B54C92">
      <w:pPr>
        <w:pStyle w:val="text"/>
        <w:spacing w:line="240" w:lineRule="auto"/>
        <w:ind w:firstLine="0"/>
        <w:jc w:val="center"/>
        <w:rPr>
          <w:rFonts w:ascii="Times New Roman" w:hAnsi="Times New Roman"/>
          <w:b/>
          <w:bCs/>
          <w:szCs w:val="24"/>
        </w:rPr>
      </w:pPr>
    </w:p>
    <w:p w:rsidR="00B54C92" w:rsidRDefault="00B54C92" w:rsidP="00B54C92">
      <w:pPr>
        <w:pStyle w:val="text"/>
        <w:spacing w:line="240" w:lineRule="auto"/>
        <w:ind w:firstLine="0"/>
        <w:jc w:val="center"/>
        <w:rPr>
          <w:rFonts w:ascii="Times New Roman" w:hAnsi="Times New Roman"/>
          <w:b/>
          <w:bCs/>
          <w:szCs w:val="24"/>
        </w:rPr>
      </w:pPr>
    </w:p>
    <w:p w:rsidR="00AE7145" w:rsidRPr="00CE44FF" w:rsidRDefault="008E1CBA" w:rsidP="00B54C92">
      <w:pPr>
        <w:pStyle w:val="text"/>
        <w:spacing w:line="240" w:lineRule="auto"/>
        <w:ind w:firstLine="0"/>
        <w:jc w:val="center"/>
        <w:rPr>
          <w:rFonts w:ascii="Times New Roman" w:hAnsi="Times New Roman"/>
          <w:b/>
          <w:szCs w:val="24"/>
        </w:rPr>
      </w:pPr>
      <w:r w:rsidRPr="00CE44FF">
        <w:rPr>
          <w:rFonts w:ascii="Times New Roman" w:hAnsi="Times New Roman"/>
          <w:b/>
          <w:bCs/>
          <w:szCs w:val="24"/>
        </w:rPr>
        <w:t>A New Spatial (Social) Interaction Discrete Choice Mo</w:t>
      </w:r>
      <w:r w:rsidR="00150D7B">
        <w:rPr>
          <w:rFonts w:ascii="Times New Roman" w:hAnsi="Times New Roman"/>
          <w:b/>
          <w:bCs/>
          <w:szCs w:val="24"/>
        </w:rPr>
        <w:t>del Accommodating for Unobserved Effects due to Endogenous</w:t>
      </w:r>
      <w:r w:rsidRPr="00CE44FF">
        <w:rPr>
          <w:rFonts w:ascii="Times New Roman" w:hAnsi="Times New Roman"/>
          <w:b/>
          <w:bCs/>
          <w:szCs w:val="24"/>
        </w:rPr>
        <w:t xml:space="preserve"> </w:t>
      </w:r>
      <w:r w:rsidR="001B7B76">
        <w:rPr>
          <w:rFonts w:ascii="Times New Roman" w:hAnsi="Times New Roman"/>
          <w:b/>
          <w:bCs/>
          <w:szCs w:val="24"/>
        </w:rPr>
        <w:t xml:space="preserve">Network </w:t>
      </w:r>
      <w:r w:rsidRPr="00CE44FF">
        <w:rPr>
          <w:rFonts w:ascii="Times New Roman" w:hAnsi="Times New Roman"/>
          <w:b/>
          <w:bCs/>
          <w:szCs w:val="24"/>
        </w:rPr>
        <w:t>Formation</w:t>
      </w:r>
    </w:p>
    <w:p w:rsidR="00AE7145" w:rsidRPr="00CE44FF" w:rsidRDefault="00AE7145" w:rsidP="00B54C92">
      <w:pPr>
        <w:pStyle w:val="text"/>
        <w:spacing w:line="240" w:lineRule="auto"/>
        <w:ind w:firstLine="0"/>
        <w:jc w:val="center"/>
        <w:rPr>
          <w:rFonts w:ascii="Times New Roman" w:hAnsi="Times New Roman"/>
          <w:b/>
          <w:szCs w:val="24"/>
        </w:rPr>
      </w:pPr>
    </w:p>
    <w:p w:rsidR="00826C24" w:rsidRPr="00CE44FF" w:rsidRDefault="00826C24" w:rsidP="00B54C92">
      <w:pPr>
        <w:pStyle w:val="text"/>
        <w:spacing w:line="240" w:lineRule="auto"/>
        <w:ind w:firstLine="0"/>
        <w:jc w:val="center"/>
        <w:rPr>
          <w:rFonts w:ascii="Times New Roman" w:hAnsi="Times New Roman"/>
          <w:b/>
          <w:szCs w:val="24"/>
        </w:rPr>
      </w:pPr>
    </w:p>
    <w:p w:rsidR="00AE7145" w:rsidRPr="00CE44FF" w:rsidRDefault="00AE7145" w:rsidP="00B54C92">
      <w:pPr>
        <w:jc w:val="center"/>
        <w:outlineLvl w:val="0"/>
        <w:rPr>
          <w:lang w:val="de-DE"/>
        </w:rPr>
      </w:pPr>
    </w:p>
    <w:p w:rsidR="00AE7145" w:rsidRDefault="00AE7145" w:rsidP="00B54C92">
      <w:pPr>
        <w:jc w:val="center"/>
        <w:outlineLvl w:val="0"/>
      </w:pPr>
    </w:p>
    <w:p w:rsidR="00C404CD" w:rsidRDefault="00C404CD" w:rsidP="00B54C92">
      <w:pPr>
        <w:jc w:val="center"/>
        <w:outlineLvl w:val="0"/>
      </w:pPr>
    </w:p>
    <w:p w:rsidR="00C404CD" w:rsidRDefault="00C404CD" w:rsidP="00B54C92">
      <w:pPr>
        <w:jc w:val="center"/>
        <w:outlineLvl w:val="0"/>
      </w:pPr>
    </w:p>
    <w:p w:rsidR="00C404CD" w:rsidRDefault="00C404CD" w:rsidP="00B54C92">
      <w:pPr>
        <w:jc w:val="center"/>
        <w:outlineLvl w:val="0"/>
      </w:pPr>
    </w:p>
    <w:p w:rsidR="00C404CD" w:rsidRDefault="00C404CD" w:rsidP="00B54C92">
      <w:pPr>
        <w:jc w:val="center"/>
        <w:outlineLvl w:val="0"/>
      </w:pPr>
    </w:p>
    <w:p w:rsidR="00C404CD" w:rsidRPr="00CE44FF" w:rsidRDefault="00C404CD" w:rsidP="00B54C92">
      <w:pPr>
        <w:jc w:val="center"/>
        <w:outlineLvl w:val="0"/>
      </w:pPr>
    </w:p>
    <w:p w:rsidR="00B54C92" w:rsidRPr="00CE44FF" w:rsidRDefault="00B54C92" w:rsidP="00B54C92">
      <w:pPr>
        <w:jc w:val="center"/>
        <w:outlineLvl w:val="0"/>
      </w:pPr>
    </w:p>
    <w:p w:rsidR="00B54C92" w:rsidRPr="00CE44FF" w:rsidRDefault="00B54C92" w:rsidP="00B54C92">
      <w:pPr>
        <w:jc w:val="center"/>
        <w:outlineLvl w:val="0"/>
      </w:pPr>
    </w:p>
    <w:p w:rsidR="00B54C92" w:rsidRPr="00CE44FF" w:rsidRDefault="00B54C92" w:rsidP="00B54C92">
      <w:pPr>
        <w:jc w:val="center"/>
        <w:outlineLvl w:val="0"/>
      </w:pPr>
    </w:p>
    <w:p w:rsidR="00AE7145" w:rsidRPr="00CE44FF" w:rsidRDefault="00AE7145" w:rsidP="00B54C92">
      <w:pPr>
        <w:jc w:val="center"/>
        <w:outlineLvl w:val="0"/>
        <w:rPr>
          <w:b/>
        </w:rPr>
      </w:pPr>
    </w:p>
    <w:p w:rsidR="00AE7145" w:rsidRPr="00CE44FF" w:rsidRDefault="00AE7145" w:rsidP="00B54C92">
      <w:pPr>
        <w:jc w:val="center"/>
        <w:outlineLvl w:val="0"/>
      </w:pPr>
      <w:r w:rsidRPr="00CE44FF">
        <w:rPr>
          <w:b/>
        </w:rPr>
        <w:t xml:space="preserve">Chandra Bhat </w:t>
      </w:r>
      <w:r w:rsidRPr="00CE44FF">
        <w:rPr>
          <w:i/>
        </w:rPr>
        <w:t>(Corresponding Author)</w:t>
      </w:r>
    </w:p>
    <w:p w:rsidR="00B54C92" w:rsidRPr="00CE44FF" w:rsidRDefault="00B54C92" w:rsidP="00B54C92">
      <w:pPr>
        <w:jc w:val="center"/>
        <w:rPr>
          <w:bCs/>
          <w:kern w:val="32"/>
        </w:rPr>
      </w:pPr>
      <w:r w:rsidRPr="00CE44FF">
        <w:rPr>
          <w:bCs/>
          <w:kern w:val="32"/>
        </w:rPr>
        <w:t>The University of Texas at Austin</w:t>
      </w:r>
    </w:p>
    <w:p w:rsidR="00B54C92" w:rsidRPr="00CE44FF" w:rsidRDefault="00B54C92" w:rsidP="00B54C92">
      <w:pPr>
        <w:jc w:val="center"/>
        <w:rPr>
          <w:bCs/>
          <w:kern w:val="32"/>
        </w:rPr>
      </w:pPr>
      <w:r w:rsidRPr="00CE44FF">
        <w:rPr>
          <w:bCs/>
          <w:kern w:val="32"/>
        </w:rPr>
        <w:t>Department of Civil, Architectural and Environmental Engineering</w:t>
      </w:r>
    </w:p>
    <w:p w:rsidR="00B54C92" w:rsidRPr="00CE44FF" w:rsidRDefault="00B54C92" w:rsidP="00B54C92">
      <w:pPr>
        <w:jc w:val="center"/>
        <w:rPr>
          <w:bCs/>
          <w:kern w:val="32"/>
        </w:rPr>
      </w:pPr>
      <w:r w:rsidRPr="00CE44FF">
        <w:rPr>
          <w:bCs/>
          <w:kern w:val="32"/>
        </w:rPr>
        <w:t>301 E. Dean Keeton St. Stop C1761, Austin TX 78712</w:t>
      </w:r>
    </w:p>
    <w:p w:rsidR="00B54C92" w:rsidRPr="00CE44FF" w:rsidRDefault="00B54C92" w:rsidP="00B54C92">
      <w:pPr>
        <w:jc w:val="center"/>
        <w:rPr>
          <w:bCs/>
          <w:kern w:val="32"/>
          <w:lang w:val="fr-FR"/>
        </w:rPr>
      </w:pPr>
      <w:r w:rsidRPr="00CE44FF">
        <w:rPr>
          <w:bCs/>
          <w:kern w:val="32"/>
        </w:rPr>
        <w:t>Phone: 512-471-4535; Fax: 512-475-8744</w:t>
      </w:r>
    </w:p>
    <w:p w:rsidR="00B54C92" w:rsidRPr="00CE44FF" w:rsidRDefault="00B54C92" w:rsidP="00B54C92">
      <w:pPr>
        <w:jc w:val="center"/>
        <w:rPr>
          <w:bCs/>
          <w:kern w:val="32"/>
          <w:lang w:val="fr-FR"/>
        </w:rPr>
      </w:pPr>
      <w:r w:rsidRPr="00CE44FF">
        <w:rPr>
          <w:bCs/>
          <w:kern w:val="32"/>
          <w:lang w:val="fr-FR"/>
        </w:rPr>
        <w:t xml:space="preserve">Email: </w:t>
      </w:r>
      <w:hyperlink r:id="rId9" w:history="1">
        <w:r w:rsidRPr="00CE44FF">
          <w:rPr>
            <w:rStyle w:val="Hyperlink"/>
            <w:kern w:val="32"/>
            <w:lang w:val="fr-FR"/>
          </w:rPr>
          <w:t>bhat@mail.utexas.edu</w:t>
        </w:r>
      </w:hyperlink>
    </w:p>
    <w:p w:rsidR="00B54C92" w:rsidRPr="00CE44FF" w:rsidRDefault="00B54C92" w:rsidP="00B54C92">
      <w:pPr>
        <w:jc w:val="center"/>
        <w:rPr>
          <w:bCs/>
          <w:kern w:val="32"/>
        </w:rPr>
      </w:pPr>
      <w:r w:rsidRPr="00CE44FF">
        <w:rPr>
          <w:bCs/>
          <w:kern w:val="32"/>
        </w:rPr>
        <w:t>and</w:t>
      </w:r>
    </w:p>
    <w:p w:rsidR="00B54C92" w:rsidRPr="00CE44FF" w:rsidRDefault="00B54C92" w:rsidP="00B54C92">
      <w:pPr>
        <w:jc w:val="center"/>
        <w:rPr>
          <w:bCs/>
          <w:kern w:val="32"/>
        </w:rPr>
      </w:pPr>
      <w:r w:rsidRPr="00CE44FF">
        <w:rPr>
          <w:bCs/>
          <w:kern w:val="32"/>
        </w:rPr>
        <w:t>King Abdulaziz University, Jeddah 21589, Saudi Arabia</w:t>
      </w:r>
    </w:p>
    <w:p w:rsidR="00B54C92" w:rsidRPr="00CE44FF" w:rsidRDefault="00B54C92" w:rsidP="00B54C92">
      <w:pPr>
        <w:jc w:val="center"/>
        <w:rPr>
          <w:bCs/>
          <w:kern w:val="32"/>
        </w:rPr>
      </w:pPr>
    </w:p>
    <w:p w:rsidR="00B54C92" w:rsidRPr="00CE44FF" w:rsidRDefault="00B54C92" w:rsidP="00B54C92">
      <w:pPr>
        <w:jc w:val="center"/>
        <w:rPr>
          <w:bCs/>
          <w:kern w:val="32"/>
        </w:rPr>
      </w:pPr>
    </w:p>
    <w:p w:rsidR="00B54C92" w:rsidRPr="00CE44FF" w:rsidRDefault="00B54C92" w:rsidP="00B54C92">
      <w:pPr>
        <w:jc w:val="center"/>
        <w:rPr>
          <w:bCs/>
          <w:kern w:val="32"/>
        </w:rPr>
      </w:pPr>
    </w:p>
    <w:p w:rsidR="00B54C92" w:rsidRPr="00CE44FF" w:rsidRDefault="00B54C92" w:rsidP="00B54C92">
      <w:pPr>
        <w:jc w:val="center"/>
        <w:rPr>
          <w:lang w:val="fr-FR"/>
        </w:rPr>
      </w:pPr>
    </w:p>
    <w:p w:rsidR="00AE7145" w:rsidRPr="00CE44FF" w:rsidRDefault="00AE7145" w:rsidP="00B54C92">
      <w:pPr>
        <w:spacing w:line="360" w:lineRule="auto"/>
        <w:rPr>
          <w:lang w:val="fr-FR"/>
        </w:rPr>
      </w:pPr>
      <w:r w:rsidRPr="00CE44FF">
        <w:rPr>
          <w:lang w:val="fr-FR"/>
        </w:rPr>
        <w:br w:type="page"/>
      </w:r>
    </w:p>
    <w:p w:rsidR="00AE7145" w:rsidRPr="00CE44FF" w:rsidRDefault="00522615" w:rsidP="00820A59">
      <w:pPr>
        <w:spacing w:line="360" w:lineRule="auto"/>
        <w:rPr>
          <w:b/>
        </w:rPr>
      </w:pPr>
      <w:r w:rsidRPr="00CE44FF">
        <w:rPr>
          <w:b/>
        </w:rPr>
        <w:lastRenderedPageBreak/>
        <w:t>ABSTRACT</w:t>
      </w:r>
    </w:p>
    <w:p w:rsidR="003D7E7B" w:rsidRPr="00CE44FF" w:rsidRDefault="00BC5621" w:rsidP="00820A59">
      <w:pPr>
        <w:spacing w:line="360" w:lineRule="auto"/>
        <w:jc w:val="both"/>
      </w:pPr>
      <w:r w:rsidRPr="00CE44FF">
        <w:t xml:space="preserve">This paper formulates a model that extends the traditional panel discrete choice model to include social/spatial dependencies in the form of dyadic interactions between each pair of decision-makers. In addition, the formulation accommodates spatial correlation effects as well as allows a global spatial structure to be placed on the individual-specific unobserved response sensitivity to exogenous variables. We interpret these latter two effects, sometimes referred to as spatial drift effects, as originating from endogenous group formation. To our knowledge, we are the first to suggest this endogenous group formation interpretation for spatial drift effects in the social/spatial interactions literature. </w:t>
      </w:r>
      <w:r w:rsidR="002B217D" w:rsidRPr="00CE44FF">
        <w:t>The formulation is motivated in a travel mode choice context, but is applicable in a wide variety of other empirical contexts.  Bhat’s (2011) maximum approximate composite marginal likelihood (MACML) procedure is used for model estimation. A simulation exercise indicates that the MACML approach recovers the model parameters very well, even in the presence of high spatial dependence and endogenous group formation tendency. In addition, the simulation results demonstrate that ignoring spatial dependence and endogenous group formation when both are actually present will lead to bias in parameter estimation.</w:t>
      </w:r>
    </w:p>
    <w:p w:rsidR="00820A59" w:rsidRPr="00CE44FF" w:rsidRDefault="00820A59" w:rsidP="00820A59">
      <w:pPr>
        <w:spacing w:line="360" w:lineRule="auto"/>
        <w:jc w:val="both"/>
        <w:rPr>
          <w:i/>
        </w:rPr>
      </w:pPr>
    </w:p>
    <w:p w:rsidR="00037909" w:rsidRPr="00CE44FF" w:rsidRDefault="00AE7145" w:rsidP="00820A59">
      <w:pPr>
        <w:spacing w:line="360" w:lineRule="auto"/>
        <w:jc w:val="both"/>
      </w:pPr>
      <w:r w:rsidRPr="00CE44FF">
        <w:rPr>
          <w:i/>
        </w:rPr>
        <w:t>Keywords</w:t>
      </w:r>
      <w:r w:rsidR="000C3E71" w:rsidRPr="00CE44FF">
        <w:rPr>
          <w:i/>
        </w:rPr>
        <w:t xml:space="preserve">: </w:t>
      </w:r>
      <w:r w:rsidR="000C3E71" w:rsidRPr="00CE44FF">
        <w:t>Spatial interactions, social interactions, spatial lag, spatial drift</w:t>
      </w:r>
      <w:r w:rsidRPr="00CE44FF">
        <w:t xml:space="preserve">, </w:t>
      </w:r>
      <w:r w:rsidR="0082142A" w:rsidRPr="00CE44FF">
        <w:t xml:space="preserve">endogenous group </w:t>
      </w:r>
      <w:r w:rsidR="002B217D" w:rsidRPr="00CE44FF">
        <w:t xml:space="preserve">formation, maximum approximate composite marginal likelihood, </w:t>
      </w:r>
      <w:r w:rsidR="00DD159A" w:rsidRPr="00CE44FF">
        <w:t>panel data</w:t>
      </w:r>
      <w:r w:rsidR="0082142A" w:rsidRPr="00CE44FF">
        <w:t>.</w:t>
      </w:r>
    </w:p>
    <w:p w:rsidR="0082142A" w:rsidRPr="00CE44FF" w:rsidRDefault="0082142A" w:rsidP="002B217D">
      <w:pPr>
        <w:spacing w:after="200" w:line="276" w:lineRule="auto"/>
        <w:jc w:val="both"/>
        <w:sectPr w:rsidR="0082142A" w:rsidRPr="00CE44FF" w:rsidSect="009E28D8">
          <w:footerReference w:type="default" r:id="rId10"/>
          <w:pgSz w:w="12240" w:h="15840"/>
          <w:pgMar w:top="1440" w:right="1440" w:bottom="1440" w:left="1440" w:header="720" w:footer="720" w:gutter="0"/>
          <w:cols w:space="720"/>
          <w:docGrid w:linePitch="360"/>
        </w:sectPr>
      </w:pPr>
    </w:p>
    <w:p w:rsidR="00AE7145" w:rsidRDefault="00AE7145" w:rsidP="00820A59">
      <w:pPr>
        <w:pStyle w:val="Default"/>
        <w:numPr>
          <w:ilvl w:val="0"/>
          <w:numId w:val="1"/>
        </w:numPr>
        <w:tabs>
          <w:tab w:val="left" w:pos="360"/>
        </w:tabs>
        <w:spacing w:line="360" w:lineRule="auto"/>
        <w:ind w:left="0" w:firstLine="0"/>
        <w:jc w:val="both"/>
        <w:rPr>
          <w:b/>
        </w:rPr>
      </w:pPr>
      <w:r w:rsidRPr="00E21A37">
        <w:rPr>
          <w:b/>
        </w:rPr>
        <w:lastRenderedPageBreak/>
        <w:t>I</w:t>
      </w:r>
      <w:r w:rsidR="0063162B">
        <w:rPr>
          <w:b/>
        </w:rPr>
        <w:t>NTRODUCTION</w:t>
      </w:r>
    </w:p>
    <w:p w:rsidR="00AE7145" w:rsidRPr="0063162B" w:rsidRDefault="00AE7145" w:rsidP="00BA6071">
      <w:pPr>
        <w:keepNext/>
        <w:spacing w:line="360" w:lineRule="auto"/>
        <w:jc w:val="both"/>
        <w:rPr>
          <w:b/>
        </w:rPr>
      </w:pPr>
      <w:r w:rsidRPr="0063162B">
        <w:rPr>
          <w:b/>
        </w:rPr>
        <w:t>1.1. Background</w:t>
      </w:r>
    </w:p>
    <w:p w:rsidR="00AE7145" w:rsidRDefault="00AE7145" w:rsidP="00BA6071">
      <w:pPr>
        <w:keepNext/>
        <w:spacing w:line="360" w:lineRule="auto"/>
        <w:jc w:val="both"/>
      </w:pPr>
      <w:r>
        <w:t>The decision of an individual to use a particular form of travel mode, or the decision of an individual to participate in leisure and other physical activities, or the decision of a household to purchase a certain type of vehicle are all examples of activity-travel behavior choices where discrete choices of one agent may be inter-related with those of others based on spatial and/or social proximity. There is now a substantial academic literature on this topic in several fields, including marketing, economics, regional science, and transportation. This is not surprising, since spatial/social interactions can be exploited by decision-makers to achieve desired system end-states. That is, reinforcing spatial/social interactions imply that a stimulus applied to one decision agent can get magnified through the agent’s interactions with other agents, so that the aggregate-level effect of a policy can be higher than the sum of individual-level effects. As a simple illustration of this point, consider a travel mode choice context, and assume that the non-motorized mode use propensity of one individual influences that of her/his residential neighbors</w:t>
      </w:r>
      <w:r w:rsidR="008F3861">
        <w:t xml:space="preserve"> (this may happen because, for example, the pro-bicycle attitude or health consciousness of one individual rubs off on other neighbors of the individual through social interactions)</w:t>
      </w:r>
      <w:r>
        <w:t xml:space="preserve">.  Then, a limited-funding information campaign to promote the use of non-motorized modes of transportation would do well to target individuals from different neighborhoods, rather than targeting individuals from the same neighborhood. Doing so will benefit from the “ripple wave” (or spatial multiplier) effect caused by intra-neighborhood social exchanges, so that the aggregate-level effect of the information campaign on non-motorized mode use can be substantial. </w:t>
      </w:r>
    </w:p>
    <w:p w:rsidR="0073604F" w:rsidRPr="00007728" w:rsidRDefault="00AE7145" w:rsidP="00007728">
      <w:pPr>
        <w:keepNext/>
        <w:spacing w:line="360" w:lineRule="auto"/>
        <w:ind w:firstLine="720"/>
        <w:jc w:val="both"/>
      </w:pPr>
      <w:r>
        <w:t>A challenge, however, when investigating the issue of social/spatial interactions, is to isolate these interactions from other “spurious” sources that may inappropriately get manifested as social/spatial interactions (in the current paper, we will refer to social/spatial interactions in the strict context of some form of dya</w:t>
      </w:r>
      <w:r w:rsidR="00C52489">
        <w:t>dic interaction between individuals located in close social or spatial proximity, and accommodate it using a spatial lag effect commonly adopted in the spatial econometrics literature</w:t>
      </w:r>
      <w:r>
        <w:t xml:space="preserve">; this </w:t>
      </w:r>
      <w:r w:rsidR="00C52489">
        <w:t xml:space="preserve">effect </w:t>
      </w:r>
      <w:r>
        <w:t xml:space="preserve">is </w:t>
      </w:r>
      <w:r w:rsidR="00C52489">
        <w:t xml:space="preserve">also </w:t>
      </w:r>
      <w:r>
        <w:t>oftentimes referred to as the endogenous inter</w:t>
      </w:r>
      <w:r w:rsidR="00C52489">
        <w:t xml:space="preserve">action effect in the literature, as in </w:t>
      </w:r>
      <w:r>
        <w:t>Elhorst, 2010 and Manski, 1993). U</w:t>
      </w:r>
      <w:r w:rsidR="00C52489">
        <w:t>sing Manski’s terminology, the</w:t>
      </w:r>
      <w:r>
        <w:t xml:space="preserve"> </w:t>
      </w:r>
      <w:r w:rsidR="00C52489">
        <w:t>“</w:t>
      </w:r>
      <w:r>
        <w:t>spurious</w:t>
      </w:r>
      <w:r w:rsidR="00C52489">
        <w:t>”</w:t>
      </w:r>
      <w:r>
        <w:t xml:space="preserve"> sources </w:t>
      </w:r>
      <w:r w:rsidR="00C52489">
        <w:t xml:space="preserve">of the spatial lag effect </w:t>
      </w:r>
      <w:r>
        <w:t>may include unobserved correlation effects and/or exogenous interaction effects</w:t>
      </w:r>
      <w:r w:rsidR="00602D10">
        <w:t xml:space="preserve"> (the latter are also sometimes referred to as </w:t>
      </w:r>
      <w:r w:rsidR="00602D10">
        <w:lastRenderedPageBreak/>
        <w:t>contextual effects)</w:t>
      </w:r>
      <w:r>
        <w:t>. The former source, as generally discussed in the literature, relates to unobserved factors that drive the decisions of decision agents located in close proximity of one another. For instance, two spatially proximate neighborhoods may both have good continuous bicycle pathways and/or seating areas along walking pathways. If these detailed bicycle/pedestrian infrastructure characteristics are not available to the analyst, and are not accounted for, the resulting unobserved correlation would get manifested as a spurious social/spatial interaction effect (because of the elevated use of non-motorized mode use in the two neighborhoods). The second spurious source, exogenous variable effects, relates to the exogenous variables of one agent directly impacting the decision-making of a neighboring agent (as opposed to the indirect impact through</w:t>
      </w:r>
      <w:r w:rsidR="00734EEF">
        <w:t xml:space="preserve"> the social/spatial interaction </w:t>
      </w:r>
      <w:r>
        <w:t xml:space="preserve">effect). For instance, </w:t>
      </w:r>
      <w:r w:rsidR="00BC378D">
        <w:t>this may occur</w:t>
      </w:r>
      <w:r w:rsidR="00CE1BF9">
        <w:t xml:space="preserve"> </w:t>
      </w:r>
      <w:r>
        <w:t xml:space="preserve">if the pedestrian facilities in </w:t>
      </w:r>
      <w:r w:rsidRPr="00007728">
        <w:t xml:space="preserve">one neighborhood affect the decision of an agent in an adjacent neighborhood to </w:t>
      </w:r>
      <w:r w:rsidR="00B22092" w:rsidRPr="00007728">
        <w:t xml:space="preserve">walk more. </w:t>
      </w:r>
    </w:p>
    <w:p w:rsidR="00D67244" w:rsidRPr="00007728" w:rsidRDefault="00D67244" w:rsidP="00007728">
      <w:pPr>
        <w:keepNext/>
        <w:spacing w:line="360" w:lineRule="auto"/>
        <w:ind w:firstLine="720"/>
        <w:jc w:val="both"/>
      </w:pPr>
    </w:p>
    <w:p w:rsidR="00D67244" w:rsidRPr="002E219C" w:rsidRDefault="002B76D7" w:rsidP="00007728">
      <w:pPr>
        <w:keepNext/>
        <w:spacing w:line="360" w:lineRule="auto"/>
        <w:jc w:val="both"/>
        <w:rPr>
          <w:b/>
        </w:rPr>
      </w:pPr>
      <w:r w:rsidRPr="002E219C">
        <w:rPr>
          <w:b/>
        </w:rPr>
        <w:t xml:space="preserve">1.2. </w:t>
      </w:r>
      <w:r w:rsidR="00D67244" w:rsidRPr="002E219C">
        <w:rPr>
          <w:b/>
        </w:rPr>
        <w:t>Overview of Earlier Literature on Identification in Models of Spatial/Social Interaction</w:t>
      </w:r>
    </w:p>
    <w:p w:rsidR="00EC5063" w:rsidRPr="00007728" w:rsidRDefault="00AE7933" w:rsidP="00007728">
      <w:pPr>
        <w:pStyle w:val="FootnoteText"/>
        <w:spacing w:line="360" w:lineRule="auto"/>
        <w:rPr>
          <w:sz w:val="24"/>
          <w:szCs w:val="24"/>
        </w:rPr>
      </w:pPr>
      <w:r w:rsidRPr="00007728">
        <w:rPr>
          <w:sz w:val="24"/>
          <w:szCs w:val="24"/>
        </w:rPr>
        <w:t>Many</w:t>
      </w:r>
      <w:r w:rsidR="0073604F" w:rsidRPr="00007728">
        <w:rPr>
          <w:sz w:val="24"/>
          <w:szCs w:val="24"/>
        </w:rPr>
        <w:t xml:space="preserve"> earlier studies have examined the case of identification </w:t>
      </w:r>
      <w:r w:rsidR="00665B23" w:rsidRPr="00007728">
        <w:rPr>
          <w:sz w:val="24"/>
          <w:szCs w:val="24"/>
        </w:rPr>
        <w:t xml:space="preserve">with cross-sectional data </w:t>
      </w:r>
      <w:r w:rsidR="0073604F" w:rsidRPr="00007728">
        <w:rPr>
          <w:sz w:val="24"/>
          <w:szCs w:val="24"/>
        </w:rPr>
        <w:t>in the presence of</w:t>
      </w:r>
      <w:r w:rsidRPr="00007728">
        <w:rPr>
          <w:sz w:val="24"/>
          <w:szCs w:val="24"/>
        </w:rPr>
        <w:t xml:space="preserve"> social/spatial (</w:t>
      </w:r>
      <w:r w:rsidRPr="005B38C8">
        <w:rPr>
          <w:i/>
          <w:sz w:val="24"/>
          <w:szCs w:val="24"/>
        </w:rPr>
        <w:t>i.e.</w:t>
      </w:r>
      <w:r w:rsidRPr="00007728">
        <w:rPr>
          <w:sz w:val="24"/>
          <w:szCs w:val="24"/>
        </w:rPr>
        <w:t xml:space="preserve">, endogenous) interactions </w:t>
      </w:r>
      <w:r w:rsidR="001427B8" w:rsidRPr="00007728">
        <w:rPr>
          <w:sz w:val="24"/>
          <w:szCs w:val="24"/>
        </w:rPr>
        <w:t>as well as exogenous interaction</w:t>
      </w:r>
      <w:r w:rsidR="0073604F" w:rsidRPr="00007728">
        <w:rPr>
          <w:sz w:val="24"/>
          <w:szCs w:val="24"/>
        </w:rPr>
        <w:t xml:space="preserve"> effects</w:t>
      </w:r>
      <w:r w:rsidRPr="00007728">
        <w:rPr>
          <w:sz w:val="24"/>
          <w:szCs w:val="24"/>
        </w:rPr>
        <w:t xml:space="preserve"> (</w:t>
      </w:r>
      <w:r w:rsidR="00602D10" w:rsidRPr="00007728">
        <w:rPr>
          <w:sz w:val="24"/>
          <w:szCs w:val="24"/>
        </w:rPr>
        <w:t xml:space="preserve">with or </w:t>
      </w:r>
      <w:r w:rsidRPr="00007728">
        <w:rPr>
          <w:sz w:val="24"/>
          <w:szCs w:val="24"/>
        </w:rPr>
        <w:t>without unobserved correlation effects</w:t>
      </w:r>
      <w:r w:rsidR="00AF69C8" w:rsidRPr="00007728">
        <w:rPr>
          <w:sz w:val="24"/>
          <w:szCs w:val="24"/>
        </w:rPr>
        <w:t xml:space="preserve">; see Blume </w:t>
      </w:r>
      <w:r w:rsidR="00AF69C8" w:rsidRPr="005B38C8">
        <w:rPr>
          <w:i/>
          <w:sz w:val="24"/>
          <w:szCs w:val="24"/>
        </w:rPr>
        <w:t>et al</w:t>
      </w:r>
      <w:r w:rsidR="00AF69C8" w:rsidRPr="00007728">
        <w:rPr>
          <w:sz w:val="24"/>
          <w:szCs w:val="24"/>
        </w:rPr>
        <w:t>. 2011 for an extensive review</w:t>
      </w:r>
      <w:r w:rsidRPr="00007728">
        <w:rPr>
          <w:sz w:val="24"/>
          <w:szCs w:val="24"/>
        </w:rPr>
        <w:t>). Several</w:t>
      </w:r>
      <w:r w:rsidR="0073604F" w:rsidRPr="00007728">
        <w:rPr>
          <w:sz w:val="24"/>
          <w:szCs w:val="24"/>
        </w:rPr>
        <w:t xml:space="preserve"> of these </w:t>
      </w:r>
      <w:r w:rsidRPr="00007728">
        <w:rPr>
          <w:sz w:val="24"/>
          <w:szCs w:val="24"/>
        </w:rPr>
        <w:t xml:space="preserve">studies </w:t>
      </w:r>
      <w:r w:rsidR="0073604F" w:rsidRPr="00007728">
        <w:rPr>
          <w:sz w:val="24"/>
          <w:szCs w:val="24"/>
        </w:rPr>
        <w:t xml:space="preserve">have been </w:t>
      </w:r>
      <w:r w:rsidRPr="00007728">
        <w:rPr>
          <w:sz w:val="24"/>
          <w:szCs w:val="24"/>
        </w:rPr>
        <w:t xml:space="preserve">undertaken </w:t>
      </w:r>
      <w:r w:rsidR="0073604F" w:rsidRPr="00007728">
        <w:rPr>
          <w:sz w:val="24"/>
          <w:szCs w:val="24"/>
        </w:rPr>
        <w:t xml:space="preserve">in the context of a linear-in-means </w:t>
      </w:r>
      <w:r w:rsidR="00764762" w:rsidRPr="00007728">
        <w:rPr>
          <w:sz w:val="24"/>
          <w:szCs w:val="24"/>
        </w:rPr>
        <w:t xml:space="preserve">model </w:t>
      </w:r>
      <w:r w:rsidR="00734877" w:rsidRPr="00007728">
        <w:rPr>
          <w:sz w:val="24"/>
          <w:szCs w:val="24"/>
        </w:rPr>
        <w:t xml:space="preserve">(such a model relates the outcome of each individual linearly to her/his characteristics, the mean outcome </w:t>
      </w:r>
      <w:r w:rsidR="0096015D" w:rsidRPr="00007728">
        <w:rPr>
          <w:sz w:val="24"/>
          <w:szCs w:val="24"/>
        </w:rPr>
        <w:t xml:space="preserve">or the mean expected outcome </w:t>
      </w:r>
      <w:r w:rsidR="00734877" w:rsidRPr="00007728">
        <w:rPr>
          <w:sz w:val="24"/>
          <w:szCs w:val="24"/>
        </w:rPr>
        <w:t xml:space="preserve">of the person’s reference group, and the mean exogenous characteristics of the reference group). The studies also typically </w:t>
      </w:r>
      <w:r w:rsidR="00764762" w:rsidRPr="00007728">
        <w:rPr>
          <w:sz w:val="24"/>
          <w:szCs w:val="24"/>
        </w:rPr>
        <w:t>assume peer social interac</w:t>
      </w:r>
      <w:r w:rsidR="00734877" w:rsidRPr="00007728">
        <w:rPr>
          <w:sz w:val="24"/>
          <w:szCs w:val="24"/>
        </w:rPr>
        <w:t xml:space="preserve">tion effects only within </w:t>
      </w:r>
      <w:r w:rsidR="00764762" w:rsidRPr="00007728">
        <w:rPr>
          <w:sz w:val="24"/>
          <w:szCs w:val="24"/>
        </w:rPr>
        <w:t>exclusive gro</w:t>
      </w:r>
      <w:r w:rsidR="008B714C" w:rsidRPr="00007728">
        <w:rPr>
          <w:sz w:val="24"/>
          <w:szCs w:val="24"/>
        </w:rPr>
        <w:t xml:space="preserve">ups (that is, individuals are </w:t>
      </w:r>
      <w:r w:rsidR="00764762" w:rsidRPr="00007728">
        <w:rPr>
          <w:sz w:val="24"/>
          <w:szCs w:val="24"/>
        </w:rPr>
        <w:t>partitioned in groups, and individuals in a grou</w:t>
      </w:r>
      <w:r w:rsidR="00402079" w:rsidRPr="00007728">
        <w:rPr>
          <w:sz w:val="24"/>
          <w:szCs w:val="24"/>
        </w:rPr>
        <w:t xml:space="preserve">p are influenced by all </w:t>
      </w:r>
      <w:r w:rsidR="00734877" w:rsidRPr="00007728">
        <w:rPr>
          <w:sz w:val="24"/>
          <w:szCs w:val="24"/>
        </w:rPr>
        <w:t xml:space="preserve">members </w:t>
      </w:r>
      <w:r w:rsidR="00402079" w:rsidRPr="00007728">
        <w:rPr>
          <w:sz w:val="24"/>
          <w:szCs w:val="24"/>
        </w:rPr>
        <w:t xml:space="preserve">within </w:t>
      </w:r>
      <w:r w:rsidR="00764762" w:rsidRPr="00007728">
        <w:rPr>
          <w:sz w:val="24"/>
          <w:szCs w:val="24"/>
        </w:rPr>
        <w:t>the group and no one outside the group</w:t>
      </w:r>
      <w:r w:rsidR="000A472D" w:rsidRPr="00007728">
        <w:rPr>
          <w:sz w:val="24"/>
          <w:szCs w:val="24"/>
        </w:rPr>
        <w:t xml:space="preserve">; in the notation of the next section, the weight matrix </w:t>
      </w:r>
      <w:r w:rsidR="000A472D" w:rsidRPr="000C4821">
        <w:rPr>
          <w:b/>
          <w:sz w:val="24"/>
          <w:szCs w:val="24"/>
        </w:rPr>
        <w:t>W</w:t>
      </w:r>
      <w:r w:rsidR="000A472D" w:rsidRPr="00007728">
        <w:rPr>
          <w:sz w:val="24"/>
          <w:szCs w:val="24"/>
        </w:rPr>
        <w:t xml:space="preserve"> is block-diagonal, with each block diagonal representing the interactions within a group</w:t>
      </w:r>
      <w:r w:rsidR="00764762" w:rsidRPr="00007728">
        <w:rPr>
          <w:sz w:val="24"/>
          <w:szCs w:val="24"/>
        </w:rPr>
        <w:t xml:space="preserve">). </w:t>
      </w:r>
      <w:r w:rsidR="00C103A4" w:rsidRPr="00007728">
        <w:rPr>
          <w:sz w:val="24"/>
          <w:szCs w:val="24"/>
        </w:rPr>
        <w:t xml:space="preserve">In these studies, the spatial/social weight used to capture the strength of the social and exogenous interaction effects between two agents is essentially </w:t>
      </w:r>
      <w:r w:rsidR="005B38C8" w:rsidRPr="00007728">
        <w:rPr>
          <w:position w:val="-14"/>
          <w:sz w:val="24"/>
          <w:szCs w:val="24"/>
        </w:rPr>
        <w:object w:dxaOrig="6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75pt" o:ole="">
            <v:imagedata r:id="rId11" o:title=""/>
          </v:shape>
          <o:OLEObject Type="Embed" ProgID="Equation.3" ShapeID="_x0000_i1025" DrawAspect="Content" ObjectID="_1474726992" r:id="rId12"/>
        </w:object>
      </w:r>
      <w:r w:rsidR="00C103A4" w:rsidRPr="00007728">
        <w:rPr>
          <w:sz w:val="24"/>
          <w:szCs w:val="24"/>
        </w:rPr>
        <w:t xml:space="preserve"> (or a minor variant of this weight), where </w:t>
      </w:r>
      <w:r w:rsidR="00C103A4" w:rsidRPr="00007728">
        <w:rPr>
          <w:position w:val="-14"/>
          <w:sz w:val="24"/>
          <w:szCs w:val="24"/>
        </w:rPr>
        <w:object w:dxaOrig="460" w:dyaOrig="380">
          <v:shape id="_x0000_i1026" type="#_x0000_t75" style="width:23.25pt;height:19.5pt" o:ole="">
            <v:imagedata r:id="rId13" o:title=""/>
          </v:shape>
          <o:OLEObject Type="Embed" ProgID="Equation.3" ShapeID="_x0000_i1026" DrawAspect="Content" ObjectID="_1474726993" r:id="rId14"/>
        </w:object>
      </w:r>
      <w:r w:rsidR="005B38C8">
        <w:rPr>
          <w:sz w:val="24"/>
          <w:szCs w:val="24"/>
        </w:rPr>
        <w:t xml:space="preserve"> </w:t>
      </w:r>
      <w:r w:rsidR="00C103A4" w:rsidRPr="00007728">
        <w:rPr>
          <w:sz w:val="24"/>
          <w:szCs w:val="24"/>
        </w:rPr>
        <w:t xml:space="preserve">is the number of agents belonging to the group </w:t>
      </w:r>
      <w:r w:rsidR="00C103A4" w:rsidRPr="002E219C">
        <w:rPr>
          <w:i/>
          <w:sz w:val="24"/>
          <w:szCs w:val="24"/>
        </w:rPr>
        <w:t>g</w:t>
      </w:r>
      <w:r w:rsidR="00C103A4" w:rsidRPr="00007728">
        <w:rPr>
          <w:sz w:val="24"/>
          <w:szCs w:val="24"/>
        </w:rPr>
        <w:t xml:space="preserve"> of which </w:t>
      </w:r>
      <w:r w:rsidR="00C103A4" w:rsidRPr="002E219C">
        <w:rPr>
          <w:i/>
          <w:sz w:val="24"/>
          <w:szCs w:val="24"/>
        </w:rPr>
        <w:t>i</w:t>
      </w:r>
      <w:r w:rsidR="00C103A4" w:rsidRPr="00007728">
        <w:rPr>
          <w:sz w:val="24"/>
          <w:szCs w:val="24"/>
        </w:rPr>
        <w:t xml:space="preserve"> is a part.  </w:t>
      </w:r>
      <w:r w:rsidR="00442E3F" w:rsidRPr="00007728">
        <w:rPr>
          <w:sz w:val="24"/>
          <w:szCs w:val="24"/>
        </w:rPr>
        <w:t>Manski (1993) uses the above specification</w:t>
      </w:r>
      <w:r w:rsidR="00150D7B" w:rsidRPr="00007728">
        <w:rPr>
          <w:sz w:val="24"/>
          <w:szCs w:val="24"/>
        </w:rPr>
        <w:t xml:space="preserve"> of the interaction effects</w:t>
      </w:r>
      <w:r w:rsidR="006F4CAB" w:rsidRPr="00007728">
        <w:rPr>
          <w:sz w:val="24"/>
          <w:szCs w:val="24"/>
        </w:rPr>
        <w:t xml:space="preserve"> and assumes the absence of </w:t>
      </w:r>
      <w:r w:rsidR="006F4CAB" w:rsidRPr="00007728">
        <w:rPr>
          <w:rFonts w:eastAsia="AdvTimes"/>
          <w:sz w:val="24"/>
          <w:szCs w:val="24"/>
        </w:rPr>
        <w:t>unobserved correlation effects</w:t>
      </w:r>
      <w:r w:rsidR="00442E3F" w:rsidRPr="00007728">
        <w:rPr>
          <w:sz w:val="24"/>
          <w:szCs w:val="24"/>
        </w:rPr>
        <w:t xml:space="preserve">, while Moffitt (2001) excludes the individual </w:t>
      </w:r>
      <w:r w:rsidR="00442E3F" w:rsidRPr="002E219C">
        <w:rPr>
          <w:i/>
          <w:sz w:val="24"/>
          <w:szCs w:val="24"/>
        </w:rPr>
        <w:t>i</w:t>
      </w:r>
      <w:r w:rsidR="00442E3F" w:rsidRPr="00007728">
        <w:rPr>
          <w:sz w:val="24"/>
          <w:szCs w:val="24"/>
        </w:rPr>
        <w:t xml:space="preserve"> in computing </w:t>
      </w:r>
      <w:r w:rsidR="00442E3F" w:rsidRPr="00007728">
        <w:rPr>
          <w:position w:val="-14"/>
          <w:sz w:val="24"/>
          <w:szCs w:val="24"/>
        </w:rPr>
        <w:object w:dxaOrig="460" w:dyaOrig="380">
          <v:shape id="_x0000_i1027" type="#_x0000_t75" style="width:23.25pt;height:19.5pt" o:ole="">
            <v:imagedata r:id="rId13" o:title=""/>
          </v:shape>
          <o:OLEObject Type="Embed" ProgID="Equation.3" ShapeID="_x0000_i1027" DrawAspect="Content" ObjectID="_1474726994" r:id="rId15"/>
        </w:object>
      </w:r>
      <w:r w:rsidR="00442E3F" w:rsidRPr="00007728">
        <w:rPr>
          <w:sz w:val="24"/>
          <w:szCs w:val="24"/>
        </w:rPr>
        <w:t xml:space="preserve"> and assumes that all groups have the same size. Lee (2007), on the other hand, </w:t>
      </w:r>
      <w:r w:rsidRPr="00007728">
        <w:rPr>
          <w:sz w:val="24"/>
          <w:szCs w:val="24"/>
        </w:rPr>
        <w:t xml:space="preserve">uses the same specification as Mofitt (2001), but also </w:t>
      </w:r>
      <w:r w:rsidRPr="00007728">
        <w:rPr>
          <w:sz w:val="24"/>
          <w:szCs w:val="24"/>
        </w:rPr>
        <w:lastRenderedPageBreak/>
        <w:t>allows the group sizes to vary across groups</w:t>
      </w:r>
      <w:r w:rsidR="006F4CAB" w:rsidRPr="00007728">
        <w:rPr>
          <w:sz w:val="24"/>
          <w:szCs w:val="24"/>
        </w:rPr>
        <w:t xml:space="preserve"> and accommodates a fixed</w:t>
      </w:r>
      <w:r w:rsidR="006077AF" w:rsidRPr="00007728">
        <w:rPr>
          <w:sz w:val="24"/>
          <w:szCs w:val="24"/>
        </w:rPr>
        <w:t xml:space="preserve"> unobserved group </w:t>
      </w:r>
      <w:r w:rsidR="006F4CAB" w:rsidRPr="00007728">
        <w:rPr>
          <w:sz w:val="24"/>
          <w:szCs w:val="24"/>
        </w:rPr>
        <w:t>effect (that is, a common group unobserved effect that influences all the dependent variable outcomes in the group</w:t>
      </w:r>
      <w:r w:rsidR="00945B17" w:rsidRPr="00007728">
        <w:rPr>
          <w:sz w:val="24"/>
          <w:szCs w:val="24"/>
        </w:rPr>
        <w:t xml:space="preserve"> and may be correlated with the exogenous variables</w:t>
      </w:r>
      <w:r w:rsidR="006F4CAB" w:rsidRPr="00007728">
        <w:rPr>
          <w:sz w:val="24"/>
          <w:szCs w:val="24"/>
        </w:rPr>
        <w:t xml:space="preserve">). Lee </w:t>
      </w:r>
      <w:r w:rsidRPr="00007728">
        <w:rPr>
          <w:sz w:val="24"/>
          <w:szCs w:val="24"/>
        </w:rPr>
        <w:t>shows how the group size variation</w:t>
      </w:r>
      <w:r w:rsidR="000409CD" w:rsidRPr="00007728">
        <w:rPr>
          <w:sz w:val="24"/>
          <w:szCs w:val="24"/>
        </w:rPr>
        <w:t>, along with the linkage of group sizes to overall sample size,</w:t>
      </w:r>
      <w:r w:rsidRPr="00007728">
        <w:rPr>
          <w:sz w:val="24"/>
          <w:szCs w:val="24"/>
        </w:rPr>
        <w:t xml:space="preserve"> allows the disentangling of socia</w:t>
      </w:r>
      <w:r w:rsidR="00B315BF" w:rsidRPr="00007728">
        <w:rPr>
          <w:sz w:val="24"/>
          <w:szCs w:val="24"/>
        </w:rPr>
        <w:t xml:space="preserve">l/spatial and exogenous interaction effects. </w:t>
      </w:r>
      <w:r w:rsidR="000409CD" w:rsidRPr="00007728">
        <w:rPr>
          <w:sz w:val="24"/>
          <w:szCs w:val="24"/>
        </w:rPr>
        <w:t xml:space="preserve">Davezies </w:t>
      </w:r>
      <w:r w:rsidR="000409CD" w:rsidRPr="005B38C8">
        <w:rPr>
          <w:i/>
          <w:sz w:val="24"/>
          <w:szCs w:val="24"/>
        </w:rPr>
        <w:t>et al</w:t>
      </w:r>
      <w:r w:rsidR="00B543E1">
        <w:rPr>
          <w:sz w:val="24"/>
          <w:szCs w:val="24"/>
        </w:rPr>
        <w:t>. (2009) study the same formula</w:t>
      </w:r>
      <w:r w:rsidR="000409CD" w:rsidRPr="00007728">
        <w:rPr>
          <w:sz w:val="24"/>
          <w:szCs w:val="24"/>
        </w:rPr>
        <w:t xml:space="preserve">tion as Lee and show that identification is achieved even without the linking of group sizes to overall sample size, but as long as there are at least three different group sizes. </w:t>
      </w:r>
      <w:proofErr w:type="spellStart"/>
      <w:r w:rsidR="00442E3F" w:rsidRPr="00007728">
        <w:rPr>
          <w:sz w:val="24"/>
          <w:szCs w:val="24"/>
        </w:rPr>
        <w:t>Bramoulle</w:t>
      </w:r>
      <w:proofErr w:type="spellEnd"/>
      <w:r w:rsidR="00442E3F" w:rsidRPr="00007728">
        <w:rPr>
          <w:sz w:val="24"/>
          <w:szCs w:val="24"/>
        </w:rPr>
        <w:t xml:space="preserve"> </w:t>
      </w:r>
      <w:r w:rsidR="00442E3F" w:rsidRPr="005B38C8">
        <w:rPr>
          <w:i/>
          <w:sz w:val="24"/>
          <w:szCs w:val="24"/>
        </w:rPr>
        <w:t>et al</w:t>
      </w:r>
      <w:r w:rsidR="005B38C8">
        <w:rPr>
          <w:sz w:val="24"/>
          <w:szCs w:val="24"/>
        </w:rPr>
        <w:t>.</w:t>
      </w:r>
      <w:r w:rsidR="00442E3F" w:rsidRPr="00007728">
        <w:rPr>
          <w:sz w:val="24"/>
          <w:szCs w:val="24"/>
        </w:rPr>
        <w:t xml:space="preserve"> (2009) </w:t>
      </w:r>
      <w:r w:rsidR="00B315BF" w:rsidRPr="00007728">
        <w:rPr>
          <w:sz w:val="24"/>
          <w:szCs w:val="24"/>
        </w:rPr>
        <w:t xml:space="preserve">develop general </w:t>
      </w:r>
      <w:r w:rsidR="00D85609" w:rsidRPr="00007728">
        <w:rPr>
          <w:sz w:val="24"/>
          <w:szCs w:val="24"/>
        </w:rPr>
        <w:t xml:space="preserve">necessary and sufficiency </w:t>
      </w:r>
      <w:r w:rsidR="00B315BF" w:rsidRPr="00007728">
        <w:rPr>
          <w:sz w:val="24"/>
          <w:szCs w:val="24"/>
        </w:rPr>
        <w:t>results for identification of social/spatial and exogenous interaction effects, and show how their results adm</w:t>
      </w:r>
      <w:r w:rsidR="00CE775B" w:rsidRPr="00007728">
        <w:rPr>
          <w:sz w:val="24"/>
          <w:szCs w:val="24"/>
        </w:rPr>
        <w:t xml:space="preserve">it those of Manski, Mofitt, </w:t>
      </w:r>
      <w:r w:rsidR="00B315BF" w:rsidRPr="00007728">
        <w:rPr>
          <w:sz w:val="24"/>
          <w:szCs w:val="24"/>
        </w:rPr>
        <w:t>Lee</w:t>
      </w:r>
      <w:r w:rsidR="00CE775B" w:rsidRPr="00007728">
        <w:rPr>
          <w:sz w:val="24"/>
          <w:szCs w:val="24"/>
        </w:rPr>
        <w:t>, and Davezies</w:t>
      </w:r>
      <w:r w:rsidR="00B315BF" w:rsidRPr="00007728">
        <w:rPr>
          <w:sz w:val="24"/>
          <w:szCs w:val="24"/>
        </w:rPr>
        <w:t xml:space="preserve"> as special cases. They further show that </w:t>
      </w:r>
      <w:r w:rsidR="008F7CED" w:rsidRPr="00007728">
        <w:rPr>
          <w:sz w:val="24"/>
          <w:szCs w:val="24"/>
        </w:rPr>
        <w:t xml:space="preserve">as soon as the weight matrix </w:t>
      </w:r>
      <w:r w:rsidR="000E0623" w:rsidRPr="00007728">
        <w:rPr>
          <w:sz w:val="24"/>
          <w:szCs w:val="24"/>
        </w:rPr>
        <w:t>is not based on partitioning individuals into exclusive groups, but allows each individual</w:t>
      </w:r>
      <w:r w:rsidR="006077AF" w:rsidRPr="00007728">
        <w:rPr>
          <w:sz w:val="24"/>
          <w:szCs w:val="24"/>
        </w:rPr>
        <w:t xml:space="preserve"> to have her or his own network</w:t>
      </w:r>
      <w:r w:rsidR="000E0623" w:rsidRPr="00007728">
        <w:rPr>
          <w:sz w:val="24"/>
          <w:szCs w:val="24"/>
        </w:rPr>
        <w:t xml:space="preserve"> of reference individuals</w:t>
      </w:r>
      <w:r w:rsidR="00286FC7" w:rsidRPr="00007728">
        <w:rPr>
          <w:sz w:val="24"/>
          <w:szCs w:val="24"/>
        </w:rPr>
        <w:t xml:space="preserve"> in a spatial/social network structure</w:t>
      </w:r>
      <w:r w:rsidR="000E0623" w:rsidRPr="00007728">
        <w:rPr>
          <w:sz w:val="24"/>
          <w:szCs w:val="24"/>
        </w:rPr>
        <w:t xml:space="preserve">, this immediately </w:t>
      </w:r>
      <w:r w:rsidR="00D85609" w:rsidRPr="00007728">
        <w:rPr>
          <w:sz w:val="24"/>
          <w:szCs w:val="24"/>
        </w:rPr>
        <w:t>is sufficient to allow</w:t>
      </w:r>
      <w:r w:rsidR="000E0623" w:rsidRPr="00007728">
        <w:rPr>
          <w:sz w:val="24"/>
          <w:szCs w:val="24"/>
        </w:rPr>
        <w:t xml:space="preserve"> identification </w:t>
      </w:r>
      <w:r w:rsidR="00286FC7" w:rsidRPr="00007728">
        <w:rPr>
          <w:sz w:val="24"/>
          <w:szCs w:val="24"/>
        </w:rPr>
        <w:t xml:space="preserve">(in an asymptotic sense) </w:t>
      </w:r>
      <w:r w:rsidR="00D85609" w:rsidRPr="00007728">
        <w:rPr>
          <w:sz w:val="24"/>
          <w:szCs w:val="24"/>
        </w:rPr>
        <w:t>of spatial/social and exogenous interaction effects</w:t>
      </w:r>
      <w:r w:rsidR="00402079" w:rsidRPr="00007728">
        <w:rPr>
          <w:sz w:val="24"/>
          <w:szCs w:val="24"/>
        </w:rPr>
        <w:t xml:space="preserve"> under the assumption that there are no unobserved correlation effects</w:t>
      </w:r>
      <w:r w:rsidR="00D85609" w:rsidRPr="00007728">
        <w:rPr>
          <w:sz w:val="24"/>
          <w:szCs w:val="24"/>
        </w:rPr>
        <w:t xml:space="preserve">. </w:t>
      </w:r>
      <w:r w:rsidR="006077AF" w:rsidRPr="00007728">
        <w:rPr>
          <w:sz w:val="24"/>
          <w:szCs w:val="24"/>
        </w:rPr>
        <w:t>They also extend their results</w:t>
      </w:r>
      <w:r w:rsidR="005627B8" w:rsidRPr="00007728">
        <w:rPr>
          <w:sz w:val="24"/>
          <w:szCs w:val="24"/>
        </w:rPr>
        <w:t xml:space="preserve"> to the case of </w:t>
      </w:r>
      <w:r w:rsidR="00BC63DC" w:rsidRPr="00007728">
        <w:rPr>
          <w:sz w:val="24"/>
          <w:szCs w:val="24"/>
        </w:rPr>
        <w:t xml:space="preserve">fixed unobserved </w:t>
      </w:r>
      <w:r w:rsidR="006077AF" w:rsidRPr="00007728">
        <w:rPr>
          <w:sz w:val="24"/>
          <w:szCs w:val="24"/>
        </w:rPr>
        <w:t>effect</w:t>
      </w:r>
      <w:r w:rsidR="00BC63DC" w:rsidRPr="00007728">
        <w:rPr>
          <w:sz w:val="24"/>
          <w:szCs w:val="24"/>
        </w:rPr>
        <w:t xml:space="preserve">s. However, in doing so, they go back to allocating individuals to </w:t>
      </w:r>
      <w:r w:rsidR="004755ED" w:rsidRPr="00007728">
        <w:rPr>
          <w:sz w:val="24"/>
          <w:szCs w:val="24"/>
        </w:rPr>
        <w:t xml:space="preserve">exclusive </w:t>
      </w:r>
      <w:r w:rsidR="00BC63DC" w:rsidRPr="00007728">
        <w:rPr>
          <w:sz w:val="24"/>
          <w:szCs w:val="24"/>
        </w:rPr>
        <w:t xml:space="preserve">groups and allowing group-specific unobserved effects </w:t>
      </w:r>
      <w:r w:rsidR="00CE775B" w:rsidRPr="00007728">
        <w:rPr>
          <w:sz w:val="24"/>
          <w:szCs w:val="24"/>
        </w:rPr>
        <w:t xml:space="preserve">(that generate correlation across members within the groups) </w:t>
      </w:r>
      <w:r w:rsidR="00BC63DC" w:rsidRPr="00007728">
        <w:rPr>
          <w:sz w:val="24"/>
          <w:szCs w:val="24"/>
        </w:rPr>
        <w:t xml:space="preserve">while allowing a network </w:t>
      </w:r>
      <w:r w:rsidR="00D4670B" w:rsidRPr="00007728">
        <w:rPr>
          <w:sz w:val="24"/>
          <w:szCs w:val="24"/>
        </w:rPr>
        <w:t xml:space="preserve">interaction </w:t>
      </w:r>
      <w:r w:rsidR="00BC63DC" w:rsidRPr="00007728">
        <w:rPr>
          <w:sz w:val="24"/>
          <w:szCs w:val="24"/>
        </w:rPr>
        <w:t xml:space="preserve">structure within the group. </w:t>
      </w:r>
      <w:r w:rsidR="004755ED" w:rsidRPr="00007728">
        <w:rPr>
          <w:sz w:val="24"/>
          <w:szCs w:val="24"/>
        </w:rPr>
        <w:t xml:space="preserve">Using a differencing approach (similar to that used in linear panel data models), they </w:t>
      </w:r>
      <w:r w:rsidR="00CE775B" w:rsidRPr="00007728">
        <w:rPr>
          <w:sz w:val="24"/>
          <w:szCs w:val="24"/>
        </w:rPr>
        <w:t xml:space="preserve">eliminate </w:t>
      </w:r>
      <w:r w:rsidR="004755ED" w:rsidRPr="00007728">
        <w:rPr>
          <w:sz w:val="24"/>
          <w:szCs w:val="24"/>
        </w:rPr>
        <w:t xml:space="preserve">the unobserved effects </w:t>
      </w:r>
      <w:r w:rsidR="00CE775B" w:rsidRPr="00007728">
        <w:rPr>
          <w:sz w:val="24"/>
          <w:szCs w:val="24"/>
        </w:rPr>
        <w:t xml:space="preserve">within each group </w:t>
      </w:r>
      <w:r w:rsidR="00D4670B" w:rsidRPr="00007728">
        <w:rPr>
          <w:sz w:val="24"/>
          <w:szCs w:val="24"/>
        </w:rPr>
        <w:t xml:space="preserve">(and avoid the incidental parameters problem) </w:t>
      </w:r>
      <w:r w:rsidR="00CE775B" w:rsidRPr="00007728">
        <w:rPr>
          <w:sz w:val="24"/>
          <w:szCs w:val="24"/>
        </w:rPr>
        <w:t xml:space="preserve">and then are able to disentangle the social/spatial interaction effects and the exogenous interaction effects, </w:t>
      </w:r>
      <w:r w:rsidR="00244358" w:rsidRPr="00007728">
        <w:rPr>
          <w:sz w:val="24"/>
          <w:szCs w:val="24"/>
        </w:rPr>
        <w:t xml:space="preserve">Lee </w:t>
      </w:r>
      <w:r w:rsidR="00244358" w:rsidRPr="005B38C8">
        <w:rPr>
          <w:i/>
          <w:sz w:val="24"/>
          <w:szCs w:val="24"/>
        </w:rPr>
        <w:t>et al</w:t>
      </w:r>
      <w:r w:rsidR="00244358" w:rsidRPr="00007728">
        <w:rPr>
          <w:sz w:val="24"/>
          <w:szCs w:val="24"/>
        </w:rPr>
        <w:t xml:space="preserve">. (2010) also study the case of </w:t>
      </w:r>
      <w:r w:rsidR="00CE775B" w:rsidRPr="00007728">
        <w:rPr>
          <w:sz w:val="24"/>
          <w:szCs w:val="24"/>
        </w:rPr>
        <w:t>multiple groups</w:t>
      </w:r>
      <w:r w:rsidR="00D4670B" w:rsidRPr="00007728">
        <w:rPr>
          <w:sz w:val="24"/>
          <w:szCs w:val="24"/>
        </w:rPr>
        <w:t>,</w:t>
      </w:r>
      <w:r w:rsidR="00CE775B" w:rsidRPr="00007728">
        <w:rPr>
          <w:sz w:val="24"/>
          <w:szCs w:val="24"/>
        </w:rPr>
        <w:t xml:space="preserve"> with </w:t>
      </w:r>
      <w:r w:rsidR="00244358" w:rsidRPr="00007728">
        <w:rPr>
          <w:sz w:val="24"/>
          <w:szCs w:val="24"/>
        </w:rPr>
        <w:t xml:space="preserve">a spatial/social network </w:t>
      </w:r>
      <w:r w:rsidR="004B7444" w:rsidRPr="00007728">
        <w:rPr>
          <w:sz w:val="24"/>
          <w:szCs w:val="24"/>
        </w:rPr>
        <w:t xml:space="preserve">autoregressive </w:t>
      </w:r>
      <w:r w:rsidR="00244358" w:rsidRPr="00007728">
        <w:rPr>
          <w:sz w:val="24"/>
          <w:szCs w:val="24"/>
        </w:rPr>
        <w:t>weight structure</w:t>
      </w:r>
      <w:r w:rsidR="00CE775B" w:rsidRPr="00007728">
        <w:rPr>
          <w:sz w:val="24"/>
          <w:szCs w:val="24"/>
        </w:rPr>
        <w:t xml:space="preserve"> </w:t>
      </w:r>
      <w:r w:rsidR="004B7444" w:rsidRPr="00007728">
        <w:rPr>
          <w:sz w:val="24"/>
          <w:szCs w:val="24"/>
        </w:rPr>
        <w:t xml:space="preserve">for the unobservables </w:t>
      </w:r>
      <w:r w:rsidR="00CE775B" w:rsidRPr="00007728">
        <w:rPr>
          <w:sz w:val="24"/>
          <w:szCs w:val="24"/>
        </w:rPr>
        <w:t>within each group</w:t>
      </w:r>
      <w:r w:rsidR="00D4670B" w:rsidRPr="00007728">
        <w:rPr>
          <w:sz w:val="24"/>
          <w:szCs w:val="24"/>
        </w:rPr>
        <w:t xml:space="preserve"> to capture proximity-based preference correlations within the network as well as a group-specific unobservable effect to accommodate common environmental factors affecting individuals within each group</w:t>
      </w:r>
      <w:r w:rsidR="00CE775B" w:rsidRPr="00007728">
        <w:rPr>
          <w:sz w:val="24"/>
          <w:szCs w:val="24"/>
        </w:rPr>
        <w:t>.</w:t>
      </w:r>
      <w:r w:rsidR="00244358" w:rsidRPr="00007728">
        <w:rPr>
          <w:sz w:val="24"/>
          <w:szCs w:val="24"/>
        </w:rPr>
        <w:t xml:space="preserve"> They </w:t>
      </w:r>
      <w:r w:rsidR="0039700D" w:rsidRPr="00007728">
        <w:rPr>
          <w:sz w:val="24"/>
          <w:szCs w:val="24"/>
        </w:rPr>
        <w:t xml:space="preserve">eliminate the fixed effects using a specific approach they propose, and </w:t>
      </w:r>
      <w:r w:rsidR="00244358" w:rsidRPr="00007728">
        <w:rPr>
          <w:sz w:val="24"/>
          <w:szCs w:val="24"/>
        </w:rPr>
        <w:t xml:space="preserve">also show how the </w:t>
      </w:r>
      <w:r w:rsidR="00244358" w:rsidRPr="00007728">
        <w:rPr>
          <w:sz w:val="24"/>
          <w:szCs w:val="24"/>
          <w:lang w:val="en"/>
        </w:rPr>
        <w:t>non-linearity introduced by such a network weight matrix (though now strictly within each group) facilitates identification of spatial/social interaction effects, exogenous</w:t>
      </w:r>
      <w:r w:rsidR="004B7444" w:rsidRPr="00007728">
        <w:rPr>
          <w:sz w:val="24"/>
          <w:szCs w:val="24"/>
          <w:lang w:val="en"/>
        </w:rPr>
        <w:t xml:space="preserve"> interaction effects, and the </w:t>
      </w:r>
      <w:r w:rsidR="00244358" w:rsidRPr="00007728">
        <w:rPr>
          <w:sz w:val="24"/>
          <w:szCs w:val="24"/>
          <w:lang w:val="en"/>
        </w:rPr>
        <w:t xml:space="preserve">unobserved </w:t>
      </w:r>
      <w:r w:rsidR="004B7444" w:rsidRPr="00007728">
        <w:rPr>
          <w:sz w:val="24"/>
          <w:szCs w:val="24"/>
          <w:lang w:val="en"/>
        </w:rPr>
        <w:t xml:space="preserve">autoregressive </w:t>
      </w:r>
      <w:r w:rsidR="00D4670B" w:rsidRPr="00007728">
        <w:rPr>
          <w:sz w:val="24"/>
          <w:szCs w:val="24"/>
          <w:lang w:val="en"/>
        </w:rPr>
        <w:t>correlation effects</w:t>
      </w:r>
      <w:r w:rsidR="004B7444" w:rsidRPr="00007728">
        <w:rPr>
          <w:sz w:val="24"/>
          <w:szCs w:val="24"/>
          <w:lang w:val="en"/>
        </w:rPr>
        <w:t xml:space="preserve"> within individuals within a group. It is important to note that Lee </w:t>
      </w:r>
      <w:r w:rsidR="004B7444" w:rsidRPr="005B38C8">
        <w:rPr>
          <w:i/>
          <w:sz w:val="24"/>
          <w:szCs w:val="24"/>
          <w:lang w:val="en"/>
        </w:rPr>
        <w:t>et al</w:t>
      </w:r>
      <w:r w:rsidR="004B7444" w:rsidRPr="00007728">
        <w:rPr>
          <w:sz w:val="24"/>
          <w:szCs w:val="24"/>
          <w:lang w:val="en"/>
        </w:rPr>
        <w:t xml:space="preserve">.’s approach is immediately applicable to the case of a single large network of individuals without any exclusive group assignment into </w:t>
      </w:r>
      <w:r w:rsidR="0039700D" w:rsidRPr="00007728">
        <w:rPr>
          <w:sz w:val="24"/>
          <w:szCs w:val="24"/>
          <w:lang w:val="en"/>
        </w:rPr>
        <w:t xml:space="preserve">smaller networks. The </w:t>
      </w:r>
      <w:r w:rsidR="009B0588" w:rsidRPr="00007728">
        <w:rPr>
          <w:sz w:val="24"/>
          <w:szCs w:val="24"/>
          <w:lang w:val="en"/>
        </w:rPr>
        <w:t>take-away i</w:t>
      </w:r>
      <w:r w:rsidR="004B7444" w:rsidRPr="00007728">
        <w:rPr>
          <w:sz w:val="24"/>
          <w:szCs w:val="24"/>
          <w:lang w:val="en"/>
        </w:rPr>
        <w:t xml:space="preserve">s that, theoretically speaking, using a </w:t>
      </w:r>
      <w:r w:rsidR="004B7444" w:rsidRPr="00007728">
        <w:rPr>
          <w:sz w:val="24"/>
          <w:szCs w:val="24"/>
          <w:lang w:val="en"/>
        </w:rPr>
        <w:lastRenderedPageBreak/>
        <w:t xml:space="preserve">network structure </w:t>
      </w:r>
      <w:r w:rsidR="00E667D8">
        <w:rPr>
          <w:sz w:val="24"/>
          <w:szCs w:val="24"/>
          <w:lang w:val="en"/>
        </w:rPr>
        <w:t>for the social/spatial i</w:t>
      </w:r>
      <w:r w:rsidR="00D43643" w:rsidRPr="00007728">
        <w:rPr>
          <w:sz w:val="24"/>
          <w:szCs w:val="24"/>
          <w:lang w:val="en"/>
        </w:rPr>
        <w:t>n</w:t>
      </w:r>
      <w:r w:rsidR="00E667D8">
        <w:rPr>
          <w:sz w:val="24"/>
          <w:szCs w:val="24"/>
          <w:lang w:val="en"/>
        </w:rPr>
        <w:t>t</w:t>
      </w:r>
      <w:r w:rsidR="00D43643" w:rsidRPr="00007728">
        <w:rPr>
          <w:sz w:val="24"/>
          <w:szCs w:val="24"/>
          <w:lang w:val="en"/>
        </w:rPr>
        <w:t xml:space="preserve">eractions </w:t>
      </w:r>
      <w:r w:rsidR="009B0588" w:rsidRPr="00007728">
        <w:rPr>
          <w:sz w:val="24"/>
          <w:szCs w:val="24"/>
          <w:lang w:val="en"/>
        </w:rPr>
        <w:t xml:space="preserve">and the exogenous interaction effects, </w:t>
      </w:r>
      <w:r w:rsidR="00D43643" w:rsidRPr="00007728">
        <w:rPr>
          <w:sz w:val="24"/>
          <w:szCs w:val="24"/>
          <w:lang w:val="en"/>
        </w:rPr>
        <w:t xml:space="preserve">as well as a </w:t>
      </w:r>
      <w:r w:rsidR="009B0588" w:rsidRPr="00007728">
        <w:rPr>
          <w:sz w:val="24"/>
          <w:szCs w:val="24"/>
          <w:lang w:val="en"/>
        </w:rPr>
        <w:t xml:space="preserve">(different) </w:t>
      </w:r>
      <w:r w:rsidR="00D43643" w:rsidRPr="00007728">
        <w:rPr>
          <w:sz w:val="24"/>
          <w:szCs w:val="24"/>
          <w:lang w:val="en"/>
        </w:rPr>
        <w:t>network structure for the uno</w:t>
      </w:r>
      <w:r w:rsidR="0039700D" w:rsidRPr="00007728">
        <w:rPr>
          <w:sz w:val="24"/>
          <w:szCs w:val="24"/>
          <w:lang w:val="en"/>
        </w:rPr>
        <w:t>bserved correlation effects amo</w:t>
      </w:r>
      <w:r w:rsidR="00D43643" w:rsidRPr="00007728">
        <w:rPr>
          <w:sz w:val="24"/>
          <w:szCs w:val="24"/>
          <w:lang w:val="en"/>
        </w:rPr>
        <w:t>n</w:t>
      </w:r>
      <w:r w:rsidR="0039700D" w:rsidRPr="00007728">
        <w:rPr>
          <w:sz w:val="24"/>
          <w:szCs w:val="24"/>
          <w:lang w:val="en"/>
        </w:rPr>
        <w:t>g</w:t>
      </w:r>
      <w:r w:rsidR="00D43643" w:rsidRPr="00007728">
        <w:rPr>
          <w:sz w:val="24"/>
          <w:szCs w:val="24"/>
          <w:lang w:val="en"/>
        </w:rPr>
        <w:t xml:space="preserve"> agents</w:t>
      </w:r>
      <w:r w:rsidR="0039700D" w:rsidRPr="00007728">
        <w:rPr>
          <w:sz w:val="24"/>
          <w:szCs w:val="24"/>
          <w:lang w:val="en"/>
        </w:rPr>
        <w:t xml:space="preserve">, in general, will allow identification of all three effects – spatial/social interactions, exogenous interaction effects, and unobserved correlation effects. </w:t>
      </w:r>
      <w:r w:rsidR="00D43643" w:rsidRPr="00007728">
        <w:rPr>
          <w:sz w:val="24"/>
          <w:szCs w:val="24"/>
          <w:lang w:val="en"/>
        </w:rPr>
        <w:t xml:space="preserve"> </w:t>
      </w:r>
    </w:p>
    <w:p w:rsidR="006E4698" w:rsidRPr="00007728" w:rsidRDefault="008B714C" w:rsidP="00007728">
      <w:pPr>
        <w:pStyle w:val="FootnoteText"/>
        <w:spacing w:line="360" w:lineRule="auto"/>
        <w:ind w:firstLine="720"/>
        <w:rPr>
          <w:sz w:val="24"/>
          <w:szCs w:val="24"/>
        </w:rPr>
      </w:pPr>
      <w:r w:rsidRPr="00007728">
        <w:rPr>
          <w:sz w:val="24"/>
          <w:szCs w:val="24"/>
        </w:rPr>
        <w:t>Separate from the linear-in-means model studies discussed above, a handful of studies have examined identification considerations in discrete choice models (Brock and</w:t>
      </w:r>
      <w:r w:rsidR="00F60374">
        <w:rPr>
          <w:sz w:val="24"/>
          <w:szCs w:val="24"/>
        </w:rPr>
        <w:t xml:space="preserve"> Durlauf, 2001, 2006</w:t>
      </w:r>
      <w:r w:rsidRPr="00007728">
        <w:rPr>
          <w:sz w:val="24"/>
          <w:szCs w:val="24"/>
        </w:rPr>
        <w:t>, 2007</w:t>
      </w:r>
      <w:r w:rsidR="00AF69C8" w:rsidRPr="00007728">
        <w:rPr>
          <w:sz w:val="24"/>
          <w:szCs w:val="24"/>
        </w:rPr>
        <w:t>; Soetevent and Kooreman, 2007</w:t>
      </w:r>
      <w:r w:rsidR="00AE401E" w:rsidRPr="00007728">
        <w:rPr>
          <w:sz w:val="24"/>
          <w:szCs w:val="24"/>
        </w:rPr>
        <w:t xml:space="preserve">; Krauth, 2006). </w:t>
      </w:r>
      <w:r w:rsidR="00DF31F7" w:rsidRPr="00007728">
        <w:rPr>
          <w:sz w:val="24"/>
          <w:szCs w:val="24"/>
        </w:rPr>
        <w:t>These studi</w:t>
      </w:r>
      <w:r w:rsidR="000C3AED">
        <w:rPr>
          <w:sz w:val="24"/>
          <w:szCs w:val="24"/>
        </w:rPr>
        <w:t>es, like Manski (1993), Mofitt</w:t>
      </w:r>
      <w:r w:rsidR="00DF31F7" w:rsidRPr="00007728">
        <w:rPr>
          <w:sz w:val="24"/>
          <w:szCs w:val="24"/>
        </w:rPr>
        <w:t xml:space="preserve"> (2001), and Lee (2007)</w:t>
      </w:r>
      <w:r w:rsidR="002E219C">
        <w:rPr>
          <w:sz w:val="24"/>
          <w:szCs w:val="24"/>
        </w:rPr>
        <w:t>,</w:t>
      </w:r>
      <w:r w:rsidR="00DF31F7" w:rsidRPr="00007728">
        <w:rPr>
          <w:sz w:val="24"/>
          <w:szCs w:val="24"/>
        </w:rPr>
        <w:t xml:space="preserve"> also consider strict group interaction effects (that is individuals are partitioned into exclusive groups, and interactions effects are confined strictly within groups). They formulate the underlying latent </w:t>
      </w:r>
      <w:r w:rsidR="0096015D" w:rsidRPr="00007728">
        <w:rPr>
          <w:sz w:val="24"/>
          <w:szCs w:val="24"/>
        </w:rPr>
        <w:t xml:space="preserve">continuous </w:t>
      </w:r>
      <w:r w:rsidR="00DF31F7" w:rsidRPr="00007728">
        <w:rPr>
          <w:sz w:val="24"/>
          <w:szCs w:val="24"/>
        </w:rPr>
        <w:t xml:space="preserve">propensity </w:t>
      </w:r>
      <w:r w:rsidR="0096015D" w:rsidRPr="00007728">
        <w:rPr>
          <w:sz w:val="24"/>
          <w:szCs w:val="24"/>
        </w:rPr>
        <w:t>or utility of an individual for an alternative as a linear function of individual characteristics, the mean observed discrete choice share (or the mean expected discrete choice share) for the alternative in the group in which the individual belongs, and the mean exogenous characteristics of that group. These studies show that</w:t>
      </w:r>
      <w:r w:rsidR="00AF69C8" w:rsidRPr="00007728">
        <w:rPr>
          <w:sz w:val="24"/>
          <w:szCs w:val="24"/>
        </w:rPr>
        <w:t xml:space="preserve"> </w:t>
      </w:r>
      <w:r w:rsidR="008C18B4" w:rsidRPr="00007728">
        <w:rPr>
          <w:sz w:val="24"/>
          <w:szCs w:val="24"/>
        </w:rPr>
        <w:t xml:space="preserve">in the absence of unobserved group correlation effects, </w:t>
      </w:r>
      <w:r w:rsidR="0096015D" w:rsidRPr="00007728">
        <w:rPr>
          <w:sz w:val="24"/>
          <w:szCs w:val="24"/>
        </w:rPr>
        <w:t>the social/spatial interaction effect</w:t>
      </w:r>
      <w:r w:rsidR="00851D9B" w:rsidRPr="00007728">
        <w:rPr>
          <w:sz w:val="24"/>
          <w:szCs w:val="24"/>
        </w:rPr>
        <w:t xml:space="preserve">s can be disentangled from the </w:t>
      </w:r>
      <w:r w:rsidR="0096015D" w:rsidRPr="00007728">
        <w:rPr>
          <w:sz w:val="24"/>
          <w:szCs w:val="24"/>
        </w:rPr>
        <w:t>exogenous interaction effect</w:t>
      </w:r>
      <w:r w:rsidR="00851D9B" w:rsidRPr="00007728">
        <w:rPr>
          <w:sz w:val="24"/>
          <w:szCs w:val="24"/>
        </w:rPr>
        <w:t xml:space="preserve">s because, while the exogenous </w:t>
      </w:r>
      <w:r w:rsidR="0096015D" w:rsidRPr="00007728">
        <w:rPr>
          <w:sz w:val="24"/>
          <w:szCs w:val="24"/>
        </w:rPr>
        <w:t>interaction effects linearly affect the utility of an alternative, the endogenous interaction effect</w:t>
      </w:r>
      <w:r w:rsidR="00945B17" w:rsidRPr="00007728">
        <w:rPr>
          <w:sz w:val="24"/>
          <w:szCs w:val="24"/>
        </w:rPr>
        <w:t>s are based off choice shares (and the transformation from the utilities to choice is non-linear). That is, the non-linearity inherent in the transformation</w:t>
      </w:r>
      <w:r w:rsidR="0096015D" w:rsidRPr="00007728">
        <w:rPr>
          <w:sz w:val="24"/>
          <w:szCs w:val="24"/>
        </w:rPr>
        <w:t xml:space="preserve"> </w:t>
      </w:r>
      <w:r w:rsidR="00945B17" w:rsidRPr="00007728">
        <w:rPr>
          <w:sz w:val="24"/>
          <w:szCs w:val="24"/>
        </w:rPr>
        <w:t>from utility to choice probability can be exploited for identification purposes.</w:t>
      </w:r>
      <w:r w:rsidR="00AA3997" w:rsidRPr="00007728">
        <w:rPr>
          <w:sz w:val="24"/>
          <w:szCs w:val="24"/>
        </w:rPr>
        <w:t xml:space="preserve"> </w:t>
      </w:r>
      <w:r w:rsidR="00AF69C8" w:rsidRPr="00007728">
        <w:rPr>
          <w:sz w:val="24"/>
          <w:szCs w:val="24"/>
        </w:rPr>
        <w:t>The above holds for the case when the density function of the kernel error component defining the type of discrete choice model is pre-specified (such as an extreme valu</w:t>
      </w:r>
      <w:r w:rsidR="0005266C" w:rsidRPr="00007728">
        <w:rPr>
          <w:sz w:val="24"/>
          <w:szCs w:val="24"/>
        </w:rPr>
        <w:t xml:space="preserve">e distribution), but also </w:t>
      </w:r>
      <w:r w:rsidR="00AF69C8" w:rsidRPr="00007728">
        <w:rPr>
          <w:sz w:val="24"/>
          <w:szCs w:val="24"/>
        </w:rPr>
        <w:t>if the density function is left uns</w:t>
      </w:r>
      <w:r w:rsidR="0005266C" w:rsidRPr="00007728">
        <w:rPr>
          <w:sz w:val="24"/>
          <w:szCs w:val="24"/>
        </w:rPr>
        <w:t xml:space="preserve">pecified but with some additional assumptions. </w:t>
      </w:r>
      <w:r w:rsidR="008C18B4" w:rsidRPr="00007728">
        <w:rPr>
          <w:sz w:val="24"/>
          <w:szCs w:val="24"/>
        </w:rPr>
        <w:t>In the presence of unobserved group correlation effects, things become quite difficult and Brock and Durlauf (2007) identify specific conditions that may he</w:t>
      </w:r>
      <w:r w:rsidR="00EF42B6" w:rsidRPr="00007728">
        <w:rPr>
          <w:sz w:val="24"/>
          <w:szCs w:val="24"/>
        </w:rPr>
        <w:t xml:space="preserve">lp identification in this case (such as, for example, </w:t>
      </w:r>
      <w:r w:rsidR="008C18B4" w:rsidRPr="00007728">
        <w:rPr>
          <w:sz w:val="24"/>
          <w:szCs w:val="24"/>
        </w:rPr>
        <w:t xml:space="preserve">the unimodality of the </w:t>
      </w:r>
      <w:r w:rsidR="00EF42B6" w:rsidRPr="00007728">
        <w:rPr>
          <w:sz w:val="24"/>
          <w:szCs w:val="24"/>
        </w:rPr>
        <w:t xml:space="preserve">density functions of the unobserved group effects). </w:t>
      </w:r>
      <w:r w:rsidR="00945B17" w:rsidRPr="00007728">
        <w:rPr>
          <w:sz w:val="24"/>
          <w:szCs w:val="24"/>
        </w:rPr>
        <w:t xml:space="preserve"> </w:t>
      </w:r>
      <w:r w:rsidR="00665B23" w:rsidRPr="00007728">
        <w:rPr>
          <w:sz w:val="24"/>
          <w:szCs w:val="24"/>
        </w:rPr>
        <w:t>Recently, B</w:t>
      </w:r>
      <w:r w:rsidR="00487FC7">
        <w:rPr>
          <w:sz w:val="24"/>
          <w:szCs w:val="24"/>
        </w:rPr>
        <w:t xml:space="preserve">hat </w:t>
      </w:r>
      <w:r w:rsidR="00487FC7" w:rsidRPr="005B38C8">
        <w:rPr>
          <w:i/>
          <w:sz w:val="24"/>
          <w:szCs w:val="24"/>
        </w:rPr>
        <w:t>et al</w:t>
      </w:r>
      <w:r w:rsidR="00487FC7">
        <w:rPr>
          <w:sz w:val="24"/>
          <w:szCs w:val="24"/>
        </w:rPr>
        <w:t>. (2014</w:t>
      </w:r>
      <w:r w:rsidR="00B94468">
        <w:rPr>
          <w:sz w:val="24"/>
          <w:szCs w:val="24"/>
        </w:rPr>
        <w:t>a</w:t>
      </w:r>
      <w:r w:rsidR="00665B23" w:rsidRPr="00007728">
        <w:rPr>
          <w:sz w:val="24"/>
          <w:szCs w:val="24"/>
        </w:rPr>
        <w:t xml:space="preserve">) discussed why identification of spatial interaction effects and exogenous interaction effects are possible in discrete choice and non-linear models using a different specification than the ones discussed above. </w:t>
      </w:r>
      <w:r w:rsidR="00DB3E9F" w:rsidRPr="00007728">
        <w:rPr>
          <w:sz w:val="24"/>
          <w:szCs w:val="24"/>
        </w:rPr>
        <w:t xml:space="preserve">Specifically, Bhat </w:t>
      </w:r>
      <w:r w:rsidR="00DB3E9F" w:rsidRPr="005B38C8">
        <w:rPr>
          <w:i/>
          <w:sz w:val="24"/>
          <w:szCs w:val="24"/>
        </w:rPr>
        <w:t>et al</w:t>
      </w:r>
      <w:r w:rsidR="00DB3E9F" w:rsidRPr="00007728">
        <w:rPr>
          <w:sz w:val="24"/>
          <w:szCs w:val="24"/>
        </w:rPr>
        <w:t xml:space="preserve">. use a specification in which the underlying continuous variables (alternative utilities in a discrete choice model or a propensity measure in ordinal/count models) that determine a non-continuous outcome is a linear function of exogenous variables, a weighted mean of exogenous variables (exogenous interaction effects), and a weighted mean of the underlying continuous </w:t>
      </w:r>
      <w:r w:rsidR="00DB3E9F" w:rsidRPr="00007728">
        <w:rPr>
          <w:sz w:val="24"/>
          <w:szCs w:val="24"/>
        </w:rPr>
        <w:lastRenderedPageBreak/>
        <w:t xml:space="preserve">variables of other individuals. They refer to the latter as the social/spatial interaction effect. The difference between this specification and the Brock and Durlauf-type specification is that Bhat </w:t>
      </w:r>
      <w:r w:rsidR="00DB3E9F" w:rsidRPr="005B38C8">
        <w:rPr>
          <w:i/>
          <w:sz w:val="24"/>
          <w:szCs w:val="24"/>
        </w:rPr>
        <w:t>et al</w:t>
      </w:r>
      <w:r w:rsidR="00DB3E9F" w:rsidRPr="00007728">
        <w:rPr>
          <w:sz w:val="24"/>
          <w:szCs w:val="24"/>
        </w:rPr>
        <w:t xml:space="preserve">.’s specification is essentially what is referred to as a spatial Durbin specification (see LeSage and Pace, 2011) </w:t>
      </w:r>
      <w:r w:rsidR="006E4698" w:rsidRPr="00007728">
        <w:rPr>
          <w:sz w:val="24"/>
          <w:szCs w:val="24"/>
        </w:rPr>
        <w:t xml:space="preserve">in the spatial econometrics literature for continuous observed dependent variables, </w:t>
      </w:r>
      <w:r w:rsidR="00DB3E9F" w:rsidRPr="00007728">
        <w:rPr>
          <w:sz w:val="24"/>
          <w:szCs w:val="24"/>
        </w:rPr>
        <w:t xml:space="preserve">but now applied to the underlying continuous variables </w:t>
      </w:r>
      <w:r w:rsidR="006E4698" w:rsidRPr="00007728">
        <w:rPr>
          <w:sz w:val="24"/>
          <w:szCs w:val="24"/>
        </w:rPr>
        <w:t xml:space="preserve">determining the non-continuous outcomes. The other difference between Bhat </w:t>
      </w:r>
      <w:r w:rsidR="006E4698" w:rsidRPr="005B38C8">
        <w:rPr>
          <w:i/>
          <w:sz w:val="24"/>
          <w:szCs w:val="24"/>
        </w:rPr>
        <w:t>et al</w:t>
      </w:r>
      <w:r w:rsidR="006E4698" w:rsidRPr="00007728">
        <w:rPr>
          <w:sz w:val="24"/>
          <w:szCs w:val="24"/>
        </w:rPr>
        <w:t xml:space="preserve">.’s specification and that of Brock and Durlauf is that Bhat </w:t>
      </w:r>
      <w:r w:rsidR="006E4698" w:rsidRPr="005B38C8">
        <w:rPr>
          <w:i/>
          <w:sz w:val="24"/>
          <w:szCs w:val="24"/>
        </w:rPr>
        <w:t>et al</w:t>
      </w:r>
      <w:r w:rsidR="005B38C8" w:rsidRPr="005B38C8">
        <w:rPr>
          <w:i/>
          <w:sz w:val="24"/>
          <w:szCs w:val="24"/>
        </w:rPr>
        <w:t>.</w:t>
      </w:r>
      <w:r w:rsidR="006E4698" w:rsidRPr="00007728">
        <w:rPr>
          <w:sz w:val="24"/>
          <w:szCs w:val="24"/>
        </w:rPr>
        <w:t xml:space="preserve"> use a network weight matrix for the social/spatial as well as the exogenous interaction effects as opposed to the strict exclusive group formation specification used in Brock and Durlauf. However, Bhat </w:t>
      </w:r>
      <w:r w:rsidR="006E4698" w:rsidRPr="005B38C8">
        <w:rPr>
          <w:i/>
          <w:sz w:val="24"/>
          <w:szCs w:val="24"/>
        </w:rPr>
        <w:t>et al</w:t>
      </w:r>
      <w:r w:rsidR="005B38C8" w:rsidRPr="005B38C8">
        <w:rPr>
          <w:i/>
          <w:sz w:val="24"/>
          <w:szCs w:val="24"/>
        </w:rPr>
        <w:t>.</w:t>
      </w:r>
      <w:r w:rsidR="006E4698" w:rsidRPr="00007728">
        <w:rPr>
          <w:sz w:val="24"/>
          <w:szCs w:val="24"/>
        </w:rPr>
        <w:t>’s discussion regarding identification in their specification holds true even if the interaction effects were confined in strict groupings of individuals.</w:t>
      </w:r>
      <w:r w:rsidR="003D7E2D" w:rsidRPr="00007728">
        <w:rPr>
          <w:sz w:val="24"/>
          <w:szCs w:val="24"/>
        </w:rPr>
        <w:t xml:space="preserve"> Overall, there has been limited empirical work on network level interactions even in a linear context, and very little empirical work on network level interactions in a discrete choice context (much of the latter literature is from the spatial analysis field, but, until the recent introduction of a composite marginal likelihood approach by Bhat (s</w:t>
      </w:r>
      <w:r w:rsidR="00487FC7">
        <w:rPr>
          <w:sz w:val="24"/>
          <w:szCs w:val="24"/>
        </w:rPr>
        <w:t xml:space="preserve">ee Bhat, 2011, Bhat </w:t>
      </w:r>
      <w:r w:rsidR="00487FC7" w:rsidRPr="005B38C8">
        <w:rPr>
          <w:i/>
          <w:sz w:val="24"/>
          <w:szCs w:val="24"/>
        </w:rPr>
        <w:t>et al</w:t>
      </w:r>
      <w:r w:rsidR="00487FC7">
        <w:rPr>
          <w:sz w:val="24"/>
          <w:szCs w:val="24"/>
        </w:rPr>
        <w:t>., 2014</w:t>
      </w:r>
      <w:r w:rsidR="00B94468">
        <w:rPr>
          <w:sz w:val="24"/>
          <w:szCs w:val="24"/>
        </w:rPr>
        <w:t>a</w:t>
      </w:r>
      <w:r w:rsidR="003D7E2D" w:rsidRPr="00007728">
        <w:rPr>
          <w:sz w:val="24"/>
          <w:szCs w:val="24"/>
        </w:rPr>
        <w:t>, Bhat</w:t>
      </w:r>
      <w:r w:rsidR="00B94468">
        <w:rPr>
          <w:sz w:val="24"/>
          <w:szCs w:val="24"/>
        </w:rPr>
        <w:t>,</w:t>
      </w:r>
      <w:r w:rsidR="003D7E2D" w:rsidRPr="00007728">
        <w:rPr>
          <w:sz w:val="24"/>
          <w:szCs w:val="24"/>
        </w:rPr>
        <w:t xml:space="preserve"> 2014) for accommodating network level spatial effects, it was not practical to estimate such models with moderate sized samples. </w:t>
      </w:r>
    </w:p>
    <w:p w:rsidR="002E219C" w:rsidRDefault="00E02FBB" w:rsidP="00007728">
      <w:pPr>
        <w:pStyle w:val="FootnoteText"/>
        <w:spacing w:line="360" w:lineRule="auto"/>
        <w:ind w:firstLine="720"/>
        <w:rPr>
          <w:sz w:val="24"/>
          <w:szCs w:val="24"/>
        </w:rPr>
      </w:pPr>
      <w:r w:rsidRPr="00007728">
        <w:rPr>
          <w:sz w:val="24"/>
          <w:szCs w:val="24"/>
        </w:rPr>
        <w:t xml:space="preserve">The studies above consider cross-sectional data. As soon as one has panel data, </w:t>
      </w:r>
      <w:r w:rsidR="007861EB" w:rsidRPr="00007728">
        <w:rPr>
          <w:sz w:val="24"/>
          <w:szCs w:val="24"/>
        </w:rPr>
        <w:t xml:space="preserve">any </w:t>
      </w:r>
      <w:r w:rsidRPr="00007728">
        <w:rPr>
          <w:sz w:val="24"/>
          <w:szCs w:val="24"/>
        </w:rPr>
        <w:t xml:space="preserve">unobserved </w:t>
      </w:r>
      <w:r w:rsidR="008C473E" w:rsidRPr="00007728">
        <w:rPr>
          <w:sz w:val="24"/>
          <w:szCs w:val="24"/>
        </w:rPr>
        <w:t xml:space="preserve">group </w:t>
      </w:r>
      <w:r w:rsidR="007861EB" w:rsidRPr="00007728">
        <w:rPr>
          <w:sz w:val="24"/>
          <w:szCs w:val="24"/>
        </w:rPr>
        <w:t xml:space="preserve">or network </w:t>
      </w:r>
      <w:r w:rsidRPr="00007728">
        <w:rPr>
          <w:sz w:val="24"/>
          <w:szCs w:val="24"/>
        </w:rPr>
        <w:t xml:space="preserve">fixed effects </w:t>
      </w:r>
      <w:r w:rsidR="007861EB" w:rsidRPr="00007728">
        <w:rPr>
          <w:sz w:val="24"/>
          <w:szCs w:val="24"/>
        </w:rPr>
        <w:t xml:space="preserve">in the case of strict group partitioning </w:t>
      </w:r>
      <w:r w:rsidRPr="00007728">
        <w:rPr>
          <w:sz w:val="24"/>
          <w:szCs w:val="24"/>
        </w:rPr>
        <w:t xml:space="preserve">can be accommodated in a straightforward way by </w:t>
      </w:r>
      <w:r w:rsidR="008C473E" w:rsidRPr="00007728">
        <w:rPr>
          <w:sz w:val="24"/>
          <w:szCs w:val="24"/>
        </w:rPr>
        <w:t>a differencing</w:t>
      </w:r>
      <w:r w:rsidR="007861EB" w:rsidRPr="00007728">
        <w:rPr>
          <w:sz w:val="24"/>
          <w:szCs w:val="24"/>
        </w:rPr>
        <w:t xml:space="preserve"> scheme in the linear models or</w:t>
      </w:r>
      <w:r w:rsidR="008C473E" w:rsidRPr="00007728">
        <w:rPr>
          <w:sz w:val="24"/>
          <w:szCs w:val="24"/>
        </w:rPr>
        <w:t xml:space="preserve"> using a conditional likelihood given sufficient statistics (see Chamberlain, 1984 and Bartolucii and Nigro, 2010). </w:t>
      </w:r>
      <w:r w:rsidR="007861EB" w:rsidRPr="00007728">
        <w:rPr>
          <w:sz w:val="24"/>
          <w:szCs w:val="24"/>
        </w:rPr>
        <w:t>In this case, or the case of a single large network with panel data, it becomes easier and more stable to estimate unobserved correlation effects across individuals if we assume that the pattern of this unobserved correlation remains stable over time</w:t>
      </w:r>
      <w:r w:rsidR="00BA2344" w:rsidRPr="00007728">
        <w:rPr>
          <w:sz w:val="24"/>
          <w:szCs w:val="24"/>
        </w:rPr>
        <w:t xml:space="preserve"> (effectively, we are able to control for individual-specific unobserved heterogeneity and allow network correlation effects across individuals through these unobserved heterogeneity terms)</w:t>
      </w:r>
      <w:r w:rsidR="007861EB" w:rsidRPr="00007728">
        <w:rPr>
          <w:sz w:val="24"/>
          <w:szCs w:val="24"/>
        </w:rPr>
        <w:t xml:space="preserve">. </w:t>
      </w:r>
    </w:p>
    <w:p w:rsidR="00D67244" w:rsidRPr="00007728" w:rsidRDefault="003B4964" w:rsidP="002E219C">
      <w:pPr>
        <w:pStyle w:val="FootnoteText"/>
        <w:spacing w:line="360" w:lineRule="auto"/>
        <w:ind w:firstLine="720"/>
        <w:rPr>
          <w:sz w:val="24"/>
          <w:szCs w:val="24"/>
        </w:rPr>
      </w:pPr>
      <w:r w:rsidRPr="00007728">
        <w:rPr>
          <w:sz w:val="24"/>
          <w:szCs w:val="24"/>
        </w:rPr>
        <w:t xml:space="preserve">To put the discussion above together, identification of each of </w:t>
      </w:r>
      <w:r w:rsidR="002E219C">
        <w:rPr>
          <w:sz w:val="24"/>
          <w:szCs w:val="24"/>
        </w:rPr>
        <w:t xml:space="preserve">the </w:t>
      </w:r>
      <w:r w:rsidRPr="00007728">
        <w:rPr>
          <w:sz w:val="24"/>
          <w:szCs w:val="24"/>
        </w:rPr>
        <w:t>spatial/social interaction effects, exogenous variable effects, and unobserv</w:t>
      </w:r>
      <w:r w:rsidR="00D40307" w:rsidRPr="00007728">
        <w:rPr>
          <w:sz w:val="24"/>
          <w:szCs w:val="24"/>
        </w:rPr>
        <w:t>ed correlation effects is</w:t>
      </w:r>
      <w:r w:rsidRPr="00007728">
        <w:rPr>
          <w:sz w:val="24"/>
          <w:szCs w:val="24"/>
        </w:rPr>
        <w:t xml:space="preserve"> theoretically feasible if </w:t>
      </w:r>
      <w:r w:rsidR="008C473E" w:rsidRPr="00007728">
        <w:rPr>
          <w:sz w:val="24"/>
          <w:szCs w:val="24"/>
        </w:rPr>
        <w:t xml:space="preserve">a single large network is being considered in the </w:t>
      </w:r>
      <w:r w:rsidRPr="00007728">
        <w:rPr>
          <w:sz w:val="24"/>
          <w:szCs w:val="24"/>
        </w:rPr>
        <w:t xml:space="preserve">linear model. When a </w:t>
      </w:r>
      <w:r w:rsidR="008C473E" w:rsidRPr="00007728">
        <w:rPr>
          <w:sz w:val="24"/>
          <w:szCs w:val="24"/>
        </w:rPr>
        <w:t>discrete choice model</w:t>
      </w:r>
      <w:r w:rsidRPr="00007728">
        <w:rPr>
          <w:sz w:val="24"/>
          <w:szCs w:val="24"/>
        </w:rPr>
        <w:t xml:space="preserve"> is considered instead of a linear model, </w:t>
      </w:r>
      <w:r w:rsidR="008C473E" w:rsidRPr="00007728">
        <w:rPr>
          <w:sz w:val="24"/>
          <w:szCs w:val="24"/>
        </w:rPr>
        <w:t xml:space="preserve">the non-linearity of such a model </w:t>
      </w:r>
      <w:r w:rsidRPr="00007728">
        <w:rPr>
          <w:sz w:val="24"/>
          <w:szCs w:val="24"/>
        </w:rPr>
        <w:t xml:space="preserve">further </w:t>
      </w:r>
      <w:r w:rsidR="008C473E" w:rsidRPr="00007728">
        <w:rPr>
          <w:sz w:val="24"/>
          <w:szCs w:val="24"/>
        </w:rPr>
        <w:t xml:space="preserve">facilitates </w:t>
      </w:r>
      <w:r w:rsidRPr="00007728">
        <w:rPr>
          <w:sz w:val="24"/>
          <w:szCs w:val="24"/>
        </w:rPr>
        <w:t xml:space="preserve">theoretical </w:t>
      </w:r>
      <w:r w:rsidR="008C473E" w:rsidRPr="00007728">
        <w:rPr>
          <w:sz w:val="24"/>
          <w:szCs w:val="24"/>
        </w:rPr>
        <w:t>identification</w:t>
      </w:r>
      <w:r w:rsidRPr="00007728">
        <w:rPr>
          <w:sz w:val="24"/>
          <w:szCs w:val="24"/>
        </w:rPr>
        <w:t xml:space="preserve">. Finally, </w:t>
      </w:r>
      <w:r w:rsidR="007861EB" w:rsidRPr="00007728">
        <w:rPr>
          <w:sz w:val="24"/>
          <w:szCs w:val="24"/>
        </w:rPr>
        <w:t xml:space="preserve">the presence of panel data can further help identify unobserved </w:t>
      </w:r>
      <w:r w:rsidR="007861EB" w:rsidRPr="00007728">
        <w:rPr>
          <w:sz w:val="24"/>
          <w:szCs w:val="24"/>
        </w:rPr>
        <w:lastRenderedPageBreak/>
        <w:t>correlation effects in a network model if we assume that the pattern of the correlation effects do not change over time</w:t>
      </w:r>
      <w:r w:rsidR="00D67244" w:rsidRPr="00007728">
        <w:rPr>
          <w:sz w:val="24"/>
          <w:szCs w:val="24"/>
        </w:rPr>
        <w:t>.</w:t>
      </w:r>
    </w:p>
    <w:p w:rsidR="00663EF3" w:rsidRPr="00007728" w:rsidRDefault="00D40307" w:rsidP="002E219C">
      <w:pPr>
        <w:autoSpaceDE w:val="0"/>
        <w:autoSpaceDN w:val="0"/>
        <w:adjustRightInd w:val="0"/>
        <w:spacing w:line="360" w:lineRule="auto"/>
        <w:ind w:firstLine="720"/>
        <w:jc w:val="both"/>
      </w:pPr>
      <w:r w:rsidRPr="00007728">
        <w:t>A caveat though to the above conclusion. While it is true that identification of the social/spatial interaction effects, exogenous interaction effects</w:t>
      </w:r>
      <w:r w:rsidR="00224D16" w:rsidRPr="00007728">
        <w:t>, and unobserved correlation effects can be facilitated by a network interaction structure, non-linear models, and panel data, disentangling these empirically can still be a challenge and can lead to impr</w:t>
      </w:r>
      <w:r w:rsidR="002E219C">
        <w:t>ecise estimation.  Specifically</w:t>
      </w:r>
      <w:r w:rsidR="00224D16" w:rsidRPr="00007728">
        <w:t xml:space="preserve">, </w:t>
      </w:r>
      <w:r w:rsidR="00BC511D" w:rsidRPr="00007728">
        <w:t xml:space="preserve">disentangling spatial/social interaction effects from exogenous interaction effects, particularly in the presence of unobserved correlation effects, </w:t>
      </w:r>
      <w:r w:rsidR="00B22092" w:rsidRPr="00007728">
        <w:t>can lead</w:t>
      </w:r>
      <w:r w:rsidR="00AE7145" w:rsidRPr="00007728">
        <w:t xml:space="preserve"> to </w:t>
      </w:r>
      <w:r w:rsidR="00224D16" w:rsidRPr="00007728">
        <w:t>empirical identification problems</w:t>
      </w:r>
      <w:r w:rsidR="00BC511D" w:rsidRPr="00007728">
        <w:t xml:space="preserve"> due to weak identification (see, for example, Elhorst, 2010</w:t>
      </w:r>
      <w:r w:rsidR="002E219C">
        <w:t xml:space="preserve"> and </w:t>
      </w:r>
      <w:r w:rsidR="00EC7FD2" w:rsidRPr="00007728">
        <w:t xml:space="preserve">Blume </w:t>
      </w:r>
      <w:r w:rsidR="00EC7FD2" w:rsidRPr="005B38C8">
        <w:rPr>
          <w:i/>
        </w:rPr>
        <w:t>et al</w:t>
      </w:r>
      <w:r w:rsidR="00EC7FD2" w:rsidRPr="00007728">
        <w:t>., 2011)</w:t>
      </w:r>
      <w:r w:rsidR="009650F4" w:rsidRPr="00007728">
        <w:t>. That is</w:t>
      </w:r>
      <w:r w:rsidR="00AE7145" w:rsidRPr="00007728">
        <w:t xml:space="preserve">, </w:t>
      </w:r>
      <w:r w:rsidR="009650F4" w:rsidRPr="00007728">
        <w:t xml:space="preserve">there is fundamental difficulty in empirically disentangling social/spatial interaction effects and exogenous interaction effects, particularly in the presence of unobserved correlation effects and </w:t>
      </w:r>
      <w:r w:rsidR="00EC7FD2" w:rsidRPr="00007728">
        <w:t>regardless of the</w:t>
      </w:r>
      <w:r w:rsidR="009650F4" w:rsidRPr="00007728">
        <w:t xml:space="preserve"> model specification.</w:t>
      </w:r>
      <w:r w:rsidR="00EC7FD2" w:rsidRPr="00007728">
        <w:t xml:space="preserve"> </w:t>
      </w:r>
      <w:r w:rsidR="009650F4" w:rsidRPr="00007728">
        <w:t xml:space="preserve">So, it is not surprising that </w:t>
      </w:r>
      <w:r w:rsidR="00AE7145" w:rsidRPr="00007728">
        <w:t>most studies either control only for the unobserved correlation effects (with the implicit assumption of the absence of exogenous variable effects) or only for the exogenous variable effects (with the implicit assumption of the absence of unobserved correlation effects). In this study, we will control for unobserved correlation effects but assume the absence of exogenous variable effects</w:t>
      </w:r>
      <w:r w:rsidR="00D67244" w:rsidRPr="00007728">
        <w:t>, because of the difficulty in motivating exogenous variable effects in many transportation contexts.</w:t>
      </w:r>
      <w:r w:rsidR="00D67244" w:rsidRPr="00007728">
        <w:rPr>
          <w:rStyle w:val="FootnoteReference"/>
        </w:rPr>
        <w:footnoteReference w:id="1"/>
      </w:r>
      <w:r w:rsidR="009504C7" w:rsidRPr="00007728">
        <w:t xml:space="preserve"> Note also that the specification used in the current paper is based on social/spatial interaction effects and unobserved correlation effects operating at the level of underlying propensity variables dictating </w:t>
      </w:r>
      <w:r w:rsidR="00D67244" w:rsidRPr="00007728">
        <w:t>observed discrete outcomes. Thus, t</w:t>
      </w:r>
      <w:r w:rsidR="009504C7" w:rsidRPr="00007728">
        <w:t xml:space="preserve">he implication </w:t>
      </w:r>
      <w:r w:rsidR="00EB40FE" w:rsidRPr="00007728">
        <w:t xml:space="preserve">of ignoring exogenous variable effects </w:t>
      </w:r>
      <w:r w:rsidR="009504C7" w:rsidRPr="00007728">
        <w:t>is that the propensity</w:t>
      </w:r>
      <w:r w:rsidR="00D67244" w:rsidRPr="00007728">
        <w:t>, for example,</w:t>
      </w:r>
      <w:r w:rsidR="009504C7" w:rsidRPr="00007728">
        <w:t xml:space="preserve"> to use a specific mode for an individual is affected by the propensity to use that mode by those in close proximity of the</w:t>
      </w:r>
      <w:r w:rsidR="00EB40FE" w:rsidRPr="00007728">
        <w:t xml:space="preserve"> individual</w:t>
      </w:r>
      <w:r w:rsidR="00D67244" w:rsidRPr="00007728">
        <w:t xml:space="preserve">, not directly </w:t>
      </w:r>
      <w:r w:rsidR="00EB40FE" w:rsidRPr="00007728">
        <w:t xml:space="preserve">by the income values </w:t>
      </w:r>
      <w:r w:rsidR="00D67244" w:rsidRPr="00007728">
        <w:t xml:space="preserve">or the built environments </w:t>
      </w:r>
      <w:r w:rsidR="00EB40FE" w:rsidRPr="00007728">
        <w:t xml:space="preserve">of those in close proximity of the individual. </w:t>
      </w:r>
    </w:p>
    <w:p w:rsidR="00663EF3" w:rsidRPr="002E219C" w:rsidRDefault="002B76D7" w:rsidP="002E219C">
      <w:pPr>
        <w:autoSpaceDE w:val="0"/>
        <w:autoSpaceDN w:val="0"/>
        <w:adjustRightInd w:val="0"/>
        <w:spacing w:line="360" w:lineRule="auto"/>
        <w:jc w:val="both"/>
        <w:rPr>
          <w:b/>
        </w:rPr>
      </w:pPr>
      <w:r w:rsidRPr="002E219C">
        <w:rPr>
          <w:b/>
        </w:rPr>
        <w:lastRenderedPageBreak/>
        <w:t xml:space="preserve">1.3. </w:t>
      </w:r>
      <w:r w:rsidR="00663EF3" w:rsidRPr="002E219C">
        <w:rPr>
          <w:b/>
        </w:rPr>
        <w:t>Unobserved I</w:t>
      </w:r>
      <w:r w:rsidR="002E219C" w:rsidRPr="002E219C">
        <w:rPr>
          <w:b/>
        </w:rPr>
        <w:t>ndividual-Level Heterogeneity and Spatial Drift Effect</w:t>
      </w:r>
    </w:p>
    <w:p w:rsidR="00AE7145" w:rsidRDefault="00647985" w:rsidP="00663EF3">
      <w:pPr>
        <w:tabs>
          <w:tab w:val="left" w:pos="720"/>
          <w:tab w:val="left" w:pos="900"/>
        </w:tabs>
        <w:spacing w:line="360" w:lineRule="auto"/>
        <w:jc w:val="both"/>
      </w:pPr>
      <w:r>
        <w:t>U</w:t>
      </w:r>
      <w:r w:rsidR="00AE7145">
        <w:t>nobserved individual heter</w:t>
      </w:r>
      <w:r>
        <w:t xml:space="preserve">ogeneity refers </w:t>
      </w:r>
      <w:r w:rsidR="001744A4">
        <w:t xml:space="preserve">to </w:t>
      </w:r>
      <w:r>
        <w:t xml:space="preserve">variations </w:t>
      </w:r>
      <w:r w:rsidR="00784757">
        <w:t xml:space="preserve">(due to unobserved factors) </w:t>
      </w:r>
      <w:r w:rsidR="00AE7145">
        <w:t xml:space="preserve">across decision agents in the </w:t>
      </w:r>
      <w:r w:rsidR="001744A4">
        <w:t>prefer</w:t>
      </w:r>
      <w:r w:rsidR="00784757">
        <w:t>ence for each</w:t>
      </w:r>
      <w:r w:rsidR="001744A4">
        <w:t xml:space="preserve"> alternative as well as </w:t>
      </w:r>
      <w:r w:rsidR="00784757">
        <w:t xml:space="preserve">in the </w:t>
      </w:r>
      <w:r w:rsidR="00AE7145">
        <w:t>responsiveness to exogenous variables. Thus, as discussed in Bhat and Sardesai (2006) and Pinjari and Bhat (200</w:t>
      </w:r>
      <w:r w:rsidR="0076359A">
        <w:t>6</w:t>
      </w:r>
      <w:r w:rsidR="00AE7145">
        <w:t xml:space="preserve">) in a travel mode choice context, individuals may have different intrinsic preferences for specific modes due to unobserved lifestyle preferences and unobserved location factors, </w:t>
      </w:r>
      <w:r w:rsidR="00AE7145" w:rsidRPr="00F017E1">
        <w:t>and may</w:t>
      </w:r>
      <w:r w:rsidR="00AE7145">
        <w:t xml:space="preserve"> also have different sensitivities to </w:t>
      </w:r>
      <w:r w:rsidR="00AE7145" w:rsidRPr="00F017E1">
        <w:t>exogenous variables</w:t>
      </w:r>
      <w:r w:rsidR="00AE7145">
        <w:t xml:space="preserve"> such as travel times, costs, and residential built environment attributes (land-use mix</w:t>
      </w:r>
      <w:r w:rsidR="00AE7145" w:rsidRPr="00F017E1">
        <w:t xml:space="preserve">, </w:t>
      </w:r>
      <w:r w:rsidR="00AE7145">
        <w:t xml:space="preserve">transit availability and accessibility, household density, employment density, bicycle facility density, street block density, </w:t>
      </w:r>
      <w:r w:rsidR="00AE7145" w:rsidRPr="00B00783">
        <w:rPr>
          <w:i/>
        </w:rPr>
        <w:t>etc</w:t>
      </w:r>
      <w:r w:rsidR="00AE7145" w:rsidRPr="00820A59">
        <w:t>.</w:t>
      </w:r>
      <w:r w:rsidR="00AE7145">
        <w:t xml:space="preserve">). </w:t>
      </w:r>
      <w:r w:rsidR="008F3861">
        <w:t xml:space="preserve">For instance, a pro-bicycle attitude that does not change over time and is unobserved would lead to a higher than average utility for the bicycle alternative, while a time-conscious person would be highly sensitive to travel time during all her/his choice instances. </w:t>
      </w:r>
      <w:r w:rsidR="00AE7145" w:rsidRPr="00F017E1">
        <w:t>This woul</w:t>
      </w:r>
      <w:r w:rsidR="00AE7145">
        <w:t>d then translate to an individual</w:t>
      </w:r>
      <w:r w:rsidR="00AE7145" w:rsidRPr="00F017E1">
        <w:t>-specific random coefficients form</w:t>
      </w:r>
      <w:r w:rsidR="00AE7145">
        <w:t>ulation</w:t>
      </w:r>
      <w:r w:rsidR="00AE7145" w:rsidRPr="00F017E1">
        <w:t xml:space="preserve">, leading </w:t>
      </w:r>
      <w:r w:rsidR="00AE7145">
        <w:t xml:space="preserve">also </w:t>
      </w:r>
      <w:r w:rsidR="00AE7145" w:rsidRPr="00F017E1">
        <w:t>to a stationary across-time correlatio</w:t>
      </w:r>
      <w:r w:rsidR="00AE7145">
        <w:t xml:space="preserve">n </w:t>
      </w:r>
      <w:r w:rsidR="00AE7145" w:rsidRPr="00F017E1">
        <w:t xml:space="preserve">for the same </w:t>
      </w:r>
      <w:r w:rsidR="00AE7145">
        <w:t>individual in the case of panel or repeated mode choice data. Ignoring the presence of such unobserved heterogeneity will, in general, lead to biased and inconsistent parameters on all model parameters, including the s</w:t>
      </w:r>
      <w:r w:rsidR="00DA6F6A">
        <w:t>ocial/spatial interaction</w:t>
      </w:r>
      <w:r w:rsidR="00AE7145">
        <w:t xml:space="preserve"> effect. In addition, because of the spatial nature of decision agents’ locations, some earlier studies have suggested that these unobserved </w:t>
      </w:r>
      <w:r w:rsidR="00A730F2">
        <w:t xml:space="preserve">individual-level </w:t>
      </w:r>
      <w:r w:rsidR="00AE7145">
        <w:t xml:space="preserve">heterogeneity effects should be correlated over decision agents based on the spatial (or social) proximity of the agents’ locations, which is then referred to as spatial drift (see Bradlow </w:t>
      </w:r>
      <w:r w:rsidR="00AE7145" w:rsidRPr="00B21311">
        <w:rPr>
          <w:i/>
        </w:rPr>
        <w:t>et al</w:t>
      </w:r>
      <w:r w:rsidR="00AE7145">
        <w:t xml:space="preserve">., 2005 for a discussion). For example, Mittal </w:t>
      </w:r>
      <w:r w:rsidR="0076359A" w:rsidRPr="00B21311">
        <w:rPr>
          <w:i/>
        </w:rPr>
        <w:t>et al</w:t>
      </w:r>
      <w:r w:rsidR="0076359A">
        <w:t xml:space="preserve">. </w:t>
      </w:r>
      <w:r w:rsidR="00AE7145">
        <w:t>(2004) argues that locations in close proximity may share common climactic or lifestyle values that can lead to unobserved correlation in their sensitivity to specific marketing variables.</w:t>
      </w:r>
      <w:r w:rsidR="00A730F2">
        <w:t xml:space="preserve"> On the other hand, almost all social interaction studies accommodate only what is referred to as a group unobserved effect in which individuals are segmented into exclusive groups with a fixed unobserved effect </w:t>
      </w:r>
      <w:r w:rsidR="002E219C">
        <w:t xml:space="preserve">that commonly affects </w:t>
      </w:r>
      <w:r w:rsidR="00A730F2">
        <w:t>the outcomes of all individuals within the group (and also generates correlated unobserved effects among individuals within each group). Such a specification does not accommodate unobserved individual heterogeneity across individuals within the same group, and assumes no correlation effects across individuals of different groups.</w:t>
      </w:r>
    </w:p>
    <w:p w:rsidR="00AE7145" w:rsidRDefault="00A56F89" w:rsidP="00CF65CB">
      <w:pPr>
        <w:spacing w:line="360" w:lineRule="auto"/>
        <w:ind w:firstLine="720"/>
        <w:jc w:val="both"/>
      </w:pPr>
      <w:r>
        <w:t xml:space="preserve">In this paper, we move </w:t>
      </w:r>
      <w:r w:rsidR="00A730F2">
        <w:t xml:space="preserve">away from strictly groupwise interaction effects with equal intensity of interaction among individuals within a group (equivalent to a block diagonal weight matrix with equal values of all non-diagonal entries within each block-diagonal and zero values </w:t>
      </w:r>
      <w:r w:rsidR="00A730F2">
        <w:lastRenderedPageBreak/>
        <w:t xml:space="preserve">on the diagonal) to a very general </w:t>
      </w:r>
      <w:r>
        <w:t xml:space="preserve">single network interaction effects model with unequal intensities of interaction among all individuals (equivalent to a general weight matrix with non-equal values of non-diagonal entries and zero values on the diagonal). In spatial econometrics, the first type of model is referred to as a local interaction model, while the second is referred to as a global interaction model </w:t>
      </w:r>
      <w:r w:rsidR="00CB2253" w:rsidRPr="00CB2253">
        <w:t>(Anselin, 2003</w:t>
      </w:r>
      <w:r w:rsidRPr="00CB2253">
        <w:t>).</w:t>
      </w:r>
      <w:r>
        <w:t xml:space="preserve"> Our reason for the use of a global interaction model is that, in spatial contexts where the grouping is generally based on geographic areas (such as census tracts or block groups or neighborhoods), the assumption that that there would be no </w:t>
      </w:r>
      <w:r w:rsidR="00684B6E">
        <w:t xml:space="preserve">interaction effects or no unobserved correlation effects between two individuals very close to one another in space but in different geographic areas is difficult to defend. The use of predefined spatial pockets for capturing interaction effects and correlation effects also leads to what is referred to as the modifiable areal unit problem or MAUP (see Guo and </w:t>
      </w:r>
      <w:r>
        <w:t xml:space="preserve"> </w:t>
      </w:r>
      <w:r w:rsidR="00684B6E">
        <w:t>Bhat</w:t>
      </w:r>
      <w:r w:rsidR="005F7F3F">
        <w:t>, 2008</w:t>
      </w:r>
      <w:r w:rsidR="00684B6E">
        <w:t xml:space="preserve"> for a deta</w:t>
      </w:r>
      <w:r w:rsidR="004B7F1B">
        <w:t xml:space="preserve">iled discussion of this issue), which is substantially reduced by our use of a global network interaction structure. </w:t>
      </w:r>
      <w:r>
        <w:t xml:space="preserve"> </w:t>
      </w:r>
      <w:r w:rsidR="0011777D">
        <w:t xml:space="preserve">In addition, we adopt a </w:t>
      </w:r>
      <w:r w:rsidR="004B7F1B">
        <w:t xml:space="preserve">general spatial drift specification in which we allow a network-based unobserved correlation structure not simply for the overall error term, but also for individual coefficients on exogenous variables. </w:t>
      </w:r>
      <w:r w:rsidR="00007728">
        <w:t>This correlation structure is not only due to unobserved location-specific unobservables that may be correla</w:t>
      </w:r>
      <w:r w:rsidR="0011777D">
        <w:t xml:space="preserve">ted over space, but also </w:t>
      </w:r>
      <w:r w:rsidR="00007728">
        <w:t xml:space="preserve">motivated from the perspective of self-selection </w:t>
      </w:r>
      <w:r w:rsidR="00AE7145">
        <w:t xml:space="preserve">in the social interactions literature (see </w:t>
      </w:r>
      <w:r w:rsidR="00007728">
        <w:t xml:space="preserve">Mofitt, 2001 and </w:t>
      </w:r>
      <w:r w:rsidR="00AE7145">
        <w:t xml:space="preserve">Hartman </w:t>
      </w:r>
      <w:r w:rsidR="00DC1238" w:rsidRPr="00DC1238">
        <w:rPr>
          <w:i/>
        </w:rPr>
        <w:t>et al</w:t>
      </w:r>
      <w:r w:rsidR="00AE7145">
        <w:t xml:space="preserve">., 2008). </w:t>
      </w:r>
      <w:r w:rsidR="00E21BA1">
        <w:t>The resulting</w:t>
      </w:r>
      <w:r w:rsidR="00007728">
        <w:t xml:space="preserve"> self-selection,</w:t>
      </w:r>
      <w:r w:rsidR="00E21BA1">
        <w:t xml:space="preserve"> if not controlled for, can</w:t>
      </w:r>
      <w:r w:rsidR="00007728">
        <w:t xml:space="preserve"> manifest itself as social/spatial interactions. </w:t>
      </w:r>
      <w:r w:rsidR="00AE7145">
        <w:t xml:space="preserve">For example, again in the travel mode choice context, </w:t>
      </w:r>
      <w:r w:rsidR="00AE7145" w:rsidRPr="00BF1D96">
        <w:t xml:space="preserve">households and individuals who </w:t>
      </w:r>
      <w:r w:rsidR="00734EEF">
        <w:t xml:space="preserve">intrinsically </w:t>
      </w:r>
      <w:r w:rsidR="00896BC9">
        <w:t>prefer walking or bicycling</w:t>
      </w:r>
      <w:r w:rsidR="00896BC9" w:rsidRPr="00BF1D96">
        <w:t xml:space="preserve"> </w:t>
      </w:r>
      <w:r w:rsidR="00734EEF">
        <w:t xml:space="preserve">(say due to their environmental consciousness) </w:t>
      </w:r>
      <w:r w:rsidR="00896BC9">
        <w:t xml:space="preserve">may locate themselves in close proximity of one another, because of unobserved factors such as good walk and bicycle path continuity </w:t>
      </w:r>
      <w:r w:rsidR="007C3538">
        <w:t>of their immediate neighborhood</w:t>
      </w:r>
      <w:r w:rsidR="00734EEF">
        <w:t xml:space="preserve">. </w:t>
      </w:r>
      <w:r w:rsidR="00597FA7">
        <w:t>Similarly, households and individuals who are transit-oriented m</w:t>
      </w:r>
      <w:r w:rsidR="007C3538">
        <w:t>ay be drawn toward locations</w:t>
      </w:r>
      <w:r w:rsidR="00597FA7">
        <w:t xml:space="preserve"> with such built environment factors as good land-use mixing</w:t>
      </w:r>
      <w:r w:rsidR="00597FA7" w:rsidRPr="00F017E1">
        <w:t xml:space="preserve">, </w:t>
      </w:r>
      <w:r w:rsidR="00597FA7">
        <w:t xml:space="preserve">high built-up density, and good transit availability and accessibility. The net result in the examples above is that individuals and households with similar mode use propensities </w:t>
      </w:r>
      <w:r w:rsidR="001A7B26">
        <w:t xml:space="preserve">and sensitivity to observed built environment attributes </w:t>
      </w:r>
      <w:r w:rsidR="00597FA7">
        <w:t xml:space="preserve">may be in close proximity, but this is not a result of social/spatial interactions </w:t>
      </w:r>
      <w:r w:rsidR="00597FA7" w:rsidRPr="00597FA7">
        <w:rPr>
          <w:u w:val="single"/>
        </w:rPr>
        <w:t>after</w:t>
      </w:r>
      <w:r w:rsidR="001A7B26">
        <w:t xml:space="preserve"> locating in a neighborhood</w:t>
      </w:r>
      <w:r w:rsidR="00597FA7">
        <w:t xml:space="preserve"> or the causal influence of built environment attributes. That is, there is the po</w:t>
      </w:r>
      <w:r w:rsidR="002651CA">
        <w:t>ssibility of residential self-selection</w:t>
      </w:r>
      <w:r w:rsidR="00597FA7">
        <w:t xml:space="preserve"> of individuals based on mode-use propen</w:t>
      </w:r>
      <w:r w:rsidR="002651CA">
        <w:t xml:space="preserve">sities. </w:t>
      </w:r>
      <w:r w:rsidR="00AE7145">
        <w:t>If this residential self-selection is ignored, it can incorrectly manifest itself as a spatial lag effect based on dyadic interactions</w:t>
      </w:r>
      <w:r w:rsidR="001A7B26">
        <w:t xml:space="preserve"> and/or built environment effects</w:t>
      </w:r>
      <w:r w:rsidR="00AE7145">
        <w:t xml:space="preserve">. </w:t>
      </w:r>
      <w:r w:rsidR="00AE7145">
        <w:lastRenderedPageBreak/>
        <w:t xml:space="preserve">Interestingly, there have been studies in the transportation and other fields that accommodate </w:t>
      </w:r>
      <w:r w:rsidR="00B22092">
        <w:t xml:space="preserve">residential </w:t>
      </w:r>
      <w:r w:rsidR="00AE7145">
        <w:t>self-selection effects</w:t>
      </w:r>
      <w:r w:rsidR="00B22092">
        <w:t xml:space="preserve"> due to clustering based on travel preferences</w:t>
      </w:r>
      <w:r w:rsidR="00AE7145">
        <w:t xml:space="preserve">, but these </w:t>
      </w:r>
      <w:r w:rsidR="00007728">
        <w:t xml:space="preserve">have not considered spatial interaction (lag) </w:t>
      </w:r>
      <w:r w:rsidR="00AE7145">
        <w:t>effects (see for example, Bhat and Guo, 2007, Mokhtarian and Cao, 200</w:t>
      </w:r>
      <w:r w:rsidR="00B328E2">
        <w:t>8</w:t>
      </w:r>
      <w:r w:rsidR="002651CA">
        <w:t xml:space="preserve">, </w:t>
      </w:r>
      <w:r w:rsidR="00AE7145">
        <w:t>Tsai, 2009</w:t>
      </w:r>
      <w:r w:rsidR="002651CA">
        <w:t xml:space="preserve">, and Bhat </w:t>
      </w:r>
      <w:r w:rsidR="002651CA" w:rsidRPr="008976D4">
        <w:rPr>
          <w:i/>
        </w:rPr>
        <w:t>et al</w:t>
      </w:r>
      <w:r w:rsidR="002651CA">
        <w:t>., 201</w:t>
      </w:r>
      <w:r w:rsidR="00B94468">
        <w:t>4b</w:t>
      </w:r>
      <w:r w:rsidR="00AE7145">
        <w:t xml:space="preserve">). These studies run the reverse risk that true spatial lag effects can be manifested as spurious self-selection effects, completely ignoring the social multiplier effect of transportation and land-use policies. Of course, ignoring one or both of the self-selection and spatial lag effects will, in general, provide incorrect estimates of the “true” effects of neighborhood attributes on travel mode, which can </w:t>
      </w:r>
      <w:r w:rsidR="00AE7145" w:rsidRPr="00BF1D96">
        <w:t xml:space="preserve">potentially lead to misinformed </w:t>
      </w:r>
      <w:r w:rsidR="00AE7145">
        <w:t xml:space="preserve">built environment </w:t>
      </w:r>
      <w:r w:rsidR="00AE7145" w:rsidRPr="00BF1D96">
        <w:t>design policies.</w:t>
      </w:r>
      <w:r w:rsidR="00E21BA1">
        <w:rPr>
          <w:rStyle w:val="FootnoteReference"/>
        </w:rPr>
        <w:footnoteReference w:id="2"/>
      </w:r>
      <w:r w:rsidR="00AE7145" w:rsidRPr="00BF1D96">
        <w:t xml:space="preserve"> </w:t>
      </w:r>
    </w:p>
    <w:p w:rsidR="00AE7145" w:rsidRDefault="00AE7145" w:rsidP="00CF65CB">
      <w:pPr>
        <w:spacing w:line="360" w:lineRule="auto"/>
        <w:ind w:firstLine="720"/>
        <w:jc w:val="both"/>
      </w:pPr>
    </w:p>
    <w:p w:rsidR="00AE7145" w:rsidRPr="0063162B" w:rsidRDefault="002B76D7" w:rsidP="006C552C">
      <w:pPr>
        <w:spacing w:line="360" w:lineRule="auto"/>
        <w:jc w:val="both"/>
        <w:rPr>
          <w:b/>
        </w:rPr>
      </w:pPr>
      <w:r>
        <w:rPr>
          <w:b/>
        </w:rPr>
        <w:t>1.4</w:t>
      </w:r>
      <w:r w:rsidR="00AE7145" w:rsidRPr="0063162B">
        <w:rPr>
          <w:b/>
        </w:rPr>
        <w:t xml:space="preserve">. The </w:t>
      </w:r>
      <w:r w:rsidR="0063162B">
        <w:rPr>
          <w:b/>
        </w:rPr>
        <w:t>Current Study and its Many D</w:t>
      </w:r>
      <w:r w:rsidR="00AE7145" w:rsidRPr="0063162B">
        <w:rPr>
          <w:b/>
        </w:rPr>
        <w:t>imensions</w:t>
      </w:r>
    </w:p>
    <w:p w:rsidR="00B22092" w:rsidRDefault="00AE7145">
      <w:pPr>
        <w:spacing w:line="360" w:lineRule="auto"/>
        <w:jc w:val="both"/>
      </w:pPr>
      <w:r>
        <w:t>The current study is set in the context of examining commute mode choice using multi-day data, though the model formulation is applicable for any other unordered-response choice situation. In doing so, we accommodate several econometric aspects relevant to spatial panel uno</w:t>
      </w:r>
      <w:r w:rsidR="00B22092">
        <w:t>rdered discrete choice models</w:t>
      </w:r>
      <w:r>
        <w:t>.</w:t>
      </w:r>
      <w:r w:rsidR="004F1CC4">
        <w:t xml:space="preserve"> </w:t>
      </w:r>
    </w:p>
    <w:p w:rsidR="001744A4" w:rsidRDefault="004F1CC4" w:rsidP="00B22092">
      <w:pPr>
        <w:spacing w:line="360" w:lineRule="auto"/>
        <w:ind w:firstLine="720"/>
        <w:jc w:val="both"/>
      </w:pPr>
      <w:r>
        <w:t xml:space="preserve">Figure 1 </w:t>
      </w:r>
      <w:r w:rsidR="00531EF7">
        <w:t>show</w:t>
      </w:r>
      <w:r>
        <w:t xml:space="preserve"> the different </w:t>
      </w:r>
      <w:r w:rsidR="00531EF7">
        <w:t xml:space="preserve">components </w:t>
      </w:r>
      <w:r w:rsidR="00B22092">
        <w:t xml:space="preserve">of a comprehensive mode choice model. The elements at the bottom of the figure represent non-spatial components, while the three elements at the top of the figure represent the spatial components. The </w:t>
      </w:r>
      <w:r w:rsidR="001744A4">
        <w:t>next two section</w:t>
      </w:r>
      <w:r w:rsidR="00347652">
        <w:t>s</w:t>
      </w:r>
      <w:r w:rsidR="001744A4">
        <w:t xml:space="preserve"> discuss these components in more detail.</w:t>
      </w:r>
    </w:p>
    <w:p w:rsidR="001744A4" w:rsidRDefault="001744A4" w:rsidP="00B22092">
      <w:pPr>
        <w:spacing w:line="360" w:lineRule="auto"/>
        <w:ind w:firstLine="720"/>
        <w:jc w:val="both"/>
      </w:pPr>
    </w:p>
    <w:p w:rsidR="001744A4" w:rsidRPr="00522615" w:rsidRDefault="002B76D7" w:rsidP="001744A4">
      <w:pPr>
        <w:spacing w:line="360" w:lineRule="auto"/>
        <w:jc w:val="both"/>
        <w:rPr>
          <w:b/>
          <w:i/>
        </w:rPr>
      </w:pPr>
      <w:r>
        <w:rPr>
          <w:b/>
          <w:i/>
        </w:rPr>
        <w:t>1.4</w:t>
      </w:r>
      <w:r w:rsidR="001744A4" w:rsidRPr="00522615">
        <w:rPr>
          <w:b/>
          <w:i/>
        </w:rPr>
        <w:t>.1</w:t>
      </w:r>
      <w:r w:rsidR="00820A59">
        <w:rPr>
          <w:b/>
          <w:i/>
        </w:rPr>
        <w:t>.</w:t>
      </w:r>
      <w:r w:rsidR="001744A4" w:rsidRPr="00522615">
        <w:rPr>
          <w:b/>
          <w:i/>
        </w:rPr>
        <w:t xml:space="preserve"> The non-spatial components</w:t>
      </w:r>
    </w:p>
    <w:p w:rsidR="005E70DE" w:rsidRPr="00A77CA6" w:rsidRDefault="001744A4" w:rsidP="00A77CA6">
      <w:pPr>
        <w:spacing w:line="360" w:lineRule="auto"/>
        <w:jc w:val="both"/>
      </w:pPr>
      <w:r>
        <w:t xml:space="preserve">The </w:t>
      </w:r>
      <w:r w:rsidR="00B22092">
        <w:t xml:space="preserve">first non-spatial component </w:t>
      </w:r>
      <w:r>
        <w:t xml:space="preserve">(first box in the bottom row of Figure 1) </w:t>
      </w:r>
      <w:r w:rsidR="00B22092">
        <w:t>refers to the direct effect of exogenous variables (referred to as built environment effects, but can also represent other exogenous variables in the model). The second and third non-spatial components in the bottom row correspond to the choice-occasion specific error terms in the modal utilities, with th</w:t>
      </w:r>
      <w:r w:rsidR="001A7B26">
        <w:t>e second one capturing the cross</w:t>
      </w:r>
      <w:r w:rsidR="00B22092">
        <w:t xml:space="preserve">-alternative covariance in the utilities (due to heteroscedasticity and dependence in the random utilities across alternatives) </w:t>
      </w:r>
      <w:r>
        <w:t>at each choice occasion of the individual.</w:t>
      </w:r>
      <w:r w:rsidR="00B543E1">
        <w:t xml:space="preserve"> In essence, this component allows the presence of unobserved factors that engenders correlation in the utilities of mod</w:t>
      </w:r>
      <w:r w:rsidR="002E219C">
        <w:t>es at each choice occasio</w:t>
      </w:r>
      <w:r w:rsidR="000C3AED">
        <w:t xml:space="preserve">n of each individual (such as, </w:t>
      </w:r>
      <w:r w:rsidR="002E219C">
        <w:t xml:space="preserve">for </w:t>
      </w:r>
      <w:r w:rsidR="002E219C">
        <w:lastRenderedPageBreak/>
        <w:t>example</w:t>
      </w:r>
      <w:r w:rsidR="00B543E1">
        <w:t xml:space="preserve">, </w:t>
      </w:r>
      <w:r w:rsidR="002E219C">
        <w:t>the need to travel with others simultaneously increasing or decreasing</w:t>
      </w:r>
      <w:r w:rsidR="00B543E1">
        <w:t xml:space="preserve"> the moda</w:t>
      </w:r>
      <w:r w:rsidR="002E219C">
        <w:t>l utilities</w:t>
      </w:r>
      <w:r w:rsidR="00B543E1">
        <w:t xml:space="preserve"> ascribed to </w:t>
      </w:r>
      <w:r w:rsidR="002E219C">
        <w:t>the public transportation alternatives</w:t>
      </w:r>
      <w:r w:rsidR="00B543E1">
        <w:t xml:space="preserve">) and allows the magnitude of unobserved effects to vary across alternatives at each choice occasion </w:t>
      </w:r>
      <w:r w:rsidR="002E219C">
        <w:t xml:space="preserve">of each individual </w:t>
      </w:r>
      <w:r w:rsidR="00B543E1">
        <w:t xml:space="preserve">(for example, ride comfort may vary substantially for public transportation based on the specific equipment used to serve a route, while ride comfort may be more uniform for the car mode). </w:t>
      </w:r>
      <w:r>
        <w:t xml:space="preserve"> The third component entitled “cross-time fading unobserved preference” </w:t>
      </w:r>
      <w:r w:rsidRPr="00F017E1">
        <w:t>accommodate</w:t>
      </w:r>
      <w:r>
        <w:t>s</w:t>
      </w:r>
      <w:r w:rsidRPr="00F017E1">
        <w:t xml:space="preserve"> time-varying dependency effe</w:t>
      </w:r>
      <w:r>
        <w:t>cts across the utilities of the same individual</w:t>
      </w:r>
      <w:r w:rsidRPr="00F017E1">
        <w:t xml:space="preserve"> at different points in time. These time-varying effects may be attributed to the effects of recent </w:t>
      </w:r>
      <w:r w:rsidR="001A7B26">
        <w:t xml:space="preserve">experiences and events that </w:t>
      </w:r>
      <w:r w:rsidRPr="00F017E1">
        <w:t>influence</w:t>
      </w:r>
      <w:r>
        <w:t xml:space="preserve"> the environmental or other </w:t>
      </w:r>
      <w:r w:rsidRPr="00F017E1">
        <w:t xml:space="preserve">perceptions </w:t>
      </w:r>
      <w:r>
        <w:t>of individual agents</w:t>
      </w:r>
      <w:r w:rsidRPr="00F017E1">
        <w:t>. As such, these effect</w:t>
      </w:r>
      <w:r>
        <w:t xml:space="preserve">s fade over time, with the </w:t>
      </w:r>
      <w:r w:rsidRPr="00F017E1">
        <w:t>perceptions</w:t>
      </w:r>
      <w:r w:rsidR="008F3861">
        <w:t>/attitudes</w:t>
      </w:r>
      <w:r w:rsidRPr="00F017E1">
        <w:t xml:space="preserve"> at a particular time being much more affected by perceptions</w:t>
      </w:r>
      <w:r w:rsidR="008F3861">
        <w:t>/attitudes</w:t>
      </w:r>
      <w:r w:rsidRPr="00F017E1">
        <w:t xml:space="preserve"> in the recent past than those from sometime back</w:t>
      </w:r>
      <w:r>
        <w:t xml:space="preserve"> </w:t>
      </w:r>
      <w:r w:rsidR="008F3861">
        <w:t xml:space="preserve">(for example, a sociable person may prefer public transportation modes more so than her/his peers for all choice occasions, but the person’s sociable characteristic may also change over time resulting in fading correlation in public transportation utility over time). </w:t>
      </w:r>
      <w:r>
        <w:t xml:space="preserve">Note that these </w:t>
      </w:r>
      <w:r w:rsidR="008F3861">
        <w:t xml:space="preserve">cross-time fading unobserved preference </w:t>
      </w:r>
      <w:r>
        <w:t xml:space="preserve">effects are being introduced in the model structure so that the formulation is generic, and is applicable to both panel as well as repeated choice data. In general, the inclusion of these time dependency effects will be more appropriate for panel data than for repeated choice data over a very short time frame. The fourth and fifth components at the bottom of Figure 1 correspond to individual-specific unobserved preference and unobserved </w:t>
      </w:r>
      <w:r w:rsidR="008836A4">
        <w:t xml:space="preserve">response </w:t>
      </w:r>
      <w:r w:rsidR="00546D43">
        <w:t>sensitivity</w:t>
      </w:r>
      <w:r>
        <w:t>, both of which are time-invariant across the many choice instances of the same individual</w:t>
      </w:r>
      <w:r w:rsidR="00B543E1">
        <w:t xml:space="preserve"> (see Section 1.3)</w:t>
      </w:r>
      <w:r>
        <w:t xml:space="preserve">. </w:t>
      </w:r>
      <w:r w:rsidR="008836A4">
        <w:t xml:space="preserve">The presence of multi-day data enables the estimation of such individual-specific unobserved </w:t>
      </w:r>
      <w:r w:rsidR="00546D43">
        <w:t xml:space="preserve">variations in </w:t>
      </w:r>
      <w:r w:rsidR="008836A4">
        <w:t>prefe</w:t>
      </w:r>
      <w:r w:rsidR="00546D43">
        <w:t>rence and response sensitivity</w:t>
      </w:r>
      <w:r w:rsidR="008836A4">
        <w:t>, which</w:t>
      </w:r>
      <w:r w:rsidR="001A7B26">
        <w:t xml:space="preserve"> also generate a time-invariant</w:t>
      </w:r>
      <w:r w:rsidR="008836A4">
        <w:t xml:space="preserve"> dependency </w:t>
      </w:r>
      <w:r w:rsidR="001A7B26">
        <w:t xml:space="preserve">in the utilities of </w:t>
      </w:r>
      <w:r w:rsidR="008836A4">
        <w:t>each mode across the repeated choices of the same individual.</w:t>
      </w:r>
      <w:r w:rsidR="00546D43">
        <w:t xml:space="preserve"> </w:t>
      </w:r>
    </w:p>
    <w:p w:rsidR="005E70DE" w:rsidRDefault="005E70DE" w:rsidP="005E70DE">
      <w:pPr>
        <w:spacing w:line="360" w:lineRule="auto"/>
        <w:jc w:val="center"/>
        <w:rPr>
          <w:b/>
        </w:rPr>
      </w:pPr>
    </w:p>
    <w:p w:rsidR="00531EF7" w:rsidRPr="00635B93" w:rsidRDefault="002B76D7" w:rsidP="000B7DA9">
      <w:pPr>
        <w:spacing w:line="360" w:lineRule="auto"/>
        <w:jc w:val="both"/>
        <w:rPr>
          <w:b/>
          <w:i/>
        </w:rPr>
      </w:pPr>
      <w:r>
        <w:rPr>
          <w:b/>
          <w:i/>
        </w:rPr>
        <w:t>1.4</w:t>
      </w:r>
      <w:r w:rsidR="002834D9" w:rsidRPr="00635B93">
        <w:rPr>
          <w:b/>
          <w:i/>
        </w:rPr>
        <w:t xml:space="preserve">.2. </w:t>
      </w:r>
      <w:r w:rsidR="00347652" w:rsidRPr="00635B93">
        <w:rPr>
          <w:b/>
          <w:i/>
        </w:rPr>
        <w:t xml:space="preserve">The </w:t>
      </w:r>
      <w:r w:rsidR="00820A59">
        <w:rPr>
          <w:b/>
          <w:i/>
        </w:rPr>
        <w:t>s</w:t>
      </w:r>
      <w:r w:rsidR="00347652" w:rsidRPr="00635B93">
        <w:rPr>
          <w:b/>
          <w:i/>
        </w:rPr>
        <w:t xml:space="preserve">patial </w:t>
      </w:r>
      <w:r w:rsidR="00820A59">
        <w:rPr>
          <w:b/>
          <w:i/>
        </w:rPr>
        <w:t>c</w:t>
      </w:r>
      <w:r w:rsidR="00347652" w:rsidRPr="00635B93">
        <w:rPr>
          <w:b/>
          <w:i/>
        </w:rPr>
        <w:t>omponents</w:t>
      </w:r>
    </w:p>
    <w:p w:rsidR="00621657" w:rsidRPr="008A1DA6" w:rsidRDefault="00347652">
      <w:pPr>
        <w:spacing w:line="360" w:lineRule="auto"/>
        <w:jc w:val="both"/>
      </w:pPr>
      <w:r w:rsidRPr="008A1DA6">
        <w:t xml:space="preserve">The accommodation of the non-spatial components leads to a general </w:t>
      </w:r>
      <w:r w:rsidR="007513D8" w:rsidRPr="008A1DA6">
        <w:t xml:space="preserve">aspatial </w:t>
      </w:r>
      <w:r w:rsidRPr="008A1DA6">
        <w:t>panel unordered</w:t>
      </w:r>
      <w:r w:rsidR="007513D8" w:rsidRPr="008A1DA6">
        <w:t xml:space="preserve"> model. In this paper, we superimpose </w:t>
      </w:r>
      <w:r w:rsidR="00910859">
        <w:t xml:space="preserve">three </w:t>
      </w:r>
      <w:r w:rsidR="00C52489" w:rsidRPr="008A1DA6">
        <w:t xml:space="preserve">types of </w:t>
      </w:r>
      <w:r w:rsidR="00910859">
        <w:t xml:space="preserve">spatial </w:t>
      </w:r>
      <w:r w:rsidR="00C52489" w:rsidRPr="008A1DA6">
        <w:t xml:space="preserve">effects, as discussed </w:t>
      </w:r>
      <w:r w:rsidR="002B76D7">
        <w:t>intuitively in Section</w:t>
      </w:r>
      <w:r w:rsidR="008F3861">
        <w:t>s 1.1</w:t>
      </w:r>
      <w:r w:rsidR="002B76D7">
        <w:t xml:space="preserve"> </w:t>
      </w:r>
      <w:r w:rsidR="008F3861">
        <w:t xml:space="preserve">and </w:t>
      </w:r>
      <w:r w:rsidR="007C3538">
        <w:t xml:space="preserve">1.3, </w:t>
      </w:r>
      <w:r w:rsidR="002B76D7">
        <w:t xml:space="preserve">and econometrically below. </w:t>
      </w:r>
      <w:r w:rsidR="00C52489" w:rsidRPr="008A1DA6">
        <w:t xml:space="preserve"> </w:t>
      </w:r>
    </w:p>
    <w:p w:rsidR="00621657" w:rsidRDefault="00AE7145" w:rsidP="00C52489">
      <w:pPr>
        <w:spacing w:line="360" w:lineRule="auto"/>
        <w:ind w:firstLine="720"/>
        <w:jc w:val="both"/>
      </w:pPr>
      <w:r>
        <w:t>The spatial</w:t>
      </w:r>
      <w:r w:rsidR="00C52489">
        <w:t>/social</w:t>
      </w:r>
      <w:r>
        <w:t xml:space="preserve"> dependencies (originating from dyadic interactions</w:t>
      </w:r>
      <w:r w:rsidR="007C3538">
        <w:t xml:space="preserve"> as motivated in Section 1.1</w:t>
      </w:r>
      <w:r>
        <w:t xml:space="preserve">) among the choices of spatially proximate decision-makers are considered by </w:t>
      </w:r>
      <w:r>
        <w:lastRenderedPageBreak/>
        <w:t>assuming a spatial (autoregressive) lag structure (across individuals) for the utility function of each mode</w:t>
      </w:r>
      <w:r w:rsidR="00C52489">
        <w:t xml:space="preserve"> (labeled as the spatial lag effect in Figure 1)</w:t>
      </w:r>
      <w:r>
        <w:t>. Such spatial lag structures have seldom been considered in the spatial econometric literature for unordered-response discrete choice models, because they require the evaluation of a multi-dimensional integral of the order of the number of decision agents multiplied by the number of alternatives less one. In the past five years or so, researchers have started to find ways to break the impasse in estimating spatial unordered models. Examples include Carrión-Flores</w:t>
      </w:r>
      <w:r w:rsidR="00D15076">
        <w:t xml:space="preserve"> </w:t>
      </w:r>
      <w:r w:rsidR="00AF0728">
        <w:t>and</w:t>
      </w:r>
      <w:r w:rsidR="00D15076">
        <w:t xml:space="preserve"> Irwin</w:t>
      </w:r>
      <w:r>
        <w:t xml:space="preserve"> (200</w:t>
      </w:r>
      <w:r w:rsidR="00D15076">
        <w:t>4</w:t>
      </w:r>
      <w:r>
        <w:t xml:space="preserve">), </w:t>
      </w:r>
      <w:r w:rsidRPr="003A0CAA">
        <w:t>Smirnov (2010)</w:t>
      </w:r>
      <w:r>
        <w:t>, Ch</w:t>
      </w:r>
      <w:r w:rsidR="00820A59">
        <w:t>akir and Parent (2009), and Sid</w:t>
      </w:r>
      <w:r>
        <w:t>harthan and Bhat (</w:t>
      </w:r>
      <w:r w:rsidR="00B21311">
        <w:t>2012</w:t>
      </w:r>
      <w:r>
        <w:t>). Among these, the first two avoid</w:t>
      </w:r>
      <w:r w:rsidRPr="003A0CAA">
        <w:t xml:space="preserve"> multidimensional integration</w:t>
      </w:r>
      <w:r>
        <w:t xml:space="preserve"> through the use of</w:t>
      </w:r>
      <w:r w:rsidRPr="003A0CAA">
        <w:t xml:space="preserve"> a two-step instrumental variable estimation </w:t>
      </w:r>
      <w:r>
        <w:t xml:space="preserve">technique </w:t>
      </w:r>
      <w:r w:rsidRPr="003A0CAA">
        <w:t xml:space="preserve">after linearizing around zero interdependence, and so work well only for the case of large estimation sample sizes and weak spatial dependence. Chakir and Parent (2009) </w:t>
      </w:r>
      <w:r>
        <w:t>employ</w:t>
      </w:r>
      <w:r w:rsidRPr="003A0CAA">
        <w:t xml:space="preserve"> a Bayesian MCMC method, which requires extensive simulation, is time-consuming, is not straightforward to implement, and can create convergence assessment problems</w:t>
      </w:r>
      <w:r>
        <w:t xml:space="preserve"> (Franzes </w:t>
      </w:r>
      <w:r w:rsidR="008976D4" w:rsidRPr="008976D4">
        <w:rPr>
          <w:i/>
        </w:rPr>
        <w:t>et al</w:t>
      </w:r>
      <w:r w:rsidR="008976D4">
        <w:t>.</w:t>
      </w:r>
      <w:r>
        <w:t>, 2010). Si</w:t>
      </w:r>
      <w:r w:rsidR="00820A59">
        <w:t>d</w:t>
      </w:r>
      <w:r>
        <w:t>harthan and Bhat (</w:t>
      </w:r>
      <w:r w:rsidR="00B21311">
        <w:t>2012</w:t>
      </w:r>
      <w:r>
        <w:t>) use Bhat’s (2011) maximum approximate composite marginal likelihood (MACML) approach that is based on a combination of an analytic approximation for the evaluation of the multivariate cumulative normal density (MVNCD) function and a composite marginal likelihood (CML) approach. They also show that the MACML approach is able to recover parameters accurately in simulation experiments. In this paper, we build upon the spatial lag specifications of these earlier studies by adding other spatial considerations in the model structure.</w:t>
      </w:r>
    </w:p>
    <w:p w:rsidR="00621657" w:rsidRDefault="008836A4" w:rsidP="008836A4">
      <w:pPr>
        <w:spacing w:line="360" w:lineRule="auto"/>
        <w:ind w:firstLine="720"/>
        <w:jc w:val="both"/>
      </w:pPr>
      <w:r>
        <w:t>In addition to the spatial lag effect, t</w:t>
      </w:r>
      <w:r w:rsidR="00AE7145">
        <w:t xml:space="preserve">he formulation in the paper allows the presence of </w:t>
      </w:r>
      <w:r>
        <w:t xml:space="preserve">a spatial structure on the </w:t>
      </w:r>
      <w:r w:rsidR="00AE7145">
        <w:t>individual-specific unobserved factors that influence the overall valuation (or utility) of each mode by each individual</w:t>
      </w:r>
      <w:r>
        <w:t xml:space="preserve"> (labeled as </w:t>
      </w:r>
      <w:r w:rsidR="001A7B26">
        <w:t>“</w:t>
      </w:r>
      <w:r>
        <w:t xml:space="preserve">spatial </w:t>
      </w:r>
      <w:r w:rsidR="001A7B26">
        <w:t xml:space="preserve">structure on individual-specific </w:t>
      </w:r>
      <w:r>
        <w:t xml:space="preserve">unobserved </w:t>
      </w:r>
      <w:r w:rsidR="001A7B26">
        <w:t xml:space="preserve">preference” </w:t>
      </w:r>
      <w:r>
        <w:t>in Figure 1)</w:t>
      </w:r>
      <w:r w:rsidR="00AE7145">
        <w:t xml:space="preserve">. </w:t>
      </w:r>
      <w:r>
        <w:t xml:space="preserve">We do so by </w:t>
      </w:r>
      <w:r w:rsidR="00AE7145">
        <w:t>employ</w:t>
      </w:r>
      <w:r>
        <w:t>ing</w:t>
      </w:r>
      <w:r w:rsidR="00AE7145">
        <w:t xml:space="preserve"> a spatial autoregressive structure for the random effects</w:t>
      </w:r>
      <w:r w:rsidR="00C6548C">
        <w:t>, which captures both unobserved location-specific unobservables impacting modal outcomes that may be correlated over space, and individuals locating in space based on unobservable modal preferences</w:t>
      </w:r>
      <w:r w:rsidR="007C3538">
        <w:t xml:space="preserve"> (see discussion in Section 1.3)</w:t>
      </w:r>
      <w:r w:rsidR="00C6548C">
        <w:t xml:space="preserve">. </w:t>
      </w:r>
      <w:r w:rsidR="00AE7145">
        <w:t>This is the traditional structure used for the spatial error model in spatial econometrics</w:t>
      </w:r>
      <w:r w:rsidR="0055553E">
        <w:t xml:space="preserve"> (see Pace and LeSage, 2011)</w:t>
      </w:r>
      <w:r w:rsidR="00AE7145">
        <w:t xml:space="preserve">, though we combine this with a spatial lag structure in a Kelejian-Prucha-like specification and apply the specification to repeated choice data as opposed to cross-sectional data. As in the case of the pure spatial lag model, there have been very few applications of the spatial error model for </w:t>
      </w:r>
      <w:r w:rsidR="00AE7145">
        <w:lastRenderedPageBreak/>
        <w:t xml:space="preserve">unordered discrete choice models, again because of the dimensionality of integration involved in the resulting likelihood function. Bhat </w:t>
      </w:r>
      <w:r w:rsidR="003D0666">
        <w:rPr>
          <w:i/>
        </w:rPr>
        <w:t>et al.</w:t>
      </w:r>
      <w:r w:rsidR="00AE7145">
        <w:t xml:space="preserve"> (2010) and Sener and Bhat (2012) estimate spatial error models for unordered choice situations, but the copula approach they use is not applicable to cases where there is also a spatial lag effect nor is the copula approach easily extended to the case when spatial drift effects also are to be considered. On the other hand, the MACML method used b</w:t>
      </w:r>
      <w:r w:rsidR="00820A59">
        <w:t>y Sid</w:t>
      </w:r>
      <w:r w:rsidR="008976D4">
        <w:t>harthan and Bhat (2012</w:t>
      </w:r>
      <w:r w:rsidR="00AE7145">
        <w:t>) for the spatial lag model is applicable in a straightforward way to accommodate spatial correlation effects</w:t>
      </w:r>
      <w:r w:rsidR="0055553E">
        <w:t xml:space="preserve"> (see Bhat </w:t>
      </w:r>
      <w:r w:rsidR="0055553E" w:rsidRPr="00177C84">
        <w:rPr>
          <w:i/>
        </w:rPr>
        <w:t>et al</w:t>
      </w:r>
      <w:r w:rsidR="0055553E">
        <w:t>., 2013 for additional details)</w:t>
      </w:r>
      <w:r w:rsidR="00AE7145">
        <w:t xml:space="preserve">. </w:t>
      </w:r>
    </w:p>
    <w:p w:rsidR="00621657" w:rsidRDefault="008836A4" w:rsidP="00177C84">
      <w:pPr>
        <w:pStyle w:val="FootnoteText"/>
        <w:tabs>
          <w:tab w:val="left" w:pos="8910"/>
        </w:tabs>
        <w:spacing w:line="360" w:lineRule="auto"/>
        <w:ind w:firstLine="720"/>
        <w:rPr>
          <w:sz w:val="24"/>
          <w:szCs w:val="24"/>
        </w:rPr>
      </w:pPr>
      <w:r>
        <w:rPr>
          <w:sz w:val="24"/>
          <w:szCs w:val="24"/>
        </w:rPr>
        <w:t>Finally, a</w:t>
      </w:r>
      <w:r w:rsidR="00DC1238" w:rsidRPr="00DC1238">
        <w:rPr>
          <w:sz w:val="24"/>
          <w:szCs w:val="24"/>
        </w:rPr>
        <w:t>s discussed earlier</w:t>
      </w:r>
      <w:r w:rsidR="007C3538">
        <w:rPr>
          <w:sz w:val="24"/>
          <w:szCs w:val="24"/>
        </w:rPr>
        <w:t xml:space="preserve"> in Section 1.3</w:t>
      </w:r>
      <w:r w:rsidR="00DC1238" w:rsidRPr="00DC1238">
        <w:rPr>
          <w:sz w:val="24"/>
          <w:szCs w:val="24"/>
        </w:rPr>
        <w:t xml:space="preserve">, individuals are likely to vary in their sensitivities to relevant exogenous determinants based on unobserved </w:t>
      </w:r>
      <w:r w:rsidR="00C6548C">
        <w:rPr>
          <w:sz w:val="24"/>
          <w:szCs w:val="24"/>
        </w:rPr>
        <w:t xml:space="preserve">location-specific </w:t>
      </w:r>
      <w:r w:rsidR="00DC1238" w:rsidRPr="00DC1238">
        <w:rPr>
          <w:sz w:val="24"/>
          <w:szCs w:val="24"/>
        </w:rPr>
        <w:t>factors</w:t>
      </w:r>
      <w:r w:rsidR="00C6548C">
        <w:rPr>
          <w:sz w:val="24"/>
          <w:szCs w:val="24"/>
        </w:rPr>
        <w:t xml:space="preserve"> and/or self-selection driven clustering of individuals </w:t>
      </w:r>
      <w:r w:rsidR="00EE6E61">
        <w:rPr>
          <w:sz w:val="24"/>
          <w:szCs w:val="24"/>
        </w:rPr>
        <w:t xml:space="preserve">associated with </w:t>
      </w:r>
      <w:r w:rsidR="00C6548C">
        <w:rPr>
          <w:sz w:val="24"/>
          <w:szCs w:val="24"/>
        </w:rPr>
        <w:t xml:space="preserve">unobserved </w:t>
      </w:r>
      <w:r w:rsidR="00EE6E61">
        <w:rPr>
          <w:sz w:val="24"/>
          <w:szCs w:val="24"/>
        </w:rPr>
        <w:t>lifestyle preferences. T</w:t>
      </w:r>
      <w:r w:rsidR="00DC1238" w:rsidRPr="00DC1238">
        <w:rPr>
          <w:sz w:val="24"/>
          <w:szCs w:val="24"/>
        </w:rPr>
        <w:t xml:space="preserve">hese individual-specific </w:t>
      </w:r>
      <w:r w:rsidR="00905740">
        <w:rPr>
          <w:sz w:val="24"/>
          <w:szCs w:val="24"/>
        </w:rPr>
        <w:t xml:space="preserve">response </w:t>
      </w:r>
      <w:r w:rsidR="00DC1238" w:rsidRPr="00DC1238">
        <w:rPr>
          <w:sz w:val="24"/>
          <w:szCs w:val="24"/>
        </w:rPr>
        <w:t>variations are likely to have a spatial correlation patter</w:t>
      </w:r>
      <w:r w:rsidR="004D50C9">
        <w:rPr>
          <w:sz w:val="24"/>
          <w:szCs w:val="24"/>
        </w:rPr>
        <w:t>n</w:t>
      </w:r>
      <w:r w:rsidR="00DC1238" w:rsidRPr="00DC1238">
        <w:rPr>
          <w:sz w:val="24"/>
          <w:szCs w:val="24"/>
        </w:rPr>
        <w:t xml:space="preserve"> based on the residen</w:t>
      </w:r>
      <w:r w:rsidR="004D50C9">
        <w:rPr>
          <w:sz w:val="24"/>
          <w:szCs w:val="24"/>
        </w:rPr>
        <w:t>tial location</w:t>
      </w:r>
      <w:r w:rsidR="00DC1238" w:rsidRPr="00DC1238">
        <w:rPr>
          <w:sz w:val="24"/>
          <w:szCs w:val="24"/>
        </w:rPr>
        <w:t xml:space="preserve"> of individuals</w:t>
      </w:r>
      <w:r w:rsidR="001A7B26">
        <w:rPr>
          <w:sz w:val="24"/>
          <w:szCs w:val="24"/>
        </w:rPr>
        <w:t xml:space="preserve"> (this effect is labeled as “Spatial structure on individual-specific response sensitivity” in Figure 1)</w:t>
      </w:r>
      <w:r w:rsidR="00DC1238" w:rsidRPr="00DC1238">
        <w:rPr>
          <w:sz w:val="24"/>
          <w:szCs w:val="24"/>
        </w:rPr>
        <w:t xml:space="preserve">. Such a spatially-structured </w:t>
      </w:r>
      <w:r w:rsidR="00905740">
        <w:rPr>
          <w:sz w:val="24"/>
          <w:szCs w:val="24"/>
        </w:rPr>
        <w:t xml:space="preserve">response heterogeneity effect </w:t>
      </w:r>
      <w:r w:rsidR="00DC1238" w:rsidRPr="00DC1238">
        <w:rPr>
          <w:sz w:val="24"/>
          <w:szCs w:val="24"/>
        </w:rPr>
        <w:t>is accommodated through a spatial autoregressive structure on the ra</w:t>
      </w:r>
      <w:r w:rsidR="001A7B26">
        <w:rPr>
          <w:sz w:val="24"/>
          <w:szCs w:val="24"/>
        </w:rPr>
        <w:t>ndom coefficients of variables (the spatial correlation effect, along with the spatially-structured response heterogeneity effect, represent the spatial drift effect, as shown in Figure 1)</w:t>
      </w:r>
      <w:r w:rsidR="001A7B26" w:rsidRPr="00DC1238">
        <w:rPr>
          <w:sz w:val="24"/>
          <w:szCs w:val="24"/>
        </w:rPr>
        <w:t xml:space="preserve">. </w:t>
      </w:r>
      <w:r w:rsidR="00DC1238" w:rsidRPr="00DC1238">
        <w:rPr>
          <w:sz w:val="24"/>
          <w:szCs w:val="24"/>
        </w:rPr>
        <w:t>This model structure is more general than the Kelejian-</w:t>
      </w:r>
      <w:r w:rsidR="005C76E8">
        <w:rPr>
          <w:sz w:val="24"/>
          <w:szCs w:val="24"/>
        </w:rPr>
        <w:t>Prucha structure (Elhorst, 2010</w:t>
      </w:r>
      <w:r w:rsidR="00DC1238" w:rsidRPr="00DC1238">
        <w:rPr>
          <w:sz w:val="24"/>
          <w:szCs w:val="24"/>
        </w:rPr>
        <w:t>) that includes a spatial lag structure and an additional autoregressive structure but only on the constant parameter</w:t>
      </w:r>
      <w:r w:rsidR="00905740">
        <w:rPr>
          <w:sz w:val="24"/>
          <w:szCs w:val="24"/>
        </w:rPr>
        <w:t xml:space="preserve"> (this is what we have labeled as </w:t>
      </w:r>
      <w:r w:rsidR="001A7B26">
        <w:rPr>
          <w:sz w:val="24"/>
          <w:szCs w:val="24"/>
        </w:rPr>
        <w:t>“</w:t>
      </w:r>
      <w:r w:rsidR="00905740">
        <w:rPr>
          <w:sz w:val="24"/>
          <w:szCs w:val="24"/>
        </w:rPr>
        <w:t xml:space="preserve">spatial </w:t>
      </w:r>
      <w:r w:rsidR="001A7B26">
        <w:rPr>
          <w:sz w:val="24"/>
          <w:szCs w:val="24"/>
        </w:rPr>
        <w:t xml:space="preserve">structure on individual-specific unobserved preference” </w:t>
      </w:r>
      <w:r w:rsidR="00905740">
        <w:rPr>
          <w:sz w:val="24"/>
          <w:szCs w:val="24"/>
        </w:rPr>
        <w:t xml:space="preserve">in Figure 1, and discussed in the previous paragraph). </w:t>
      </w:r>
      <w:r w:rsidR="00DC1238" w:rsidRPr="00DC1238">
        <w:rPr>
          <w:sz w:val="24"/>
          <w:szCs w:val="24"/>
        </w:rPr>
        <w:t>That is, the Kelejian-Prucha structure considers only the spatial lag and spatial correlation eff</w:t>
      </w:r>
      <w:r w:rsidR="008A1DA6">
        <w:rPr>
          <w:sz w:val="24"/>
          <w:szCs w:val="24"/>
        </w:rPr>
        <w:t>ects, but not the spatially-structured response heterogeneity effect</w:t>
      </w:r>
      <w:r w:rsidR="001A7B26">
        <w:rPr>
          <w:sz w:val="24"/>
          <w:szCs w:val="24"/>
        </w:rPr>
        <w:t>.</w:t>
      </w:r>
      <w:r w:rsidR="008A1DA6">
        <w:rPr>
          <w:sz w:val="24"/>
          <w:szCs w:val="24"/>
        </w:rPr>
        <w:t xml:space="preserve"> </w:t>
      </w:r>
      <w:r w:rsidR="00DC1238" w:rsidRPr="00DC1238">
        <w:rPr>
          <w:sz w:val="24"/>
          <w:szCs w:val="24"/>
        </w:rPr>
        <w:t>Additionally, we develop our structure for unordered discrete choice models, while the Kelejian-Prucha structure is for linear or ordered-response models.</w:t>
      </w:r>
      <w:r w:rsidR="00AE7145">
        <w:rPr>
          <w:rStyle w:val="FootnoteReference"/>
          <w:sz w:val="24"/>
          <w:szCs w:val="24"/>
        </w:rPr>
        <w:footnoteReference w:id="3"/>
      </w:r>
      <w:r w:rsidR="00DC1238" w:rsidRPr="00DC1238">
        <w:rPr>
          <w:sz w:val="24"/>
          <w:szCs w:val="24"/>
        </w:rPr>
        <w:t xml:space="preserve"> </w:t>
      </w:r>
    </w:p>
    <w:p w:rsidR="00621657" w:rsidRDefault="00AE7145" w:rsidP="006D2545">
      <w:pPr>
        <w:pStyle w:val="FootnoteText"/>
        <w:spacing w:line="360" w:lineRule="auto"/>
        <w:ind w:firstLine="720"/>
        <w:rPr>
          <w:sz w:val="24"/>
          <w:szCs w:val="24"/>
        </w:rPr>
      </w:pPr>
      <w:r>
        <w:rPr>
          <w:sz w:val="24"/>
          <w:szCs w:val="24"/>
        </w:rPr>
        <w:t xml:space="preserve">The approach we propose is also </w:t>
      </w:r>
      <w:r w:rsidR="00DC1238" w:rsidRPr="00DC1238">
        <w:rPr>
          <w:sz w:val="24"/>
          <w:szCs w:val="24"/>
        </w:rPr>
        <w:t xml:space="preserve">novel </w:t>
      </w:r>
      <w:r>
        <w:rPr>
          <w:sz w:val="24"/>
          <w:szCs w:val="24"/>
        </w:rPr>
        <w:t>in its accommodation of residential self-selection through a spatial drift interpretation. In contrast,</w:t>
      </w:r>
      <w:r w:rsidR="00DC1238" w:rsidRPr="00DC1238">
        <w:rPr>
          <w:sz w:val="24"/>
          <w:szCs w:val="24"/>
        </w:rPr>
        <w:t xml:space="preserve"> the typical approach </w:t>
      </w:r>
      <w:r>
        <w:rPr>
          <w:sz w:val="24"/>
          <w:szCs w:val="24"/>
        </w:rPr>
        <w:t xml:space="preserve">to accommodate residential </w:t>
      </w:r>
      <w:r>
        <w:rPr>
          <w:sz w:val="24"/>
          <w:szCs w:val="24"/>
        </w:rPr>
        <w:lastRenderedPageBreak/>
        <w:t xml:space="preserve">self-selection </w:t>
      </w:r>
      <w:r w:rsidR="00DC1238" w:rsidRPr="00DC1238">
        <w:rPr>
          <w:sz w:val="24"/>
          <w:szCs w:val="24"/>
        </w:rPr>
        <w:t xml:space="preserve">has been to </w:t>
      </w:r>
      <w:r>
        <w:rPr>
          <w:sz w:val="24"/>
          <w:szCs w:val="24"/>
        </w:rPr>
        <w:t xml:space="preserve">jointly </w:t>
      </w:r>
      <w:r w:rsidR="00DC1238" w:rsidRPr="00DC1238">
        <w:rPr>
          <w:sz w:val="24"/>
          <w:szCs w:val="24"/>
        </w:rPr>
        <w:t xml:space="preserve">model residential location and travel choices (see Bhat and Guo, 2007 and Mokhtarian and Cao, 2008 for detailed </w:t>
      </w:r>
      <w:r>
        <w:rPr>
          <w:sz w:val="24"/>
          <w:szCs w:val="24"/>
        </w:rPr>
        <w:t xml:space="preserve">reviews of the </w:t>
      </w:r>
      <w:r w:rsidR="00DC1238" w:rsidRPr="00DC1238">
        <w:rPr>
          <w:sz w:val="24"/>
          <w:szCs w:val="24"/>
        </w:rPr>
        <w:t xml:space="preserve">approaches </w:t>
      </w:r>
      <w:r>
        <w:rPr>
          <w:sz w:val="24"/>
          <w:szCs w:val="24"/>
        </w:rPr>
        <w:t xml:space="preserve">used to accommodate </w:t>
      </w:r>
      <w:r w:rsidR="00DC1238" w:rsidRPr="00DC1238">
        <w:rPr>
          <w:sz w:val="24"/>
          <w:szCs w:val="24"/>
        </w:rPr>
        <w:t>self-sel</w:t>
      </w:r>
      <w:r>
        <w:rPr>
          <w:sz w:val="24"/>
          <w:szCs w:val="24"/>
        </w:rPr>
        <w:t>e</w:t>
      </w:r>
      <w:r w:rsidR="00DC1238" w:rsidRPr="00DC1238">
        <w:rPr>
          <w:sz w:val="24"/>
          <w:szCs w:val="24"/>
        </w:rPr>
        <w:t xml:space="preserve">ction </w:t>
      </w:r>
      <w:r>
        <w:rPr>
          <w:sz w:val="24"/>
          <w:szCs w:val="24"/>
        </w:rPr>
        <w:t>effects</w:t>
      </w:r>
      <w:r w:rsidR="00DC1238" w:rsidRPr="00DC1238">
        <w:rPr>
          <w:sz w:val="24"/>
          <w:szCs w:val="24"/>
        </w:rPr>
        <w:t xml:space="preserve">). </w:t>
      </w:r>
      <w:r>
        <w:rPr>
          <w:sz w:val="24"/>
          <w:szCs w:val="24"/>
        </w:rPr>
        <w:t>In t</w:t>
      </w:r>
      <w:r w:rsidR="00DC1238" w:rsidRPr="00DC1238">
        <w:rPr>
          <w:sz w:val="24"/>
          <w:szCs w:val="24"/>
        </w:rPr>
        <w:t>hese earlier approaches</w:t>
      </w:r>
      <w:r>
        <w:rPr>
          <w:sz w:val="24"/>
          <w:szCs w:val="24"/>
        </w:rPr>
        <w:t>,</w:t>
      </w:r>
      <w:r w:rsidR="00DC1238" w:rsidRPr="00DC1238">
        <w:rPr>
          <w:sz w:val="24"/>
          <w:szCs w:val="24"/>
        </w:rPr>
        <w:t xml:space="preserve"> it </w:t>
      </w:r>
      <w:r>
        <w:rPr>
          <w:sz w:val="24"/>
          <w:szCs w:val="24"/>
        </w:rPr>
        <w:t xml:space="preserve">is </w:t>
      </w:r>
      <w:r w:rsidR="00DC1238" w:rsidRPr="00DC1238">
        <w:rPr>
          <w:sz w:val="24"/>
          <w:szCs w:val="24"/>
        </w:rPr>
        <w:t>literally infeasible to also conside</w:t>
      </w:r>
      <w:r w:rsidR="008A1DA6">
        <w:rPr>
          <w:sz w:val="24"/>
          <w:szCs w:val="24"/>
        </w:rPr>
        <w:t xml:space="preserve">r spatial lag </w:t>
      </w:r>
      <w:r w:rsidR="00DC1238" w:rsidRPr="00DC1238">
        <w:rPr>
          <w:sz w:val="24"/>
          <w:szCs w:val="24"/>
        </w:rPr>
        <w:t xml:space="preserve">effects that may be at play in specific empirical contexts. </w:t>
      </w:r>
      <w:r w:rsidR="00C6548C">
        <w:rPr>
          <w:sz w:val="24"/>
          <w:szCs w:val="24"/>
        </w:rPr>
        <w:t xml:space="preserve">At the same time, we have to acknowledge that, in the current study, the emphasis is on the modal choice outcome and the disentangling of spatial/social interaction effects, unobserved correlation effects and residential self-selection effects, and </w:t>
      </w:r>
      <w:r w:rsidR="00EE6E61">
        <w:rPr>
          <w:sz w:val="24"/>
          <w:szCs w:val="24"/>
        </w:rPr>
        <w:t>“true” built environment effects on mode choice. The residential location pattern itself is considered exogenous (that is, the weight matrix W used to capture social/spatial interaction patterns and spatial drift patterns in assumed exogenous).</w:t>
      </w:r>
      <w:r w:rsidR="00AD7B56">
        <w:rPr>
          <w:rStyle w:val="FootnoteReference"/>
          <w:sz w:val="24"/>
          <w:szCs w:val="24"/>
        </w:rPr>
        <w:footnoteReference w:id="4"/>
      </w:r>
      <w:r w:rsidR="00EE6E61">
        <w:rPr>
          <w:sz w:val="24"/>
          <w:szCs w:val="24"/>
        </w:rPr>
        <w:t xml:space="preserve"> In other words, the effects of changes in exogenous variables </w:t>
      </w:r>
      <w:r w:rsidR="00EE3E39">
        <w:rPr>
          <w:sz w:val="24"/>
          <w:szCs w:val="24"/>
        </w:rPr>
        <w:t xml:space="preserve">is assessed </w:t>
      </w:r>
      <w:r w:rsidR="00EE6E61">
        <w:rPr>
          <w:sz w:val="24"/>
          <w:szCs w:val="24"/>
        </w:rPr>
        <w:t>on mode choice, keeping the residential pattern fi</w:t>
      </w:r>
      <w:r w:rsidR="00EE3E39">
        <w:rPr>
          <w:sz w:val="24"/>
          <w:szCs w:val="24"/>
        </w:rPr>
        <w:t>xed (even if the notion</w:t>
      </w:r>
      <w:r w:rsidR="00EE6E61">
        <w:rPr>
          <w:sz w:val="24"/>
          <w:szCs w:val="24"/>
        </w:rPr>
        <w:t xml:space="preserve"> that indivi</w:t>
      </w:r>
      <w:r w:rsidR="00EE3E39">
        <w:rPr>
          <w:sz w:val="24"/>
          <w:szCs w:val="24"/>
        </w:rPr>
        <w:t xml:space="preserve">duals </w:t>
      </w:r>
      <w:r w:rsidR="00EE6E61">
        <w:rPr>
          <w:sz w:val="24"/>
          <w:szCs w:val="24"/>
        </w:rPr>
        <w:t xml:space="preserve">locate themselves in part based on unobserved-to-the-analyst modal preferences and tastes </w:t>
      </w:r>
      <w:r w:rsidR="00EE3E39">
        <w:rPr>
          <w:sz w:val="24"/>
          <w:szCs w:val="24"/>
        </w:rPr>
        <w:t>is accommodated</w:t>
      </w:r>
      <w:r w:rsidR="00400E7E">
        <w:rPr>
          <w:sz w:val="24"/>
          <w:szCs w:val="24"/>
        </w:rPr>
        <w:t>; this is self-selection with respect to unobservable variables</w:t>
      </w:r>
      <w:r w:rsidR="00EE3E39">
        <w:rPr>
          <w:sz w:val="24"/>
          <w:szCs w:val="24"/>
        </w:rPr>
        <w:t xml:space="preserve">). This approach may be justified from the notion that modal choices and residential choices are made at different timescales (see also Blume </w:t>
      </w:r>
      <w:r w:rsidR="00EE3E39" w:rsidRPr="005B38C8">
        <w:rPr>
          <w:i/>
          <w:sz w:val="24"/>
          <w:szCs w:val="24"/>
        </w:rPr>
        <w:t>et al</w:t>
      </w:r>
      <w:r w:rsidR="00EE3E39">
        <w:rPr>
          <w:sz w:val="24"/>
          <w:szCs w:val="24"/>
        </w:rPr>
        <w:t xml:space="preserve">., 2011 for a similar argument). Thus, an improvement in public transportation service or an improvement in bicycle infrastructure in selected corridors or areas will likely impact modal choice before potentially influencing residential choices. </w:t>
      </w:r>
      <w:r w:rsidR="009C748D">
        <w:rPr>
          <w:sz w:val="24"/>
          <w:szCs w:val="24"/>
        </w:rPr>
        <w:t>But in estimating the mode choice model, we accommodate for the possibility that unobserved modal choice preferences and sensitivities to modal choice determinants may themselves have affected (in part) residential choice patterns. This is achieved through the spatial drift effects. In assessing any social/spatial interaction effects and built environment effects</w:t>
      </w:r>
      <w:r w:rsidR="00400E7E">
        <w:rPr>
          <w:sz w:val="24"/>
          <w:szCs w:val="24"/>
        </w:rPr>
        <w:t xml:space="preserve"> on</w:t>
      </w:r>
      <w:r w:rsidR="009D696C">
        <w:rPr>
          <w:sz w:val="24"/>
          <w:szCs w:val="24"/>
        </w:rPr>
        <w:t xml:space="preserve"> modal choices</w:t>
      </w:r>
      <w:r w:rsidR="009C748D">
        <w:rPr>
          <w:sz w:val="24"/>
          <w:szCs w:val="24"/>
        </w:rPr>
        <w:t xml:space="preserve">, these unobserved correlation effects </w:t>
      </w:r>
      <w:r w:rsidR="009D696C">
        <w:rPr>
          <w:sz w:val="24"/>
          <w:szCs w:val="24"/>
        </w:rPr>
        <w:t xml:space="preserve">in preferences/sensitivity across individuals </w:t>
      </w:r>
      <w:r w:rsidR="009C748D">
        <w:rPr>
          <w:sz w:val="24"/>
          <w:szCs w:val="24"/>
        </w:rPr>
        <w:t xml:space="preserve">based on </w:t>
      </w:r>
      <w:r w:rsidR="009D696C">
        <w:rPr>
          <w:sz w:val="24"/>
          <w:szCs w:val="24"/>
        </w:rPr>
        <w:t>residential c</w:t>
      </w:r>
      <w:r w:rsidR="00AD7B56">
        <w:rPr>
          <w:sz w:val="24"/>
          <w:szCs w:val="24"/>
        </w:rPr>
        <w:t>hoice have</w:t>
      </w:r>
      <w:r w:rsidR="009D696C">
        <w:rPr>
          <w:sz w:val="24"/>
          <w:szCs w:val="24"/>
        </w:rPr>
        <w:t xml:space="preserve"> to be controlled for. </w:t>
      </w:r>
      <w:r w:rsidR="00550EAC">
        <w:rPr>
          <w:sz w:val="24"/>
          <w:szCs w:val="24"/>
        </w:rPr>
        <w:t>In the longer run, the analyst can have a separate model of residential choice, followed by the mode choice model proposed here, to obtain the combined long-term effects based on residential location changes</w:t>
      </w:r>
      <w:r w:rsidR="00AD7B56">
        <w:rPr>
          <w:sz w:val="24"/>
          <w:szCs w:val="24"/>
        </w:rPr>
        <w:t xml:space="preserve"> as well as modal changes</w:t>
      </w:r>
      <w:r w:rsidR="00550EAC">
        <w:rPr>
          <w:sz w:val="24"/>
          <w:szCs w:val="24"/>
        </w:rPr>
        <w:t>.</w:t>
      </w:r>
    </w:p>
    <w:p w:rsidR="005B38C8" w:rsidRDefault="005B38C8" w:rsidP="006D2545">
      <w:pPr>
        <w:pStyle w:val="FootnoteText"/>
        <w:spacing w:line="360" w:lineRule="auto"/>
        <w:ind w:firstLine="720"/>
        <w:rPr>
          <w:sz w:val="24"/>
          <w:szCs w:val="24"/>
        </w:rPr>
      </w:pPr>
    </w:p>
    <w:p w:rsidR="00621657" w:rsidRPr="0063162B" w:rsidRDefault="00CB2253" w:rsidP="005B38C8">
      <w:pPr>
        <w:keepNext/>
        <w:keepLines/>
        <w:spacing w:line="360" w:lineRule="auto"/>
        <w:jc w:val="both"/>
        <w:rPr>
          <w:b/>
        </w:rPr>
      </w:pPr>
      <w:r>
        <w:rPr>
          <w:b/>
        </w:rPr>
        <w:lastRenderedPageBreak/>
        <w:t>1.5</w:t>
      </w:r>
      <w:r w:rsidR="00C37E3F">
        <w:rPr>
          <w:b/>
        </w:rPr>
        <w:t xml:space="preserve">. </w:t>
      </w:r>
      <w:r w:rsidR="00AE7145" w:rsidRPr="0063162B">
        <w:rPr>
          <w:b/>
        </w:rPr>
        <w:t xml:space="preserve">Structure of the </w:t>
      </w:r>
      <w:r w:rsidR="00820A59">
        <w:rPr>
          <w:b/>
        </w:rPr>
        <w:t>P</w:t>
      </w:r>
      <w:r w:rsidR="00AE7145" w:rsidRPr="0063162B">
        <w:rPr>
          <w:b/>
        </w:rPr>
        <w:t>aper</w:t>
      </w:r>
    </w:p>
    <w:p w:rsidR="00621657" w:rsidRDefault="00AE7145" w:rsidP="005B38C8">
      <w:pPr>
        <w:pStyle w:val="Default"/>
        <w:keepNext/>
        <w:keepLines/>
        <w:tabs>
          <w:tab w:val="left" w:pos="2772"/>
        </w:tabs>
        <w:spacing w:line="360" w:lineRule="auto"/>
        <w:jc w:val="both"/>
      </w:pPr>
      <w:r>
        <w:t xml:space="preserve">This paper, at once, combines spatial lag effects, spatial </w:t>
      </w:r>
      <w:r w:rsidR="001A7B26">
        <w:t>structure on individual-specific unobserved preference and response heterogeneity effects</w:t>
      </w:r>
      <w:r>
        <w:t>, and time series effects in a multinomial probit model formulation. In addition, the formulation is framed in a panel</w:t>
      </w:r>
      <w:r w:rsidR="004D50C9">
        <w:t>-</w:t>
      </w:r>
      <w:r>
        <w:t xml:space="preserve">type setting to estimate a model from multiple choice instance data from the same individual. </w:t>
      </w:r>
    </w:p>
    <w:p w:rsidR="00B75F9F" w:rsidRDefault="004C3003" w:rsidP="002834D9">
      <w:pPr>
        <w:pStyle w:val="Default"/>
        <w:tabs>
          <w:tab w:val="left" w:pos="540"/>
        </w:tabs>
        <w:spacing w:line="360" w:lineRule="auto"/>
        <w:jc w:val="both"/>
      </w:pPr>
      <w:r>
        <w:tab/>
      </w:r>
      <w:r w:rsidR="00AE7145">
        <w:t xml:space="preserve">The rest of this </w:t>
      </w:r>
      <w:r w:rsidR="008A1DA6">
        <w:t xml:space="preserve">paper is structured as follows. </w:t>
      </w:r>
      <w:r w:rsidR="00985FA6">
        <w:t xml:space="preserve">In </w:t>
      </w:r>
      <w:r w:rsidR="002753E6">
        <w:t xml:space="preserve">the next section, we present </w:t>
      </w:r>
      <w:r w:rsidR="007B27F6">
        <w:t>the proposed model formulation</w:t>
      </w:r>
      <w:r w:rsidR="00985FA6">
        <w:t xml:space="preserve">. </w:t>
      </w:r>
      <w:r w:rsidR="00885B70">
        <w:t xml:space="preserve">We start our model development by </w:t>
      </w:r>
      <w:r w:rsidR="002834D9">
        <w:t xml:space="preserve">first </w:t>
      </w:r>
      <w:r w:rsidR="00885B70">
        <w:t xml:space="preserve">incorporating </w:t>
      </w:r>
      <w:r w:rsidR="002834D9">
        <w:t xml:space="preserve">the non-spatial components, </w:t>
      </w:r>
      <w:r w:rsidR="00885B70">
        <w:t xml:space="preserve">followed by </w:t>
      </w:r>
      <w:r w:rsidR="002834D9">
        <w:t xml:space="preserve">the </w:t>
      </w:r>
      <w:r w:rsidR="00885B70">
        <w:t xml:space="preserve">spatial components. </w:t>
      </w:r>
      <w:r w:rsidR="00985FA6">
        <w:t xml:space="preserve">Section 3 </w:t>
      </w:r>
      <w:r w:rsidR="001E4D83">
        <w:t xml:space="preserve">discusses </w:t>
      </w:r>
      <w:r w:rsidR="00831911">
        <w:t xml:space="preserve">the estimation procedure and </w:t>
      </w:r>
      <w:r w:rsidR="00C37E3F">
        <w:t>i</w:t>
      </w:r>
      <w:r w:rsidR="00831911">
        <w:t>dentification considerations</w:t>
      </w:r>
      <w:r w:rsidR="001E4D83">
        <w:t xml:space="preserve">. Section 4 then </w:t>
      </w:r>
      <w:r w:rsidR="00985FA6">
        <w:t xml:space="preserve">describes a simulation study undertaken to demonstrate the </w:t>
      </w:r>
      <w:r w:rsidR="00953378">
        <w:t>functionality of our</w:t>
      </w:r>
      <w:r w:rsidR="00985FA6">
        <w:t xml:space="preserve"> formulation</w:t>
      </w:r>
      <w:r w:rsidR="007B27F6">
        <w:t xml:space="preserve"> and its ability to recover spatial parameters</w:t>
      </w:r>
      <w:r w:rsidR="00985FA6">
        <w:t>.</w:t>
      </w:r>
      <w:r w:rsidR="00953378">
        <w:t xml:space="preserve"> </w:t>
      </w:r>
      <w:r w:rsidR="001E4D83">
        <w:t xml:space="preserve">Finally, Section 5 </w:t>
      </w:r>
      <w:r w:rsidR="00953378">
        <w:t>conclude</w:t>
      </w:r>
      <w:r w:rsidR="001E4D83">
        <w:t>s</w:t>
      </w:r>
      <w:r w:rsidR="00953378">
        <w:t xml:space="preserve"> the paper and propose avenues </w:t>
      </w:r>
      <w:r w:rsidR="001E4D83">
        <w:t>for future research</w:t>
      </w:r>
      <w:r w:rsidR="00953378">
        <w:t>.</w:t>
      </w:r>
    </w:p>
    <w:p w:rsidR="00AE7145" w:rsidRPr="009D2F2A" w:rsidRDefault="00AE7145" w:rsidP="00F05BFF">
      <w:pPr>
        <w:pStyle w:val="Default"/>
        <w:tabs>
          <w:tab w:val="left" w:pos="2772"/>
        </w:tabs>
        <w:spacing w:line="360" w:lineRule="auto"/>
        <w:ind w:firstLine="720"/>
        <w:jc w:val="both"/>
      </w:pPr>
      <w:r>
        <w:tab/>
      </w:r>
    </w:p>
    <w:p w:rsidR="00D81CFA" w:rsidRPr="00290C2B" w:rsidRDefault="00290C2B" w:rsidP="00635B93">
      <w:pPr>
        <w:pStyle w:val="Default"/>
        <w:numPr>
          <w:ilvl w:val="0"/>
          <w:numId w:val="1"/>
        </w:numPr>
        <w:tabs>
          <w:tab w:val="left" w:pos="270"/>
        </w:tabs>
        <w:spacing w:line="360" w:lineRule="auto"/>
        <w:jc w:val="both"/>
        <w:rPr>
          <w:b/>
        </w:rPr>
      </w:pPr>
      <w:r>
        <w:rPr>
          <w:b/>
        </w:rPr>
        <w:t>MODEL FORMULATION</w:t>
      </w:r>
      <w:r w:rsidR="00D81CFA">
        <w:rPr>
          <w:b/>
        </w:rPr>
        <w:t xml:space="preserve"> </w:t>
      </w:r>
    </w:p>
    <w:p w:rsidR="00635B93" w:rsidRDefault="00AE7145" w:rsidP="00635B93">
      <w:pPr>
        <w:pStyle w:val="Default"/>
        <w:spacing w:line="360" w:lineRule="auto"/>
        <w:jc w:val="both"/>
      </w:pPr>
      <w:r>
        <w:t xml:space="preserve">In the following presentation, we will use the label “individual” to refer to a worker who has to make a mode choice decision for her/his commute. </w:t>
      </w:r>
      <w:r w:rsidR="00B821D2" w:rsidRPr="00E26682">
        <w:rPr>
          <w:position w:val="-10"/>
        </w:rPr>
        <w:object w:dxaOrig="760" w:dyaOrig="340">
          <v:shape id="_x0000_i1028" type="#_x0000_t75" style="width:37.5pt;height:16.5pt" o:ole="">
            <v:imagedata r:id="rId16" o:title=""/>
          </v:shape>
          <o:OLEObject Type="Embed" ProgID="Equation.3" ShapeID="_x0000_i1028" DrawAspect="Content" ObjectID="_1474726995" r:id="rId17"/>
        </w:object>
      </w:r>
      <w:r>
        <w:t xml:space="preserve"> </w:t>
      </w:r>
      <w:proofErr w:type="gramStart"/>
      <w:r>
        <w:t>will</w:t>
      </w:r>
      <w:proofErr w:type="gramEnd"/>
      <w:r>
        <w:t xml:space="preserve"> refer to an identity matrix of size </w:t>
      </w:r>
      <w:r w:rsidR="00DC1238" w:rsidRPr="00DC1238">
        <w:rPr>
          <w:i/>
        </w:rPr>
        <w:t>I</w:t>
      </w:r>
      <w:r>
        <w:t xml:space="preserve">, </w:t>
      </w:r>
      <w:r w:rsidR="00B821D2" w:rsidRPr="00E26682">
        <w:rPr>
          <w:position w:val="-10"/>
        </w:rPr>
        <w:object w:dxaOrig="279" w:dyaOrig="340">
          <v:shape id="_x0000_i1029" type="#_x0000_t75" style="width:13.5pt;height:16.5pt" o:ole="">
            <v:imagedata r:id="rId18" o:title=""/>
          </v:shape>
          <o:OLEObject Type="Embed" ProgID="Equation.3" ShapeID="_x0000_i1029" DrawAspect="Content" ObjectID="_1474726996" r:id="rId19"/>
        </w:object>
      </w:r>
      <w:r>
        <w:t xml:space="preserve"> will refer to a </w:t>
      </w:r>
      <w:r w:rsidR="00B21311" w:rsidRPr="00B21311">
        <w:rPr>
          <w:position w:val="-10"/>
        </w:rPr>
        <w:object w:dxaOrig="700" w:dyaOrig="320">
          <v:shape id="_x0000_i1030" type="#_x0000_t75" style="width:35.25pt;height:15.75pt" o:ole="">
            <v:imagedata r:id="rId20" o:title=""/>
          </v:shape>
          <o:OLEObject Type="Embed" ProgID="Equation.3" ShapeID="_x0000_i1030" DrawAspect="Content" ObjectID="_1474726997" r:id="rId21"/>
        </w:object>
      </w:r>
      <w:r>
        <w:t xml:space="preserve">column vector of ones, and </w:t>
      </w:r>
      <w:r w:rsidR="00B821D2" w:rsidRPr="00E26682">
        <w:rPr>
          <w:position w:val="-10"/>
        </w:rPr>
        <w:object w:dxaOrig="360" w:dyaOrig="340">
          <v:shape id="_x0000_i1031" type="#_x0000_t75" style="width:18.75pt;height:16.5pt" o:ole="">
            <v:imagedata r:id="rId22" o:title=""/>
          </v:shape>
          <o:OLEObject Type="Embed" ProgID="Equation.3" ShapeID="_x0000_i1031" DrawAspect="Content" ObjectID="_1474726998" r:id="rId23"/>
        </w:object>
      </w:r>
      <w:r>
        <w:t xml:space="preserve"> to a </w:t>
      </w:r>
      <w:r w:rsidR="00B21311" w:rsidRPr="00B21311">
        <w:rPr>
          <w:position w:val="-10"/>
        </w:rPr>
        <w:object w:dxaOrig="780" w:dyaOrig="320">
          <v:shape id="_x0000_i1032" type="#_x0000_t75" style="width:39pt;height:15.75pt" o:ole="">
            <v:imagedata r:id="rId24" o:title=""/>
          </v:shape>
          <o:OLEObject Type="Embed" ProgID="Equation.3" ShapeID="_x0000_i1032" DrawAspect="Content" ObjectID="_1474726999" r:id="rId25"/>
        </w:object>
      </w:r>
      <w:r>
        <w:t xml:space="preserve">matrix of ones. For ease in presentation, we will also assume that all alternatives are available to all individuals, and that the number of choice instances is the same across all individuals (these assumptions are innocuous and can be easily relaxed, but make the notations easier). Let the utility </w:t>
      </w:r>
      <w:r w:rsidRPr="00CD3AB3">
        <w:rPr>
          <w:position w:val="-14"/>
        </w:rPr>
        <w:object w:dxaOrig="400" w:dyaOrig="380">
          <v:shape id="_x0000_i1033" type="#_x0000_t75" style="width:20.25pt;height:19.5pt" o:ole="">
            <v:imagedata r:id="rId26" o:title=""/>
          </v:shape>
          <o:OLEObject Type="Embed" ProgID="Equation.3" ShapeID="_x0000_i1033" DrawAspect="Content" ObjectID="_1474727000" r:id="rId27"/>
        </w:object>
      </w:r>
      <w:r>
        <w:t xml:space="preserve"> accrued by individual </w:t>
      </w:r>
      <w:r>
        <w:rPr>
          <w:i/>
        </w:rPr>
        <w:t>q</w:t>
      </w:r>
      <w:r>
        <w:t xml:space="preserve"> (</w:t>
      </w:r>
      <w:r>
        <w:rPr>
          <w:i/>
        </w:rPr>
        <w:t xml:space="preserve">q = </w:t>
      </w:r>
      <w:r>
        <w:t xml:space="preserve">1, 2, …, </w:t>
      </w:r>
      <w:r w:rsidRPr="00D94787">
        <w:rPr>
          <w:i/>
        </w:rPr>
        <w:t>Q</w:t>
      </w:r>
      <w:r>
        <w:t xml:space="preserve">) during choice occasion </w:t>
      </w:r>
      <w:r w:rsidRPr="00D94787">
        <w:rPr>
          <w:i/>
        </w:rPr>
        <w:t>t</w:t>
      </w:r>
      <w:r>
        <w:t xml:space="preserve"> (</w:t>
      </w:r>
      <w:r w:rsidRPr="00D94787">
        <w:rPr>
          <w:i/>
        </w:rPr>
        <w:t>t</w:t>
      </w:r>
      <w:r>
        <w:t xml:space="preserve"> = 1, 2, …, </w:t>
      </w:r>
      <w:r>
        <w:rPr>
          <w:i/>
        </w:rPr>
        <w:t>T</w:t>
      </w:r>
      <w:r>
        <w:t xml:space="preserve">) for alternative </w:t>
      </w:r>
      <w:r>
        <w:rPr>
          <w:i/>
        </w:rPr>
        <w:t>i</w:t>
      </w:r>
      <w:r>
        <w:t xml:space="preserve"> (</w:t>
      </w:r>
      <w:r>
        <w:rPr>
          <w:i/>
        </w:rPr>
        <w:t>i</w:t>
      </w:r>
      <w:r>
        <w:t xml:space="preserve"> = 1, 2, …, </w:t>
      </w:r>
      <w:r>
        <w:rPr>
          <w:i/>
        </w:rPr>
        <w:t>I</w:t>
      </w:r>
      <w:r>
        <w:t xml:space="preserve">) be a function of a </w:t>
      </w:r>
      <w:r w:rsidR="004C78FD" w:rsidRPr="00B21311">
        <w:rPr>
          <w:position w:val="-10"/>
        </w:rPr>
        <w:object w:dxaOrig="740" w:dyaOrig="320">
          <v:shape id="_x0000_i1034" type="#_x0000_t75" style="width:37.5pt;height:15.75pt" o:ole="">
            <v:imagedata r:id="rId28" o:title=""/>
          </v:shape>
          <o:OLEObject Type="Embed" ProgID="Equation.3" ShapeID="_x0000_i1034" DrawAspect="Content" ObjectID="_1474727001" r:id="rId29"/>
        </w:object>
      </w:r>
      <w:r>
        <w:t xml:space="preserve">column vector of exogenous variables </w:t>
      </w:r>
      <w:r w:rsidR="00507832" w:rsidRPr="00BE66F0">
        <w:rPr>
          <w:position w:val="-14"/>
        </w:rPr>
        <w:object w:dxaOrig="380" w:dyaOrig="380">
          <v:shape id="_x0000_i1035" type="#_x0000_t75" style="width:19.5pt;height:19.5pt" o:ole="">
            <v:imagedata r:id="rId30" o:title=""/>
          </v:shape>
          <o:OLEObject Type="Embed" ProgID="Equation.3" ShapeID="_x0000_i1035" DrawAspect="Content" ObjectID="_1474727002" r:id="rId31"/>
        </w:object>
      </w:r>
      <w:r>
        <w:t xml:space="preserve"> (</w:t>
      </w:r>
      <w:r w:rsidR="00956BEA">
        <w:t>excluding a constant)</w:t>
      </w:r>
      <w:r w:rsidR="001A7B26">
        <w:t>.</w:t>
      </w:r>
      <w:r w:rsidR="00956BEA">
        <w:t xml:space="preserve"> In the usual utility maximization decision principle, the individual chooses the alternative that provides her/him the highest utility at any choice occasion. That is, individual </w:t>
      </w:r>
      <w:r w:rsidR="00956BEA" w:rsidRPr="00956BEA">
        <w:rPr>
          <w:i/>
        </w:rPr>
        <w:t>q</w:t>
      </w:r>
      <w:r w:rsidR="00956BEA">
        <w:t xml:space="preserve"> selects alternative </w:t>
      </w:r>
      <w:r w:rsidR="00956BEA" w:rsidRPr="00956BEA">
        <w:rPr>
          <w:i/>
        </w:rPr>
        <w:t>i</w:t>
      </w:r>
      <w:r w:rsidR="00956BEA">
        <w:t xml:space="preserve"> at choice occasion </w:t>
      </w:r>
      <w:r w:rsidR="00956BEA" w:rsidRPr="00956BEA">
        <w:rPr>
          <w:i/>
        </w:rPr>
        <w:t>t</w:t>
      </w:r>
      <w:r w:rsidR="00956BEA">
        <w:t xml:space="preserve"> if </w:t>
      </w:r>
      <w:r w:rsidR="00956BEA" w:rsidRPr="00CD3AB3">
        <w:rPr>
          <w:position w:val="-14"/>
        </w:rPr>
        <w:object w:dxaOrig="1820" w:dyaOrig="380">
          <v:shape id="_x0000_i1036" type="#_x0000_t75" style="width:91.5pt;height:19.5pt" o:ole="">
            <v:imagedata r:id="rId32" o:title=""/>
          </v:shape>
          <o:OLEObject Type="Embed" ProgID="Equation.3" ShapeID="_x0000_i1036" DrawAspect="Content" ObjectID="_1474727003" r:id="rId33"/>
        </w:object>
      </w:r>
      <w:r w:rsidR="00956BEA">
        <w:t xml:space="preserve">As in the typical random utility maximization formulation, the individual is assumed to be aware of all factors that impact her/his utility, but some of these factors are unobserved to the analyst (that is, </w:t>
      </w:r>
      <w:r w:rsidR="00956BEA" w:rsidRPr="00CD3AB3">
        <w:rPr>
          <w:position w:val="-14"/>
        </w:rPr>
        <w:object w:dxaOrig="400" w:dyaOrig="380">
          <v:shape id="_x0000_i1037" type="#_x0000_t75" style="width:20.25pt;height:19.5pt" o:ole="">
            <v:imagedata r:id="rId26" o:title=""/>
          </v:shape>
          <o:OLEObject Type="Embed" ProgID="Equation.3" ShapeID="_x0000_i1037" DrawAspect="Content" ObjectID="_1474727004" r:id="rId34"/>
        </w:object>
      </w:r>
      <w:r w:rsidR="00956BEA">
        <w:t xml:space="preserve"> is random from the perspective of the analyst because of the presence of unobserved components). </w:t>
      </w:r>
    </w:p>
    <w:p w:rsidR="001A7B26" w:rsidRDefault="001A7B26" w:rsidP="00635B93">
      <w:pPr>
        <w:pStyle w:val="Default"/>
        <w:spacing w:line="360" w:lineRule="auto"/>
        <w:jc w:val="both"/>
      </w:pPr>
    </w:p>
    <w:p w:rsidR="00D65A52" w:rsidRPr="00635B93" w:rsidRDefault="00635B93" w:rsidP="00820A59">
      <w:pPr>
        <w:pStyle w:val="Default"/>
        <w:tabs>
          <w:tab w:val="left" w:pos="0"/>
          <w:tab w:val="left" w:pos="540"/>
        </w:tabs>
        <w:spacing w:after="120"/>
        <w:jc w:val="both"/>
        <w:rPr>
          <w:b/>
        </w:rPr>
      </w:pPr>
      <w:r>
        <w:rPr>
          <w:b/>
        </w:rPr>
        <w:lastRenderedPageBreak/>
        <w:t xml:space="preserve">2.1. </w:t>
      </w:r>
      <w:r w:rsidR="00C46CFC" w:rsidRPr="00635B93">
        <w:rPr>
          <w:b/>
        </w:rPr>
        <w:t>Incorporati</w:t>
      </w:r>
      <w:r w:rsidR="00B8133F" w:rsidRPr="00635B93">
        <w:rPr>
          <w:b/>
        </w:rPr>
        <w:t>ng Built Environment Effect</w:t>
      </w:r>
      <w:r w:rsidR="001A7B26">
        <w:rPr>
          <w:b/>
        </w:rPr>
        <w:t>s</w:t>
      </w:r>
      <w:r w:rsidR="00B8133F" w:rsidRPr="00635B93">
        <w:rPr>
          <w:b/>
        </w:rPr>
        <w:t xml:space="preserve">, </w:t>
      </w:r>
      <w:r w:rsidR="00C46CFC" w:rsidRPr="00635B93">
        <w:rPr>
          <w:b/>
        </w:rPr>
        <w:t>Cro</w:t>
      </w:r>
      <w:r w:rsidR="00820A59">
        <w:rPr>
          <w:b/>
        </w:rPr>
        <w:t>ss Alternative Choice Occasion-S</w:t>
      </w:r>
      <w:r w:rsidR="00C46CFC" w:rsidRPr="00635B93">
        <w:rPr>
          <w:b/>
        </w:rPr>
        <w:t>pecific Covariance</w:t>
      </w:r>
      <w:r w:rsidR="00B8133F" w:rsidRPr="00635B93">
        <w:rPr>
          <w:b/>
        </w:rPr>
        <w:t xml:space="preserve">, and </w:t>
      </w:r>
      <w:r w:rsidR="009B5B13" w:rsidRPr="00635B93">
        <w:rPr>
          <w:b/>
        </w:rPr>
        <w:t>Cross-Time Fading Unobserved P</w:t>
      </w:r>
      <w:r w:rsidR="0055553E" w:rsidRPr="00635B93">
        <w:rPr>
          <w:b/>
        </w:rPr>
        <w:t>reference</w:t>
      </w:r>
      <w:r w:rsidR="001A7B26">
        <w:rPr>
          <w:b/>
        </w:rPr>
        <w:t xml:space="preserve"> (the first three non-spatial components in Figure 1)</w:t>
      </w:r>
    </w:p>
    <w:p w:rsidR="00D65A52" w:rsidRPr="00D65A52" w:rsidRDefault="00D65A52" w:rsidP="00D65A52">
      <w:pPr>
        <w:keepNext/>
        <w:spacing w:line="360" w:lineRule="auto"/>
        <w:jc w:val="both"/>
      </w:pPr>
      <w:r w:rsidRPr="00D65A52">
        <w:t>Consider the following utility structure</w:t>
      </w:r>
      <w:r>
        <w:t>:</w:t>
      </w:r>
    </w:p>
    <w:p w:rsidR="00C46CFC" w:rsidRDefault="00CC6354" w:rsidP="0037456F">
      <w:pPr>
        <w:pStyle w:val="Default"/>
        <w:tabs>
          <w:tab w:val="left" w:pos="8910"/>
          <w:tab w:val="right" w:pos="9360"/>
        </w:tabs>
        <w:spacing w:before="80" w:after="80" w:line="360" w:lineRule="auto"/>
        <w:jc w:val="both"/>
      </w:pPr>
      <w:r w:rsidRPr="00C46CFC">
        <w:rPr>
          <w:position w:val="-14"/>
        </w:rPr>
        <w:object w:dxaOrig="1980" w:dyaOrig="380">
          <v:shape id="_x0000_i1038" type="#_x0000_t75" style="width:98.25pt;height:18.75pt" o:ole="">
            <v:imagedata r:id="rId35" o:title=""/>
          </v:shape>
          <o:OLEObject Type="Embed" ProgID="Equation.3" ShapeID="_x0000_i1038" DrawAspect="Content" ObjectID="_1474727005" r:id="rId36"/>
        </w:object>
      </w:r>
      <w:r w:rsidR="00C46CFC">
        <w:t xml:space="preserve">                                                                                                                    </w:t>
      </w:r>
      <w:r w:rsidR="00E74EBC">
        <w:tab/>
      </w:r>
      <w:r w:rsidR="00C46CFC">
        <w:t>(1)</w:t>
      </w:r>
    </w:p>
    <w:p w:rsidR="00347EC0" w:rsidRDefault="0055553E">
      <w:pPr>
        <w:pStyle w:val="Default"/>
        <w:spacing w:line="360" w:lineRule="auto"/>
        <w:jc w:val="both"/>
      </w:pPr>
      <w:proofErr w:type="gramStart"/>
      <w:r>
        <w:t>where</w:t>
      </w:r>
      <w:proofErr w:type="gramEnd"/>
      <w:r w:rsidR="00AE7145">
        <w:t xml:space="preserve"> </w:t>
      </w:r>
      <w:r w:rsidR="0037456F" w:rsidRPr="00E26682">
        <w:rPr>
          <w:position w:val="-12"/>
        </w:rPr>
        <w:object w:dxaOrig="240" w:dyaOrig="360">
          <v:shape id="_x0000_i1039" type="#_x0000_t75" style="width:12pt;height:18pt" o:ole="" o:preferrelative="f">
            <v:imagedata r:id="rId37" o:title=""/>
            <o:lock v:ext="edit" aspectratio="f"/>
          </v:shape>
          <o:OLEObject Type="Embed" ProgID="Equation.3" ShapeID="_x0000_i1039" DrawAspect="Content" ObjectID="_1474727006" r:id="rId38"/>
        </w:object>
      </w:r>
      <w:r w:rsidR="00FD45B5">
        <w:t xml:space="preserve"> represents the generic preference across all individuals for alternative </w:t>
      </w:r>
      <w:r w:rsidR="00FD45B5" w:rsidRPr="00DC1238">
        <w:rPr>
          <w:i/>
        </w:rPr>
        <w:t>i</w:t>
      </w:r>
      <w:r w:rsidR="00FD45B5">
        <w:t xml:space="preserve">, </w:t>
      </w:r>
      <w:r w:rsidR="002753E6" w:rsidRPr="002753E6">
        <w:rPr>
          <w:position w:val="-6"/>
        </w:rPr>
        <w:object w:dxaOrig="200" w:dyaOrig="279">
          <v:shape id="_x0000_i1040" type="#_x0000_t75" style="width:10.5pt;height:13.5pt" o:ole="">
            <v:imagedata r:id="rId39" o:title=""/>
          </v:shape>
          <o:OLEObject Type="Embed" ProgID="Equation.3" ShapeID="_x0000_i1040" DrawAspect="Content" ObjectID="_1474727007" r:id="rId40"/>
        </w:object>
      </w:r>
      <w:r>
        <w:t xml:space="preserve"> i</w:t>
      </w:r>
      <w:r w:rsidR="00AE7145" w:rsidRPr="00BE66F0">
        <w:t xml:space="preserve">s a </w:t>
      </w:r>
      <w:r w:rsidR="004C78FD" w:rsidRPr="00B21311">
        <w:rPr>
          <w:position w:val="-10"/>
        </w:rPr>
        <w:object w:dxaOrig="740" w:dyaOrig="320">
          <v:shape id="_x0000_i1041" type="#_x0000_t75" style="width:37.5pt;height:15.75pt" o:ole="">
            <v:imagedata r:id="rId28" o:title=""/>
          </v:shape>
          <o:OLEObject Type="Embed" ProgID="Equation.3" ShapeID="_x0000_i1041" DrawAspect="Content" ObjectID="_1474727008" r:id="rId41"/>
        </w:object>
      </w:r>
      <w:r w:rsidR="00AE7145" w:rsidRPr="00BE66F0">
        <w:t>vector of coefficients</w:t>
      </w:r>
      <w:r w:rsidR="00AE7145">
        <w:t xml:space="preserve">, and </w:t>
      </w:r>
      <w:r w:rsidR="00AE7145" w:rsidRPr="00BE66F0">
        <w:rPr>
          <w:position w:val="-14"/>
        </w:rPr>
        <w:object w:dxaOrig="360" w:dyaOrig="380">
          <v:shape id="_x0000_i1042" type="#_x0000_t75" style="width:17.25pt;height:19.5pt" o:ole="">
            <v:imagedata r:id="rId42" o:title=""/>
          </v:shape>
          <o:OLEObject Type="Embed" ProgID="Equation.3" ShapeID="_x0000_i1042" DrawAspect="Content" ObjectID="_1474727009" r:id="rId43"/>
        </w:object>
      </w:r>
      <w:r w:rsidR="00AE7145" w:rsidRPr="00BE66F0">
        <w:t xml:space="preserve"> is a normal</w:t>
      </w:r>
      <w:r w:rsidR="00AE7145">
        <w:t>ly distributed</w:t>
      </w:r>
      <w:r w:rsidR="00AE7145" w:rsidRPr="00BE66F0">
        <w:t xml:space="preserve"> </w:t>
      </w:r>
      <w:r w:rsidR="00AE7145">
        <w:t xml:space="preserve">choice instance-specific </w:t>
      </w:r>
      <w:r w:rsidR="00AE7145" w:rsidRPr="00BE66F0">
        <w:t xml:space="preserve">error term uncorrelated with </w:t>
      </w:r>
      <w:r w:rsidR="00C958A7" w:rsidRPr="00B5720C">
        <w:rPr>
          <w:position w:val="-14"/>
        </w:rPr>
        <w:object w:dxaOrig="380" w:dyaOrig="380">
          <v:shape id="_x0000_i1043" type="#_x0000_t75" style="width:19.5pt;height:18.75pt" o:ole="">
            <v:imagedata r:id="rId44" o:title=""/>
          </v:shape>
          <o:OLEObject Type="Embed" ProgID="Equation.3" ShapeID="_x0000_i1043" DrawAspect="Content" ObjectID="_1474727010" r:id="rId45"/>
        </w:object>
      </w:r>
      <w:r w:rsidR="0037456F">
        <w:t xml:space="preserve"> </w:t>
      </w:r>
      <w:r w:rsidR="00AE7145">
        <w:t xml:space="preserve">and </w:t>
      </w:r>
      <w:r w:rsidR="00AE7145" w:rsidRPr="00BE66F0">
        <w:t xml:space="preserve">also uncorrelated across </w:t>
      </w:r>
      <w:r w:rsidR="00AE7145">
        <w:t>individuals</w:t>
      </w:r>
      <w:r w:rsidR="00AE7145">
        <w:rPr>
          <w:i/>
        </w:rPr>
        <w:t xml:space="preserve">. </w:t>
      </w:r>
      <w:r w:rsidR="00C958A7">
        <w:t xml:space="preserve">The vector </w:t>
      </w:r>
      <w:r w:rsidR="00CC6354" w:rsidRPr="009B5B13">
        <w:rPr>
          <w:position w:val="-6"/>
        </w:rPr>
        <w:object w:dxaOrig="200" w:dyaOrig="279">
          <v:shape id="_x0000_i1044" type="#_x0000_t75" style="width:10.5pt;height:13.5pt" o:ole="">
            <v:imagedata r:id="rId46" o:title=""/>
          </v:shape>
          <o:OLEObject Type="Embed" ProgID="Equation.3" ShapeID="_x0000_i1044" DrawAspect="Content" ObjectID="_1474727011" r:id="rId47"/>
        </w:object>
      </w:r>
      <w:r w:rsidR="00C958A7">
        <w:t xml:space="preserve"> captures the built environment effects (along with the effects of other exogenous variables contained </w:t>
      </w:r>
      <w:proofErr w:type="gramStart"/>
      <w:r w:rsidR="00C958A7">
        <w:t xml:space="preserve">in </w:t>
      </w:r>
      <w:proofErr w:type="gramEnd"/>
      <w:r w:rsidR="00C958A7" w:rsidRPr="00B5720C">
        <w:rPr>
          <w:position w:val="-14"/>
        </w:rPr>
        <w:object w:dxaOrig="380" w:dyaOrig="380">
          <v:shape id="_x0000_i1045" type="#_x0000_t75" style="width:19.5pt;height:18.75pt" o:ole="">
            <v:imagedata r:id="rId44" o:title=""/>
          </v:shape>
          <o:OLEObject Type="Embed" ProgID="Equation.3" ShapeID="_x0000_i1045" DrawAspect="Content" ObjectID="_1474727012" r:id="rId48"/>
        </w:object>
      </w:r>
      <w:r w:rsidR="00C958A7">
        <w:t xml:space="preserve">). Next, to </w:t>
      </w:r>
      <w:r w:rsidR="00AE7145">
        <w:t xml:space="preserve">allow </w:t>
      </w:r>
      <w:r w:rsidR="00C958A7">
        <w:t>a general cross alternative choice occasion-specific cov</w:t>
      </w:r>
      <w:r w:rsidR="001A7B26">
        <w:t xml:space="preserve">ariance structure on the </w:t>
      </w:r>
      <w:r w:rsidR="00C958A7" w:rsidRPr="00BE66F0">
        <w:rPr>
          <w:position w:val="-14"/>
        </w:rPr>
        <w:object w:dxaOrig="360" w:dyaOrig="380">
          <v:shape id="_x0000_i1046" type="#_x0000_t75" style="width:17.25pt;height:19.5pt" o:ole="">
            <v:imagedata r:id="rId42" o:title=""/>
          </v:shape>
          <o:OLEObject Type="Embed" ProgID="Equation.3" ShapeID="_x0000_i1046" DrawAspect="Content" ObjectID="_1474727013" r:id="rId49"/>
        </w:object>
      </w:r>
      <w:r w:rsidR="00C958A7">
        <w:t xml:space="preserve"> terms as well as a cross-time fading unobserved preference component, </w:t>
      </w:r>
      <w:r w:rsidR="00AE7145">
        <w:t xml:space="preserve">consider a </w:t>
      </w:r>
      <w:r w:rsidR="00AE7145" w:rsidRPr="00BE66F0">
        <w:t>first order autoregressive</w:t>
      </w:r>
      <w:r w:rsidR="00D65A52">
        <w:t xml:space="preserve"> (AR1)</w:t>
      </w:r>
      <w:r w:rsidR="00AE7145" w:rsidRPr="00BE66F0">
        <w:t xml:space="preserve"> temporal dependency process</w:t>
      </w:r>
      <w:r w:rsidR="00347EC0">
        <w:t>:</w:t>
      </w:r>
    </w:p>
    <w:p w:rsidR="00347EC0" w:rsidRDefault="001B0E18" w:rsidP="0037456F">
      <w:pPr>
        <w:pStyle w:val="Default"/>
        <w:tabs>
          <w:tab w:val="left" w:pos="8910"/>
          <w:tab w:val="right" w:pos="9360"/>
        </w:tabs>
        <w:spacing w:before="80" w:after="80" w:line="360" w:lineRule="auto"/>
        <w:jc w:val="both"/>
      </w:pPr>
      <w:r w:rsidRPr="00BE66F0">
        <w:rPr>
          <w:position w:val="-14"/>
        </w:rPr>
        <w:object w:dxaOrig="1820" w:dyaOrig="380">
          <v:shape id="_x0000_i1047" type="#_x0000_t75" style="width:89.25pt;height:19.5pt" o:ole="">
            <v:imagedata r:id="rId50" o:title=""/>
          </v:shape>
          <o:OLEObject Type="Embed" ProgID="Equation.3" ShapeID="_x0000_i1047" DrawAspect="Content" ObjectID="_1474727014" r:id="rId51"/>
        </w:object>
      </w:r>
      <w:r w:rsidR="00C958A7">
        <w:t>,</w:t>
      </w:r>
      <w:r w:rsidR="00347EC0">
        <w:t xml:space="preserve">                                                                                                                   </w:t>
      </w:r>
      <w:r w:rsidR="00CA5570">
        <w:t xml:space="preserve"> </w:t>
      </w:r>
      <w:r w:rsidR="00347EC0">
        <w:t xml:space="preserve"> </w:t>
      </w:r>
      <w:r w:rsidR="00E74EBC">
        <w:tab/>
      </w:r>
      <w:r w:rsidR="00E74EBC">
        <w:tab/>
      </w:r>
      <w:r w:rsidR="00347EC0">
        <w:t>(2)</w:t>
      </w:r>
    </w:p>
    <w:p w:rsidR="00C958A7" w:rsidRDefault="00C958A7">
      <w:pPr>
        <w:pStyle w:val="Default"/>
        <w:spacing w:line="360" w:lineRule="auto"/>
        <w:jc w:val="both"/>
      </w:pPr>
      <w:proofErr w:type="gramStart"/>
      <w:r>
        <w:t>where</w:t>
      </w:r>
      <w:proofErr w:type="gramEnd"/>
      <w:r w:rsidR="00AE7145" w:rsidRPr="00BE66F0">
        <w:t xml:space="preserve"> </w:t>
      </w:r>
      <w:r w:rsidR="00AE7145" w:rsidRPr="00BE66F0">
        <w:rPr>
          <w:position w:val="-10"/>
        </w:rPr>
        <w:object w:dxaOrig="1320" w:dyaOrig="340">
          <v:shape id="_x0000_i1048" type="#_x0000_t75" style="width:66.75pt;height:16.5pt" o:ole="">
            <v:imagedata r:id="rId52" o:title=""/>
          </v:shape>
          <o:OLEObject Type="Embed" ProgID="Equation.3" ShapeID="_x0000_i1048" DrawAspect="Content" ObjectID="_1474727015" r:id="rId53"/>
        </w:object>
      </w:r>
      <w:r>
        <w:t xml:space="preserve"> is a </w:t>
      </w:r>
      <w:r w:rsidR="00AE7145" w:rsidRPr="00BE66F0">
        <w:t xml:space="preserve">temporal autoregressive parameter. The error term </w:t>
      </w:r>
      <w:r w:rsidR="00AE7145" w:rsidRPr="00BE66F0">
        <w:rPr>
          <w:position w:val="-14"/>
        </w:rPr>
        <w:object w:dxaOrig="420" w:dyaOrig="380">
          <v:shape id="_x0000_i1049" type="#_x0000_t75" style="width:20.25pt;height:19.5pt" o:ole="">
            <v:imagedata r:id="rId54" o:title=""/>
          </v:shape>
          <o:OLEObject Type="Embed" ProgID="Equation.3" ShapeID="_x0000_i1049" DrawAspect="Content" ObjectID="_1474727016" r:id="rId55"/>
        </w:object>
      </w:r>
      <w:r w:rsidR="00AE7145" w:rsidRPr="00BE66F0">
        <w:t xml:space="preserve">is temporally uncorrelated, but can be correlated across </w:t>
      </w:r>
      <w:r w:rsidR="00AE7145">
        <w:t>modes</w:t>
      </w:r>
      <w:r w:rsidR="00AE7145" w:rsidRPr="00BE66F0">
        <w:t xml:space="preserve"> due to unobserved factors at time </w:t>
      </w:r>
      <w:r w:rsidR="00AE7145" w:rsidRPr="004A070D">
        <w:rPr>
          <w:i/>
        </w:rPr>
        <w:t>t</w:t>
      </w:r>
      <w:r w:rsidR="00AE7145" w:rsidRPr="00BE66F0">
        <w:t xml:space="preserve"> that simultaneo</w:t>
      </w:r>
      <w:r w:rsidR="006D2545">
        <w:t xml:space="preserve">usly increase or </w:t>
      </w:r>
      <w:r w:rsidR="00AE7145" w:rsidRPr="00BE66F0">
        <w:t xml:space="preserve">decrease the utility of </w:t>
      </w:r>
      <w:r w:rsidR="00AE7145">
        <w:t>specific combinations of</w:t>
      </w:r>
      <w:r w:rsidR="00AE7145" w:rsidRPr="00BE66F0">
        <w:t xml:space="preserve"> </w:t>
      </w:r>
      <w:r w:rsidR="00AE7145">
        <w:t>modes</w:t>
      </w:r>
      <w:r w:rsidR="00494ADE">
        <w:t>:</w:t>
      </w:r>
      <w:r w:rsidR="00AE7145" w:rsidRPr="00BE66F0">
        <w:t xml:space="preserve"> </w:t>
      </w:r>
      <w:r w:rsidR="009D70E4" w:rsidRPr="00494ADE">
        <w:rPr>
          <w:position w:val="-14"/>
        </w:rPr>
        <w:object w:dxaOrig="3940" w:dyaOrig="480">
          <v:shape id="_x0000_i1050" type="#_x0000_t75" style="width:192pt;height:24pt" o:ole="">
            <v:imagedata r:id="rId56" o:title=""/>
          </v:shape>
          <o:OLEObject Type="Embed" ProgID="Equation.3" ShapeID="_x0000_i1050" DrawAspect="Content" ObjectID="_1474727017" r:id="rId57"/>
        </w:object>
      </w:r>
      <w:r w:rsidR="00AE7145" w:rsidRPr="00BE66F0">
        <w:t xml:space="preserve"> </w:t>
      </w:r>
      <w:r w:rsidR="00AE7145">
        <w:t xml:space="preserve">where </w:t>
      </w:r>
      <w:r w:rsidR="00AE7145" w:rsidRPr="00E26682">
        <w:rPr>
          <w:position w:val="-10"/>
        </w:rPr>
        <w:object w:dxaOrig="1280" w:dyaOrig="380">
          <v:shape id="_x0000_i1051" type="#_x0000_t75" style="width:64.5pt;height:19.5pt" o:ole="">
            <v:imagedata r:id="rId58" o:title=""/>
          </v:shape>
          <o:OLEObject Type="Embed" ProgID="Equation.3" ShapeID="_x0000_i1051" DrawAspect="Content" ObjectID="_1474727018" r:id="rId59"/>
        </w:object>
      </w:r>
      <w:r w:rsidR="00AE7145">
        <w:t xml:space="preserve"> refers to a multivariate normal distribution of </w:t>
      </w:r>
      <w:r w:rsidR="00B21311">
        <w:t xml:space="preserve">dimension </w:t>
      </w:r>
      <w:r w:rsidR="00B21311" w:rsidRPr="00DC1238">
        <w:rPr>
          <w:i/>
        </w:rPr>
        <w:t>I</w:t>
      </w:r>
      <w:r w:rsidR="00AE7145">
        <w:t xml:space="preserve"> with mean </w:t>
      </w:r>
      <w:r w:rsidR="009D70E4" w:rsidRPr="005339F7">
        <w:rPr>
          <w:position w:val="-10"/>
        </w:rPr>
        <w:object w:dxaOrig="279" w:dyaOrig="340">
          <v:shape id="_x0000_i1052" type="#_x0000_t75" style="width:13.5pt;height:16.5pt" o:ole="">
            <v:imagedata r:id="rId60" o:title=""/>
          </v:shape>
          <o:OLEObject Type="Embed" ProgID="Equation.3" ShapeID="_x0000_i1052" DrawAspect="Content" ObjectID="_1474727019" r:id="rId61"/>
        </w:object>
      </w:r>
      <w:r w:rsidR="00AE7145">
        <w:t xml:space="preserve"> and covariance </w:t>
      </w:r>
      <w:r w:rsidR="00AE7145" w:rsidRPr="00E26682">
        <w:rPr>
          <w:position w:val="-4"/>
        </w:rPr>
        <w:object w:dxaOrig="260" w:dyaOrig="320">
          <v:shape id="_x0000_i1053" type="#_x0000_t75" style="width:13.5pt;height:15.75pt" o:ole="">
            <v:imagedata r:id="rId62" o:title=""/>
          </v:shape>
          <o:OLEObject Type="Embed" ProgID="Equation.3" ShapeID="_x0000_i1053" DrawAspect="Content" ObjectID="_1474727020" r:id="rId63"/>
        </w:object>
      </w:r>
      <w:r w:rsidR="00AE7145">
        <w:t>.</w:t>
      </w:r>
      <w:r>
        <w:t xml:space="preserve"> The covariance matrix </w:t>
      </w:r>
      <w:r w:rsidRPr="00E26682">
        <w:rPr>
          <w:position w:val="-4"/>
        </w:rPr>
        <w:object w:dxaOrig="260" w:dyaOrig="320">
          <v:shape id="_x0000_i1054" type="#_x0000_t75" style="width:13.5pt;height:15.75pt" o:ole="">
            <v:imagedata r:id="rId62" o:title=""/>
          </v:shape>
          <o:OLEObject Type="Embed" ProgID="Equation.3" ShapeID="_x0000_i1054" DrawAspect="Content" ObjectID="_1474727021" r:id="rId64"/>
        </w:object>
      </w:r>
      <w:r>
        <w:t xml:space="preserve"> also allows the variance of the utilities to vary across alternatives</w:t>
      </w:r>
      <w:r w:rsidR="00B821D2">
        <w:t xml:space="preserve"> at each choice occasion</w:t>
      </w:r>
      <w:r w:rsidR="00B543E1">
        <w:t xml:space="preserve"> (see Section </w:t>
      </w:r>
      <w:r w:rsidR="008F3861">
        <w:t>1.4.1)</w:t>
      </w:r>
      <w:r w:rsidR="00B821D2">
        <w:t xml:space="preserve">. </w:t>
      </w:r>
      <w:r w:rsidR="009B31C5">
        <w:t>Note also that, i</w:t>
      </w:r>
      <w:r w:rsidR="00B821D2">
        <w:t xml:space="preserve">n Equation (2), </w:t>
      </w:r>
      <w:r w:rsidR="009B31C5">
        <w:t xml:space="preserve">we allow the preference for each alternative to be correlated across choice occasions of the individual, though there is a fading correlation based on the duration between choice occasions </w:t>
      </w:r>
      <w:r w:rsidR="008F3861">
        <w:t xml:space="preserve">(see Section 1.4.1). </w:t>
      </w:r>
      <w:r w:rsidR="009B31C5">
        <w:t xml:space="preserve"> </w:t>
      </w:r>
      <w:r w:rsidR="00443B8B">
        <w:t>I</w:t>
      </w:r>
      <w:r w:rsidR="00B821D2">
        <w:t xml:space="preserve">f </w:t>
      </w:r>
      <w:r w:rsidR="00B821D2" w:rsidRPr="00BE66F0">
        <w:rPr>
          <w:position w:val="-10"/>
        </w:rPr>
        <w:object w:dxaOrig="660" w:dyaOrig="320">
          <v:shape id="_x0000_i1055" type="#_x0000_t75" style="width:33pt;height:15.75pt" o:ole="">
            <v:imagedata r:id="rId65" o:title=""/>
          </v:shape>
          <o:OLEObject Type="Embed" ProgID="Equation.3" ShapeID="_x0000_i1055" DrawAspect="Content" ObjectID="_1474727022" r:id="rId66"/>
        </w:object>
      </w:r>
      <w:r w:rsidR="00B821D2">
        <w:t xml:space="preserve">the implication is that there is no cross-time fading unobserved preference component across the choice instances of the same individual, and the model in Equation (1) collapses to a simple cross-sectional MNP model. On the other hand, if </w:t>
      </w:r>
      <w:r w:rsidR="00B821D2" w:rsidRPr="00BE66F0">
        <w:rPr>
          <w:position w:val="-10"/>
        </w:rPr>
        <w:object w:dxaOrig="600" w:dyaOrig="320">
          <v:shape id="_x0000_i1056" type="#_x0000_t75" style="width:30pt;height:15.75pt" o:ole="">
            <v:imagedata r:id="rId67" o:title=""/>
          </v:shape>
          <o:OLEObject Type="Embed" ProgID="Equation.3" ShapeID="_x0000_i1056" DrawAspect="Content" ObjectID="_1474727023" r:id="rId68"/>
        </w:object>
      </w:r>
      <w:r w:rsidR="00B821D2">
        <w:t xml:space="preserve"> but </w:t>
      </w:r>
      <w:r w:rsidR="00B821D2" w:rsidRPr="00B821D2">
        <w:rPr>
          <w:position w:val="-10"/>
        </w:rPr>
        <w:object w:dxaOrig="1280" w:dyaOrig="380">
          <v:shape id="_x0000_i1057" type="#_x0000_t75" style="width:64.5pt;height:19.5pt" o:ole="">
            <v:imagedata r:id="rId69" o:title=""/>
          </v:shape>
          <o:OLEObject Type="Embed" ProgID="Equation.3" ShapeID="_x0000_i1057" DrawAspect="Content" ObjectID="_1474727024" r:id="rId70"/>
        </w:object>
      </w:r>
      <w:r w:rsidR="00B821D2">
        <w:t xml:space="preserve"> the model in Equation (1) is a panel MNP model but with an independent and identically distributed (IID) error structure at each choice instance of the individual. </w:t>
      </w:r>
    </w:p>
    <w:p w:rsidR="00956036" w:rsidRDefault="00956036">
      <w:pPr>
        <w:pStyle w:val="Default"/>
        <w:spacing w:line="360" w:lineRule="auto"/>
        <w:jc w:val="both"/>
      </w:pPr>
    </w:p>
    <w:p w:rsidR="00956036" w:rsidRPr="00635B93" w:rsidRDefault="00635B93" w:rsidP="00820A59">
      <w:pPr>
        <w:pStyle w:val="Default"/>
        <w:spacing w:after="120"/>
        <w:jc w:val="both"/>
        <w:rPr>
          <w:b/>
        </w:rPr>
      </w:pPr>
      <w:r>
        <w:rPr>
          <w:b/>
        </w:rPr>
        <w:lastRenderedPageBreak/>
        <w:t>2.2.</w:t>
      </w:r>
      <w:r w:rsidR="00820A59">
        <w:rPr>
          <w:b/>
        </w:rPr>
        <w:t xml:space="preserve"> </w:t>
      </w:r>
      <w:r w:rsidR="00956036" w:rsidRPr="00635B93">
        <w:rPr>
          <w:b/>
        </w:rPr>
        <w:t>Incorporating Time-Invariant Individual</w:t>
      </w:r>
      <w:r w:rsidR="001A7B26">
        <w:rPr>
          <w:b/>
        </w:rPr>
        <w:t>-Specific Unobserved Preference</w:t>
      </w:r>
      <w:r w:rsidR="009B5B13" w:rsidRPr="00635B93">
        <w:rPr>
          <w:b/>
        </w:rPr>
        <w:t xml:space="preserve"> and Response </w:t>
      </w:r>
      <w:r w:rsidR="00CA5570">
        <w:rPr>
          <w:b/>
        </w:rPr>
        <w:t>Sensitivity</w:t>
      </w:r>
      <w:r w:rsidR="001A7B26">
        <w:rPr>
          <w:b/>
        </w:rPr>
        <w:t xml:space="preserve"> (the final two non-spatial components in Figure 1)</w:t>
      </w:r>
    </w:p>
    <w:p w:rsidR="009B5B13" w:rsidRDefault="00AF3D3E" w:rsidP="00CD7E2A">
      <w:pPr>
        <w:pStyle w:val="Default"/>
        <w:tabs>
          <w:tab w:val="left" w:pos="720"/>
        </w:tabs>
        <w:spacing w:line="360" w:lineRule="auto"/>
        <w:jc w:val="both"/>
      </w:pPr>
      <w:r>
        <w:t>Individuals are likely to be characterized by some unobserved personality traits that are time-invariant (at least over the span of the data collection period of a panel) and that impact the utilities they associate with alternatives at each choice instance</w:t>
      </w:r>
      <w:r w:rsidR="009B5B13">
        <w:t xml:space="preserve"> as well as their responsiveness to relevant exogenous variables</w:t>
      </w:r>
      <w:r w:rsidR="008F3861">
        <w:t xml:space="preserve"> (see discussion in Sections 1.3 and 1.4.1)</w:t>
      </w:r>
      <w:r>
        <w:t xml:space="preserve">. This may be captured </w:t>
      </w:r>
      <w:r w:rsidR="009B5B13">
        <w:t>as follows:</w:t>
      </w:r>
    </w:p>
    <w:p w:rsidR="00CD7E2A" w:rsidRDefault="0037456F" w:rsidP="0037456F">
      <w:pPr>
        <w:pStyle w:val="Default"/>
        <w:tabs>
          <w:tab w:val="left" w:pos="720"/>
          <w:tab w:val="right" w:pos="9360"/>
        </w:tabs>
        <w:spacing w:before="80" w:after="80" w:line="360" w:lineRule="auto"/>
        <w:jc w:val="both"/>
      </w:pPr>
      <w:r w:rsidRPr="00CC6354">
        <w:rPr>
          <w:position w:val="-14"/>
        </w:rPr>
        <w:object w:dxaOrig="6840" w:dyaOrig="420">
          <v:shape id="_x0000_i1058" type="#_x0000_t75" style="width:342pt;height:21pt" o:ole="" o:preferrelative="f">
            <v:imagedata r:id="rId71" o:title=""/>
            <o:lock v:ext="edit" aspectratio="f"/>
          </v:shape>
          <o:OLEObject Type="Embed" ProgID="Equation.3" ShapeID="_x0000_i1058" DrawAspect="Content" ObjectID="_1474727025" r:id="rId72"/>
        </w:object>
      </w:r>
      <w:r w:rsidR="00FD45B5">
        <w:tab/>
      </w:r>
      <w:r w:rsidR="00CA5570">
        <w:t xml:space="preserve">     </w:t>
      </w:r>
      <w:r w:rsidR="00FD45B5">
        <w:t>(3)</w:t>
      </w:r>
    </w:p>
    <w:p w:rsidR="00CD7E2A" w:rsidRDefault="009B5B13" w:rsidP="00177C84">
      <w:pPr>
        <w:pStyle w:val="Default"/>
        <w:tabs>
          <w:tab w:val="left" w:pos="720"/>
          <w:tab w:val="left" w:pos="9000"/>
        </w:tabs>
        <w:spacing w:line="360" w:lineRule="auto"/>
        <w:jc w:val="both"/>
      </w:pPr>
      <w:r>
        <w:t>where</w:t>
      </w:r>
      <w:r w:rsidR="00B94468">
        <w:t xml:space="preserve"> </w:t>
      </w:r>
      <w:r w:rsidR="00FD45B5" w:rsidRPr="00C27B17">
        <w:rPr>
          <w:position w:val="-14"/>
        </w:rPr>
        <w:object w:dxaOrig="1300" w:dyaOrig="380">
          <v:shape id="_x0000_i1059" type="#_x0000_t75" style="width:64.5pt;height:19.5pt" o:ole="">
            <v:imagedata r:id="rId73" o:title=""/>
          </v:shape>
          <o:OLEObject Type="Embed" ProgID="Equation.3" ShapeID="_x0000_i1059" DrawAspect="Content" ObjectID="_1474727026" r:id="rId74"/>
        </w:object>
      </w:r>
      <w:r w:rsidR="00CD7E2A">
        <w:t xml:space="preserve"> with </w:t>
      </w:r>
      <w:r w:rsidR="00CD7E2A" w:rsidRPr="00E26682">
        <w:rPr>
          <w:position w:val="-12"/>
        </w:rPr>
        <w:object w:dxaOrig="240" w:dyaOrig="360">
          <v:shape id="_x0000_i1060" type="#_x0000_t75" style="width:12.75pt;height:18.75pt" o:ole="">
            <v:imagedata r:id="rId37" o:title=""/>
          </v:shape>
          <o:OLEObject Type="Embed" ProgID="Equation.3" ShapeID="_x0000_i1060" DrawAspect="Content" ObjectID="_1474727027" r:id="rId75"/>
        </w:object>
      </w:r>
      <w:r w:rsidR="00CD7E2A">
        <w:t xml:space="preserve"> representing the average (across individuals) inherent preference for alternative </w:t>
      </w:r>
      <w:r w:rsidR="00CD7E2A" w:rsidRPr="00DC1238">
        <w:rPr>
          <w:i/>
        </w:rPr>
        <w:t>i</w:t>
      </w:r>
      <w:r w:rsidR="00CD7E2A">
        <w:t xml:space="preserve"> and </w:t>
      </w:r>
      <w:r w:rsidRPr="00E26682">
        <w:rPr>
          <w:position w:val="-14"/>
        </w:rPr>
        <w:object w:dxaOrig="340" w:dyaOrig="380">
          <v:shape id="_x0000_i1061" type="#_x0000_t75" style="width:16.5pt;height:19.5pt" o:ole="">
            <v:imagedata r:id="rId76" o:title=""/>
          </v:shape>
          <o:OLEObject Type="Embed" ProgID="Equation.3" ShapeID="_x0000_i1061" DrawAspect="Content" ObjectID="_1474727028" r:id="rId77"/>
        </w:object>
      </w:r>
      <w:r w:rsidR="00CD7E2A">
        <w:t xml:space="preserve"> </w:t>
      </w:r>
      <w:r w:rsidR="00FD45B5">
        <w:t xml:space="preserve">representing the deviation of individual </w:t>
      </w:r>
      <w:r w:rsidR="0086611E">
        <w:rPr>
          <w:i/>
        </w:rPr>
        <w:t>q’</w:t>
      </w:r>
      <w:r w:rsidR="00FD45B5" w:rsidRPr="00FD45B5">
        <w:rPr>
          <w:i/>
        </w:rPr>
        <w:t>s</w:t>
      </w:r>
      <w:r w:rsidR="00FD45B5">
        <w:t xml:space="preserve"> unobserved preference for alternative </w:t>
      </w:r>
      <w:r w:rsidR="00FD45B5" w:rsidRPr="00FD45B5">
        <w:rPr>
          <w:i/>
        </w:rPr>
        <w:t>i</w:t>
      </w:r>
      <w:r w:rsidR="00FD45B5">
        <w:t xml:space="preserve"> from that of the average</w:t>
      </w:r>
      <w:r>
        <w:t xml:space="preserve">, and </w:t>
      </w:r>
      <w:r w:rsidR="0037456F" w:rsidRPr="009B5B13">
        <w:rPr>
          <w:position w:val="-14"/>
        </w:rPr>
        <w:object w:dxaOrig="1140" w:dyaOrig="420">
          <v:shape id="_x0000_i1062" type="#_x0000_t75" style="width:57pt;height:21pt" o:ole="" o:preferrelative="f">
            <v:imagedata r:id="rId78" o:title=""/>
            <o:lock v:ext="edit" aspectratio="f"/>
          </v:shape>
          <o:OLEObject Type="Embed" ProgID="Equation.3" ShapeID="_x0000_i1062" DrawAspect="Content" ObjectID="_1474727029" r:id="rId79"/>
        </w:object>
      </w:r>
      <w:r w:rsidR="00A42926" w:rsidRPr="00BE66F0">
        <w:fldChar w:fldCharType="begin"/>
      </w:r>
      <w:r w:rsidRPr="00BE66F0">
        <w:instrText xml:space="preserve"> QUOTE </w:instrText>
      </w:r>
      <m:oMath>
        <m:sSub>
          <m:sSubPr>
            <m:ctrlPr>
              <w:rPr>
                <w:rFonts w:ascii="Cambria Math" w:hAnsi="Cambria Math"/>
                <w:i/>
              </w:rPr>
            </m:ctrlPr>
          </m:sSubPr>
          <m:e>
            <m:r>
              <m:rPr>
                <m:sty m:val="p"/>
              </m:rPr>
              <w:rPr>
                <w:rFonts w:ascii="Cambria Math" w:hAnsi="Cambria Math"/>
              </w:rPr>
              <m:t>β</m:t>
            </m:r>
          </m:e>
          <m:sub>
            <m:r>
              <m:rPr>
                <m:sty m:val="p"/>
              </m:rPr>
              <w:rPr>
                <w:rFonts w:ascii="Cambria Math" w:hAnsi="Cambria Math"/>
              </w:rPr>
              <m:t>i</m:t>
            </m:r>
          </m:sub>
        </m:sSub>
      </m:oMath>
      <w:r w:rsidRPr="00BE66F0">
        <w:instrText xml:space="preserve"> </w:instrText>
      </w:r>
      <w:r w:rsidR="00A42926" w:rsidRPr="00BE66F0">
        <w:fldChar w:fldCharType="end"/>
      </w:r>
      <w:r>
        <w:t xml:space="preserve"> </w:t>
      </w:r>
      <w:r w:rsidR="00CC6354">
        <w:t xml:space="preserve">with </w:t>
      </w:r>
      <w:r w:rsidR="00CC6354" w:rsidRPr="00DE61A3">
        <w:rPr>
          <w:position w:val="-6"/>
        </w:rPr>
        <w:object w:dxaOrig="200" w:dyaOrig="279">
          <v:shape id="_x0000_i1063" type="#_x0000_t75" style="width:10.5pt;height:13.5pt" o:ole="">
            <v:imagedata r:id="rId80" o:title=""/>
          </v:shape>
          <o:OLEObject Type="Embed" ProgID="Equation.3" ShapeID="_x0000_i1063" DrawAspect="Content" ObjectID="_1474727030" r:id="rId81"/>
        </w:object>
      </w:r>
      <w:r>
        <w:t>representing</w:t>
      </w:r>
      <w:r w:rsidRPr="00BE66F0">
        <w:t xml:space="preserve"> </w:t>
      </w:r>
      <w:r w:rsidR="00CC6354">
        <w:t>the average (</w:t>
      </w:r>
      <w:r w:rsidR="002753E6">
        <w:t>a</w:t>
      </w:r>
      <w:r w:rsidR="00CC6354">
        <w:t xml:space="preserve">cross individuals) response sensitivity vector and </w:t>
      </w:r>
      <w:r w:rsidR="00CC6354" w:rsidRPr="00DE61A3">
        <w:rPr>
          <w:position w:val="-14"/>
        </w:rPr>
        <w:object w:dxaOrig="300" w:dyaOrig="420">
          <v:shape id="_x0000_i1064" type="#_x0000_t75" style="width:15pt;height:21pt" o:ole="">
            <v:imagedata r:id="rId82" o:title=""/>
          </v:shape>
          <o:OLEObject Type="Embed" ProgID="Equation.3" ShapeID="_x0000_i1064" DrawAspect="Content" ObjectID="_1474727031" r:id="rId83"/>
        </w:object>
      </w:r>
      <w:r w:rsidR="00CC6354">
        <w:t xml:space="preserve"> representing the deviation vector of individual </w:t>
      </w:r>
      <w:r w:rsidR="00CC6354" w:rsidRPr="00FD45B5">
        <w:rPr>
          <w:i/>
        </w:rPr>
        <w:t>q’s</w:t>
      </w:r>
      <w:r w:rsidR="00CC6354">
        <w:t xml:space="preserve"> responsiveness </w:t>
      </w:r>
      <w:r w:rsidR="002753E6">
        <w:t xml:space="preserve">from that of the average. </w:t>
      </w:r>
      <w:r w:rsidR="00FD45B5">
        <w:t xml:space="preserve">To complete the specification, assume </w:t>
      </w:r>
      <w:r w:rsidR="00F46C9C">
        <w:t>a multivariate no</w:t>
      </w:r>
      <w:r w:rsidR="00FD45B5">
        <w:t>rmal distribution for</w:t>
      </w:r>
      <w:r w:rsidR="0042743F">
        <w:t xml:space="preserve"> </w:t>
      </w:r>
      <w:r w:rsidR="00B94468" w:rsidRPr="00C27B17">
        <w:rPr>
          <w:position w:val="-14"/>
        </w:rPr>
        <w:object w:dxaOrig="3660" w:dyaOrig="420">
          <v:shape id="_x0000_i1065" type="#_x0000_t75" style="width:183pt;height:21pt" o:ole="">
            <v:imagedata r:id="rId84" o:title=""/>
          </v:shape>
          <o:OLEObject Type="Embed" ProgID="Equation.3" ShapeID="_x0000_i1065" DrawAspect="Content" ObjectID="_1474727032" r:id="rId85"/>
        </w:object>
      </w:r>
      <w:r w:rsidR="0042743F">
        <w:t xml:space="preserve"> </w:t>
      </w:r>
      <w:r w:rsidR="002753E6">
        <w:t xml:space="preserve">and </w:t>
      </w:r>
      <w:proofErr w:type="gramStart"/>
      <w:r w:rsidR="002753E6">
        <w:t xml:space="preserve">for </w:t>
      </w:r>
      <w:proofErr w:type="gramEnd"/>
      <w:r w:rsidR="00B94468" w:rsidRPr="002753E6">
        <w:rPr>
          <w:position w:val="-14"/>
        </w:rPr>
        <w:object w:dxaOrig="1860" w:dyaOrig="420">
          <v:shape id="_x0000_i1066" type="#_x0000_t75" style="width:93pt;height:21pt" o:ole="" o:preferrelative="f">
            <v:imagedata r:id="rId86" o:title=""/>
            <o:lock v:ext="edit" aspectratio="f"/>
          </v:shape>
          <o:OLEObject Type="Embed" ProgID="Equation.3" ShapeID="_x0000_i1066" DrawAspect="Content" ObjectID="_1474727033" r:id="rId87"/>
        </w:object>
      </w:r>
      <w:r w:rsidR="002753E6">
        <w:t>.</w:t>
      </w:r>
    </w:p>
    <w:p w:rsidR="00A607FD" w:rsidRDefault="00A607FD" w:rsidP="0042743F">
      <w:pPr>
        <w:pStyle w:val="Default"/>
        <w:tabs>
          <w:tab w:val="left" w:pos="720"/>
        </w:tabs>
        <w:spacing w:line="360" w:lineRule="auto"/>
        <w:jc w:val="both"/>
      </w:pPr>
    </w:p>
    <w:p w:rsidR="00A607FD" w:rsidRDefault="00CA5570" w:rsidP="0086611E">
      <w:pPr>
        <w:pStyle w:val="Default"/>
        <w:keepNext/>
        <w:numPr>
          <w:ilvl w:val="1"/>
          <w:numId w:val="16"/>
        </w:numPr>
        <w:tabs>
          <w:tab w:val="left" w:pos="0"/>
        </w:tabs>
        <w:spacing w:line="360" w:lineRule="auto"/>
        <w:jc w:val="both"/>
        <w:rPr>
          <w:b/>
        </w:rPr>
      </w:pPr>
      <w:r>
        <w:rPr>
          <w:b/>
        </w:rPr>
        <w:t xml:space="preserve"> </w:t>
      </w:r>
      <w:r w:rsidR="00A607FD" w:rsidRPr="00A607FD">
        <w:rPr>
          <w:b/>
        </w:rPr>
        <w:t>Incorporating Social/Spati</w:t>
      </w:r>
      <w:r w:rsidR="00A607FD">
        <w:rPr>
          <w:b/>
        </w:rPr>
        <w:t>al Interaction</w:t>
      </w:r>
      <w:r w:rsidR="001A7B26">
        <w:rPr>
          <w:b/>
        </w:rPr>
        <w:t xml:space="preserve"> (first spatial component in Figure 1)</w:t>
      </w:r>
    </w:p>
    <w:p w:rsidR="000512DE" w:rsidRDefault="00A607FD" w:rsidP="0086611E">
      <w:pPr>
        <w:pStyle w:val="Default"/>
        <w:keepNext/>
        <w:tabs>
          <w:tab w:val="left" w:pos="720"/>
        </w:tabs>
        <w:spacing w:line="360" w:lineRule="auto"/>
        <w:jc w:val="both"/>
      </w:pPr>
      <w:r w:rsidRPr="00A607FD">
        <w:t xml:space="preserve">As discussed </w:t>
      </w:r>
      <w:r>
        <w:t xml:space="preserve">in </w:t>
      </w:r>
      <w:r w:rsidR="0086611E">
        <w:t>S</w:t>
      </w:r>
      <w:r w:rsidR="007C3538">
        <w:t>ections 1.</w:t>
      </w:r>
      <w:r>
        <w:t>1</w:t>
      </w:r>
      <w:r w:rsidR="007C3538">
        <w:t xml:space="preserve"> and 1.4.2</w:t>
      </w:r>
      <w:r>
        <w:t xml:space="preserve">, </w:t>
      </w:r>
      <w:r w:rsidR="00A451A0">
        <w:t>we incorporate social/</w:t>
      </w:r>
      <w:r>
        <w:t xml:space="preserve">spatial dependencies </w:t>
      </w:r>
      <w:r w:rsidR="00A451A0">
        <w:t>through a spatial lag specification for the utilities as follows</w:t>
      </w:r>
      <w:r w:rsidR="000512DE">
        <w:t>:</w:t>
      </w:r>
    </w:p>
    <w:p w:rsidR="00A451A0" w:rsidRDefault="000512DE" w:rsidP="0037456F">
      <w:pPr>
        <w:pStyle w:val="Default"/>
        <w:tabs>
          <w:tab w:val="left" w:pos="720"/>
          <w:tab w:val="left" w:pos="8910"/>
          <w:tab w:val="right" w:pos="9360"/>
        </w:tabs>
        <w:spacing w:before="80" w:line="360" w:lineRule="auto"/>
        <w:jc w:val="both"/>
      </w:pPr>
      <w:r>
        <w:t xml:space="preserve"> </w:t>
      </w:r>
      <w:r w:rsidR="0037456F" w:rsidRPr="000512DE">
        <w:rPr>
          <w:position w:val="-30"/>
        </w:rPr>
        <w:object w:dxaOrig="4480" w:dyaOrig="560">
          <v:shape id="_x0000_i1067" type="#_x0000_t75" style="width:224.25pt;height:27.75pt" o:ole="" o:preferrelative="f">
            <v:imagedata r:id="rId88" o:title=""/>
            <o:lock v:ext="edit" aspectratio="f"/>
          </v:shape>
          <o:OLEObject Type="Embed" ProgID="Equation.3" ShapeID="_x0000_i1067" DrawAspect="Content" ObjectID="_1474727034" r:id="rId89"/>
        </w:object>
      </w:r>
      <w:r w:rsidR="00A607FD">
        <w:t xml:space="preserve"> </w:t>
      </w:r>
      <w:r>
        <w:t xml:space="preserve">                                                                     </w:t>
      </w:r>
      <w:r w:rsidR="00CA5570">
        <w:t xml:space="preserve">    </w:t>
      </w:r>
      <w:r w:rsidR="00E74EBC">
        <w:tab/>
      </w:r>
      <w:r w:rsidR="00CA5570">
        <w:t>(4</w:t>
      </w:r>
      <w:r>
        <w:t>)</w:t>
      </w:r>
    </w:p>
    <w:p w:rsidR="000512DE" w:rsidRPr="00911A6F" w:rsidRDefault="000512DE" w:rsidP="000512DE">
      <w:pPr>
        <w:pStyle w:val="Default"/>
        <w:tabs>
          <w:tab w:val="left" w:pos="720"/>
        </w:tabs>
        <w:spacing w:line="360" w:lineRule="auto"/>
        <w:jc w:val="both"/>
      </w:pPr>
      <w:proofErr w:type="gramStart"/>
      <w:r>
        <w:t>where</w:t>
      </w:r>
      <w:proofErr w:type="gramEnd"/>
      <w:r>
        <w:t xml:space="preserve"> </w:t>
      </w:r>
      <w:r w:rsidRPr="00BE66F0">
        <w:rPr>
          <w:position w:val="-10"/>
        </w:rPr>
        <w:object w:dxaOrig="1320" w:dyaOrig="340">
          <v:shape id="_x0000_i1068" type="#_x0000_t75" style="width:64.5pt;height:16.5pt" o:ole="">
            <v:imagedata r:id="rId90" o:title=""/>
          </v:shape>
          <o:OLEObject Type="Embed" ProgID="Equation.3" ShapeID="_x0000_i1068" DrawAspect="Content" ObjectID="_1474727035" r:id="rId91"/>
        </w:object>
      </w:r>
      <w:r>
        <w:t xml:space="preserve"> is the spatial lag autoregressive parameter, </w:t>
      </w:r>
      <w:r w:rsidRPr="00BE66F0">
        <w:rPr>
          <w:position w:val="-14"/>
        </w:rPr>
        <w:object w:dxaOrig="420" w:dyaOrig="380">
          <v:shape id="_x0000_i1069" type="#_x0000_t75" style="width:20.25pt;height:19.5pt" o:ole="">
            <v:imagedata r:id="rId92" o:title=""/>
          </v:shape>
          <o:OLEObject Type="Embed" ProgID="Equation.3" ShapeID="_x0000_i1069" DrawAspect="Content" ObjectID="_1474727036" r:id="rId93"/>
        </w:object>
      </w:r>
      <w:r>
        <w:t xml:space="preserve"> is the usual distance-based spatial weight corresponding to individuals </w:t>
      </w:r>
      <w:r>
        <w:rPr>
          <w:i/>
        </w:rPr>
        <w:t xml:space="preserve">q </w:t>
      </w:r>
      <w:r>
        <w:t xml:space="preserve"> and </w:t>
      </w:r>
      <w:r>
        <w:rPr>
          <w:i/>
        </w:rPr>
        <w:t>q’</w:t>
      </w:r>
      <w:r>
        <w:t xml:space="preserve"> (</w:t>
      </w:r>
      <w:r w:rsidRPr="00BE66F0">
        <w:rPr>
          <w:position w:val="-14"/>
        </w:rPr>
        <w:object w:dxaOrig="780" w:dyaOrig="380">
          <v:shape id="_x0000_i1070" type="#_x0000_t75" style="width:39pt;height:19.5pt" o:ole="">
            <v:imagedata r:id="rId94" o:title=""/>
          </v:shape>
          <o:OLEObject Type="Embed" ProgID="Equation.3" ShapeID="_x0000_i1070" DrawAspect="Content" ObjectID="_1474727037" r:id="rId95"/>
        </w:object>
      </w:r>
      <w:r w:rsidRPr="00BE66F0">
        <w:t xml:space="preserve"> and </w:t>
      </w:r>
      <w:r w:rsidR="006D2545" w:rsidRPr="00BE66F0">
        <w:rPr>
          <w:position w:val="-30"/>
        </w:rPr>
        <w:object w:dxaOrig="1060" w:dyaOrig="560">
          <v:shape id="_x0000_i1071" type="#_x0000_t75" style="width:52.5pt;height:27pt" o:ole="">
            <v:imagedata r:id="rId96" o:title=""/>
          </v:shape>
          <o:OLEObject Type="Embed" ProgID="Equation.3" ShapeID="_x0000_i1071" DrawAspect="Content" ObjectID="_1474727038" r:id="rId97"/>
        </w:object>
      </w:r>
      <w:r w:rsidRPr="00BE66F0">
        <w:t xml:space="preserve">  </w:t>
      </w:r>
      <w:r>
        <w:t xml:space="preserve">for all individuals </w:t>
      </w:r>
      <w:r>
        <w:rPr>
          <w:i/>
        </w:rPr>
        <w:t>q</w:t>
      </w:r>
      <w:r>
        <w:t>).</w:t>
      </w:r>
      <w:r w:rsidR="00911A6F">
        <w:t xml:space="preserve"> The weight </w:t>
      </w:r>
      <w:r w:rsidR="00911A6F" w:rsidRPr="00BE66F0">
        <w:rPr>
          <w:position w:val="-14"/>
        </w:rPr>
        <w:object w:dxaOrig="420" w:dyaOrig="380">
          <v:shape id="_x0000_i1072" type="#_x0000_t75" style="width:20.25pt;height:19.5pt" o:ole="">
            <v:imagedata r:id="rId92" o:title=""/>
          </v:shape>
          <o:OLEObject Type="Embed" ProgID="Equation.3" ShapeID="_x0000_i1072" DrawAspect="Content" ObjectID="_1474727039" r:id="rId98"/>
        </w:object>
      </w:r>
      <w:r w:rsidR="00911A6F">
        <w:t xml:space="preserve">is assumed, as is typical in spatial econometrics, to converge to zero as the social/spatial distance between </w:t>
      </w:r>
      <w:proofErr w:type="gramStart"/>
      <w:r w:rsidR="00911A6F">
        <w:t>individuals</w:t>
      </w:r>
      <w:proofErr w:type="gramEnd"/>
      <w:r w:rsidR="00911A6F">
        <w:t xml:space="preserve"> </w:t>
      </w:r>
      <w:r w:rsidR="00911A6F">
        <w:rPr>
          <w:i/>
        </w:rPr>
        <w:t xml:space="preserve">q </w:t>
      </w:r>
      <w:r w:rsidR="00911A6F">
        <w:t xml:space="preserve">and </w:t>
      </w:r>
      <w:r w:rsidR="00911A6F">
        <w:rPr>
          <w:i/>
        </w:rPr>
        <w:t xml:space="preserve">q’ </w:t>
      </w:r>
      <w:r w:rsidR="00911A6F">
        <w:t>tends</w:t>
      </w:r>
      <w:r w:rsidR="00911A6F" w:rsidRPr="00911A6F">
        <w:t xml:space="preserve"> to infinity.</w:t>
      </w:r>
    </w:p>
    <w:p w:rsidR="000512DE" w:rsidRDefault="000512DE" w:rsidP="000512DE">
      <w:pPr>
        <w:pStyle w:val="Default"/>
        <w:tabs>
          <w:tab w:val="left" w:pos="720"/>
        </w:tabs>
        <w:spacing w:line="360" w:lineRule="auto"/>
        <w:jc w:val="both"/>
      </w:pPr>
    </w:p>
    <w:p w:rsidR="000512DE" w:rsidRDefault="00820A59" w:rsidP="00E74EBC">
      <w:pPr>
        <w:pStyle w:val="Default"/>
        <w:keepNext/>
        <w:keepLines/>
        <w:numPr>
          <w:ilvl w:val="1"/>
          <w:numId w:val="16"/>
        </w:numPr>
        <w:tabs>
          <w:tab w:val="left" w:pos="360"/>
        </w:tabs>
        <w:spacing w:after="120"/>
        <w:ind w:left="0" w:firstLine="0"/>
        <w:jc w:val="both"/>
        <w:rPr>
          <w:b/>
        </w:rPr>
      </w:pPr>
      <w:r>
        <w:rPr>
          <w:b/>
        </w:rPr>
        <w:lastRenderedPageBreak/>
        <w:t xml:space="preserve"> </w:t>
      </w:r>
      <w:r w:rsidR="00CA5570">
        <w:rPr>
          <w:b/>
        </w:rPr>
        <w:t xml:space="preserve"> </w:t>
      </w:r>
      <w:r w:rsidR="000512DE" w:rsidRPr="000512DE">
        <w:rPr>
          <w:b/>
        </w:rPr>
        <w:t>Incorporating Spati</w:t>
      </w:r>
      <w:r w:rsidR="00A451A0">
        <w:rPr>
          <w:b/>
        </w:rPr>
        <w:t>al Drift (or Self-Selection) Effects</w:t>
      </w:r>
      <w:r w:rsidR="001A7B26">
        <w:rPr>
          <w:b/>
        </w:rPr>
        <w:t xml:space="preserve"> (the final two spatial components in Figure 1)</w:t>
      </w:r>
    </w:p>
    <w:p w:rsidR="00866D9C" w:rsidRDefault="00F33FC7" w:rsidP="00E74EBC">
      <w:pPr>
        <w:pStyle w:val="Default"/>
        <w:keepNext/>
        <w:keepLines/>
        <w:tabs>
          <w:tab w:val="left" w:pos="720"/>
          <w:tab w:val="left" w:pos="8910"/>
        </w:tabs>
        <w:spacing w:line="360" w:lineRule="auto"/>
        <w:jc w:val="both"/>
      </w:pPr>
      <w:r w:rsidRPr="00F33FC7">
        <w:t xml:space="preserve">The </w:t>
      </w:r>
      <w:r w:rsidR="00A451A0">
        <w:t>spatial drift effects</w:t>
      </w:r>
      <w:r w:rsidR="007C3538">
        <w:t xml:space="preserve"> (discussed in Sections 1.3 and 1.4.2) </w:t>
      </w:r>
      <w:r w:rsidR="00A451A0">
        <w:t xml:space="preserve">are captured by allowing a structured dependency pattern </w:t>
      </w:r>
      <w:r w:rsidR="00A34B5E">
        <w:t>in both the intrinsic mode-use preferences</w:t>
      </w:r>
      <w:r w:rsidR="00CA5570">
        <w:t xml:space="preserve"> </w:t>
      </w:r>
      <w:r w:rsidR="009F4643">
        <w:t xml:space="preserve">and </w:t>
      </w:r>
      <w:r w:rsidR="00AD7553">
        <w:t xml:space="preserve">the sensitivity to </w:t>
      </w:r>
      <w:r w:rsidR="009F4643">
        <w:t>mode</w:t>
      </w:r>
      <w:r w:rsidR="00C05052">
        <w:t xml:space="preserve"> specific exogenous variables </w:t>
      </w:r>
      <w:r w:rsidR="00A34B5E">
        <w:t>(</w:t>
      </w:r>
      <w:r w:rsidR="00A34B5E" w:rsidRPr="0086611E">
        <w:rPr>
          <w:i/>
        </w:rPr>
        <w:t>i.e.</w:t>
      </w:r>
      <w:r w:rsidR="00A34B5E">
        <w:t xml:space="preserve">, in the </w:t>
      </w:r>
      <w:r w:rsidR="00BF4F59" w:rsidRPr="00DE61A3">
        <w:rPr>
          <w:position w:val="-14"/>
        </w:rPr>
        <w:object w:dxaOrig="360" w:dyaOrig="380">
          <v:shape id="_x0000_i1073" type="#_x0000_t75" style="width:17.25pt;height:19.5pt" o:ole="">
            <v:imagedata r:id="rId99" o:title=""/>
          </v:shape>
          <o:OLEObject Type="Embed" ProgID="Equation.3" ShapeID="_x0000_i1073" DrawAspect="Content" ObjectID="_1474727040" r:id="rId100"/>
        </w:object>
      </w:r>
      <w:r w:rsidR="00A34B5E">
        <w:t xml:space="preserve"> terms for each alternative </w:t>
      </w:r>
      <w:r w:rsidR="00290C2B">
        <w:rPr>
          <w:i/>
        </w:rPr>
        <w:t xml:space="preserve">i </w:t>
      </w:r>
      <w:r w:rsidR="00A34B5E">
        <w:t xml:space="preserve">and in the </w:t>
      </w:r>
      <w:r w:rsidR="00A34B5E" w:rsidRPr="00DE61A3">
        <w:rPr>
          <w:position w:val="-14"/>
        </w:rPr>
        <w:object w:dxaOrig="300" w:dyaOrig="380">
          <v:shape id="_x0000_i1074" type="#_x0000_t75" style="width:15pt;height:19.5pt" o:ole="">
            <v:imagedata r:id="rId101" o:title=""/>
          </v:shape>
          <o:OLEObject Type="Embed" ProgID="Equation.3" ShapeID="_x0000_i1074" DrawAspect="Content" ObjectID="_1474727041" r:id="rId102"/>
        </w:object>
      </w:r>
      <w:r w:rsidR="00A34B5E">
        <w:t>vector</w:t>
      </w:r>
      <w:r w:rsidR="00290C2B">
        <w:t xml:space="preserve"> </w:t>
      </w:r>
      <w:r w:rsidR="009F4643">
        <w:t>of Equation</w:t>
      </w:r>
      <w:r w:rsidR="00290C2B">
        <w:t xml:space="preserve"> (</w:t>
      </w:r>
      <w:r w:rsidR="00CA5570">
        <w:t>4</w:t>
      </w:r>
      <w:r w:rsidR="00290C2B">
        <w:t>))</w:t>
      </w:r>
      <w:r w:rsidR="00A34B5E">
        <w:t xml:space="preserve">. </w:t>
      </w:r>
      <w:r w:rsidR="00645E05">
        <w:t xml:space="preserve">To </w:t>
      </w:r>
      <w:r w:rsidR="00A34B5E">
        <w:t xml:space="preserve">do so, </w:t>
      </w:r>
      <w:r w:rsidR="00645E05">
        <w:t>we use a spatial autoregressive str</w:t>
      </w:r>
      <w:r w:rsidR="00A34B5E">
        <w:t xml:space="preserve">ucture </w:t>
      </w:r>
      <w:proofErr w:type="gramStart"/>
      <w:r w:rsidR="00A34B5E">
        <w:t xml:space="preserve">for </w:t>
      </w:r>
      <w:proofErr w:type="gramEnd"/>
      <w:r w:rsidR="00645E05" w:rsidRPr="00E26682">
        <w:rPr>
          <w:position w:val="-14"/>
        </w:rPr>
        <w:object w:dxaOrig="340" w:dyaOrig="380">
          <v:shape id="_x0000_i1075" type="#_x0000_t75" style="width:16.5pt;height:19.5pt" o:ole="">
            <v:imagedata r:id="rId103" o:title=""/>
          </v:shape>
          <o:OLEObject Type="Embed" ProgID="Equation.3" ShapeID="_x0000_i1075" DrawAspect="Content" ObjectID="_1474727042" r:id="rId104"/>
        </w:object>
      </w:r>
      <w:r w:rsidR="00645E05">
        <w:t xml:space="preserve">: </w:t>
      </w:r>
      <w:r w:rsidR="00AE7145" w:rsidRPr="007A5132">
        <w:rPr>
          <w:position w:val="-30"/>
        </w:rPr>
        <w:object w:dxaOrig="2200" w:dyaOrig="560">
          <v:shape id="_x0000_i1076" type="#_x0000_t75" style="width:108.75pt;height:27pt" o:ole="">
            <v:imagedata r:id="rId105" o:title=""/>
          </v:shape>
          <o:OLEObject Type="Embed" ProgID="Equation.3" ShapeID="_x0000_i1076" DrawAspect="Content" ObjectID="_1474727043" r:id="rId106"/>
        </w:object>
      </w:r>
      <w:r w:rsidR="00A34B5E">
        <w:t>, where</w:t>
      </w:r>
      <w:r w:rsidR="00AE7145">
        <w:t xml:space="preserve"> </w:t>
      </w:r>
      <w:r w:rsidR="0037456F" w:rsidRPr="0098737D">
        <w:rPr>
          <w:position w:val="-10"/>
        </w:rPr>
        <w:object w:dxaOrig="1280" w:dyaOrig="340">
          <v:shape id="_x0000_i1077" type="#_x0000_t75" style="width:63.75pt;height:17.25pt" o:ole="" o:preferrelative="f">
            <v:imagedata r:id="rId107" o:title=""/>
            <o:lock v:ext="edit" aspectratio="f"/>
          </v:shape>
          <o:OLEObject Type="Embed" ProgID="Equation.3" ShapeID="_x0000_i1077" DrawAspect="Content" ObjectID="_1474727044" r:id="rId108"/>
        </w:object>
      </w:r>
      <w:r w:rsidR="00A34B5E">
        <w:t xml:space="preserve"> is a</w:t>
      </w:r>
      <w:r w:rsidR="00AE7145">
        <w:t xml:space="preserve"> residential self-selection parameter that captures the intensity of residential clustering based on generic mode preferences. </w:t>
      </w:r>
      <w:r w:rsidR="00AE7145" w:rsidRPr="00C27B17">
        <w:rPr>
          <w:position w:val="-14"/>
        </w:rPr>
        <w:object w:dxaOrig="300" w:dyaOrig="380">
          <v:shape id="_x0000_i1078" type="#_x0000_t75" style="width:15pt;height:19.5pt" o:ole="">
            <v:imagedata r:id="rId109" o:title=""/>
          </v:shape>
          <o:OLEObject Type="Embed" ProgID="Equation.3" ShapeID="_x0000_i1078" DrawAspect="Content" ObjectID="_1474727045" r:id="rId110"/>
        </w:object>
      </w:r>
      <w:r w:rsidR="00AE7145">
        <w:t xml:space="preserve"> </w:t>
      </w:r>
      <w:proofErr w:type="gramStart"/>
      <w:r w:rsidR="00AE7145">
        <w:t>is</w:t>
      </w:r>
      <w:proofErr w:type="gramEnd"/>
      <w:r w:rsidR="00AE7145">
        <w:t xml:space="preserve"> an unobserved individual-specific error term for mode </w:t>
      </w:r>
      <w:r w:rsidR="00DC1238" w:rsidRPr="00DC1238">
        <w:rPr>
          <w:i/>
        </w:rPr>
        <w:t>i</w:t>
      </w:r>
      <w:r w:rsidR="00AE7145">
        <w:t xml:space="preserve"> that is independent across individuals, but can be correlated across modes so that </w:t>
      </w:r>
      <w:r w:rsidR="00E74EBC" w:rsidRPr="00C27B17">
        <w:rPr>
          <w:position w:val="-14"/>
        </w:rPr>
        <w:object w:dxaOrig="3420" w:dyaOrig="420">
          <v:shape id="_x0000_i1079" type="#_x0000_t75" style="width:171pt;height:21pt" o:ole="" o:preferrelative="f">
            <v:imagedata r:id="rId111" o:title=""/>
            <o:lock v:ext="edit" aspectratio="f"/>
          </v:shape>
          <o:OLEObject Type="Embed" ProgID="Equation.3" ShapeID="_x0000_i1079" DrawAspect="Content" ObjectID="_1474727046" r:id="rId112"/>
        </w:object>
      </w:r>
      <w:r w:rsidR="00AE7145">
        <w:t>.</w:t>
      </w:r>
      <w:r w:rsidR="00A34B5E">
        <w:t xml:space="preserve"> Similar to the spatial structure on the unobserved preferences, </w:t>
      </w:r>
      <w:r w:rsidR="006E7517">
        <w:t xml:space="preserve">we assume a spatial autoregressive structure on the </w:t>
      </w:r>
      <w:r w:rsidR="00BF4F59">
        <w:t xml:space="preserve">unobserved sensitivities </w:t>
      </w:r>
      <w:r w:rsidR="006E7517">
        <w:t xml:space="preserve">for each variable </w:t>
      </w:r>
      <w:r w:rsidR="006E7517" w:rsidRPr="00DC1238">
        <w:rPr>
          <w:i/>
        </w:rPr>
        <w:t>k</w:t>
      </w:r>
      <w:proofErr w:type="gramStart"/>
      <w:r w:rsidR="006E7517">
        <w:t xml:space="preserve">: </w:t>
      </w:r>
      <w:proofErr w:type="gramEnd"/>
      <w:r w:rsidR="00E74EBC" w:rsidRPr="00BE66F0">
        <w:rPr>
          <w:position w:val="-14"/>
        </w:rPr>
        <w:object w:dxaOrig="1400" w:dyaOrig="420">
          <v:shape id="_x0000_i1080" type="#_x0000_t75" style="width:69.75pt;height:20.25pt" o:ole="">
            <v:imagedata r:id="rId113" o:title=""/>
          </v:shape>
          <o:OLEObject Type="Embed" ProgID="Equation.3" ShapeID="_x0000_i1080" DrawAspect="Content" ObjectID="_1474727047" r:id="rId114"/>
        </w:object>
      </w:r>
      <w:r w:rsidR="006E7517">
        <w:t xml:space="preserve">, where </w:t>
      </w:r>
      <w:r w:rsidR="006E7517" w:rsidRPr="00E26682">
        <w:rPr>
          <w:position w:val="-12"/>
        </w:rPr>
        <w:object w:dxaOrig="260" w:dyaOrig="360">
          <v:shape id="_x0000_i1081" type="#_x0000_t75" style="width:13.5pt;height:18.75pt" o:ole="">
            <v:imagedata r:id="rId115" o:title=""/>
          </v:shape>
          <o:OLEObject Type="Embed" ProgID="Equation.3" ShapeID="_x0000_i1081" DrawAspect="Content" ObjectID="_1474727048" r:id="rId116"/>
        </w:object>
      </w:r>
      <w:r w:rsidR="006E7517">
        <w:t xml:space="preserve"> is the mean effect of the </w:t>
      </w:r>
      <w:r w:rsidR="006E7517" w:rsidRPr="00DC1238">
        <w:rPr>
          <w:i/>
        </w:rPr>
        <w:t>k</w:t>
      </w:r>
      <w:r w:rsidR="006E7517" w:rsidRPr="004C78FD">
        <w:rPr>
          <w:vertAlign w:val="superscript"/>
        </w:rPr>
        <w:t>th</w:t>
      </w:r>
      <w:r w:rsidR="006E7517">
        <w:t xml:space="preserve"> variable in the </w:t>
      </w:r>
      <w:r w:rsidR="006E7517" w:rsidRPr="00BE66F0">
        <w:rPr>
          <w:position w:val="-14"/>
        </w:rPr>
        <w:object w:dxaOrig="380" w:dyaOrig="380">
          <v:shape id="_x0000_i1082" type="#_x0000_t75" style="width:19.5pt;height:19.5pt" o:ole="">
            <v:imagedata r:id="rId117" o:title=""/>
          </v:shape>
          <o:OLEObject Type="Embed" ProgID="Equation.3" ShapeID="_x0000_i1082" DrawAspect="Content" ObjectID="_1474727049" r:id="rId118"/>
        </w:object>
      </w:r>
      <w:r w:rsidR="006E7517">
        <w:t xml:space="preserve"> vector, and </w:t>
      </w:r>
      <w:r w:rsidR="00E74EBC" w:rsidRPr="00EC574D">
        <w:rPr>
          <w:position w:val="-30"/>
        </w:rPr>
        <w:object w:dxaOrig="2380" w:dyaOrig="580">
          <v:shape id="_x0000_i1083" type="#_x0000_t75" style="width:118.5pt;height:29.25pt" o:ole="">
            <v:imagedata r:id="rId119" o:title=""/>
          </v:shape>
          <o:OLEObject Type="Embed" ProgID="Equation.3" ShapeID="_x0000_i1083" DrawAspect="Content" ObjectID="_1474727050" r:id="rId120"/>
        </w:object>
      </w:r>
      <w:r w:rsidR="006E7517">
        <w:t xml:space="preserve">. </w:t>
      </w:r>
      <w:r w:rsidR="00E74EBC" w:rsidRPr="00DC1CDB">
        <w:rPr>
          <w:position w:val="-12"/>
        </w:rPr>
        <w:object w:dxaOrig="1480" w:dyaOrig="360">
          <v:shape id="_x0000_i1084" type="#_x0000_t75" style="width:74.25pt;height:17.25pt" o:ole="">
            <v:imagedata r:id="rId121" o:title=""/>
          </v:shape>
          <o:OLEObject Type="Embed" ProgID="Equation.3" ShapeID="_x0000_i1084" DrawAspect="Content" ObjectID="_1474727051" r:id="rId122"/>
        </w:object>
      </w:r>
      <w:r w:rsidR="006E7517">
        <w:t xml:space="preserve"> </w:t>
      </w:r>
      <w:proofErr w:type="gramStart"/>
      <w:r w:rsidR="006E7517">
        <w:t>is</w:t>
      </w:r>
      <w:proofErr w:type="gramEnd"/>
      <w:r w:rsidR="006E7517">
        <w:t xml:space="preserve"> the residential self-selection parameter that captures the intensity of residential clustering based on the unobs</w:t>
      </w:r>
      <w:r w:rsidR="00BF4F59">
        <w:t>erved sensitivit</w:t>
      </w:r>
      <w:r w:rsidR="000C3AED">
        <w:t>i</w:t>
      </w:r>
      <w:r w:rsidR="00BF4F59">
        <w:t>es</w:t>
      </w:r>
      <w:r w:rsidR="006E7517">
        <w:t xml:space="preserve"> for the attribute represented by the </w:t>
      </w:r>
      <w:r w:rsidR="006E7517" w:rsidRPr="00DC1CDB">
        <w:rPr>
          <w:i/>
        </w:rPr>
        <w:t>k</w:t>
      </w:r>
      <w:r w:rsidR="006E7517" w:rsidRPr="004C78FD">
        <w:rPr>
          <w:vertAlign w:val="superscript"/>
        </w:rPr>
        <w:t>th</w:t>
      </w:r>
      <w:r w:rsidR="006E7517">
        <w:t xml:space="preserve"> variable in the </w:t>
      </w:r>
      <w:r w:rsidR="006E7517" w:rsidRPr="00BE66F0">
        <w:rPr>
          <w:position w:val="-14"/>
        </w:rPr>
        <w:object w:dxaOrig="380" w:dyaOrig="380">
          <v:shape id="_x0000_i1085" type="#_x0000_t75" style="width:19.5pt;height:19.5pt" o:ole="">
            <v:imagedata r:id="rId117" o:title=""/>
          </v:shape>
          <o:OLEObject Type="Embed" ProgID="Equation.3" ShapeID="_x0000_i1085" DrawAspect="Content" ObjectID="_1474727052" r:id="rId123"/>
        </w:object>
      </w:r>
      <w:r w:rsidR="006E7517">
        <w:t xml:space="preserve"> vector, and </w:t>
      </w:r>
      <w:r w:rsidR="006E7517" w:rsidRPr="00E26682">
        <w:rPr>
          <w:position w:val="-14"/>
        </w:rPr>
        <w:object w:dxaOrig="320" w:dyaOrig="380">
          <v:shape id="_x0000_i1086" type="#_x0000_t75" style="width:15.75pt;height:19.5pt" o:ole="">
            <v:imagedata r:id="rId124" o:title=""/>
          </v:shape>
          <o:OLEObject Type="Embed" ProgID="Equation.3" ShapeID="_x0000_i1086" DrawAspect="Content" ObjectID="_1474727053" r:id="rId125"/>
        </w:object>
      </w:r>
      <w:r w:rsidR="006E7517">
        <w:t xml:space="preserve"> is an individual-specific normally distributed term capturing unobserved sensitivity to the </w:t>
      </w:r>
      <w:r w:rsidR="006E7517" w:rsidRPr="00DC1CDB">
        <w:rPr>
          <w:i/>
        </w:rPr>
        <w:t>k</w:t>
      </w:r>
      <w:r w:rsidR="006E7517" w:rsidRPr="004C78FD">
        <w:rPr>
          <w:vertAlign w:val="superscript"/>
        </w:rPr>
        <w:t>th</w:t>
      </w:r>
      <w:r w:rsidR="006E7517">
        <w:t xml:space="preserve"> variable in the </w:t>
      </w:r>
      <w:r w:rsidR="006E7517" w:rsidRPr="00BE66F0">
        <w:rPr>
          <w:position w:val="-14"/>
        </w:rPr>
        <w:object w:dxaOrig="380" w:dyaOrig="380">
          <v:shape id="_x0000_i1087" type="#_x0000_t75" style="width:19.5pt;height:19.5pt" o:ole="">
            <v:imagedata r:id="rId126" o:title=""/>
          </v:shape>
          <o:OLEObject Type="Embed" ProgID="Equation.3" ShapeID="_x0000_i1087" DrawAspect="Content" ObjectID="_1474727054" r:id="rId127"/>
        </w:object>
      </w:r>
      <w:r w:rsidR="00A34B5E">
        <w:t xml:space="preserve"> vector</w:t>
      </w:r>
      <w:r w:rsidR="006E7517">
        <w:t xml:space="preserve">. </w:t>
      </w:r>
      <w:proofErr w:type="gramStart"/>
      <w:r w:rsidR="006E7517">
        <w:t xml:space="preserve">Define </w:t>
      </w:r>
      <w:proofErr w:type="gramEnd"/>
      <w:r w:rsidR="006E7517" w:rsidRPr="00C27B17">
        <w:rPr>
          <w:position w:val="-14"/>
        </w:rPr>
        <w:object w:dxaOrig="2000" w:dyaOrig="380">
          <v:shape id="_x0000_i1088" type="#_x0000_t75" style="width:99.75pt;height:19.5pt" o:ole="">
            <v:imagedata r:id="rId128" o:title=""/>
          </v:shape>
          <o:OLEObject Type="Embed" ProgID="Equation.3" ShapeID="_x0000_i1088" DrawAspect="Content" ObjectID="_1474727055" r:id="rId129"/>
        </w:object>
      </w:r>
      <w:r w:rsidR="006E7517">
        <w:t xml:space="preserve">, and assume that </w:t>
      </w:r>
      <w:r w:rsidR="00290C2B" w:rsidRPr="00CD3AB3">
        <w:rPr>
          <w:position w:val="-14"/>
        </w:rPr>
        <w:object w:dxaOrig="279" w:dyaOrig="380">
          <v:shape id="_x0000_i1089" type="#_x0000_t75" style="width:13.5pt;height:19.5pt" o:ole="">
            <v:imagedata r:id="rId130" o:title=""/>
          </v:shape>
          <o:OLEObject Type="Embed" ProgID="Equation.3" ShapeID="_x0000_i1089" DrawAspect="Content" ObjectID="_1474727056" r:id="rId131"/>
        </w:object>
      </w:r>
      <w:r w:rsidR="006E7517">
        <w:t xml:space="preserve"> is a realization of a multivariate normal distribution with a mean vector </w:t>
      </w:r>
      <w:r w:rsidR="006E7517" w:rsidRPr="00CD3AB3">
        <w:t>of zeros</w:t>
      </w:r>
      <w:r w:rsidR="006E7517">
        <w:t xml:space="preserve"> and covariance matrix </w:t>
      </w:r>
      <w:r w:rsidR="006E7517" w:rsidRPr="0082481A">
        <w:rPr>
          <w:position w:val="-4"/>
        </w:rPr>
        <w:object w:dxaOrig="260" w:dyaOrig="320">
          <v:shape id="_x0000_i1090" type="#_x0000_t75" style="width:13.5pt;height:15.75pt" o:ole="">
            <v:imagedata r:id="rId132" o:title=""/>
          </v:shape>
          <o:OLEObject Type="Embed" ProgID="Equation.3" ShapeID="_x0000_i1090" DrawAspect="Content" ObjectID="_1474727057" r:id="rId133"/>
        </w:object>
      </w:r>
      <w:r w:rsidR="006E7517" w:rsidRPr="00DC1238">
        <w:t>:</w:t>
      </w:r>
      <w:r w:rsidR="006E7517">
        <w:rPr>
          <w:position w:val="-4"/>
        </w:rPr>
        <w:t xml:space="preserve"> </w:t>
      </w:r>
      <w:r w:rsidR="006E7517" w:rsidRPr="00BE66F0">
        <w:rPr>
          <w:position w:val="-14"/>
        </w:rPr>
        <w:object w:dxaOrig="1900" w:dyaOrig="420">
          <v:shape id="_x0000_i1091" type="#_x0000_t75" style="width:95.25pt;height:20.25pt" o:ole="">
            <v:imagedata r:id="rId134" o:title=""/>
          </v:shape>
          <o:OLEObject Type="Embed" ProgID="Equation.3" ShapeID="_x0000_i1091" DrawAspect="Content" ObjectID="_1474727058" r:id="rId135"/>
        </w:object>
      </w:r>
      <w:r w:rsidR="006E7517">
        <w:t>.</w:t>
      </w:r>
    </w:p>
    <w:p w:rsidR="00507832" w:rsidRDefault="00507832" w:rsidP="00645E05">
      <w:pPr>
        <w:pStyle w:val="Default"/>
        <w:tabs>
          <w:tab w:val="left" w:pos="720"/>
        </w:tabs>
        <w:spacing w:line="360" w:lineRule="auto"/>
        <w:jc w:val="both"/>
      </w:pPr>
    </w:p>
    <w:p w:rsidR="00290C2B" w:rsidRPr="00C05052" w:rsidRDefault="00C05052" w:rsidP="00CA5570">
      <w:pPr>
        <w:pStyle w:val="Default"/>
        <w:numPr>
          <w:ilvl w:val="1"/>
          <w:numId w:val="16"/>
        </w:numPr>
        <w:tabs>
          <w:tab w:val="left" w:pos="720"/>
        </w:tabs>
        <w:spacing w:line="360" w:lineRule="auto"/>
        <w:jc w:val="both"/>
        <w:rPr>
          <w:b/>
        </w:rPr>
      </w:pPr>
      <w:r>
        <w:rPr>
          <w:b/>
        </w:rPr>
        <w:t xml:space="preserve"> </w:t>
      </w:r>
      <w:r w:rsidR="00290C2B" w:rsidRPr="00C05052">
        <w:rPr>
          <w:b/>
        </w:rPr>
        <w:t xml:space="preserve">Matrix </w:t>
      </w:r>
      <w:r w:rsidR="001A7B26">
        <w:rPr>
          <w:b/>
        </w:rPr>
        <w:t>F</w:t>
      </w:r>
      <w:r w:rsidR="00DB692E" w:rsidRPr="00C05052">
        <w:rPr>
          <w:b/>
        </w:rPr>
        <w:t xml:space="preserve">orm of Model </w:t>
      </w:r>
    </w:p>
    <w:p w:rsidR="00AE7145" w:rsidRDefault="00C05052" w:rsidP="00C05052">
      <w:pPr>
        <w:pStyle w:val="Default"/>
        <w:tabs>
          <w:tab w:val="left" w:pos="720"/>
        </w:tabs>
        <w:spacing w:line="360" w:lineRule="auto"/>
        <w:jc w:val="both"/>
      </w:pPr>
      <w:r>
        <w:t>We now put together Equation (4</w:t>
      </w:r>
      <w:r w:rsidR="00290C2B">
        <w:t xml:space="preserve">) with the spatial drift effects discussed in the previous section, and write the resulting equation in matrix form. To do so, </w:t>
      </w:r>
      <w:r w:rsidR="00831911">
        <w:t>d</w:t>
      </w:r>
      <w:r w:rsidR="006E7517">
        <w:t xml:space="preserve">efine </w:t>
      </w:r>
      <w:r w:rsidR="00E74EBC" w:rsidRPr="00E26682">
        <w:rPr>
          <w:position w:val="-4"/>
        </w:rPr>
        <w:object w:dxaOrig="260" w:dyaOrig="320">
          <v:shape id="_x0000_i1092" type="#_x0000_t75" style="width:13.5pt;height:15.75pt" o:ole="" o:preferrelative="f">
            <v:imagedata r:id="rId136" o:title=""/>
            <o:lock v:ext="edit" aspectratio="f"/>
          </v:shape>
          <o:OLEObject Type="Embed" ProgID="Equation.3" ShapeID="_x0000_i1092" DrawAspect="Content" ObjectID="_1474727059" r:id="rId137"/>
        </w:object>
      </w:r>
      <w:r w:rsidR="00AE7145">
        <w:t xml:space="preserve"> as an </w:t>
      </w:r>
      <w:r w:rsidR="004C78FD" w:rsidRPr="00B21311">
        <w:rPr>
          <w:position w:val="-10"/>
        </w:rPr>
        <w:object w:dxaOrig="660" w:dyaOrig="320">
          <v:shape id="_x0000_i1093" type="#_x0000_t75" style="width:33pt;height:15.75pt" o:ole="">
            <v:imagedata r:id="rId138" o:title=""/>
          </v:shape>
          <o:OLEObject Type="Embed" ProgID="Equation.3" ShapeID="_x0000_i1093" DrawAspect="Content" ObjectID="_1474727060" r:id="rId139"/>
        </w:object>
      </w:r>
      <w:r w:rsidR="00AE7145">
        <w:t>vector whose elements</w:t>
      </w:r>
      <w:r w:rsidR="004C78FD">
        <w:t xml:space="preserve"> are</w:t>
      </w:r>
      <w:r w:rsidR="00AE7145">
        <w:t xml:space="preserve"> </w:t>
      </w:r>
      <w:r w:rsidR="00E74EBC" w:rsidRPr="004D521A">
        <w:rPr>
          <w:position w:val="-10"/>
        </w:rPr>
        <w:object w:dxaOrig="1719" w:dyaOrig="440">
          <v:shape id="_x0000_i1094" type="#_x0000_t75" style="width:85.5pt;height:22.5pt" o:ole="" o:preferrelative="f">
            <v:imagedata r:id="rId140" o:title=""/>
            <o:lock v:ext="edit" aspectratio="f"/>
          </v:shape>
          <o:OLEObject Type="Embed" ProgID="Equation.3" ShapeID="_x0000_i1094" DrawAspect="Content" ObjectID="_1474727061" r:id="rId141"/>
        </w:object>
      </w:r>
      <w:r w:rsidR="00AE7145">
        <w:t xml:space="preserve"> and</w:t>
      </w:r>
      <w:r w:rsidR="00E74EBC">
        <w:t xml:space="preserve"> </w:t>
      </w:r>
      <w:proofErr w:type="spellStart"/>
      <w:r w:rsidR="00E74EBC" w:rsidRPr="00E74EBC">
        <w:rPr>
          <w:b/>
        </w:rPr>
        <w:t>W</w:t>
      </w:r>
      <w:r w:rsidR="00E74EBC">
        <w:t xml:space="preserve"> </w:t>
      </w:r>
      <w:r w:rsidR="00AE7145">
        <w:t>as</w:t>
      </w:r>
      <w:proofErr w:type="spellEnd"/>
      <w:r w:rsidR="00AE7145">
        <w:t xml:space="preserve"> the </w:t>
      </w:r>
      <w:r w:rsidR="004C78FD" w:rsidRPr="00B21311">
        <w:rPr>
          <w:position w:val="-10"/>
        </w:rPr>
        <w:object w:dxaOrig="800" w:dyaOrig="320">
          <v:shape id="_x0000_i1095" type="#_x0000_t75" style="width:41.25pt;height:15.75pt" o:ole="">
            <v:imagedata r:id="rId142" o:title=""/>
          </v:shape>
          <o:OLEObject Type="Embed" ProgID="Equation.3" ShapeID="_x0000_i1095" DrawAspect="Content" ObjectID="_1474727062" r:id="rId143"/>
        </w:object>
      </w:r>
      <w:r w:rsidR="00AE7145">
        <w:t xml:space="preserve">spatial weight matrix with elements </w:t>
      </w:r>
      <w:r w:rsidR="00AE7145" w:rsidRPr="00E26682">
        <w:rPr>
          <w:position w:val="-14"/>
        </w:rPr>
        <w:object w:dxaOrig="420" w:dyaOrig="380">
          <v:shape id="_x0000_i1096" type="#_x0000_t75" style="width:20.25pt;height:19.5pt" o:ole="">
            <v:imagedata r:id="rId144" o:title=""/>
          </v:shape>
          <o:OLEObject Type="Embed" ProgID="Equation.3" ShapeID="_x0000_i1096" DrawAspect="Content" ObjectID="_1474727063" r:id="rId145"/>
        </w:object>
      </w:r>
      <w:r w:rsidR="00AE7145">
        <w:t xml:space="preserve"> Further, also define</w:t>
      </w:r>
      <w:r w:rsidR="004D50C9">
        <w:t xml:space="preserve"> </w:t>
      </w:r>
      <w:r w:rsidR="00E74EBC" w:rsidRPr="00E26682">
        <w:rPr>
          <w:position w:val="-14"/>
        </w:rPr>
        <w:object w:dxaOrig="300" w:dyaOrig="380">
          <v:shape id="_x0000_i1097" type="#_x0000_t75" style="width:14.25pt;height:18.75pt" o:ole="">
            <v:imagedata r:id="rId146" o:title=""/>
          </v:shape>
          <o:OLEObject Type="Embed" ProgID="Equation.3" ShapeID="_x0000_i1097" DrawAspect="Content" ObjectID="_1474727064" r:id="rId147"/>
        </w:object>
      </w:r>
      <w:r w:rsidR="00AE7145">
        <w:t xml:space="preserve"> as an </w:t>
      </w:r>
      <w:r w:rsidR="004C78FD" w:rsidRPr="00B21311">
        <w:rPr>
          <w:position w:val="-10"/>
        </w:rPr>
        <w:object w:dxaOrig="660" w:dyaOrig="320">
          <v:shape id="_x0000_i1098" type="#_x0000_t75" style="width:33pt;height:15.75pt" o:ole="">
            <v:imagedata r:id="rId138" o:title=""/>
          </v:shape>
          <o:OLEObject Type="Embed" ProgID="Equation.3" ShapeID="_x0000_i1098" DrawAspect="Content" ObjectID="_1474727065" r:id="rId148"/>
        </w:object>
      </w:r>
      <w:r w:rsidR="00AE7145">
        <w:t>vector</w:t>
      </w:r>
      <w:r w:rsidR="004C78FD">
        <w:t xml:space="preserve"> </w:t>
      </w:r>
      <w:r w:rsidR="00E74EBC" w:rsidRPr="00C27B17">
        <w:rPr>
          <w:position w:val="-14"/>
        </w:rPr>
        <w:object w:dxaOrig="2079" w:dyaOrig="480">
          <v:shape id="_x0000_i1099" type="#_x0000_t75" style="width:103.5pt;height:24pt" o:ole="" o:preferrelative="f">
            <v:imagedata r:id="rId149" o:title=""/>
            <o:lock v:ext="edit" aspectratio="f"/>
          </v:shape>
          <o:OLEObject Type="Embed" ProgID="Equation.3" ShapeID="_x0000_i1099" DrawAspect="Content" ObjectID="_1474727066" r:id="rId150"/>
        </w:object>
      </w:r>
      <w:r w:rsidR="00E74EBC">
        <w:t xml:space="preserve">, </w:t>
      </w:r>
      <w:r w:rsidR="00E74EBC" w:rsidRPr="00202CE1">
        <w:rPr>
          <w:position w:val="-6"/>
        </w:rPr>
        <w:object w:dxaOrig="200" w:dyaOrig="279">
          <v:shape id="_x0000_i1100" type="#_x0000_t75" style="width:9.75pt;height:13.5pt" o:ole="" o:preferrelative="f">
            <v:imagedata r:id="rId151" o:title=""/>
            <o:lock v:ext="edit" aspectratio="f"/>
          </v:shape>
          <o:OLEObject Type="Embed" ProgID="Equation.3" ShapeID="_x0000_i1100" DrawAspect="Content" ObjectID="_1474727067" r:id="rId152"/>
        </w:object>
      </w:r>
      <w:r w:rsidR="00AE7145">
        <w:rPr>
          <w:position w:val="-6"/>
        </w:rPr>
        <w:t xml:space="preserve"> </w:t>
      </w:r>
      <w:r w:rsidR="00AE7145">
        <w:t xml:space="preserve">as a </w:t>
      </w:r>
      <w:r w:rsidR="004C78FD" w:rsidRPr="00B21311">
        <w:rPr>
          <w:position w:val="-10"/>
        </w:rPr>
        <w:object w:dxaOrig="940" w:dyaOrig="320">
          <v:shape id="_x0000_i1101" type="#_x0000_t75" style="width:45.75pt;height:15.75pt" o:ole="">
            <v:imagedata r:id="rId153" o:title=""/>
          </v:shape>
          <o:OLEObject Type="Embed" ProgID="Equation.3" ShapeID="_x0000_i1101" DrawAspect="Content" ObjectID="_1474727068" r:id="rId154"/>
        </w:object>
      </w:r>
      <w:r w:rsidR="00AE7145">
        <w:t xml:space="preserve">vector </w:t>
      </w:r>
      <w:r w:rsidR="00E74EBC" w:rsidRPr="00202CE1">
        <w:rPr>
          <w:position w:val="-14"/>
        </w:rPr>
        <w:object w:dxaOrig="3960" w:dyaOrig="480">
          <v:shape id="_x0000_i1102" type="#_x0000_t75" style="width:198pt;height:24pt" o:ole="" o:preferrelative="f">
            <v:imagedata r:id="rId155" o:title=""/>
            <o:lock v:ext="edit" aspectratio="f"/>
          </v:shape>
          <o:OLEObject Type="Embed" ProgID="Equation.3" ShapeID="_x0000_i1102" DrawAspect="Content" ObjectID="_1474727069" r:id="rId156"/>
        </w:object>
      </w:r>
      <w:r w:rsidR="00AE7145">
        <w:t xml:space="preserve">, and </w:t>
      </w:r>
      <w:r w:rsidR="00E74EBC" w:rsidRPr="00202CE1">
        <w:rPr>
          <w:position w:val="-6"/>
        </w:rPr>
        <w:object w:dxaOrig="220" w:dyaOrig="279">
          <v:shape id="_x0000_i1103" type="#_x0000_t75" style="width:10.5pt;height:13.5pt" o:ole="" o:preferrelative="f">
            <v:imagedata r:id="rId157" o:title=""/>
            <o:lock v:ext="edit" aspectratio="f"/>
          </v:shape>
          <o:OLEObject Type="Embed" ProgID="Equation.3" ShapeID="_x0000_i1103" DrawAspect="Content" ObjectID="_1474727070" r:id="rId158"/>
        </w:object>
      </w:r>
      <w:r w:rsidR="00AE7145">
        <w:t xml:space="preserve"> as a </w:t>
      </w:r>
      <w:r w:rsidR="004C78FD" w:rsidRPr="00B21311">
        <w:rPr>
          <w:position w:val="-10"/>
        </w:rPr>
        <w:object w:dxaOrig="940" w:dyaOrig="320">
          <v:shape id="_x0000_i1104" type="#_x0000_t75" style="width:45.75pt;height:15.75pt" o:ole="">
            <v:imagedata r:id="rId159" o:title=""/>
          </v:shape>
          <o:OLEObject Type="Embed" ProgID="Equation.3" ShapeID="_x0000_i1104" DrawAspect="Content" ObjectID="_1474727071" r:id="rId160"/>
        </w:object>
      </w:r>
      <w:r w:rsidR="004C78FD">
        <w:t xml:space="preserve"> </w:t>
      </w:r>
      <w:r w:rsidR="00AE7145">
        <w:t xml:space="preserve">vector </w:t>
      </w:r>
      <w:r w:rsidR="00E1743B" w:rsidRPr="00DA2C7C">
        <w:rPr>
          <w:position w:val="-14"/>
        </w:rPr>
        <w:object w:dxaOrig="4000" w:dyaOrig="460">
          <v:shape id="_x0000_i1105" type="#_x0000_t75" style="width:200.25pt;height:23.25pt" o:ole="">
            <v:imagedata r:id="rId161" o:title=""/>
          </v:shape>
          <o:OLEObject Type="Embed" ProgID="Equation.3" ShapeID="_x0000_i1105" DrawAspect="Content" ObjectID="_1474727072" r:id="rId162"/>
        </w:object>
      </w:r>
      <w:r w:rsidR="00AE7145">
        <w:t xml:space="preserve">. </w:t>
      </w:r>
      <w:proofErr w:type="gramStart"/>
      <w:r w:rsidR="00AE7145">
        <w:t xml:space="preserve">Then  </w:t>
      </w:r>
      <w:proofErr w:type="gramEnd"/>
      <w:r w:rsidR="00290C2B" w:rsidRPr="00A37629">
        <w:rPr>
          <w:position w:val="-10"/>
        </w:rPr>
        <w:object w:dxaOrig="3240" w:dyaOrig="340">
          <v:shape id="_x0000_i1106" type="#_x0000_t75" style="width:160.5pt;height:16.5pt" o:ole="">
            <v:imagedata r:id="rId163" o:title=""/>
          </v:shape>
          <o:OLEObject Type="Embed" ProgID="Equation.3" ShapeID="_x0000_i1106" DrawAspect="Content" ObjectID="_1474727073" r:id="rId164"/>
        </w:object>
      </w:r>
      <w:r w:rsidR="00AE7145">
        <w:t xml:space="preserve">. Letting </w:t>
      </w:r>
      <w:r w:rsidR="00AE7145" w:rsidRPr="00203207">
        <w:rPr>
          <w:b/>
        </w:rPr>
        <w:t>G</w:t>
      </w:r>
      <w:r w:rsidR="00AE7145">
        <w:t xml:space="preserve"> be the </w:t>
      </w:r>
      <w:r w:rsidR="004C78FD" w:rsidRPr="00B21311">
        <w:rPr>
          <w:position w:val="-10"/>
        </w:rPr>
        <w:object w:dxaOrig="1260" w:dyaOrig="320">
          <v:shape id="_x0000_i1107" type="#_x0000_t75" style="width:62.25pt;height:15.75pt" o:ole="">
            <v:imagedata r:id="rId165" o:title=""/>
          </v:shape>
          <o:OLEObject Type="Embed" ProgID="Equation.3" ShapeID="_x0000_i1107" DrawAspect="Content" ObjectID="_1474727074" r:id="rId166"/>
        </w:object>
      </w:r>
      <w:r w:rsidR="004C78FD">
        <w:t xml:space="preserve"> </w:t>
      </w:r>
      <w:r w:rsidR="00AE7145">
        <w:t xml:space="preserve">matrix given </w:t>
      </w:r>
      <w:proofErr w:type="gramStart"/>
      <w:r w:rsidR="00AE7145">
        <w:t>by</w:t>
      </w:r>
      <w:r w:rsidR="0037456F">
        <w:t xml:space="preserve"> </w:t>
      </w:r>
      <w:proofErr w:type="gramEnd"/>
      <w:r w:rsidR="00F47349" w:rsidRPr="00BE66F0">
        <w:rPr>
          <w:position w:val="-14"/>
        </w:rPr>
        <w:object w:dxaOrig="3980" w:dyaOrig="420">
          <v:shape id="_x0000_i1108" type="#_x0000_t75" style="width:197.25pt;height:20.25pt" o:ole="">
            <v:imagedata r:id="rId167" o:title=""/>
          </v:shape>
          <o:OLEObject Type="Embed" ProgID="Equation.3" ShapeID="_x0000_i1108" DrawAspect="Content" ObjectID="_1474727075" r:id="rId168"/>
        </w:object>
      </w:r>
      <w:r w:rsidR="00AE7145">
        <w:t xml:space="preserve">, we can </w:t>
      </w:r>
      <w:r w:rsidR="00D81CFA">
        <w:t xml:space="preserve">write </w:t>
      </w:r>
      <w:r w:rsidR="0037456F" w:rsidRPr="001E758A">
        <w:rPr>
          <w:position w:val="-6"/>
        </w:rPr>
        <w:object w:dxaOrig="880" w:dyaOrig="279">
          <v:shape id="_x0000_i1109" type="#_x0000_t75" style="width:44.25pt;height:13.5pt" o:ole="" o:preferrelative="f">
            <v:imagedata r:id="rId169" o:title=""/>
            <o:lock v:ext="edit" aspectratio="f"/>
          </v:shape>
          <o:OLEObject Type="Embed" ProgID="Equation.3" ShapeID="_x0000_i1109" DrawAspect="Content" ObjectID="_1474727076" r:id="rId170"/>
        </w:object>
      </w:r>
      <w:r w:rsidR="00E74EBC">
        <w:t xml:space="preserve"> </w:t>
      </w:r>
      <w:r w:rsidR="00290C2B">
        <w:t xml:space="preserve">Next, </w:t>
      </w:r>
      <w:r w:rsidR="00507832">
        <w:t>l</w:t>
      </w:r>
      <w:r w:rsidR="00AE7145">
        <w:t>et</w:t>
      </w:r>
      <w:r w:rsidR="00E74EBC">
        <w:t xml:space="preserve"> </w:t>
      </w:r>
      <w:r w:rsidR="00C62D93" w:rsidRPr="00D5218F">
        <w:rPr>
          <w:position w:val="-14"/>
        </w:rPr>
        <w:object w:dxaOrig="1880" w:dyaOrig="460">
          <v:shape id="_x0000_i1110" type="#_x0000_t75" style="width:93.75pt;height:23.25pt" o:ole="">
            <v:imagedata r:id="rId171" o:title=""/>
          </v:shape>
          <o:OLEObject Type="Embed" ProgID="Equation.3" ShapeID="_x0000_i1110" DrawAspect="Content" ObjectID="_1474727077" r:id="rId172"/>
        </w:object>
      </w:r>
      <w:r w:rsidR="004C78FD" w:rsidRPr="00B21311">
        <w:rPr>
          <w:position w:val="-10"/>
        </w:rPr>
        <w:object w:dxaOrig="880" w:dyaOrig="320">
          <v:shape id="_x0000_i1111" type="#_x0000_t75" style="width:43.5pt;height:15.75pt" o:ole="">
            <v:imagedata r:id="rId173" o:title=""/>
          </v:shape>
          <o:OLEObject Type="Embed" ProgID="Equation.3" ShapeID="_x0000_i1111" DrawAspect="Content" ObjectID="_1474727078" r:id="rId174"/>
        </w:object>
      </w:r>
      <w:r w:rsidR="004C78FD">
        <w:t>vector,</w:t>
      </w:r>
      <w:r w:rsidR="00502605">
        <w:t xml:space="preserve"> </w:t>
      </w:r>
      <w:r w:rsidR="00DB692E" w:rsidRPr="00170C75">
        <w:rPr>
          <w:position w:val="-10"/>
        </w:rPr>
        <w:object w:dxaOrig="1660" w:dyaOrig="440">
          <v:shape id="_x0000_i1112" type="#_x0000_t75" style="width:82.5pt;height:21.75pt" o:ole="">
            <v:imagedata r:id="rId175" o:title=""/>
          </v:shape>
          <o:OLEObject Type="Embed" ProgID="Equation.3" ShapeID="_x0000_i1112" DrawAspect="Content" ObjectID="_1474727079" r:id="rId176"/>
        </w:object>
      </w:r>
      <w:r w:rsidR="004C78FD" w:rsidRPr="00B21311">
        <w:rPr>
          <w:position w:val="-10"/>
        </w:rPr>
        <w:object w:dxaOrig="740" w:dyaOrig="320">
          <v:shape id="_x0000_i1113" type="#_x0000_t75" style="width:37.5pt;height:15.75pt" o:ole="">
            <v:imagedata r:id="rId28" o:title=""/>
          </v:shape>
          <o:OLEObject Type="Embed" ProgID="Equation.3" ShapeID="_x0000_i1113" DrawAspect="Content" ObjectID="_1474727080" r:id="rId177"/>
        </w:object>
      </w:r>
      <w:r w:rsidR="004C78FD">
        <w:t>vector</w:t>
      </w:r>
      <w:r w:rsidR="00AE7145">
        <w:t>,</w:t>
      </w:r>
      <w:r w:rsidR="00502605">
        <w:t xml:space="preserve"> </w:t>
      </w:r>
      <w:r w:rsidR="00601D68" w:rsidRPr="00D31852">
        <w:rPr>
          <w:position w:val="-14"/>
        </w:rPr>
        <w:object w:dxaOrig="2020" w:dyaOrig="520">
          <v:shape id="_x0000_i1114" type="#_x0000_t75" style="width:99pt;height:26.25pt" o:ole="">
            <v:imagedata r:id="rId178" o:title=""/>
          </v:shape>
          <o:OLEObject Type="Embed" ProgID="Equation.3" ShapeID="_x0000_i1114" DrawAspect="Content" ObjectID="_1474727081" r:id="rId179"/>
        </w:object>
      </w:r>
      <w:r w:rsidR="004C78FD" w:rsidRPr="00B21311">
        <w:rPr>
          <w:position w:val="-10"/>
        </w:rPr>
        <w:object w:dxaOrig="740" w:dyaOrig="320">
          <v:shape id="_x0000_i1115" type="#_x0000_t75" style="width:37.5pt;height:15.75pt" o:ole="">
            <v:imagedata r:id="rId28" o:title=""/>
          </v:shape>
          <o:OLEObject Type="Embed" ProgID="Equation.3" ShapeID="_x0000_i1115" DrawAspect="Content" ObjectID="_1474727082" r:id="rId180"/>
        </w:object>
      </w:r>
      <w:r w:rsidR="004C78FD">
        <w:t>vector</w:t>
      </w:r>
      <w:r w:rsidR="00502605">
        <w:t xml:space="preserve">, </w:t>
      </w:r>
      <w:r w:rsidR="00502605" w:rsidRPr="006375FE">
        <w:rPr>
          <w:position w:val="-14"/>
        </w:rPr>
        <w:object w:dxaOrig="1800" w:dyaOrig="460">
          <v:shape id="_x0000_i1116" type="#_x0000_t75" style="width:89.25pt;height:22.5pt" o:ole="">
            <v:imagedata r:id="rId181" o:title=""/>
          </v:shape>
          <o:OLEObject Type="Embed" ProgID="Equation.3" ShapeID="_x0000_i1116" DrawAspect="Content" ObjectID="_1474727083" r:id="rId182"/>
        </w:object>
      </w:r>
      <w:r w:rsidR="00AE7145">
        <w:t xml:space="preserve"> </w:t>
      </w:r>
      <w:r w:rsidR="004C78FD" w:rsidRPr="00B21311">
        <w:rPr>
          <w:position w:val="-10"/>
        </w:rPr>
        <w:object w:dxaOrig="880" w:dyaOrig="320">
          <v:shape id="_x0000_i1117" type="#_x0000_t75" style="width:43.5pt;height:15.75pt" o:ole="">
            <v:imagedata r:id="rId183" o:title=""/>
          </v:shape>
          <o:OLEObject Type="Embed" ProgID="Equation.3" ShapeID="_x0000_i1117" DrawAspect="Content" ObjectID="_1474727084" r:id="rId184"/>
        </w:object>
      </w:r>
      <w:r w:rsidR="004C78FD" w:rsidRPr="00BE66F0">
        <w:t xml:space="preserve"> </w:t>
      </w:r>
      <w:r w:rsidR="004C78FD">
        <w:t>vector</w:t>
      </w:r>
      <w:r w:rsidR="00AE7145">
        <w:t xml:space="preserve">, and let </w:t>
      </w:r>
      <w:r w:rsidR="00494ADE" w:rsidRPr="00C27B17">
        <w:rPr>
          <w:position w:val="-6"/>
        </w:rPr>
        <w:object w:dxaOrig="200" w:dyaOrig="279">
          <v:shape id="_x0000_i1118" type="#_x0000_t75" style="width:10.5pt;height:13.5pt" o:ole="">
            <v:imagedata r:id="rId185" o:title=""/>
          </v:shape>
          <o:OLEObject Type="Embed" ProgID="Equation.3" ShapeID="_x0000_i1118" DrawAspect="Content" ObjectID="_1474727085" r:id="rId186"/>
        </w:object>
      </w:r>
      <w:r w:rsidR="00AE7145">
        <w:rPr>
          <w:position w:val="-6"/>
        </w:rPr>
        <w:t xml:space="preserve"> </w:t>
      </w:r>
      <w:r w:rsidR="00AE7145">
        <w:t>be</w:t>
      </w:r>
      <w:r w:rsidR="00AE7145" w:rsidRPr="001B6B91">
        <w:t xml:space="preserve"> a</w:t>
      </w:r>
      <w:r w:rsidR="00AE7145">
        <w:rPr>
          <w:position w:val="-6"/>
        </w:rPr>
        <w:t xml:space="preserve"> </w:t>
      </w:r>
      <w:r w:rsidR="004C78FD" w:rsidRPr="00B21311">
        <w:rPr>
          <w:position w:val="-10"/>
        </w:rPr>
        <w:object w:dxaOrig="840" w:dyaOrig="320">
          <v:shape id="_x0000_i1119" type="#_x0000_t75" style="width:42pt;height:15.75pt" o:ole="">
            <v:imagedata r:id="rId187" o:title=""/>
          </v:shape>
          <o:OLEObject Type="Embed" ProgID="Equation.3" ShapeID="_x0000_i1119" DrawAspect="Content" ObjectID="_1474727086" r:id="rId188"/>
        </w:object>
      </w:r>
      <w:r w:rsidR="00AE7145" w:rsidRPr="001B6B91">
        <w:t>diagonal matrix</w:t>
      </w:r>
      <w:r w:rsidR="00AE7145">
        <w:t xml:space="preserve"> with elements </w:t>
      </w:r>
      <w:r w:rsidR="00AE7145" w:rsidRPr="00170C75">
        <w:rPr>
          <w:position w:val="-12"/>
        </w:rPr>
        <w:object w:dxaOrig="260" w:dyaOrig="360">
          <v:shape id="_x0000_i1120" type="#_x0000_t75" style="width:13.5pt;height:18.75pt" o:ole="">
            <v:imagedata r:id="rId189" o:title=""/>
          </v:shape>
          <o:OLEObject Type="Embed" ProgID="Equation.3" ShapeID="_x0000_i1120" DrawAspect="Content" ObjectID="_1474727087" r:id="rId190"/>
        </w:object>
      </w:r>
      <w:r w:rsidR="00AE7145">
        <w:t>. Then</w:t>
      </w:r>
      <w:proofErr w:type="gramStart"/>
      <w:r w:rsidR="00AE7145">
        <w:t xml:space="preserve">, </w:t>
      </w:r>
      <w:proofErr w:type="gramEnd"/>
      <w:r w:rsidR="00502605" w:rsidRPr="00C74710">
        <w:rPr>
          <w:position w:val="-10"/>
        </w:rPr>
        <w:object w:dxaOrig="1780" w:dyaOrig="380">
          <v:shape id="_x0000_i1121" type="#_x0000_t75" style="width:86.25pt;height:19.5pt" o:ole="">
            <v:imagedata r:id="rId191" o:title=""/>
          </v:shape>
          <o:OLEObject Type="Embed" ProgID="Equation.3" ShapeID="_x0000_i1121" DrawAspect="Content" ObjectID="_1474727088" r:id="rId192"/>
        </w:object>
      </w:r>
      <w:r w:rsidR="00AE7145">
        <w:t xml:space="preserve">. Let </w:t>
      </w:r>
      <w:r w:rsidR="00502605" w:rsidRPr="00DE61A3">
        <w:rPr>
          <w:position w:val="-4"/>
        </w:rPr>
        <w:object w:dxaOrig="240" w:dyaOrig="240">
          <v:shape id="_x0000_i1122" type="#_x0000_t75" style="width:12pt;height:12pt" o:ole="">
            <v:imagedata r:id="rId193" o:title=""/>
          </v:shape>
          <o:OLEObject Type="Embed" ProgID="Equation.3" ShapeID="_x0000_i1122" DrawAspect="Content" ObjectID="_1474727089" r:id="rId194"/>
        </w:object>
      </w:r>
      <w:r w:rsidR="00AE7145">
        <w:t xml:space="preserve"> be the </w:t>
      </w:r>
      <w:r w:rsidR="004C78FD" w:rsidRPr="00B21311">
        <w:rPr>
          <w:position w:val="-10"/>
        </w:rPr>
        <w:object w:dxaOrig="1160" w:dyaOrig="320">
          <v:shape id="_x0000_i1123" type="#_x0000_t75" style="width:57.75pt;height:15.75pt" o:ole="">
            <v:imagedata r:id="rId195" o:title=""/>
          </v:shape>
          <o:OLEObject Type="Embed" ProgID="Equation.3" ShapeID="_x0000_i1123" DrawAspect="Content" ObjectID="_1474727090" r:id="rId196"/>
        </w:object>
      </w:r>
      <w:r w:rsidR="00AE7145">
        <w:t xml:space="preserve">matrix given </w:t>
      </w:r>
      <w:r w:rsidR="00507832">
        <w:t>by</w:t>
      </w:r>
      <w:r w:rsidR="00502605" w:rsidRPr="00C74710">
        <w:rPr>
          <w:position w:val="-14"/>
        </w:rPr>
        <w:object w:dxaOrig="3320" w:dyaOrig="420">
          <v:shape id="_x0000_i1124" type="#_x0000_t75" style="width:164.25pt;height:20.25pt" o:ole="">
            <v:imagedata r:id="rId197" o:title=""/>
          </v:shape>
          <o:OLEObject Type="Embed" ProgID="Equation.3" ShapeID="_x0000_i1124" DrawAspect="Content" ObjectID="_1474727091" r:id="rId198"/>
        </w:object>
      </w:r>
      <w:r w:rsidR="00502605">
        <w:t xml:space="preserve">. Then, we can </w:t>
      </w:r>
      <w:proofErr w:type="gramStart"/>
      <w:r w:rsidR="00502605">
        <w:t>write</w:t>
      </w:r>
      <w:r w:rsidR="00AE7145">
        <w:t xml:space="preserve"> </w:t>
      </w:r>
      <w:proofErr w:type="gramEnd"/>
      <w:r w:rsidR="00502605" w:rsidRPr="00C74710">
        <w:rPr>
          <w:position w:val="-10"/>
        </w:rPr>
        <w:object w:dxaOrig="760" w:dyaOrig="380">
          <v:shape id="_x0000_i1125" type="#_x0000_t75" style="width:39pt;height:19.5pt" o:ole="">
            <v:imagedata r:id="rId199" o:title=""/>
          </v:shape>
          <o:OLEObject Type="Embed" ProgID="Equation.3" ShapeID="_x0000_i1125" DrawAspect="Content" ObjectID="_1474727092" r:id="rId200"/>
        </w:object>
      </w:r>
      <w:r w:rsidR="00AE7145">
        <w:t xml:space="preserve">. </w:t>
      </w:r>
    </w:p>
    <w:p w:rsidR="00502605" w:rsidRPr="00BE66F0" w:rsidRDefault="00502605" w:rsidP="00502605">
      <w:pPr>
        <w:tabs>
          <w:tab w:val="left" w:pos="720"/>
        </w:tabs>
        <w:spacing w:line="360" w:lineRule="auto"/>
        <w:ind w:firstLine="720"/>
        <w:jc w:val="both"/>
      </w:pPr>
      <w:r>
        <w:t>We will now write Equat</w:t>
      </w:r>
      <w:r w:rsidR="00C05052">
        <w:t>ion (4</w:t>
      </w:r>
      <w:r>
        <w:t xml:space="preserve">) in matrix form, using previously defined notation as well as several additional matrices: </w:t>
      </w:r>
      <w:r w:rsidR="00E74EBC" w:rsidRPr="00BE66F0">
        <w:rPr>
          <w:position w:val="-14"/>
        </w:rPr>
        <w:object w:dxaOrig="2380" w:dyaOrig="380">
          <v:shape id="_x0000_i1126" type="#_x0000_t75" style="width:119.25pt;height:18.75pt" o:ole="" o:preferrelative="f">
            <v:imagedata r:id="rId201" o:title=""/>
            <o:lock v:ext="edit" aspectratio="f"/>
          </v:shape>
          <o:OLEObject Type="Embed" ProgID="Equation.3" ShapeID="_x0000_i1126" DrawAspect="Content" ObjectID="_1474727093" r:id="rId202"/>
        </w:object>
      </w:r>
      <w:r>
        <w:t xml:space="preserve"> </w:t>
      </w:r>
      <w:r w:rsidRPr="00B21311">
        <w:rPr>
          <w:position w:val="-10"/>
        </w:rPr>
        <w:object w:dxaOrig="780" w:dyaOrig="320">
          <v:shape id="_x0000_i1127" type="#_x0000_t75" style="width:39pt;height:15.75pt" o:ole="">
            <v:imagedata r:id="rId203" o:title=""/>
          </v:shape>
          <o:OLEObject Type="Embed" ProgID="Equation.3" ShapeID="_x0000_i1127" DrawAspect="Content" ObjectID="_1474727094" r:id="rId204"/>
        </w:object>
      </w:r>
      <w:r>
        <w:t xml:space="preserve">matrix,  </w:t>
      </w:r>
      <w:r w:rsidRPr="00BE66F0">
        <w:rPr>
          <w:position w:val="-14"/>
        </w:rPr>
        <w:object w:dxaOrig="2079" w:dyaOrig="380">
          <v:shape id="_x0000_i1128" type="#_x0000_t75" style="width:104.25pt;height:19.5pt" o:ole="">
            <v:imagedata r:id="rId205" o:title=""/>
          </v:shape>
          <o:OLEObject Type="Embed" ProgID="Equation.3" ShapeID="_x0000_i1128" DrawAspect="Content" ObjectID="_1474727095" r:id="rId206"/>
        </w:object>
      </w:r>
      <w:r>
        <w:t xml:space="preserve"> </w:t>
      </w:r>
      <w:r w:rsidRPr="00737DF1">
        <w:rPr>
          <w:position w:val="-10"/>
        </w:rPr>
        <w:object w:dxaOrig="880" w:dyaOrig="320">
          <v:shape id="_x0000_i1129" type="#_x0000_t75" style="width:43.5pt;height:15.75pt" o:ole="">
            <v:imagedata r:id="rId207" o:title=""/>
          </v:shape>
          <o:OLEObject Type="Embed" ProgID="Equation.3" ShapeID="_x0000_i1129" DrawAspect="Content" ObjectID="_1474727096" r:id="rId208"/>
        </w:object>
      </w:r>
      <w:r>
        <w:t xml:space="preserve"> </w:t>
      </w:r>
      <w:r w:rsidRPr="008404C5">
        <w:t>matrix</w:t>
      </w:r>
      <w:r>
        <w:t xml:space="preserve">,  </w:t>
      </w:r>
      <w:r w:rsidRPr="00BE66F0">
        <w:rPr>
          <w:position w:val="-14"/>
        </w:rPr>
        <w:object w:dxaOrig="1740" w:dyaOrig="380">
          <v:shape id="_x0000_i1130" type="#_x0000_t75" style="width:87pt;height:19.5pt" o:ole="">
            <v:imagedata r:id="rId209" o:title=""/>
          </v:shape>
          <o:OLEObject Type="Embed" ProgID="Equation.3" ShapeID="_x0000_i1130" DrawAspect="Content" ObjectID="_1474727097" r:id="rId210"/>
        </w:object>
      </w:r>
      <w:r>
        <w:rPr>
          <w:b/>
        </w:rPr>
        <w:t xml:space="preserve"> </w:t>
      </w:r>
      <w:r>
        <w:t xml:space="preserve"> </w:t>
      </w:r>
      <w:r w:rsidRPr="00737DF1">
        <w:rPr>
          <w:position w:val="-10"/>
        </w:rPr>
        <w:object w:dxaOrig="1060" w:dyaOrig="320">
          <v:shape id="_x0000_i1131" type="#_x0000_t75" style="width:52.5pt;height:15.75pt" o:ole="">
            <v:imagedata r:id="rId211" o:title=""/>
          </v:shape>
          <o:OLEObject Type="Embed" ProgID="Equation.3" ShapeID="_x0000_i1131" DrawAspect="Content" ObjectID="_1474727098" r:id="rId212"/>
        </w:object>
      </w:r>
      <w:r>
        <w:t xml:space="preserve"> </w:t>
      </w:r>
      <w:r w:rsidRPr="008404C5">
        <w:t>matrix</w:t>
      </w:r>
      <w:r>
        <w:t xml:space="preserve">, </w:t>
      </w:r>
      <w:r w:rsidRPr="00BE66F0">
        <w:rPr>
          <w:position w:val="-14"/>
        </w:rPr>
        <w:object w:dxaOrig="2460" w:dyaOrig="380">
          <v:shape id="_x0000_i1132" type="#_x0000_t75" style="width:123pt;height:19.5pt" o:ole="">
            <v:imagedata r:id="rId213" o:title=""/>
          </v:shape>
          <o:OLEObject Type="Embed" ProgID="Equation.3" ShapeID="_x0000_i1132" DrawAspect="Content" ObjectID="_1474727099" r:id="rId214"/>
        </w:object>
      </w:r>
      <w:r>
        <w:t xml:space="preserve"> </w:t>
      </w:r>
      <w:r w:rsidRPr="00D81CFA">
        <w:rPr>
          <w:position w:val="-10"/>
        </w:rPr>
        <w:object w:dxaOrig="660" w:dyaOrig="320">
          <v:shape id="_x0000_i1133" type="#_x0000_t75" style="width:33pt;height:15.75pt" o:ole="">
            <v:imagedata r:id="rId215" o:title=""/>
          </v:shape>
          <o:OLEObject Type="Embed" ProgID="Equation.3" ShapeID="_x0000_i1133" DrawAspect="Content" ObjectID="_1474727100" r:id="rId216"/>
        </w:object>
      </w:r>
      <w:r w:rsidRPr="00BE66F0">
        <w:rPr>
          <w:position w:val="-10"/>
        </w:rPr>
        <w:t xml:space="preserve"> </w:t>
      </w:r>
      <w:r>
        <w:t>vector</w:t>
      </w:r>
      <w:r w:rsidRPr="00BE66F0">
        <w:t>,</w:t>
      </w:r>
      <w:r>
        <w:t xml:space="preserve"> </w:t>
      </w:r>
      <w:r w:rsidRPr="00BE66F0">
        <w:rPr>
          <w:position w:val="-14"/>
        </w:rPr>
        <w:object w:dxaOrig="2260" w:dyaOrig="380">
          <v:shape id="_x0000_i1134" type="#_x0000_t75" style="width:113.25pt;height:19.5pt" o:ole="">
            <v:imagedata r:id="rId217" o:title=""/>
          </v:shape>
          <o:OLEObject Type="Embed" ProgID="Equation.3" ShapeID="_x0000_i1134" DrawAspect="Content" ObjectID="_1474727101" r:id="rId218"/>
        </w:object>
      </w:r>
      <w:r>
        <w:t xml:space="preserve"> </w:t>
      </w:r>
      <w:r w:rsidRPr="00D81CFA">
        <w:rPr>
          <w:position w:val="-10"/>
        </w:rPr>
        <w:object w:dxaOrig="780" w:dyaOrig="320">
          <v:shape id="_x0000_i1135" type="#_x0000_t75" style="width:37.5pt;height:15.75pt" o:ole="">
            <v:imagedata r:id="rId219" o:title=""/>
          </v:shape>
          <o:OLEObject Type="Embed" ProgID="Equation.3" ShapeID="_x0000_i1135" DrawAspect="Content" ObjectID="_1474727102" r:id="rId220"/>
        </w:object>
      </w:r>
      <w:r>
        <w:t xml:space="preserve">vector, </w:t>
      </w:r>
      <w:r w:rsidRPr="00BE66F0">
        <w:rPr>
          <w:position w:val="-14"/>
        </w:rPr>
        <w:object w:dxaOrig="2020" w:dyaOrig="380">
          <v:shape id="_x0000_i1136" type="#_x0000_t75" style="width:100.5pt;height:19.5pt" o:ole="">
            <v:imagedata r:id="rId221" o:title=""/>
          </v:shape>
          <o:OLEObject Type="Embed" ProgID="Equation.3" ShapeID="_x0000_i1136" DrawAspect="Content" ObjectID="_1474727103" r:id="rId222"/>
        </w:object>
      </w:r>
      <w:r>
        <w:t xml:space="preserve"> </w:t>
      </w:r>
      <w:r w:rsidRPr="00BE66F0">
        <w:rPr>
          <w:position w:val="-10"/>
        </w:rPr>
        <w:object w:dxaOrig="940" w:dyaOrig="320">
          <v:shape id="_x0000_i1137" type="#_x0000_t75" style="width:45.75pt;height:15.75pt" o:ole="">
            <v:imagedata r:id="rId223" o:title=""/>
          </v:shape>
          <o:OLEObject Type="Embed" ProgID="Equation.3" ShapeID="_x0000_i1137" DrawAspect="Content" ObjectID="_1474727104" r:id="rId224"/>
        </w:object>
      </w:r>
      <w:r w:rsidRPr="00BE66F0">
        <w:t>vector</w:t>
      </w:r>
      <w:r>
        <w:t xml:space="preserve">, </w:t>
      </w:r>
      <w:r w:rsidRPr="00BE66F0">
        <w:rPr>
          <w:position w:val="-14"/>
        </w:rPr>
        <w:object w:dxaOrig="2240" w:dyaOrig="380">
          <v:shape id="_x0000_i1138" type="#_x0000_t75" style="width:111.75pt;height:19.5pt" o:ole="">
            <v:imagedata r:id="rId225" o:title=""/>
          </v:shape>
          <o:OLEObject Type="Embed" ProgID="Equation.3" ShapeID="_x0000_i1138" DrawAspect="Content" ObjectID="_1474727105" r:id="rId226"/>
        </w:object>
      </w:r>
      <w:r>
        <w:t xml:space="preserve"> </w:t>
      </w:r>
      <w:r w:rsidRPr="00D81CFA">
        <w:rPr>
          <w:position w:val="-10"/>
        </w:rPr>
        <w:object w:dxaOrig="660" w:dyaOrig="320">
          <v:shape id="_x0000_i1139" type="#_x0000_t75" style="width:33pt;height:15.75pt" o:ole="">
            <v:imagedata r:id="rId215" o:title=""/>
          </v:shape>
          <o:OLEObject Type="Embed" ProgID="Equation.3" ShapeID="_x0000_i1139" DrawAspect="Content" ObjectID="_1474727106" r:id="rId227"/>
        </w:object>
      </w:r>
      <w:r>
        <w:t xml:space="preserve">vector, </w:t>
      </w:r>
      <w:r w:rsidRPr="00BE66F0">
        <w:rPr>
          <w:position w:val="-14"/>
        </w:rPr>
        <w:object w:dxaOrig="2079" w:dyaOrig="380">
          <v:shape id="_x0000_i1140" type="#_x0000_t75" style="width:104.25pt;height:19.5pt" o:ole="">
            <v:imagedata r:id="rId228" o:title=""/>
          </v:shape>
          <o:OLEObject Type="Embed" ProgID="Equation.3" ShapeID="_x0000_i1140" DrawAspect="Content" ObjectID="_1474727107" r:id="rId229"/>
        </w:object>
      </w:r>
      <w:r>
        <w:t xml:space="preserve"> </w:t>
      </w:r>
      <w:r w:rsidRPr="00D81CFA">
        <w:rPr>
          <w:position w:val="-10"/>
        </w:rPr>
        <w:object w:dxaOrig="780" w:dyaOrig="320">
          <v:shape id="_x0000_i1141" type="#_x0000_t75" style="width:37.5pt;height:15.75pt" o:ole="">
            <v:imagedata r:id="rId230" o:title=""/>
          </v:shape>
          <o:OLEObject Type="Embed" ProgID="Equation.3" ShapeID="_x0000_i1141" DrawAspect="Content" ObjectID="_1474727108" r:id="rId231"/>
        </w:object>
      </w:r>
      <w:r>
        <w:rPr>
          <w:position w:val="-10"/>
        </w:rPr>
        <w:t xml:space="preserve"> </w:t>
      </w:r>
      <w:r>
        <w:t xml:space="preserve">vector, </w:t>
      </w:r>
      <w:r w:rsidRPr="00BE66F0">
        <w:rPr>
          <w:position w:val="-14"/>
        </w:rPr>
        <w:object w:dxaOrig="1700" w:dyaOrig="380">
          <v:shape id="_x0000_i1142" type="#_x0000_t75" style="width:85.5pt;height:19.5pt" o:ole="">
            <v:imagedata r:id="rId232" o:title=""/>
          </v:shape>
          <o:OLEObject Type="Embed" ProgID="Equation.3" ShapeID="_x0000_i1142" DrawAspect="Content" ObjectID="_1474727109" r:id="rId233"/>
        </w:object>
      </w:r>
      <w:r>
        <w:t xml:space="preserve"> </w:t>
      </w:r>
      <w:r w:rsidRPr="00BE66F0">
        <w:rPr>
          <w:position w:val="-10"/>
        </w:rPr>
        <w:object w:dxaOrig="940" w:dyaOrig="320">
          <v:shape id="_x0000_i1143" type="#_x0000_t75" style="width:45.75pt;height:15.75pt" o:ole="">
            <v:imagedata r:id="rId234" o:title=""/>
          </v:shape>
          <o:OLEObject Type="Embed" ProgID="Equation.3" ShapeID="_x0000_i1143" DrawAspect="Content" ObjectID="_1474727110" r:id="rId235"/>
        </w:object>
      </w:r>
      <w:r w:rsidRPr="00BE66F0">
        <w:t>vector</w:t>
      </w:r>
      <w:r>
        <w:t>. Further,</w:t>
      </w:r>
      <w:r w:rsidRPr="00BE66F0">
        <w:t xml:space="preserve"> define the following matrices:</w:t>
      </w:r>
    </w:p>
    <w:p w:rsidR="00502605" w:rsidRDefault="0037456F" w:rsidP="0086611E">
      <w:pPr>
        <w:pStyle w:val="Default"/>
        <w:spacing w:line="360" w:lineRule="auto"/>
        <w:ind w:firstLine="720"/>
        <w:jc w:val="both"/>
      </w:pPr>
      <w:r w:rsidRPr="00BE66F0">
        <w:rPr>
          <w:position w:val="-102"/>
        </w:rPr>
        <w:object w:dxaOrig="8840" w:dyaOrig="2160">
          <v:shape id="_x0000_i1144" type="#_x0000_t75" style="width:443.25pt;height:109.5pt" o:ole="">
            <v:imagedata r:id="rId236" o:title=""/>
          </v:shape>
          <o:OLEObject Type="Embed" ProgID="Equation.3" ShapeID="_x0000_i1144" DrawAspect="Content" ObjectID="_1474727111" r:id="rId237"/>
        </w:object>
      </w:r>
      <w:r w:rsidR="00F47349" w:rsidRPr="00BE66F0">
        <w:rPr>
          <w:position w:val="-14"/>
        </w:rPr>
        <w:object w:dxaOrig="8400" w:dyaOrig="420">
          <v:shape id="_x0000_i1145" type="#_x0000_t75" style="width:415.5pt;height:20.25pt" o:ole="">
            <v:imagedata r:id="rId238" o:title=""/>
          </v:shape>
          <o:OLEObject Type="Embed" ProgID="Equation.3" ShapeID="_x0000_i1145" DrawAspect="Content" ObjectID="_1474727112" r:id="rId239"/>
        </w:object>
      </w:r>
      <w:r w:rsidR="00502605">
        <w:t xml:space="preserve"> </w:t>
      </w:r>
      <w:r w:rsidR="00502605" w:rsidRPr="00BE66F0">
        <w:rPr>
          <w:position w:val="-10"/>
        </w:rPr>
        <w:object w:dxaOrig="1260" w:dyaOrig="320">
          <v:shape id="_x0000_i1146" type="#_x0000_t75" style="width:61.5pt;height:15.75pt" o:ole="">
            <v:imagedata r:id="rId240" o:title=""/>
          </v:shape>
          <o:OLEObject Type="Embed" ProgID="Equation.3" ShapeID="_x0000_i1146" DrawAspect="Content" ObjectID="_1474727113" r:id="rId241"/>
        </w:object>
      </w:r>
      <w:r w:rsidR="00502605">
        <w:t xml:space="preserve"> </w:t>
      </w:r>
      <w:proofErr w:type="gramStart"/>
      <w:r w:rsidR="00502605">
        <w:t>matrix</w:t>
      </w:r>
      <w:proofErr w:type="gramEnd"/>
      <w:r w:rsidR="00502605">
        <w:t xml:space="preserve">,  </w:t>
      </w:r>
      <w:r w:rsidR="00DF5613" w:rsidRPr="00C27B17">
        <w:rPr>
          <w:position w:val="-14"/>
        </w:rPr>
        <w:object w:dxaOrig="4520" w:dyaOrig="420">
          <v:shape id="_x0000_i1147" type="#_x0000_t75" style="width:223.5pt;height:20.25pt" o:ole="">
            <v:imagedata r:id="rId242" o:title=""/>
          </v:shape>
          <o:OLEObject Type="Embed" ProgID="Equation.3" ShapeID="_x0000_i1147" DrawAspect="Content" ObjectID="_1474727114" r:id="rId243"/>
        </w:object>
      </w:r>
      <w:r w:rsidR="00502605">
        <w:t xml:space="preserve"> </w:t>
      </w:r>
      <w:r w:rsidR="00502605" w:rsidRPr="00BE66F0">
        <w:rPr>
          <w:position w:val="-10"/>
        </w:rPr>
        <w:object w:dxaOrig="1260" w:dyaOrig="320">
          <v:shape id="_x0000_i1148" type="#_x0000_t75" style="width:61.5pt;height:15.75pt" o:ole="">
            <v:imagedata r:id="rId244" o:title=""/>
          </v:shape>
          <o:OLEObject Type="Embed" ProgID="Equation.3" ShapeID="_x0000_i1148" DrawAspect="Content" ObjectID="_1474727115" r:id="rId245"/>
        </w:object>
      </w:r>
      <w:r w:rsidR="00502605">
        <w:rPr>
          <w:position w:val="-10"/>
        </w:rPr>
        <w:t xml:space="preserve"> </w:t>
      </w:r>
      <w:r w:rsidR="00502605">
        <w:t xml:space="preserve">matrix, </w:t>
      </w:r>
      <w:r w:rsidR="00502605" w:rsidRPr="00BA714B">
        <w:rPr>
          <w:position w:val="-14"/>
        </w:rPr>
        <w:object w:dxaOrig="2920" w:dyaOrig="420">
          <v:shape id="_x0000_i1149" type="#_x0000_t75" style="width:144.75pt;height:20.25pt" o:ole="">
            <v:imagedata r:id="rId246" o:title=""/>
          </v:shape>
          <o:OLEObject Type="Embed" ProgID="Equation.3" ShapeID="_x0000_i1149" DrawAspect="Content" ObjectID="_1474727116" r:id="rId247"/>
        </w:object>
      </w:r>
      <w:r w:rsidR="00502605">
        <w:t xml:space="preserve">, </w:t>
      </w:r>
      <w:r w:rsidR="00502605" w:rsidRPr="00BA714B">
        <w:rPr>
          <w:position w:val="-14"/>
        </w:rPr>
        <w:object w:dxaOrig="2160" w:dyaOrig="420">
          <v:shape id="_x0000_i1150" type="#_x0000_t75" style="width:109.5pt;height:20.25pt" o:ole="">
            <v:imagedata r:id="rId248" o:title=""/>
          </v:shape>
          <o:OLEObject Type="Embed" ProgID="Equation.3" ShapeID="_x0000_i1150" DrawAspect="Content" ObjectID="_1474727117" r:id="rId249"/>
        </w:object>
      </w:r>
      <w:r w:rsidR="00502605">
        <w:t xml:space="preserve">, </w:t>
      </w:r>
      <w:r w:rsidR="00502605" w:rsidRPr="00806FE7">
        <w:rPr>
          <w:position w:val="-10"/>
        </w:rPr>
        <w:object w:dxaOrig="1660" w:dyaOrig="320">
          <v:shape id="_x0000_i1151" type="#_x0000_t75" style="width:82.5pt;height:15.75pt" o:ole="">
            <v:imagedata r:id="rId250" o:title=""/>
          </v:shape>
          <o:OLEObject Type="Embed" ProgID="Equation.3" ShapeID="_x0000_i1151" DrawAspect="Content" ObjectID="_1474727118" r:id="rId251"/>
        </w:object>
      </w:r>
      <w:r w:rsidR="00502605">
        <w:t xml:space="preserve">, </w:t>
      </w:r>
      <w:r w:rsidRPr="00BA714B">
        <w:rPr>
          <w:position w:val="-14"/>
        </w:rPr>
        <w:object w:dxaOrig="3739" w:dyaOrig="420">
          <v:shape id="_x0000_i1152" type="#_x0000_t75" style="width:187.5pt;height:21pt" o:ole="" o:preferrelative="f">
            <v:imagedata r:id="rId252" o:title=""/>
            <o:lock v:ext="edit" aspectratio="f"/>
          </v:shape>
          <o:OLEObject Type="Embed" ProgID="Equation.3" ShapeID="_x0000_i1152" DrawAspect="Content" ObjectID="_1474727119" r:id="rId253"/>
        </w:object>
      </w:r>
      <w:r w:rsidR="00502605">
        <w:t xml:space="preserve">and  </w:t>
      </w:r>
      <w:r w:rsidR="00502605" w:rsidRPr="00BA714B">
        <w:rPr>
          <w:position w:val="-10"/>
        </w:rPr>
        <w:object w:dxaOrig="2079" w:dyaOrig="440">
          <v:shape id="_x0000_i1153" type="#_x0000_t75" style="width:104.25pt;height:21.75pt" o:ole="">
            <v:imagedata r:id="rId254" o:title=""/>
          </v:shape>
          <o:OLEObject Type="Embed" ProgID="Equation.3" ShapeID="_x0000_i1153" DrawAspect="Content" ObjectID="_1474727120" r:id="rId255"/>
        </w:object>
      </w:r>
      <w:r w:rsidR="00DB692E">
        <w:t xml:space="preserve">. Then </w:t>
      </w:r>
      <w:r w:rsidR="00C05052">
        <w:t>Equation (4</w:t>
      </w:r>
      <w:r w:rsidR="00DB692E">
        <w:t>) in matrix notation takes the following form</w:t>
      </w:r>
      <w:r w:rsidR="00502605">
        <w:t>:</w:t>
      </w:r>
    </w:p>
    <w:p w:rsidR="0086611E" w:rsidRDefault="0037456F" w:rsidP="0086611E">
      <w:pPr>
        <w:pStyle w:val="Default"/>
        <w:tabs>
          <w:tab w:val="right" w:pos="9360"/>
        </w:tabs>
        <w:spacing w:before="120" w:after="120" w:line="360" w:lineRule="auto"/>
        <w:jc w:val="both"/>
      </w:pPr>
      <w:r w:rsidRPr="00461400">
        <w:rPr>
          <w:position w:val="-14"/>
        </w:rPr>
        <w:object w:dxaOrig="5980" w:dyaOrig="420">
          <v:shape id="_x0000_i1154" type="#_x0000_t75" style="width:298.5pt;height:21pt" o:ole="" o:preferrelative="f">
            <v:imagedata r:id="rId256" o:title=""/>
            <o:lock v:ext="edit" aspectratio="f"/>
          </v:shape>
          <o:OLEObject Type="Embed" ProgID="Equation.3" ShapeID="_x0000_i1154" DrawAspect="Content" ObjectID="_1474727121" r:id="rId257"/>
        </w:object>
      </w:r>
      <w:r w:rsidR="00502605">
        <w:t xml:space="preserve">  </w:t>
      </w:r>
      <w:r w:rsidR="0086611E">
        <w:tab/>
      </w:r>
      <w:r w:rsidR="00C05052">
        <w:t>(5</w:t>
      </w:r>
      <w:r w:rsidR="00502605">
        <w:t xml:space="preserve">)                     </w:t>
      </w:r>
    </w:p>
    <w:p w:rsidR="00502605" w:rsidRDefault="00502605" w:rsidP="0086611E">
      <w:pPr>
        <w:pStyle w:val="Default"/>
        <w:tabs>
          <w:tab w:val="left" w:pos="8910"/>
          <w:tab w:val="left" w:pos="9000"/>
          <w:tab w:val="right" w:pos="12780"/>
        </w:tabs>
        <w:spacing w:line="360" w:lineRule="auto"/>
        <w:jc w:val="both"/>
      </w:pPr>
      <w:proofErr w:type="gramStart"/>
      <w:r>
        <w:lastRenderedPageBreak/>
        <w:t xml:space="preserve">where </w:t>
      </w:r>
      <w:proofErr w:type="gramEnd"/>
      <w:r w:rsidR="00AC39AB" w:rsidRPr="009D70E4">
        <w:rPr>
          <w:position w:val="-14"/>
        </w:rPr>
        <w:object w:dxaOrig="5060" w:dyaOrig="420">
          <v:shape id="_x0000_i1155" type="#_x0000_t75" style="width:249pt;height:20.25pt" o:ole="">
            <v:imagedata r:id="rId258" o:title=""/>
          </v:shape>
          <o:OLEObject Type="Embed" ProgID="Equation.3" ShapeID="_x0000_i1155" DrawAspect="Content" ObjectID="_1474727122" r:id="rId259"/>
        </w:object>
      </w:r>
      <w:r>
        <w:t xml:space="preserve">. </w:t>
      </w:r>
      <w:r w:rsidR="007657B2">
        <w:t xml:space="preserve">In the equation above, </w:t>
      </w:r>
      <w:r w:rsidR="007657B2" w:rsidRPr="00681AD0">
        <w:rPr>
          <w:position w:val="-6"/>
        </w:rPr>
        <w:object w:dxaOrig="200" w:dyaOrig="279">
          <v:shape id="_x0000_i1156" type="#_x0000_t75" style="width:9.75pt;height:14.25pt" o:ole="">
            <v:imagedata r:id="rId260" o:title=""/>
          </v:shape>
          <o:OLEObject Type="Embed" ProgID="Equation.3" ShapeID="_x0000_i1156" DrawAspect="Content" ObjectID="_1474727123" r:id="rId261"/>
        </w:object>
      </w:r>
      <w:r w:rsidR="007657B2" w:rsidRPr="00E26682">
        <w:t xml:space="preserve"> </w:t>
      </w:r>
      <w:r w:rsidR="007657B2">
        <w:t>represents the effects of built environment and other observed modal/individual attributes (</w:t>
      </w:r>
      <w:r w:rsidR="00AD7553">
        <w:t xml:space="preserve">the </w:t>
      </w:r>
      <w:r w:rsidR="007657B2">
        <w:t xml:space="preserve">first non-spatial component), </w:t>
      </w:r>
      <w:r w:rsidR="007657B2" w:rsidRPr="00E26682">
        <w:rPr>
          <w:position w:val="-4"/>
        </w:rPr>
        <w:object w:dxaOrig="260" w:dyaOrig="260">
          <v:shape id="_x0000_i1157" type="#_x0000_t75" style="width:13.5pt;height:13.5pt" o:ole="">
            <v:imagedata r:id="rId262" o:title=""/>
          </v:shape>
          <o:OLEObject Type="Embed" ProgID="Equation.3" ShapeID="_x0000_i1157" DrawAspect="Content" ObjectID="_1474727124" r:id="rId263"/>
        </w:object>
      </w:r>
      <w:r w:rsidR="00BF4F59">
        <w:t xml:space="preserve"> </w:t>
      </w:r>
      <w:r w:rsidR="007657B2">
        <w:t>captures the cross-alternative choice occasion specific covariance (</w:t>
      </w:r>
      <w:r w:rsidR="00AD7553">
        <w:t xml:space="preserve">the </w:t>
      </w:r>
      <w:r w:rsidR="007657B2">
        <w:t xml:space="preserve">second non-spatial component), </w:t>
      </w:r>
      <w:r w:rsidR="00AD4672" w:rsidRPr="00681AD0">
        <w:rPr>
          <w:position w:val="-6"/>
        </w:rPr>
        <w:object w:dxaOrig="240" w:dyaOrig="279">
          <v:shape id="_x0000_i1158" type="#_x0000_t75" style="width:12pt;height:14.25pt" o:ole="">
            <v:imagedata r:id="rId264" o:title=""/>
          </v:shape>
          <o:OLEObject Type="Embed" ProgID="Equation.3" ShapeID="_x0000_i1158" DrawAspect="Content" ObjectID="_1474727125" r:id="rId265"/>
        </w:object>
      </w:r>
      <w:r w:rsidR="00AD4672">
        <w:t xml:space="preserve"> captures the cross-time fading unobserved preference effect (the third non-spatial component), </w:t>
      </w:r>
      <w:r w:rsidR="00AD7553" w:rsidRPr="00AD4672">
        <w:rPr>
          <w:position w:val="-6"/>
        </w:rPr>
        <w:object w:dxaOrig="380" w:dyaOrig="279">
          <v:shape id="_x0000_i1159" type="#_x0000_t75" style="width:19.5pt;height:14.25pt" o:ole="">
            <v:imagedata r:id="rId266" o:title=""/>
          </v:shape>
          <o:OLEObject Type="Embed" ProgID="Equation.3" ShapeID="_x0000_i1159" DrawAspect="Content" ObjectID="_1474727126" r:id="rId267"/>
        </w:object>
      </w:r>
      <w:r w:rsidR="007657B2">
        <w:t xml:space="preserve"> </w:t>
      </w:r>
      <w:r w:rsidR="00AD4672">
        <w:t xml:space="preserve">captures the combination of unobserved preference heterogeneity </w:t>
      </w:r>
      <w:r w:rsidR="00AD7553">
        <w:t xml:space="preserve">(the fourth non-spatial component) </w:t>
      </w:r>
      <w:r w:rsidR="00AD4672">
        <w:t>and the</w:t>
      </w:r>
      <w:r w:rsidR="00AD7553">
        <w:t xml:space="preserve"> structured spatial drift dependency pattern in the intrinsic mode-use preferences</w:t>
      </w:r>
      <w:r w:rsidR="00AD4672">
        <w:t xml:space="preserve"> </w:t>
      </w:r>
      <w:r w:rsidR="00AD7553">
        <w:t xml:space="preserve">(the second spatial component), </w:t>
      </w:r>
      <w:r w:rsidR="00AD7553" w:rsidRPr="00681AD0">
        <w:rPr>
          <w:position w:val="-10"/>
        </w:rPr>
        <w:object w:dxaOrig="520" w:dyaOrig="320">
          <v:shape id="_x0000_i1160" type="#_x0000_t75" style="width:26.25pt;height:15.75pt" o:ole="">
            <v:imagedata r:id="rId268" o:title=""/>
          </v:shape>
          <o:OLEObject Type="Embed" ProgID="Equation.3" ShapeID="_x0000_i1160" DrawAspect="Content" ObjectID="_1474727127" r:id="rId269"/>
        </w:object>
      </w:r>
      <w:r w:rsidR="00AD7553">
        <w:t xml:space="preserve"> captures the combination of unobserved response heterogeneity (the fifth non-spatial component) and the structured spatial drift dependency in the sensitivity to mode specific exogenous variables (the third spatial components), and the matrix </w:t>
      </w:r>
      <w:r w:rsidR="00AD7553" w:rsidRPr="00681AD0">
        <w:rPr>
          <w:position w:val="-6"/>
        </w:rPr>
        <w:object w:dxaOrig="200" w:dyaOrig="279">
          <v:shape id="_x0000_i1161" type="#_x0000_t75" style="width:9.75pt;height:14.25pt" o:ole="">
            <v:imagedata r:id="rId270" o:title=""/>
          </v:shape>
          <o:OLEObject Type="Embed" ProgID="Equation.3" ShapeID="_x0000_i1161" DrawAspect="Content" ObjectID="_1474727128" r:id="rId271"/>
        </w:object>
      </w:r>
      <w:r w:rsidR="00AD7553">
        <w:t xml:space="preserve"> appears because of the spatial/social interaction effect (the first spatial component). </w:t>
      </w:r>
      <w:r w:rsidR="007657B2">
        <w:t xml:space="preserve"> </w:t>
      </w:r>
    </w:p>
    <w:p w:rsidR="00C37E3F" w:rsidRDefault="00DB692E" w:rsidP="0086611E">
      <w:pPr>
        <w:tabs>
          <w:tab w:val="left" w:pos="720"/>
        </w:tabs>
        <w:spacing w:line="360" w:lineRule="auto"/>
        <w:ind w:firstLine="720"/>
        <w:jc w:val="both"/>
      </w:pPr>
      <w:r>
        <w:t xml:space="preserve">The model proposed in this paper is very general, and nests several other spatial models in the literature as special cases. Table 1 illustrates these restricted versions of our general model. By using nested statistical tests, these restricted versions can be tested against our general model. </w:t>
      </w:r>
    </w:p>
    <w:p w:rsidR="00C37E3F" w:rsidRDefault="00C37E3F" w:rsidP="00831911">
      <w:pPr>
        <w:tabs>
          <w:tab w:val="left" w:pos="720"/>
        </w:tabs>
        <w:spacing w:line="360" w:lineRule="auto"/>
        <w:jc w:val="both"/>
      </w:pPr>
    </w:p>
    <w:p w:rsidR="002B7F7A" w:rsidRPr="00C05052" w:rsidRDefault="002B7F7A" w:rsidP="002B7F7A">
      <w:pPr>
        <w:pStyle w:val="Default"/>
        <w:numPr>
          <w:ilvl w:val="1"/>
          <w:numId w:val="16"/>
        </w:numPr>
        <w:tabs>
          <w:tab w:val="left" w:pos="720"/>
        </w:tabs>
        <w:spacing w:line="360" w:lineRule="auto"/>
        <w:jc w:val="both"/>
        <w:rPr>
          <w:b/>
        </w:rPr>
      </w:pPr>
      <w:r>
        <w:rPr>
          <w:b/>
        </w:rPr>
        <w:t xml:space="preserve"> Effect</w:t>
      </w:r>
      <w:r w:rsidR="00BF4F59">
        <w:rPr>
          <w:b/>
        </w:rPr>
        <w:t>s of Exogenous Variables</w:t>
      </w:r>
      <w:r w:rsidRPr="00C05052">
        <w:rPr>
          <w:b/>
        </w:rPr>
        <w:t xml:space="preserve"> </w:t>
      </w:r>
    </w:p>
    <w:p w:rsidR="009B0605" w:rsidRDefault="001D1183" w:rsidP="002B7F7A">
      <w:pPr>
        <w:spacing w:line="360" w:lineRule="auto"/>
        <w:jc w:val="both"/>
      </w:pPr>
      <w:r>
        <w:t xml:space="preserve">The end-objective of models of the type discussed in the previous section is to examine the </w:t>
      </w:r>
      <w:r w:rsidR="002B7F7A" w:rsidRPr="00BE66F0">
        <w:t xml:space="preserve">impact of </w:t>
      </w:r>
      <w:r>
        <w:t xml:space="preserve">exogenous </w:t>
      </w:r>
      <w:r w:rsidR="002B7F7A" w:rsidRPr="00BE66F0">
        <w:t xml:space="preserve">variables on the </w:t>
      </w:r>
      <w:r>
        <w:t xml:space="preserve">discrete outcome of interest. In the setting that motivated the current model formulation, once estimated, the </w:t>
      </w:r>
      <w:r w:rsidRPr="00227FBB">
        <w:t xml:space="preserve">parameters </w:t>
      </w:r>
      <w:r>
        <w:t xml:space="preserve">of the model can be used to forecast the effect on mode choices of changing demographics or built environment variables embedded in the </w:t>
      </w:r>
      <w:r w:rsidRPr="00681AD0">
        <w:rPr>
          <w:position w:val="-14"/>
        </w:rPr>
        <w:object w:dxaOrig="300" w:dyaOrig="380">
          <v:shape id="_x0000_i1162" type="#_x0000_t75" style="width:15pt;height:19.5pt" o:ole="">
            <v:imagedata r:id="rId272" o:title=""/>
          </v:shape>
          <o:OLEObject Type="Embed" ProgID="Equation.3" ShapeID="_x0000_i1162" DrawAspect="Content" ObjectID="_1474727129" r:id="rId273"/>
        </w:object>
      </w:r>
      <w:r>
        <w:t xml:space="preserve">vector. It can also be used by policy makers </w:t>
      </w:r>
      <w:r w:rsidR="00BF4F59">
        <w:t xml:space="preserve">in </w:t>
      </w:r>
      <w:r>
        <w:t xml:space="preserve">different ways to examine a change in a variable for one individual on the mode choice probabilities of that individual (direct effect), and on the mode choice probabilities of other individuals (indirect effect). But, to summarize these effects, it is typical to compute “average” effects, as we discuss later. Further, the effects themselves can be computed in several ways. Here, we propose doing so in a way that is generalizable to any explanatory variable (whether it is a continuous explanatory variable or not) and to any magnitude of change in the explanatory variable (the procedure suggested in </w:t>
      </w:r>
      <w:proofErr w:type="spellStart"/>
      <w:r>
        <w:t>Le</w:t>
      </w:r>
      <w:r w:rsidR="0069729D">
        <w:t>S</w:t>
      </w:r>
      <w:r>
        <w:t>age</w:t>
      </w:r>
      <w:proofErr w:type="spellEnd"/>
      <w:r>
        <w:t xml:space="preserve"> and Pace, 2009</w:t>
      </w:r>
      <w:r w:rsidR="00BF4F59">
        <w:t xml:space="preserve"> and LeSage </w:t>
      </w:r>
      <w:r w:rsidR="00BF4F59" w:rsidRPr="005B38C8">
        <w:rPr>
          <w:i/>
        </w:rPr>
        <w:t>et al</w:t>
      </w:r>
      <w:r w:rsidR="00BF4F59">
        <w:t>. (2011)</w:t>
      </w:r>
      <w:r>
        <w:t xml:space="preserve">, on the other hand, is specific to continuous explanatory variables and to an infinitesimal change in an explanatory variable). </w:t>
      </w:r>
    </w:p>
    <w:p w:rsidR="002B7F7A" w:rsidRPr="00BE66F0" w:rsidRDefault="00B03A13" w:rsidP="00231620">
      <w:pPr>
        <w:spacing w:line="360" w:lineRule="auto"/>
        <w:ind w:firstLine="720"/>
        <w:jc w:val="both"/>
      </w:pPr>
      <w:r>
        <w:lastRenderedPageBreak/>
        <w:t>In many</w:t>
      </w:r>
      <w:r w:rsidR="00231620">
        <w:t xml:space="preserve"> panel models of the type investigated here, the panel setting arises from a repeated choice situation (such as commute mode choice over different days of the week, or mode choice in a series of stated preference questions). This can be used to provide stable estimates of unobserved individual-specific unobserved heterogeneity effects, spatial drift effects, and social/spatial interaction effects. Once estimated, the choice occasion index </w:t>
      </w:r>
      <w:r w:rsidR="00231620" w:rsidRPr="00231620">
        <w:rPr>
          <w:i/>
        </w:rPr>
        <w:t>t</w:t>
      </w:r>
      <w:r w:rsidR="00231620">
        <w:t xml:space="preserve"> can be discarded</w:t>
      </w:r>
      <w:r>
        <w:t xml:space="preserve"> (with </w:t>
      </w:r>
      <w:r w:rsidRPr="00681AD0">
        <w:rPr>
          <w:position w:val="-10"/>
        </w:rPr>
        <w:object w:dxaOrig="240" w:dyaOrig="260">
          <v:shape id="_x0000_i1163" type="#_x0000_t75" style="width:12pt;height:13.5pt" o:ole="">
            <v:imagedata r:id="rId274" o:title=""/>
          </v:shape>
          <o:OLEObject Type="Embed" ProgID="Equation.3" ShapeID="_x0000_i1163" DrawAspect="Content" ObjectID="_1474727130" r:id="rId275"/>
        </w:object>
      </w:r>
      <w:r>
        <w:t>=0)</w:t>
      </w:r>
      <w:r w:rsidR="00231620">
        <w:t xml:space="preserve">, and </w:t>
      </w:r>
      <w:r w:rsidR="002B7F7A" w:rsidRPr="00BE66F0">
        <w:t xml:space="preserve">the utility function of </w:t>
      </w:r>
      <w:r w:rsidR="00231620">
        <w:t xml:space="preserve">individual </w:t>
      </w:r>
      <w:r w:rsidR="00231620" w:rsidRPr="00B03A13">
        <w:rPr>
          <w:i/>
        </w:rPr>
        <w:t>q</w:t>
      </w:r>
      <w:r w:rsidR="00231620">
        <w:t xml:space="preserve"> </w:t>
      </w:r>
      <w:r>
        <w:t xml:space="preserve">at any choice occasion </w:t>
      </w:r>
      <w:r w:rsidR="00231620">
        <w:t>may be written as:</w:t>
      </w:r>
    </w:p>
    <w:p w:rsidR="00C075A0" w:rsidRDefault="007B14F8" w:rsidP="0037456F">
      <w:pPr>
        <w:tabs>
          <w:tab w:val="right" w:pos="9360"/>
        </w:tabs>
        <w:autoSpaceDE w:val="0"/>
        <w:autoSpaceDN w:val="0"/>
        <w:adjustRightInd w:val="0"/>
        <w:spacing w:before="80" w:after="120" w:line="360" w:lineRule="auto"/>
        <w:jc w:val="both"/>
      </w:pPr>
      <w:r>
        <w:rPr>
          <w:noProof/>
        </w:rPr>
        <w:pict>
          <v:shape id="_x0000_s1339" type="#_x0000_t75" style="position:absolute;left:0;text-align:left;margin-left:0;margin-top:.25pt;width:321pt;height:28.35pt;z-index:251661312;mso-position-horizontal:left;mso-position-horizontal-relative:text;mso-position-vertical-relative:text">
            <v:imagedata r:id="rId276" o:title=""/>
            <w10:wrap type="square" side="right"/>
          </v:shape>
          <o:OLEObject Type="Embed" ProgID="Equation.3" ShapeID="_x0000_s1339" DrawAspect="Content" ObjectID="_1474727388" r:id="rId277"/>
        </w:pict>
      </w:r>
      <w:r w:rsidR="00BF4F59">
        <w:t xml:space="preserve"> </w:t>
      </w:r>
      <w:r w:rsidR="00E74EBC">
        <w:t xml:space="preserve">                                        </w:t>
      </w:r>
      <w:r w:rsidR="00BF4F59">
        <w:t>(6)</w:t>
      </w:r>
    </w:p>
    <w:p w:rsidR="002B7F7A" w:rsidRPr="00BE66F0" w:rsidRDefault="00C075A0" w:rsidP="00C5087D">
      <w:pPr>
        <w:autoSpaceDE w:val="0"/>
        <w:autoSpaceDN w:val="0"/>
        <w:adjustRightInd w:val="0"/>
        <w:spacing w:before="120" w:after="120" w:line="360" w:lineRule="auto"/>
        <w:jc w:val="both"/>
      </w:pPr>
      <w:proofErr w:type="gramStart"/>
      <w:r>
        <w:t xml:space="preserve">with </w:t>
      </w:r>
      <w:proofErr w:type="gramEnd"/>
      <w:r w:rsidRPr="007A5132">
        <w:rPr>
          <w:position w:val="-30"/>
        </w:rPr>
        <w:object w:dxaOrig="2200" w:dyaOrig="560">
          <v:shape id="_x0000_i1165" type="#_x0000_t75" style="width:108.75pt;height:27pt" o:ole="">
            <v:imagedata r:id="rId105" o:title=""/>
          </v:shape>
          <o:OLEObject Type="Embed" ProgID="Equation.3" ShapeID="_x0000_i1165" DrawAspect="Content" ObjectID="_1474727131" r:id="rId278"/>
        </w:object>
      </w:r>
      <w:r>
        <w:t xml:space="preserve">, and </w:t>
      </w:r>
      <w:r w:rsidRPr="00EC574D">
        <w:rPr>
          <w:position w:val="-30"/>
        </w:rPr>
        <w:object w:dxaOrig="2380" w:dyaOrig="580">
          <v:shape id="_x0000_i1166" type="#_x0000_t75" style="width:117pt;height:28.5pt" o:ole="">
            <v:imagedata r:id="rId119" o:title=""/>
          </v:shape>
          <o:OLEObject Type="Embed" ProgID="Equation.3" ShapeID="_x0000_i1166" DrawAspect="Content" ObjectID="_1474727132" r:id="rId279"/>
        </w:object>
      </w:r>
      <w:r>
        <w:t>. All notations are preserved from Section</w:t>
      </w:r>
      <w:r w:rsidR="001F32BD">
        <w:t xml:space="preserve"> </w:t>
      </w:r>
      <w:r>
        <w:t xml:space="preserve"> 2.4. </w:t>
      </w:r>
      <w:r w:rsidR="00C5087D">
        <w:t xml:space="preserve"> </w:t>
      </w:r>
      <w:r w:rsidR="002B7F7A" w:rsidRPr="00BE66F0">
        <w:t>Next define the following (for ease in presentation, we maintain the same notation</w:t>
      </w:r>
      <w:r w:rsidR="002B7F7A">
        <w:t>s</w:t>
      </w:r>
      <w:r w:rsidR="00C5087D">
        <w:t xml:space="preserve"> as in Section 2.4</w:t>
      </w:r>
      <w:r w:rsidR="002B7F7A" w:rsidRPr="00BE66F0">
        <w:t xml:space="preserve"> for the re-defined vectors and matrices):</w:t>
      </w:r>
    </w:p>
    <w:p w:rsidR="002B7F7A" w:rsidRPr="00BE66F0" w:rsidRDefault="0080372C" w:rsidP="0037456F">
      <w:pPr>
        <w:spacing w:line="360" w:lineRule="auto"/>
        <w:jc w:val="both"/>
      </w:pPr>
      <w:r w:rsidRPr="00BE66F0">
        <w:rPr>
          <w:position w:val="-14"/>
        </w:rPr>
        <w:object w:dxaOrig="2280" w:dyaOrig="380">
          <v:shape id="_x0000_i1167" type="#_x0000_t75" style="width:114pt;height:19.5pt" o:ole="">
            <v:imagedata r:id="rId280" o:title=""/>
          </v:shape>
          <o:OLEObject Type="Embed" ProgID="Equation.3" ShapeID="_x0000_i1167" DrawAspect="Content" ObjectID="_1474727133" r:id="rId281"/>
        </w:object>
      </w:r>
      <w:r w:rsidR="002B7F7A" w:rsidRPr="00BE66F0">
        <w:t xml:space="preserve"> </w:t>
      </w:r>
      <w:proofErr w:type="gramStart"/>
      <w:r w:rsidR="002B7F7A" w:rsidRPr="00BE66F0">
        <w:t>and</w:t>
      </w:r>
      <w:proofErr w:type="gramEnd"/>
      <w:r w:rsidR="002B7F7A" w:rsidRPr="00BE66F0">
        <w:t xml:space="preserve"> </w:t>
      </w:r>
      <w:r w:rsidRPr="00BE66F0">
        <w:rPr>
          <w:position w:val="-14"/>
        </w:rPr>
        <w:object w:dxaOrig="2079" w:dyaOrig="380">
          <v:shape id="_x0000_i1168" type="#_x0000_t75" style="width:104.25pt;height:19.5pt" o:ole="">
            <v:imagedata r:id="rId282" o:title=""/>
          </v:shape>
          <o:OLEObject Type="Embed" ProgID="Equation.3" ShapeID="_x0000_i1168" DrawAspect="Content" ObjectID="_1474727134" r:id="rId283"/>
        </w:object>
      </w:r>
      <w:r w:rsidR="002B7F7A" w:rsidRPr="00BE66F0">
        <w:t xml:space="preserve"> (</w:t>
      </w:r>
      <w:r w:rsidR="002B7F7A" w:rsidRPr="00BE66F0">
        <w:rPr>
          <w:position w:val="-4"/>
        </w:rPr>
        <w:object w:dxaOrig="480" w:dyaOrig="260">
          <v:shape id="_x0000_i1169" type="#_x0000_t75" style="width:24pt;height:13.5pt" o:ole="">
            <v:imagedata r:id="rId284" o:title=""/>
          </v:shape>
          <o:OLEObject Type="Embed" ProgID="Equation.3" ShapeID="_x0000_i1169" DrawAspect="Content" ObjectID="_1474727135" r:id="rId285"/>
        </w:object>
      </w:r>
      <w:r w:rsidR="002B7F7A" w:rsidRPr="00BE66F0">
        <w:t>vectors),</w:t>
      </w:r>
    </w:p>
    <w:p w:rsidR="002B7F7A" w:rsidRPr="00BE66F0" w:rsidRDefault="002B7F7A" w:rsidP="0037456F">
      <w:pPr>
        <w:spacing w:line="360" w:lineRule="auto"/>
        <w:jc w:val="both"/>
      </w:pPr>
      <w:r w:rsidRPr="00BE66F0">
        <w:rPr>
          <w:position w:val="-14"/>
        </w:rPr>
        <w:object w:dxaOrig="2079" w:dyaOrig="380">
          <v:shape id="_x0000_i1170" type="#_x0000_t75" style="width:104.25pt;height:19.5pt" o:ole="">
            <v:imagedata r:id="rId286" o:title=""/>
          </v:shape>
          <o:OLEObject Type="Embed" ProgID="Equation.3" ShapeID="_x0000_i1170" DrawAspect="Content" ObjectID="_1474727136" r:id="rId287"/>
        </w:object>
      </w:r>
      <w:r w:rsidRPr="00BE66F0">
        <w:t xml:space="preserve"> </w:t>
      </w:r>
      <w:proofErr w:type="gramStart"/>
      <w:r w:rsidRPr="00BE66F0">
        <w:t>and</w:t>
      </w:r>
      <w:proofErr w:type="gramEnd"/>
      <w:r w:rsidRPr="00BE66F0">
        <w:t xml:space="preserve"> </w:t>
      </w:r>
      <w:r w:rsidRPr="00BE66F0">
        <w:rPr>
          <w:position w:val="-14"/>
        </w:rPr>
        <w:object w:dxaOrig="1900" w:dyaOrig="380">
          <v:shape id="_x0000_i1171" type="#_x0000_t75" style="width:95.25pt;height:19.5pt" o:ole="">
            <v:imagedata r:id="rId288" o:title=""/>
          </v:shape>
          <o:OLEObject Type="Embed" ProgID="Equation.3" ShapeID="_x0000_i1171" DrawAspect="Content" ObjectID="_1474727137" r:id="rId289"/>
        </w:object>
      </w:r>
      <w:r w:rsidRPr="00BE66F0">
        <w:t xml:space="preserve"> (</w:t>
      </w:r>
      <w:r w:rsidRPr="00BE66F0">
        <w:rPr>
          <w:position w:val="-10"/>
        </w:rPr>
        <w:object w:dxaOrig="620" w:dyaOrig="320">
          <v:shape id="_x0000_i1172" type="#_x0000_t75" style="width:30.75pt;height:15.75pt" o:ole="">
            <v:imagedata r:id="rId290" o:title=""/>
          </v:shape>
          <o:OLEObject Type="Embed" ProgID="Equation.3" ShapeID="_x0000_i1172" DrawAspect="Content" ObjectID="_1474727138" r:id="rId291"/>
        </w:object>
      </w:r>
      <w:r w:rsidRPr="00BE66F0">
        <w:t xml:space="preserve">vectors),  </w:t>
      </w:r>
    </w:p>
    <w:p w:rsidR="002B7F7A" w:rsidRDefault="002B7F7A" w:rsidP="0037456F">
      <w:pPr>
        <w:spacing w:line="360" w:lineRule="auto"/>
        <w:jc w:val="both"/>
      </w:pPr>
      <w:r w:rsidRPr="00BE66F0">
        <w:rPr>
          <w:position w:val="-14"/>
        </w:rPr>
        <w:object w:dxaOrig="2140" w:dyaOrig="380">
          <v:shape id="_x0000_i1173" type="#_x0000_t75" style="width:107.25pt;height:19.5pt" o:ole="">
            <v:imagedata r:id="rId292" o:title=""/>
          </v:shape>
          <o:OLEObject Type="Embed" ProgID="Equation.3" ShapeID="_x0000_i1173" DrawAspect="Content" ObjectID="_1474727139" r:id="rId293"/>
        </w:object>
      </w:r>
      <w:r w:rsidRPr="00BE66F0">
        <w:t xml:space="preserve"> (I</w:t>
      </w:r>
      <w:r w:rsidRPr="00BE66F0">
        <w:rPr>
          <w:position w:val="-4"/>
        </w:rPr>
        <w:object w:dxaOrig="320" w:dyaOrig="260">
          <v:shape id="_x0000_i1174" type="#_x0000_t75" style="width:15.75pt;height:13.5pt" o:ole="">
            <v:imagedata r:id="rId294" o:title=""/>
          </v:shape>
          <o:OLEObject Type="Embed" ProgID="Equation.3" ShapeID="_x0000_i1174" DrawAspect="Content" ObjectID="_1474727140" r:id="rId295"/>
        </w:object>
      </w:r>
      <w:r w:rsidRPr="00BE66F0">
        <w:t xml:space="preserve">vector), </w:t>
      </w:r>
      <w:r w:rsidRPr="00BE66F0">
        <w:rPr>
          <w:position w:val="-14"/>
        </w:rPr>
        <w:object w:dxaOrig="2580" w:dyaOrig="460">
          <v:shape id="_x0000_i1175" type="#_x0000_t75" style="width:129.75pt;height:23.25pt" o:ole="">
            <v:imagedata r:id="rId296" o:title=""/>
          </v:shape>
          <o:OLEObject Type="Embed" ProgID="Equation.3" ShapeID="_x0000_i1175" DrawAspect="Content" ObjectID="_1474727141" r:id="rId297"/>
        </w:object>
      </w:r>
      <w:r w:rsidRPr="00BE66F0">
        <w:t xml:space="preserve"> (</w:t>
      </w:r>
      <w:r w:rsidR="00681F1E" w:rsidRPr="00BE66F0">
        <w:rPr>
          <w:position w:val="-10"/>
        </w:rPr>
        <w:object w:dxaOrig="639" w:dyaOrig="320">
          <v:shape id="_x0000_i1176" type="#_x0000_t75" style="width:32.25pt;height:15.75pt" o:ole="">
            <v:imagedata r:id="rId298" o:title=""/>
          </v:shape>
          <o:OLEObject Type="Embed" ProgID="Equation.3" ShapeID="_x0000_i1176" DrawAspect="Content" ObjectID="_1474727142" r:id="rId299"/>
        </w:object>
      </w:r>
      <w:r w:rsidRPr="00BE66F0">
        <w:t>vector),</w:t>
      </w:r>
    </w:p>
    <w:p w:rsidR="00681F1E" w:rsidRPr="00BE66F0" w:rsidRDefault="00681F1E" w:rsidP="0037456F">
      <w:pPr>
        <w:spacing w:line="360" w:lineRule="auto"/>
        <w:jc w:val="both"/>
      </w:pPr>
      <w:r w:rsidRPr="00DA2C7C">
        <w:rPr>
          <w:position w:val="-14"/>
        </w:rPr>
        <w:object w:dxaOrig="1939" w:dyaOrig="460">
          <v:shape id="_x0000_i1177" type="#_x0000_t75" style="width:96.75pt;height:23.25pt" o:ole="">
            <v:imagedata r:id="rId300" o:title=""/>
          </v:shape>
          <o:OLEObject Type="Embed" ProgID="Equation.3" ShapeID="_x0000_i1177" DrawAspect="Content" ObjectID="_1474727143" r:id="rId301"/>
        </w:object>
      </w:r>
      <w:r>
        <w:t xml:space="preserve"> </w:t>
      </w:r>
      <w:r w:rsidRPr="00BE66F0">
        <w:t>(</w:t>
      </w:r>
      <w:r w:rsidRPr="00BE66F0">
        <w:rPr>
          <w:position w:val="-10"/>
        </w:rPr>
        <w:object w:dxaOrig="639" w:dyaOrig="320">
          <v:shape id="_x0000_i1178" type="#_x0000_t75" style="width:32.25pt;height:15.75pt" o:ole="">
            <v:imagedata r:id="rId298" o:title=""/>
          </v:shape>
          <o:OLEObject Type="Embed" ProgID="Equation.3" ShapeID="_x0000_i1178" DrawAspect="Content" ObjectID="_1474727144" r:id="rId302"/>
        </w:object>
      </w:r>
      <w:proofErr w:type="gramStart"/>
      <w:r w:rsidRPr="00BE66F0">
        <w:t>vector</w:t>
      </w:r>
      <w:proofErr w:type="gramEnd"/>
      <w:r w:rsidRPr="00BE66F0">
        <w:t>),</w:t>
      </w:r>
      <w:r>
        <w:t xml:space="preserve"> </w:t>
      </w:r>
      <w:r w:rsidRPr="00D5218F">
        <w:rPr>
          <w:position w:val="-14"/>
        </w:rPr>
        <w:object w:dxaOrig="1880" w:dyaOrig="460">
          <v:shape id="_x0000_i1179" type="#_x0000_t75" style="width:93.75pt;height:23.25pt" o:ole="">
            <v:imagedata r:id="rId171" o:title=""/>
          </v:shape>
          <o:OLEObject Type="Embed" ProgID="Equation.3" ShapeID="_x0000_i1179" DrawAspect="Content" ObjectID="_1474727145" r:id="rId303"/>
        </w:object>
      </w:r>
      <w:r w:rsidRPr="00B21311">
        <w:rPr>
          <w:position w:val="-10"/>
        </w:rPr>
        <w:object w:dxaOrig="880" w:dyaOrig="320">
          <v:shape id="_x0000_i1180" type="#_x0000_t75" style="width:43.5pt;height:15.75pt" o:ole="">
            <v:imagedata r:id="rId173" o:title=""/>
          </v:shape>
          <o:OLEObject Type="Embed" ProgID="Equation.3" ShapeID="_x0000_i1180" DrawAspect="Content" ObjectID="_1474727146" r:id="rId304"/>
        </w:object>
      </w:r>
      <w:r>
        <w:t>vector</w:t>
      </w:r>
    </w:p>
    <w:p w:rsidR="002B7F7A" w:rsidRPr="00BE66F0" w:rsidRDefault="002B7F7A" w:rsidP="0037456F">
      <w:pPr>
        <w:tabs>
          <w:tab w:val="right" w:pos="9360"/>
        </w:tabs>
        <w:autoSpaceDE w:val="0"/>
        <w:autoSpaceDN w:val="0"/>
        <w:adjustRightInd w:val="0"/>
        <w:spacing w:line="360" w:lineRule="auto"/>
        <w:jc w:val="both"/>
      </w:pPr>
      <w:r w:rsidRPr="00BE66F0">
        <w:rPr>
          <w:position w:val="-14"/>
        </w:rPr>
        <w:object w:dxaOrig="2079" w:dyaOrig="380">
          <v:shape id="_x0000_i1181" type="#_x0000_t75" style="width:104.25pt;height:19.5pt" o:ole="">
            <v:imagedata r:id="rId305" o:title=""/>
          </v:shape>
          <o:OLEObject Type="Embed" ProgID="Equation.3" ShapeID="_x0000_i1181" DrawAspect="Content" ObjectID="_1474727147" r:id="rId306"/>
        </w:object>
      </w:r>
      <w:r w:rsidRPr="00BE66F0">
        <w:t xml:space="preserve"> (</w:t>
      </w:r>
      <w:r w:rsidRPr="00BE66F0">
        <w:rPr>
          <w:position w:val="-4"/>
        </w:rPr>
        <w:object w:dxaOrig="580" w:dyaOrig="240">
          <v:shape id="_x0000_i1182" type="#_x0000_t75" style="width:28.5pt;height:12pt" o:ole="">
            <v:imagedata r:id="rId307" o:title=""/>
          </v:shape>
          <o:OLEObject Type="Embed" ProgID="Equation.3" ShapeID="_x0000_i1182" DrawAspect="Content" ObjectID="_1474727148" r:id="rId308"/>
        </w:object>
      </w:r>
      <w:r w:rsidRPr="00BE66F0">
        <w:rPr>
          <w:position w:val="-10"/>
        </w:rPr>
        <w:t xml:space="preserve"> </w:t>
      </w:r>
      <w:proofErr w:type="gramStart"/>
      <w:r w:rsidRPr="00BE66F0">
        <w:t>matrix</w:t>
      </w:r>
      <w:proofErr w:type="gramEnd"/>
      <w:r w:rsidRPr="00BE66F0">
        <w:t>) ,</w:t>
      </w:r>
      <w:r w:rsidR="0080372C" w:rsidRPr="00BE66F0">
        <w:rPr>
          <w:position w:val="-14"/>
        </w:rPr>
        <w:object w:dxaOrig="1820" w:dyaOrig="380">
          <v:shape id="_x0000_i1183" type="#_x0000_t75" style="width:91.5pt;height:19.5pt" o:ole="">
            <v:imagedata r:id="rId309" o:title=""/>
          </v:shape>
          <o:OLEObject Type="Embed" ProgID="Equation.3" ShapeID="_x0000_i1183" DrawAspect="Content" ObjectID="_1474727149" r:id="rId310"/>
        </w:object>
      </w:r>
      <w:r w:rsidRPr="00BE66F0">
        <w:t xml:space="preserve"> (</w:t>
      </w:r>
      <w:r w:rsidRPr="00BE66F0">
        <w:rPr>
          <w:position w:val="-10"/>
        </w:rPr>
        <w:object w:dxaOrig="740" w:dyaOrig="320">
          <v:shape id="_x0000_i1184" type="#_x0000_t75" style="width:36.75pt;height:15.75pt" o:ole="">
            <v:imagedata r:id="rId311" o:title=""/>
          </v:shape>
          <o:OLEObject Type="Embed" ProgID="Equation.3" ShapeID="_x0000_i1184" DrawAspect="Content" ObjectID="_1474727150" r:id="rId312"/>
        </w:object>
      </w:r>
      <w:r w:rsidRPr="00BE66F0">
        <w:rPr>
          <w:position w:val="-10"/>
        </w:rPr>
        <w:t xml:space="preserve"> </w:t>
      </w:r>
      <w:r w:rsidR="00E921A4">
        <w:t xml:space="preserve">matrix), </w:t>
      </w:r>
      <w:r w:rsidRPr="00BE66F0">
        <w:t xml:space="preserve"> </w:t>
      </w:r>
      <w:r w:rsidR="00E74EBC">
        <w:tab/>
      </w:r>
      <w:r w:rsidR="00BF4F59">
        <w:t>(7</w:t>
      </w:r>
      <w:r>
        <w:t>)</w:t>
      </w:r>
    </w:p>
    <w:p w:rsidR="002B7F7A" w:rsidRPr="00BE66F0" w:rsidRDefault="0080372C" w:rsidP="0037456F">
      <w:pPr>
        <w:autoSpaceDE w:val="0"/>
        <w:autoSpaceDN w:val="0"/>
        <w:adjustRightInd w:val="0"/>
        <w:spacing w:line="360" w:lineRule="auto"/>
        <w:jc w:val="both"/>
      </w:pPr>
      <w:r w:rsidRPr="0080372C">
        <w:rPr>
          <w:position w:val="-88"/>
        </w:rPr>
        <w:object w:dxaOrig="4620" w:dyaOrig="1880">
          <v:shape id="_x0000_i1185" type="#_x0000_t75" style="width:231.75pt;height:93.75pt" o:ole="">
            <v:imagedata r:id="rId313" o:title=""/>
          </v:shape>
          <o:OLEObject Type="Embed" ProgID="Equation.3" ShapeID="_x0000_i1185" DrawAspect="Content" ObjectID="_1474727151" r:id="rId314"/>
        </w:object>
      </w:r>
      <w:r w:rsidR="00E921A4">
        <w:t>,</w:t>
      </w:r>
    </w:p>
    <w:p w:rsidR="00256CBB" w:rsidRDefault="00CF6ABB" w:rsidP="0037456F">
      <w:pPr>
        <w:autoSpaceDE w:val="0"/>
        <w:autoSpaceDN w:val="0"/>
        <w:adjustRightInd w:val="0"/>
        <w:spacing w:line="360" w:lineRule="auto"/>
        <w:jc w:val="both"/>
      </w:pPr>
      <w:r w:rsidRPr="00BE66F0">
        <w:rPr>
          <w:position w:val="-14"/>
        </w:rPr>
        <w:object w:dxaOrig="5040" w:dyaOrig="420">
          <v:shape id="_x0000_i1186" type="#_x0000_t75" style="width:252pt;height:21pt" o:ole="">
            <v:imagedata r:id="rId315" o:title=""/>
          </v:shape>
          <o:OLEObject Type="Embed" ProgID="Equation.3" ShapeID="_x0000_i1186" DrawAspect="Content" ObjectID="_1474727152" r:id="rId316"/>
        </w:object>
      </w:r>
      <w:r w:rsidR="002B7F7A">
        <w:tab/>
      </w:r>
      <w:r w:rsidR="002B7F7A">
        <w:tab/>
      </w:r>
      <w:r w:rsidR="002B7F7A">
        <w:tab/>
      </w:r>
      <w:r w:rsidR="002B7F7A">
        <w:tab/>
      </w:r>
      <w:r w:rsidR="002B7F7A">
        <w:tab/>
        <w:t xml:space="preserve">    </w:t>
      </w:r>
      <w:r w:rsidRPr="00CF6ABB">
        <w:rPr>
          <w:position w:val="-14"/>
        </w:rPr>
        <w:object w:dxaOrig="4880" w:dyaOrig="420">
          <v:shape id="_x0000_i1187" type="#_x0000_t75" style="width:241.5pt;height:20.25pt" o:ole="">
            <v:imagedata r:id="rId317" o:title=""/>
          </v:shape>
          <o:OLEObject Type="Embed" ProgID="Equation.3" ShapeID="_x0000_i1187" DrawAspect="Content" ObjectID="_1474727153" r:id="rId318"/>
        </w:object>
      </w:r>
    </w:p>
    <w:p w:rsidR="00CF6ABB" w:rsidRDefault="00B94468" w:rsidP="0037456F">
      <w:pPr>
        <w:autoSpaceDE w:val="0"/>
        <w:autoSpaceDN w:val="0"/>
        <w:adjustRightInd w:val="0"/>
        <w:spacing w:line="360" w:lineRule="auto"/>
        <w:jc w:val="both"/>
      </w:pPr>
      <w:r w:rsidRPr="00C74710">
        <w:rPr>
          <w:position w:val="-14"/>
        </w:rPr>
        <w:object w:dxaOrig="5280" w:dyaOrig="420">
          <v:shape id="_x0000_i1438" type="#_x0000_t75" style="width:261pt;height:20.25pt" o:ole="">
            <v:imagedata r:id="rId319" o:title=""/>
          </v:shape>
          <o:OLEObject Type="Embed" ProgID="Equation.3" ShapeID="_x0000_i1438" DrawAspect="Content" ObjectID="_1474727154" r:id="rId320"/>
        </w:object>
      </w:r>
    </w:p>
    <w:p w:rsidR="00681F1E" w:rsidRPr="00BE66F0" w:rsidRDefault="00B94468" w:rsidP="0037456F">
      <w:pPr>
        <w:autoSpaceDE w:val="0"/>
        <w:autoSpaceDN w:val="0"/>
        <w:adjustRightInd w:val="0"/>
        <w:spacing w:line="360" w:lineRule="auto"/>
        <w:jc w:val="both"/>
      </w:pPr>
      <w:r w:rsidRPr="00BA714B">
        <w:rPr>
          <w:position w:val="-14"/>
        </w:rPr>
        <w:object w:dxaOrig="3420" w:dyaOrig="420">
          <v:shape id="_x0000_i1441" type="#_x0000_t75" style="width:173.25pt;height:20.25pt" o:ole="">
            <v:imagedata r:id="rId321" o:title=""/>
          </v:shape>
          <o:OLEObject Type="Embed" ProgID="Equation.3" ShapeID="_x0000_i1441" DrawAspect="Content" ObjectID="_1474727155" r:id="rId322"/>
        </w:object>
      </w:r>
      <w:r>
        <w:t xml:space="preserve"> </w:t>
      </w:r>
      <w:r w:rsidR="00901DA9" w:rsidRPr="00E921A4">
        <w:rPr>
          <w:position w:val="-14"/>
        </w:rPr>
        <w:object w:dxaOrig="2760" w:dyaOrig="480">
          <v:shape id="_x0000_i1190" type="#_x0000_t75" style="width:138pt;height:24pt" o:ole="">
            <v:imagedata r:id="rId323" o:title=""/>
          </v:shape>
          <o:OLEObject Type="Embed" ProgID="Equation.3" ShapeID="_x0000_i1190" DrawAspect="Content" ObjectID="_1474727156" r:id="rId324"/>
        </w:object>
      </w:r>
      <w:r>
        <w:t xml:space="preserve"> </w:t>
      </w:r>
      <w:r w:rsidR="00E921A4">
        <w:t>(</w:t>
      </w:r>
      <w:r w:rsidR="00901DA9" w:rsidRPr="00BE66F0">
        <w:rPr>
          <w:position w:val="-10"/>
        </w:rPr>
        <w:object w:dxaOrig="820" w:dyaOrig="320">
          <v:shape id="_x0000_i1191" type="#_x0000_t75" style="width:40.5pt;height:15.75pt" o:ole="">
            <v:imagedata r:id="rId325" o:title=""/>
          </v:shape>
          <o:OLEObject Type="Embed" ProgID="Equation.3" ShapeID="_x0000_i1191" DrawAspect="Content" ObjectID="_1474727157" r:id="rId326"/>
        </w:object>
      </w:r>
      <w:r>
        <w:t xml:space="preserve"> </w:t>
      </w:r>
      <w:proofErr w:type="gramStart"/>
      <w:r w:rsidR="00E921A4">
        <w:t>matrix</w:t>
      </w:r>
      <w:proofErr w:type="gramEnd"/>
      <w:r w:rsidR="00E921A4">
        <w:t xml:space="preserve">), </w:t>
      </w:r>
      <w:r w:rsidR="00901DA9">
        <w:t xml:space="preserve">and </w:t>
      </w:r>
      <w:r w:rsidR="00901DA9" w:rsidRPr="00901DA9">
        <w:rPr>
          <w:position w:val="-14"/>
        </w:rPr>
        <w:object w:dxaOrig="2280" w:dyaOrig="420">
          <v:shape id="_x0000_i1192" type="#_x0000_t75" style="width:113.25pt;height:21pt" o:ole="">
            <v:imagedata r:id="rId327" o:title=""/>
          </v:shape>
          <o:OLEObject Type="Embed" ProgID="Equation.3" ShapeID="_x0000_i1192" DrawAspect="Content" ObjectID="_1474727158" r:id="rId328"/>
        </w:object>
      </w:r>
      <w:r w:rsidR="00901DA9">
        <w:t>(</w:t>
      </w:r>
      <w:r w:rsidR="00901DA9" w:rsidRPr="00BE66F0">
        <w:rPr>
          <w:position w:val="-10"/>
        </w:rPr>
        <w:object w:dxaOrig="820" w:dyaOrig="320">
          <v:shape id="_x0000_i1193" type="#_x0000_t75" style="width:40.5pt;height:15.75pt" o:ole="">
            <v:imagedata r:id="rId325" o:title=""/>
          </v:shape>
          <o:OLEObject Type="Embed" ProgID="Equation.3" ShapeID="_x0000_i1193" DrawAspect="Content" ObjectID="_1474727159" r:id="rId329"/>
        </w:object>
      </w:r>
      <w:r w:rsidR="00901DA9" w:rsidRPr="00BE66F0">
        <w:rPr>
          <w:position w:val="-10"/>
        </w:rPr>
        <w:t xml:space="preserve"> </w:t>
      </w:r>
      <w:r w:rsidR="00901DA9">
        <w:t>matrix).</w:t>
      </w:r>
    </w:p>
    <w:p w:rsidR="002B7F7A" w:rsidRPr="00BE66F0" w:rsidRDefault="002B7F7A" w:rsidP="002B7F7A">
      <w:pPr>
        <w:autoSpaceDE w:val="0"/>
        <w:autoSpaceDN w:val="0"/>
        <w:adjustRightInd w:val="0"/>
        <w:spacing w:line="360" w:lineRule="auto"/>
        <w:jc w:val="both"/>
      </w:pPr>
      <w:r w:rsidRPr="00BE66F0">
        <w:lastRenderedPageBreak/>
        <w:t xml:space="preserve">Then, using other notations as in Section </w:t>
      </w:r>
      <w:r w:rsidR="00CF6ABB">
        <w:t>2.5 and Section 3</w:t>
      </w:r>
      <w:r w:rsidRPr="00BE66F0">
        <w:t>, we may write the following counterpart of Equatio</w:t>
      </w:r>
      <w:r w:rsidR="00C5087D">
        <w:t>n (</w:t>
      </w:r>
      <w:r w:rsidR="00CF6ABB">
        <w:t>5</w:t>
      </w:r>
      <w:r w:rsidR="00C5087D">
        <w:t>)</w:t>
      </w:r>
      <w:r w:rsidRPr="00BE66F0">
        <w:t>:</w:t>
      </w:r>
    </w:p>
    <w:p w:rsidR="002B7F7A" w:rsidRPr="00BE66F0" w:rsidRDefault="00681F1E" w:rsidP="0037456F">
      <w:pPr>
        <w:tabs>
          <w:tab w:val="right" w:pos="9360"/>
        </w:tabs>
        <w:autoSpaceDE w:val="0"/>
        <w:autoSpaceDN w:val="0"/>
        <w:adjustRightInd w:val="0"/>
        <w:spacing w:before="80" w:after="80" w:line="360" w:lineRule="auto"/>
        <w:jc w:val="both"/>
      </w:pPr>
      <w:r w:rsidRPr="00BE66F0">
        <w:rPr>
          <w:position w:val="-14"/>
        </w:rPr>
        <w:object w:dxaOrig="5360" w:dyaOrig="420">
          <v:shape id="_x0000_i1194" type="#_x0000_t75" style="width:267.75pt;height:21pt" o:ole="">
            <v:imagedata r:id="rId330" o:title=""/>
          </v:shape>
          <o:OLEObject Type="Embed" ProgID="Equation.3" ShapeID="_x0000_i1194" DrawAspect="Content" ObjectID="_1474727160" r:id="rId331"/>
        </w:object>
      </w:r>
      <w:r w:rsidR="00E74EBC">
        <w:t>,</w:t>
      </w:r>
      <w:r w:rsidR="00E74EBC">
        <w:tab/>
      </w:r>
      <w:r w:rsidR="002B7F7A">
        <w:t xml:space="preserve"> </w:t>
      </w:r>
      <w:r w:rsidR="00BF4F59">
        <w:t>(8</w:t>
      </w:r>
      <w:r w:rsidR="002B7F7A">
        <w:t>)</w:t>
      </w:r>
    </w:p>
    <w:p w:rsidR="00681F1E" w:rsidRDefault="00681F1E" w:rsidP="002B7F7A">
      <w:pPr>
        <w:spacing w:line="360" w:lineRule="auto"/>
        <w:jc w:val="both"/>
      </w:pPr>
      <w:proofErr w:type="gramStart"/>
      <w:r>
        <w:t xml:space="preserve">where </w:t>
      </w:r>
      <w:proofErr w:type="gramEnd"/>
      <w:r w:rsidR="00901DA9" w:rsidRPr="009D70E4">
        <w:rPr>
          <w:position w:val="-14"/>
        </w:rPr>
        <w:object w:dxaOrig="4520" w:dyaOrig="420">
          <v:shape id="_x0000_i1195" type="#_x0000_t75" style="width:222.75pt;height:20.25pt" o:ole="">
            <v:imagedata r:id="rId332" o:title=""/>
          </v:shape>
          <o:OLEObject Type="Embed" ProgID="Equation.3" ShapeID="_x0000_i1195" DrawAspect="Content" ObjectID="_1474727161" r:id="rId333"/>
        </w:object>
      </w:r>
      <w:r>
        <w:t>.</w:t>
      </w:r>
    </w:p>
    <w:p w:rsidR="002B7F7A" w:rsidRDefault="00901DA9" w:rsidP="002B7F7A">
      <w:pPr>
        <w:spacing w:line="360" w:lineRule="auto"/>
        <w:jc w:val="both"/>
      </w:pPr>
      <w:r>
        <w:t>T</w:t>
      </w:r>
      <w:r w:rsidR="002B7F7A" w:rsidRPr="00BE66F0">
        <w:t xml:space="preserve">he above </w:t>
      </w:r>
      <w:r w:rsidR="002B7F7A" w:rsidRPr="00BE66F0">
        <w:rPr>
          <w:i/>
        </w:rPr>
        <w:t>QI×</w:t>
      </w:r>
      <w:r w:rsidR="002B7F7A" w:rsidRPr="00BE66F0">
        <w:t xml:space="preserve">1-vector </w:t>
      </w:r>
      <w:r w:rsidR="002B7F7A" w:rsidRPr="008917FA">
        <w:rPr>
          <w:position w:val="-6"/>
        </w:rPr>
        <w:object w:dxaOrig="260" w:dyaOrig="260">
          <v:shape id="_x0000_i1196" type="#_x0000_t75" style="width:13.5pt;height:13.5pt" o:ole="">
            <v:imagedata r:id="rId334" o:title=""/>
          </v:shape>
          <o:OLEObject Type="Embed" ProgID="Equation.3" ShapeID="_x0000_i1196" DrawAspect="Content" ObjectID="_1474727162" r:id="rId335"/>
        </w:object>
      </w:r>
      <w:r w:rsidR="002B7F7A" w:rsidRPr="00BE66F0" w:rsidDel="00C7302C">
        <w:t xml:space="preserve"> </w:t>
      </w:r>
      <w:r>
        <w:t xml:space="preserve">can be simulated many times (say 5000 times) </w:t>
      </w:r>
      <w:r w:rsidR="002B7F7A" w:rsidRPr="00BE66F0">
        <w:t xml:space="preserve">using the estimated values of </w:t>
      </w:r>
      <w:r>
        <w:t xml:space="preserve">the parameters. </w:t>
      </w:r>
      <w:r w:rsidR="002B7F7A" w:rsidRPr="00762173">
        <w:t xml:space="preserve"> </w:t>
      </w:r>
      <w:r>
        <w:t xml:space="preserve">Next, </w:t>
      </w:r>
      <w:r w:rsidR="002B7F7A" w:rsidRPr="00BE66F0">
        <w:t>the utilities acr</w:t>
      </w:r>
      <w:r>
        <w:t>oss alternatives for each individual</w:t>
      </w:r>
      <w:r w:rsidR="002B7F7A" w:rsidRPr="00BE66F0">
        <w:t xml:space="preserve"> </w:t>
      </w:r>
      <w:r w:rsidR="002B7F7A" w:rsidRPr="00BE66F0">
        <w:rPr>
          <w:i/>
        </w:rPr>
        <w:t>q</w:t>
      </w:r>
      <w:r w:rsidR="002B7F7A" w:rsidRPr="00BE66F0">
        <w:t xml:space="preserve"> for </w:t>
      </w:r>
      <w:r>
        <w:t xml:space="preserve">each of the </w:t>
      </w:r>
      <w:r w:rsidR="002B7F7A" w:rsidRPr="00BE66F0">
        <w:t>draws</w:t>
      </w:r>
      <w:r>
        <w:t xml:space="preserve"> are compared</w:t>
      </w:r>
      <w:r w:rsidR="002B7F7A" w:rsidRPr="00BE66F0">
        <w:t xml:space="preserve">, </w:t>
      </w:r>
      <w:r>
        <w:t xml:space="preserve">and the alternative with the highest utility is designated as the “chosen” alternative for </w:t>
      </w:r>
      <w:r w:rsidR="002B7F7A" w:rsidRPr="00BE66F0">
        <w:t xml:space="preserve">each </w:t>
      </w:r>
      <w:r w:rsidR="00FF50CD">
        <w:t xml:space="preserve">of the </w:t>
      </w:r>
      <w:r w:rsidR="002B7F7A" w:rsidRPr="00BE66F0">
        <w:t>draw</w:t>
      </w:r>
      <w:r>
        <w:t xml:space="preserve">s for each individual. </w:t>
      </w:r>
      <w:r w:rsidR="00C409C9">
        <w:t>T</w:t>
      </w:r>
      <w:r w:rsidR="002B7F7A" w:rsidRPr="00BE66F0">
        <w:t xml:space="preserve">he predicted share of each alternative </w:t>
      </w:r>
      <w:r w:rsidR="00C409C9">
        <w:t xml:space="preserve">across the draws for each individual is an </w:t>
      </w:r>
      <w:r w:rsidR="002B7F7A" w:rsidRPr="00BE66F0">
        <w:t xml:space="preserve">estimate </w:t>
      </w:r>
      <w:r w:rsidR="00C409C9">
        <w:t xml:space="preserve">of </w:t>
      </w:r>
      <w:r w:rsidR="002B7F7A" w:rsidRPr="00BE66F0">
        <w:t xml:space="preserve">the probability of </w:t>
      </w:r>
      <w:r w:rsidR="00C409C9">
        <w:t xml:space="preserve">choice of the mode for the individual. </w:t>
      </w:r>
      <w:r w:rsidR="002B7F7A" w:rsidRPr="00BE66F0">
        <w:t>The</w:t>
      </w:r>
      <w:r w:rsidR="00C409C9">
        <w:t xml:space="preserve"> aggregate share (across individuals) of each mode </w:t>
      </w:r>
      <w:r w:rsidR="002B7F7A" w:rsidRPr="00BE66F0">
        <w:t>is</w:t>
      </w:r>
      <w:r w:rsidR="00C409C9">
        <w:t xml:space="preserve"> then</w:t>
      </w:r>
      <w:r w:rsidR="002B7F7A" w:rsidRPr="00BE66F0">
        <w:t xml:space="preserve"> </w:t>
      </w:r>
      <w:r w:rsidR="00C409C9">
        <w:t xml:space="preserve">readily </w:t>
      </w:r>
      <w:r w:rsidR="002B7F7A" w:rsidRPr="00BE66F0">
        <w:t>ob</w:t>
      </w:r>
      <w:r w:rsidR="00C409C9">
        <w:t>tained by averaging the individual</w:t>
      </w:r>
      <w:r w:rsidR="002B7F7A" w:rsidRPr="00BE66F0">
        <w:t>-leve</w:t>
      </w:r>
      <w:r w:rsidR="00C409C9">
        <w:t>l probabilities of each mode</w:t>
      </w:r>
      <w:r w:rsidR="002B7F7A" w:rsidRPr="00BE66F0">
        <w:t>.</w:t>
      </w:r>
    </w:p>
    <w:p w:rsidR="00C409C9" w:rsidRDefault="00C409C9" w:rsidP="00C409C9">
      <w:pPr>
        <w:spacing w:line="360" w:lineRule="auto"/>
        <w:jc w:val="both"/>
      </w:pPr>
      <w:r>
        <w:tab/>
        <w:t xml:space="preserve">The procedure </w:t>
      </w:r>
      <w:r w:rsidR="004A7079">
        <w:t>to compute the effect of variables</w:t>
      </w:r>
      <w:r>
        <w:t xml:space="preserve"> is </w:t>
      </w:r>
      <w:r w:rsidR="004A7079">
        <w:t>then as follows</w:t>
      </w:r>
      <w:r>
        <w:t xml:space="preserve">. </w:t>
      </w:r>
      <w:r w:rsidR="004A7079">
        <w:t xml:space="preserve">For continuous variables, one may increase the exogenous variable by some percentage value to estimate the impact. For discrete binary variables, one can set the value to zero for all individuals and then change to the value of one for all individuals to estimate the impact. Specifically, consider the case of increasing a continuous exogenous variable by 10%. To estimate this impact, first compute the aggregate modal shares as described in the previous paragraph for the base case. Then, </w:t>
      </w:r>
      <w:r>
        <w:t xml:space="preserve">increase the </w:t>
      </w:r>
      <w:r w:rsidR="004A7079">
        <w:t>exogenous variable for the first individual by 1</w:t>
      </w:r>
      <w:r>
        <w:t>0% (while keeping all other values fixed), and compu</w:t>
      </w:r>
      <w:r w:rsidR="004A7079">
        <w:t xml:space="preserve">te </w:t>
      </w:r>
      <w:r>
        <w:t xml:space="preserve">the </w:t>
      </w:r>
      <w:r w:rsidR="004A7079">
        <w:t xml:space="preserve">predicted modal probabilities for the individual. </w:t>
      </w:r>
      <w:r>
        <w:t xml:space="preserve">Subsequently, the percentage change (from the base case) in the </w:t>
      </w:r>
      <w:r w:rsidR="004A7079">
        <w:t xml:space="preserve">modal probabilities may be </w:t>
      </w:r>
      <w:r>
        <w:t xml:space="preserve">computed, and designated as the </w:t>
      </w:r>
      <w:r w:rsidR="004A7079">
        <w:t>direct effect corresponding to the first individual</w:t>
      </w:r>
      <w:r>
        <w:t xml:space="preserve">. Similarly, the percentage change (from the base case) in the </w:t>
      </w:r>
      <w:r w:rsidR="006C267C">
        <w:t xml:space="preserve">predicted </w:t>
      </w:r>
      <w:r w:rsidR="004A7079">
        <w:t xml:space="preserve">modal </w:t>
      </w:r>
      <w:r w:rsidR="006C267C">
        <w:t xml:space="preserve">probabilities for this first individual </w:t>
      </w:r>
      <w:r>
        <w:t xml:space="preserve">because of a </w:t>
      </w:r>
      <w:r w:rsidR="006C267C">
        <w:t xml:space="preserve">10% increase in the exogenous variable </w:t>
      </w:r>
      <w:r>
        <w:t xml:space="preserve">of all </w:t>
      </w:r>
      <w:r w:rsidR="006C267C">
        <w:t>other  individuals (but not individual</w:t>
      </w:r>
      <w:r>
        <w:t xml:space="preserve"> 1) is obtained, and designated as the indirect effect corresponding to a change in the </w:t>
      </w:r>
      <w:r w:rsidR="006C267C">
        <w:t>exogenous variable for all other individuals</w:t>
      </w:r>
      <w:r>
        <w:t xml:space="preserve">. Finally, the overall percentage change (from the base case) in the </w:t>
      </w:r>
      <w:r w:rsidR="006C267C">
        <w:t>predicted modal shares of the first individual because of a 1</w:t>
      </w:r>
      <w:r>
        <w:t xml:space="preserve">0% increase in the tax rate of all </w:t>
      </w:r>
      <w:r w:rsidR="006C267C">
        <w:t>individuals (</w:t>
      </w:r>
      <w:r>
        <w:t xml:space="preserve">including </w:t>
      </w:r>
      <w:r w:rsidR="006C267C">
        <w:t xml:space="preserve">individual </w:t>
      </w:r>
      <w:r>
        <w:t>1) is also obtained, and labeled as the total effect for</w:t>
      </w:r>
      <w:r w:rsidR="006C267C">
        <w:t xml:space="preserve"> the first individual</w:t>
      </w:r>
      <w:r>
        <w:t xml:space="preserve">.  </w:t>
      </w:r>
      <w:r w:rsidR="006C267C">
        <w:t>This process can be</w:t>
      </w:r>
      <w:r>
        <w:t xml:space="preserve"> re</w:t>
      </w:r>
      <w:r w:rsidR="006C267C">
        <w:t>peated in turn for each of the individuals in the sample</w:t>
      </w:r>
      <w:r>
        <w:t>. Next, the overall measure of direct, indirect, and total percentage effect</w:t>
      </w:r>
      <w:r w:rsidR="006C267C">
        <w:t>s may be</w:t>
      </w:r>
      <w:r>
        <w:t xml:space="preserve"> obtained as the </w:t>
      </w:r>
      <w:r w:rsidR="006C267C">
        <w:t>average across the  individual</w:t>
      </w:r>
      <w:r>
        <w:t xml:space="preserve">-specific direct, indirect, and total percentage changes, </w:t>
      </w:r>
      <w:r>
        <w:lastRenderedPageBreak/>
        <w:t>respectively.  Note that the total percentage effect will not be equal to the sum of the direct and indirect effects because we work with percentage changes.</w:t>
      </w:r>
    </w:p>
    <w:p w:rsidR="002B7F7A" w:rsidRDefault="002B7F7A" w:rsidP="00831911">
      <w:pPr>
        <w:tabs>
          <w:tab w:val="left" w:pos="720"/>
        </w:tabs>
        <w:spacing w:line="360" w:lineRule="auto"/>
        <w:jc w:val="both"/>
      </w:pPr>
    </w:p>
    <w:p w:rsidR="00831911" w:rsidRPr="00831911" w:rsidRDefault="00831911" w:rsidP="00820A59">
      <w:pPr>
        <w:numPr>
          <w:ilvl w:val="0"/>
          <w:numId w:val="16"/>
        </w:numPr>
        <w:tabs>
          <w:tab w:val="left" w:pos="360"/>
        </w:tabs>
        <w:spacing w:line="360" w:lineRule="auto"/>
        <w:jc w:val="both"/>
        <w:rPr>
          <w:b/>
        </w:rPr>
      </w:pPr>
      <w:r w:rsidRPr="00831911">
        <w:rPr>
          <w:b/>
        </w:rPr>
        <w:t>ESTIMATION APPROACH</w:t>
      </w:r>
    </w:p>
    <w:p w:rsidR="00DB692E" w:rsidRPr="00BE66F0" w:rsidRDefault="00DB692E" w:rsidP="00C37E3F">
      <w:pPr>
        <w:tabs>
          <w:tab w:val="left" w:pos="720"/>
        </w:tabs>
        <w:spacing w:line="360" w:lineRule="auto"/>
        <w:jc w:val="both"/>
      </w:pPr>
      <w:r>
        <w:t xml:space="preserve">To develop the likelihood function for our model, let individual </w:t>
      </w:r>
      <w:r w:rsidRPr="00BE66F0">
        <w:rPr>
          <w:i/>
        </w:rPr>
        <w:t>q</w:t>
      </w:r>
      <w:r>
        <w:t xml:space="preserve">’s observed choice of mode </w:t>
      </w:r>
      <w:r w:rsidRPr="00BE66F0">
        <w:t xml:space="preserve">at </w:t>
      </w:r>
      <w:r>
        <w:t xml:space="preserve">choice occasion </w:t>
      </w:r>
      <w:proofErr w:type="spellStart"/>
      <w:r w:rsidRPr="00DC1238">
        <w:rPr>
          <w:i/>
        </w:rPr>
        <w:t>t</w:t>
      </w:r>
      <w:proofErr w:type="spellEnd"/>
      <w:r>
        <w:t xml:space="preserve"> </w:t>
      </w:r>
      <w:proofErr w:type="gramStart"/>
      <w:r>
        <w:t xml:space="preserve">be </w:t>
      </w:r>
      <w:proofErr w:type="gramEnd"/>
      <w:r w:rsidRPr="00E01308">
        <w:rPr>
          <w:position w:val="-14"/>
        </w:rPr>
        <w:object w:dxaOrig="380" w:dyaOrig="380">
          <v:shape id="_x0000_i1197" type="#_x0000_t75" style="width:19.5pt;height:19.5pt" o:ole="">
            <v:imagedata r:id="rId336" o:title=""/>
          </v:shape>
          <o:OLEObject Type="Embed" ProgID="Equation.3" ShapeID="_x0000_i1197" DrawAspect="Content" ObjectID="_1474727163" r:id="rId337"/>
        </w:object>
      </w:r>
      <w:r>
        <w:t xml:space="preserve">. Next, define </w:t>
      </w:r>
      <w:r w:rsidRPr="00DE61A3">
        <w:rPr>
          <w:position w:val="-4"/>
        </w:rPr>
        <w:object w:dxaOrig="300" w:dyaOrig="240">
          <v:shape id="_x0000_i1198" type="#_x0000_t75" style="width:15pt;height:12pt" o:ole="">
            <v:imagedata r:id="rId338" o:title=""/>
          </v:shape>
          <o:OLEObject Type="Embed" ProgID="Equation.3" ShapeID="_x0000_i1198" DrawAspect="Content" ObjectID="_1474727164" r:id="rId339"/>
        </w:object>
      </w:r>
      <w:r w:rsidRPr="00BE66F0">
        <w:t xml:space="preserve"> as </w:t>
      </w:r>
      <w:proofErr w:type="gramStart"/>
      <w:r w:rsidRPr="00BE66F0">
        <w:t>an</w:t>
      </w:r>
      <w:proofErr w:type="gramEnd"/>
      <w:r w:rsidRPr="00BE66F0">
        <w:t xml:space="preserve"> </w:t>
      </w:r>
      <w:r w:rsidRPr="00BE66F0">
        <w:rPr>
          <w:position w:val="-10"/>
        </w:rPr>
        <w:object w:dxaOrig="2740" w:dyaOrig="320">
          <v:shape id="_x0000_i1199" type="#_x0000_t75" style="width:136.5pt;height:15.75pt" o:ole="">
            <v:imagedata r:id="rId340" o:title=""/>
          </v:shape>
          <o:OLEObject Type="Embed" ProgID="Equation.3" ShapeID="_x0000_i1199" DrawAspect="Content" ObjectID="_1474727165" r:id="rId341"/>
        </w:object>
      </w:r>
      <w:r w:rsidRPr="00BE66F0">
        <w:t xml:space="preserve"> block diagonal matrix, with each block diagonal having </w:t>
      </w:r>
      <w:r w:rsidRPr="00BE66F0">
        <w:rPr>
          <w:position w:val="-10"/>
        </w:rPr>
        <w:object w:dxaOrig="660" w:dyaOrig="320">
          <v:shape id="_x0000_i1200" type="#_x0000_t75" style="width:33pt;height:15.75pt" o:ole="">
            <v:imagedata r:id="rId342" o:title=""/>
          </v:shape>
          <o:OLEObject Type="Embed" ProgID="Equation.3" ShapeID="_x0000_i1200" DrawAspect="Content" ObjectID="_1474727166" r:id="rId343"/>
        </w:object>
      </w:r>
      <w:r w:rsidRPr="00BE66F0">
        <w:t xml:space="preserve"> rows and </w:t>
      </w:r>
      <w:r w:rsidRPr="00BE66F0">
        <w:rPr>
          <w:i/>
        </w:rPr>
        <w:t>I</w:t>
      </w:r>
      <w:r w:rsidRPr="00BE66F0">
        <w:t xml:space="preserve"> columns corresponding to the </w:t>
      </w:r>
      <w:r w:rsidRPr="00BE66F0">
        <w:rPr>
          <w:i/>
        </w:rPr>
        <w:t>t</w:t>
      </w:r>
      <w:r w:rsidRPr="00BE66F0">
        <w:rPr>
          <w:vertAlign w:val="superscript"/>
        </w:rPr>
        <w:t>th</w:t>
      </w:r>
      <w:r>
        <w:t xml:space="preserve"> choice occasion for individual </w:t>
      </w:r>
      <w:r w:rsidRPr="00BE66F0">
        <w:rPr>
          <w:i/>
        </w:rPr>
        <w:t>q</w:t>
      </w:r>
      <w:r w:rsidRPr="00BE66F0">
        <w:t xml:space="preserve">. </w:t>
      </w:r>
      <w:r>
        <w:t>Let t</w:t>
      </w:r>
      <w:r w:rsidRPr="00BE66F0">
        <w:t xml:space="preserve">his </w:t>
      </w:r>
      <w:r w:rsidRPr="00BE66F0">
        <w:rPr>
          <w:position w:val="-10"/>
        </w:rPr>
        <w:object w:dxaOrig="960" w:dyaOrig="320">
          <v:shape id="_x0000_i1201" type="#_x0000_t75" style="width:48pt;height:15.75pt" o:ole="">
            <v:imagedata r:id="rId344" o:title=""/>
          </v:shape>
          <o:OLEObject Type="Embed" ProgID="Equation.3" ShapeID="_x0000_i1201" DrawAspect="Content" ObjectID="_1474727167" r:id="rId345"/>
        </w:object>
      </w:r>
      <w:r w:rsidRPr="00BE66F0">
        <w:t xml:space="preserve"> matrix </w:t>
      </w:r>
      <w:r>
        <w:t>correspond</w:t>
      </w:r>
      <w:r w:rsidRPr="00BE66F0">
        <w:t xml:space="preserve"> to an </w:t>
      </w:r>
      <w:r w:rsidRPr="00BE66F0">
        <w:rPr>
          <w:position w:val="-10"/>
        </w:rPr>
        <w:object w:dxaOrig="660" w:dyaOrig="320">
          <v:shape id="_x0000_i1202" type="#_x0000_t75" style="width:33pt;height:15.75pt" o:ole="">
            <v:imagedata r:id="rId342" o:title=""/>
          </v:shape>
          <o:OLEObject Type="Embed" ProgID="Equation.3" ShapeID="_x0000_i1202" DrawAspect="Content" ObjectID="_1474727168" r:id="rId346"/>
        </w:object>
      </w:r>
      <w:r w:rsidRPr="00BE66F0">
        <w:t xml:space="preserve"> identity matrix with an extra column </w:t>
      </w:r>
      <w:proofErr w:type="gramStart"/>
      <w:r w:rsidRPr="00BE66F0">
        <w:t xml:space="preserve">of </w:t>
      </w:r>
      <w:proofErr w:type="gramEnd"/>
      <w:r w:rsidRPr="00BE66F0">
        <w:rPr>
          <w:position w:val="-4"/>
        </w:rPr>
        <w:object w:dxaOrig="320" w:dyaOrig="260">
          <v:shape id="_x0000_i1203" type="#_x0000_t75" style="width:15.75pt;height:13.5pt" o:ole="">
            <v:imagedata r:id="rId347" o:title=""/>
          </v:shape>
          <o:OLEObject Type="Embed" ProgID="Equation.3" ShapeID="_x0000_i1203" DrawAspect="Content" ObjectID="_1474727169" r:id="rId348"/>
        </w:object>
      </w:r>
      <w:r w:rsidRPr="00BE66F0">
        <w:t xml:space="preserve">’s added as the </w:t>
      </w:r>
      <w:r w:rsidRPr="00BE66F0">
        <w:rPr>
          <w:position w:val="-14"/>
        </w:rPr>
        <w:object w:dxaOrig="380" w:dyaOrig="380">
          <v:shape id="_x0000_i1204" type="#_x0000_t75" style="width:19.5pt;height:19.5pt" o:ole="">
            <v:imagedata r:id="rId349" o:title=""/>
          </v:shape>
          <o:OLEObject Type="Embed" ProgID="Equation.3" ShapeID="_x0000_i1204" DrawAspect="Content" ObjectID="_1474727170" r:id="rId350"/>
        </w:object>
      </w:r>
      <w:proofErr w:type="spellStart"/>
      <w:r w:rsidRPr="00BE66F0">
        <w:rPr>
          <w:vertAlign w:val="superscript"/>
        </w:rPr>
        <w:t>th</w:t>
      </w:r>
      <w:proofErr w:type="spellEnd"/>
      <w:r w:rsidRPr="00BE66F0">
        <w:t xml:space="preserve"> column. For instance, consider the case of </w:t>
      </w:r>
      <w:r w:rsidRPr="00BE66F0">
        <w:rPr>
          <w:i/>
        </w:rPr>
        <w:t>Q</w:t>
      </w:r>
      <w:r w:rsidRPr="00BE66F0">
        <w:t xml:space="preserve"> = 2, </w:t>
      </w:r>
      <w:r w:rsidRPr="00BE66F0">
        <w:rPr>
          <w:i/>
        </w:rPr>
        <w:t>T</w:t>
      </w:r>
      <w:r>
        <w:rPr>
          <w:i/>
        </w:rPr>
        <w:t xml:space="preserve"> </w:t>
      </w:r>
      <w:r w:rsidRPr="00BE66F0">
        <w:t>=</w:t>
      </w:r>
      <w:r>
        <w:t xml:space="preserve"> </w:t>
      </w:r>
      <w:r w:rsidRPr="00BE66F0">
        <w:t xml:space="preserve">2, and </w:t>
      </w:r>
      <w:r w:rsidRPr="00BE66F0">
        <w:rPr>
          <w:i/>
        </w:rPr>
        <w:t>I</w:t>
      </w:r>
      <w:r w:rsidRPr="00BE66F0">
        <w:t xml:space="preserve"> = 4.</w:t>
      </w:r>
      <w:r>
        <w:t xml:space="preserve"> </w:t>
      </w:r>
      <w:r w:rsidRPr="00BE66F0">
        <w:t xml:space="preserve">Let </w:t>
      </w:r>
      <w:r>
        <w:t>individual</w:t>
      </w:r>
      <w:r w:rsidRPr="00BE66F0">
        <w:t xml:space="preserve"> 1</w:t>
      </w:r>
      <w:r>
        <w:t xml:space="preserve"> be observed to choose mode</w:t>
      </w:r>
      <w:r w:rsidRPr="00BE66F0">
        <w:t xml:space="preserve"> </w:t>
      </w:r>
      <w:r>
        <w:t xml:space="preserve">2 at choice occasion 1 and mode </w:t>
      </w:r>
      <w:r w:rsidRPr="00BE66F0">
        <w:t>1</w:t>
      </w:r>
      <w:r>
        <w:t xml:space="preserve"> at choice occasion 2, and let individual</w:t>
      </w:r>
      <w:r w:rsidRPr="00BE66F0">
        <w:t xml:space="preserve"> 2 be </w:t>
      </w:r>
      <w:r>
        <w:t>observed to choose mode 3 in choice occasion</w:t>
      </w:r>
      <w:r w:rsidRPr="00BE66F0">
        <w:t xml:space="preserve"> </w:t>
      </w:r>
      <w:r>
        <w:t>1 and mode 4 in choice occasion</w:t>
      </w:r>
      <w:r w:rsidRPr="00BE66F0">
        <w:t xml:space="preserve"> 2. </w:t>
      </w:r>
      <w:proofErr w:type="gramStart"/>
      <w:r w:rsidRPr="00BE66F0">
        <w:t xml:space="preserve">Then </w:t>
      </w:r>
      <w:r w:rsidRPr="00DE61A3">
        <w:rPr>
          <w:position w:val="-4"/>
        </w:rPr>
        <w:object w:dxaOrig="300" w:dyaOrig="240">
          <v:shape id="_x0000_i1205" type="#_x0000_t75" style="width:15pt;height:12pt" o:ole="">
            <v:imagedata r:id="rId351" o:title=""/>
          </v:shape>
          <o:OLEObject Type="Embed" ProgID="Equation.3" ShapeID="_x0000_i1205" DrawAspect="Content" ObjectID="_1474727171" r:id="rId352"/>
        </w:object>
      </w:r>
      <w:r w:rsidRPr="00BE66F0">
        <w:t xml:space="preserve"> takes the form below.</w:t>
      </w:r>
      <w:proofErr w:type="gramEnd"/>
    </w:p>
    <w:p w:rsidR="00DB692E" w:rsidRDefault="00E74EBC" w:rsidP="00E74EBC">
      <w:pPr>
        <w:pStyle w:val="Default"/>
        <w:tabs>
          <w:tab w:val="left" w:pos="8910"/>
          <w:tab w:val="right" w:pos="9360"/>
        </w:tabs>
        <w:spacing w:before="120" w:after="120" w:line="360" w:lineRule="auto"/>
        <w:ind w:firstLine="720"/>
        <w:jc w:val="both"/>
      </w:pPr>
      <w:r w:rsidRPr="00644204">
        <w:rPr>
          <w:position w:val="-210"/>
        </w:rPr>
        <w:object w:dxaOrig="6680" w:dyaOrig="4320">
          <v:shape id="_x0000_i1206" type="#_x0000_t75" style="width:334.5pt;height:3in" o:ole="">
            <v:imagedata r:id="rId353" o:title=""/>
          </v:shape>
          <o:OLEObject Type="Embed" ProgID="Equation.3" ShapeID="_x0000_i1206" DrawAspect="Content" ObjectID="_1474727172" r:id="rId354"/>
        </w:object>
      </w:r>
      <w:r>
        <w:tab/>
      </w:r>
      <w:r>
        <w:tab/>
        <w:t>(9)</w:t>
      </w:r>
      <w:r w:rsidR="00DB692E">
        <w:rPr>
          <w:position w:val="-210"/>
        </w:rPr>
        <w:t xml:space="preserve">     </w:t>
      </w:r>
    </w:p>
    <w:p w:rsidR="00AC39AB" w:rsidRPr="00BE66F0" w:rsidRDefault="00AC39AB" w:rsidP="00AC39AB">
      <w:pPr>
        <w:spacing w:line="360" w:lineRule="auto"/>
        <w:jc w:val="both"/>
      </w:pPr>
      <w:proofErr w:type="gramStart"/>
      <w:r>
        <w:t xml:space="preserve">Let </w:t>
      </w:r>
      <w:proofErr w:type="gramEnd"/>
      <w:r w:rsidR="00A00DB8" w:rsidRPr="009D2650">
        <w:rPr>
          <w:position w:val="-10"/>
        </w:rPr>
        <w:object w:dxaOrig="2520" w:dyaOrig="360">
          <v:shape id="_x0000_i1207" type="#_x0000_t75" style="width:127.5pt;height:18pt" o:ole="">
            <v:imagedata r:id="rId355" o:title=""/>
          </v:shape>
          <o:OLEObject Type="Embed" ProgID="Equation.3" ShapeID="_x0000_i1207" DrawAspect="Content" ObjectID="_1474727173" r:id="rId356"/>
        </w:object>
      </w:r>
      <w:r>
        <w:t>, and l</w:t>
      </w:r>
      <w:r w:rsidRPr="00BE66F0">
        <w:t xml:space="preserve">et </w:t>
      </w:r>
      <w:r w:rsidR="00A00DB8" w:rsidRPr="00BE66F0">
        <w:rPr>
          <w:position w:val="-6"/>
        </w:rPr>
        <w:object w:dxaOrig="260" w:dyaOrig="220">
          <v:shape id="_x0000_i1208" type="#_x0000_t75" style="width:12.75pt;height:10.5pt" o:ole="">
            <v:imagedata r:id="rId357" o:title=""/>
          </v:shape>
          <o:OLEObject Type="Embed" ProgID="Equation.3" ShapeID="_x0000_i1208" DrawAspect="Content" ObjectID="_1474727174" r:id="rId358"/>
        </w:object>
      </w:r>
      <w:r w:rsidRPr="00BE66F0">
        <w:rPr>
          <w:position w:val="-6"/>
        </w:rPr>
        <w:t xml:space="preserve"> </w:t>
      </w:r>
      <w:r w:rsidRPr="00BE66F0">
        <w:t xml:space="preserve">be the collection of parameters to be estimated: </w:t>
      </w:r>
      <w:r w:rsidR="0037456F" w:rsidRPr="00BE66F0">
        <w:rPr>
          <w:position w:val="-10"/>
        </w:rPr>
        <w:object w:dxaOrig="5960" w:dyaOrig="420">
          <v:shape id="_x0000_i1209" type="#_x0000_t75" style="width:297.75pt;height:21pt" o:ole="" o:preferrelative="f">
            <v:imagedata r:id="rId359" o:title=""/>
            <o:lock v:ext="edit" aspectratio="f"/>
          </v:shape>
          <o:OLEObject Type="Embed" ProgID="Equation.3" ShapeID="_x0000_i1209" DrawAspect="Content" ObjectID="_1474727175" r:id="rId360"/>
        </w:object>
      </w:r>
      <w:r w:rsidRPr="00BE66F0">
        <w:t xml:space="preserve"> where </w:t>
      </w:r>
      <w:proofErr w:type="spellStart"/>
      <w:r w:rsidRPr="00BE66F0">
        <w:t>Vech</w:t>
      </w:r>
      <w:proofErr w:type="spellEnd"/>
      <w:r w:rsidRPr="00BE66F0">
        <w:t>(</w:t>
      </w:r>
      <w:r w:rsidRPr="00BE66F0">
        <w:rPr>
          <w:position w:val="-4"/>
        </w:rPr>
        <w:object w:dxaOrig="260" w:dyaOrig="320">
          <v:shape id="_x0000_i1210" type="#_x0000_t75" style="width:13.5pt;height:15.75pt" o:ole="">
            <v:imagedata r:id="rId361" o:title=""/>
          </v:shape>
          <o:OLEObject Type="Embed" ProgID="Equation.3" ShapeID="_x0000_i1210" DrawAspect="Content" ObjectID="_1474727176" r:id="rId362"/>
        </w:object>
      </w:r>
      <w:r w:rsidRPr="00BE66F0">
        <w:t>) represents the row vector of upper triangle elements of</w:t>
      </w:r>
      <w:r w:rsidRPr="00BE66F0">
        <w:rPr>
          <w:position w:val="-4"/>
        </w:rPr>
        <w:t xml:space="preserve"> </w:t>
      </w:r>
      <w:r w:rsidRPr="00BE66F0">
        <w:rPr>
          <w:position w:val="-4"/>
        </w:rPr>
        <w:object w:dxaOrig="260" w:dyaOrig="320">
          <v:shape id="_x0000_i1211" type="#_x0000_t75" style="width:13.5pt;height:15.75pt" o:ole="">
            <v:imagedata r:id="rId363" o:title=""/>
          </v:shape>
          <o:OLEObject Type="Embed" ProgID="Equation.3" ShapeID="_x0000_i1211" DrawAspect="Content" ObjectID="_1474727177" r:id="rId364"/>
        </w:object>
      </w:r>
      <w:r w:rsidRPr="00BE66F0">
        <w:t>. Then, the likelihood of the observed sample ma</w:t>
      </w:r>
      <w:r>
        <w:t>y be written succinctly as:</w:t>
      </w:r>
      <w:r w:rsidRPr="00BE66F0">
        <w:t xml:space="preserve"> </w:t>
      </w:r>
    </w:p>
    <w:p w:rsidR="00AC39AB" w:rsidRDefault="006A466F" w:rsidP="0037456F">
      <w:pPr>
        <w:pStyle w:val="Default"/>
        <w:tabs>
          <w:tab w:val="right" w:pos="9360"/>
        </w:tabs>
        <w:spacing w:before="80" w:after="80" w:line="360" w:lineRule="auto"/>
        <w:jc w:val="both"/>
      </w:pPr>
      <w:r w:rsidRPr="00A00DB8">
        <w:rPr>
          <w:position w:val="-16"/>
        </w:rPr>
        <w:object w:dxaOrig="6600" w:dyaOrig="420">
          <v:shape id="_x0000_i1212" type="#_x0000_t75" style="width:328.5pt;height:21pt" o:ole="">
            <v:imagedata r:id="rId365" o:title=""/>
          </v:shape>
          <o:OLEObject Type="Embed" ProgID="Equation.3" ShapeID="_x0000_i1212" DrawAspect="Content" ObjectID="_1474727178" r:id="rId366"/>
        </w:object>
      </w:r>
      <w:r w:rsidR="00A00DB8">
        <w:t xml:space="preserve">                                </w:t>
      </w:r>
      <w:r w:rsidR="00E74EBC">
        <w:tab/>
      </w:r>
      <w:r w:rsidR="00602E2F">
        <w:t>(10</w:t>
      </w:r>
      <w:r w:rsidR="00AC39AB">
        <w:t>)</w:t>
      </w:r>
    </w:p>
    <w:p w:rsidR="00AC39AB" w:rsidRPr="009D2650" w:rsidRDefault="00AC39AB" w:rsidP="00AC39AB">
      <w:pPr>
        <w:jc w:val="both"/>
      </w:pPr>
      <w:r w:rsidRPr="00BE66F0">
        <w:lastRenderedPageBreak/>
        <w:t xml:space="preserve">where </w:t>
      </w:r>
      <w:r w:rsidR="00A00DB8" w:rsidRPr="00BE66F0">
        <w:rPr>
          <w:position w:val="-14"/>
        </w:rPr>
        <w:object w:dxaOrig="740" w:dyaOrig="380">
          <v:shape id="_x0000_i1213" type="#_x0000_t75" style="width:36.75pt;height:19.5pt" o:ole="">
            <v:imagedata r:id="rId367" o:title=""/>
          </v:shape>
          <o:OLEObject Type="Embed" ProgID="Equation.3" ShapeID="_x0000_i1213" DrawAspect="Content" ObjectID="_1474727179" r:id="rId368"/>
        </w:object>
      </w:r>
      <w:r w:rsidRPr="00BE66F0">
        <w:t xml:space="preserve"> is the multivariate cumulative normal distribution of </w:t>
      </w:r>
      <w:r w:rsidRPr="00BE66F0">
        <w:rPr>
          <w:position w:val="-10"/>
        </w:rPr>
        <w:object w:dxaOrig="1400" w:dyaOrig="320">
          <v:shape id="_x0000_i1214" type="#_x0000_t75" style="width:70.5pt;height:15.75pt" o:ole="">
            <v:imagedata r:id="rId369" o:title=""/>
          </v:shape>
          <o:OLEObject Type="Embed" ProgID="Equation.3" ShapeID="_x0000_i1214" DrawAspect="Content" ObjectID="_1474727180" r:id="rId370"/>
        </w:object>
      </w:r>
      <w:r w:rsidR="00A00DB8">
        <w:t xml:space="preserve"> dimensions, </w:t>
      </w:r>
      <w:r w:rsidR="00A00DB8" w:rsidRPr="00681AD0">
        <w:rPr>
          <w:position w:val="-14"/>
        </w:rPr>
        <w:object w:dxaOrig="800" w:dyaOrig="380">
          <v:shape id="_x0000_i1215" type="#_x0000_t75" style="width:39.75pt;height:19.5pt" o:ole="">
            <v:imagedata r:id="rId371" o:title=""/>
          </v:shape>
          <o:OLEObject Type="Embed" ProgID="Equation.3" ShapeID="_x0000_i1215" DrawAspect="Content" ObjectID="_1474727181" r:id="rId372"/>
        </w:object>
      </w:r>
      <w:r w:rsidR="00A00DB8">
        <w:t xml:space="preserve"> is the standard multivariate cumulative distribution of </w:t>
      </w:r>
      <w:r w:rsidR="00A00DB8" w:rsidRPr="00BE66F0">
        <w:rPr>
          <w:position w:val="-10"/>
        </w:rPr>
        <w:object w:dxaOrig="1400" w:dyaOrig="320">
          <v:shape id="_x0000_i1216" type="#_x0000_t75" style="width:70.5pt;height:15.75pt" o:ole="">
            <v:imagedata r:id="rId369" o:title=""/>
          </v:shape>
          <o:OLEObject Type="Embed" ProgID="Equation.3" ShapeID="_x0000_i1216" DrawAspect="Content" ObjectID="_1474727182" r:id="rId373"/>
        </w:object>
      </w:r>
      <w:r w:rsidR="00A00DB8">
        <w:t xml:space="preserve"> dimensions, </w:t>
      </w:r>
      <w:r w:rsidR="00A00DB8" w:rsidRPr="00681AD0">
        <w:rPr>
          <w:position w:val="-16"/>
        </w:rPr>
        <w:object w:dxaOrig="420" w:dyaOrig="420">
          <v:shape id="_x0000_i1217" type="#_x0000_t75" style="width:21pt;height:21pt" o:ole="">
            <v:imagedata r:id="rId374" o:title=""/>
          </v:shape>
          <o:OLEObject Type="Embed" ProgID="Equation.3" ShapeID="_x0000_i1217" DrawAspect="Content" ObjectID="_1474727183" r:id="rId375"/>
        </w:object>
      </w:r>
      <w:r w:rsidR="00A00DB8">
        <w:t xml:space="preserve">is the </w:t>
      </w:r>
      <w:r w:rsidR="00A00DB8" w:rsidRPr="009D2650">
        <w:t xml:space="preserve">diagonal matrix of standard deviations of </w:t>
      </w:r>
      <w:r w:rsidR="00A00DB8" w:rsidRPr="009D2650">
        <w:rPr>
          <w:position w:val="-14"/>
        </w:rPr>
        <w:object w:dxaOrig="300" w:dyaOrig="380">
          <v:shape id="_x0000_i1218" type="#_x0000_t75" style="width:15pt;height:20.25pt" o:ole="">
            <v:imagedata r:id="rId376" o:title=""/>
          </v:shape>
          <o:OLEObject Type="Embed" ProgID="Equation.3" ShapeID="_x0000_i1218" DrawAspect="Content" ObjectID="_1474727184" r:id="rId377"/>
        </w:object>
      </w:r>
      <w:r w:rsidR="00F83505">
        <w:t xml:space="preserve">(that is, </w:t>
      </w:r>
      <w:r w:rsidR="00F83505" w:rsidRPr="00681AD0">
        <w:rPr>
          <w:position w:val="-16"/>
        </w:rPr>
        <w:object w:dxaOrig="420" w:dyaOrig="420">
          <v:shape id="_x0000_i1219" type="#_x0000_t75" style="width:21pt;height:21pt" o:ole="">
            <v:imagedata r:id="rId374" o:title=""/>
          </v:shape>
          <o:OLEObject Type="Embed" ProgID="Equation.3" ShapeID="_x0000_i1219" DrawAspect="Content" ObjectID="_1474727185" r:id="rId378"/>
        </w:object>
      </w:r>
      <w:r w:rsidR="00F83505">
        <w:t xml:space="preserve">is a diagonal matrix  with entries that represent the square root of the diagonal entries of </w:t>
      </w:r>
      <w:r w:rsidR="00F83505" w:rsidRPr="009D2650">
        <w:rPr>
          <w:position w:val="-14"/>
        </w:rPr>
        <w:object w:dxaOrig="300" w:dyaOrig="380">
          <v:shape id="_x0000_i1220" type="#_x0000_t75" style="width:15pt;height:20.25pt" o:ole="">
            <v:imagedata r:id="rId376" o:title=""/>
          </v:shape>
          <o:OLEObject Type="Embed" ProgID="Equation.3" ShapeID="_x0000_i1220" DrawAspect="Content" ObjectID="_1474727186" r:id="rId379"/>
        </w:object>
      </w:r>
      <w:r w:rsidR="00F83505">
        <w:t xml:space="preserve">),  and </w:t>
      </w:r>
      <w:r w:rsidRPr="009D2650">
        <w:rPr>
          <w:position w:val="-16"/>
        </w:rPr>
        <w:object w:dxaOrig="1520" w:dyaOrig="420">
          <v:shape id="_x0000_i1221" type="#_x0000_t75" style="width:76.5pt;height:21.75pt" o:ole="">
            <v:imagedata r:id="rId380" o:title=""/>
          </v:shape>
          <o:OLEObject Type="Embed" ProgID="Equation.3" ShapeID="_x0000_i1221" DrawAspect="Content" ObjectID="_1474727187" r:id="rId381"/>
        </w:object>
      </w:r>
      <w:r w:rsidRPr="009D2650">
        <w:t xml:space="preserve"> </w:t>
      </w:r>
    </w:p>
    <w:p w:rsidR="00DB692E" w:rsidRDefault="00DB692E" w:rsidP="00F83505">
      <w:pPr>
        <w:pStyle w:val="Default"/>
        <w:spacing w:line="360" w:lineRule="auto"/>
        <w:ind w:firstLine="720"/>
        <w:jc w:val="both"/>
      </w:pPr>
      <w:r w:rsidRPr="00BE66F0">
        <w:t xml:space="preserve">Despite advances in simulation techniques and computational </w:t>
      </w:r>
      <w:r w:rsidR="00F83505">
        <w:t xml:space="preserve">power, the evaluation of a very </w:t>
      </w:r>
      <w:r w:rsidRPr="00BE66F0">
        <w:t xml:space="preserve">high dimensional integral </w:t>
      </w:r>
      <w:r w:rsidR="00F83505">
        <w:t xml:space="preserve">as in Equation (7) </w:t>
      </w:r>
      <w:r w:rsidRPr="00BE66F0">
        <w:t xml:space="preserve">is literally infeasible using traditional frequentist and Bayesian simulation techniques. In a recent paper, Bhat (2011) proposed a </w:t>
      </w:r>
      <w:r>
        <w:rPr>
          <w:bCs/>
        </w:rPr>
        <w:t>m</w:t>
      </w:r>
      <w:r w:rsidRPr="004A4CF7">
        <w:rPr>
          <w:bCs/>
        </w:rPr>
        <w:t xml:space="preserve">aximum </w:t>
      </w:r>
      <w:r>
        <w:rPr>
          <w:bCs/>
        </w:rPr>
        <w:t>a</w:t>
      </w:r>
      <w:r w:rsidRPr="004A4CF7">
        <w:rPr>
          <w:bCs/>
        </w:rPr>
        <w:t xml:space="preserve">pproximate </w:t>
      </w:r>
      <w:r>
        <w:rPr>
          <w:bCs/>
        </w:rPr>
        <w:t>c</w:t>
      </w:r>
      <w:r w:rsidRPr="004A4CF7">
        <w:rPr>
          <w:bCs/>
        </w:rPr>
        <w:t xml:space="preserve">omposite </w:t>
      </w:r>
      <w:r>
        <w:rPr>
          <w:bCs/>
        </w:rPr>
        <w:t>m</w:t>
      </w:r>
      <w:r w:rsidRPr="004A4CF7">
        <w:rPr>
          <w:bCs/>
        </w:rPr>
        <w:t xml:space="preserve">arginal </w:t>
      </w:r>
      <w:r>
        <w:rPr>
          <w:bCs/>
        </w:rPr>
        <w:t>l</w:t>
      </w:r>
      <w:r w:rsidRPr="004A4CF7">
        <w:rPr>
          <w:bCs/>
        </w:rPr>
        <w:t>ikelihood (MACML)</w:t>
      </w:r>
      <w:r w:rsidRPr="00BE66F0">
        <w:t xml:space="preserve"> </w:t>
      </w:r>
      <w:r>
        <w:t xml:space="preserve">inference </w:t>
      </w:r>
      <w:r w:rsidRPr="00BE66F0">
        <w:t xml:space="preserve">approach </w:t>
      </w:r>
      <w:r>
        <w:t xml:space="preserve">in such cases. </w:t>
      </w:r>
    </w:p>
    <w:p w:rsidR="00DB692E" w:rsidRDefault="00DB692E" w:rsidP="00907F9A">
      <w:pPr>
        <w:spacing w:line="360" w:lineRule="auto"/>
        <w:jc w:val="both"/>
        <w:rPr>
          <w:b/>
        </w:rPr>
      </w:pPr>
    </w:p>
    <w:p w:rsidR="003D2CB8" w:rsidRPr="003D2CB8" w:rsidRDefault="003D2CB8" w:rsidP="003D2CB8">
      <w:pPr>
        <w:spacing w:line="360" w:lineRule="auto"/>
        <w:jc w:val="both"/>
        <w:rPr>
          <w:rFonts w:ascii="Calibri" w:hAnsi="Calibri"/>
          <w:sz w:val="22"/>
          <w:szCs w:val="22"/>
        </w:rPr>
      </w:pPr>
      <w:r>
        <w:rPr>
          <w:b/>
        </w:rPr>
        <w:t>3.1.</w:t>
      </w:r>
      <w:r w:rsidRPr="003D2CB8">
        <w:rPr>
          <w:b/>
        </w:rPr>
        <w:t xml:space="preserve"> </w:t>
      </w:r>
      <w:r w:rsidR="00C37E3F" w:rsidRPr="003D2CB8">
        <w:rPr>
          <w:b/>
        </w:rPr>
        <w:t>The MACML Estimation Technique</w:t>
      </w:r>
    </w:p>
    <w:p w:rsidR="00907F9A" w:rsidRPr="00910617" w:rsidRDefault="00907F9A" w:rsidP="003D2CB8">
      <w:pPr>
        <w:spacing w:line="360" w:lineRule="auto"/>
        <w:jc w:val="both"/>
      </w:pPr>
      <w:r w:rsidRPr="00910617">
        <w:t xml:space="preserve">The MACML approach combines a composite marginal likelihood (CML) estimation approach with an approximation method to evaluate the multivariate standard normal cumulative distribution (MVNCD) function. The composite likelihood approach replaces the likelihood function with a surrogate likelihood function of substantially lower dimensionality, which is then subsequently evaluated using an </w:t>
      </w:r>
      <w:r w:rsidRPr="003D2CB8">
        <w:rPr>
          <w:i/>
        </w:rPr>
        <w:t>analytic approximation</w:t>
      </w:r>
      <w:r w:rsidRPr="00910617">
        <w:t xml:space="preserve"> method rather than simulation techniques. This combination of the CML with the specific analytic approximation for the MVNCD function is effective because it involves only univariate and bivariate cumulative normal distribution function evaluations, regardless of the spatial and/or temporal complexity of the model structure. </w:t>
      </w:r>
      <w:r w:rsidR="00602E2F">
        <w:t xml:space="preserve">In simulation studies, the approach has been </w:t>
      </w:r>
      <w:r w:rsidRPr="00910617">
        <w:t>able to recover parameters and their covariance matrix estimates quite accurately and precisely because of the smooth nature of the first and second derivatives of the approximated analytic log-likelihood function (unlike the non-smooth first and second derivatives that arise in simulation approaches). The MVNCD approximation method is b</w:t>
      </w:r>
      <w:r w:rsidR="00713CB6">
        <w:t xml:space="preserve">ased on decomposition into a product of conditional probabilities, and the subsequent approximation of the conditional probabilities using a linear regression model structure </w:t>
      </w:r>
      <w:r w:rsidRPr="00910617">
        <w:t>(see Bhat, 2011).</w:t>
      </w:r>
      <w:r w:rsidR="00713CB6">
        <w:t xml:space="preserve"> Note that this approximation method has nothing to do with linearization around the </w:t>
      </w:r>
      <w:r w:rsidR="00EC7AEF">
        <w:t>spatial correlation parameter, as in Klier and McMillen (</w:t>
      </w:r>
      <w:r w:rsidR="00EC7AEF" w:rsidRPr="003A0CAA">
        <w:t>2008</w:t>
      </w:r>
      <w:r w:rsidR="00EC7AEF">
        <w:t xml:space="preserve">) and Smirnov (2008). Rather, it simply is an approximation to evaluate the MVNCD function in any context. </w:t>
      </w:r>
    </w:p>
    <w:p w:rsidR="00907F9A" w:rsidRDefault="000A10D2" w:rsidP="000A10D2">
      <w:pPr>
        <w:pStyle w:val="Default"/>
        <w:tabs>
          <w:tab w:val="left" w:pos="720"/>
        </w:tabs>
        <w:spacing w:line="360" w:lineRule="auto"/>
        <w:jc w:val="both"/>
      </w:pPr>
      <w:r>
        <w:t xml:space="preserve">         </w:t>
      </w:r>
      <w:r w:rsidR="00907F9A">
        <w:t xml:space="preserve"> </w:t>
      </w:r>
      <w:r w:rsidR="00907F9A" w:rsidRPr="00910617">
        <w:t xml:space="preserve">The MACML approach, similar to the parent CML approach (see Varin </w:t>
      </w:r>
      <w:r w:rsidR="00907F9A" w:rsidRPr="00910617">
        <w:rPr>
          <w:i/>
        </w:rPr>
        <w:t>et al</w:t>
      </w:r>
      <w:r w:rsidR="00907F9A" w:rsidRPr="00910617">
        <w:t xml:space="preserve">., 2011 </w:t>
      </w:r>
      <w:r w:rsidR="00EC7AEF">
        <w:t xml:space="preserve">and Bhat, 2014 for </w:t>
      </w:r>
      <w:r w:rsidR="00907F9A" w:rsidRPr="00910617">
        <w:t>recent review</w:t>
      </w:r>
      <w:r w:rsidR="00EC7AEF">
        <w:t>s</w:t>
      </w:r>
      <w:r w:rsidR="00907F9A" w:rsidRPr="00910617">
        <w:t xml:space="preserve"> of </w:t>
      </w:r>
      <w:r w:rsidR="00EC7AEF">
        <w:t>the CML approach</w:t>
      </w:r>
      <w:r w:rsidR="00907F9A" w:rsidRPr="00910617">
        <w:t xml:space="preserve">), maximizes a surrogate likelihood function </w:t>
      </w:r>
      <w:r w:rsidR="00907F9A" w:rsidRPr="00910617">
        <w:lastRenderedPageBreak/>
        <w:t xml:space="preserve">that compounds much easier-to-compute, lower-dimensional, </w:t>
      </w:r>
      <w:r w:rsidR="00EC7AEF">
        <w:t xml:space="preserve">marginal likelihoods (see </w:t>
      </w:r>
      <w:r w:rsidR="00907F9A" w:rsidRPr="00910617">
        <w:t xml:space="preserve">Lindsay </w:t>
      </w:r>
      <w:r w:rsidR="00907F9A" w:rsidRPr="00910617">
        <w:rPr>
          <w:i/>
        </w:rPr>
        <w:t>et al.</w:t>
      </w:r>
      <w:r w:rsidR="00907F9A" w:rsidRPr="00910617">
        <w:t xml:space="preserve">, 2011, Bhat, 2011, and Yi </w:t>
      </w:r>
      <w:r w:rsidR="00907F9A" w:rsidRPr="00910617">
        <w:rPr>
          <w:i/>
        </w:rPr>
        <w:t>et al</w:t>
      </w:r>
      <w:r w:rsidR="00907F9A" w:rsidRPr="00910617">
        <w:t>.,</w:t>
      </w:r>
      <w:r w:rsidR="00EC7AEF">
        <w:t xml:space="preserve"> 2011)</w:t>
      </w:r>
      <w:r w:rsidR="00907F9A" w:rsidRPr="00910617">
        <w:t>. The CML approach, which belongs to the more general class of composite likelihood function approaches (see Lindsay, 1988), may be explained in a simple manner as follows</w:t>
      </w:r>
      <w:r w:rsidR="00907F9A">
        <w:t>. I</w:t>
      </w:r>
      <w:r w:rsidR="00907F9A" w:rsidRPr="00910617">
        <w:t xml:space="preserve">nstead of developing the likelihood function for the entire set of </w:t>
      </w:r>
      <w:r w:rsidR="00907F9A" w:rsidRPr="003F3CC0">
        <w:rPr>
          <w:i/>
        </w:rPr>
        <w:t>Q</w:t>
      </w:r>
      <w:r w:rsidR="00907F9A" w:rsidRPr="00910617">
        <w:t xml:space="preserve"> observations, as in Equation (</w:t>
      </w:r>
      <w:r w:rsidR="003D2CB8">
        <w:t>7</w:t>
      </w:r>
      <w:r w:rsidR="00907F9A" w:rsidRPr="00910617">
        <w:t xml:space="preserve">), one may compound (multiply) pairwise probabilities of </w:t>
      </w:r>
      <w:r w:rsidR="00907F9A">
        <w:t>observation</w:t>
      </w:r>
      <w:r w:rsidR="00907F9A" w:rsidRPr="00910617">
        <w:t xml:space="preserve"> </w:t>
      </w:r>
      <w:r w:rsidR="00907F9A" w:rsidRPr="003F3CC0">
        <w:rPr>
          <w:i/>
        </w:rPr>
        <w:t>q</w:t>
      </w:r>
      <w:r w:rsidR="00907F9A">
        <w:t xml:space="preserve"> </w:t>
      </w:r>
      <w:r w:rsidR="00907F9A" w:rsidRPr="00910617">
        <w:t xml:space="preserve">having </w:t>
      </w:r>
      <w:r w:rsidR="00907F9A">
        <w:t xml:space="preserve">chosen alternative </w:t>
      </w:r>
      <w:r w:rsidR="00907F9A" w:rsidRPr="00907F9A">
        <w:rPr>
          <w:i/>
        </w:rPr>
        <w:t>i</w:t>
      </w:r>
      <w:r w:rsidR="00907F9A">
        <w:t xml:space="preserve"> at time period </w:t>
      </w:r>
      <w:r w:rsidR="000F4564" w:rsidRPr="000F4564">
        <w:rPr>
          <w:position w:val="-6"/>
        </w:rPr>
        <w:object w:dxaOrig="139" w:dyaOrig="240">
          <v:shape id="_x0000_i1222" type="#_x0000_t75" style="width:7.5pt;height:12.75pt" o:ole="">
            <v:imagedata r:id="rId382" o:title=""/>
          </v:shape>
          <o:OLEObject Type="Embed" ProgID="Equation.3" ShapeID="_x0000_i1222" DrawAspect="Content" ObjectID="_1474727188" r:id="rId383"/>
        </w:object>
      </w:r>
      <w:r w:rsidR="00907F9A">
        <w:t xml:space="preserve">and </w:t>
      </w:r>
      <w:r w:rsidR="000F4564" w:rsidRPr="00B32F3D">
        <w:rPr>
          <w:i/>
        </w:rPr>
        <w:t>j</w:t>
      </w:r>
      <w:r w:rsidR="000F4564">
        <w:t xml:space="preserve"> at time </w:t>
      </w:r>
      <w:r w:rsidR="000F4564" w:rsidRPr="000F4564">
        <w:rPr>
          <w:position w:val="-6"/>
        </w:rPr>
        <w:object w:dxaOrig="200" w:dyaOrig="279">
          <v:shape id="_x0000_i1223" type="#_x0000_t75" style="width:10.5pt;height:14.25pt" o:ole="">
            <v:imagedata r:id="rId384" o:title=""/>
          </v:shape>
          <o:OLEObject Type="Embed" ProgID="Equation.3" ShapeID="_x0000_i1223" DrawAspect="Content" ObjectID="_1474727189" r:id="rId385"/>
        </w:object>
      </w:r>
      <w:r w:rsidR="000F4564">
        <w:t xml:space="preserve"> and observation </w:t>
      </w:r>
      <w:r w:rsidR="00907F9A" w:rsidRPr="00650802">
        <w:rPr>
          <w:position w:val="-10"/>
        </w:rPr>
        <w:object w:dxaOrig="260" w:dyaOrig="320">
          <v:shape id="_x0000_i1224" type="#_x0000_t75" style="width:12pt;height:15.75pt" o:ole="">
            <v:imagedata r:id="rId386" o:title=""/>
          </v:shape>
          <o:OLEObject Type="Embed" ProgID="Equation.3" ShapeID="_x0000_i1224" DrawAspect="Content" ObjectID="_1474727190" r:id="rId387"/>
        </w:object>
      </w:r>
      <w:r w:rsidR="00907F9A" w:rsidRPr="00910617">
        <w:t xml:space="preserve"> </w:t>
      </w:r>
      <w:r w:rsidR="000F4564" w:rsidRPr="00910617">
        <w:t xml:space="preserve">having </w:t>
      </w:r>
      <w:r w:rsidR="000F4564">
        <w:t xml:space="preserve">chosen alternative </w:t>
      </w:r>
      <w:r w:rsidR="000F4564" w:rsidRPr="00907F9A">
        <w:rPr>
          <w:i/>
        </w:rPr>
        <w:t>i</w:t>
      </w:r>
      <w:r w:rsidR="000F4564">
        <w:t xml:space="preserve"> at time period </w:t>
      </w:r>
      <w:r w:rsidR="000F4564" w:rsidRPr="000F4564">
        <w:rPr>
          <w:position w:val="-6"/>
        </w:rPr>
        <w:object w:dxaOrig="139" w:dyaOrig="240">
          <v:shape id="_x0000_i1225" type="#_x0000_t75" style="width:7.5pt;height:12.75pt" o:ole="">
            <v:imagedata r:id="rId388" o:title=""/>
          </v:shape>
          <o:OLEObject Type="Embed" ProgID="Equation.3" ShapeID="_x0000_i1225" DrawAspect="Content" ObjectID="_1474727191" r:id="rId389"/>
        </w:object>
      </w:r>
      <w:r w:rsidR="000F4564">
        <w:t xml:space="preserve">and </w:t>
      </w:r>
      <w:r w:rsidR="000F4564" w:rsidRPr="00B32F3D">
        <w:rPr>
          <w:i/>
        </w:rPr>
        <w:t>j</w:t>
      </w:r>
      <w:r w:rsidR="000F4564">
        <w:t xml:space="preserve"> at time </w:t>
      </w:r>
      <w:r w:rsidR="000F4564" w:rsidRPr="000F4564">
        <w:rPr>
          <w:position w:val="-6"/>
        </w:rPr>
        <w:object w:dxaOrig="200" w:dyaOrig="279">
          <v:shape id="_x0000_i1226" type="#_x0000_t75" style="width:10.5pt;height:14.25pt" o:ole="">
            <v:imagedata r:id="rId390" o:title=""/>
          </v:shape>
          <o:OLEObject Type="Embed" ProgID="Equation.3" ShapeID="_x0000_i1226" DrawAspect="Content" ObjectID="_1474727192" r:id="rId391"/>
        </w:object>
      </w:r>
      <w:r w:rsidR="00907F9A" w:rsidRPr="00910617">
        <w:t>, and so on</w:t>
      </w:r>
      <w:r w:rsidR="000F4564">
        <w:t xml:space="preserve">. </w:t>
      </w:r>
      <w:r w:rsidR="000F4564" w:rsidRPr="00910617">
        <w:t>The CML estimator (in this instance, the pairwise CML estimator) is then the one that maximizes the compounded probability of all pairwise events.</w:t>
      </w:r>
      <w:r w:rsidR="00161545">
        <w:rPr>
          <w:rStyle w:val="FootnoteReference"/>
        </w:rPr>
        <w:footnoteReference w:id="5"/>
      </w:r>
      <w:r w:rsidR="000F4564" w:rsidRPr="00910617">
        <w:t xml:space="preserve"> The properties of the CML estimator may be derived using the theory of estimating equations (see Cox and Reid, 2004, Yi </w:t>
      </w:r>
      <w:r w:rsidR="000F4564" w:rsidRPr="00910617">
        <w:rPr>
          <w:i/>
        </w:rPr>
        <w:t>et al</w:t>
      </w:r>
      <w:r w:rsidR="000F4564" w:rsidRPr="00910617">
        <w:t>., 2011). Specifically, under usual regularity assumptions (Molenberghs and Verbeke, 2005, page 191, Xu and Reid, 2011), the CML estimator is consistent and asymptotically normal distributed (this is because of the unbiasedness of the CML score function, which is a linear combination of proper score functions associated with the marginal event probabilities forming the composite likelih</w:t>
      </w:r>
      <w:r w:rsidR="00602E2F">
        <w:t xml:space="preserve">ood; for a formal proof, see </w:t>
      </w:r>
      <w:r w:rsidR="000F4564" w:rsidRPr="00910617">
        <w:t>Xu and Reid, 2011</w:t>
      </w:r>
      <w:r w:rsidR="00602E2F">
        <w:t xml:space="preserve"> and Bhat, 2014</w:t>
      </w:r>
      <w:r w:rsidR="000F4564" w:rsidRPr="00910617">
        <w:t>).</w:t>
      </w:r>
      <w:r w:rsidR="000F4564">
        <w:t xml:space="preserve"> The CML function may be written as</w:t>
      </w:r>
    </w:p>
    <w:p w:rsidR="000F4564" w:rsidRDefault="0037456F" w:rsidP="0037456F">
      <w:pPr>
        <w:pStyle w:val="Default"/>
        <w:tabs>
          <w:tab w:val="right" w:pos="9360"/>
        </w:tabs>
        <w:spacing w:before="80" w:after="80" w:line="360" w:lineRule="auto"/>
        <w:jc w:val="both"/>
      </w:pPr>
      <w:r w:rsidRPr="000F4564">
        <w:rPr>
          <w:position w:val="-32"/>
        </w:rPr>
        <w:object w:dxaOrig="5140" w:dyaOrig="720">
          <v:shape id="_x0000_i1227" type="#_x0000_t75" style="width:257.25pt;height:36pt" o:ole="" o:preferrelative="f">
            <v:imagedata r:id="rId392" o:title=""/>
            <o:lock v:ext="edit" aspectratio="f"/>
          </v:shape>
          <o:OLEObject Type="Embed" ProgID="Equation.3" ShapeID="_x0000_i1227" DrawAspect="Content" ObjectID="_1474727193" r:id="rId393"/>
        </w:object>
      </w:r>
      <w:r w:rsidR="000F4564">
        <w:t xml:space="preserve">       </w:t>
      </w:r>
      <w:r w:rsidR="00D234B1">
        <w:t xml:space="preserve">  </w:t>
      </w:r>
      <w:r w:rsidR="00E05E35">
        <w:t xml:space="preserve">  </w:t>
      </w:r>
      <w:r w:rsidR="0086611E">
        <w:tab/>
      </w:r>
      <w:r w:rsidR="00602E2F">
        <w:t>(11</w:t>
      </w:r>
      <w:r w:rsidR="00D234B1">
        <w:t>)</w:t>
      </w:r>
      <w:r w:rsidR="000F4564">
        <w:t xml:space="preserve">                  </w:t>
      </w:r>
      <w:r w:rsidR="000A10D2">
        <w:t xml:space="preserve">     </w:t>
      </w:r>
      <w:r w:rsidR="00D234B1">
        <w:t xml:space="preserve">                        </w:t>
      </w:r>
    </w:p>
    <w:p w:rsidR="00BA0207" w:rsidRDefault="000F4564" w:rsidP="00BE01A6">
      <w:pPr>
        <w:spacing w:line="360" w:lineRule="auto"/>
        <w:jc w:val="both"/>
      </w:pPr>
      <w:r>
        <w:t xml:space="preserve">where </w:t>
      </w:r>
      <w:r w:rsidR="0037456F" w:rsidRPr="0037456F">
        <w:rPr>
          <w:position w:val="-20"/>
        </w:rPr>
        <w:object w:dxaOrig="6500" w:dyaOrig="480">
          <v:shape id="_x0000_i1228" type="#_x0000_t75" style="width:325.5pt;height:24pt" o:ole="">
            <v:imagedata r:id="rId394" o:title=""/>
          </v:shape>
          <o:OLEObject Type="Embed" ProgID="Equation.3" ShapeID="_x0000_i1228" DrawAspect="Content" ObjectID="_1474727194" r:id="rId395"/>
        </w:object>
      </w:r>
      <w:r w:rsidR="00E05E35" w:rsidRPr="00F91DEE">
        <w:rPr>
          <w:position w:val="-14"/>
        </w:rPr>
        <w:object w:dxaOrig="360" w:dyaOrig="380">
          <v:shape id="_x0000_i1229" type="#_x0000_t75" style="width:18.75pt;height:19.5pt" o:ole="">
            <v:imagedata r:id="rId396" o:title=""/>
          </v:shape>
          <o:OLEObject Type="Embed" ProgID="Equation.3" ShapeID="_x0000_i1229" DrawAspect="Content" ObjectID="_1474727195" r:id="rId397"/>
        </w:object>
      </w:r>
      <w:r w:rsidR="00E05E35">
        <w:t xml:space="preserve"> is an index for the  alternative chosen by individual </w:t>
      </w:r>
      <w:r w:rsidR="00E05E35" w:rsidRPr="00B36978">
        <w:rPr>
          <w:i/>
        </w:rPr>
        <w:t>q</w:t>
      </w:r>
      <w:r w:rsidR="00E05E35">
        <w:t xml:space="preserve"> at time </w:t>
      </w:r>
      <w:r w:rsidR="00E05E35" w:rsidRPr="00B36978">
        <w:rPr>
          <w:i/>
        </w:rPr>
        <w:t>t</w:t>
      </w:r>
      <w:r w:rsidR="00E05E35">
        <w:t xml:space="preserve">, </w:t>
      </w:r>
      <w:r w:rsidR="00E05E35" w:rsidRPr="009D2650">
        <w:rPr>
          <w:position w:val="-14"/>
        </w:rPr>
        <w:object w:dxaOrig="3519" w:dyaOrig="420">
          <v:shape id="_x0000_i1230" type="#_x0000_t75" style="width:175.5pt;height:21.75pt" o:ole="">
            <v:imagedata r:id="rId398" o:title=""/>
          </v:shape>
          <o:OLEObject Type="Embed" ProgID="Equation.3" ShapeID="_x0000_i1230" DrawAspect="Content" ObjectID="_1474727196" r:id="rId399"/>
        </w:object>
      </w:r>
      <w:r w:rsidR="006A466F" w:rsidRPr="009D2650">
        <w:rPr>
          <w:position w:val="-18"/>
        </w:rPr>
        <w:object w:dxaOrig="2400" w:dyaOrig="460">
          <v:shape id="_x0000_i1231" type="#_x0000_t75" style="width:120.75pt;height:23.25pt" o:ole="">
            <v:imagedata r:id="rId400" o:title=""/>
          </v:shape>
          <o:OLEObject Type="Embed" ProgID="Equation.3" ShapeID="_x0000_i1231" DrawAspect="Content" ObjectID="_1474727197" r:id="rId401"/>
        </w:object>
      </w:r>
      <w:r w:rsidR="00E05E35">
        <w:t xml:space="preserve"> </w:t>
      </w:r>
      <w:r w:rsidR="006A466F" w:rsidRPr="009D2650">
        <w:t xml:space="preserve">and </w:t>
      </w:r>
      <w:r w:rsidR="006A466F" w:rsidRPr="009D2650">
        <w:rPr>
          <w:position w:val="-14"/>
        </w:rPr>
        <w:object w:dxaOrig="540" w:dyaOrig="380">
          <v:shape id="_x0000_i1232" type="#_x0000_t75" style="width:27pt;height:20.25pt" o:ole="">
            <v:imagedata r:id="rId402" o:title=""/>
          </v:shape>
          <o:OLEObject Type="Embed" ProgID="Equation.3" ShapeID="_x0000_i1232" DrawAspect="Content" ObjectID="_1474727198" r:id="rId403"/>
        </w:object>
      </w:r>
      <w:r w:rsidR="006A466F" w:rsidRPr="009D2650">
        <w:t xml:space="preserve"> is a </w:t>
      </w:r>
      <w:r w:rsidR="006A466F" w:rsidRPr="009D2650">
        <w:rPr>
          <w:position w:val="-10"/>
        </w:rPr>
        <w:object w:dxaOrig="1900" w:dyaOrig="320">
          <v:shape id="_x0000_i1233" type="#_x0000_t75" style="width:95.25pt;height:15pt" o:ole="">
            <v:imagedata r:id="rId404" o:title=""/>
          </v:shape>
          <o:OLEObject Type="Embed" ProgID="Equation.3" ShapeID="_x0000_i1233" DrawAspect="Content" ObjectID="_1474727199" r:id="rId405"/>
        </w:object>
      </w:r>
      <w:r w:rsidR="006A466F" w:rsidRPr="009D2650">
        <w:t>-selection matrix with an identity matrix of size (</w:t>
      </w:r>
      <w:r w:rsidR="006A466F" w:rsidRPr="009D2650">
        <w:rPr>
          <w:position w:val="-4"/>
        </w:rPr>
        <w:object w:dxaOrig="480" w:dyaOrig="260">
          <v:shape id="_x0000_i1234" type="#_x0000_t75" style="width:24pt;height:12.75pt" o:ole="">
            <v:imagedata r:id="rId406" o:title=""/>
          </v:shape>
          <o:OLEObject Type="Embed" ProgID="Equation.3" ShapeID="_x0000_i1234" DrawAspect="Content" ObjectID="_1474727200" r:id="rId407"/>
        </w:object>
      </w:r>
      <w:r w:rsidR="006A466F" w:rsidRPr="009D2650">
        <w:t xml:space="preserve">) occupying the first </w:t>
      </w:r>
      <w:r w:rsidR="006A466F" w:rsidRPr="00842B56">
        <w:rPr>
          <w:position w:val="-10"/>
        </w:rPr>
        <w:object w:dxaOrig="660" w:dyaOrig="320">
          <v:shape id="_x0000_i1235" type="#_x0000_t75" style="width:33pt;height:15pt" o:ole="">
            <v:imagedata r:id="rId408" o:title=""/>
          </v:shape>
          <o:OLEObject Type="Embed" ProgID="Equation.3" ShapeID="_x0000_i1235" DrawAspect="Content" ObjectID="_1474727201" r:id="rId409"/>
        </w:object>
      </w:r>
      <w:r w:rsidR="006A466F">
        <w:t xml:space="preserve"> </w:t>
      </w:r>
      <w:r w:rsidR="006A466F" w:rsidRPr="009D2650">
        <w:t xml:space="preserve">rows and the </w:t>
      </w:r>
      <w:r w:rsidR="006A466F" w:rsidRPr="009D2650">
        <w:rPr>
          <w:position w:val="-10"/>
        </w:rPr>
        <w:object w:dxaOrig="3920" w:dyaOrig="380">
          <v:shape id="_x0000_i1236" type="#_x0000_t75" style="width:196.5pt;height:20.25pt" o:ole="">
            <v:imagedata r:id="rId410" o:title=""/>
          </v:shape>
          <o:OLEObject Type="Embed" ProgID="Equation.3" ShapeID="_x0000_i1236" DrawAspect="Content" ObjectID="_1474727202" r:id="rId411"/>
        </w:object>
      </w:r>
      <w:r w:rsidR="006A466F" w:rsidRPr="009D2650">
        <w:t xml:space="preserve">through </w:t>
      </w:r>
      <w:r w:rsidR="006A466F" w:rsidRPr="009D2650">
        <w:rPr>
          <w:position w:val="-10"/>
        </w:rPr>
        <w:object w:dxaOrig="3140" w:dyaOrig="380">
          <v:shape id="_x0000_i1237" type="#_x0000_t75" style="width:157.5pt;height:20.25pt" o:ole="">
            <v:imagedata r:id="rId412" o:title=""/>
          </v:shape>
          <o:OLEObject Type="Embed" ProgID="Equation.3" ShapeID="_x0000_i1237" DrawAspect="Content" ObjectID="_1474727203" r:id="rId413"/>
        </w:object>
      </w:r>
      <w:r w:rsidR="006A466F" w:rsidRPr="009D2650">
        <w:t>columns, and another identity matrix of size (</w:t>
      </w:r>
      <w:r w:rsidR="006A466F" w:rsidRPr="009D2650">
        <w:rPr>
          <w:position w:val="-4"/>
        </w:rPr>
        <w:object w:dxaOrig="499" w:dyaOrig="260">
          <v:shape id="_x0000_i1238" type="#_x0000_t75" style="width:24pt;height:12.75pt" o:ole="">
            <v:imagedata r:id="rId414" o:title=""/>
          </v:shape>
          <o:OLEObject Type="Embed" ProgID="Equation.3" ShapeID="_x0000_i1238" DrawAspect="Content" ObjectID="_1474727204" r:id="rId415"/>
        </w:object>
      </w:r>
      <w:r w:rsidR="006A466F" w:rsidRPr="009D2650">
        <w:t>) occupying the last (</w:t>
      </w:r>
      <w:r w:rsidR="006A466F" w:rsidRPr="009D2650">
        <w:rPr>
          <w:position w:val="-4"/>
        </w:rPr>
        <w:object w:dxaOrig="499" w:dyaOrig="260">
          <v:shape id="_x0000_i1239" type="#_x0000_t75" style="width:24pt;height:12.75pt" o:ole="">
            <v:imagedata r:id="rId416" o:title=""/>
          </v:shape>
          <o:OLEObject Type="Embed" ProgID="Equation.3" ShapeID="_x0000_i1239" DrawAspect="Content" ObjectID="_1474727205" r:id="rId417"/>
        </w:object>
      </w:r>
      <w:r w:rsidR="006A466F" w:rsidRPr="009D2650">
        <w:t xml:space="preserve">) rows and the </w:t>
      </w:r>
      <w:r w:rsidR="006A466F" w:rsidRPr="009D2650">
        <w:rPr>
          <w:position w:val="-10"/>
        </w:rPr>
        <w:object w:dxaOrig="4020" w:dyaOrig="380">
          <v:shape id="_x0000_i1240" type="#_x0000_t75" style="width:201.75pt;height:20.25pt" o:ole="">
            <v:imagedata r:id="rId418" o:title=""/>
          </v:shape>
          <o:OLEObject Type="Embed" ProgID="Equation.3" ShapeID="_x0000_i1240" DrawAspect="Content" ObjectID="_1474727206" r:id="rId419"/>
        </w:object>
      </w:r>
      <w:r w:rsidR="006A466F" w:rsidRPr="009D2650">
        <w:t xml:space="preserve">through </w:t>
      </w:r>
      <w:r w:rsidR="006A466F" w:rsidRPr="009D2650">
        <w:rPr>
          <w:position w:val="-10"/>
        </w:rPr>
        <w:object w:dxaOrig="3260" w:dyaOrig="380">
          <v:shape id="_x0000_i1241" type="#_x0000_t75" style="width:163.5pt;height:20.25pt" o:ole="">
            <v:imagedata r:id="rId420" o:title=""/>
          </v:shape>
          <o:OLEObject Type="Embed" ProgID="Equation.3" ShapeID="_x0000_i1241" DrawAspect="Content" ObjectID="_1474727207" r:id="rId421"/>
        </w:object>
      </w:r>
      <w:r w:rsidR="006A466F" w:rsidRPr="009D2650">
        <w:t xml:space="preserve"> </w:t>
      </w:r>
      <w:r w:rsidR="006A466F">
        <w:t>columns</w:t>
      </w:r>
      <w:r w:rsidR="006A466F" w:rsidRPr="009D2650">
        <w:t xml:space="preserve">. </w:t>
      </w:r>
      <w:r w:rsidR="00BE01A6">
        <w:t xml:space="preserve">The matrix </w:t>
      </w:r>
      <w:r w:rsidR="00BE01A6" w:rsidRPr="009D2650">
        <w:rPr>
          <w:position w:val="-14"/>
        </w:rPr>
        <w:object w:dxaOrig="540" w:dyaOrig="380">
          <v:shape id="_x0000_i1242" type="#_x0000_t75" style="width:27pt;height:20.25pt" o:ole="">
            <v:imagedata r:id="rId402" o:title=""/>
          </v:shape>
          <o:OLEObject Type="Embed" ProgID="Equation.3" ShapeID="_x0000_i1242" DrawAspect="Content" ObjectID="_1474727208" r:id="rId422"/>
        </w:object>
      </w:r>
      <w:r w:rsidR="00BE01A6">
        <w:t xml:space="preserve"> has zero elements everywhere else. </w:t>
      </w:r>
    </w:p>
    <w:p w:rsidR="00FF64FB" w:rsidRDefault="00B36978" w:rsidP="00B7169E">
      <w:pPr>
        <w:spacing w:line="360" w:lineRule="auto"/>
        <w:ind w:firstLine="720"/>
        <w:jc w:val="both"/>
      </w:pPr>
      <w:r w:rsidRPr="00910617">
        <w:t xml:space="preserve">The CML function above requires the computation of the multivariate normal cumulative distribution (MVNCD) function that is of dimension </w:t>
      </w:r>
      <w:r w:rsidR="00BE01A6" w:rsidRPr="00910617">
        <w:rPr>
          <w:position w:val="-10"/>
        </w:rPr>
        <w:object w:dxaOrig="980" w:dyaOrig="320">
          <v:shape id="_x0000_i1243" type="#_x0000_t75" style="width:50.25pt;height:15.75pt" o:ole="">
            <v:imagedata r:id="rId423" o:title=""/>
          </v:shape>
          <o:OLEObject Type="Embed" ProgID="Equation.3" ShapeID="_x0000_i1243" DrawAspect="Content" ObjectID="_1474727209" r:id="rId424"/>
        </w:object>
      </w:r>
      <w:r w:rsidRPr="00910617">
        <w:t xml:space="preserve">integrals (instead of </w:t>
      </w:r>
      <w:r w:rsidR="00BE01A6" w:rsidRPr="00910617">
        <w:rPr>
          <w:position w:val="-10"/>
        </w:rPr>
        <w:object w:dxaOrig="1440" w:dyaOrig="320">
          <v:shape id="_x0000_i1244" type="#_x0000_t75" style="width:73.5pt;height:15.75pt" o:ole="">
            <v:imagedata r:id="rId425" o:title=""/>
          </v:shape>
          <o:OLEObject Type="Embed" ProgID="Equation.3" ShapeID="_x0000_i1244" DrawAspect="Content" ObjectID="_1474727210" r:id="rId426"/>
        </w:object>
      </w:r>
      <w:r w:rsidRPr="00910617">
        <w:t xml:space="preserve"> in the full maximum likelihood case). Such integrals may be computed easily using the MVNCD approximation meth</w:t>
      </w:r>
      <w:r w:rsidR="00BE01A6">
        <w:t>od embedded in the MACML method.</w:t>
      </w:r>
      <w:r w:rsidR="00515A87">
        <w:t xml:space="preserve"> </w:t>
      </w:r>
      <w:r>
        <w:t xml:space="preserve">The CML estimator of </w:t>
      </w:r>
      <w:r w:rsidRPr="00F91DEE">
        <w:rPr>
          <w:position w:val="-6"/>
        </w:rPr>
        <w:object w:dxaOrig="260" w:dyaOrig="220">
          <v:shape id="_x0000_i1245" type="#_x0000_t75" style="width:13.5pt;height:10.5pt" o:ole="">
            <v:imagedata r:id="rId427" o:title=""/>
          </v:shape>
          <o:OLEObject Type="Embed" ProgID="Equation.3" ShapeID="_x0000_i1245" DrawAspect="Content" ObjectID="_1474727211" r:id="rId428"/>
        </w:object>
      </w:r>
      <w:r w:rsidR="003148AE">
        <w:t xml:space="preserve">(obtained by maximizing the logarithm of Equation (8) with respect to </w:t>
      </w:r>
      <w:r w:rsidR="003148AE" w:rsidRPr="00F91DEE">
        <w:rPr>
          <w:position w:val="-6"/>
        </w:rPr>
        <w:object w:dxaOrig="260" w:dyaOrig="220">
          <v:shape id="_x0000_i1246" type="#_x0000_t75" style="width:13.5pt;height:10.5pt" o:ole="">
            <v:imagedata r:id="rId427" o:title=""/>
          </v:shape>
          <o:OLEObject Type="Embed" ProgID="Equation.3" ShapeID="_x0000_i1246" DrawAspect="Content" ObjectID="_1474727212" r:id="rId429"/>
        </w:object>
      </w:r>
      <w:r w:rsidR="003148AE">
        <w:t xml:space="preserve">) </w:t>
      </w:r>
      <w:r>
        <w:t xml:space="preserve">is consistent and asymptotically normally distributed with asymptotic mean </w:t>
      </w:r>
      <w:r w:rsidR="00E63AF3" w:rsidRPr="00F91DEE">
        <w:rPr>
          <w:position w:val="-6"/>
        </w:rPr>
        <w:object w:dxaOrig="260" w:dyaOrig="220">
          <v:shape id="_x0000_i1247" type="#_x0000_t75" style="width:13.5pt;height:10.5pt" o:ole="">
            <v:imagedata r:id="rId430" o:title=""/>
          </v:shape>
          <o:OLEObject Type="Embed" ProgID="Equation.3" ShapeID="_x0000_i1247" DrawAspect="Content" ObjectID="_1474727213" r:id="rId431"/>
        </w:object>
      </w:r>
      <w:r>
        <w:t xml:space="preserve"> and covariance matrix given by the inverse of Godambe’s (1960) sandwich informatio</w:t>
      </w:r>
      <w:r w:rsidR="00455C63">
        <w:t>n matrix (see Bhat, 2014 for a detailed discussion</w:t>
      </w:r>
      <w:r>
        <w:t>).</w:t>
      </w:r>
      <w:r w:rsidR="00515A87">
        <w:rPr>
          <w:rStyle w:val="FootnoteReference"/>
        </w:rPr>
        <w:footnoteReference w:id="6"/>
      </w:r>
      <w:r w:rsidR="00455C63">
        <w:t xml:space="preserve"> </w:t>
      </w:r>
      <w:r w:rsidR="00515A87">
        <w:t xml:space="preserve"> </w:t>
      </w:r>
      <w:r w:rsidR="00A91CC5">
        <w:t>To write t</w:t>
      </w:r>
      <w:r w:rsidR="00515A87">
        <w:t xml:space="preserve">he covariance matrix, </w:t>
      </w:r>
      <w:r w:rsidR="00A91CC5">
        <w:t>l</w:t>
      </w:r>
      <w:r w:rsidR="00FF64FB" w:rsidRPr="009D2650">
        <w:t xml:space="preserve">et  </w:t>
      </w:r>
      <w:r w:rsidR="00BB0B26" w:rsidRPr="00BB0B26">
        <w:rPr>
          <w:position w:val="-10"/>
        </w:rPr>
        <w:object w:dxaOrig="2060" w:dyaOrig="360">
          <v:shape id="_x0000_i1248" type="#_x0000_t75" style="width:105pt;height:17.25pt" o:ole="">
            <v:imagedata r:id="rId432" o:title=""/>
          </v:shape>
          <o:OLEObject Type="Embed" ProgID="Equation.3" ShapeID="_x0000_i1248" DrawAspect="Content" ObjectID="_1474727214" r:id="rId433"/>
        </w:object>
      </w:r>
      <w:r w:rsidR="00FF64FB" w:rsidRPr="009D2650">
        <w:t xml:space="preserve"> be the total numbe</w:t>
      </w:r>
      <w:r w:rsidR="00B564E3">
        <w:t xml:space="preserve">r of pairings used in the </w:t>
      </w:r>
      <w:r w:rsidR="00FF64FB" w:rsidRPr="009D2650">
        <w:t xml:space="preserve">CML function </w:t>
      </w:r>
      <w:r w:rsidR="00602E2F">
        <w:t>of Equation (11</w:t>
      </w:r>
      <w:r w:rsidR="00314F52">
        <w:t xml:space="preserve">), and let the MVNCD function in </w:t>
      </w:r>
      <w:r w:rsidR="00314F52" w:rsidRPr="00314F52">
        <w:rPr>
          <w:position w:val="-14"/>
        </w:rPr>
        <w:object w:dxaOrig="499" w:dyaOrig="380">
          <v:shape id="_x0000_i1249" type="#_x0000_t75" style="width:24.75pt;height:19.5pt" o:ole="">
            <v:imagedata r:id="rId434" o:title=""/>
          </v:shape>
          <o:OLEObject Type="Embed" ProgID="Equation.3" ShapeID="_x0000_i1249" DrawAspect="Content" ObjectID="_1474727215" r:id="rId435"/>
        </w:object>
      </w:r>
      <w:r w:rsidR="00B564E3">
        <w:t xml:space="preserve"> </w:t>
      </w:r>
      <w:r w:rsidR="00314F52">
        <w:t>of Equation (8) be evaluated using the MACML method, Then, t</w:t>
      </w:r>
      <w:r w:rsidR="00FF64FB" w:rsidRPr="009D2650">
        <w:t xml:space="preserve">he covariance matrix of the </w:t>
      </w:r>
      <w:r w:rsidR="00314F52">
        <w:t>MA</w:t>
      </w:r>
      <w:r w:rsidR="00FF64FB" w:rsidRPr="009D2650">
        <w:t xml:space="preserve">CML estimator is </w:t>
      </w:r>
      <w:r w:rsidR="00FF64FB" w:rsidRPr="009D2650">
        <w:rPr>
          <w:position w:val="-24"/>
        </w:rPr>
        <w:object w:dxaOrig="2439" w:dyaOrig="780">
          <v:shape id="_x0000_i1250" type="#_x0000_t75" style="width:122.25pt;height:39pt" o:ole="">
            <v:imagedata r:id="rId436" o:title=""/>
          </v:shape>
          <o:OLEObject Type="Embed" ProgID="Equation.3" ShapeID="_x0000_i1250" DrawAspect="Content" ObjectID="_1474727216" r:id="rId437"/>
        </w:object>
      </w:r>
      <w:r w:rsidR="00FF64FB" w:rsidRPr="009D2650">
        <w:t>,</w:t>
      </w:r>
      <w:r w:rsidR="00FF64FB">
        <w:t xml:space="preserve"> w</w:t>
      </w:r>
      <w:r w:rsidR="00FF64FB" w:rsidRPr="009D2650">
        <w:t>here</w:t>
      </w:r>
      <w:r w:rsidR="00FF64FB">
        <w:t xml:space="preserve"> </w:t>
      </w:r>
    </w:p>
    <w:p w:rsidR="00FF64FB" w:rsidRPr="009D2650" w:rsidRDefault="00BB0B26" w:rsidP="00B7169E">
      <w:pPr>
        <w:tabs>
          <w:tab w:val="right" w:pos="9360"/>
        </w:tabs>
        <w:spacing w:line="360" w:lineRule="auto"/>
        <w:jc w:val="both"/>
      </w:pPr>
      <w:r w:rsidRPr="00E05E35">
        <w:rPr>
          <w:position w:val="-52"/>
        </w:rPr>
        <w:object w:dxaOrig="5820" w:dyaOrig="1120">
          <v:shape id="_x0000_i1251" type="#_x0000_t75" style="width:291pt;height:55.5pt" o:ole="">
            <v:imagedata r:id="rId438" o:title=""/>
          </v:shape>
          <o:OLEObject Type="Embed" ProgID="Equation.3" ShapeID="_x0000_i1251" DrawAspect="Content" ObjectID="_1474727217" r:id="rId439"/>
        </w:object>
      </w:r>
      <w:r w:rsidR="00602E2F">
        <w:t xml:space="preserve"> </w:t>
      </w:r>
      <w:r w:rsidR="00602E2F">
        <w:tab/>
        <w:t>(12</w:t>
      </w:r>
      <w:r w:rsidR="00FF64FB">
        <w:t>)</w:t>
      </w:r>
    </w:p>
    <w:p w:rsidR="00FF64FB" w:rsidRDefault="00890C57" w:rsidP="00E74EBC">
      <w:pPr>
        <w:spacing w:line="360" w:lineRule="auto"/>
        <w:jc w:val="both"/>
      </w:pPr>
      <w:r>
        <w:t>a</w:t>
      </w:r>
      <w:r w:rsidR="00515A87">
        <w:t xml:space="preserve">nd </w:t>
      </w:r>
      <w:r>
        <w:t>t</w:t>
      </w:r>
      <w:r w:rsidR="00FF64FB" w:rsidRPr="009D2650">
        <w:t xml:space="preserve">he </w:t>
      </w:r>
      <w:r w:rsidR="00FF64FB" w:rsidRPr="009D2650">
        <w:rPr>
          <w:b/>
        </w:rPr>
        <w:t>J</w:t>
      </w:r>
      <w:r w:rsidR="00FF64FB" w:rsidRPr="009D2650">
        <w:t xml:space="preserve"> matrix maybe empirically estimated as:</w:t>
      </w:r>
    </w:p>
    <w:p w:rsidR="00515A87" w:rsidRDefault="00B7169E" w:rsidP="00E74EBC">
      <w:pPr>
        <w:spacing w:line="360" w:lineRule="auto"/>
        <w:jc w:val="both"/>
      </w:pPr>
      <w:r w:rsidRPr="00BA0207">
        <w:rPr>
          <w:position w:val="-62"/>
        </w:rPr>
        <w:object w:dxaOrig="7580" w:dyaOrig="1359">
          <v:shape id="_x0000_i1252" type="#_x0000_t75" style="width:380.25pt;height:69pt" o:ole="">
            <v:imagedata r:id="rId440" o:title=""/>
          </v:shape>
          <o:OLEObject Type="Embed" ProgID="Equation.3" ShapeID="_x0000_i1252" DrawAspect="Content" ObjectID="_1474727218" r:id="rId441"/>
        </w:object>
      </w:r>
    </w:p>
    <w:p w:rsidR="00FF64FB" w:rsidRPr="009D2650" w:rsidRDefault="00515A87" w:rsidP="00602E2F">
      <w:pPr>
        <w:tabs>
          <w:tab w:val="right" w:pos="9360"/>
        </w:tabs>
        <w:spacing w:before="120" w:after="120" w:line="360" w:lineRule="auto"/>
        <w:jc w:val="both"/>
      </w:pPr>
      <w:r>
        <w:t>The number of pairin</w:t>
      </w:r>
      <w:r w:rsidR="00602E2F">
        <w:t>gs in the MACML procedure in Equation (11</w:t>
      </w:r>
      <w:r>
        <w:t xml:space="preserve">) is </w:t>
      </w:r>
      <w:r w:rsidR="00B7169E" w:rsidRPr="009D2650">
        <w:rPr>
          <w:position w:val="-10"/>
        </w:rPr>
        <w:object w:dxaOrig="1620" w:dyaOrig="340">
          <v:shape id="_x0000_i1253" type="#_x0000_t75" style="width:81pt;height:17.25pt" o:ole="" o:preferrelative="f">
            <v:imagedata r:id="rId442" o:title=""/>
            <o:lock v:ext="edit" aspectratio="f"/>
          </v:shape>
          <o:OLEObject Type="Embed" ProgID="Equation.3" ShapeID="_x0000_i1253" DrawAspect="Content" ObjectID="_1474727219" r:id="rId443"/>
        </w:object>
      </w:r>
      <w:r>
        <w:t xml:space="preserve"> Strategies to reduce the pairings are discussed in detail in Bhat (2014), though we consider all pairings in the simulation study of the current paper. </w:t>
      </w:r>
      <w:r w:rsidR="00FF64FB">
        <w:tab/>
        <w:t xml:space="preserve"> </w:t>
      </w:r>
    </w:p>
    <w:p w:rsidR="00831911" w:rsidRDefault="00831911" w:rsidP="00BA6071">
      <w:pPr>
        <w:pStyle w:val="Default"/>
        <w:spacing w:line="360" w:lineRule="auto"/>
        <w:jc w:val="both"/>
      </w:pPr>
    </w:p>
    <w:p w:rsidR="00831911" w:rsidRPr="006E3267" w:rsidRDefault="00D234B1" w:rsidP="00D234B1">
      <w:pPr>
        <w:pStyle w:val="Default"/>
        <w:numPr>
          <w:ilvl w:val="1"/>
          <w:numId w:val="18"/>
        </w:numPr>
        <w:spacing w:line="360" w:lineRule="auto"/>
        <w:jc w:val="both"/>
        <w:rPr>
          <w:b/>
        </w:rPr>
      </w:pPr>
      <w:r>
        <w:rPr>
          <w:b/>
        </w:rPr>
        <w:t xml:space="preserve"> </w:t>
      </w:r>
      <w:r w:rsidR="00831911" w:rsidRPr="006E3267">
        <w:rPr>
          <w:b/>
        </w:rPr>
        <w:t>Identification and Positive Definiteness Considerations</w:t>
      </w:r>
    </w:p>
    <w:p w:rsidR="00831911" w:rsidRDefault="00831911" w:rsidP="006974B5">
      <w:pPr>
        <w:spacing w:line="360" w:lineRule="auto"/>
        <w:jc w:val="both"/>
      </w:pPr>
      <w:r w:rsidRPr="00BE66F0">
        <w:t xml:space="preserve">As usual, appropriate scale and level normalization must be imposed on </w:t>
      </w:r>
      <w:r w:rsidRPr="004A070D">
        <w:rPr>
          <w:position w:val="-8"/>
        </w:rPr>
        <w:object w:dxaOrig="320" w:dyaOrig="360">
          <v:shape id="_x0000_i1254" type="#_x0000_t75" style="width:15.75pt;height:17.25pt" o:ole="">
            <v:imagedata r:id="rId444" o:title=""/>
          </v:shape>
          <o:OLEObject Type="Embed" ProgID="Equation.3" ShapeID="_x0000_i1254" DrawAspect="Content" ObjectID="_1474727220" r:id="rId445"/>
        </w:object>
      </w:r>
      <w:r w:rsidRPr="00BE66F0">
        <w:rPr>
          <w:position w:val="-10"/>
        </w:rPr>
        <w:object w:dxaOrig="980" w:dyaOrig="380">
          <v:shape id="_x0000_i1255" type="#_x0000_t75" style="width:48.75pt;height:19.5pt" o:ole="">
            <v:imagedata r:id="rId446" o:title=""/>
          </v:shape>
          <o:OLEObject Type="Embed" ProgID="Equation.3" ShapeID="_x0000_i1255" DrawAspect="Content" ObjectID="_1474727221" r:id="rId447"/>
        </w:object>
      </w:r>
      <w:r w:rsidRPr="00BE66F0">
        <w:t xml:space="preserve"> for </w:t>
      </w:r>
      <w:proofErr w:type="spellStart"/>
      <w:r w:rsidRPr="00BE66F0">
        <w:t>identifiability</w:t>
      </w:r>
      <w:proofErr w:type="spellEnd"/>
      <w:r w:rsidRPr="00BE66F0">
        <w:t xml:space="preserve">. Specifically, only utility differentials matter in discrete choice models. However, as discussed in Bhat (2011), the MACML inference approach, like the traditional GHK simulator, takes the difference in utilities against the chosen alternative during estimation. Thus, consider that </w:t>
      </w:r>
      <w:r w:rsidR="00D30A8F">
        <w:t xml:space="preserve">the individual </w:t>
      </w:r>
      <w:r w:rsidR="00D30A8F" w:rsidRPr="00D30A8F">
        <w:rPr>
          <w:i/>
        </w:rPr>
        <w:t>q</w:t>
      </w:r>
      <w:r w:rsidR="00D30A8F">
        <w:t xml:space="preserve"> chooses alternative </w:t>
      </w:r>
      <w:r w:rsidRPr="00BE66F0">
        <w:rPr>
          <w:position w:val="-14"/>
        </w:rPr>
        <w:object w:dxaOrig="380" w:dyaOrig="380">
          <v:shape id="_x0000_i1256" type="#_x0000_t75" style="width:18.75pt;height:18.75pt" o:ole="">
            <v:imagedata r:id="rId448" o:title=""/>
          </v:shape>
          <o:OLEObject Type="Embed" ProgID="Equation.3" ShapeID="_x0000_i1256" DrawAspect="Content" ObjectID="_1474727222" r:id="rId449"/>
        </w:object>
      </w:r>
      <w:r>
        <w:t xml:space="preserve"> </w:t>
      </w:r>
      <w:r w:rsidR="00D30A8F">
        <w:t>at choice instance</w:t>
      </w:r>
      <w:r w:rsidRPr="00BE66F0">
        <w:t xml:space="preserve"> </w:t>
      </w:r>
      <w:r w:rsidRPr="00BE66F0">
        <w:rPr>
          <w:i/>
        </w:rPr>
        <w:t>t</w:t>
      </w:r>
      <w:r w:rsidRPr="00BE66F0">
        <w:t xml:space="preserve">. This implies </w:t>
      </w:r>
      <w:proofErr w:type="gramStart"/>
      <w:r w:rsidRPr="00BE66F0">
        <w:t>that values</w:t>
      </w:r>
      <w:proofErr w:type="gramEnd"/>
      <w:r w:rsidRPr="00BE66F0">
        <w:t xml:space="preserve"> of </w:t>
      </w:r>
      <w:r w:rsidRPr="00BE66F0">
        <w:rPr>
          <w:position w:val="-16"/>
        </w:rPr>
        <w:object w:dxaOrig="2820" w:dyaOrig="400">
          <v:shape id="_x0000_i1257" type="#_x0000_t75" style="width:138pt;height:20.25pt" o:ole="">
            <v:imagedata r:id="rId450" o:title=""/>
          </v:shape>
          <o:OLEObject Type="Embed" ProgID="Equation.3" ShapeID="_x0000_i1257" DrawAspect="Content" ObjectID="_1474727223" r:id="rId451"/>
        </w:object>
      </w:r>
      <w:r w:rsidRPr="00BE66F0">
        <w:t xml:space="preserve">and the covariance matrices </w:t>
      </w:r>
      <w:r w:rsidRPr="00BE66F0">
        <w:rPr>
          <w:position w:val="-16"/>
        </w:rPr>
        <w:object w:dxaOrig="499" w:dyaOrig="400">
          <v:shape id="_x0000_i1258" type="#_x0000_t75" style="width:24pt;height:20.25pt" o:ole="">
            <v:imagedata r:id="rId452" o:title=""/>
          </v:shape>
          <o:OLEObject Type="Embed" ProgID="Equation.3" ShapeID="_x0000_i1258" DrawAspect="Content" ObjectID="_1474727224" r:id="rId453"/>
        </w:object>
      </w:r>
      <w:r w:rsidRPr="00BE66F0">
        <w:t xml:space="preserve"> and </w:t>
      </w:r>
      <w:r w:rsidR="00DD45D9">
        <w:rPr>
          <w:noProof/>
          <w:position w:val="-16"/>
        </w:rPr>
        <w:drawing>
          <wp:inline distT="0" distB="0" distL="0" distR="0">
            <wp:extent cx="330200" cy="254000"/>
            <wp:effectExtent l="0" t="0" r="0" b="0"/>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330200" cy="254000"/>
                    </a:xfrm>
                    <a:prstGeom prst="rect">
                      <a:avLst/>
                    </a:prstGeom>
                    <a:noFill/>
                    <a:ln>
                      <a:noFill/>
                    </a:ln>
                  </pic:spPr>
                </pic:pic>
              </a:graphicData>
            </a:graphic>
          </wp:inline>
        </w:drawing>
      </w:r>
      <w:r w:rsidR="000C3AED">
        <w:t>are needed</w:t>
      </w:r>
      <w:r w:rsidR="00D30A8F">
        <w:t xml:space="preserve"> for individual</w:t>
      </w:r>
      <w:r w:rsidRPr="00BE66F0">
        <w:t xml:space="preserve"> </w:t>
      </w:r>
      <w:r w:rsidRPr="00BE66F0">
        <w:rPr>
          <w:i/>
        </w:rPr>
        <w:t>q</w:t>
      </w:r>
      <w:r w:rsidR="00D30A8F">
        <w:t xml:space="preserve"> at choice occasion</w:t>
      </w:r>
      <w:r w:rsidRPr="00BE66F0">
        <w:t xml:space="preserve"> </w:t>
      </w:r>
      <w:r w:rsidRPr="00BE66F0">
        <w:rPr>
          <w:i/>
        </w:rPr>
        <w:t>t</w:t>
      </w:r>
      <w:r w:rsidRPr="00BE66F0">
        <w:t>. However, though different random effects differentials and different covariance matrices are used for differe</w:t>
      </w:r>
      <w:r w:rsidR="001B5164">
        <w:t>nt individuals and different choice occasions</w:t>
      </w:r>
      <w:r w:rsidRPr="00BE66F0">
        <w:t xml:space="preserve">, all of these must originate in the same values </w:t>
      </w:r>
      <w:r>
        <w:t>of the undifferenced error term</w:t>
      </w:r>
      <w:r w:rsidRPr="00BE66F0">
        <w:t xml:space="preserve"> vector </w:t>
      </w:r>
      <w:r w:rsidRPr="00BE66F0">
        <w:rPr>
          <w:position w:val="-4"/>
        </w:rPr>
        <w:object w:dxaOrig="260" w:dyaOrig="320">
          <v:shape id="_x0000_i1259" type="#_x0000_t75" style="width:12.75pt;height:15.75pt" o:ole="">
            <v:imagedata r:id="rId455" o:title=""/>
          </v:shape>
          <o:OLEObject Type="Embed" ProgID="Equation.3" ShapeID="_x0000_i1259" DrawAspect="Content" ObjectID="_1474727225" r:id="rId456"/>
        </w:object>
      </w:r>
      <w:r w:rsidRPr="00BE66F0">
        <w:t xml:space="preserve"> and covariance </w:t>
      </w:r>
      <w:proofErr w:type="gramStart"/>
      <w:r w:rsidRPr="00BE66F0">
        <w:t xml:space="preserve">matrices </w:t>
      </w:r>
      <w:proofErr w:type="gramEnd"/>
      <w:r w:rsidRPr="00BE66F0">
        <w:rPr>
          <w:position w:val="-10"/>
        </w:rPr>
        <w:object w:dxaOrig="980" w:dyaOrig="380">
          <v:shape id="_x0000_i1260" type="#_x0000_t75" style="width:48.75pt;height:19.5pt" o:ole="">
            <v:imagedata r:id="rId457" o:title=""/>
          </v:shape>
          <o:OLEObject Type="Embed" ProgID="Equation.3" ShapeID="_x0000_i1260" DrawAspect="Content" ObjectID="_1474727226" r:id="rId458"/>
        </w:object>
      </w:r>
      <w:r w:rsidRPr="00BE66F0">
        <w:t xml:space="preserve">. To achieve this consistency, we normalize </w:t>
      </w:r>
      <w:r w:rsidRPr="00BE66F0">
        <w:rPr>
          <w:position w:val="-14"/>
        </w:rPr>
        <w:object w:dxaOrig="1260" w:dyaOrig="380">
          <v:shape id="_x0000_i1261" type="#_x0000_t75" style="width:61.5pt;height:18.75pt" o:ole="">
            <v:imagedata r:id="rId459" o:title=""/>
          </v:shape>
          <o:OLEObject Type="Embed" ProgID="Equation.3" ShapeID="_x0000_i1261" DrawAspect="Content" ObjectID="_1474727227" r:id="rId460"/>
        </w:object>
      </w:r>
      <w:r w:rsidRPr="00BE66F0">
        <w:t xml:space="preserve"> This implies </w:t>
      </w:r>
      <w:proofErr w:type="gramStart"/>
      <w:r w:rsidRPr="00BE66F0">
        <w:t xml:space="preserve">that </w:t>
      </w:r>
      <w:proofErr w:type="gramEnd"/>
      <w:r w:rsidRPr="00BE66F0">
        <w:rPr>
          <w:position w:val="-10"/>
        </w:rPr>
        <w:object w:dxaOrig="639" w:dyaOrig="340">
          <v:shape id="_x0000_i1262" type="#_x0000_t75" style="width:32.25pt;height:16.5pt" o:ole="">
            <v:imagedata r:id="rId461" o:title=""/>
          </v:shape>
          <o:OLEObject Type="Embed" ProgID="Equation.3" ShapeID="_x0000_i1262" DrawAspect="Content" ObjectID="_1474727228" r:id="rId462"/>
        </w:object>
      </w:r>
      <w:r w:rsidRPr="00BE66F0">
        <w:t xml:space="preserve">. Also, we develop </w:t>
      </w:r>
      <w:r w:rsidRPr="00BE66F0">
        <w:rPr>
          <w:position w:val="-4"/>
        </w:rPr>
        <w:object w:dxaOrig="260" w:dyaOrig="260">
          <v:shape id="_x0000_i1263" type="#_x0000_t75" style="width:13.5pt;height:13.5pt" o:ole="">
            <v:imagedata r:id="rId463" o:title=""/>
          </v:shape>
          <o:OLEObject Type="Embed" ProgID="Equation.3" ShapeID="_x0000_i1263" DrawAspect="Content" ObjectID="_1474727229" r:id="rId464"/>
        </w:object>
      </w:r>
      <w:r>
        <w:t xml:space="preserve"> </w:t>
      </w:r>
      <w:r w:rsidRPr="00BE66F0">
        <w:t xml:space="preserve">from </w:t>
      </w:r>
      <w:r w:rsidR="001B5164" w:rsidRPr="00BE66F0">
        <w:rPr>
          <w:position w:val="-10"/>
        </w:rPr>
        <w:object w:dxaOrig="320" w:dyaOrig="340">
          <v:shape id="_x0000_i1264" type="#_x0000_t75" style="width:15.75pt;height:16.5pt" o:ole="">
            <v:imagedata r:id="rId465" o:title=""/>
          </v:shape>
          <o:OLEObject Type="Embed" ProgID="Equation.3" ShapeID="_x0000_i1264" DrawAspect="Content" ObjectID="_1474727230" r:id="rId466"/>
        </w:object>
      </w:r>
      <w:r w:rsidRPr="00BE66F0">
        <w:t xml:space="preserve"> by adding an additional row on top and an additional column to the left. All elements of this additional row and additional column are filled with values of zeros. Similarly, we construct </w:t>
      </w:r>
      <w:r w:rsidRPr="00BE66F0">
        <w:rPr>
          <w:position w:val="-10"/>
        </w:rPr>
        <w:object w:dxaOrig="300" w:dyaOrig="320">
          <v:shape id="_x0000_i1265" type="#_x0000_t75" style="width:15pt;height:15.75pt" o:ole="">
            <v:imagedata r:id="rId467" o:title=""/>
          </v:shape>
          <o:OLEObject Type="Embed" ProgID="Equation.3" ShapeID="_x0000_i1265" DrawAspect="Content" ObjectID="_1474727231" r:id="rId468"/>
        </w:object>
      </w:r>
      <w:r w:rsidRPr="00BE66F0">
        <w:t xml:space="preserve"> from </w:t>
      </w:r>
      <w:r w:rsidRPr="00BE66F0">
        <w:rPr>
          <w:position w:val="-10"/>
        </w:rPr>
        <w:object w:dxaOrig="380" w:dyaOrig="340">
          <v:shape id="_x0000_i1266" type="#_x0000_t75" style="width:19.5pt;height:16.5pt" o:ole="">
            <v:imagedata r:id="rId469" o:title=""/>
          </v:shape>
          <o:OLEObject Type="Embed" ProgID="Equation.3" ShapeID="_x0000_i1266" DrawAspect="Content" ObjectID="_1474727232" r:id="rId470"/>
        </w:object>
      </w:r>
      <w:r w:rsidRPr="00BE66F0">
        <w:t xml:space="preserve"> by adding a row on top and a column to the left. This first row and the first column of the matrix </w:t>
      </w:r>
      <w:r w:rsidRPr="00BE66F0">
        <w:rPr>
          <w:position w:val="-4"/>
        </w:rPr>
        <w:object w:dxaOrig="260" w:dyaOrig="320">
          <v:shape id="_x0000_i1267" type="#_x0000_t75" style="width:12.75pt;height:15.75pt" o:ole="">
            <v:imagedata r:id="rId471" o:title=""/>
          </v:shape>
          <o:OLEObject Type="Embed" ProgID="Equation.3" ShapeID="_x0000_i1267" DrawAspect="Content" ObjectID="_1474727233" r:id="rId472"/>
        </w:object>
      </w:r>
      <w:r w:rsidRPr="00BE66F0">
        <w:rPr>
          <w:position w:val="-14"/>
        </w:rPr>
        <w:t xml:space="preserve"> </w:t>
      </w:r>
      <w:r w:rsidRPr="00BE66F0">
        <w:t xml:space="preserve">are also filled with zero values. However, an additional normalization needs to be imposed on </w:t>
      </w:r>
      <w:r w:rsidRPr="00BE66F0">
        <w:rPr>
          <w:position w:val="-4"/>
        </w:rPr>
        <w:object w:dxaOrig="260" w:dyaOrig="320">
          <v:shape id="_x0000_i1268" type="#_x0000_t75" style="width:12.75pt;height:15.75pt" o:ole="">
            <v:imagedata r:id="rId473" o:title=""/>
          </v:shape>
          <o:OLEObject Type="Embed" ProgID="Equation.3" ShapeID="_x0000_i1268" DrawAspect="Content" ObjectID="_1474727234" r:id="rId474"/>
        </w:object>
      </w:r>
      <w:r w:rsidRPr="00BE66F0">
        <w:rPr>
          <w:position w:val="-14"/>
        </w:rPr>
        <w:t xml:space="preserve"> </w:t>
      </w:r>
      <w:r w:rsidRPr="00BE66F0">
        <w:t xml:space="preserve">because the scale is also not identified. For this, we normalize the element of </w:t>
      </w:r>
      <w:r w:rsidRPr="00BE66F0">
        <w:rPr>
          <w:position w:val="-4"/>
        </w:rPr>
        <w:object w:dxaOrig="260" w:dyaOrig="320">
          <v:shape id="_x0000_i1269" type="#_x0000_t75" style="width:12.75pt;height:15.75pt" o:ole="">
            <v:imagedata r:id="rId475" o:title=""/>
          </v:shape>
          <o:OLEObject Type="Embed" ProgID="Equation.3" ShapeID="_x0000_i1269" DrawAspect="Content" ObjectID="_1474727235" r:id="rId476"/>
        </w:object>
      </w:r>
      <w:r>
        <w:rPr>
          <w:position w:val="-14"/>
        </w:rPr>
        <w:t xml:space="preserve"> </w:t>
      </w:r>
      <w:r w:rsidRPr="00BE66F0">
        <w:t>in the second row and second column to the value of one. Note that all these normalizations do not place any restrictions, and a fully general specification is the result. But they are needed</w:t>
      </w:r>
      <w:r w:rsidR="00B16C5F">
        <w:t xml:space="preserve"> for econometric identification, because, in MNP models, only the covariance matrix of </w:t>
      </w:r>
      <w:r w:rsidR="005B4BE0">
        <w:t>the utility differences</w:t>
      </w:r>
      <w:r w:rsidR="00B16C5F">
        <w:t xml:space="preserve"> (from a base utility) are estimable and the scale of </w:t>
      </w:r>
      <w:r w:rsidR="005B4BE0">
        <w:t>one of the utility differences</w:t>
      </w:r>
      <w:r w:rsidR="00B16C5F">
        <w:t xml:space="preserve"> has to be fixed. </w:t>
      </w:r>
    </w:p>
    <w:p w:rsidR="00343108" w:rsidRPr="00B32F3D" w:rsidRDefault="00E63AF3" w:rsidP="000A10D2">
      <w:pPr>
        <w:pStyle w:val="FootnoteText"/>
        <w:tabs>
          <w:tab w:val="left" w:pos="720"/>
        </w:tabs>
        <w:spacing w:line="360" w:lineRule="auto"/>
        <w:ind w:firstLine="720"/>
        <w:rPr>
          <w:sz w:val="24"/>
          <w:szCs w:val="24"/>
        </w:rPr>
      </w:pPr>
      <w:r w:rsidRPr="00B32F3D">
        <w:rPr>
          <w:sz w:val="24"/>
          <w:szCs w:val="24"/>
        </w:rPr>
        <w:lastRenderedPageBreak/>
        <w:t xml:space="preserve">A final issue regarding estimation. The analyst needs to ensure the positive definiteness of the three covariance </w:t>
      </w:r>
      <w:proofErr w:type="gramStart"/>
      <w:r w:rsidR="008D7FBA" w:rsidRPr="00B32F3D">
        <w:rPr>
          <w:sz w:val="24"/>
          <w:szCs w:val="24"/>
        </w:rPr>
        <w:t xml:space="preserve">matrices </w:t>
      </w:r>
      <w:proofErr w:type="gramEnd"/>
      <w:r w:rsidR="00AE7145" w:rsidRPr="00B32F3D">
        <w:rPr>
          <w:position w:val="-10"/>
          <w:sz w:val="24"/>
          <w:szCs w:val="24"/>
        </w:rPr>
        <w:object w:dxaOrig="1280" w:dyaOrig="380">
          <v:shape id="_x0000_i1270" type="#_x0000_t75" style="width:64.5pt;height:19.5pt" o:ole="">
            <v:imagedata r:id="rId477" o:title=""/>
          </v:shape>
          <o:OLEObject Type="Embed" ProgID="Equation.3" ShapeID="_x0000_i1270" DrawAspect="Content" ObjectID="_1474727236" r:id="rId478"/>
        </w:object>
      </w:r>
      <w:r w:rsidR="008D7FBA" w:rsidRPr="00B32F3D">
        <w:rPr>
          <w:sz w:val="24"/>
          <w:szCs w:val="24"/>
        </w:rPr>
        <w:t xml:space="preserve">. Also, the spatial parameters </w:t>
      </w:r>
      <w:r w:rsidR="008D7FBA" w:rsidRPr="00B32F3D">
        <w:rPr>
          <w:position w:val="-10"/>
          <w:sz w:val="24"/>
          <w:szCs w:val="24"/>
        </w:rPr>
        <w:object w:dxaOrig="1780" w:dyaOrig="340">
          <v:shape id="_x0000_i1271" type="#_x0000_t75" style="width:87.75pt;height:16.5pt" o:ole="">
            <v:imagedata r:id="rId479" o:title=""/>
          </v:shape>
          <o:OLEObject Type="Embed" ProgID="Equation.3" ShapeID="_x0000_i1271" DrawAspect="Content" ObjectID="_1474727237" r:id="rId480"/>
        </w:object>
      </w:r>
      <w:r w:rsidR="000C3AED">
        <w:rPr>
          <w:sz w:val="24"/>
          <w:szCs w:val="24"/>
        </w:rPr>
        <w:t xml:space="preserve"> need</w:t>
      </w:r>
      <w:r w:rsidR="008D7FBA" w:rsidRPr="00B32F3D">
        <w:rPr>
          <w:sz w:val="24"/>
          <w:szCs w:val="24"/>
        </w:rPr>
        <w:t xml:space="preserve"> t</w:t>
      </w:r>
      <w:r w:rsidR="005B4BE0">
        <w:rPr>
          <w:sz w:val="24"/>
          <w:szCs w:val="24"/>
        </w:rPr>
        <w:t xml:space="preserve">o </w:t>
      </w:r>
      <w:r w:rsidR="000C3AED">
        <w:rPr>
          <w:sz w:val="24"/>
          <w:szCs w:val="24"/>
        </w:rPr>
        <w:t xml:space="preserve">be </w:t>
      </w:r>
      <w:r w:rsidR="005B4BE0">
        <w:rPr>
          <w:sz w:val="24"/>
          <w:szCs w:val="24"/>
        </w:rPr>
        <w:t>restricted between 0 and 1</w:t>
      </w:r>
      <w:r w:rsidR="008D7FBA" w:rsidRPr="00B32F3D">
        <w:rPr>
          <w:sz w:val="24"/>
          <w:szCs w:val="24"/>
        </w:rPr>
        <w:t xml:space="preserve">. In our estimation, the positive-definiteness of each of </w:t>
      </w:r>
      <w:r w:rsidR="005B4BE0">
        <w:rPr>
          <w:sz w:val="24"/>
          <w:szCs w:val="24"/>
        </w:rPr>
        <w:t xml:space="preserve">the </w:t>
      </w:r>
      <w:r w:rsidR="008D7FBA" w:rsidRPr="00B32F3D">
        <w:rPr>
          <w:sz w:val="24"/>
          <w:szCs w:val="24"/>
        </w:rPr>
        <w:t xml:space="preserve">three covariance matrices </w:t>
      </w:r>
      <w:r w:rsidR="008D7FBA" w:rsidRPr="00B32F3D">
        <w:rPr>
          <w:position w:val="-10"/>
          <w:sz w:val="24"/>
          <w:szCs w:val="24"/>
        </w:rPr>
        <w:object w:dxaOrig="1280" w:dyaOrig="380">
          <v:shape id="_x0000_i1272" type="#_x0000_t75" style="width:64.5pt;height:19.5pt" o:ole="">
            <v:imagedata r:id="rId477" o:title=""/>
          </v:shape>
          <o:OLEObject Type="Embed" ProgID="Equation.3" ShapeID="_x0000_i1272" DrawAspect="Content" ObjectID="_1474727238" r:id="rId481"/>
        </w:object>
      </w:r>
      <w:r w:rsidR="000C3AED">
        <w:rPr>
          <w:sz w:val="24"/>
          <w:szCs w:val="24"/>
        </w:rPr>
        <w:t xml:space="preserve"> </w:t>
      </w:r>
      <w:r w:rsidR="008D7FBA" w:rsidRPr="00B32F3D">
        <w:rPr>
          <w:sz w:val="24"/>
          <w:szCs w:val="24"/>
        </w:rPr>
        <w:t>is guaranteed by writing the logarithm of the pairwise-likelihood in terms of the Cholesky-decomposed elements of these matrices, and maximizing with respect to these elements of the Cholesky factor</w:t>
      </w:r>
      <w:r w:rsidR="00343108" w:rsidRPr="00B32F3D">
        <w:rPr>
          <w:sz w:val="24"/>
          <w:szCs w:val="24"/>
        </w:rPr>
        <w:t xml:space="preserve">. To ensure the constraints on the spatial parameters, we parameterize all of the spatial elements </w:t>
      </w:r>
      <w:r w:rsidR="00714CB3" w:rsidRPr="00B32F3D">
        <w:rPr>
          <w:sz w:val="24"/>
          <w:szCs w:val="24"/>
        </w:rPr>
        <w:t xml:space="preserve">appropriately. For example, we </w:t>
      </w:r>
      <w:proofErr w:type="gramStart"/>
      <w:r w:rsidR="00714CB3" w:rsidRPr="00B32F3D">
        <w:rPr>
          <w:sz w:val="24"/>
          <w:szCs w:val="24"/>
        </w:rPr>
        <w:t xml:space="preserve">parameterize </w:t>
      </w:r>
      <w:proofErr w:type="gramEnd"/>
      <w:r w:rsidR="004500C2" w:rsidRPr="00B32F3D">
        <w:rPr>
          <w:position w:val="-10"/>
          <w:sz w:val="24"/>
          <w:szCs w:val="24"/>
        </w:rPr>
        <w:object w:dxaOrig="1800" w:dyaOrig="380">
          <v:shape id="_x0000_i1273" type="#_x0000_t75" style="width:90.75pt;height:19.5pt" o:ole="">
            <v:imagedata r:id="rId482" o:title=""/>
          </v:shape>
          <o:OLEObject Type="Embed" ProgID="Equation.3" ShapeID="_x0000_i1273" DrawAspect="Content" ObjectID="_1474727239" r:id="rId483"/>
        </w:object>
      </w:r>
      <w:r w:rsidR="00714CB3" w:rsidRPr="00B32F3D">
        <w:rPr>
          <w:sz w:val="24"/>
          <w:szCs w:val="24"/>
        </w:rPr>
        <w:t xml:space="preserve">, estimate </w:t>
      </w:r>
      <w:r w:rsidR="00714CB3" w:rsidRPr="00B32F3D">
        <w:rPr>
          <w:position w:val="-6"/>
          <w:sz w:val="24"/>
          <w:szCs w:val="24"/>
        </w:rPr>
        <w:object w:dxaOrig="240" w:dyaOrig="340">
          <v:shape id="_x0000_i1274" type="#_x0000_t75" style="width:12pt;height:16.5pt" o:ole="">
            <v:imagedata r:id="rId484" o:title=""/>
          </v:shape>
          <o:OLEObject Type="Embed" ProgID="Equation.3" ShapeID="_x0000_i1274" DrawAspect="Content" ObjectID="_1474727240" r:id="rId485"/>
        </w:object>
      </w:r>
      <w:r w:rsidR="00343108" w:rsidRPr="00B32F3D">
        <w:rPr>
          <w:sz w:val="24"/>
          <w:szCs w:val="24"/>
        </w:rPr>
        <w:t xml:space="preserve">, </w:t>
      </w:r>
      <w:r w:rsidR="00714CB3" w:rsidRPr="00B32F3D">
        <w:rPr>
          <w:sz w:val="24"/>
          <w:szCs w:val="24"/>
        </w:rPr>
        <w:t xml:space="preserve">and then obtain the estimate of </w:t>
      </w:r>
      <w:r w:rsidR="004500C2" w:rsidRPr="00B32F3D">
        <w:rPr>
          <w:position w:val="-6"/>
          <w:sz w:val="24"/>
          <w:szCs w:val="24"/>
        </w:rPr>
        <w:object w:dxaOrig="260" w:dyaOrig="279">
          <v:shape id="_x0000_i1275" type="#_x0000_t75" style="width:13.5pt;height:13.5pt" o:ole="">
            <v:imagedata r:id="rId486" o:title=""/>
          </v:shape>
          <o:OLEObject Type="Embed" ProgID="Equation.3" ShapeID="_x0000_i1275" DrawAspect="Content" ObjectID="_1474727241" r:id="rId487"/>
        </w:object>
      </w:r>
      <w:r w:rsidR="00343108" w:rsidRPr="00B32F3D">
        <w:rPr>
          <w:sz w:val="24"/>
          <w:szCs w:val="24"/>
        </w:rPr>
        <w:t xml:space="preserve"> </w:t>
      </w:r>
    </w:p>
    <w:p w:rsidR="00AE7145" w:rsidRDefault="00AE7145" w:rsidP="00BA6071">
      <w:pPr>
        <w:pStyle w:val="Default"/>
        <w:spacing w:line="360" w:lineRule="auto"/>
        <w:jc w:val="both"/>
      </w:pPr>
    </w:p>
    <w:p w:rsidR="00AE7145" w:rsidRPr="00BA51D6" w:rsidRDefault="006E3267" w:rsidP="00115AA0">
      <w:pPr>
        <w:spacing w:line="360" w:lineRule="auto"/>
        <w:rPr>
          <w:b/>
        </w:rPr>
      </w:pPr>
      <w:r>
        <w:rPr>
          <w:b/>
        </w:rPr>
        <w:t>4</w:t>
      </w:r>
      <w:r w:rsidR="00AE7145" w:rsidRPr="00BA51D6">
        <w:rPr>
          <w:b/>
        </w:rPr>
        <w:t>. SIMULATION STUDY</w:t>
      </w:r>
    </w:p>
    <w:p w:rsidR="00AE7145" w:rsidRDefault="00AE7145" w:rsidP="00E01308">
      <w:pPr>
        <w:spacing w:line="360" w:lineRule="auto"/>
        <w:jc w:val="both"/>
      </w:pPr>
      <w:r>
        <w:t xml:space="preserve">In this section, we undertake a simulation experiment with two objectives in mind. The first objective is to examine the ability of the MACML inference approach to recover the parameters </w:t>
      </w:r>
      <w:r w:rsidR="006E3267">
        <w:t xml:space="preserve">from finite samples in </w:t>
      </w:r>
      <w:r>
        <w:t>our proposed model</w:t>
      </w:r>
      <w:r w:rsidR="006E3267">
        <w:t xml:space="preserve"> of travel mode choice</w:t>
      </w:r>
      <w:r>
        <w:t>. The second is to examine the effects of ignoring spatial lag effects and residential self-selection (</w:t>
      </w:r>
      <w:r w:rsidRPr="0086611E">
        <w:rPr>
          <w:i/>
        </w:rPr>
        <w:t>i.e.</w:t>
      </w:r>
      <w:r>
        <w:t xml:space="preserve">, spatial drift effects) when both are actually present. </w:t>
      </w:r>
      <w:r w:rsidR="00C54EFB">
        <w:t xml:space="preserve">The use of a simulated </w:t>
      </w:r>
      <w:r w:rsidR="006E3267" w:rsidRPr="009B4DD6">
        <w:t xml:space="preserve">exercise is valuable because the true parameters underlying the data generating process (DGP) are set by the analyst, and the analyst can evaluate the behavior of the MACML estimator for different </w:t>
      </w:r>
      <w:r w:rsidR="00C54EFB">
        <w:t>levels of the spatial lag and spatial drift effects</w:t>
      </w:r>
      <w:r w:rsidR="006E3267" w:rsidRPr="009B4DD6">
        <w:t xml:space="preserve">. </w:t>
      </w:r>
    </w:p>
    <w:p w:rsidR="00AE7145" w:rsidRPr="00621657" w:rsidRDefault="00AE7145" w:rsidP="007B14F8">
      <w:pPr>
        <w:spacing w:line="360" w:lineRule="auto"/>
      </w:pPr>
    </w:p>
    <w:p w:rsidR="00AE7145" w:rsidRPr="00B874AC" w:rsidRDefault="00546D43" w:rsidP="007B14F8">
      <w:pPr>
        <w:pStyle w:val="Heading2"/>
        <w:spacing w:before="0" w:line="360" w:lineRule="auto"/>
      </w:pPr>
      <w:r w:rsidRPr="00B874AC">
        <w:t>4</w:t>
      </w:r>
      <w:r w:rsidR="00AE7145" w:rsidRPr="00B874AC">
        <w:t>.1</w:t>
      </w:r>
      <w:r w:rsidR="00820A59" w:rsidRPr="00B874AC">
        <w:t>.</w:t>
      </w:r>
      <w:r w:rsidR="00AE7145" w:rsidRPr="00B874AC">
        <w:t xml:space="preserve"> Experimental Design</w:t>
      </w:r>
    </w:p>
    <w:p w:rsidR="00AE7145" w:rsidRPr="003B3D1B" w:rsidRDefault="00AE7145" w:rsidP="007B14F8">
      <w:pPr>
        <w:spacing w:line="360" w:lineRule="auto"/>
        <w:jc w:val="both"/>
      </w:pPr>
      <w:r w:rsidRPr="00BE66F0">
        <w:t>A four-alternative choice situation (</w:t>
      </w:r>
      <w:r w:rsidRPr="00B77070">
        <w:rPr>
          <w:i/>
        </w:rPr>
        <w:t>I</w:t>
      </w:r>
      <w:r>
        <w:rPr>
          <w:i/>
        </w:rPr>
        <w:t xml:space="preserve"> </w:t>
      </w:r>
      <w:r w:rsidRPr="00BE66F0">
        <w:t>=</w:t>
      </w:r>
      <w:r>
        <w:t xml:space="preserve"> 4) with five</w:t>
      </w:r>
      <w:r w:rsidRPr="00BE66F0">
        <w:t xml:space="preserve"> </w:t>
      </w:r>
      <w:r>
        <w:t xml:space="preserve">choice occasions </w:t>
      </w:r>
      <w:r w:rsidRPr="00BE66F0">
        <w:t>(</w:t>
      </w:r>
      <w:r w:rsidRPr="00B77070">
        <w:rPr>
          <w:i/>
        </w:rPr>
        <w:t>T</w:t>
      </w:r>
      <w:r>
        <w:rPr>
          <w:i/>
        </w:rPr>
        <w:t xml:space="preserve"> </w:t>
      </w:r>
      <w:r w:rsidRPr="00BE66F0">
        <w:t>=</w:t>
      </w:r>
      <w:r>
        <w:t xml:space="preserve"> 5</w:t>
      </w:r>
      <w:r w:rsidRPr="00BE66F0">
        <w:t>) is considere</w:t>
      </w:r>
      <w:r>
        <w:t>d for the simulation exercise.</w:t>
      </w:r>
      <w:r w:rsidRPr="00BE66F0">
        <w:t xml:space="preserve"> A total of </w:t>
      </w:r>
      <w:r w:rsidRPr="00B77070">
        <w:rPr>
          <w:i/>
        </w:rPr>
        <w:t>Q</w:t>
      </w:r>
      <w:r>
        <w:rPr>
          <w:i/>
        </w:rPr>
        <w:t xml:space="preserve"> </w:t>
      </w:r>
      <w:r w:rsidRPr="00BE66F0">
        <w:t>=</w:t>
      </w:r>
      <w:r>
        <w:t xml:space="preserve"> </w:t>
      </w:r>
      <w:r w:rsidR="00E01308">
        <w:t>2</w:t>
      </w:r>
      <w:r>
        <w:t>00 individuals</w:t>
      </w:r>
      <w:r w:rsidRPr="00BE66F0">
        <w:t xml:space="preserve"> are assumed</w:t>
      </w:r>
      <w:r w:rsidR="00EA0110">
        <w:t>.</w:t>
      </w:r>
      <w:r>
        <w:t xml:space="preserve"> The choic</w:t>
      </w:r>
      <w:r w:rsidR="00191C21">
        <w:t xml:space="preserve">e instance specific </w:t>
      </w:r>
      <w:r w:rsidRPr="00BE66F0">
        <w:rPr>
          <w:position w:val="-14"/>
        </w:rPr>
        <w:object w:dxaOrig="360" w:dyaOrig="380">
          <v:shape id="_x0000_i1276" type="#_x0000_t75" style="width:17.25pt;height:19.5pt" o:ole="">
            <v:imagedata r:id="rId42" o:title=""/>
          </v:shape>
          <o:OLEObject Type="Embed" ProgID="Equation.3" ShapeID="_x0000_i1276" DrawAspect="Content" ObjectID="_1474727242" r:id="rId488"/>
        </w:object>
      </w:r>
      <w:r w:rsidR="008854BD">
        <w:t xml:space="preserve"> </w:t>
      </w:r>
      <w:r w:rsidR="00191C21">
        <w:t xml:space="preserve">error </w:t>
      </w:r>
      <w:r w:rsidR="008854BD">
        <w:t xml:space="preserve">terms </w:t>
      </w:r>
      <w:r>
        <w:t xml:space="preserve">can have a </w:t>
      </w:r>
      <w:r w:rsidRPr="00BE66F0">
        <w:t>first order autoregressive temporal dependency process</w:t>
      </w:r>
      <w:proofErr w:type="gramStart"/>
      <w:r w:rsidR="008854BD">
        <w:t>:</w:t>
      </w:r>
      <w:r w:rsidRPr="00BE66F0">
        <w:t xml:space="preserve"> </w:t>
      </w:r>
      <w:r w:rsidRPr="00BE66F0">
        <w:rPr>
          <w:position w:val="-14"/>
        </w:rPr>
        <w:object w:dxaOrig="1820" w:dyaOrig="380">
          <v:shape id="_x0000_i1277" type="#_x0000_t75" style="width:89.25pt;height:19.5pt" o:ole="">
            <v:imagedata r:id="rId489" o:title=""/>
          </v:shape>
          <o:OLEObject Type="Embed" ProgID="Equation.3" ShapeID="_x0000_i1277" DrawAspect="Content" ObjectID="_1474727243" r:id="rId490"/>
        </w:object>
      </w:r>
      <w:r>
        <w:t xml:space="preserve"> . However, for repeated choice situations, we do not expect temporal variations in unobserved factors influencing an individual’s utility for a mode, and so we set </w:t>
      </w:r>
      <w:r w:rsidRPr="00BE66F0">
        <w:rPr>
          <w:position w:val="-10"/>
        </w:rPr>
        <w:object w:dxaOrig="600" w:dyaOrig="320">
          <v:shape id="_x0000_i1278" type="#_x0000_t75" style="width:30pt;height:15.75pt" o:ole="">
            <v:imagedata r:id="rId491" o:title=""/>
          </v:shape>
          <o:OLEObject Type="Embed" ProgID="Equation.3" ShapeID="_x0000_i1278" DrawAspect="Content" ObjectID="_1474727244" r:id="rId492"/>
        </w:object>
      </w:r>
      <w:r w:rsidRPr="00BE66F0">
        <w:t xml:space="preserve"> </w:t>
      </w:r>
      <w:r w:rsidR="00EA0110">
        <w:t>in the simulation</w:t>
      </w:r>
      <w:r>
        <w:t xml:space="preserve">. </w:t>
      </w:r>
      <w:r w:rsidRPr="00BE66F0">
        <w:t xml:space="preserve">The </w:t>
      </w:r>
      <w:r>
        <w:t xml:space="preserve">covariance matrix </w:t>
      </w:r>
      <w:r w:rsidRPr="00E26682">
        <w:rPr>
          <w:position w:val="-4"/>
        </w:rPr>
        <w:object w:dxaOrig="260" w:dyaOrig="320">
          <v:shape id="_x0000_i1279" type="#_x0000_t75" style="width:13.5pt;height:15.75pt" o:ole="">
            <v:imagedata r:id="rId493" o:title=""/>
          </v:shape>
          <o:OLEObject Type="Embed" ProgID="Equation.3" ShapeID="_x0000_i1279" DrawAspect="Content" ObjectID="_1474727245" r:id="rId494"/>
        </w:object>
      </w:r>
      <w:r>
        <w:t xml:space="preserve"> for </w:t>
      </w:r>
      <w:r w:rsidR="006E3267">
        <w:t xml:space="preserve">the </w:t>
      </w:r>
      <w:r w:rsidRPr="00BE66F0">
        <w:t xml:space="preserve">error term </w:t>
      </w:r>
      <w:r>
        <w:t>vector</w:t>
      </w:r>
      <w:r w:rsidRPr="00BE66F0">
        <w:t xml:space="preserve"> </w:t>
      </w:r>
      <w:r w:rsidRPr="00BE66F0">
        <w:rPr>
          <w:position w:val="-24"/>
        </w:rPr>
        <w:object w:dxaOrig="2580" w:dyaOrig="600">
          <v:shape id="_x0000_i1280" type="#_x0000_t75" style="width:123.75pt;height:30pt" o:ole="">
            <v:imagedata r:id="rId495" o:title=""/>
          </v:shape>
          <o:OLEObject Type="Embed" ProgID="Equation.3" ShapeID="_x0000_i1280" DrawAspect="Content" ObjectID="_1474727246" r:id="rId496"/>
        </w:object>
      </w:r>
      <w:r w:rsidR="000740EB">
        <w:t>is s</w:t>
      </w:r>
      <w:r w:rsidRPr="00917584">
        <w:t>pecified to be diagonal and fixed with variances of 0.5 along the diagonal.</w:t>
      </w:r>
      <w:r>
        <w:rPr>
          <w:position w:val="-24"/>
        </w:rPr>
        <w:t xml:space="preserve"> </w:t>
      </w:r>
      <w:r>
        <w:t xml:space="preserve">Such a matrix is </w:t>
      </w:r>
      <w:r w:rsidRPr="00BE66F0">
        <w:t xml:space="preserve">a restrictive case of the more general </w:t>
      </w:r>
      <w:r w:rsidRPr="00BE66F0">
        <w:rPr>
          <w:position w:val="-4"/>
        </w:rPr>
        <w:object w:dxaOrig="260" w:dyaOrig="320">
          <v:shape id="_x0000_i1281" type="#_x0000_t75" style="width:13.5pt;height:15.75pt" o:ole="">
            <v:imagedata r:id="rId497" o:title=""/>
          </v:shape>
          <o:OLEObject Type="Embed" ProgID="Equation.3" ShapeID="_x0000_i1281" DrawAspect="Content" ObjectID="_1474727247" r:id="rId498"/>
        </w:object>
      </w:r>
      <w:r w:rsidRPr="00BE66F0">
        <w:t xml:space="preserve"> covariance</w:t>
      </w:r>
      <w:r>
        <w:t xml:space="preserve"> matrix discussed </w:t>
      </w:r>
      <w:r>
        <w:lastRenderedPageBreak/>
        <w:t xml:space="preserve">in Section </w:t>
      </w:r>
      <w:r w:rsidR="000740EB">
        <w:t>2.1</w:t>
      </w:r>
      <w:r w:rsidRPr="00BE66F0">
        <w:t xml:space="preserve">. Note that such a structure simplifies the simulation, since the elements of </w:t>
      </w:r>
      <w:r w:rsidRPr="00BE66F0">
        <w:rPr>
          <w:position w:val="-4"/>
        </w:rPr>
        <w:object w:dxaOrig="260" w:dyaOrig="320">
          <v:shape id="_x0000_i1282" type="#_x0000_t75" style="width:13.5pt;height:15.75pt" o:ole="">
            <v:imagedata r:id="rId497" o:title=""/>
          </v:shape>
          <o:OLEObject Type="Embed" ProgID="Equation.3" ShapeID="_x0000_i1282" DrawAspect="Content" ObjectID="_1474727248" r:id="rId499"/>
        </w:object>
      </w:r>
      <w:r w:rsidRPr="00BE66F0">
        <w:t xml:space="preserve"> are not estimated. The reason for such </w:t>
      </w:r>
      <w:r>
        <w:t>a restriction</w:t>
      </w:r>
      <w:r w:rsidRPr="00BE66F0">
        <w:t xml:space="preserve"> on the </w:t>
      </w:r>
      <w:r w:rsidRPr="00BE66F0">
        <w:rPr>
          <w:position w:val="-4"/>
        </w:rPr>
        <w:object w:dxaOrig="260" w:dyaOrig="320">
          <v:shape id="_x0000_i1283" type="#_x0000_t75" style="width:13.5pt;height:15.75pt" o:ole="">
            <v:imagedata r:id="rId497" o:title=""/>
          </v:shape>
          <o:OLEObject Type="Embed" ProgID="Equation.3" ShapeID="_x0000_i1283" DrawAspect="Content" ObjectID="_1474727249" r:id="rId500"/>
        </w:object>
      </w:r>
      <w:r>
        <w:t xml:space="preserve"> matrix</w:t>
      </w:r>
      <w:r w:rsidRPr="00BE66F0">
        <w:t xml:space="preserve"> in the simulation design is to </w:t>
      </w:r>
      <w:r>
        <w:t xml:space="preserve">direct attention on the issues of spatial effects, which is the focus of the current paper. </w:t>
      </w:r>
    </w:p>
    <w:p w:rsidR="00EA0110" w:rsidRDefault="000A10D2" w:rsidP="000A10D2">
      <w:pPr>
        <w:tabs>
          <w:tab w:val="left" w:pos="720"/>
          <w:tab w:val="right" w:pos="9360"/>
        </w:tabs>
        <w:spacing w:line="360" w:lineRule="auto"/>
        <w:jc w:val="both"/>
      </w:pPr>
      <w:r>
        <w:t xml:space="preserve">          T</w:t>
      </w:r>
      <w:r w:rsidR="00AE7145" w:rsidRPr="005208D5">
        <w:t>hree independent variables are used in the utility eq</w:t>
      </w:r>
      <w:r w:rsidR="008854BD">
        <w:t>uation and each of them is</w:t>
      </w:r>
      <w:r w:rsidR="00AE7145" w:rsidRPr="005208D5">
        <w:t xml:space="preserve"> generated </w:t>
      </w:r>
      <w:r w:rsidR="00DC1238" w:rsidRPr="00DC1238">
        <w:t xml:space="preserve">from a standard univariate normal distribution (these are the elements of the </w:t>
      </w:r>
      <w:r w:rsidR="00AE7145" w:rsidRPr="005208D5">
        <w:rPr>
          <w:position w:val="-14"/>
        </w:rPr>
        <w:object w:dxaOrig="380" w:dyaOrig="380">
          <v:shape id="_x0000_i1284" type="#_x0000_t75" style="width:19.5pt;height:19.5pt" o:ole="">
            <v:imagedata r:id="rId501" o:title=""/>
          </v:shape>
          <o:OLEObject Type="Embed" ProgID="Equation.3" ShapeID="_x0000_i1284" DrawAspect="Content" ObjectID="_1474727250" r:id="rId502"/>
        </w:object>
      </w:r>
      <w:r w:rsidR="00DC1238" w:rsidRPr="00DC1238">
        <w:t xml:space="preserve"> vector). We consider the coefficient on the first variable to be fixed, but allow </w:t>
      </w:r>
      <w:r w:rsidR="00040A2C">
        <w:t>spatial drift (</w:t>
      </w:r>
      <w:r w:rsidR="00DC1238" w:rsidRPr="00DC1238">
        <w:t>residential self-selection</w:t>
      </w:r>
      <w:r w:rsidR="00040A2C">
        <w:t xml:space="preserve">) </w:t>
      </w:r>
      <w:r w:rsidR="00DC1238" w:rsidRPr="00DC1238">
        <w:t xml:space="preserve">effects in the next two elements of the coefficient vector. In the notation of the previous section, </w:t>
      </w:r>
      <w:r w:rsidR="00B7169E" w:rsidRPr="005208D5">
        <w:rPr>
          <w:position w:val="-14"/>
        </w:rPr>
        <w:object w:dxaOrig="800" w:dyaOrig="420">
          <v:shape id="_x0000_i1285" type="#_x0000_t75" style="width:40.5pt;height:21pt" o:ole="" o:preferrelative="f">
            <v:imagedata r:id="rId503" o:title=""/>
            <o:lock v:ext="edit" aspectratio="f"/>
          </v:shape>
          <o:OLEObject Type="Embed" ProgID="Equation.3" ShapeID="_x0000_i1285" DrawAspect="Content" ObjectID="_1474727251" r:id="rId504"/>
        </w:object>
      </w:r>
      <w:r w:rsidR="00DC1238" w:rsidRPr="00DC1238">
        <w:t xml:space="preserve"> For the remaining two coefficients, we use the autoregressive specification as follows: </w:t>
      </w:r>
      <w:r w:rsidR="00AE7145" w:rsidRPr="005208D5">
        <w:rPr>
          <w:position w:val="-30"/>
        </w:rPr>
        <w:object w:dxaOrig="2360" w:dyaOrig="580">
          <v:shape id="_x0000_i1286" type="#_x0000_t75" style="width:117pt;height:28.5pt" o:ole="">
            <v:imagedata r:id="rId505" o:title=""/>
          </v:shape>
          <o:OLEObject Type="Embed" ProgID="Equation.3" ShapeID="_x0000_i1286" DrawAspect="Content" ObjectID="_1474727252" r:id="rId506"/>
        </w:object>
      </w:r>
      <w:r w:rsidR="00DC1238" w:rsidRPr="00DC1238">
        <w:t xml:space="preserve"> (</w:t>
      </w:r>
      <w:r w:rsidR="00DC1238" w:rsidRPr="00DC1238">
        <w:rPr>
          <w:i/>
        </w:rPr>
        <w:t>k</w:t>
      </w:r>
      <w:r w:rsidR="00DC1238" w:rsidRPr="00DC1238">
        <w:t>=2</w:t>
      </w:r>
      <w:proofErr w:type="gramStart"/>
      <w:r w:rsidR="00DC1238" w:rsidRPr="00DC1238">
        <w:t>,3</w:t>
      </w:r>
      <w:proofErr w:type="gramEnd"/>
      <w:r w:rsidR="00DC1238" w:rsidRPr="00DC1238">
        <w:t xml:space="preserve">). The </w:t>
      </w:r>
      <w:r w:rsidR="00040A2C">
        <w:t>spatial drift (</w:t>
      </w:r>
      <w:r w:rsidR="00DC1238" w:rsidRPr="00DC1238">
        <w:t>residential self-selection</w:t>
      </w:r>
      <w:r w:rsidR="00040A2C">
        <w:t>)</w:t>
      </w:r>
      <w:r w:rsidR="00DC1238" w:rsidRPr="00DC1238">
        <w:t xml:space="preserve"> parameter is fixed across both the random coefficients in the experiments; </w:t>
      </w:r>
      <w:r w:rsidR="00AE7145" w:rsidRPr="005208D5">
        <w:rPr>
          <w:position w:val="-12"/>
        </w:rPr>
        <w:object w:dxaOrig="1180" w:dyaOrig="360">
          <v:shape id="_x0000_i1287" type="#_x0000_t75" style="width:58.5pt;height:18.75pt" o:ole="">
            <v:imagedata r:id="rId507" o:title=""/>
          </v:shape>
          <o:OLEObject Type="Embed" ProgID="Equation.3" ShapeID="_x0000_i1287" DrawAspect="Content" ObjectID="_1474727253" r:id="rId508"/>
        </w:object>
      </w:r>
      <w:r w:rsidR="00DC1238" w:rsidRPr="00DC1238">
        <w:t xml:space="preserve"> </w:t>
      </w:r>
      <w:proofErr w:type="gramStart"/>
      <w:r w:rsidR="00EA0110" w:rsidRPr="00910617">
        <w:t>The</w:t>
      </w:r>
      <w:proofErr w:type="gramEnd"/>
      <w:r w:rsidR="00EA0110" w:rsidRPr="00910617">
        <w:t xml:space="preserve"> covariance matrix </w:t>
      </w:r>
      <w:r w:rsidR="00EA0110" w:rsidRPr="00910617">
        <w:rPr>
          <w:position w:val="-4"/>
        </w:rPr>
        <w:object w:dxaOrig="260" w:dyaOrig="320">
          <v:shape id="_x0000_i1288" type="#_x0000_t75" style="width:12pt;height:15pt" o:ole="">
            <v:imagedata r:id="rId509" o:title=""/>
          </v:shape>
          <o:OLEObject Type="Embed" ProgID="Equation.3" ShapeID="_x0000_i1288" DrawAspect="Content" ObjectID="_1474727254" r:id="rId510"/>
        </w:object>
      </w:r>
      <w:r w:rsidR="00EA0110" w:rsidRPr="00910617">
        <w:t xml:space="preserve"> for the two random coefficients is specified as follows:</w:t>
      </w:r>
    </w:p>
    <w:p w:rsidR="00AE7145" w:rsidRPr="0086611E" w:rsidRDefault="00690564" w:rsidP="00690564">
      <w:pPr>
        <w:pStyle w:val="CM3"/>
        <w:widowControl/>
        <w:tabs>
          <w:tab w:val="right" w:pos="9360"/>
        </w:tabs>
        <w:spacing w:before="80" w:after="80" w:line="360" w:lineRule="auto"/>
      </w:pPr>
      <w:r w:rsidRPr="00910617">
        <w:rPr>
          <w:rFonts w:eastAsia="Times New Roman"/>
          <w:position w:val="-30"/>
        </w:rPr>
        <w:object w:dxaOrig="5420" w:dyaOrig="720">
          <v:shape id="_x0000_i1289" type="#_x0000_t75" style="width:270.75pt;height:36pt" o:ole="" o:preferrelative="f">
            <v:imagedata r:id="rId511" o:title=""/>
            <o:lock v:ext="edit" aspectratio="f"/>
          </v:shape>
          <o:OLEObject Type="Embed" ProgID="Equation.3" ShapeID="_x0000_i1289" DrawAspect="Content" ObjectID="_1474727255" r:id="rId512"/>
        </w:object>
      </w:r>
      <w:r w:rsidR="0086611E" w:rsidRPr="0086611E">
        <w:rPr>
          <w:rFonts w:eastAsia="Times New Roman"/>
        </w:rPr>
        <w:t xml:space="preserve">        </w:t>
      </w:r>
      <w:r w:rsidR="0086611E">
        <w:rPr>
          <w:rFonts w:eastAsia="Times New Roman"/>
        </w:rPr>
        <w:tab/>
      </w:r>
      <w:r w:rsidR="00B7169E">
        <w:rPr>
          <w:rFonts w:eastAsia="Times New Roman"/>
        </w:rPr>
        <w:t>(13</w:t>
      </w:r>
      <w:r w:rsidR="00EA0110" w:rsidRPr="0086611E">
        <w:rPr>
          <w:rFonts w:eastAsia="Times New Roman"/>
        </w:rPr>
        <w:t>)</w:t>
      </w:r>
    </w:p>
    <w:p w:rsidR="00AE7145" w:rsidRPr="00BE66F0" w:rsidRDefault="000A10D2" w:rsidP="00D234B1">
      <w:pPr>
        <w:tabs>
          <w:tab w:val="left" w:pos="720"/>
        </w:tabs>
        <w:spacing w:line="360" w:lineRule="auto"/>
        <w:jc w:val="both"/>
      </w:pPr>
      <w:r>
        <w:t xml:space="preserve">          </w:t>
      </w:r>
      <w:r w:rsidR="002E63CD" w:rsidRPr="00910617">
        <w:t xml:space="preserve">The </w:t>
      </w:r>
      <w:proofErr w:type="spellStart"/>
      <w:r w:rsidR="002E63CD" w:rsidRPr="00910617">
        <w:t>Cholesky</w:t>
      </w:r>
      <w:proofErr w:type="spellEnd"/>
      <w:r w:rsidR="002E63CD" w:rsidRPr="00910617">
        <w:t xml:space="preserve"> decomposition of </w:t>
      </w:r>
      <w:r w:rsidR="00F64622" w:rsidRPr="00910617">
        <w:rPr>
          <w:position w:val="-4"/>
        </w:rPr>
        <w:object w:dxaOrig="260" w:dyaOrig="320">
          <v:shape id="_x0000_i1290" type="#_x0000_t75" style="width:12pt;height:15pt" o:ole="">
            <v:imagedata r:id="rId513" o:title=""/>
          </v:shape>
          <o:OLEObject Type="Embed" ProgID="Equation.3" ShapeID="_x0000_i1290" DrawAspect="Content" ObjectID="_1474727256" r:id="rId514"/>
        </w:object>
      </w:r>
      <w:r w:rsidR="002E63CD" w:rsidRPr="00910617">
        <w:rPr>
          <w:position w:val="-4"/>
        </w:rPr>
        <w:t xml:space="preserve"> </w:t>
      </w:r>
      <w:r w:rsidR="002E63CD" w:rsidRPr="00910617">
        <w:t xml:space="preserve">guarantees the positive definiteness </w:t>
      </w:r>
      <w:proofErr w:type="gramStart"/>
      <w:r w:rsidR="002E63CD" w:rsidRPr="00910617">
        <w:t xml:space="preserve">of </w:t>
      </w:r>
      <w:proofErr w:type="gramEnd"/>
      <w:r w:rsidR="00F64622" w:rsidRPr="00910617">
        <w:rPr>
          <w:position w:val="-4"/>
        </w:rPr>
        <w:object w:dxaOrig="260" w:dyaOrig="320">
          <v:shape id="_x0000_i1291" type="#_x0000_t75" style="width:12pt;height:15pt" o:ole="">
            <v:imagedata r:id="rId515" o:title=""/>
          </v:shape>
          <o:OLEObject Type="Embed" ProgID="Equation.3" ShapeID="_x0000_i1291" DrawAspect="Content" ObjectID="_1474727257" r:id="rId516"/>
        </w:object>
      </w:r>
      <w:r w:rsidR="002E63CD" w:rsidRPr="00910617">
        <w:t xml:space="preserve">. In the estimations, the likelihood function is reparameterized in terms of the lower </w:t>
      </w:r>
      <w:proofErr w:type="spellStart"/>
      <w:r w:rsidR="002E63CD" w:rsidRPr="00910617">
        <w:t>Cholesky</w:t>
      </w:r>
      <w:proofErr w:type="spellEnd"/>
      <w:r w:rsidR="002E63CD" w:rsidRPr="00910617">
        <w:t xml:space="preserve"> </w:t>
      </w:r>
      <w:proofErr w:type="gramStart"/>
      <w:r w:rsidR="002E63CD" w:rsidRPr="00910617">
        <w:t>factor</w:t>
      </w:r>
      <w:r w:rsidR="00EA5921">
        <w:t xml:space="preserve">  </w:t>
      </w:r>
      <w:proofErr w:type="gramEnd"/>
      <w:r w:rsidR="00EA5921" w:rsidRPr="00F64622">
        <w:rPr>
          <w:position w:val="-14"/>
        </w:rPr>
        <w:object w:dxaOrig="360" w:dyaOrig="380">
          <v:shape id="_x0000_i1292" type="#_x0000_t75" style="width:19.5pt;height:19.5pt" o:ole="">
            <v:imagedata r:id="rId517" o:title=""/>
          </v:shape>
          <o:OLEObject Type="Embed" ProgID="Equation.3" ShapeID="_x0000_i1292" DrawAspect="Content" ObjectID="_1474727258" r:id="rId518"/>
        </w:object>
      </w:r>
      <w:r w:rsidR="00EA5921" w:rsidRPr="00910617">
        <w:t>,</w:t>
      </w:r>
      <w:r w:rsidR="002E63CD" w:rsidRPr="00910617">
        <w:t xml:space="preserve"> and the three associated </w:t>
      </w:r>
      <w:proofErr w:type="spellStart"/>
      <w:r w:rsidR="002E63CD" w:rsidRPr="00910617">
        <w:t>Cholesky</w:t>
      </w:r>
      <w:proofErr w:type="spellEnd"/>
      <w:r w:rsidR="002E63CD" w:rsidRPr="00910617">
        <w:t xml:space="preserve"> parameters </w:t>
      </w:r>
      <w:r w:rsidR="001802A8" w:rsidRPr="00F64622">
        <w:rPr>
          <w:position w:val="-14"/>
        </w:rPr>
        <w:object w:dxaOrig="880" w:dyaOrig="380">
          <v:shape id="_x0000_i1293" type="#_x0000_t75" style="width:45pt;height:20.25pt" o:ole="">
            <v:imagedata r:id="rId519" o:title=""/>
          </v:shape>
          <o:OLEObject Type="Embed" ProgID="Equation.3" ShapeID="_x0000_i1293" DrawAspect="Content" ObjectID="_1474727259" r:id="rId520"/>
        </w:object>
      </w:r>
      <w:r w:rsidR="002E63CD" w:rsidRPr="00910617">
        <w:t xml:space="preserve">, </w:t>
      </w:r>
      <w:r w:rsidR="00F64622" w:rsidRPr="00F64622">
        <w:rPr>
          <w:position w:val="-14"/>
        </w:rPr>
        <w:object w:dxaOrig="920" w:dyaOrig="380">
          <v:shape id="_x0000_i1294" type="#_x0000_t75" style="width:45pt;height:20.25pt" o:ole="">
            <v:imagedata r:id="rId521" o:title=""/>
          </v:shape>
          <o:OLEObject Type="Embed" ProgID="Equation.3" ShapeID="_x0000_i1294" DrawAspect="Content" ObjectID="_1474727260" r:id="rId522"/>
        </w:object>
      </w:r>
      <w:r w:rsidR="002E63CD" w:rsidRPr="00910617">
        <w:t xml:space="preserve">, and  </w:t>
      </w:r>
      <w:r w:rsidR="00F64622" w:rsidRPr="00F64622">
        <w:rPr>
          <w:position w:val="-14"/>
        </w:rPr>
        <w:object w:dxaOrig="900" w:dyaOrig="380">
          <v:shape id="_x0000_i1295" type="#_x0000_t75" style="width:43.5pt;height:19.5pt" o:ole="">
            <v:imagedata r:id="rId523" o:title=""/>
          </v:shape>
          <o:OLEObject Type="Embed" ProgID="Equation.3" ShapeID="_x0000_i1295" DrawAspect="Content" ObjectID="_1474727261" r:id="rId524"/>
        </w:object>
      </w:r>
      <w:r w:rsidR="00B94468">
        <w:t xml:space="preserve"> are estimated.</w:t>
      </w:r>
      <w:r w:rsidR="002E63CD" w:rsidRPr="00910617">
        <w:t xml:space="preserve"> Collectively, these three parameters, stacked vertically into a column vector, will be referred to </w:t>
      </w:r>
      <w:proofErr w:type="gramStart"/>
      <w:r w:rsidR="002E63CD" w:rsidRPr="00910617">
        <w:t xml:space="preserve">as </w:t>
      </w:r>
      <w:proofErr w:type="gramEnd"/>
      <w:r w:rsidR="00D234B1" w:rsidRPr="00F64622">
        <w:rPr>
          <w:position w:val="-14"/>
        </w:rPr>
        <w:object w:dxaOrig="279" w:dyaOrig="380">
          <v:shape id="_x0000_i1296" type="#_x0000_t75" style="width:14.25pt;height:20.25pt" o:ole="">
            <v:imagedata r:id="rId525" o:title=""/>
          </v:shape>
          <o:OLEObject Type="Embed" ProgID="Equation.3" ShapeID="_x0000_i1296" DrawAspect="Content" ObjectID="_1474727262" r:id="rId526"/>
        </w:object>
      </w:r>
      <w:r w:rsidR="002E63CD" w:rsidRPr="00191C21">
        <w:t>.</w:t>
      </w:r>
      <w:r w:rsidR="002E63CD">
        <w:rPr>
          <w:position w:val="-10"/>
        </w:rPr>
        <w:t xml:space="preserve"> </w:t>
      </w:r>
      <w:r w:rsidR="00AE7145" w:rsidRPr="00A22B75">
        <w:t xml:space="preserve">The mean </w:t>
      </w:r>
      <w:r w:rsidR="00AE7145">
        <w:t xml:space="preserve">effects </w:t>
      </w:r>
      <w:r w:rsidR="00AE7145" w:rsidRPr="00A22B75">
        <w:t>vector for</w:t>
      </w:r>
      <w:r w:rsidR="00AE7145">
        <w:t xml:space="preserve"> the coefficients</w:t>
      </w:r>
      <w:proofErr w:type="gramStart"/>
      <w:r w:rsidR="00AE7145">
        <w:t xml:space="preserve">; </w:t>
      </w:r>
      <w:proofErr w:type="gramEnd"/>
      <w:r w:rsidR="006E3267" w:rsidRPr="00E827D7">
        <w:rPr>
          <w:position w:val="-12"/>
        </w:rPr>
        <w:object w:dxaOrig="1420" w:dyaOrig="360">
          <v:shape id="_x0000_i1297" type="#_x0000_t75" style="width:71.25pt;height:17.25pt" o:ole="">
            <v:imagedata r:id="rId527" o:title=""/>
          </v:shape>
          <o:OLEObject Type="Embed" ProgID="Equation.3" ShapeID="_x0000_i1297" DrawAspect="Content" ObjectID="_1474727263" r:id="rId528"/>
        </w:object>
      </w:r>
      <w:r w:rsidR="00AE7145">
        <w:t>; i</w:t>
      </w:r>
      <w:r w:rsidR="00AE7145" w:rsidRPr="00A22B75">
        <w:t xml:space="preserve">s set to </w:t>
      </w:r>
      <w:r w:rsidR="00AE7145" w:rsidRPr="006E3267">
        <w:rPr>
          <w:b/>
          <w:i/>
        </w:rPr>
        <w:t>b</w:t>
      </w:r>
      <w:r w:rsidR="00AE7145" w:rsidRPr="00A22B75">
        <w:t xml:space="preserve"> = (0.5, 0.8, 1)</w:t>
      </w:r>
      <w:r w:rsidR="00AE7145">
        <w:t>’</w:t>
      </w:r>
      <w:r w:rsidR="00AE7145" w:rsidRPr="00A22B75">
        <w:t xml:space="preserve">. </w:t>
      </w:r>
      <w:r w:rsidR="00AE7145">
        <w:t xml:space="preserve">In the simulation experiments, we do not consider separate </w:t>
      </w:r>
      <w:r w:rsidR="00AE7145" w:rsidRPr="00BE66F0">
        <w:t>random effects</w:t>
      </w:r>
      <w:r w:rsidR="00AE7145">
        <w:t xml:space="preserve">, as these are but one type of random coefficients on dummy variables defined in the </w:t>
      </w:r>
      <w:r w:rsidR="00AE7145" w:rsidRPr="00BE66F0">
        <w:rPr>
          <w:position w:val="-14"/>
        </w:rPr>
        <w:object w:dxaOrig="380" w:dyaOrig="380">
          <v:shape id="_x0000_i1298" type="#_x0000_t75" style="width:19.5pt;height:19.5pt" o:ole="">
            <v:imagedata r:id="rId117" o:title=""/>
          </v:shape>
          <o:OLEObject Type="Embed" ProgID="Equation.3" ShapeID="_x0000_i1298" DrawAspect="Content" ObjectID="_1474727264" r:id="rId529"/>
        </w:object>
      </w:r>
      <w:r w:rsidR="00AE7145">
        <w:t xml:space="preserve"> vector. That is, in the notation of the previous section, </w:t>
      </w:r>
      <w:r w:rsidR="00AE7145" w:rsidRPr="00C27B17">
        <w:rPr>
          <w:position w:val="-14"/>
        </w:rPr>
        <w:object w:dxaOrig="2340" w:dyaOrig="380">
          <v:shape id="_x0000_i1299" type="#_x0000_t75" style="width:115.5pt;height:19.5pt" o:ole="">
            <v:imagedata r:id="rId530" o:title=""/>
          </v:shape>
          <o:OLEObject Type="Embed" ProgID="Equation.3" ShapeID="_x0000_i1299" DrawAspect="Content" ObjectID="_1474727265" r:id="rId531"/>
        </w:object>
      </w:r>
      <w:r w:rsidR="00AE7145">
        <w:t xml:space="preserve"> </w:t>
      </w:r>
    </w:p>
    <w:p w:rsidR="00AE7145" w:rsidRPr="00660069" w:rsidRDefault="00AE7145" w:rsidP="00EA5921">
      <w:pPr>
        <w:autoSpaceDE w:val="0"/>
        <w:autoSpaceDN w:val="0"/>
        <w:adjustRightInd w:val="0"/>
        <w:spacing w:line="360" w:lineRule="auto"/>
        <w:ind w:firstLine="630"/>
        <w:jc w:val="both"/>
        <w:rPr>
          <w:rFonts w:eastAsia="Calibri"/>
        </w:rPr>
      </w:pPr>
      <w:r w:rsidRPr="00A22B75">
        <w:t>To examine the potential impact</w:t>
      </w:r>
      <w:r w:rsidR="00191C21">
        <w:t>s</w:t>
      </w:r>
      <w:r w:rsidRPr="00A22B75">
        <w:t xml:space="preserve"> of differen</w:t>
      </w:r>
      <w:r>
        <w:t>t levels of spatial lag</w:t>
      </w:r>
      <w:r w:rsidRPr="00A22B75">
        <w:t xml:space="preserve"> dependence </w:t>
      </w:r>
      <w:r>
        <w:t xml:space="preserve">and </w:t>
      </w:r>
      <w:r w:rsidR="00191C21">
        <w:t xml:space="preserve">spatial drift </w:t>
      </w:r>
      <w:r w:rsidR="008854BD">
        <w:t>(</w:t>
      </w:r>
      <w:r w:rsidR="008854BD" w:rsidRPr="00353A95">
        <w:rPr>
          <w:i/>
        </w:rPr>
        <w:t>i.e.</w:t>
      </w:r>
      <w:r w:rsidR="008854BD">
        <w:t xml:space="preserve">, </w:t>
      </w:r>
      <w:r>
        <w:t>residential self-selection dependence</w:t>
      </w:r>
      <w:r w:rsidR="008854BD">
        <w:t>)</w:t>
      </w:r>
      <w:r>
        <w:t xml:space="preserve"> </w:t>
      </w:r>
      <w:r w:rsidRPr="00A22B75">
        <w:t xml:space="preserve">on the </w:t>
      </w:r>
      <w:r>
        <w:t>ability of the MACML approach to recover model parameters</w:t>
      </w:r>
      <w:r w:rsidRPr="00A22B75">
        <w:t xml:space="preserve">, we consider two values of the spatial </w:t>
      </w:r>
      <w:r>
        <w:t xml:space="preserve">lag </w:t>
      </w:r>
      <w:r w:rsidRPr="00A22B75">
        <w:t xml:space="preserve">autoregressive coefficient </w:t>
      </w:r>
      <w:r w:rsidRPr="00A22B75">
        <w:rPr>
          <w:position w:val="-6"/>
        </w:rPr>
        <w:object w:dxaOrig="220" w:dyaOrig="279">
          <v:shape id="_x0000_i1300" type="#_x0000_t75" style="width:10.5pt;height:13.5pt" o:ole="">
            <v:imagedata r:id="rId532" o:title=""/>
          </v:shape>
          <o:OLEObject Type="Embed" ProgID="Equation.3" ShapeID="_x0000_i1300" DrawAspect="Content" ObjectID="_1474727266" r:id="rId533"/>
        </w:object>
      </w:r>
      <w:r w:rsidRPr="00A22B75">
        <w:t xml:space="preserve"> corresponding to low dependence (</w:t>
      </w:r>
      <w:r w:rsidRPr="00A22B75">
        <w:rPr>
          <w:position w:val="-6"/>
        </w:rPr>
        <w:object w:dxaOrig="220" w:dyaOrig="279">
          <v:shape id="_x0000_i1301" type="#_x0000_t75" style="width:10.5pt;height:13.5pt" o:ole="">
            <v:imagedata r:id="rId532" o:title=""/>
          </v:shape>
          <o:OLEObject Type="Embed" ProgID="Equation.3" ShapeID="_x0000_i1301" DrawAspect="Content" ObjectID="_1474727267" r:id="rId534"/>
        </w:object>
      </w:r>
      <w:r w:rsidRPr="00A22B75">
        <w:t>=</w:t>
      </w:r>
      <w:r>
        <w:t xml:space="preserve"> </w:t>
      </w:r>
      <w:r w:rsidRPr="00A22B75">
        <w:t>0.25) and high dependence (</w:t>
      </w:r>
      <w:r w:rsidRPr="00A22B75">
        <w:rPr>
          <w:position w:val="-6"/>
        </w:rPr>
        <w:object w:dxaOrig="220" w:dyaOrig="279">
          <v:shape id="_x0000_i1302" type="#_x0000_t75" style="width:10.5pt;height:13.5pt" o:ole="">
            <v:imagedata r:id="rId532" o:title=""/>
          </v:shape>
          <o:OLEObject Type="Embed" ProgID="Equation.3" ShapeID="_x0000_i1302" DrawAspect="Content" ObjectID="_1474727268" r:id="rId535"/>
        </w:object>
      </w:r>
      <w:r w:rsidRPr="00A22B75">
        <w:t>=</w:t>
      </w:r>
      <w:r>
        <w:t xml:space="preserve"> </w:t>
      </w:r>
      <w:r w:rsidRPr="00A22B75">
        <w:t xml:space="preserve">0.75), as well as two values of the </w:t>
      </w:r>
      <w:r w:rsidR="00E12F4A">
        <w:t>spatial drift (</w:t>
      </w:r>
      <w:r>
        <w:t>residential self-selection</w:t>
      </w:r>
      <w:r w:rsidR="00E12F4A">
        <w:t>)</w:t>
      </w:r>
      <w:r w:rsidRPr="00A22B75">
        <w:t xml:space="preserve"> autoregressive coefficient </w:t>
      </w:r>
      <w:r w:rsidRPr="003B3D1B">
        <w:rPr>
          <w:position w:val="-6"/>
        </w:rPr>
        <w:object w:dxaOrig="220" w:dyaOrig="279">
          <v:shape id="_x0000_i1303" type="#_x0000_t75" style="width:10.5pt;height:13.5pt" o:ole="">
            <v:imagedata r:id="rId536" o:title=""/>
          </v:shape>
          <o:OLEObject Type="Embed" ProgID="Equation.3" ShapeID="_x0000_i1303" DrawAspect="Content" ObjectID="_1474727269" r:id="rId537"/>
        </w:object>
      </w:r>
      <w:r w:rsidRPr="00A22B75">
        <w:t xml:space="preserve"> corresponding to low dependence (</w:t>
      </w:r>
      <w:r w:rsidRPr="003B3D1B">
        <w:rPr>
          <w:position w:val="-6"/>
        </w:rPr>
        <w:object w:dxaOrig="220" w:dyaOrig="279">
          <v:shape id="_x0000_i1304" type="#_x0000_t75" style="width:10.5pt;height:13.5pt" o:ole="">
            <v:imagedata r:id="rId538" o:title=""/>
          </v:shape>
          <o:OLEObject Type="Embed" ProgID="Equation.3" ShapeID="_x0000_i1304" DrawAspect="Content" ObjectID="_1474727270" r:id="rId539"/>
        </w:object>
      </w:r>
      <w:r w:rsidRPr="00A22B75">
        <w:t>=</w:t>
      </w:r>
      <w:r>
        <w:t xml:space="preserve"> </w:t>
      </w:r>
      <w:r w:rsidRPr="00A22B75">
        <w:t>0.25) and high dependence (</w:t>
      </w:r>
      <w:r w:rsidRPr="003B3D1B">
        <w:rPr>
          <w:position w:val="-6"/>
        </w:rPr>
        <w:object w:dxaOrig="220" w:dyaOrig="279">
          <v:shape id="_x0000_i1305" type="#_x0000_t75" style="width:10.5pt;height:13.5pt" o:ole="">
            <v:imagedata r:id="rId540" o:title=""/>
          </v:shape>
          <o:OLEObject Type="Embed" ProgID="Equation.3" ShapeID="_x0000_i1305" DrawAspect="Content" ObjectID="_1474727271" r:id="rId541"/>
        </w:object>
      </w:r>
      <w:r w:rsidRPr="00A22B75">
        <w:t>=</w:t>
      </w:r>
      <w:r>
        <w:t xml:space="preserve"> </w:t>
      </w:r>
      <w:r w:rsidRPr="00A22B75">
        <w:t xml:space="preserve">0.75).  Thus, in total, there are four </w:t>
      </w:r>
      <w:r w:rsidRPr="00A22B75">
        <w:lastRenderedPageBreak/>
        <w:t xml:space="preserve">possible combinations of the spatial </w:t>
      </w:r>
      <w:r>
        <w:t>la</w:t>
      </w:r>
      <w:r w:rsidR="00E12F4A">
        <w:t>g and drift</w:t>
      </w:r>
      <w:r w:rsidRPr="00A22B75">
        <w:t xml:space="preserve"> autoregressive coefficients considered in the simulations.</w:t>
      </w:r>
      <w:r w:rsidR="00EA0110">
        <w:t xml:space="preserve"> In the simulation</w:t>
      </w:r>
      <w:r w:rsidR="00191C21">
        <w:t>s</w:t>
      </w:r>
      <w:r w:rsidR="00EA0110">
        <w:t xml:space="preserve">, </w:t>
      </w:r>
      <w:r w:rsidR="00191C21">
        <w:t>t</w:t>
      </w:r>
      <w:r w:rsidR="00660069">
        <w:rPr>
          <w:rFonts w:eastAsia="Calibri"/>
        </w:rPr>
        <w:t>he 200 individuals are locate</w:t>
      </w:r>
      <w:r w:rsidR="009E656F">
        <w:rPr>
          <w:rFonts w:eastAsia="Calibri"/>
        </w:rPr>
        <w:t xml:space="preserve">d on a rectangular grid with the longer side containing 50 locations spaced 1 unit apart and the shorter side containing 4 locations spaced 1 unit apart. </w:t>
      </w:r>
      <w:r w:rsidR="00191C21">
        <w:rPr>
          <w:rFonts w:eastAsia="Calibri"/>
        </w:rPr>
        <w:t xml:space="preserve">The spatial weight matrix </w:t>
      </w:r>
      <w:r w:rsidR="00191C21" w:rsidRPr="0021457B">
        <w:rPr>
          <w:b/>
        </w:rPr>
        <w:t>W</w:t>
      </w:r>
      <w:r w:rsidR="00660069">
        <w:rPr>
          <w:rFonts w:eastAsia="Calibri"/>
        </w:rPr>
        <w:t xml:space="preserve"> (of size 200×200) is created usi</w:t>
      </w:r>
      <w:r w:rsidR="009E656F">
        <w:rPr>
          <w:rFonts w:eastAsia="Calibri"/>
        </w:rPr>
        <w:t xml:space="preserve">ng the inverse of the </w:t>
      </w:r>
      <w:r w:rsidR="00660069">
        <w:rPr>
          <w:rFonts w:eastAsia="Calibri"/>
        </w:rPr>
        <w:t>distance on the coordinate plane between observational units.</w:t>
      </w:r>
      <w:r w:rsidR="00EA0110" w:rsidRPr="00BE66F0">
        <w:t xml:space="preserve">  </w:t>
      </w:r>
    </w:p>
    <w:p w:rsidR="00621657" w:rsidRDefault="000A10D2" w:rsidP="00820A59">
      <w:pPr>
        <w:tabs>
          <w:tab w:val="left" w:pos="720"/>
        </w:tabs>
        <w:spacing w:line="360" w:lineRule="auto"/>
        <w:ind w:firstLine="360"/>
        <w:jc w:val="both"/>
      </w:pPr>
      <w:r>
        <w:t xml:space="preserve">     </w:t>
      </w:r>
      <w:r w:rsidR="00AE7145" w:rsidRPr="00BE66F0">
        <w:t>The simulation experiments entail assuming un</w:t>
      </w:r>
      <w:r w:rsidR="00AE7145">
        <w:t>derlying “true” values for the above</w:t>
      </w:r>
      <w:r w:rsidR="00AE7145" w:rsidRPr="00BE66F0">
        <w:t xml:space="preserve"> parameters and generating data sets for estimation. Specifically, using the pre-specified parameters, </w:t>
      </w:r>
      <w:r w:rsidR="00AE7145">
        <w:t xml:space="preserve">we develop the mean vector </w:t>
      </w:r>
      <w:r w:rsidR="00AE7145" w:rsidRPr="0021457B">
        <w:rPr>
          <w:b/>
        </w:rPr>
        <w:t>B</w:t>
      </w:r>
      <w:r w:rsidR="00AE7145">
        <w:t xml:space="preserve"> and variance matrix </w:t>
      </w:r>
      <w:r w:rsidR="002E63CD" w:rsidRPr="00E26682">
        <w:rPr>
          <w:position w:val="-10"/>
        </w:rPr>
        <w:object w:dxaOrig="260" w:dyaOrig="320">
          <v:shape id="_x0000_i1306" type="#_x0000_t75" style="width:12.75pt;height:15.75pt" o:ole="">
            <v:imagedata r:id="rId542" o:title=""/>
          </v:shape>
          <o:OLEObject Type="Embed" ProgID="Equation.3" ShapeID="_x0000_i1306" DrawAspect="Content" ObjectID="_1474727272" r:id="rId543"/>
        </w:object>
      </w:r>
      <w:r w:rsidR="00EA0110">
        <w:rPr>
          <w:position w:val="-10"/>
        </w:rPr>
        <w:t xml:space="preserve"> </w:t>
      </w:r>
      <w:r w:rsidR="00AE7145">
        <w:t xml:space="preserve">of </w:t>
      </w:r>
      <w:r w:rsidR="00AE7145" w:rsidRPr="00BE66F0">
        <w:t xml:space="preserve">the utility vector </w:t>
      </w:r>
      <w:r w:rsidR="00AE7145" w:rsidRPr="00BE66F0">
        <w:rPr>
          <w:position w:val="-6"/>
        </w:rPr>
        <w:object w:dxaOrig="260" w:dyaOrig="260">
          <v:shape id="_x0000_i1307" type="#_x0000_t75" style="width:13.5pt;height:13.5pt" o:ole="">
            <v:imagedata r:id="rId544" o:title=""/>
          </v:shape>
          <o:OLEObject Type="Embed" ProgID="Equation.3" ShapeID="_x0000_i1307" DrawAspect="Content" ObjectID="_1474727273" r:id="rId545"/>
        </w:object>
      </w:r>
      <w:r w:rsidR="00AE7145">
        <w:t>in Equation (</w:t>
      </w:r>
      <w:r w:rsidR="00D234B1">
        <w:t>5</w:t>
      </w:r>
      <w:r w:rsidR="00AE7145">
        <w:t xml:space="preserve">) for each of the four combinations </w:t>
      </w:r>
      <w:r w:rsidR="00AE7145" w:rsidRPr="00BE66F0">
        <w:t xml:space="preserve">of </w:t>
      </w:r>
      <w:r w:rsidR="00AE7145" w:rsidRPr="00A22B75">
        <w:rPr>
          <w:position w:val="-6"/>
        </w:rPr>
        <w:object w:dxaOrig="220" w:dyaOrig="279">
          <v:shape id="_x0000_i1308" type="#_x0000_t75" style="width:10.5pt;height:13.5pt" o:ole="">
            <v:imagedata r:id="rId532" o:title=""/>
          </v:shape>
          <o:OLEObject Type="Embed" ProgID="Equation.3" ShapeID="_x0000_i1308" DrawAspect="Content" ObjectID="_1474727274" r:id="rId546"/>
        </w:object>
      </w:r>
      <w:r w:rsidR="00AE7145">
        <w:t xml:space="preserve"> and </w:t>
      </w:r>
      <w:r w:rsidR="00AE7145" w:rsidRPr="003B3D1B">
        <w:rPr>
          <w:position w:val="-6"/>
        </w:rPr>
        <w:object w:dxaOrig="220" w:dyaOrig="279">
          <v:shape id="_x0000_i1309" type="#_x0000_t75" style="width:10.5pt;height:13.5pt" o:ole="">
            <v:imagedata r:id="rId536" o:title=""/>
          </v:shape>
          <o:OLEObject Type="Embed" ProgID="Equation.3" ShapeID="_x0000_i1309" DrawAspect="Content" ObjectID="_1474727275" r:id="rId547"/>
        </w:object>
      </w:r>
      <w:r w:rsidR="00AE7145">
        <w:t xml:space="preserve"> just discussed. </w:t>
      </w:r>
      <w:r w:rsidR="00AE7145" w:rsidRPr="006112B1">
        <w:t xml:space="preserve">A </w:t>
      </w:r>
      <w:r w:rsidR="00AE7145" w:rsidRPr="006112B1">
        <w:rPr>
          <w:position w:val="-10"/>
        </w:rPr>
        <w:object w:dxaOrig="940" w:dyaOrig="320">
          <v:shape id="_x0000_i1310" type="#_x0000_t75" style="width:45.75pt;height:15.75pt" o:ole="">
            <v:imagedata r:id="rId548" o:title=""/>
          </v:shape>
          <o:OLEObject Type="Embed" ProgID="Equation.3" ShapeID="_x0000_i1310" DrawAspect="Content" ObjectID="_1474727276" r:id="rId549"/>
        </w:object>
      </w:r>
      <w:r w:rsidR="00AE7145" w:rsidRPr="006112B1">
        <w:t xml:space="preserve"> vector </w:t>
      </w:r>
      <w:r w:rsidR="00AE7145" w:rsidRPr="00A22B75">
        <w:t xml:space="preserve">of the </w:t>
      </w:r>
      <w:r w:rsidR="00AE7145" w:rsidRPr="00BE66F0">
        <w:t xml:space="preserve">utility vector </w:t>
      </w:r>
      <w:r w:rsidR="00AE7145" w:rsidRPr="00BE66F0">
        <w:rPr>
          <w:position w:val="-6"/>
        </w:rPr>
        <w:object w:dxaOrig="260" w:dyaOrig="260">
          <v:shape id="_x0000_i1311" type="#_x0000_t75" style="width:13.5pt;height:13.5pt" o:ole="">
            <v:imagedata r:id="rId544" o:title=""/>
          </v:shape>
          <o:OLEObject Type="Embed" ProgID="Equation.3" ShapeID="_x0000_i1311" DrawAspect="Content" ObjectID="_1474727277" r:id="rId550"/>
        </w:object>
      </w:r>
      <w:r w:rsidR="00AE7145" w:rsidRPr="006112B1">
        <w:t xml:space="preserve"> </w:t>
      </w:r>
      <w:r w:rsidR="00AE7145" w:rsidRPr="00A22B75">
        <w:t xml:space="preserve">is drawn from the multivariate normal distribution with mean </w:t>
      </w:r>
      <w:r w:rsidR="00AE7145" w:rsidRPr="0021457B">
        <w:rPr>
          <w:b/>
        </w:rPr>
        <w:t>B</w:t>
      </w:r>
      <w:r w:rsidR="00AE7145" w:rsidRPr="00A22B75">
        <w:t xml:space="preserve"> and covariance </w:t>
      </w:r>
      <w:r w:rsidR="002E63CD" w:rsidRPr="00A22B75">
        <w:t>structure</w:t>
      </w:r>
      <w:r w:rsidR="002E63CD" w:rsidRPr="00E26682">
        <w:rPr>
          <w:position w:val="-10"/>
        </w:rPr>
        <w:object w:dxaOrig="260" w:dyaOrig="320">
          <v:shape id="_x0000_i1312" type="#_x0000_t75" style="width:12.75pt;height:15.75pt" o:ole="">
            <v:imagedata r:id="rId551" o:title=""/>
          </v:shape>
          <o:OLEObject Type="Embed" ProgID="Equation.3" ShapeID="_x0000_i1312" DrawAspect="Content" ObjectID="_1474727278" r:id="rId552"/>
        </w:object>
      </w:r>
      <w:r w:rsidR="00AE7145" w:rsidRPr="0086611E">
        <w:t xml:space="preserve">. </w:t>
      </w:r>
      <w:r w:rsidR="00AE7145">
        <w:t>Then, for each individual</w:t>
      </w:r>
      <w:r w:rsidR="00AE7145" w:rsidRPr="00BE66F0">
        <w:t xml:space="preserve"> and choice occasion, the alternative with the highest utility is designated as the chosen</w:t>
      </w:r>
      <w:r w:rsidR="00AE7145">
        <w:t xml:space="preserve"> alternative</w:t>
      </w:r>
      <w:r w:rsidR="00AE7145" w:rsidRPr="00BE66F0">
        <w:t xml:space="preserve">. This variable constitutes the discrete dependent variable. </w:t>
      </w:r>
      <w:r w:rsidR="00AE7145">
        <w:t>For each of the four combinations, the data generation process</w:t>
      </w:r>
      <w:r w:rsidR="002E63CD">
        <w:t xml:space="preserve"> just discussed is undertaken 20</w:t>
      </w:r>
      <w:r w:rsidR="00AE7145" w:rsidRPr="00BE66F0">
        <w:t xml:space="preserve"> times with different realizations of the utility vector </w:t>
      </w:r>
      <w:r w:rsidR="00AE7145" w:rsidRPr="00BE66F0">
        <w:rPr>
          <w:position w:val="-6"/>
        </w:rPr>
        <w:object w:dxaOrig="260" w:dyaOrig="260">
          <v:shape id="_x0000_i1313" type="#_x0000_t75" style="width:13.5pt;height:13.5pt" o:ole="">
            <v:imagedata r:id="rId544" o:title=""/>
          </v:shape>
          <o:OLEObject Type="Embed" ProgID="Equation.3" ShapeID="_x0000_i1313" DrawAspect="Content" ObjectID="_1474727279" r:id="rId553"/>
        </w:object>
      </w:r>
      <w:r w:rsidR="0086611E">
        <w:t xml:space="preserve">from the values of </w:t>
      </w:r>
      <w:r w:rsidR="00AE7145" w:rsidRPr="0021457B">
        <w:rPr>
          <w:b/>
        </w:rPr>
        <w:t>B</w:t>
      </w:r>
      <w:r w:rsidR="00AE7145" w:rsidRPr="00A22B75">
        <w:t xml:space="preserve"> and</w:t>
      </w:r>
      <w:r w:rsidR="00AE7145">
        <w:t xml:space="preserve"> </w:t>
      </w:r>
      <w:r w:rsidR="002E63CD" w:rsidRPr="00E26682">
        <w:rPr>
          <w:position w:val="-10"/>
        </w:rPr>
        <w:object w:dxaOrig="260" w:dyaOrig="320">
          <v:shape id="_x0000_i1314" type="#_x0000_t75" style="width:12.75pt;height:15.75pt" o:ole="">
            <v:imagedata r:id="rId554" o:title=""/>
          </v:shape>
          <o:OLEObject Type="Embed" ProgID="Equation.3" ShapeID="_x0000_i1314" DrawAspect="Content" ObjectID="_1474727280" r:id="rId555"/>
        </w:object>
      </w:r>
      <w:r w:rsidR="00AE7145">
        <w:t xml:space="preserve"> to assemble a total of </w:t>
      </w:r>
      <w:r w:rsidR="002E63CD">
        <w:t>8</w:t>
      </w:r>
      <w:r w:rsidR="00AE7145">
        <w:t xml:space="preserve">0 datasets. The MACML estimator is then applied to each data set to estimate </w:t>
      </w:r>
      <w:r w:rsidR="002E63CD">
        <w:t>eight</w:t>
      </w:r>
      <w:r w:rsidR="00AE7145" w:rsidRPr="00BE66F0">
        <w:t xml:space="preserve"> parameters: three mean coefficients on the exogenous variables (corresponding to the</w:t>
      </w:r>
      <w:r w:rsidR="0086611E">
        <w:t xml:space="preserve"> </w:t>
      </w:r>
      <w:r w:rsidR="0086611E" w:rsidRPr="0086611E">
        <w:rPr>
          <w:i/>
        </w:rPr>
        <w:t>b</w:t>
      </w:r>
      <w:r w:rsidR="0086611E" w:rsidRPr="0086611E">
        <w:rPr>
          <w:vertAlign w:val="subscript"/>
        </w:rPr>
        <w:t>1</w:t>
      </w:r>
      <w:r w:rsidR="0086611E">
        <w:t xml:space="preserve">, </w:t>
      </w:r>
      <w:r w:rsidR="0086611E" w:rsidRPr="0086611E">
        <w:rPr>
          <w:i/>
        </w:rPr>
        <w:t>b</w:t>
      </w:r>
      <w:r w:rsidR="0086611E" w:rsidRPr="0086611E">
        <w:rPr>
          <w:vertAlign w:val="subscript"/>
        </w:rPr>
        <w:t>2</w:t>
      </w:r>
      <w:r w:rsidR="0086611E">
        <w:t xml:space="preserve">, and </w:t>
      </w:r>
      <w:r w:rsidR="0086611E" w:rsidRPr="0086611E">
        <w:rPr>
          <w:i/>
        </w:rPr>
        <w:t>b</w:t>
      </w:r>
      <w:r w:rsidR="0086611E" w:rsidRPr="0086611E">
        <w:rPr>
          <w:vertAlign w:val="subscript"/>
        </w:rPr>
        <w:t>3</w:t>
      </w:r>
      <w:r w:rsidR="0086611E">
        <w:t xml:space="preserve"> </w:t>
      </w:r>
      <w:r w:rsidR="00AE7145">
        <w:rPr>
          <w:color w:val="000000"/>
        </w:rPr>
        <w:t xml:space="preserve">coefficients), the </w:t>
      </w:r>
      <w:r w:rsidR="002E63CD">
        <w:rPr>
          <w:color w:val="000000"/>
        </w:rPr>
        <w:t>three</w:t>
      </w:r>
      <w:r w:rsidR="00AE7145" w:rsidRPr="00BE66F0">
        <w:rPr>
          <w:color w:val="000000"/>
        </w:rPr>
        <w:t xml:space="preserve"> </w:t>
      </w:r>
      <w:r w:rsidR="00AE7145">
        <w:rPr>
          <w:color w:val="000000"/>
        </w:rPr>
        <w:t xml:space="preserve">standard deviation elements </w:t>
      </w:r>
      <w:r w:rsidR="000C3AED">
        <w:rPr>
          <w:color w:val="000000"/>
        </w:rPr>
        <w:t>of the lower tr</w:t>
      </w:r>
      <w:r w:rsidR="002E63CD">
        <w:rPr>
          <w:color w:val="000000"/>
        </w:rPr>
        <w:t>i</w:t>
      </w:r>
      <w:r w:rsidR="000C3AED">
        <w:rPr>
          <w:color w:val="000000"/>
        </w:rPr>
        <w:t>a</w:t>
      </w:r>
      <w:r w:rsidR="002E63CD">
        <w:rPr>
          <w:color w:val="000000"/>
        </w:rPr>
        <w:t xml:space="preserve">ngular Cholesky decomposition of </w:t>
      </w:r>
      <w:r w:rsidR="00AE7145">
        <w:rPr>
          <w:color w:val="000000"/>
        </w:rPr>
        <w:t xml:space="preserve">covariance matrix </w:t>
      </w:r>
      <w:r w:rsidR="00AE7145" w:rsidRPr="00710246">
        <w:rPr>
          <w:i/>
          <w:position w:val="-8"/>
        </w:rPr>
        <w:object w:dxaOrig="320" w:dyaOrig="360">
          <v:shape id="_x0000_i1315" type="#_x0000_t75" style="width:15.75pt;height:18.75pt" o:ole="">
            <v:imagedata r:id="rId556" o:title=""/>
          </v:shape>
          <o:OLEObject Type="Embed" ProgID="Equation.3" ShapeID="_x0000_i1315" DrawAspect="Content" ObjectID="_1474727281" r:id="rId557"/>
        </w:object>
      </w:r>
      <w:r w:rsidR="00AE7145">
        <w:t xml:space="preserve"> the spatial lag parameter</w:t>
      </w:r>
      <w:r w:rsidR="0086611E">
        <w:t xml:space="preserve"> </w:t>
      </w:r>
      <w:r w:rsidR="0086611E" w:rsidRPr="0086611E">
        <w:rPr>
          <w:i/>
        </w:rPr>
        <w:t>δ</w:t>
      </w:r>
      <w:r w:rsidR="00AE7145">
        <w:t>, and the residential self-selection parameter</w:t>
      </w:r>
      <w:r w:rsidR="0086611E">
        <w:t xml:space="preserve"> </w:t>
      </w:r>
      <w:r w:rsidR="0086611E" w:rsidRPr="0086611E">
        <w:rPr>
          <w:i/>
        </w:rPr>
        <w:t>λ</w:t>
      </w:r>
      <w:r w:rsidR="00AE7145">
        <w:t>.</w:t>
      </w:r>
      <w:r w:rsidR="00AE7145">
        <w:rPr>
          <w:rStyle w:val="FootnoteReference"/>
        </w:rPr>
        <w:footnoteReference w:id="7"/>
      </w:r>
      <w:r w:rsidR="00AE7145">
        <w:t xml:space="preserve"> To be more specific, the MACML estimator is applied to each dataset 10 times with different permutations </w:t>
      </w:r>
      <w:r w:rsidR="00815387">
        <w:t xml:space="preserve">for the ordering of the conditional probabilities in the MVNCD computation </w:t>
      </w:r>
      <w:r w:rsidR="00AE7145">
        <w:t>to obtain the approximation error, computed as the standard deviation of estimated parameters among the 10 different estimates on the same data set</w:t>
      </w:r>
      <w:r w:rsidR="00815387">
        <w:t xml:space="preserve"> (note that, within a dataset and for each of the ten runs, the permutation used varies across individuals, but is the same across iterations for a given individual)</w:t>
      </w:r>
      <w:r w:rsidR="00CA34A1">
        <w:t xml:space="preserve">. </w:t>
      </w:r>
      <w:r w:rsidR="009F3D6B">
        <w:t>In future studies, one can use more than 20 datasets for each combination, and more than 10 estimations for each dataset. Here, we confined ourselves to 20 datasets and 10</w:t>
      </w:r>
      <w:r w:rsidR="00772EF9">
        <w:t xml:space="preserve"> permutations per data set</w:t>
      </w:r>
      <w:r w:rsidR="009F3D6B">
        <w:t xml:space="preserve">, because a total of 800 estimations (20 </w:t>
      </w:r>
      <w:r w:rsidR="009F3D6B">
        <w:lastRenderedPageBreak/>
        <w:t xml:space="preserve">datasets per combination </w:t>
      </w:r>
      <w:r w:rsidR="0037456F">
        <w:t>×</w:t>
      </w:r>
      <w:r w:rsidR="009F3D6B">
        <w:t xml:space="preserve"> 4 combinations </w:t>
      </w:r>
      <w:r w:rsidR="0037456F">
        <w:t>×</w:t>
      </w:r>
      <w:r w:rsidR="009F3D6B">
        <w:t xml:space="preserve"> 10 permutations per dataset and each combination) have to be undertaken even with only 20 datasets. </w:t>
      </w:r>
    </w:p>
    <w:p w:rsidR="00F87808" w:rsidRDefault="00F87808" w:rsidP="00820A59">
      <w:pPr>
        <w:spacing w:line="360" w:lineRule="auto"/>
        <w:jc w:val="both"/>
        <w:rPr>
          <w:b/>
        </w:rPr>
      </w:pPr>
    </w:p>
    <w:p w:rsidR="002E63CD" w:rsidRPr="00974C8F" w:rsidRDefault="00546D43" w:rsidP="00B7169E">
      <w:pPr>
        <w:keepNext/>
        <w:keepLines/>
        <w:spacing w:line="360" w:lineRule="auto"/>
        <w:jc w:val="both"/>
        <w:rPr>
          <w:b/>
        </w:rPr>
      </w:pPr>
      <w:r>
        <w:rPr>
          <w:b/>
        </w:rPr>
        <w:t>4</w:t>
      </w:r>
      <w:r w:rsidR="002E63CD" w:rsidRPr="00974C8F">
        <w:rPr>
          <w:b/>
        </w:rPr>
        <w:t>.2. Performance Evaluation</w:t>
      </w:r>
    </w:p>
    <w:p w:rsidR="00621657" w:rsidRDefault="00AE7145" w:rsidP="00B7169E">
      <w:pPr>
        <w:keepNext/>
        <w:keepLines/>
        <w:spacing w:line="360" w:lineRule="auto"/>
        <w:jc w:val="both"/>
      </w:pPr>
      <w:r>
        <w:t>The performance of the MACML inference approach in estimating the parameters of the model and their standard errors is evaluated as follows:</w:t>
      </w:r>
    </w:p>
    <w:p w:rsidR="00621657" w:rsidRDefault="00AE7145">
      <w:pPr>
        <w:numPr>
          <w:ilvl w:val="0"/>
          <w:numId w:val="4"/>
        </w:numPr>
        <w:spacing w:after="120" w:line="360" w:lineRule="auto"/>
        <w:ind w:left="360"/>
        <w:jc w:val="both"/>
        <w:rPr>
          <w:b/>
        </w:rPr>
      </w:pPr>
      <w:r>
        <w:t>Estimate the MACML parameters for each data set and for each of 10 independent sets of permutations</w:t>
      </w:r>
      <w:r w:rsidR="002E63CD">
        <w:t>.</w:t>
      </w:r>
      <w:r>
        <w:t xml:space="preserve"> Estimate the standard errors (s.e.) using the Godambe (sandwich) estimator. </w:t>
      </w:r>
    </w:p>
    <w:p w:rsidR="00621657" w:rsidRDefault="00AE7145" w:rsidP="0086611E">
      <w:pPr>
        <w:numPr>
          <w:ilvl w:val="0"/>
          <w:numId w:val="4"/>
        </w:numPr>
        <w:spacing w:line="360" w:lineRule="auto"/>
        <w:ind w:left="360"/>
        <w:jc w:val="both"/>
        <w:rPr>
          <w:b/>
        </w:rPr>
      </w:pPr>
      <w:r>
        <w:t xml:space="preserve">For each data set </w:t>
      </w:r>
      <w:r>
        <w:rPr>
          <w:i/>
        </w:rPr>
        <w:t>s</w:t>
      </w:r>
      <w:r>
        <w:t xml:space="preserve">, compute the mean estimate for each model parameter across the 10 random permutations used. Label this as </w:t>
      </w:r>
      <w:r>
        <w:rPr>
          <w:bCs/>
        </w:rPr>
        <w:t>MED</w:t>
      </w:r>
      <w:r>
        <w:t xml:space="preserve">, and then take the mean of the </w:t>
      </w:r>
      <w:r>
        <w:rPr>
          <w:bCs/>
        </w:rPr>
        <w:t>MED</w:t>
      </w:r>
      <w:r>
        <w:t xml:space="preserve"> values across the data sets to obtain </w:t>
      </w:r>
      <w:r>
        <w:rPr>
          <w:b/>
        </w:rPr>
        <w:t xml:space="preserve">a </w:t>
      </w:r>
      <w:r>
        <w:rPr>
          <w:b/>
          <w:bCs/>
        </w:rPr>
        <w:t>mean estimate</w:t>
      </w:r>
      <w:r>
        <w:rPr>
          <w:bCs/>
        </w:rPr>
        <w:t>.</w:t>
      </w:r>
      <w:r>
        <w:t xml:space="preserve"> Compute the </w:t>
      </w:r>
      <w:r>
        <w:rPr>
          <w:b/>
          <w:bCs/>
        </w:rPr>
        <w:t>absolute percentage (finite sample) bias</w:t>
      </w:r>
      <w:r>
        <w:t xml:space="preserve"> (APB) of the estimator as:</w:t>
      </w:r>
    </w:p>
    <w:p w:rsidR="00AE7145" w:rsidRDefault="00B7169E" w:rsidP="005208D5">
      <w:pPr>
        <w:spacing w:after="120" w:line="360" w:lineRule="auto"/>
        <w:ind w:left="360"/>
        <w:rPr>
          <w:b/>
        </w:rPr>
      </w:pPr>
      <w:r w:rsidRPr="00295746">
        <w:rPr>
          <w:position w:val="-28"/>
        </w:rPr>
        <w:object w:dxaOrig="3900" w:dyaOrig="675">
          <v:shape id="_x0000_i1316" type="#_x0000_t75" style="width:195pt;height:33.75pt" o:ole="" o:preferrelative="f">
            <v:imagedata r:id="rId558" o:title=""/>
            <o:lock v:ext="edit" aspectratio="f"/>
          </v:shape>
          <o:OLEObject Type="Embed" ProgID="Equation.3" ShapeID="_x0000_i1316" DrawAspect="Content" ObjectID="_1474727282" r:id="rId559"/>
        </w:object>
      </w:r>
      <w:r w:rsidR="00AE7145">
        <w:t xml:space="preserve"> </w:t>
      </w:r>
    </w:p>
    <w:p w:rsidR="002E63CD" w:rsidRPr="00910617" w:rsidRDefault="002E63CD" w:rsidP="0086611E">
      <w:pPr>
        <w:pStyle w:val="ListParagraph"/>
        <w:numPr>
          <w:ilvl w:val="0"/>
          <w:numId w:val="4"/>
        </w:numPr>
        <w:spacing w:after="120" w:line="360" w:lineRule="auto"/>
        <w:ind w:left="360"/>
        <w:jc w:val="both"/>
        <w:rPr>
          <w:rFonts w:ascii="Times New Roman" w:hAnsi="Times New Roman"/>
          <w:b/>
          <w:sz w:val="24"/>
          <w:szCs w:val="24"/>
        </w:rPr>
      </w:pPr>
      <w:r w:rsidRPr="00910617">
        <w:rPr>
          <w:rFonts w:ascii="Times New Roman" w:hAnsi="Times New Roman"/>
          <w:sz w:val="24"/>
          <w:szCs w:val="24"/>
        </w:rPr>
        <w:t xml:space="preserve">Compute the standard deviation </w:t>
      </w:r>
      <w:r>
        <w:rPr>
          <w:rFonts w:ascii="Times New Roman" w:hAnsi="Times New Roman"/>
          <w:sz w:val="24"/>
          <w:szCs w:val="24"/>
        </w:rPr>
        <w:t>of the MED values across datasets</w:t>
      </w:r>
      <w:r w:rsidRPr="00910617">
        <w:rPr>
          <w:rFonts w:ascii="Times New Roman" w:hAnsi="Times New Roman"/>
          <w:sz w:val="24"/>
          <w:szCs w:val="24"/>
        </w:rPr>
        <w:t xml:space="preserve">, and label this as the </w:t>
      </w:r>
      <w:r w:rsidR="00451104">
        <w:rPr>
          <w:rFonts w:ascii="Times New Roman" w:hAnsi="Times New Roman"/>
          <w:b/>
          <w:sz w:val="24"/>
          <w:szCs w:val="24"/>
        </w:rPr>
        <w:t>finite sample standard deviation or FSSD</w:t>
      </w:r>
      <w:r w:rsidRPr="00910617">
        <w:rPr>
          <w:rFonts w:ascii="Times New Roman" w:hAnsi="Times New Roman"/>
          <w:b/>
          <w:sz w:val="24"/>
          <w:szCs w:val="24"/>
        </w:rPr>
        <w:t xml:space="preserve"> </w:t>
      </w:r>
      <w:r w:rsidRPr="00910617">
        <w:rPr>
          <w:rFonts w:ascii="Times New Roman" w:hAnsi="Times New Roman"/>
          <w:sz w:val="24"/>
          <w:szCs w:val="24"/>
        </w:rPr>
        <w:t>(essentially, this</w:t>
      </w:r>
      <w:r w:rsidR="00451104">
        <w:rPr>
          <w:rFonts w:ascii="Times New Roman" w:hAnsi="Times New Roman"/>
          <w:sz w:val="24"/>
          <w:szCs w:val="24"/>
        </w:rPr>
        <w:t xml:space="preserve"> is the empirical standard deviation</w:t>
      </w:r>
      <w:r w:rsidRPr="00910617">
        <w:rPr>
          <w:rFonts w:ascii="Times New Roman" w:hAnsi="Times New Roman"/>
          <w:sz w:val="24"/>
          <w:szCs w:val="24"/>
        </w:rPr>
        <w:t>).</w:t>
      </w:r>
    </w:p>
    <w:p w:rsidR="00DF3AA1" w:rsidRDefault="00AE7145" w:rsidP="00DF3AA1">
      <w:pPr>
        <w:numPr>
          <w:ilvl w:val="0"/>
          <w:numId w:val="4"/>
        </w:numPr>
        <w:spacing w:after="120" w:line="360" w:lineRule="auto"/>
        <w:ind w:left="360"/>
        <w:jc w:val="both"/>
        <w:rPr>
          <w:b/>
        </w:rPr>
      </w:pPr>
      <w:r>
        <w:t xml:space="preserve">For each data set </w:t>
      </w:r>
      <w:r>
        <w:rPr>
          <w:i/>
        </w:rPr>
        <w:t>s</w:t>
      </w:r>
      <w:r>
        <w:t>, compute the me</w:t>
      </w:r>
      <w:r w:rsidR="002E63CD">
        <w:t>an</w:t>
      </w:r>
      <w:r>
        <w:t xml:space="preserve"> s.e. for each model parameter across the 10 draws. Call this </w:t>
      </w:r>
      <w:r>
        <w:rPr>
          <w:bCs/>
        </w:rPr>
        <w:t>MSED</w:t>
      </w:r>
      <w:r>
        <w:t xml:space="preserve">, and then take the mean of the </w:t>
      </w:r>
      <w:r>
        <w:rPr>
          <w:bCs/>
        </w:rPr>
        <w:t>MSED</w:t>
      </w:r>
      <w:r w:rsidR="002E63CD">
        <w:t xml:space="preserve"> values across the 20</w:t>
      </w:r>
      <w:r>
        <w:t xml:space="preserve"> data sets and label this as </w:t>
      </w:r>
      <w:r>
        <w:rPr>
          <w:b/>
        </w:rPr>
        <w:t>the asymptotic</w:t>
      </w:r>
      <w:r>
        <w:t xml:space="preserve"> </w:t>
      </w:r>
      <w:r>
        <w:rPr>
          <w:b/>
          <w:bCs/>
        </w:rPr>
        <w:t xml:space="preserve">standard error or ASE </w:t>
      </w:r>
      <w:r>
        <w:rPr>
          <w:bCs/>
        </w:rPr>
        <w:t>(essentially this is the standard error of the distribution of the estimator as the sample size gets large).</w:t>
      </w:r>
    </w:p>
    <w:p w:rsidR="00766EE2" w:rsidRPr="00766EE2" w:rsidRDefault="00AE7145" w:rsidP="00DF3AA1">
      <w:pPr>
        <w:numPr>
          <w:ilvl w:val="0"/>
          <w:numId w:val="4"/>
        </w:numPr>
        <w:spacing w:after="120" w:line="360" w:lineRule="auto"/>
        <w:ind w:left="360"/>
        <w:jc w:val="both"/>
        <w:rPr>
          <w:b/>
        </w:rPr>
      </w:pPr>
      <w:r>
        <w:t>Next, to evaluate the accuracy of the asymptotic standard error formula as computed using the MACML inference approach for the finit</w:t>
      </w:r>
      <w:r w:rsidR="00451104">
        <w:t>e sample size used, compute the</w:t>
      </w:r>
      <w:r w:rsidR="00451104" w:rsidRPr="00DF3AA1">
        <w:rPr>
          <w:bCs/>
        </w:rPr>
        <w:t xml:space="preserve"> absolute percentage bias of the asymptotic standard error </w:t>
      </w:r>
      <w:r w:rsidR="00DF3AA1">
        <w:rPr>
          <w:bCs/>
        </w:rPr>
        <w:t xml:space="preserve">(APBASE) </w:t>
      </w:r>
      <w:r w:rsidR="00451104" w:rsidRPr="00DF3AA1">
        <w:rPr>
          <w:bCs/>
        </w:rPr>
        <w:t>for each parameter relative to the correspond</w:t>
      </w:r>
      <w:r w:rsidR="00DF3AA1">
        <w:rPr>
          <w:bCs/>
        </w:rPr>
        <w:t>ing finite sample standard deviation</w:t>
      </w:r>
      <w:r w:rsidR="00451104" w:rsidRPr="00DF3AA1">
        <w:rPr>
          <w:bCs/>
        </w:rPr>
        <w:t>.</w:t>
      </w:r>
    </w:p>
    <w:p w:rsidR="00451104" w:rsidRPr="00DF3AA1" w:rsidRDefault="00766EE2" w:rsidP="00766EE2">
      <w:pPr>
        <w:spacing w:after="120" w:line="360" w:lineRule="auto"/>
        <w:ind w:left="360"/>
        <w:jc w:val="both"/>
        <w:rPr>
          <w:b/>
        </w:rPr>
      </w:pPr>
      <w:r w:rsidRPr="00295746">
        <w:rPr>
          <w:position w:val="-28"/>
        </w:rPr>
        <w:object w:dxaOrig="3040" w:dyaOrig="680">
          <v:shape id="_x0000_i1317" type="#_x0000_t75" style="width:150.75pt;height:33.75pt" o:ole="">
            <v:imagedata r:id="rId560" o:title=""/>
          </v:shape>
          <o:OLEObject Type="Embed" ProgID="Equation.3" ShapeID="_x0000_i1317" DrawAspect="Content" ObjectID="_1474727283" r:id="rId561"/>
        </w:object>
      </w:r>
      <w:r w:rsidR="00451104" w:rsidRPr="00DF3AA1">
        <w:rPr>
          <w:bCs/>
        </w:rPr>
        <w:t xml:space="preserve"> </w:t>
      </w:r>
    </w:p>
    <w:p w:rsidR="007A2155" w:rsidRPr="007C3F02" w:rsidRDefault="007A2155" w:rsidP="007A2155">
      <w:pPr>
        <w:numPr>
          <w:ilvl w:val="0"/>
          <w:numId w:val="4"/>
        </w:numPr>
        <w:spacing w:line="360" w:lineRule="auto"/>
        <w:ind w:left="360"/>
        <w:jc w:val="both"/>
        <w:rPr>
          <w:b/>
        </w:rPr>
      </w:pPr>
      <w:r>
        <w:lastRenderedPageBreak/>
        <w:t xml:space="preserve">Compute the standard deviation of the parameter values around the MED parameter value for each data set, and take the mean of this standard deviation value across the data sets; label this as the </w:t>
      </w:r>
      <w:r w:rsidRPr="007C3F02">
        <w:rPr>
          <w:b/>
        </w:rPr>
        <w:t xml:space="preserve">approximation error </w:t>
      </w:r>
      <w:r w:rsidRPr="007C3F02">
        <w:t>(</w:t>
      </w:r>
      <w:r w:rsidRPr="007C3F02">
        <w:rPr>
          <w:b/>
        </w:rPr>
        <w:t>APERR</w:t>
      </w:r>
      <w:r>
        <w:t xml:space="preserve">). </w:t>
      </w:r>
      <w:r w:rsidR="00602E2F">
        <w:t>Compute the APERR as a percentage of FSSD.</w:t>
      </w:r>
      <w:r>
        <w:t xml:space="preserve"> </w:t>
      </w:r>
    </w:p>
    <w:p w:rsidR="007A2155" w:rsidRDefault="007A2155" w:rsidP="007A2155">
      <w:pPr>
        <w:spacing w:after="120" w:line="360" w:lineRule="auto"/>
        <w:ind w:left="720"/>
        <w:rPr>
          <w:b/>
        </w:rPr>
      </w:pPr>
    </w:p>
    <w:p w:rsidR="007A2155" w:rsidRPr="00974C8F" w:rsidRDefault="00546D43" w:rsidP="007A2155">
      <w:pPr>
        <w:pStyle w:val="CM3"/>
        <w:keepNext/>
        <w:keepLines/>
        <w:widowControl/>
        <w:spacing w:before="0" w:after="0" w:line="360" w:lineRule="auto"/>
        <w:rPr>
          <w:b/>
        </w:rPr>
      </w:pPr>
      <w:r>
        <w:rPr>
          <w:b/>
        </w:rPr>
        <w:t>4</w:t>
      </w:r>
      <w:r w:rsidR="007A2155" w:rsidRPr="00974C8F">
        <w:rPr>
          <w:b/>
        </w:rPr>
        <w:t>.3. Additional Restrictive Model Comparisons with the Proposed Model</w:t>
      </w:r>
    </w:p>
    <w:p w:rsidR="00AE7145" w:rsidRPr="00203207" w:rsidRDefault="007A2155" w:rsidP="007A2155">
      <w:pPr>
        <w:pStyle w:val="CM3"/>
        <w:widowControl/>
        <w:spacing w:before="0" w:after="0" w:line="360" w:lineRule="auto"/>
      </w:pPr>
      <w:r>
        <w:t>I</w:t>
      </w:r>
      <w:r w:rsidR="00AE7145">
        <w:t>n addition</w:t>
      </w:r>
      <w:r w:rsidR="00AE7145" w:rsidRPr="00A22B75">
        <w:t xml:space="preserve"> to </w:t>
      </w:r>
      <w:r w:rsidR="00AE7145">
        <w:t xml:space="preserve">the above exercise to investigate the ability of the MACML model to recover parameters, we also </w:t>
      </w:r>
      <w:r w:rsidR="00AE7145" w:rsidRPr="00A22B75">
        <w:t xml:space="preserve">examine the potential problems that could arise from ignoring spatial </w:t>
      </w:r>
      <w:r w:rsidR="00AE7145">
        <w:t xml:space="preserve">lag effects and </w:t>
      </w:r>
      <w:r w:rsidR="00EA5921">
        <w:t>spatial drift (</w:t>
      </w:r>
      <w:r w:rsidR="00AE7145">
        <w:t>residential self-selection</w:t>
      </w:r>
      <w:r w:rsidR="00EA5921">
        <w:t>)</w:t>
      </w:r>
      <w:r w:rsidR="00AE7145">
        <w:t xml:space="preserve"> effects. To do so,</w:t>
      </w:r>
      <w:r w:rsidR="00AE7145" w:rsidRPr="00A22B75">
        <w:t xml:space="preserve"> we estimate two additional models </w:t>
      </w:r>
      <w:r>
        <w:t>on the 20</w:t>
      </w:r>
      <w:r w:rsidR="00AE7145" w:rsidRPr="00A22B75">
        <w:t xml:space="preserve"> data sets generated for each combination of spatial and temporal dependence levels. The first model ignores the spatial </w:t>
      </w:r>
      <w:r w:rsidR="00AE7145">
        <w:t xml:space="preserve">lag </w:t>
      </w:r>
      <w:r w:rsidR="00AE7145" w:rsidRPr="00A22B75">
        <w:t xml:space="preserve">autocorrelation coefficient </w:t>
      </w:r>
      <w:r w:rsidR="00AE7145" w:rsidRPr="009634F2">
        <w:rPr>
          <w:position w:val="-6"/>
        </w:rPr>
        <w:object w:dxaOrig="220" w:dyaOrig="279">
          <v:shape id="_x0000_i1318" type="#_x0000_t75" style="width:10.5pt;height:13.5pt" o:ole="">
            <v:imagedata r:id="rId562" o:title=""/>
          </v:shape>
          <o:OLEObject Type="Embed" ProgID="Equation.3" ShapeID="_x0000_i1318" DrawAspect="Content" ObjectID="_1474727284" r:id="rId563"/>
        </w:object>
      </w:r>
      <w:r w:rsidR="00AE7145" w:rsidRPr="00A22B75">
        <w:t xml:space="preserve"> (that is, assumes </w:t>
      </w:r>
      <w:r w:rsidR="00AE7145" w:rsidRPr="009634F2">
        <w:rPr>
          <w:position w:val="-6"/>
        </w:rPr>
        <w:object w:dxaOrig="220" w:dyaOrig="279">
          <v:shape id="_x0000_i1319" type="#_x0000_t75" style="width:10.5pt;height:13.5pt" o:ole="">
            <v:imagedata r:id="rId564" o:title=""/>
          </v:shape>
          <o:OLEObject Type="Embed" ProgID="Equation.3" ShapeID="_x0000_i1319" DrawAspect="Content" ObjectID="_1474727285" r:id="rId565"/>
        </w:object>
      </w:r>
      <w:r w:rsidR="00AE7145" w:rsidRPr="00A22B75">
        <w:t>=</w:t>
      </w:r>
      <w:r w:rsidR="00AE7145">
        <w:t xml:space="preserve"> </w:t>
      </w:r>
      <w:r w:rsidR="00AE7145" w:rsidRPr="00A22B75">
        <w:t>0), while the second model assume</w:t>
      </w:r>
      <w:r w:rsidR="00AE7145">
        <w:t xml:space="preserve">s away the spatial-drift based residential self-selection autocorrelation coefficient </w:t>
      </w:r>
      <w:r w:rsidR="00AE7145" w:rsidRPr="003B3D1B">
        <w:rPr>
          <w:position w:val="-6"/>
        </w:rPr>
        <w:object w:dxaOrig="220" w:dyaOrig="279">
          <v:shape id="_x0000_i1320" type="#_x0000_t75" style="width:10.5pt;height:13.5pt" o:ole="">
            <v:imagedata r:id="rId536" o:title=""/>
          </v:shape>
          <o:OLEObject Type="Embed" ProgID="Equation.3" ShapeID="_x0000_i1320" DrawAspect="Content" ObjectID="_1474727286" r:id="rId566"/>
        </w:object>
      </w:r>
      <w:r w:rsidR="00AE7145">
        <w:t xml:space="preserve"> (that is, </w:t>
      </w:r>
      <w:r w:rsidR="00AE7145" w:rsidRPr="00A22B75">
        <w:t xml:space="preserve">assumes </w:t>
      </w:r>
      <w:r w:rsidR="00EA5921" w:rsidRPr="003B3D1B">
        <w:rPr>
          <w:position w:val="-6"/>
        </w:rPr>
        <w:object w:dxaOrig="220" w:dyaOrig="279">
          <v:shape id="_x0000_i1321" type="#_x0000_t75" style="width:10.5pt;height:13.5pt" o:ole="">
            <v:imagedata r:id="rId536" o:title=""/>
          </v:shape>
          <o:OLEObject Type="Embed" ProgID="Equation.3" ShapeID="_x0000_i1321" DrawAspect="Content" ObjectID="_1474727287" r:id="rId567"/>
        </w:object>
      </w:r>
      <w:r w:rsidR="00AE7145" w:rsidRPr="00A22B75">
        <w:t>=</w:t>
      </w:r>
      <w:r w:rsidR="00AE7145">
        <w:t xml:space="preserve"> </w:t>
      </w:r>
      <w:r w:rsidR="00AE7145" w:rsidRPr="00A22B75">
        <w:t>0)</w:t>
      </w:r>
      <w:r w:rsidR="00AE7145">
        <w:t xml:space="preserve">. </w:t>
      </w:r>
      <w:r w:rsidR="00AE7145" w:rsidRPr="00A22B75">
        <w:t xml:space="preserve">For ease in presentation, we will refer to the first model as the </w:t>
      </w:r>
      <w:r w:rsidR="00AE7145">
        <w:t xml:space="preserve">“No spatial lag” (NSL) model, and the second as the “No spatial drift” (NSD) model. </w:t>
      </w:r>
      <w:r w:rsidR="00AE7145" w:rsidRPr="00A22B75">
        <w:t>We compare these two r</w:t>
      </w:r>
      <w:r w:rsidR="00AE7145">
        <w:t>estrictive formulations with our general spatial (GS) model based on</w:t>
      </w:r>
      <w:r w:rsidR="00AE7145" w:rsidRPr="00A22B75">
        <w:t xml:space="preserve"> the </w:t>
      </w:r>
      <w:r w:rsidR="00AE7145">
        <w:t xml:space="preserve">mean </w:t>
      </w:r>
      <w:r w:rsidR="00AE7145" w:rsidRPr="00A22B75">
        <w:t>APB measure</w:t>
      </w:r>
      <w:r w:rsidR="00AE7145">
        <w:t xml:space="preserve"> across all parameters and the adjusted composite log-likelihood ratio test (ADCLRT) value (</w:t>
      </w:r>
      <w:r w:rsidR="00AE7145" w:rsidRPr="00BE66F0">
        <w:t xml:space="preserve">see Pace </w:t>
      </w:r>
      <w:r w:rsidR="00AE7145" w:rsidRPr="00EB28B4">
        <w:rPr>
          <w:i/>
        </w:rPr>
        <w:t>et al</w:t>
      </w:r>
      <w:r w:rsidR="00AE7145" w:rsidRPr="00BE66F0">
        <w:t>., 2011 and Bhat, 2011</w:t>
      </w:r>
      <w:r w:rsidR="00AE7145">
        <w:t xml:space="preserve">).  </w:t>
      </w:r>
      <w:r w:rsidR="00B56B8E">
        <w:t xml:space="preserve">For the comparisons, we use a single replication per data set (the replication is the same one for the </w:t>
      </w:r>
      <w:r w:rsidR="000A10D2">
        <w:t>generalized spatial (</w:t>
      </w:r>
      <w:r w:rsidR="005D1BBD">
        <w:t>GS</w:t>
      </w:r>
      <w:r w:rsidR="000A10D2">
        <w:t>)</w:t>
      </w:r>
      <w:r w:rsidR="00B56B8E">
        <w:t xml:space="preserve"> model and all the restrictive models; that is, we use a single permutation per individual that varies across individuals but is held fixed across the </w:t>
      </w:r>
      <w:r w:rsidR="005D1BBD">
        <w:t>GS</w:t>
      </w:r>
      <w:r w:rsidR="00B56B8E">
        <w:t xml:space="preserve"> and other models). We do so rather than run 10 replications for each of the </w:t>
      </w:r>
      <w:r w:rsidR="005D1BBD">
        <w:t>GS</w:t>
      </w:r>
      <w:r w:rsidR="00B56B8E">
        <w:t xml:space="preserve"> and the more restrictive models because, as we will present in the next section, the approximation error in the parameters is negligible for any given data set. </w:t>
      </w:r>
      <w:r w:rsidR="00AE7145">
        <w:t>The ADCLRT statistic needs to be computed for each data set separately, and compared with the chi-squared table value with the appropriate degrees of freedom. Here we identify th</w:t>
      </w:r>
      <w:r>
        <w:t>e number of times (</w:t>
      </w:r>
      <w:r w:rsidRPr="00910617">
        <w:t xml:space="preserve">corresponding to the </w:t>
      </w:r>
      <w:r>
        <w:t>20 model runs, one run for each of the 20</w:t>
      </w:r>
      <w:r w:rsidRPr="00910617">
        <w:t xml:space="preserve"> data sets</w:t>
      </w:r>
      <w:r w:rsidR="00AE7145">
        <w:t xml:space="preserve">) that the ADCLRT value rejects the NSL and NSD models in favor of our proposed GS model. </w:t>
      </w:r>
      <w:r w:rsidR="000F5E8E" w:rsidRPr="00203207">
        <w:t>This is essentially an exploration of the</w:t>
      </w:r>
      <w:r w:rsidR="00AE7145" w:rsidRPr="00203207">
        <w:t xml:space="preserve"> </w:t>
      </w:r>
      <w:r w:rsidR="000F5E8E" w:rsidRPr="00203207">
        <w:rPr>
          <w:lang w:val="en"/>
        </w:rPr>
        <w:t>power or the probability that we reject the null hypothesis (no spatial drift or no spatial lag) when the null hypothesis is false.</w:t>
      </w:r>
    </w:p>
    <w:p w:rsidR="00AE7145" w:rsidRDefault="00AE7145" w:rsidP="00115AA0">
      <w:pPr>
        <w:pStyle w:val="Default"/>
        <w:spacing w:line="360" w:lineRule="auto"/>
        <w:jc w:val="both"/>
      </w:pPr>
      <w:r>
        <w:tab/>
      </w:r>
    </w:p>
    <w:p w:rsidR="00AE7145" w:rsidRPr="001A0CAF" w:rsidRDefault="00546D43" w:rsidP="008C5395">
      <w:pPr>
        <w:pStyle w:val="Default"/>
        <w:keepNext/>
        <w:keepLines/>
        <w:spacing w:line="360" w:lineRule="auto"/>
        <w:jc w:val="both"/>
        <w:rPr>
          <w:b/>
        </w:rPr>
      </w:pPr>
      <w:r>
        <w:rPr>
          <w:b/>
        </w:rPr>
        <w:lastRenderedPageBreak/>
        <w:t>4</w:t>
      </w:r>
      <w:r w:rsidR="007A2155">
        <w:rPr>
          <w:b/>
        </w:rPr>
        <w:t>.4</w:t>
      </w:r>
      <w:r w:rsidR="00AE7145" w:rsidRPr="001A0CAF">
        <w:rPr>
          <w:b/>
        </w:rPr>
        <w:t>. Simulation Results</w:t>
      </w:r>
    </w:p>
    <w:p w:rsidR="00DE6ED8" w:rsidRPr="00820A59" w:rsidRDefault="00546D43" w:rsidP="008C5395">
      <w:pPr>
        <w:keepNext/>
        <w:keepLines/>
        <w:spacing w:line="360" w:lineRule="auto"/>
        <w:jc w:val="both"/>
        <w:rPr>
          <w:b/>
          <w:i/>
        </w:rPr>
      </w:pPr>
      <w:r w:rsidRPr="00820A59">
        <w:rPr>
          <w:b/>
          <w:i/>
        </w:rPr>
        <w:t>4</w:t>
      </w:r>
      <w:r w:rsidR="00DE6ED8" w:rsidRPr="00820A59">
        <w:rPr>
          <w:b/>
          <w:i/>
        </w:rPr>
        <w:t>.4.1</w:t>
      </w:r>
      <w:r w:rsidR="00820A59">
        <w:rPr>
          <w:b/>
          <w:i/>
        </w:rPr>
        <w:t>.</w:t>
      </w:r>
      <w:r w:rsidR="00DE6ED8" w:rsidRPr="00820A59">
        <w:rPr>
          <w:i/>
        </w:rPr>
        <w:t xml:space="preserve"> </w:t>
      </w:r>
      <w:r w:rsidR="00DE6ED8" w:rsidRPr="00820A59">
        <w:rPr>
          <w:b/>
          <w:i/>
        </w:rPr>
        <w:t xml:space="preserve">Recoverability of </w:t>
      </w:r>
      <w:r w:rsidR="00820A59" w:rsidRPr="00820A59">
        <w:rPr>
          <w:b/>
          <w:i/>
        </w:rPr>
        <w:t>p</w:t>
      </w:r>
      <w:r w:rsidR="00DE6ED8" w:rsidRPr="00820A59">
        <w:rPr>
          <w:b/>
          <w:i/>
        </w:rPr>
        <w:t xml:space="preserve">arameters in the </w:t>
      </w:r>
      <w:r w:rsidR="004A1ABA" w:rsidRPr="00820A59">
        <w:rPr>
          <w:b/>
          <w:i/>
        </w:rPr>
        <w:t>low</w:t>
      </w:r>
      <w:r w:rsidR="00F91B69" w:rsidRPr="00820A59">
        <w:rPr>
          <w:b/>
          <w:i/>
        </w:rPr>
        <w:t xml:space="preserve"> spatial lag</w:t>
      </w:r>
      <w:r w:rsidR="00EA5921" w:rsidRPr="00820A59">
        <w:rPr>
          <w:b/>
          <w:i/>
        </w:rPr>
        <w:t xml:space="preserve"> </w:t>
      </w:r>
      <w:r w:rsidR="00DE6ED8" w:rsidRPr="00820A59">
        <w:rPr>
          <w:b/>
          <w:i/>
        </w:rPr>
        <w:t>case</w:t>
      </w:r>
    </w:p>
    <w:p w:rsidR="00AE7145" w:rsidRDefault="00DE6ED8" w:rsidP="008C5395">
      <w:pPr>
        <w:pStyle w:val="Default"/>
        <w:keepNext/>
        <w:keepLines/>
        <w:spacing w:line="360" w:lineRule="auto"/>
        <w:jc w:val="both"/>
      </w:pPr>
      <w:r>
        <w:t>Table</w:t>
      </w:r>
      <w:r w:rsidR="00EA5921">
        <w:t>s 2a and 2b present</w:t>
      </w:r>
      <w:r>
        <w:t xml:space="preserve"> the results for the </w:t>
      </w:r>
      <w:r w:rsidR="004A1ABA">
        <w:t>low</w:t>
      </w:r>
      <w:r w:rsidR="00757EEA">
        <w:t xml:space="preserve"> spatial lag</w:t>
      </w:r>
      <w:r>
        <w:t xml:space="preserve"> </w:t>
      </w:r>
      <w:r w:rsidR="00EA5921">
        <w:t>case, with the first table representing the case of low spatial drift and the second table representing the case of high spatial drift</w:t>
      </w:r>
      <w:r>
        <w:t xml:space="preserve">. As indicated earlier, there are four alternatives </w:t>
      </w:r>
      <w:r w:rsidR="0067336B" w:rsidRPr="00910617">
        <w:rPr>
          <w:position w:val="-10"/>
        </w:rPr>
        <w:object w:dxaOrig="740" w:dyaOrig="320">
          <v:shape id="_x0000_i1322" type="#_x0000_t75" style="width:37.5pt;height:15.75pt" o:ole="">
            <v:imagedata r:id="rId568" o:title=""/>
          </v:shape>
          <o:OLEObject Type="Embed" ProgID="Equation.3" ShapeID="_x0000_i1322" DrawAspect="Content" ObjectID="_1474727288" r:id="rId569"/>
        </w:object>
      </w:r>
      <w:r w:rsidR="0067336B">
        <w:t>in each set of alternatives,</w:t>
      </w:r>
      <w:r w:rsidRPr="0010466E">
        <w:t xml:space="preserve"> </w:t>
      </w:r>
      <w:r>
        <w:t xml:space="preserve">leading to a six </w:t>
      </w:r>
      <w:r w:rsidRPr="00910617">
        <w:rPr>
          <w:position w:val="-10"/>
        </w:rPr>
        <w:object w:dxaOrig="1320" w:dyaOrig="320">
          <v:shape id="_x0000_i1323" type="#_x0000_t75" style="width:68.25pt;height:15.75pt" o:ole="">
            <v:imagedata r:id="rId570" o:title=""/>
          </v:shape>
          <o:OLEObject Type="Embed" ProgID="Equation.3" ShapeID="_x0000_i1323" DrawAspect="Content" ObjectID="_1474727289" r:id="rId571"/>
        </w:object>
      </w:r>
      <w:r>
        <w:t xml:space="preserve"> dimensional integral in the CML function.</w:t>
      </w:r>
    </w:p>
    <w:p w:rsidR="00EA7F05" w:rsidRDefault="000A10D2" w:rsidP="000A10D2">
      <w:pPr>
        <w:pStyle w:val="Default"/>
        <w:tabs>
          <w:tab w:val="left" w:pos="720"/>
        </w:tabs>
        <w:spacing w:line="360" w:lineRule="auto"/>
        <w:jc w:val="both"/>
        <w:rPr>
          <w:position w:val="-4"/>
        </w:rPr>
      </w:pPr>
      <w:r>
        <w:t xml:space="preserve">          T</w:t>
      </w:r>
      <w:r w:rsidR="003B4A2B" w:rsidRPr="00C61D72">
        <w:t xml:space="preserve">he </w:t>
      </w:r>
      <w:r w:rsidR="0067336B">
        <w:t>parameter estimation</w:t>
      </w:r>
      <w:r w:rsidR="003B4A2B">
        <w:t xml:space="preserve"> result</w:t>
      </w:r>
      <w:r w:rsidR="00353A95">
        <w:t>s in Table</w:t>
      </w:r>
      <w:r w:rsidR="003B4A2B">
        <w:t xml:space="preserve"> 2a indicate that the MACML method does very well in recovering the parameters</w:t>
      </w:r>
      <w:r w:rsidR="0067336B">
        <w:t xml:space="preserve"> for the </w:t>
      </w:r>
      <w:r>
        <w:t>low spatial d</w:t>
      </w:r>
      <w:r w:rsidR="0067336B">
        <w:t>ependency and low spatial drift case</w:t>
      </w:r>
      <w:r w:rsidR="003B4A2B">
        <w:t xml:space="preserve">, as can be observed by comparing the mean estimates of the parameters </w:t>
      </w:r>
      <w:r w:rsidR="0067336B">
        <w:t xml:space="preserve">(see the first sub-column under the main column entitled “parameter estimates”) </w:t>
      </w:r>
      <w:r w:rsidR="003B4A2B">
        <w:t>with the true values</w:t>
      </w:r>
      <w:r w:rsidR="0067336B">
        <w:t xml:space="preserve"> (see the second column)</w:t>
      </w:r>
      <w:r w:rsidR="003B4A2B">
        <w:t>. The absolute percent</w:t>
      </w:r>
      <w:r w:rsidR="0067336B">
        <w:t>age bias (APB) is no more than 2.7</w:t>
      </w:r>
      <w:r w:rsidR="003B4A2B">
        <w:t xml:space="preserve">% for any parameter (see </w:t>
      </w:r>
      <w:r w:rsidR="0067336B">
        <w:t xml:space="preserve">the </w:t>
      </w:r>
      <w:r w:rsidR="003B4A2B">
        <w:t xml:space="preserve">column </w:t>
      </w:r>
      <w:r w:rsidR="0067336B">
        <w:t>en</w:t>
      </w:r>
      <w:r w:rsidR="003B4A2B">
        <w:t>titled “Absolute Percentage Bias”) wi</w:t>
      </w:r>
      <w:r w:rsidR="00191C21">
        <w:t>th an overall mean value of 1.377</w:t>
      </w:r>
      <w:r w:rsidR="003B4A2B">
        <w:t>% across all parameters, as indicated at the bottom of the table (see the row labeled “overall mean value across parameters”). However, the APB values are som</w:t>
      </w:r>
      <w:r w:rsidR="0067336B">
        <w:t>ewhat higher for the</w:t>
      </w:r>
      <w:r>
        <w:t xml:space="preserve"> low spatial depende</w:t>
      </w:r>
      <w:r w:rsidR="0067336B">
        <w:t xml:space="preserve">ncy and high spatial drift </w:t>
      </w:r>
      <w:r w:rsidR="004A0796">
        <w:t xml:space="preserve">case </w:t>
      </w:r>
      <w:r w:rsidR="0067336B">
        <w:t>in Table 2b,</w:t>
      </w:r>
      <w:r w:rsidR="00C95A27">
        <w:t xml:space="preserve"> with </w:t>
      </w:r>
      <w:r w:rsidR="0067336B">
        <w:t xml:space="preserve">a maximum APB value of 9.2% and </w:t>
      </w:r>
      <w:r w:rsidR="00C95A27">
        <w:t>an overall mean value of 5.71</w:t>
      </w:r>
      <w:r w:rsidR="00191C21">
        <w:t>2</w:t>
      </w:r>
      <w:r w:rsidR="00C95A27">
        <w:t>%</w:t>
      </w:r>
      <w:r w:rsidR="004A0796">
        <w:t xml:space="preserve">. This is to be expected because a high value of the spatial drift parameter </w:t>
      </w:r>
      <w:r w:rsidR="004A0796" w:rsidRPr="003B3D1B">
        <w:rPr>
          <w:position w:val="-6"/>
        </w:rPr>
        <w:object w:dxaOrig="220" w:dyaOrig="279">
          <v:shape id="_x0000_i1324" type="#_x0000_t75" style="width:10.5pt;height:13.5pt" o:ole="">
            <v:imagedata r:id="rId536" o:title=""/>
          </v:shape>
          <o:OLEObject Type="Embed" ProgID="Equation.3" ShapeID="_x0000_i1324" DrawAspect="Content" ObjectID="_1474727290" r:id="rId572"/>
        </w:object>
      </w:r>
      <w:r w:rsidR="004A0796">
        <w:t xml:space="preserve"> leads to higher interdependence (due to unobserved factors) among individuals</w:t>
      </w:r>
      <w:r w:rsidR="003B4A2B">
        <w:t xml:space="preserve">, which leads to a </w:t>
      </w:r>
      <w:r w:rsidR="004A0796">
        <w:t xml:space="preserve">more </w:t>
      </w:r>
      <w:r w:rsidR="003B4A2B">
        <w:t>non-linear surface of the CML function over which to optimize</w:t>
      </w:r>
      <w:r w:rsidR="004A0796">
        <w:t xml:space="preserve"> (relative to the case of a low spatial drift parameter)</w:t>
      </w:r>
      <w:r w:rsidR="003B4A2B">
        <w:t xml:space="preserve">. </w:t>
      </w:r>
      <w:r w:rsidR="004A0796">
        <w:t xml:space="preserve">Not surprisingly, the highest degradation between the low spatial drift and high spatial drift cases is in the recovery ability of the spatial drift parameter itself. In the low spatial drift case, the mean APB for the spatial drift parameters </w:t>
      </w:r>
      <w:r w:rsidR="004A0796" w:rsidRPr="004A0796">
        <w:rPr>
          <w:position w:val="-10"/>
        </w:rPr>
        <w:object w:dxaOrig="260" w:dyaOrig="340">
          <v:shape id="_x0000_i1325" type="#_x0000_t75" style="width:12.75pt;height:16.5pt" o:ole="">
            <v:imagedata r:id="rId573" o:title=""/>
          </v:shape>
          <o:OLEObject Type="Embed" ProgID="Equation.3" ShapeID="_x0000_i1325" DrawAspect="Content" ObjectID="_1474727291" r:id="rId574"/>
        </w:object>
      </w:r>
      <w:r w:rsidR="004A0796">
        <w:t xml:space="preserve">and </w:t>
      </w:r>
      <w:r w:rsidR="004A0796" w:rsidRPr="004A0796">
        <w:rPr>
          <w:position w:val="-10"/>
        </w:rPr>
        <w:object w:dxaOrig="279" w:dyaOrig="340">
          <v:shape id="_x0000_i1326" type="#_x0000_t75" style="width:13.5pt;height:16.5pt" o:ole="">
            <v:imagedata r:id="rId575" o:title=""/>
          </v:shape>
          <o:OLEObject Type="Embed" ProgID="Equation.3" ShapeID="_x0000_i1326" DrawAspect="Content" ObjectID="_1474727292" r:id="rId576"/>
        </w:object>
      </w:r>
      <w:r w:rsidR="004A0796">
        <w:t xml:space="preserve"> </w:t>
      </w:r>
      <w:r w:rsidR="00F406B6">
        <w:t xml:space="preserve">is a mere 1.08% relative to 9.48% in the high spatial drift case. The APB </w:t>
      </w:r>
      <w:r w:rsidR="00D767A8">
        <w:t xml:space="preserve">values </w:t>
      </w:r>
      <w:r w:rsidR="00F406B6">
        <w:t xml:space="preserve">for the elements of the </w:t>
      </w:r>
      <w:proofErr w:type="spellStart"/>
      <w:r w:rsidR="00F406B6">
        <w:t>Cholesky</w:t>
      </w:r>
      <w:proofErr w:type="spellEnd"/>
      <w:r w:rsidR="00F406B6">
        <w:t xml:space="preserve"> parameter vector </w:t>
      </w:r>
      <w:r w:rsidR="00F406B6" w:rsidRPr="00DE61A3">
        <w:rPr>
          <w:position w:val="-14"/>
        </w:rPr>
        <w:object w:dxaOrig="260" w:dyaOrig="380">
          <v:shape id="_x0000_i1327" type="#_x0000_t75" style="width:13.5pt;height:19.5pt" o:ole="">
            <v:imagedata r:id="rId577" o:title=""/>
          </v:shape>
          <o:OLEObject Type="Embed" ProgID="Equation.3" ShapeID="_x0000_i1327" DrawAspect="Content" ObjectID="_1474727293" r:id="rId578"/>
        </w:object>
      </w:r>
      <w:r w:rsidR="00F406B6">
        <w:t xml:space="preserve"> and </w:t>
      </w:r>
      <w:r w:rsidR="00D55143">
        <w:t xml:space="preserve">the spatial lag autocorrelation coefficient </w:t>
      </w:r>
      <w:r w:rsidR="00D55143" w:rsidRPr="00A22B75">
        <w:rPr>
          <w:position w:val="-6"/>
        </w:rPr>
        <w:object w:dxaOrig="220" w:dyaOrig="279">
          <v:shape id="_x0000_i1328" type="#_x0000_t75" style="width:10.5pt;height:13.5pt" o:ole="">
            <v:imagedata r:id="rId532" o:title=""/>
          </v:shape>
          <o:OLEObject Type="Embed" ProgID="Equation.3" ShapeID="_x0000_i1328" DrawAspect="Content" ObjectID="_1474727294" r:id="rId579"/>
        </w:object>
      </w:r>
      <w:r w:rsidR="00D767A8">
        <w:t>are also quite a bi</w:t>
      </w:r>
      <w:r w:rsidR="00D55143">
        <w:t xml:space="preserve">t higher in the high spatial drift case relative to the low spatial drift case, because these elements enter the CML function in a rather non-linear fashion through </w:t>
      </w:r>
      <w:r w:rsidR="00EA7F05">
        <w:t xml:space="preserve">sub-matrices of </w:t>
      </w:r>
      <w:r w:rsidR="00D55143">
        <w:t xml:space="preserve">the covariance </w:t>
      </w:r>
      <w:proofErr w:type="gramStart"/>
      <w:r w:rsidR="00D55143">
        <w:t xml:space="preserve">matrix </w:t>
      </w:r>
      <w:proofErr w:type="gramEnd"/>
      <w:r w:rsidR="00D767A8" w:rsidRPr="00DE61A3">
        <w:rPr>
          <w:position w:val="-4"/>
        </w:rPr>
        <w:object w:dxaOrig="740" w:dyaOrig="260">
          <v:shape id="_x0000_i1329" type="#_x0000_t75" style="width:37.5pt;height:13.5pt" o:ole="">
            <v:imagedata r:id="rId580" o:title=""/>
          </v:shape>
          <o:OLEObject Type="Embed" ProgID="Equation.3" ShapeID="_x0000_i1329" DrawAspect="Content" ObjectID="_1474727295" r:id="rId581"/>
        </w:object>
      </w:r>
      <w:r w:rsidR="00D55143">
        <w:t xml:space="preserve">. </w:t>
      </w:r>
      <w:r w:rsidR="00D767A8">
        <w:t xml:space="preserve">On the other hand, </w:t>
      </w:r>
      <w:r w:rsidR="00D570EB">
        <w:t xml:space="preserve">there is no substantial difference in recovery ability for the </w:t>
      </w:r>
      <w:r w:rsidR="00D767A8">
        <w:t xml:space="preserve">elements of the </w:t>
      </w:r>
      <w:r w:rsidR="00D767A8" w:rsidRPr="00DE61A3">
        <w:rPr>
          <w:position w:val="-6"/>
        </w:rPr>
        <w:object w:dxaOrig="200" w:dyaOrig="279">
          <v:shape id="_x0000_i1330" type="#_x0000_t75" style="width:10.5pt;height:13.5pt" o:ole="">
            <v:imagedata r:id="rId582" o:title=""/>
          </v:shape>
          <o:OLEObject Type="Embed" ProgID="Equation.3" ShapeID="_x0000_i1330" DrawAspect="Content" ObjectID="_1474727296" r:id="rId583"/>
        </w:object>
      </w:r>
      <w:r w:rsidR="00D767A8">
        <w:t xml:space="preserve"> vector</w:t>
      </w:r>
      <w:r w:rsidR="00EA7F05">
        <w:t xml:space="preserve"> between the low and high spatial drift cases</w:t>
      </w:r>
      <w:r w:rsidR="00D767A8">
        <w:t xml:space="preserve">, because these elements </w:t>
      </w:r>
      <w:r w:rsidR="00EA7F05">
        <w:t xml:space="preserve">enter the CML function more linearly through the sub-vector of the mean </w:t>
      </w:r>
      <w:proofErr w:type="gramStart"/>
      <w:r w:rsidR="00EA7F05">
        <w:t xml:space="preserve">vector </w:t>
      </w:r>
      <w:proofErr w:type="gramEnd"/>
      <w:r w:rsidR="00EA7F05" w:rsidRPr="00DE61A3">
        <w:rPr>
          <w:position w:val="-4"/>
        </w:rPr>
        <w:object w:dxaOrig="639" w:dyaOrig="240">
          <v:shape id="_x0000_i1331" type="#_x0000_t75" style="width:32.25pt;height:12pt" o:ole="">
            <v:imagedata r:id="rId584" o:title=""/>
          </v:shape>
          <o:OLEObject Type="Embed" ProgID="Equation.3" ShapeID="_x0000_i1331" DrawAspect="Content" ObjectID="_1474727297" r:id="rId585"/>
        </w:object>
      </w:r>
      <w:r w:rsidR="00EA7F05">
        <w:t>. Overall, it is important to note that, even in the high spatial drift case, the MACML still does a remarkable job of recovering parameters.</w:t>
      </w:r>
      <w:r w:rsidR="0056473D">
        <w:t xml:space="preserve"> </w:t>
      </w:r>
      <w:r w:rsidR="00EA7F05">
        <w:t xml:space="preserve"> </w:t>
      </w:r>
      <w:r w:rsidR="00486964">
        <w:rPr>
          <w:position w:val="-4"/>
        </w:rPr>
        <w:t xml:space="preserve">         </w:t>
      </w:r>
      <w:r>
        <w:rPr>
          <w:position w:val="-4"/>
        </w:rPr>
        <w:t xml:space="preserve"> </w:t>
      </w:r>
    </w:p>
    <w:p w:rsidR="00F64622" w:rsidRPr="00486964" w:rsidRDefault="00EA7F05" w:rsidP="000A10D2">
      <w:pPr>
        <w:pStyle w:val="Default"/>
        <w:tabs>
          <w:tab w:val="left" w:pos="720"/>
        </w:tabs>
        <w:spacing w:line="360" w:lineRule="auto"/>
        <w:jc w:val="both"/>
        <w:rPr>
          <w:rFonts w:eastAsia="Times New Roman"/>
          <w:color w:val="auto"/>
        </w:rPr>
      </w:pPr>
      <w:r>
        <w:rPr>
          <w:position w:val="-4"/>
        </w:rPr>
        <w:lastRenderedPageBreak/>
        <w:tab/>
      </w:r>
      <w:r w:rsidR="00A63555">
        <w:rPr>
          <w:rFonts w:eastAsia="Times New Roman"/>
          <w:color w:val="auto"/>
        </w:rPr>
        <w:t>T</w:t>
      </w:r>
      <w:r w:rsidR="00805F17">
        <w:rPr>
          <w:rFonts w:eastAsia="Times New Roman"/>
          <w:color w:val="auto"/>
        </w:rPr>
        <w:t xml:space="preserve">he results in Table 2a also indicate </w:t>
      </w:r>
      <w:r w:rsidR="00486964" w:rsidRPr="00545395">
        <w:rPr>
          <w:rFonts w:eastAsia="Times New Roman"/>
          <w:color w:val="auto"/>
        </w:rPr>
        <w:t>good empirical efficiency of the MACML estimator</w:t>
      </w:r>
      <w:r w:rsidR="00A63555">
        <w:rPr>
          <w:rFonts w:eastAsia="Times New Roman"/>
          <w:color w:val="auto"/>
        </w:rPr>
        <w:t xml:space="preserve"> for the low spatial lag-low spatial drift case</w:t>
      </w:r>
      <w:r w:rsidR="00486964" w:rsidRPr="00545395">
        <w:rPr>
          <w:rFonts w:eastAsia="Times New Roman"/>
          <w:color w:val="auto"/>
        </w:rPr>
        <w:t xml:space="preserve">, </w:t>
      </w:r>
      <w:r w:rsidR="00A63555">
        <w:rPr>
          <w:rFonts w:eastAsia="Times New Roman"/>
          <w:color w:val="auto"/>
        </w:rPr>
        <w:t xml:space="preserve">with </w:t>
      </w:r>
      <w:r w:rsidR="00805F17">
        <w:rPr>
          <w:rFonts w:eastAsia="Times New Roman"/>
          <w:color w:val="auto"/>
        </w:rPr>
        <w:t xml:space="preserve">the </w:t>
      </w:r>
      <w:r w:rsidR="00486964" w:rsidRPr="00545395">
        <w:rPr>
          <w:rFonts w:eastAsia="Times New Roman"/>
          <w:color w:val="auto"/>
        </w:rPr>
        <w:t xml:space="preserve">finite </w:t>
      </w:r>
      <w:r w:rsidR="003469F6">
        <w:rPr>
          <w:rFonts w:eastAsia="Times New Roman"/>
          <w:color w:val="auto"/>
        </w:rPr>
        <w:t>sample standard deviation (FSSD</w:t>
      </w:r>
      <w:r w:rsidR="00A63555">
        <w:rPr>
          <w:rFonts w:eastAsia="Times New Roman"/>
          <w:color w:val="auto"/>
        </w:rPr>
        <w:t xml:space="preserve">) </w:t>
      </w:r>
      <w:r w:rsidR="00805F17">
        <w:rPr>
          <w:rFonts w:eastAsia="Times New Roman"/>
          <w:color w:val="auto"/>
        </w:rPr>
        <w:t>ranging from less than one-seventieth of the mean estimated value (</w:t>
      </w:r>
      <w:proofErr w:type="gramStart"/>
      <w:r w:rsidR="00805F17">
        <w:rPr>
          <w:rFonts w:eastAsia="Times New Roman"/>
          <w:color w:val="auto"/>
        </w:rPr>
        <w:t xml:space="preserve">for </w:t>
      </w:r>
      <w:proofErr w:type="gramEnd"/>
      <w:r w:rsidR="00805F17" w:rsidRPr="004A0796">
        <w:rPr>
          <w:position w:val="-10"/>
        </w:rPr>
        <w:object w:dxaOrig="279" w:dyaOrig="340">
          <v:shape id="_x0000_i1332" type="#_x0000_t75" style="width:13.5pt;height:16.5pt" o:ole="">
            <v:imagedata r:id="rId575" o:title=""/>
          </v:shape>
          <o:OLEObject Type="Embed" ProgID="Equation.3" ShapeID="_x0000_i1332" DrawAspect="Content" ObjectID="_1474727298" r:id="rId586"/>
        </w:object>
      </w:r>
      <w:r w:rsidR="00805F17">
        <w:t xml:space="preserve">) </w:t>
      </w:r>
      <w:r w:rsidR="00805F17">
        <w:rPr>
          <w:rFonts w:eastAsia="Times New Roman"/>
          <w:color w:val="auto"/>
        </w:rPr>
        <w:t xml:space="preserve">to about a sixth of the mean estimated value (for </w:t>
      </w:r>
      <w:r w:rsidR="00805F17" w:rsidRPr="00F64622">
        <w:rPr>
          <w:position w:val="-14"/>
        </w:rPr>
        <w:object w:dxaOrig="480" w:dyaOrig="380">
          <v:shape id="_x0000_i1333" type="#_x0000_t75" style="width:23.25pt;height:19.5pt" o:ole="">
            <v:imagedata r:id="rId587" o:title=""/>
          </v:shape>
          <o:OLEObject Type="Embed" ProgID="Equation.3" ShapeID="_x0000_i1333" DrawAspect="Content" ObjectID="_1474727299" r:id="rId588"/>
        </w:object>
      </w:r>
      <w:r w:rsidR="00B94468">
        <w:t xml:space="preserve"> </w:t>
      </w:r>
      <w:r w:rsidR="00805F17">
        <w:t>Acr</w:t>
      </w:r>
      <w:r w:rsidR="003469F6">
        <w:t>oss all the parameters, the FSSD</w:t>
      </w:r>
      <w:r w:rsidR="00805F17">
        <w:t xml:space="preserve"> is </w:t>
      </w:r>
      <w:r w:rsidR="00486964">
        <w:rPr>
          <w:rFonts w:eastAsia="Times New Roman"/>
          <w:color w:val="auto"/>
        </w:rPr>
        <w:t>12.33</w:t>
      </w:r>
      <w:r w:rsidR="00486964" w:rsidRPr="00545395">
        <w:rPr>
          <w:rFonts w:eastAsia="Times New Roman"/>
          <w:color w:val="auto"/>
        </w:rPr>
        <w:t xml:space="preserve"> % of the</w:t>
      </w:r>
      <w:r w:rsidR="00A63555">
        <w:rPr>
          <w:rFonts w:eastAsia="Times New Roman"/>
          <w:color w:val="auto"/>
        </w:rPr>
        <w:t xml:space="preserve"> mean parameter estimate</w:t>
      </w:r>
      <w:r w:rsidR="00486964">
        <w:rPr>
          <w:rFonts w:eastAsia="Times New Roman"/>
          <w:color w:val="auto"/>
        </w:rPr>
        <w:t xml:space="preserve">. </w:t>
      </w:r>
      <w:r w:rsidR="00805F17">
        <w:rPr>
          <w:rFonts w:eastAsia="Times New Roman"/>
          <w:color w:val="auto"/>
        </w:rPr>
        <w:t xml:space="preserve">The MACML retains good empirical efficiency in the low spatial lag-high spatial drift case of Table 2b too, though the increase in </w:t>
      </w:r>
      <w:r w:rsidR="00486964" w:rsidRPr="00545395">
        <w:rPr>
          <w:rFonts w:eastAsia="Times New Roman"/>
          <w:color w:val="auto"/>
        </w:rPr>
        <w:t>the fi</w:t>
      </w:r>
      <w:r w:rsidR="003469F6">
        <w:rPr>
          <w:rFonts w:eastAsia="Times New Roman"/>
          <w:color w:val="auto"/>
        </w:rPr>
        <w:t>nite sample standard error (FSSD</w:t>
      </w:r>
      <w:r w:rsidR="00486964" w:rsidRPr="00545395">
        <w:rPr>
          <w:rFonts w:eastAsia="Times New Roman"/>
          <w:color w:val="auto"/>
        </w:rPr>
        <w:t xml:space="preserve">) </w:t>
      </w:r>
      <w:r w:rsidR="00805F17">
        <w:rPr>
          <w:rFonts w:eastAsia="Times New Roman"/>
          <w:color w:val="auto"/>
        </w:rPr>
        <w:t xml:space="preserve">values from the low spatial lag-low spatial drift case is </w:t>
      </w:r>
      <w:r w:rsidR="000E0F5A">
        <w:rPr>
          <w:rFonts w:eastAsia="Times New Roman"/>
          <w:color w:val="auto"/>
        </w:rPr>
        <w:t xml:space="preserve">clearly </w:t>
      </w:r>
      <w:r w:rsidR="00805F17">
        <w:rPr>
          <w:rFonts w:eastAsia="Times New Roman"/>
          <w:color w:val="auto"/>
        </w:rPr>
        <w:t xml:space="preserve">discernible. </w:t>
      </w:r>
      <w:r w:rsidR="003469F6">
        <w:rPr>
          <w:rFonts w:eastAsia="Times New Roman"/>
          <w:color w:val="auto"/>
        </w:rPr>
        <w:t>Across all parameters, the FSSD</w:t>
      </w:r>
      <w:r w:rsidR="000E0F5A">
        <w:rPr>
          <w:rFonts w:eastAsia="Times New Roman"/>
          <w:color w:val="auto"/>
        </w:rPr>
        <w:t xml:space="preserve"> is </w:t>
      </w:r>
      <w:r w:rsidR="00486964">
        <w:rPr>
          <w:rFonts w:eastAsia="Times New Roman"/>
          <w:color w:val="auto"/>
        </w:rPr>
        <w:t>22.25</w:t>
      </w:r>
      <w:r w:rsidR="00486964" w:rsidRPr="00545395">
        <w:rPr>
          <w:rFonts w:eastAsia="Times New Roman"/>
          <w:color w:val="auto"/>
        </w:rPr>
        <w:t xml:space="preserve"> % of the mean parameter estimate </w:t>
      </w:r>
      <w:r w:rsidR="00486964">
        <w:rPr>
          <w:rFonts w:eastAsia="Times New Roman"/>
          <w:color w:val="auto"/>
        </w:rPr>
        <w:t>for</w:t>
      </w:r>
      <w:r w:rsidR="000E0F5A">
        <w:rPr>
          <w:rFonts w:eastAsia="Times New Roman"/>
          <w:color w:val="auto"/>
        </w:rPr>
        <w:t xml:space="preserve"> this</w:t>
      </w:r>
      <w:r w:rsidR="00486964" w:rsidRPr="00545395">
        <w:rPr>
          <w:rFonts w:eastAsia="Times New Roman"/>
          <w:color w:val="auto"/>
        </w:rPr>
        <w:t xml:space="preserve"> </w:t>
      </w:r>
      <w:r w:rsidR="00486964">
        <w:rPr>
          <w:rFonts w:eastAsia="Times New Roman"/>
          <w:color w:val="auto"/>
        </w:rPr>
        <w:t>second</w:t>
      </w:r>
      <w:r w:rsidR="00486964" w:rsidRPr="00545395">
        <w:rPr>
          <w:rFonts w:eastAsia="Times New Roman"/>
          <w:color w:val="auto"/>
        </w:rPr>
        <w:t xml:space="preserve"> case</w:t>
      </w:r>
      <w:r w:rsidR="00486964">
        <w:rPr>
          <w:rFonts w:eastAsia="Times New Roman"/>
          <w:color w:val="auto"/>
        </w:rPr>
        <w:t xml:space="preserve">, </w:t>
      </w:r>
      <w:r w:rsidR="000E0F5A">
        <w:rPr>
          <w:rFonts w:eastAsia="Times New Roman"/>
          <w:color w:val="auto"/>
        </w:rPr>
        <w:t xml:space="preserve">which is </w:t>
      </w:r>
      <w:r w:rsidR="00486964">
        <w:rPr>
          <w:rFonts w:eastAsia="Times New Roman"/>
          <w:color w:val="auto"/>
        </w:rPr>
        <w:t xml:space="preserve">almost double of </w:t>
      </w:r>
      <w:r w:rsidR="005351A4">
        <w:rPr>
          <w:rFonts w:eastAsia="Times New Roman"/>
          <w:color w:val="auto"/>
        </w:rPr>
        <w:t>the first</w:t>
      </w:r>
      <w:r w:rsidR="00486964">
        <w:rPr>
          <w:rFonts w:eastAsia="Times New Roman"/>
          <w:color w:val="auto"/>
        </w:rPr>
        <w:t xml:space="preserve"> case. Importantly,</w:t>
      </w:r>
      <w:r w:rsidR="001A0059">
        <w:rPr>
          <w:rFonts w:eastAsia="Times New Roman"/>
          <w:color w:val="auto"/>
        </w:rPr>
        <w:t xml:space="preserve"> between Tables 2a and 2b, </w:t>
      </w:r>
      <w:r w:rsidR="00486964">
        <w:rPr>
          <w:rFonts w:eastAsia="Times New Roman"/>
          <w:color w:val="auto"/>
        </w:rPr>
        <w:t xml:space="preserve"> the </w:t>
      </w:r>
      <w:r w:rsidR="000E0F5A">
        <w:rPr>
          <w:rFonts w:eastAsia="Times New Roman"/>
          <w:color w:val="auto"/>
        </w:rPr>
        <w:t xml:space="preserve">mean of the </w:t>
      </w:r>
      <w:r w:rsidR="003469F6">
        <w:rPr>
          <w:rFonts w:eastAsia="Times New Roman"/>
          <w:color w:val="auto"/>
        </w:rPr>
        <w:t>FSSD</w:t>
      </w:r>
      <w:r w:rsidR="00486964">
        <w:rPr>
          <w:rFonts w:eastAsia="Times New Roman"/>
          <w:color w:val="auto"/>
        </w:rPr>
        <w:t xml:space="preserve"> </w:t>
      </w:r>
      <w:r w:rsidR="007F0800">
        <w:rPr>
          <w:rFonts w:eastAsia="Times New Roman"/>
          <w:color w:val="auto"/>
        </w:rPr>
        <w:t xml:space="preserve">values across </w:t>
      </w:r>
      <w:r w:rsidR="007F0800">
        <w:t xml:space="preserve">the elements of the </w:t>
      </w:r>
      <w:r w:rsidR="007F0800" w:rsidRPr="000E0F5A">
        <w:rPr>
          <w:b/>
          <w:i/>
        </w:rPr>
        <w:t>b</w:t>
      </w:r>
      <w:r w:rsidR="007F0800">
        <w:rPr>
          <w:b/>
        </w:rPr>
        <w:t xml:space="preserve"> </w:t>
      </w:r>
      <w:r w:rsidR="007F0800" w:rsidRPr="000E0F5A">
        <w:t>vector</w:t>
      </w:r>
      <w:r w:rsidR="007F0800">
        <w:rPr>
          <w:rFonts w:eastAsia="Times New Roman"/>
          <w:color w:val="auto"/>
        </w:rPr>
        <w:t xml:space="preserve"> (</w:t>
      </w:r>
      <w:r w:rsidR="00486964">
        <w:rPr>
          <w:rFonts w:eastAsia="Times New Roman"/>
          <w:color w:val="auto"/>
        </w:rPr>
        <w:t xml:space="preserve">as </w:t>
      </w:r>
      <w:r w:rsidR="000E0F5A">
        <w:rPr>
          <w:rFonts w:eastAsia="Times New Roman"/>
          <w:color w:val="auto"/>
        </w:rPr>
        <w:t xml:space="preserve">a </w:t>
      </w:r>
      <w:r w:rsidR="00486964">
        <w:rPr>
          <w:rFonts w:eastAsia="Times New Roman"/>
          <w:color w:val="auto"/>
        </w:rPr>
        <w:t xml:space="preserve">% of </w:t>
      </w:r>
      <w:r w:rsidR="000E0F5A">
        <w:rPr>
          <w:rFonts w:eastAsia="Times New Roman"/>
          <w:color w:val="auto"/>
        </w:rPr>
        <w:t xml:space="preserve">the </w:t>
      </w:r>
      <w:r w:rsidR="007F0800">
        <w:rPr>
          <w:rFonts w:eastAsia="Times New Roman"/>
          <w:color w:val="auto"/>
        </w:rPr>
        <w:t xml:space="preserve">corresponding </w:t>
      </w:r>
      <w:r w:rsidR="00486964">
        <w:rPr>
          <w:rFonts w:eastAsia="Times New Roman"/>
          <w:color w:val="auto"/>
        </w:rPr>
        <w:t>mean parameter estimates</w:t>
      </w:r>
      <w:r w:rsidR="007F0800">
        <w:rPr>
          <w:rFonts w:eastAsia="Times New Roman"/>
          <w:color w:val="auto"/>
        </w:rPr>
        <w:t>)</w:t>
      </w:r>
      <w:r w:rsidR="000E0F5A">
        <w:rPr>
          <w:rFonts w:eastAsia="Times New Roman"/>
          <w:color w:val="auto"/>
        </w:rPr>
        <w:t xml:space="preserve"> jumps from 10.89% to 27.81%</w:t>
      </w:r>
      <w:r w:rsidR="000E0F5A" w:rsidRPr="000E0F5A">
        <w:t>,</w:t>
      </w:r>
      <w:r w:rsidR="000E0F5A">
        <w:rPr>
          <w:b/>
        </w:rPr>
        <w:t xml:space="preserve"> </w:t>
      </w:r>
      <w:r w:rsidR="00486964">
        <w:rPr>
          <w:rFonts w:eastAsia="Times New Roman"/>
          <w:color w:val="auto"/>
        </w:rPr>
        <w:t xml:space="preserve">and </w:t>
      </w:r>
      <w:r w:rsidR="003469F6">
        <w:rPr>
          <w:rFonts w:eastAsia="Times New Roman"/>
          <w:color w:val="auto"/>
        </w:rPr>
        <w:t>the mean of the FSSD</w:t>
      </w:r>
      <w:r w:rsidR="007F0800">
        <w:rPr>
          <w:rFonts w:eastAsia="Times New Roman"/>
          <w:color w:val="auto"/>
        </w:rPr>
        <w:t xml:space="preserve"> values across the </w:t>
      </w:r>
      <w:r w:rsidR="003215F2" w:rsidRPr="004A0796">
        <w:rPr>
          <w:position w:val="-10"/>
        </w:rPr>
        <w:object w:dxaOrig="279" w:dyaOrig="340">
          <v:shape id="_x0000_i1334" type="#_x0000_t75" style="width:13.5pt;height:16.5pt" o:ole="">
            <v:imagedata r:id="rId575" o:title=""/>
          </v:shape>
          <o:OLEObject Type="Embed" ProgID="Equation.3" ShapeID="_x0000_i1334" DrawAspect="Content" ObjectID="_1474727300" r:id="rId589"/>
        </w:object>
      </w:r>
      <w:r w:rsidR="003215F2">
        <w:t xml:space="preserve"> </w:t>
      </w:r>
      <w:r w:rsidR="007F0800">
        <w:t xml:space="preserve">and </w:t>
      </w:r>
      <w:r w:rsidR="006151D7" w:rsidRPr="003215F2">
        <w:rPr>
          <w:position w:val="-12"/>
        </w:rPr>
        <w:object w:dxaOrig="279" w:dyaOrig="360">
          <v:shape id="_x0000_i1335" type="#_x0000_t75" style="width:13.5pt;height:17.25pt" o:ole="">
            <v:imagedata r:id="rId590" o:title=""/>
          </v:shape>
          <o:OLEObject Type="Embed" ProgID="Equation.3" ShapeID="_x0000_i1335" DrawAspect="Content" ObjectID="_1474727301" r:id="rId591"/>
        </w:object>
      </w:r>
      <w:r w:rsidR="007F0800">
        <w:rPr>
          <w:rFonts w:eastAsia="Times New Roman"/>
          <w:color w:val="auto"/>
        </w:rPr>
        <w:t xml:space="preserve"> parameters increases from </w:t>
      </w:r>
      <w:r w:rsidR="001A0059">
        <w:rPr>
          <w:rFonts w:eastAsia="Times New Roman"/>
          <w:color w:val="auto"/>
        </w:rPr>
        <w:t>4.50% to 20.14%.</w:t>
      </w:r>
    </w:p>
    <w:p w:rsidR="00F64622" w:rsidRDefault="00560AD8" w:rsidP="000A10D2">
      <w:pPr>
        <w:pStyle w:val="Default"/>
        <w:tabs>
          <w:tab w:val="left" w:pos="720"/>
        </w:tabs>
        <w:spacing w:line="360" w:lineRule="auto"/>
        <w:jc w:val="both"/>
        <w:rPr>
          <w:rFonts w:cs="Arial"/>
        </w:rPr>
      </w:pPr>
      <w:r>
        <w:rPr>
          <w:position w:val="-4"/>
        </w:rPr>
        <w:t xml:space="preserve">          </w:t>
      </w:r>
      <w:r w:rsidRPr="008401B9">
        <w:rPr>
          <w:rFonts w:cs="Arial"/>
        </w:rPr>
        <w:t>The finite sample standard errors and the asymptotic standard errors obtained using the Godambe ma</w:t>
      </w:r>
      <w:r w:rsidR="007F0800">
        <w:rPr>
          <w:rFonts w:cs="Arial"/>
        </w:rPr>
        <w:t xml:space="preserve">trix in the </w:t>
      </w:r>
      <w:r w:rsidR="007E117B">
        <w:rPr>
          <w:rFonts w:cs="Arial"/>
        </w:rPr>
        <w:t>MA</w:t>
      </w:r>
      <w:r w:rsidR="00A22B13">
        <w:rPr>
          <w:rFonts w:cs="Arial"/>
        </w:rPr>
        <w:t xml:space="preserve">CML method are </w:t>
      </w:r>
      <w:r w:rsidRPr="008401B9">
        <w:rPr>
          <w:rFonts w:cs="Arial"/>
        </w:rPr>
        <w:t>close, wit</w:t>
      </w:r>
      <w:r w:rsidR="007F0800">
        <w:rPr>
          <w:rFonts w:cs="Arial"/>
        </w:rPr>
        <w:t xml:space="preserve">h the </w:t>
      </w:r>
      <w:r w:rsidR="0085589D">
        <w:rPr>
          <w:rFonts w:cs="Arial"/>
        </w:rPr>
        <w:t xml:space="preserve">APBASE values ranging </w:t>
      </w:r>
      <w:r w:rsidR="00A22B13" w:rsidRPr="00A137D9">
        <w:rPr>
          <w:rFonts w:cs="Arial"/>
        </w:rPr>
        <w:t>between 0.46-20.47</w:t>
      </w:r>
      <w:r w:rsidR="0085589D" w:rsidRPr="00A137D9">
        <w:rPr>
          <w:rFonts w:cs="Arial"/>
        </w:rPr>
        <w:t xml:space="preserve"> </w:t>
      </w:r>
      <w:r w:rsidRPr="00A137D9">
        <w:rPr>
          <w:rFonts w:cs="Arial"/>
        </w:rPr>
        <w:t xml:space="preserve">for </w:t>
      </w:r>
      <w:r w:rsidR="000A129E" w:rsidRPr="00A137D9">
        <w:rPr>
          <w:rFonts w:cs="Arial"/>
        </w:rPr>
        <w:t>all</w:t>
      </w:r>
      <w:r w:rsidRPr="00A137D9">
        <w:rPr>
          <w:rFonts w:cs="Arial"/>
        </w:rPr>
        <w:t xml:space="preserve"> of the paramete</w:t>
      </w:r>
      <w:r w:rsidR="007F0800" w:rsidRPr="00A137D9">
        <w:rPr>
          <w:rFonts w:cs="Arial"/>
        </w:rPr>
        <w:t>rs in both the cases. T</w:t>
      </w:r>
      <w:r w:rsidRPr="00A137D9">
        <w:rPr>
          <w:rFonts w:cs="Arial"/>
        </w:rPr>
        <w:t xml:space="preserve">he average </w:t>
      </w:r>
      <w:r w:rsidR="0085589D" w:rsidRPr="00A137D9">
        <w:rPr>
          <w:rFonts w:cs="Arial"/>
        </w:rPr>
        <w:t xml:space="preserve">APBASE </w:t>
      </w:r>
      <w:r w:rsidR="00A22B13" w:rsidRPr="00A137D9">
        <w:rPr>
          <w:rFonts w:cs="Arial"/>
        </w:rPr>
        <w:t xml:space="preserve">across all the parameters is </w:t>
      </w:r>
      <w:r w:rsidR="00A22B13">
        <w:rPr>
          <w:rFonts w:cs="Arial"/>
        </w:rPr>
        <w:t>less than 10% for both the cases</w:t>
      </w:r>
      <w:r w:rsidRPr="008401B9">
        <w:rPr>
          <w:rFonts w:cs="Arial"/>
        </w:rPr>
        <w:t>, indicating that the asymptotic formula is performing well in estimating the finite sample standard error</w:t>
      </w:r>
      <w:r>
        <w:rPr>
          <w:rFonts w:cs="Arial"/>
        </w:rPr>
        <w:t xml:space="preserve">. </w:t>
      </w:r>
    </w:p>
    <w:p w:rsidR="00560AD8" w:rsidRDefault="00560AD8" w:rsidP="000A10D2">
      <w:pPr>
        <w:pStyle w:val="CM3"/>
        <w:widowControl/>
        <w:tabs>
          <w:tab w:val="left" w:pos="720"/>
        </w:tabs>
        <w:spacing w:before="0" w:after="0" w:line="360" w:lineRule="auto"/>
        <w:ind w:firstLine="720"/>
      </w:pPr>
      <w:r>
        <w:t>Finally, the last column</w:t>
      </w:r>
      <w:r w:rsidR="007F0800">
        <w:t>s</w:t>
      </w:r>
      <w:r>
        <w:t xml:space="preserve"> of Tables 2a and 2b present the approximation error (APERR) for each of the par</w:t>
      </w:r>
      <w:r w:rsidR="007F0800">
        <w:t>ameters</w:t>
      </w:r>
      <w:r w:rsidR="0016669F">
        <w:t xml:space="preserve"> as a percentage of the FS</w:t>
      </w:r>
      <w:r w:rsidR="00B7169E">
        <w:t>S</w:t>
      </w:r>
      <w:r w:rsidR="0016669F">
        <w:t>D</w:t>
      </w:r>
      <w:r>
        <w:t>.</w:t>
      </w:r>
      <w:r w:rsidR="00E971F9">
        <w:rPr>
          <w:rStyle w:val="FootnoteReference"/>
        </w:rPr>
        <w:footnoteReference w:id="8"/>
      </w:r>
      <w:r>
        <w:t xml:space="preserve"> </w:t>
      </w:r>
      <w:r w:rsidR="00A727BE">
        <w:t xml:space="preserve">While there is no hard metric </w:t>
      </w:r>
      <w:r w:rsidR="00E971F9">
        <w:t>for whether or not an</w:t>
      </w:r>
      <w:r w:rsidR="00A727BE">
        <w:t xml:space="preserve"> APERR </w:t>
      </w:r>
      <w:r w:rsidR="00E971F9">
        <w:t xml:space="preserve">value </w:t>
      </w:r>
      <w:r w:rsidR="00A727BE">
        <w:t>is reasonable, APERR values of less than 25% of the FS</w:t>
      </w:r>
      <w:r w:rsidR="00B7169E">
        <w:t>S</w:t>
      </w:r>
      <w:r w:rsidR="00A727BE">
        <w:t>D may be considered reasonable (for instance, in Sandor and Train, 2004, the highest simulation deviation is about 24% of the sampling standard deviation in the best simulation method)</w:t>
      </w:r>
      <w:r w:rsidR="00766EE2">
        <w:t>. T</w:t>
      </w:r>
      <w:r w:rsidR="007F0800">
        <w:t>he APERR</w:t>
      </w:r>
      <w:r w:rsidR="0016669F">
        <w:t xml:space="preserve"> </w:t>
      </w:r>
      <w:r w:rsidR="00602E2F">
        <w:t xml:space="preserve">values </w:t>
      </w:r>
      <w:r w:rsidR="0016669F">
        <w:t>(as a percentage of the FSSD</w:t>
      </w:r>
      <w:r>
        <w:t>)</w:t>
      </w:r>
      <w:r w:rsidR="00E971F9">
        <w:t xml:space="preserve"> are presented in the last column of the tables. The values range from </w:t>
      </w:r>
      <w:r w:rsidR="00D74F59">
        <w:t>1.21%-</w:t>
      </w:r>
      <w:r w:rsidR="0002190B">
        <w:t>5.25</w:t>
      </w:r>
      <w:r w:rsidR="006151D7">
        <w:t xml:space="preserve">% for all parameters except </w:t>
      </w:r>
      <w:proofErr w:type="gramStart"/>
      <w:r w:rsidR="006151D7">
        <w:t xml:space="preserve">the </w:t>
      </w:r>
      <w:r w:rsidR="003215F2" w:rsidRPr="004A0796">
        <w:rPr>
          <w:position w:val="-10"/>
        </w:rPr>
        <w:object w:dxaOrig="279" w:dyaOrig="340">
          <v:shape id="_x0000_i1336" type="#_x0000_t75" style="width:13.5pt;height:16.5pt" o:ole="">
            <v:imagedata r:id="rId575" o:title=""/>
          </v:shape>
          <o:OLEObject Type="Embed" ProgID="Equation.3" ShapeID="_x0000_i1336" DrawAspect="Content" ObjectID="_1474727302" r:id="rId592"/>
        </w:object>
      </w:r>
      <w:r w:rsidR="006151D7">
        <w:t xml:space="preserve"> </w:t>
      </w:r>
      <w:r w:rsidR="003215F2">
        <w:t>and</w:t>
      </w:r>
      <w:proofErr w:type="gramEnd"/>
      <w:r w:rsidR="006151D7">
        <w:t xml:space="preserve"> </w:t>
      </w:r>
      <w:r w:rsidR="006151D7" w:rsidRPr="003215F2">
        <w:rPr>
          <w:position w:val="-12"/>
        </w:rPr>
        <w:object w:dxaOrig="279" w:dyaOrig="360">
          <v:shape id="_x0000_i1337" type="#_x0000_t75" style="width:13.5pt;height:17.25pt" o:ole="">
            <v:imagedata r:id="rId593" o:title=""/>
          </v:shape>
          <o:OLEObject Type="Embed" ProgID="Equation.3" ShapeID="_x0000_i1337" DrawAspect="Content" ObjectID="_1474727303" r:id="rId594"/>
        </w:object>
      </w:r>
      <w:r w:rsidR="006151D7">
        <w:t xml:space="preserve"> parameters. </w:t>
      </w:r>
      <w:r w:rsidR="003215F2">
        <w:t xml:space="preserve"> </w:t>
      </w:r>
      <w:r w:rsidR="006151D7">
        <w:t xml:space="preserve">However, the APERR values (as a percentage of the FSSD) increase quite substantially to the order of </w:t>
      </w:r>
      <w:r w:rsidR="00D74F59">
        <w:t>4</w:t>
      </w:r>
      <w:r w:rsidR="006151D7">
        <w:t>0%</w:t>
      </w:r>
      <w:r w:rsidR="00E971F9" w:rsidRPr="00E971F9">
        <w:rPr>
          <w:highlight w:val="yellow"/>
        </w:rPr>
        <w:t xml:space="preserve"> </w:t>
      </w:r>
      <w:r w:rsidR="006151D7" w:rsidRPr="002575C9">
        <w:lastRenderedPageBreak/>
        <w:t xml:space="preserve">for </w:t>
      </w:r>
      <w:r w:rsidR="006151D7" w:rsidRPr="004A0796">
        <w:rPr>
          <w:position w:val="-10"/>
        </w:rPr>
        <w:object w:dxaOrig="279" w:dyaOrig="340">
          <v:shape id="_x0000_i1338" type="#_x0000_t75" style="width:13.5pt;height:16.5pt" o:ole="">
            <v:imagedata r:id="rId575" o:title=""/>
          </v:shape>
          <o:OLEObject Type="Embed" ProgID="Equation.3" ShapeID="_x0000_i1338" DrawAspect="Content" ObjectID="_1474727304" r:id="rId595"/>
        </w:object>
      </w:r>
      <w:r w:rsidR="006151D7">
        <w:t xml:space="preserve"> and </w:t>
      </w:r>
      <w:r w:rsidR="006151D7" w:rsidRPr="003215F2">
        <w:rPr>
          <w:position w:val="-12"/>
        </w:rPr>
        <w:object w:dxaOrig="279" w:dyaOrig="360">
          <v:shape id="_x0000_i1339" type="#_x0000_t75" style="width:13.5pt;height:17.25pt" o:ole="">
            <v:imagedata r:id="rId593" o:title=""/>
          </v:shape>
          <o:OLEObject Type="Embed" ProgID="Equation.3" ShapeID="_x0000_i1339" DrawAspect="Content" ObjectID="_1474727305" r:id="rId596"/>
        </w:object>
      </w:r>
      <w:r w:rsidR="0002190B">
        <w:t xml:space="preserve"> in Table 2a</w:t>
      </w:r>
      <w:r w:rsidR="006151D7">
        <w:t>. However, this is because of the very low FSSD values for these two parameters</w:t>
      </w:r>
      <w:r w:rsidR="0002190B">
        <w:t xml:space="preserve"> in Table 2a</w:t>
      </w:r>
      <w:r w:rsidR="006151D7">
        <w:t xml:space="preserve">. The APERR values themselves are still very small for both these parameters. Essentially, while the ratio of APERR to FSSD is of the same order for other parameters, this does not seem to hold for </w:t>
      </w:r>
      <w:proofErr w:type="gramStart"/>
      <w:r w:rsidR="006151D7">
        <w:t xml:space="preserve">the </w:t>
      </w:r>
      <w:r w:rsidR="006151D7" w:rsidRPr="004A0796">
        <w:rPr>
          <w:position w:val="-10"/>
        </w:rPr>
        <w:object w:dxaOrig="279" w:dyaOrig="340">
          <v:shape id="_x0000_i1340" type="#_x0000_t75" style="width:13.5pt;height:16.5pt" o:ole="">
            <v:imagedata r:id="rId575" o:title=""/>
          </v:shape>
          <o:OLEObject Type="Embed" ProgID="Equation.3" ShapeID="_x0000_i1340" DrawAspect="Content" ObjectID="_1474727306" r:id="rId597"/>
        </w:object>
      </w:r>
      <w:r w:rsidR="006151D7">
        <w:t xml:space="preserve"> and</w:t>
      </w:r>
      <w:proofErr w:type="gramEnd"/>
      <w:r w:rsidR="006151D7">
        <w:t xml:space="preserve"> </w:t>
      </w:r>
      <w:r w:rsidR="006151D7" w:rsidRPr="003215F2">
        <w:rPr>
          <w:position w:val="-12"/>
        </w:rPr>
        <w:object w:dxaOrig="279" w:dyaOrig="360">
          <v:shape id="_x0000_i1341" type="#_x0000_t75" style="width:13.5pt;height:17.25pt" o:ole="">
            <v:imagedata r:id="rId593" o:title=""/>
          </v:shape>
          <o:OLEObject Type="Embed" ProgID="Equation.3" ShapeID="_x0000_i1341" DrawAspect="Content" ObjectID="_1474727307" r:id="rId598"/>
        </w:object>
      </w:r>
      <w:r w:rsidR="0002190B">
        <w:t xml:space="preserve">parameters, an issue that needs further investigation in future studies. The APERR values (as a percentage of the FSSD) are lower and of the order of 10% in the case with high spatial drift, though these values remain the highest compared to other values in Table 2b. Across all parameters, the APERR (as a percentage of FSSD) is of the order of 10% for the low spatial drift case and 5% for the high spatial drift case, suggesting </w:t>
      </w:r>
      <w:r w:rsidR="00E971F9">
        <w:t>that</w:t>
      </w:r>
      <w:r w:rsidR="00A279E0">
        <w:t>, overall,</w:t>
      </w:r>
      <w:r w:rsidR="00E971F9">
        <w:t xml:space="preserve"> e</w:t>
      </w:r>
      <w:r>
        <w:t xml:space="preserve">ven a single permutation (per observation) of the MACML estimator provides adequate precision, in the sense that the convergent values are about the same for a given data set regardless of the permutation used for the decomposition of the multivariate probability expression within the MACML approach. </w:t>
      </w:r>
    </w:p>
    <w:p w:rsidR="00560AD8" w:rsidRDefault="00560AD8" w:rsidP="00BA6071">
      <w:pPr>
        <w:pStyle w:val="Default"/>
        <w:spacing w:line="360" w:lineRule="auto"/>
        <w:jc w:val="both"/>
        <w:rPr>
          <w:position w:val="-4"/>
        </w:rPr>
      </w:pPr>
    </w:p>
    <w:p w:rsidR="004A1ABA" w:rsidRPr="00820A59" w:rsidRDefault="00546D43" w:rsidP="0086611E">
      <w:pPr>
        <w:keepNext/>
        <w:spacing w:line="360" w:lineRule="auto"/>
        <w:jc w:val="both"/>
        <w:rPr>
          <w:b/>
          <w:i/>
        </w:rPr>
      </w:pPr>
      <w:r w:rsidRPr="00820A59">
        <w:rPr>
          <w:b/>
          <w:i/>
        </w:rPr>
        <w:t>4</w:t>
      </w:r>
      <w:r w:rsidR="004A1ABA" w:rsidRPr="00820A59">
        <w:rPr>
          <w:b/>
          <w:i/>
        </w:rPr>
        <w:t>.4.</w:t>
      </w:r>
      <w:r w:rsidR="00B86CD8" w:rsidRPr="00820A59">
        <w:rPr>
          <w:b/>
          <w:i/>
        </w:rPr>
        <w:t>2</w:t>
      </w:r>
      <w:r w:rsidR="00820A59" w:rsidRPr="00820A59">
        <w:rPr>
          <w:b/>
          <w:i/>
        </w:rPr>
        <w:t>.</w:t>
      </w:r>
      <w:r w:rsidR="004A1ABA" w:rsidRPr="00820A59">
        <w:rPr>
          <w:i/>
        </w:rPr>
        <w:t xml:space="preserve"> </w:t>
      </w:r>
      <w:r w:rsidR="004A1ABA" w:rsidRPr="00820A59">
        <w:rPr>
          <w:b/>
          <w:i/>
        </w:rPr>
        <w:t xml:space="preserve">Recoverability of </w:t>
      </w:r>
      <w:r w:rsidR="00820A59" w:rsidRPr="00820A59">
        <w:rPr>
          <w:b/>
          <w:i/>
        </w:rPr>
        <w:t>p</w:t>
      </w:r>
      <w:r w:rsidR="004A1ABA" w:rsidRPr="00820A59">
        <w:rPr>
          <w:b/>
          <w:i/>
        </w:rPr>
        <w:t>arameters in</w:t>
      </w:r>
      <w:r w:rsidR="00F91B69" w:rsidRPr="00820A59">
        <w:rPr>
          <w:b/>
          <w:i/>
        </w:rPr>
        <w:t xml:space="preserve"> the high spatial lag case</w:t>
      </w:r>
    </w:p>
    <w:p w:rsidR="004A1ABA" w:rsidRDefault="004A1ABA" w:rsidP="0086611E">
      <w:pPr>
        <w:pStyle w:val="Default"/>
        <w:keepNext/>
        <w:spacing w:line="360" w:lineRule="auto"/>
        <w:jc w:val="both"/>
        <w:rPr>
          <w:position w:val="-4"/>
        </w:rPr>
      </w:pPr>
      <w:r>
        <w:t>Table</w:t>
      </w:r>
      <w:r w:rsidR="00F91B69">
        <w:t>s 2c and 2d present</w:t>
      </w:r>
      <w:r>
        <w:t xml:space="preserve"> the results</w:t>
      </w:r>
      <w:r w:rsidR="00757EEA">
        <w:t xml:space="preserve"> for the high spatial lag case, with the first table focusing on the low spatial drift case and the second table focusing on the high spatial drift</w:t>
      </w:r>
      <w:r>
        <w:t xml:space="preserve"> </w:t>
      </w:r>
      <w:r w:rsidR="00757EEA">
        <w:t xml:space="preserve">case. </w:t>
      </w:r>
    </w:p>
    <w:p w:rsidR="00DC2294" w:rsidRDefault="00B86CD8" w:rsidP="000A10D2">
      <w:pPr>
        <w:pStyle w:val="Default"/>
        <w:tabs>
          <w:tab w:val="left" w:pos="720"/>
        </w:tabs>
        <w:spacing w:line="360" w:lineRule="auto"/>
        <w:jc w:val="both"/>
      </w:pPr>
      <w:r>
        <w:t xml:space="preserve">          </w:t>
      </w:r>
      <w:r w:rsidR="00D3264A">
        <w:t xml:space="preserve">The results in Table 2c </w:t>
      </w:r>
      <w:r w:rsidR="00191C21">
        <w:t xml:space="preserve">show again </w:t>
      </w:r>
      <w:r>
        <w:t>that the MACML method does very well in recovering the parameters</w:t>
      </w:r>
      <w:r w:rsidR="000A10D2">
        <w:t xml:space="preserve"> for the </w:t>
      </w:r>
      <w:r w:rsidR="00D3264A">
        <w:t xml:space="preserve">low spatial drift case, with the order of the APB being about the same as in Table 2a. </w:t>
      </w:r>
      <w:r>
        <w:t xml:space="preserve">However, the APB values are once again somewhat higher for the </w:t>
      </w:r>
      <w:r w:rsidR="00D3264A">
        <w:t xml:space="preserve">high spatial drift </w:t>
      </w:r>
      <w:r>
        <w:t xml:space="preserve">case </w:t>
      </w:r>
      <w:r w:rsidR="00D3264A">
        <w:t>in Table 2d compared to the low spatial drift case in Table 2c. This mirrors the difference between the low and high spatial drift cases for the low spatial lag case</w:t>
      </w:r>
      <w:r w:rsidR="002E2CE5">
        <w:t xml:space="preserve">. Also, as in the low spatial lag case, the highest degradation between the low spatial drift and high spatial drift cases for the high spatial lag case is again in the recovery ability of the spatial drift parameter itself. In the low spatial drift case, the mean APB for the spatial drift parameters </w:t>
      </w:r>
      <w:r w:rsidR="00A279E0" w:rsidRPr="004A0796">
        <w:rPr>
          <w:position w:val="-10"/>
        </w:rPr>
        <w:object w:dxaOrig="279" w:dyaOrig="340">
          <v:shape id="_x0000_i1342" type="#_x0000_t75" style="width:13.5pt;height:16.5pt" o:ole="">
            <v:imagedata r:id="rId575" o:title=""/>
          </v:shape>
          <o:OLEObject Type="Embed" ProgID="Equation.3" ShapeID="_x0000_i1342" DrawAspect="Content" ObjectID="_1474727308" r:id="rId599"/>
        </w:object>
      </w:r>
      <w:r w:rsidR="00A279E0">
        <w:t xml:space="preserve"> </w:t>
      </w:r>
      <w:r w:rsidR="002E2CE5">
        <w:t xml:space="preserve">and </w:t>
      </w:r>
      <w:r w:rsidR="00A279E0" w:rsidRPr="00A279E0">
        <w:rPr>
          <w:position w:val="-12"/>
        </w:rPr>
        <w:object w:dxaOrig="279" w:dyaOrig="360">
          <v:shape id="_x0000_i1343" type="#_x0000_t75" style="width:13.5pt;height:17.25pt" o:ole="">
            <v:imagedata r:id="rId600" o:title=""/>
          </v:shape>
          <o:OLEObject Type="Embed" ProgID="Equation.3" ShapeID="_x0000_i1343" DrawAspect="Content" ObjectID="_1474727309" r:id="rId601"/>
        </w:object>
      </w:r>
      <w:r w:rsidR="002E2CE5">
        <w:t xml:space="preserve"> is a mere 0.56% relative to </w:t>
      </w:r>
      <w:r w:rsidR="00DC2294">
        <w:t>8.25</w:t>
      </w:r>
      <w:r w:rsidR="002E2CE5">
        <w:t xml:space="preserve">% in the high spatial drift case. The APB values for the elements of the </w:t>
      </w:r>
      <w:proofErr w:type="spellStart"/>
      <w:r w:rsidR="002E2CE5">
        <w:t>Cholesky</w:t>
      </w:r>
      <w:proofErr w:type="spellEnd"/>
      <w:r w:rsidR="002E2CE5">
        <w:t xml:space="preserve"> parameter vector </w:t>
      </w:r>
      <w:r w:rsidR="002E2CE5" w:rsidRPr="00DE61A3">
        <w:rPr>
          <w:position w:val="-14"/>
        </w:rPr>
        <w:object w:dxaOrig="260" w:dyaOrig="380">
          <v:shape id="_x0000_i1344" type="#_x0000_t75" style="width:13.5pt;height:19.5pt" o:ole="">
            <v:imagedata r:id="rId577" o:title=""/>
          </v:shape>
          <o:OLEObject Type="Embed" ProgID="Equation.3" ShapeID="_x0000_i1344" DrawAspect="Content" ObjectID="_1474727310" r:id="rId602"/>
        </w:object>
      </w:r>
      <w:r w:rsidR="002E2CE5">
        <w:t xml:space="preserve"> are also quite a bit higher in the high spatial drift case </w:t>
      </w:r>
      <w:r w:rsidR="00DC2294">
        <w:t xml:space="preserve">(mean APB value of 3.81%) </w:t>
      </w:r>
      <w:r w:rsidR="002E2CE5">
        <w:t>relative to the low spatial drift case</w:t>
      </w:r>
      <w:r w:rsidR="00DC2294">
        <w:t xml:space="preserve"> (mean APB of 0.96%). </w:t>
      </w:r>
      <w:r w:rsidR="002E2CE5">
        <w:t>Overall, however, it is important to note that, even in the high spatial lag-high spatial drift case, the MACML still does a remarkable job of recovering parameters</w:t>
      </w:r>
      <w:r w:rsidR="00DC2294">
        <w:t xml:space="preserve">, </w:t>
      </w:r>
      <w:r>
        <w:t xml:space="preserve">with </w:t>
      </w:r>
      <w:r w:rsidR="00191C21">
        <w:t>an overall mean value of 4.216</w:t>
      </w:r>
      <w:r w:rsidR="00DC2294">
        <w:t>%.</w:t>
      </w:r>
    </w:p>
    <w:p w:rsidR="001A0059" w:rsidRDefault="00DC2294" w:rsidP="000A10D2">
      <w:pPr>
        <w:pStyle w:val="Default"/>
        <w:tabs>
          <w:tab w:val="left" w:pos="720"/>
        </w:tabs>
        <w:spacing w:line="360" w:lineRule="auto"/>
        <w:jc w:val="both"/>
      </w:pPr>
      <w:r>
        <w:lastRenderedPageBreak/>
        <w:tab/>
        <w:t xml:space="preserve">As in the low spatial lag effect-low spatial drift case (Table 2a), </w:t>
      </w:r>
      <w:r>
        <w:rPr>
          <w:rFonts w:eastAsia="Times New Roman"/>
          <w:color w:val="auto"/>
        </w:rPr>
        <w:t>t</w:t>
      </w:r>
      <w:r w:rsidR="005351A4" w:rsidRPr="00545395">
        <w:rPr>
          <w:rFonts w:eastAsia="Times New Roman"/>
          <w:color w:val="auto"/>
        </w:rPr>
        <w:t xml:space="preserve">he standard error estimates of the parameters </w:t>
      </w:r>
      <w:r>
        <w:rPr>
          <w:rFonts w:eastAsia="Times New Roman"/>
          <w:color w:val="auto"/>
        </w:rPr>
        <w:t xml:space="preserve">for the high spatial lag effect-low spatial drift (Table 2c) case also </w:t>
      </w:r>
      <w:r w:rsidR="005351A4" w:rsidRPr="00545395">
        <w:rPr>
          <w:rFonts w:eastAsia="Times New Roman"/>
          <w:color w:val="auto"/>
        </w:rPr>
        <w:t>indicate good empirical efficiency of the MACML estimator. Across all parameters, the fi</w:t>
      </w:r>
      <w:r w:rsidR="003469F6">
        <w:rPr>
          <w:rFonts w:eastAsia="Times New Roman"/>
          <w:color w:val="auto"/>
        </w:rPr>
        <w:t>nite sample standard error (FSSD</w:t>
      </w:r>
      <w:r w:rsidR="005351A4" w:rsidRPr="00545395">
        <w:rPr>
          <w:rFonts w:eastAsia="Times New Roman"/>
          <w:color w:val="auto"/>
        </w:rPr>
        <w:t xml:space="preserve">) is </w:t>
      </w:r>
      <w:r w:rsidR="005351A4">
        <w:rPr>
          <w:rFonts w:eastAsia="Times New Roman"/>
          <w:color w:val="auto"/>
        </w:rPr>
        <w:t>about</w:t>
      </w:r>
      <w:r w:rsidR="005351A4" w:rsidRPr="00545395">
        <w:rPr>
          <w:rFonts w:eastAsia="Times New Roman"/>
          <w:color w:val="auto"/>
        </w:rPr>
        <w:t xml:space="preserve"> </w:t>
      </w:r>
      <w:r w:rsidR="005351A4">
        <w:rPr>
          <w:rFonts w:eastAsia="Times New Roman"/>
          <w:color w:val="auto"/>
        </w:rPr>
        <w:t>15.20</w:t>
      </w:r>
      <w:r w:rsidR="005351A4" w:rsidRPr="00545395">
        <w:rPr>
          <w:rFonts w:eastAsia="Times New Roman"/>
          <w:color w:val="auto"/>
        </w:rPr>
        <w:t xml:space="preserve"> % of the mean paramete</w:t>
      </w:r>
      <w:r>
        <w:rPr>
          <w:rFonts w:eastAsia="Times New Roman"/>
          <w:color w:val="auto"/>
        </w:rPr>
        <w:t>r estimate</w:t>
      </w:r>
      <w:r w:rsidR="005351A4">
        <w:rPr>
          <w:rFonts w:eastAsia="Times New Roman"/>
          <w:color w:val="auto"/>
        </w:rPr>
        <w:t xml:space="preserve">. However, </w:t>
      </w:r>
      <w:r w:rsidR="005351A4" w:rsidRPr="00545395">
        <w:rPr>
          <w:rFonts w:eastAsia="Times New Roman"/>
          <w:color w:val="auto"/>
        </w:rPr>
        <w:t>the fi</w:t>
      </w:r>
      <w:r w:rsidR="003469F6">
        <w:rPr>
          <w:rFonts w:eastAsia="Times New Roman"/>
          <w:color w:val="auto"/>
        </w:rPr>
        <w:t>nite sample standard error (FSSD</w:t>
      </w:r>
      <w:r w:rsidR="005351A4" w:rsidRPr="00545395">
        <w:rPr>
          <w:rFonts w:eastAsia="Times New Roman"/>
          <w:color w:val="auto"/>
        </w:rPr>
        <w:t xml:space="preserve">) is </w:t>
      </w:r>
      <w:r>
        <w:rPr>
          <w:rFonts w:eastAsia="Times New Roman"/>
          <w:color w:val="auto"/>
        </w:rPr>
        <w:t>higher for the high spatial lag effect-high spatial drift case (Table 2d) at about</w:t>
      </w:r>
      <w:r w:rsidR="005351A4" w:rsidRPr="00545395">
        <w:rPr>
          <w:rFonts w:eastAsia="Times New Roman"/>
          <w:color w:val="auto"/>
        </w:rPr>
        <w:t xml:space="preserve"> </w:t>
      </w:r>
      <w:r w:rsidR="005351A4">
        <w:rPr>
          <w:rFonts w:eastAsia="Times New Roman"/>
          <w:color w:val="auto"/>
        </w:rPr>
        <w:t>22.71</w:t>
      </w:r>
      <w:r w:rsidR="005351A4" w:rsidRPr="00545395">
        <w:rPr>
          <w:rFonts w:eastAsia="Times New Roman"/>
          <w:color w:val="auto"/>
        </w:rPr>
        <w:t xml:space="preserve"> % of the mean parameter estimate</w:t>
      </w:r>
      <w:r>
        <w:rPr>
          <w:rFonts w:eastAsia="Times New Roman"/>
          <w:color w:val="auto"/>
        </w:rPr>
        <w:t xml:space="preserve">. </w:t>
      </w:r>
      <w:r w:rsidR="005351A4">
        <w:rPr>
          <w:rFonts w:eastAsia="Times New Roman"/>
          <w:color w:val="auto"/>
        </w:rPr>
        <w:t xml:space="preserve">Once again, </w:t>
      </w:r>
      <w:r w:rsidR="001A0059">
        <w:rPr>
          <w:rFonts w:eastAsia="Times New Roman"/>
          <w:color w:val="auto"/>
        </w:rPr>
        <w:t xml:space="preserve">between Tables 2c and 2d, </w:t>
      </w:r>
      <w:r w:rsidR="003469F6">
        <w:rPr>
          <w:rFonts w:eastAsia="Times New Roman"/>
          <w:color w:val="auto"/>
        </w:rPr>
        <w:t>the mean of the FSSD</w:t>
      </w:r>
      <w:r>
        <w:rPr>
          <w:rFonts w:eastAsia="Times New Roman"/>
          <w:color w:val="auto"/>
        </w:rPr>
        <w:t xml:space="preserve"> values across </w:t>
      </w:r>
      <w:r>
        <w:t xml:space="preserve">the elements of the </w:t>
      </w:r>
      <w:r w:rsidRPr="000E0F5A">
        <w:rPr>
          <w:b/>
          <w:i/>
        </w:rPr>
        <w:t>b</w:t>
      </w:r>
      <w:r>
        <w:rPr>
          <w:b/>
        </w:rPr>
        <w:t xml:space="preserve"> </w:t>
      </w:r>
      <w:r w:rsidRPr="000E0F5A">
        <w:t>vector</w:t>
      </w:r>
      <w:r>
        <w:rPr>
          <w:rFonts w:eastAsia="Times New Roman"/>
          <w:color w:val="auto"/>
        </w:rPr>
        <w:t xml:space="preserve"> (as a percentage of the corresponding mean parameter estimates) </w:t>
      </w:r>
      <w:r w:rsidR="005351A4">
        <w:t>jumps from 16.44% to 26.43%</w:t>
      </w:r>
      <w:r>
        <w:t xml:space="preserve">, </w:t>
      </w:r>
      <w:r w:rsidR="003469F6">
        <w:rPr>
          <w:rFonts w:eastAsia="Times New Roman"/>
          <w:color w:val="auto"/>
        </w:rPr>
        <w:t>and the mean of the FSSD</w:t>
      </w:r>
      <w:r w:rsidR="001A0059">
        <w:rPr>
          <w:rFonts w:eastAsia="Times New Roman"/>
          <w:color w:val="auto"/>
        </w:rPr>
        <w:t xml:space="preserve"> values across </w:t>
      </w:r>
      <w:proofErr w:type="gramStart"/>
      <w:r w:rsidR="001A0059">
        <w:rPr>
          <w:rFonts w:eastAsia="Times New Roman"/>
          <w:color w:val="auto"/>
        </w:rPr>
        <w:t xml:space="preserve">the </w:t>
      </w:r>
      <w:r w:rsidR="001A0059" w:rsidRPr="004A0796">
        <w:rPr>
          <w:position w:val="-10"/>
        </w:rPr>
        <w:object w:dxaOrig="260" w:dyaOrig="340">
          <v:shape id="_x0000_i1345" type="#_x0000_t75" style="width:12.75pt;height:16.5pt" o:ole="">
            <v:imagedata r:id="rId573" o:title=""/>
          </v:shape>
          <o:OLEObject Type="Embed" ProgID="Equation.3" ShapeID="_x0000_i1345" DrawAspect="Content" ObjectID="_1474727311" r:id="rId603"/>
        </w:object>
      </w:r>
      <w:r w:rsidR="00353A95">
        <w:t xml:space="preserve"> </w:t>
      </w:r>
      <w:r w:rsidR="001A0059">
        <w:t>and</w:t>
      </w:r>
      <w:proofErr w:type="gramEnd"/>
      <w:r w:rsidR="001A0059">
        <w:t xml:space="preserve"> </w:t>
      </w:r>
      <w:r w:rsidR="001A0059" w:rsidRPr="004A0796">
        <w:rPr>
          <w:position w:val="-10"/>
        </w:rPr>
        <w:object w:dxaOrig="279" w:dyaOrig="340">
          <v:shape id="_x0000_i1346" type="#_x0000_t75" style="width:13.5pt;height:16.5pt" o:ole="">
            <v:imagedata r:id="rId575" o:title=""/>
          </v:shape>
          <o:OLEObject Type="Embed" ProgID="Equation.3" ShapeID="_x0000_i1346" DrawAspect="Content" ObjectID="_1474727312" r:id="rId604"/>
        </w:object>
      </w:r>
      <w:r w:rsidR="001A0059">
        <w:rPr>
          <w:rFonts w:eastAsia="Times New Roman"/>
          <w:color w:val="auto"/>
        </w:rPr>
        <w:t xml:space="preserve"> parameters increases from </w:t>
      </w:r>
      <w:r w:rsidR="001A0059">
        <w:t>6.34% to 23.21%</w:t>
      </w:r>
      <w:r w:rsidR="005351A4">
        <w:t xml:space="preserve">. </w:t>
      </w:r>
      <w:r w:rsidR="001A0059">
        <w:t>All of the</w:t>
      </w:r>
      <w:r w:rsidR="003469F6">
        <w:t>se FSSD</w:t>
      </w:r>
      <w:r w:rsidR="001A0059">
        <w:t xml:space="preserve"> increases between the low spatial drift and high spatial drift cases are of the same order in this high spatial lag case as in the low spatial lag case.</w:t>
      </w:r>
    </w:p>
    <w:p w:rsidR="00B86CD8" w:rsidRPr="00E971F9" w:rsidRDefault="000A10D2" w:rsidP="000A10D2">
      <w:pPr>
        <w:pStyle w:val="Default"/>
        <w:tabs>
          <w:tab w:val="left" w:pos="720"/>
        </w:tabs>
        <w:spacing w:line="360" w:lineRule="auto"/>
        <w:jc w:val="both"/>
        <w:rPr>
          <w:rFonts w:cs="Arial"/>
        </w:rPr>
      </w:pPr>
      <w:r>
        <w:rPr>
          <w:rFonts w:cs="Arial"/>
        </w:rPr>
        <w:t xml:space="preserve">          </w:t>
      </w:r>
      <w:r w:rsidR="000A129E" w:rsidRPr="008401B9">
        <w:rPr>
          <w:rFonts w:cs="Arial"/>
        </w:rPr>
        <w:t>T</w:t>
      </w:r>
      <w:r w:rsidR="003469F6">
        <w:rPr>
          <w:rFonts w:cs="Arial"/>
        </w:rPr>
        <w:t>he finite sample standard deviations</w:t>
      </w:r>
      <w:r w:rsidR="000A129E" w:rsidRPr="008401B9">
        <w:rPr>
          <w:rFonts w:cs="Arial"/>
        </w:rPr>
        <w:t xml:space="preserve"> and the asymptotic standard errors obtained using the Godambe ma</w:t>
      </w:r>
      <w:r w:rsidR="00C06C6E">
        <w:rPr>
          <w:rFonts w:cs="Arial"/>
        </w:rPr>
        <w:t xml:space="preserve">trix in the </w:t>
      </w:r>
      <w:r w:rsidR="007E117B">
        <w:rPr>
          <w:rFonts w:cs="Arial"/>
        </w:rPr>
        <w:t>MA</w:t>
      </w:r>
      <w:r w:rsidR="00C06C6E">
        <w:rPr>
          <w:rFonts w:cs="Arial"/>
        </w:rPr>
        <w:t xml:space="preserve">CML method are </w:t>
      </w:r>
      <w:r w:rsidR="000A129E" w:rsidRPr="008401B9">
        <w:rPr>
          <w:rFonts w:cs="Arial"/>
        </w:rPr>
        <w:t>close</w:t>
      </w:r>
      <w:r w:rsidR="00C06C6E">
        <w:rPr>
          <w:rFonts w:cs="Arial"/>
        </w:rPr>
        <w:t xml:space="preserve"> for both the low spatial drift case (Table 2c) and the high spatial drift case (Table 2d)</w:t>
      </w:r>
      <w:r w:rsidR="00E971F9">
        <w:rPr>
          <w:rFonts w:cs="Arial"/>
        </w:rPr>
        <w:t xml:space="preserve">, </w:t>
      </w:r>
      <w:r w:rsidR="00E971F9" w:rsidRPr="008401B9">
        <w:rPr>
          <w:rFonts w:cs="Arial"/>
        </w:rPr>
        <w:t>wit</w:t>
      </w:r>
      <w:r w:rsidR="00E971F9">
        <w:rPr>
          <w:rFonts w:cs="Arial"/>
        </w:rPr>
        <w:t>h the APB</w:t>
      </w:r>
      <w:r w:rsidR="0055255E">
        <w:rPr>
          <w:rFonts w:cs="Arial"/>
        </w:rPr>
        <w:t xml:space="preserve">ASE values ranging between </w:t>
      </w:r>
      <w:r w:rsidR="00A137D9">
        <w:rPr>
          <w:rFonts w:cs="Arial"/>
        </w:rPr>
        <w:t>0.73%-30.07%</w:t>
      </w:r>
      <w:r w:rsidR="00E971F9">
        <w:rPr>
          <w:rFonts w:cs="Arial"/>
        </w:rPr>
        <w:t xml:space="preserve"> </w:t>
      </w:r>
      <w:r w:rsidR="00E971F9" w:rsidRPr="008401B9">
        <w:rPr>
          <w:rFonts w:cs="Arial"/>
        </w:rPr>
        <w:t xml:space="preserve">for </w:t>
      </w:r>
      <w:r w:rsidR="00E971F9">
        <w:rPr>
          <w:rFonts w:cs="Arial"/>
        </w:rPr>
        <w:t>all</w:t>
      </w:r>
      <w:r w:rsidR="00E971F9" w:rsidRPr="008401B9">
        <w:rPr>
          <w:rFonts w:cs="Arial"/>
        </w:rPr>
        <w:t xml:space="preserve"> of the paramete</w:t>
      </w:r>
      <w:r w:rsidR="00E971F9">
        <w:rPr>
          <w:rFonts w:cs="Arial"/>
        </w:rPr>
        <w:t xml:space="preserve">rs in both the cases, </w:t>
      </w:r>
      <w:r w:rsidR="000A129E" w:rsidRPr="008401B9">
        <w:rPr>
          <w:rFonts w:cs="Arial"/>
        </w:rPr>
        <w:t xml:space="preserve">indicating that the asymptotic formula is performing </w:t>
      </w:r>
      <w:r w:rsidR="003C450F">
        <w:rPr>
          <w:rFonts w:cs="Arial"/>
        </w:rPr>
        <w:t xml:space="preserve">very </w:t>
      </w:r>
      <w:r w:rsidR="000A129E" w:rsidRPr="008401B9">
        <w:rPr>
          <w:rFonts w:cs="Arial"/>
        </w:rPr>
        <w:t xml:space="preserve">well in estimating </w:t>
      </w:r>
      <w:r w:rsidR="003469F6">
        <w:rPr>
          <w:rFonts w:cs="Arial"/>
        </w:rPr>
        <w:t>the finite sample standard deviation</w:t>
      </w:r>
      <w:r w:rsidR="00A137D9">
        <w:rPr>
          <w:rFonts w:cs="Arial"/>
        </w:rPr>
        <w:t xml:space="preserve"> (note also that the values of the APBASE of about 30% correspond to the smallest FSSD values; the absolute difference between the FSSD and ASE is small even in these cases of high APBASE). As in the low spatial dependency case, t</w:t>
      </w:r>
      <w:r w:rsidR="00A137D9" w:rsidRPr="00A137D9">
        <w:rPr>
          <w:rFonts w:cs="Arial"/>
        </w:rPr>
        <w:t xml:space="preserve">he average APBASE </w:t>
      </w:r>
      <w:r w:rsidR="00A137D9">
        <w:rPr>
          <w:rFonts w:cs="Arial"/>
        </w:rPr>
        <w:t>across all the parameters is of the order of 10% in both the cases.</w:t>
      </w:r>
    </w:p>
    <w:p w:rsidR="00C06C6E" w:rsidRDefault="00C06C6E" w:rsidP="000A10D2">
      <w:pPr>
        <w:pStyle w:val="CM3"/>
        <w:widowControl/>
        <w:tabs>
          <w:tab w:val="left" w:pos="720"/>
        </w:tabs>
        <w:spacing w:before="0" w:after="0" w:line="360" w:lineRule="auto"/>
        <w:ind w:firstLine="720"/>
      </w:pPr>
      <w:r>
        <w:t xml:space="preserve">Finally, the </w:t>
      </w:r>
      <w:r w:rsidR="003C450F">
        <w:t>approximation error</w:t>
      </w:r>
      <w:r>
        <w:t>s</w:t>
      </w:r>
      <w:r w:rsidR="003C450F">
        <w:t xml:space="preserve"> (APERR) for each of the parameters</w:t>
      </w:r>
      <w:r>
        <w:t xml:space="preserve"> in Tables 2c and 2d are negligible</w:t>
      </w:r>
      <w:r w:rsidR="00A279E0">
        <w:t xml:space="preserve"> in magnitude</w:t>
      </w:r>
      <w:r w:rsidR="003C450F">
        <w:t xml:space="preserve">, </w:t>
      </w:r>
      <w:r>
        <w:t xml:space="preserve">with the APERR </w:t>
      </w:r>
      <w:r w:rsidR="003C450F">
        <w:t xml:space="preserve">(as a percentage of the </w:t>
      </w:r>
      <w:r w:rsidR="000C4821">
        <w:t>FSSD</w:t>
      </w:r>
      <w:r w:rsidR="003C450F">
        <w:t xml:space="preserve"> or the ASE), averag</w:t>
      </w:r>
      <w:r>
        <w:t>ed across all the parameters, being</w:t>
      </w:r>
      <w:r w:rsidR="003C450F">
        <w:t xml:space="preserve"> of the ord</w:t>
      </w:r>
      <w:r>
        <w:t>er of 5</w:t>
      </w:r>
      <w:r w:rsidR="003C450F">
        <w:t>% of the sampling error for the fir</w:t>
      </w:r>
      <w:r>
        <w:t>st case and of the order of 1.8</w:t>
      </w:r>
      <w:r w:rsidR="003C450F">
        <w:t>% of the sampling error for</w:t>
      </w:r>
      <w:r>
        <w:t xml:space="preserve"> the second case. This is </w:t>
      </w:r>
      <w:r w:rsidR="00A279E0">
        <w:t xml:space="preserve">again </w:t>
      </w:r>
      <w:r>
        <w:t xml:space="preserve">evidence that just </w:t>
      </w:r>
      <w:r w:rsidR="003C450F">
        <w:t>a single permutation (per observ</w:t>
      </w:r>
      <w:r w:rsidR="0043722A">
        <w:t>ation) of the MACML estimator pr</w:t>
      </w:r>
      <w:r w:rsidR="003C450F">
        <w:t>ov</w:t>
      </w:r>
      <w:r>
        <w:t xml:space="preserve">ides adequate precision even for the </w:t>
      </w:r>
      <w:r w:rsidR="003C450F">
        <w:t xml:space="preserve">higher spatial </w:t>
      </w:r>
      <w:r>
        <w:t xml:space="preserve">lag </w:t>
      </w:r>
      <w:r w:rsidR="003C450F">
        <w:t xml:space="preserve">dependency </w:t>
      </w:r>
      <w:r>
        <w:t>cases.</w:t>
      </w:r>
      <w:r w:rsidR="00016BD1">
        <w:rPr>
          <w:rStyle w:val="FootnoteReference"/>
        </w:rPr>
        <w:footnoteReference w:id="9"/>
      </w:r>
      <w:r>
        <w:t xml:space="preserve"> </w:t>
      </w:r>
    </w:p>
    <w:p w:rsidR="000A44FA" w:rsidRDefault="000A44FA" w:rsidP="00E85CE9">
      <w:pPr>
        <w:spacing w:line="360" w:lineRule="auto"/>
        <w:jc w:val="both"/>
        <w:rPr>
          <w:b/>
        </w:rPr>
      </w:pPr>
    </w:p>
    <w:p w:rsidR="003469F6" w:rsidRPr="00C36719" w:rsidRDefault="000C3AED" w:rsidP="003469F6">
      <w:pPr>
        <w:keepNext/>
        <w:spacing w:line="360" w:lineRule="auto"/>
        <w:jc w:val="both"/>
        <w:rPr>
          <w:b/>
          <w:i/>
        </w:rPr>
      </w:pPr>
      <w:r>
        <w:rPr>
          <w:b/>
          <w:i/>
        </w:rPr>
        <w:lastRenderedPageBreak/>
        <w:t>4.4.3. Qualit</w:t>
      </w:r>
      <w:r w:rsidR="003469F6" w:rsidRPr="00C36719">
        <w:rPr>
          <w:b/>
          <w:i/>
        </w:rPr>
        <w:t xml:space="preserve">ative </w:t>
      </w:r>
      <w:r w:rsidR="00B874AC">
        <w:rPr>
          <w:b/>
          <w:i/>
        </w:rPr>
        <w:t>c</w:t>
      </w:r>
      <w:r w:rsidR="003469F6" w:rsidRPr="00C36719">
        <w:rPr>
          <w:b/>
          <w:i/>
        </w:rPr>
        <w:t xml:space="preserve">omparison of </w:t>
      </w:r>
      <w:r w:rsidR="00B874AC">
        <w:rPr>
          <w:b/>
          <w:i/>
        </w:rPr>
        <w:t>p</w:t>
      </w:r>
      <w:r w:rsidR="003469F6" w:rsidRPr="00C36719">
        <w:rPr>
          <w:b/>
          <w:i/>
        </w:rPr>
        <w:t xml:space="preserve">roposed </w:t>
      </w:r>
      <w:r w:rsidR="00B874AC">
        <w:rPr>
          <w:b/>
          <w:i/>
        </w:rPr>
        <w:t>m</w:t>
      </w:r>
      <w:r w:rsidR="003469F6" w:rsidRPr="00C36719">
        <w:rPr>
          <w:b/>
          <w:i/>
        </w:rPr>
        <w:t xml:space="preserve">ethod </w:t>
      </w:r>
      <w:r w:rsidR="00B874AC">
        <w:rPr>
          <w:b/>
          <w:i/>
        </w:rPr>
        <w:t>r</w:t>
      </w:r>
      <w:r w:rsidR="003469F6" w:rsidRPr="00C36719">
        <w:rPr>
          <w:b/>
          <w:i/>
        </w:rPr>
        <w:t xml:space="preserve">elative to </w:t>
      </w:r>
      <w:r w:rsidR="00B874AC">
        <w:rPr>
          <w:b/>
          <w:i/>
        </w:rPr>
        <w:t>e</w:t>
      </w:r>
      <w:r w:rsidR="003469F6" w:rsidRPr="00C36719">
        <w:rPr>
          <w:b/>
          <w:i/>
        </w:rPr>
        <w:t xml:space="preserve">arlier </w:t>
      </w:r>
      <w:r w:rsidR="00B874AC">
        <w:rPr>
          <w:b/>
          <w:i/>
        </w:rPr>
        <w:t>m</w:t>
      </w:r>
      <w:r w:rsidR="003469F6" w:rsidRPr="00C36719">
        <w:rPr>
          <w:b/>
          <w:i/>
        </w:rPr>
        <w:t>ethods</w:t>
      </w:r>
    </w:p>
    <w:p w:rsidR="00837FE1" w:rsidRDefault="003469F6" w:rsidP="003469F6">
      <w:pPr>
        <w:keepNext/>
        <w:spacing w:line="360" w:lineRule="auto"/>
        <w:jc w:val="both"/>
      </w:pPr>
      <w:r w:rsidRPr="00C36719">
        <w:t xml:space="preserve">As indicated in the first section, many methods have been suggested to estimate spatial discrete choice models (see </w:t>
      </w:r>
      <w:r w:rsidR="00FF164A" w:rsidRPr="00C36719">
        <w:t>Bhat and Sener, 2009</w:t>
      </w:r>
      <w:r w:rsidR="0093205B" w:rsidRPr="00C36719">
        <w:t xml:space="preserve"> and </w:t>
      </w:r>
      <w:r w:rsidRPr="00C36719">
        <w:t xml:space="preserve">Bille, 2013 </w:t>
      </w:r>
      <w:r w:rsidR="00FF164A" w:rsidRPr="00C36719">
        <w:t xml:space="preserve">for </w:t>
      </w:r>
      <w:r w:rsidRPr="00C36719">
        <w:t>review</w:t>
      </w:r>
      <w:r w:rsidR="0093205B" w:rsidRPr="00C36719">
        <w:t>s</w:t>
      </w:r>
      <w:r w:rsidRPr="00C36719">
        <w:t xml:space="preserve">). However, </w:t>
      </w:r>
      <w:r w:rsidR="00FF164A" w:rsidRPr="00C36719">
        <w:t>a problem with</w:t>
      </w:r>
      <w:r w:rsidR="00FF164A">
        <w:t xml:space="preserve"> these approaches is that they are, in general, not practically feasible for moderate-to-large samples of the size usually used in most transportation, urban science, and geographic micro-level data co</w:t>
      </w:r>
      <w:r w:rsidR="000C3AED">
        <w:t>ntexts. But we provide a qualit</w:t>
      </w:r>
      <w:r w:rsidR="00FF164A">
        <w:t>ative comparison</w:t>
      </w:r>
      <w:r w:rsidR="00602E2F">
        <w:t xml:space="preserve"> of the proposed method to</w:t>
      </w:r>
      <w:r w:rsidR="00FF164A">
        <w:t xml:space="preserve"> other </w:t>
      </w:r>
      <w:r w:rsidR="00602E2F">
        <w:t xml:space="preserve">spatial discrete choice estimation </w:t>
      </w:r>
      <w:r w:rsidR="00FF164A">
        <w:t xml:space="preserve">methods based on </w:t>
      </w:r>
      <w:r w:rsidR="00837FE1">
        <w:t xml:space="preserve">a study conducted by Calabrese and Elkink (2014) </w:t>
      </w:r>
      <w:r w:rsidR="002675CF">
        <w:t xml:space="preserve">(CE) for the </w:t>
      </w:r>
      <w:r w:rsidR="00837FE1">
        <w:t>spatial case of a cross-sectional binary probit model with a simple spatial lag specification. We should caution that the comparisons below are intended simply to pro</w:t>
      </w:r>
      <w:r w:rsidR="00C77513">
        <w:t>vide a picture</w:t>
      </w:r>
      <w:r w:rsidR="00837FE1">
        <w:t xml:space="preserve"> of </w:t>
      </w:r>
      <w:r w:rsidR="00C77513">
        <w:t xml:space="preserve">the performance of the methods. </w:t>
      </w:r>
      <w:r w:rsidR="002675CF">
        <w:t xml:space="preserve">They are not strictly valid because of different spatial specifications (we include spatial lag, spatial drift effects and unobserved heterogeneity, while CE’s study is for a spatial lag specification), binary versus multinomial specifications, different spatial weight matrices, cross-sectional versus panel analysis, different numbers of explanatory variables in the simulation models, and different sample sizes. </w:t>
      </w:r>
    </w:p>
    <w:p w:rsidR="00C36719" w:rsidRDefault="00837FE1" w:rsidP="00837FE1">
      <w:pPr>
        <w:keepNext/>
        <w:spacing w:line="360" w:lineRule="auto"/>
        <w:ind w:firstLine="720"/>
        <w:jc w:val="both"/>
      </w:pPr>
      <w:r>
        <w:t>O</w:t>
      </w:r>
      <w:r w:rsidR="001B7EB1">
        <w:t>ur method does well in recovering parameters (including the spatial autoregressive coefficient) regardless of the value of</w:t>
      </w:r>
      <w:r>
        <w:t xml:space="preserve"> the autoregressive coefficient. On the other hand, </w:t>
      </w:r>
      <w:r w:rsidR="001B7EB1">
        <w:t xml:space="preserve"> McMillen’s </w:t>
      </w:r>
      <w:r w:rsidR="00EE59E7">
        <w:t xml:space="preserve">(1992) </w:t>
      </w:r>
      <w:r w:rsidR="001B7EB1">
        <w:t>Expectation Maximization (EM) method and Klier and McMillen’</w:t>
      </w:r>
      <w:r w:rsidR="00EE59E7">
        <w:t>s (2008</w:t>
      </w:r>
      <w:r w:rsidR="001B7EB1">
        <w:t xml:space="preserve">) linearized Generalized Method of Moments (LGMM) method </w:t>
      </w:r>
      <w:r w:rsidR="00106525">
        <w:t xml:space="preserve">are well known not to do very well at </w:t>
      </w:r>
      <w:r>
        <w:t xml:space="preserve">high </w:t>
      </w:r>
      <w:r w:rsidR="00106525">
        <w:t>values of the spatial coeff</w:t>
      </w:r>
      <w:r>
        <w:t>icient</w:t>
      </w:r>
      <w:r w:rsidR="00106525">
        <w:t>.</w:t>
      </w:r>
      <w:r w:rsidR="00C77513">
        <w:t xml:space="preserve"> In </w:t>
      </w:r>
      <w:r w:rsidR="00106525">
        <w:t>Calabrese and Elkink</w:t>
      </w:r>
      <w:r w:rsidR="00C77513">
        <w:t>’s</w:t>
      </w:r>
      <w:r w:rsidR="00106525">
        <w:t xml:space="preserve"> (2014) </w:t>
      </w:r>
      <w:r w:rsidR="00C77513">
        <w:t>simulation study,</w:t>
      </w:r>
      <w:r w:rsidR="00106525">
        <w:t xml:space="preserve"> for a true value of</w:t>
      </w:r>
      <w:r w:rsidR="00A56056" w:rsidRPr="00106525">
        <w:rPr>
          <w:position w:val="-6"/>
        </w:rPr>
        <w:object w:dxaOrig="760" w:dyaOrig="279">
          <v:shape id="_x0000_i1347" type="#_x0000_t75" style="width:36.75pt;height:13.5pt" o:ole="">
            <v:imagedata r:id="rId605" o:title=""/>
          </v:shape>
          <o:OLEObject Type="Embed" ProgID="Equation.3" ShapeID="_x0000_i1347" DrawAspect="Content" ObjectID="_1474727313" r:id="rId606"/>
        </w:object>
      </w:r>
      <w:r w:rsidR="00106525">
        <w:t xml:space="preserve"> with </w:t>
      </w:r>
      <w:r w:rsidR="00A56056">
        <w:t xml:space="preserve">a sample size of </w:t>
      </w:r>
      <w:r w:rsidR="002F3B5D">
        <w:t>1</w:t>
      </w:r>
      <w:r w:rsidR="00A56056">
        <w:t xml:space="preserve">500, </w:t>
      </w:r>
      <w:r w:rsidR="00C77513">
        <w:t xml:space="preserve">the authors obtained </w:t>
      </w:r>
      <w:r w:rsidR="00106525">
        <w:t xml:space="preserve">a mean APB of </w:t>
      </w:r>
      <w:r w:rsidR="00C77513">
        <w:t>over 30</w:t>
      </w:r>
      <w:r w:rsidR="00A56056">
        <w:t xml:space="preserve">% for </w:t>
      </w:r>
      <w:r w:rsidR="00A56056" w:rsidRPr="00A22B75">
        <w:rPr>
          <w:position w:val="-6"/>
        </w:rPr>
        <w:object w:dxaOrig="220" w:dyaOrig="279">
          <v:shape id="_x0000_i1348" type="#_x0000_t75" style="width:10.5pt;height:13.5pt" o:ole="">
            <v:imagedata r:id="rId532" o:title=""/>
          </v:shape>
          <o:OLEObject Type="Embed" ProgID="Equation.3" ShapeID="_x0000_i1348" DrawAspect="Content" ObjectID="_1474727314" r:id="rId607"/>
        </w:object>
      </w:r>
      <w:r w:rsidR="00EE59E7">
        <w:t xml:space="preserve"> </w:t>
      </w:r>
      <w:proofErr w:type="spellStart"/>
      <w:r w:rsidR="00EE59E7">
        <w:t>for</w:t>
      </w:r>
      <w:proofErr w:type="spellEnd"/>
      <w:r w:rsidR="00EE59E7">
        <w:t xml:space="preserve"> the EM method (over 70% for the LGMM method)</w:t>
      </w:r>
      <w:r w:rsidR="00A56056">
        <w:t xml:space="preserve">, relative to less than 1% APB in our more comprehensive spatial </w:t>
      </w:r>
      <w:r w:rsidR="002F3B5D">
        <w:t xml:space="preserve">multinomial choice </w:t>
      </w:r>
      <w:r w:rsidR="00A56056">
        <w:t xml:space="preserve">panel case with a true value of </w:t>
      </w:r>
      <w:r w:rsidR="00602E2F" w:rsidRPr="00106525">
        <w:rPr>
          <w:position w:val="-6"/>
        </w:rPr>
        <w:object w:dxaOrig="880" w:dyaOrig="279">
          <v:shape id="_x0000_i1349" type="#_x0000_t75" style="width:42.75pt;height:13.5pt" o:ole="">
            <v:imagedata r:id="rId608" o:title=""/>
          </v:shape>
          <o:OLEObject Type="Embed" ProgID="Equation.3" ShapeID="_x0000_i1349" DrawAspect="Content" ObjectID="_1474727315" r:id="rId609"/>
        </w:object>
      </w:r>
      <w:r w:rsidR="00A56056">
        <w:t xml:space="preserve">and a sample size of </w:t>
      </w:r>
      <w:r w:rsidR="002F3B5D">
        <w:t>10</w:t>
      </w:r>
      <w:r w:rsidR="00A56056">
        <w:t>00 (200</w:t>
      </w:r>
      <w:r w:rsidR="002F3B5D">
        <w:t xml:space="preserve"> individuals x 5</w:t>
      </w:r>
      <w:r w:rsidR="00A56056">
        <w:t xml:space="preserve"> </w:t>
      </w:r>
      <w:r w:rsidR="002F3B5D">
        <w:t xml:space="preserve">choice occasions per individual). </w:t>
      </w:r>
      <w:r w:rsidR="00A56056">
        <w:t xml:space="preserve"> </w:t>
      </w:r>
      <w:r w:rsidR="002F3B5D">
        <w:t xml:space="preserve">The FSSD values </w:t>
      </w:r>
      <w:r w:rsidR="00C77513">
        <w:t xml:space="preserve">for </w:t>
      </w:r>
      <w:r w:rsidR="00C77513" w:rsidRPr="00681AD0">
        <w:rPr>
          <w:position w:val="-6"/>
        </w:rPr>
        <w:object w:dxaOrig="220" w:dyaOrig="279">
          <v:shape id="_x0000_i1350" type="#_x0000_t75" style="width:11.25pt;height:14.25pt" o:ole="">
            <v:imagedata r:id="rId610" o:title=""/>
          </v:shape>
          <o:OLEObject Type="Embed" ProgID="Equation.3" ShapeID="_x0000_i1350" DrawAspect="Content" ObjectID="_1474727316" r:id="rId611"/>
        </w:object>
      </w:r>
      <w:r w:rsidR="00C77513">
        <w:t xml:space="preserve"> </w:t>
      </w:r>
      <w:r w:rsidR="002F3B5D">
        <w:t>are of the same order</w:t>
      </w:r>
      <w:r w:rsidR="00C77513">
        <w:t xml:space="preserve"> between the two methods</w:t>
      </w:r>
      <w:r w:rsidR="002F3B5D">
        <w:t>, at about 1.6% of the true value for the EM method and 3.0% for our method</w:t>
      </w:r>
      <w:r w:rsidR="00C77513">
        <w:t xml:space="preserve">. </w:t>
      </w:r>
      <w:r w:rsidR="00EE59E7">
        <w:t>The FSSD for the LGMM method, though, is higher at about 15% of the true value. Additionally, both the EM and LGMM method</w:t>
      </w:r>
      <w:r w:rsidR="00FD59F2">
        <w:t>s</w:t>
      </w:r>
      <w:r w:rsidR="00EE59E7">
        <w:t xml:space="preserve"> do not provide an estimate of the precision </w:t>
      </w:r>
      <w:proofErr w:type="gramStart"/>
      <w:r w:rsidR="00EE59E7">
        <w:t xml:space="preserve">of </w:t>
      </w:r>
      <w:proofErr w:type="gramEnd"/>
      <w:r w:rsidR="00EE59E7" w:rsidRPr="00A22B75">
        <w:rPr>
          <w:position w:val="-6"/>
        </w:rPr>
        <w:object w:dxaOrig="220" w:dyaOrig="279">
          <v:shape id="_x0000_i1351" type="#_x0000_t75" style="width:10.5pt;height:13.5pt" o:ole="">
            <v:imagedata r:id="rId532" o:title=""/>
          </v:shape>
          <o:OLEObject Type="Embed" ProgID="Equation.3" ShapeID="_x0000_i1351" DrawAspect="Content" ObjectID="_1474727317" r:id="rId612"/>
        </w:object>
      </w:r>
      <w:r w:rsidR="00EE59E7">
        <w:t xml:space="preserve">, as estimated from a single sample (that is, they do not provide an asymptotic standard error estimate of </w:t>
      </w:r>
      <w:r w:rsidR="00EE59E7" w:rsidRPr="00A22B75">
        <w:rPr>
          <w:position w:val="-6"/>
        </w:rPr>
        <w:object w:dxaOrig="220" w:dyaOrig="279">
          <v:shape id="_x0000_i1352" type="#_x0000_t75" style="width:10.5pt;height:13.5pt" o:ole="">
            <v:imagedata r:id="rId532" o:title=""/>
          </v:shape>
          <o:OLEObject Type="Embed" ProgID="Equation.3" ShapeID="_x0000_i1352" DrawAspect="Content" ObjectID="_1474727318" r:id="rId613"/>
        </w:object>
      </w:r>
      <w:r w:rsidR="00EE59E7">
        <w:t xml:space="preserve">), and the LGMM method does not guarantee that </w:t>
      </w:r>
      <w:r w:rsidR="00EE59E7" w:rsidRPr="00A22B75">
        <w:rPr>
          <w:position w:val="-6"/>
        </w:rPr>
        <w:object w:dxaOrig="220" w:dyaOrig="279">
          <v:shape id="_x0000_i1353" type="#_x0000_t75" style="width:10.5pt;height:13.5pt" o:ole="">
            <v:imagedata r:id="rId532" o:title=""/>
          </v:shape>
          <o:OLEObject Type="Embed" ProgID="Equation.3" ShapeID="_x0000_i1353" DrawAspect="Content" ObjectID="_1474727319" r:id="rId614"/>
        </w:object>
      </w:r>
      <w:r w:rsidR="00EE59E7">
        <w:t xml:space="preserve"> will be in the interval [-1,1].  </w:t>
      </w:r>
      <w:r w:rsidR="00BC7D4B">
        <w:t>The recursive importance sampling (RIS) technique of Beron and Vijverberg (2004) (which is a full-information maximum simulated likelihood technique), and the m</w:t>
      </w:r>
      <w:r w:rsidR="00602E2F">
        <w:t xml:space="preserve">arkov chain Monte Carlo (MCMC) Bayesian method </w:t>
      </w:r>
      <w:r w:rsidR="0069729D">
        <w:t xml:space="preserve">of </w:t>
      </w:r>
      <w:proofErr w:type="spellStart"/>
      <w:r w:rsidR="0069729D">
        <w:t>LeS</w:t>
      </w:r>
      <w:r w:rsidR="00BC7D4B">
        <w:t>age</w:t>
      </w:r>
      <w:proofErr w:type="spellEnd"/>
      <w:r w:rsidR="00BC7D4B">
        <w:t xml:space="preserve"> (2000) as implemented by </w:t>
      </w:r>
      <w:r w:rsidR="00BC7D4B">
        <w:lastRenderedPageBreak/>
        <w:t xml:space="preserve">Thomas (2007) perform relatively well in CE’s study for all values of the spatial autoregressive coefficient.  </w:t>
      </w:r>
      <w:r w:rsidR="00E3609F">
        <w:t xml:space="preserve">For the low range of </w:t>
      </w:r>
      <w:r w:rsidR="00E3609F" w:rsidRPr="00A22B75">
        <w:rPr>
          <w:position w:val="-6"/>
        </w:rPr>
        <w:object w:dxaOrig="220" w:dyaOrig="279">
          <v:shape id="_x0000_i1354" type="#_x0000_t75" style="width:10.5pt;height:13.5pt" o:ole="">
            <v:imagedata r:id="rId532" o:title=""/>
          </v:shape>
          <o:OLEObject Type="Embed" ProgID="Equation.3" ShapeID="_x0000_i1354" DrawAspect="Content" ObjectID="_1474727320" r:id="rId615"/>
        </w:object>
      </w:r>
      <w:r w:rsidR="00E3609F">
        <w:t xml:space="preserve"> (</w:t>
      </w:r>
      <w:r w:rsidR="00E3609F" w:rsidRPr="00A22B75">
        <w:rPr>
          <w:position w:val="-6"/>
        </w:rPr>
        <w:object w:dxaOrig="220" w:dyaOrig="279">
          <v:shape id="_x0000_i1355" type="#_x0000_t75" style="width:10.5pt;height:13.5pt" o:ole="">
            <v:imagedata r:id="rId532" o:title=""/>
          </v:shape>
          <o:OLEObject Type="Embed" ProgID="Equation.3" ShapeID="_x0000_i1355" DrawAspect="Content" ObjectID="_1474727321" r:id="rId616"/>
        </w:object>
      </w:r>
      <w:r w:rsidR="00E3609F">
        <w:t xml:space="preserve">=0.1 in CE’s study and </w:t>
      </w:r>
      <w:r w:rsidR="00E3609F" w:rsidRPr="00A22B75">
        <w:rPr>
          <w:position w:val="-6"/>
        </w:rPr>
        <w:object w:dxaOrig="220" w:dyaOrig="279">
          <v:shape id="_x0000_i1356" type="#_x0000_t75" style="width:10.5pt;height:13.5pt" o:ole="">
            <v:imagedata r:id="rId532" o:title=""/>
          </v:shape>
          <o:OLEObject Type="Embed" ProgID="Equation.3" ShapeID="_x0000_i1356" DrawAspect="Content" ObjectID="_1474727322" r:id="rId617"/>
        </w:object>
      </w:r>
      <w:r w:rsidR="00E3609F">
        <w:t xml:space="preserve">=0.25 in our study), the RIS has an APB for </w:t>
      </w:r>
      <w:r w:rsidR="00E3609F" w:rsidRPr="00A22B75">
        <w:rPr>
          <w:position w:val="-6"/>
        </w:rPr>
        <w:object w:dxaOrig="220" w:dyaOrig="279">
          <v:shape id="_x0000_i1357" type="#_x0000_t75" style="width:10.5pt;height:13.5pt" o:ole="">
            <v:imagedata r:id="rId532" o:title=""/>
          </v:shape>
          <o:OLEObject Type="Embed" ProgID="Equation.3" ShapeID="_x0000_i1357" DrawAspect="Content" ObjectID="_1474727323" r:id="rId618"/>
        </w:object>
      </w:r>
      <w:r w:rsidR="00E3609F">
        <w:t xml:space="preserve"> o</w:t>
      </w:r>
      <w:r w:rsidR="009C7729">
        <w:t xml:space="preserve">f about 4% compared to 19% for the MCMC and 0-5% in our study depending on the intensity of the spatial drift effect (see the APB values of </w:t>
      </w:r>
      <w:r w:rsidR="009C7729" w:rsidRPr="00A22B75">
        <w:rPr>
          <w:position w:val="-6"/>
        </w:rPr>
        <w:object w:dxaOrig="220" w:dyaOrig="279">
          <v:shape id="_x0000_i1358" type="#_x0000_t75" style="width:10.5pt;height:13.5pt" o:ole="">
            <v:imagedata r:id="rId532" o:title=""/>
          </v:shape>
          <o:OLEObject Type="Embed" ProgID="Equation.3" ShapeID="_x0000_i1358" DrawAspect="Content" ObjectID="_1474727324" r:id="rId619"/>
        </w:object>
      </w:r>
      <w:r w:rsidR="009C7729">
        <w:t xml:space="preserve"> in Tables 2a and 2b). </w:t>
      </w:r>
      <w:r w:rsidR="00E3609F">
        <w:t xml:space="preserve"> </w:t>
      </w:r>
      <w:r w:rsidR="009C7729">
        <w:t xml:space="preserve">The FSSD values, as a percentage of the true value, are in the 20-30% range for the RIS and MCMC methods for this low spatial autoregressive case compared to the 13-20% range (based on low or high spatial drift intensities) for our method. For the high range of </w:t>
      </w:r>
      <w:r w:rsidR="009C7729" w:rsidRPr="00A22B75">
        <w:rPr>
          <w:position w:val="-6"/>
        </w:rPr>
        <w:object w:dxaOrig="220" w:dyaOrig="279">
          <v:shape id="_x0000_i1359" type="#_x0000_t75" style="width:10.5pt;height:13.5pt" o:ole="">
            <v:imagedata r:id="rId532" o:title=""/>
          </v:shape>
          <o:OLEObject Type="Embed" ProgID="Equation.3" ShapeID="_x0000_i1359" DrawAspect="Content" ObjectID="_1474727325" r:id="rId620"/>
        </w:object>
      </w:r>
      <w:r w:rsidR="00B7169E">
        <w:t xml:space="preserve"> (</w:t>
      </w:r>
      <w:r w:rsidR="009C7729" w:rsidRPr="00A22B75">
        <w:rPr>
          <w:position w:val="-6"/>
        </w:rPr>
        <w:object w:dxaOrig="220" w:dyaOrig="279">
          <v:shape id="_x0000_i1360" type="#_x0000_t75" style="width:10.5pt;height:13.5pt" o:ole="">
            <v:imagedata r:id="rId532" o:title=""/>
          </v:shape>
          <o:OLEObject Type="Embed" ProgID="Equation.3" ShapeID="_x0000_i1360" DrawAspect="Content" ObjectID="_1474727326" r:id="rId621"/>
        </w:object>
      </w:r>
      <w:r w:rsidR="009C7729">
        <w:t xml:space="preserve">=0.8 in CE’s study and </w:t>
      </w:r>
      <w:r w:rsidR="009C7729" w:rsidRPr="00A22B75">
        <w:rPr>
          <w:position w:val="-6"/>
        </w:rPr>
        <w:object w:dxaOrig="220" w:dyaOrig="279">
          <v:shape id="_x0000_i1361" type="#_x0000_t75" style="width:10.5pt;height:13.5pt" o:ole="">
            <v:imagedata r:id="rId532" o:title=""/>
          </v:shape>
          <o:OLEObject Type="Embed" ProgID="Equation.3" ShapeID="_x0000_i1361" DrawAspect="Content" ObjectID="_1474727327" r:id="rId622"/>
        </w:object>
      </w:r>
      <w:r w:rsidR="009C7729">
        <w:t xml:space="preserve">=0.75 in our study), </w:t>
      </w:r>
      <w:r w:rsidR="00E3609F">
        <w:t xml:space="preserve">the </w:t>
      </w:r>
      <w:r w:rsidR="0022700B">
        <w:t xml:space="preserve"> RIS has an APB for </w:t>
      </w:r>
      <w:r w:rsidR="0022700B" w:rsidRPr="00A22B75">
        <w:rPr>
          <w:position w:val="-6"/>
        </w:rPr>
        <w:object w:dxaOrig="220" w:dyaOrig="279">
          <v:shape id="_x0000_i1362" type="#_x0000_t75" style="width:10.5pt;height:13.5pt" o:ole="">
            <v:imagedata r:id="rId532" o:title=""/>
          </v:shape>
          <o:OLEObject Type="Embed" ProgID="Equation.3" ShapeID="_x0000_i1362" DrawAspect="Content" ObjectID="_1474727328" r:id="rId623"/>
        </w:object>
      </w:r>
      <w:r w:rsidR="0022700B">
        <w:t xml:space="preserve"> of about 2% compared to 10% for the MCMC method and less than 1% for our method (regardless of spatial drift intensity). The FSSD values, as a percentage of the true value, are in the 2-4% range for the RIS and MCMC methods for this high spatial autoregressive case compared to 3% in our method. </w:t>
      </w:r>
    </w:p>
    <w:p w:rsidR="0022700B" w:rsidRDefault="00F800EE" w:rsidP="00837FE1">
      <w:pPr>
        <w:keepNext/>
        <w:spacing w:line="360" w:lineRule="auto"/>
        <w:ind w:firstLine="720"/>
        <w:jc w:val="both"/>
      </w:pPr>
      <w:r>
        <w:t xml:space="preserve">In terms of the coefficients on the explanatory variables, CE’s study indicates an APB in the 1-2% range for the EM, RIS, and MCMC methods, and 7% for the LGMM method, in the low spatial autoregressive coefficient case. This is as compared to an APB in the range of 0-3% in our approach.  </w:t>
      </w:r>
      <w:r w:rsidR="00C36719">
        <w:t>The FSSD are in the range of 8-1</w:t>
      </w:r>
      <w:r w:rsidR="00E86728">
        <w:t>6</w:t>
      </w:r>
      <w:r w:rsidR="00C36719">
        <w:t xml:space="preserve">% of the true value for all methods. </w:t>
      </w:r>
      <w:r>
        <w:t xml:space="preserve">However, in the high spatial autoregressive case, the other methods have rather high APBs, ranging from 35% for the MCMC to 50% for the RIS to over 80% for the EM/GLMM methods. This is in contrast to an APB of </w:t>
      </w:r>
      <w:r w:rsidR="00C36719">
        <w:t xml:space="preserve">0-6% in our approach. </w:t>
      </w:r>
      <w:r w:rsidR="00B71CA0">
        <w:t>The FSSD values are, in general, quite high and in the range of</w:t>
      </w:r>
      <w:r w:rsidR="00E86728">
        <w:t xml:space="preserve"> about 25</w:t>
      </w:r>
      <w:r w:rsidR="00B71CA0">
        <w:t>% for the RIS and our method in this high spatial autoregressive case. Interestingly, the FSSD are smaller for the MCM</w:t>
      </w:r>
      <w:r w:rsidR="00BE623C">
        <w:t xml:space="preserve">C (FSSD of about 7%) and the EM/GLMM </w:t>
      </w:r>
      <w:r w:rsidR="00B71CA0">
        <w:t>method</w:t>
      </w:r>
      <w:r w:rsidR="00BE623C">
        <w:t>s</w:t>
      </w:r>
      <w:r w:rsidR="00B71CA0">
        <w:t xml:space="preserve"> (FSSD of about 1%). </w:t>
      </w:r>
    </w:p>
    <w:p w:rsidR="00C36719" w:rsidRDefault="00C36719" w:rsidP="00C36719">
      <w:pPr>
        <w:keepNext/>
        <w:spacing w:line="360" w:lineRule="auto"/>
        <w:ind w:firstLine="720"/>
        <w:jc w:val="both"/>
      </w:pPr>
      <w:r>
        <w:t xml:space="preserve">Overall, in terms of recovering the spatial autoregressive coefficient and the coefficients on the explanatory variables, our method does at least as well (and generally better than) the RIS and MCMC methods (both of which are known to have a downward sample bias), though these latter methods are unmanageable for the kinds of specifications and sample sizes on which we have implemented the MACML method in this paper. The appeal of our approach relative to the EM and GLMM methods should be quite obvious. </w:t>
      </w:r>
    </w:p>
    <w:p w:rsidR="003469F6" w:rsidRDefault="003469F6" w:rsidP="00E85CE9">
      <w:pPr>
        <w:spacing w:line="360" w:lineRule="auto"/>
        <w:jc w:val="both"/>
        <w:rPr>
          <w:b/>
        </w:rPr>
      </w:pPr>
    </w:p>
    <w:p w:rsidR="000A44FA" w:rsidRPr="00820A59" w:rsidRDefault="00546D43" w:rsidP="00E85CE9">
      <w:pPr>
        <w:spacing w:line="360" w:lineRule="auto"/>
        <w:jc w:val="both"/>
        <w:rPr>
          <w:b/>
          <w:i/>
        </w:rPr>
      </w:pPr>
      <w:r w:rsidRPr="00B874AC">
        <w:rPr>
          <w:b/>
          <w:i/>
        </w:rPr>
        <w:t>4</w:t>
      </w:r>
      <w:r w:rsidR="00B874AC">
        <w:rPr>
          <w:b/>
          <w:i/>
        </w:rPr>
        <w:t>.4.4</w:t>
      </w:r>
      <w:r w:rsidR="000A44FA" w:rsidRPr="00B874AC">
        <w:rPr>
          <w:b/>
          <w:i/>
        </w:rPr>
        <w:t xml:space="preserve">. Comparison between the </w:t>
      </w:r>
      <w:r w:rsidR="00820A59" w:rsidRPr="00B874AC">
        <w:rPr>
          <w:b/>
          <w:i/>
        </w:rPr>
        <w:t>g</w:t>
      </w:r>
      <w:r w:rsidR="000A44FA" w:rsidRPr="00B874AC">
        <w:rPr>
          <w:b/>
          <w:i/>
        </w:rPr>
        <w:t xml:space="preserve">eneralized </w:t>
      </w:r>
      <w:r w:rsidR="00820A59" w:rsidRPr="00B874AC">
        <w:rPr>
          <w:b/>
          <w:i/>
        </w:rPr>
        <w:t>s</w:t>
      </w:r>
      <w:r w:rsidR="000A44FA" w:rsidRPr="00B874AC">
        <w:rPr>
          <w:b/>
          <w:i/>
        </w:rPr>
        <w:t xml:space="preserve">patial </w:t>
      </w:r>
      <w:r w:rsidR="00820A59" w:rsidRPr="00B874AC">
        <w:rPr>
          <w:b/>
          <w:i/>
        </w:rPr>
        <w:t>m</w:t>
      </w:r>
      <w:r w:rsidR="000A44FA" w:rsidRPr="00B874AC">
        <w:rPr>
          <w:b/>
          <w:i/>
        </w:rPr>
        <w:t xml:space="preserve">odel and more </w:t>
      </w:r>
      <w:r w:rsidR="00820A59" w:rsidRPr="00B874AC">
        <w:rPr>
          <w:b/>
          <w:i/>
        </w:rPr>
        <w:t>re</w:t>
      </w:r>
      <w:r w:rsidR="000A44FA" w:rsidRPr="00B874AC">
        <w:rPr>
          <w:b/>
          <w:i/>
        </w:rPr>
        <w:t xml:space="preserve">strictive </w:t>
      </w:r>
      <w:r w:rsidR="00820A59" w:rsidRPr="00B874AC">
        <w:rPr>
          <w:b/>
          <w:i/>
        </w:rPr>
        <w:t>m</w:t>
      </w:r>
      <w:r w:rsidR="000A44FA" w:rsidRPr="00B874AC">
        <w:rPr>
          <w:b/>
          <w:i/>
        </w:rPr>
        <w:t>odels</w:t>
      </w:r>
    </w:p>
    <w:p w:rsidR="00191C21" w:rsidRDefault="000A44FA" w:rsidP="00191C21">
      <w:pPr>
        <w:pStyle w:val="Default"/>
        <w:spacing w:line="360" w:lineRule="auto"/>
        <w:jc w:val="both"/>
      </w:pPr>
      <w:r w:rsidRPr="001465BB">
        <w:t>In this section,</w:t>
      </w:r>
      <w:r>
        <w:t xml:space="preserve"> we compare the performance of the generalized spatial (</w:t>
      </w:r>
      <w:r w:rsidR="005D1BBD">
        <w:t>GS</w:t>
      </w:r>
      <w:r>
        <w:t xml:space="preserve">) model formulation with the more restrictive formulations, when the data generated actually conforms to the </w:t>
      </w:r>
      <w:r w:rsidR="005D1BBD">
        <w:t>GS</w:t>
      </w:r>
      <w:r w:rsidR="001B0BDC">
        <w:t xml:space="preserve"> (see </w:t>
      </w:r>
      <w:r w:rsidR="001B0BDC">
        <w:lastRenderedPageBreak/>
        <w:t>Section 4</w:t>
      </w:r>
      <w:r w:rsidR="0021003B">
        <w:t>.3</w:t>
      </w:r>
      <w:r>
        <w:t xml:space="preserve">). This </w:t>
      </w:r>
      <w:r w:rsidR="009955EF">
        <w:t xml:space="preserve">comparison </w:t>
      </w:r>
      <w:r>
        <w:t xml:space="preserve">provides a sense of the biases that may accrue because of using a restrictive specification. </w:t>
      </w:r>
      <w:r w:rsidR="000D609D">
        <w:t>Table 3</w:t>
      </w:r>
      <w:r w:rsidR="000D609D" w:rsidRPr="001F4355">
        <w:t xml:space="preserve"> provides the results. As may be observed, two sets of mean APB values </w:t>
      </w:r>
      <w:r w:rsidR="000D609D">
        <w:t xml:space="preserve">(across model parameters) </w:t>
      </w:r>
      <w:r w:rsidR="000D609D" w:rsidRPr="001F4355">
        <w:t>are compu</w:t>
      </w:r>
      <w:r w:rsidR="000D609D">
        <w:t>ted for the GS</w:t>
      </w:r>
      <w:r w:rsidR="000D609D" w:rsidRPr="001F4355">
        <w:t xml:space="preserve"> model, one for comparison with the </w:t>
      </w:r>
      <w:r w:rsidR="00BE1CEE">
        <w:t>“no spatial lag” (NSL) model and the second for comparison with the no spatial drift (NSD) model.  For comparison with the NSL</w:t>
      </w:r>
      <w:r w:rsidR="00BE1CEE" w:rsidRPr="001F4355">
        <w:t xml:space="preserve"> model, </w:t>
      </w:r>
      <w:r w:rsidR="00BE1CEE">
        <w:t>the mean APB value for the GS model is</w:t>
      </w:r>
      <w:r w:rsidR="00BE1CEE" w:rsidRPr="001F4355">
        <w:t xml:space="preserve"> computed without considering the APB </w:t>
      </w:r>
      <w:r w:rsidR="00BE1CEE">
        <w:t>value</w:t>
      </w:r>
      <w:r w:rsidR="00BE1CEE" w:rsidRPr="001F4355">
        <w:t xml:space="preserve"> for the </w:t>
      </w:r>
      <w:r w:rsidR="00BE1CEE" w:rsidRPr="001F4355">
        <w:rPr>
          <w:position w:val="-6"/>
        </w:rPr>
        <w:object w:dxaOrig="220" w:dyaOrig="279">
          <v:shape id="_x0000_i1363" type="#_x0000_t75" style="width:10.5pt;height:13.5pt" o:ole="">
            <v:imagedata r:id="rId624" o:title=""/>
          </v:shape>
          <o:OLEObject Type="Embed" ProgID="Equation.3" ShapeID="_x0000_i1363" DrawAspect="Content" ObjectID="_1474727329" r:id="rId625"/>
        </w:object>
      </w:r>
      <w:r w:rsidR="00BE1CEE" w:rsidRPr="001F4355">
        <w:t xml:space="preserve"> parameter, because the </w:t>
      </w:r>
      <w:r w:rsidR="00BE1CEE" w:rsidRPr="001F4355">
        <w:rPr>
          <w:position w:val="-6"/>
        </w:rPr>
        <w:object w:dxaOrig="220" w:dyaOrig="279">
          <v:shape id="_x0000_i1364" type="#_x0000_t75" style="width:10.5pt;height:13.5pt" o:ole="">
            <v:imagedata r:id="rId624" o:title=""/>
          </v:shape>
          <o:OLEObject Type="Embed" ProgID="Equation.3" ShapeID="_x0000_i1364" DrawAspect="Content" ObjectID="_1474727330" r:id="rId626"/>
        </w:object>
      </w:r>
      <w:r w:rsidR="00BE1CEE">
        <w:t xml:space="preserve"> parameter is fixed at zero in the NSL</w:t>
      </w:r>
      <w:r w:rsidR="00BE1CEE" w:rsidRPr="001F4355">
        <w:t xml:space="preserve"> model. </w:t>
      </w:r>
      <w:r w:rsidR="00BE1CEE">
        <w:t>For comparison with the NSD</w:t>
      </w:r>
      <w:r w:rsidR="00BE1CEE" w:rsidRPr="001F4355">
        <w:t xml:space="preserve"> model, </w:t>
      </w:r>
      <w:r w:rsidR="00BE1CEE">
        <w:t>the mean APB value for the GS model is</w:t>
      </w:r>
      <w:r w:rsidR="00BE1CEE" w:rsidRPr="001F4355">
        <w:t xml:space="preserve"> computed without considering the APB values for </w:t>
      </w:r>
      <w:proofErr w:type="gramStart"/>
      <w:r w:rsidR="00BE1CEE" w:rsidRPr="001F4355">
        <w:t xml:space="preserve">the </w:t>
      </w:r>
      <w:r w:rsidR="00BE1CEE" w:rsidRPr="004A0796">
        <w:rPr>
          <w:position w:val="-10"/>
        </w:rPr>
        <w:object w:dxaOrig="260" w:dyaOrig="340">
          <v:shape id="_x0000_i1365" type="#_x0000_t75" style="width:12.75pt;height:16.5pt" o:ole="">
            <v:imagedata r:id="rId573" o:title=""/>
          </v:shape>
          <o:OLEObject Type="Embed" ProgID="Equation.3" ShapeID="_x0000_i1365" DrawAspect="Content" ObjectID="_1474727331" r:id="rId627"/>
        </w:object>
      </w:r>
      <w:r w:rsidR="00353A95">
        <w:t xml:space="preserve"> </w:t>
      </w:r>
      <w:r w:rsidR="00BE1CEE">
        <w:t>and</w:t>
      </w:r>
      <w:proofErr w:type="gramEnd"/>
      <w:r w:rsidR="00BE1CEE">
        <w:t xml:space="preserve"> </w:t>
      </w:r>
      <w:r w:rsidR="00BE1CEE" w:rsidRPr="004A0796">
        <w:rPr>
          <w:position w:val="-10"/>
        </w:rPr>
        <w:object w:dxaOrig="279" w:dyaOrig="340">
          <v:shape id="_x0000_i1366" type="#_x0000_t75" style="width:13.5pt;height:16.5pt" o:ole="">
            <v:imagedata r:id="rId575" o:title=""/>
          </v:shape>
          <o:OLEObject Type="Embed" ProgID="Equation.3" ShapeID="_x0000_i1366" DrawAspect="Content" ObjectID="_1474727332" r:id="rId628"/>
        </w:object>
      </w:r>
      <w:r w:rsidR="00BE1CEE">
        <w:rPr>
          <w:rFonts w:eastAsia="Times New Roman"/>
          <w:color w:val="auto"/>
        </w:rPr>
        <w:t xml:space="preserve"> parameters (both of which are </w:t>
      </w:r>
      <w:r w:rsidR="00BE1CEE">
        <w:t>fixed to zero in the NSD</w:t>
      </w:r>
      <w:r w:rsidR="00BE1CEE" w:rsidRPr="001F4355">
        <w:t xml:space="preserve"> model</w:t>
      </w:r>
      <w:r w:rsidR="00BE1CEE">
        <w:t>)</w:t>
      </w:r>
      <w:r w:rsidR="00BE1CEE" w:rsidRPr="001F4355">
        <w:t xml:space="preserve">. </w:t>
      </w:r>
    </w:p>
    <w:p w:rsidR="000D609D" w:rsidRPr="00191C21" w:rsidRDefault="000D609D" w:rsidP="00191C21">
      <w:pPr>
        <w:pStyle w:val="Default"/>
        <w:spacing w:line="360" w:lineRule="auto"/>
        <w:ind w:firstLine="720"/>
        <w:jc w:val="both"/>
      </w:pPr>
      <w:r w:rsidRPr="001F4355">
        <w:t xml:space="preserve">The results indicate that the mean APB values </w:t>
      </w:r>
      <w:r w:rsidR="001B0BDC">
        <w:t>are higher for the N</w:t>
      </w:r>
      <w:r w:rsidR="0043722A">
        <w:t>S</w:t>
      </w:r>
      <w:r w:rsidR="001B0BDC">
        <w:t>L</w:t>
      </w:r>
      <w:r w:rsidR="004D0B66">
        <w:t xml:space="preserve"> and NS</w:t>
      </w:r>
      <w:r w:rsidR="0043722A">
        <w:t>D models than for the GS</w:t>
      </w:r>
      <w:r w:rsidRPr="001F4355">
        <w:t xml:space="preserve"> model. </w:t>
      </w:r>
      <w:r w:rsidR="00577E89">
        <w:t>Not surprisingly, the N</w:t>
      </w:r>
      <w:r w:rsidR="0043722A">
        <w:t>S</w:t>
      </w:r>
      <w:r w:rsidR="00577E89">
        <w:t>L</w:t>
      </w:r>
      <w:r w:rsidR="0043722A">
        <w:t xml:space="preserve"> </w:t>
      </w:r>
      <w:r w:rsidRPr="001F4355">
        <w:t xml:space="preserve">model performs better in the two low spatial </w:t>
      </w:r>
      <w:r w:rsidR="0043722A">
        <w:t xml:space="preserve">lag </w:t>
      </w:r>
      <w:r w:rsidRPr="001F4355">
        <w:t>cases than in t</w:t>
      </w:r>
      <w:r w:rsidR="0043722A">
        <w:t xml:space="preserve">he two high spatial lag </w:t>
      </w:r>
      <w:r w:rsidRPr="001F4355">
        <w:t xml:space="preserve">cases, since ignoring spatial </w:t>
      </w:r>
      <w:r w:rsidR="0043722A">
        <w:t xml:space="preserve">lag </w:t>
      </w:r>
      <w:r w:rsidRPr="001F4355">
        <w:t>dependence when such dependence is low should be of less consequence than ignoring such dep</w:t>
      </w:r>
      <w:r>
        <w:t>e</w:t>
      </w:r>
      <w:r w:rsidRPr="001F4355">
        <w:t>n</w:t>
      </w:r>
      <w:r>
        <w:t>d</w:t>
      </w:r>
      <w:r w:rsidRPr="001F4355">
        <w:t>ence when high. However, even in the two low s</w:t>
      </w:r>
      <w:r w:rsidR="00E85CE9">
        <w:t xml:space="preserve">patial lag </w:t>
      </w:r>
      <w:r w:rsidR="001B0BDC">
        <w:t>cases, the N</w:t>
      </w:r>
      <w:r w:rsidR="0043722A">
        <w:t>S</w:t>
      </w:r>
      <w:r w:rsidR="001B0BDC">
        <w:t>L</w:t>
      </w:r>
      <w:r w:rsidRPr="001F4355">
        <w:t xml:space="preserve"> model may be rejected </w:t>
      </w:r>
      <w:r w:rsidR="0043722A">
        <w:t xml:space="preserve">compared to the “correct” GS </w:t>
      </w:r>
      <w:r w:rsidRPr="001F4355">
        <w:t xml:space="preserve">specification based on the </w:t>
      </w:r>
      <w:r>
        <w:t xml:space="preserve">adjusted composite </w:t>
      </w:r>
      <w:r w:rsidRPr="001F4355">
        <w:t xml:space="preserve">likelihood ratio test </w:t>
      </w:r>
      <w:r>
        <w:t>(</w:t>
      </w:r>
      <w:r w:rsidRPr="003D1B30">
        <w:t>ADCLRT</w:t>
      </w:r>
      <w:r>
        <w:t xml:space="preserve">) </w:t>
      </w:r>
      <w:r w:rsidRPr="001F4355">
        <w:t>statistic</w:t>
      </w:r>
      <w:r w:rsidR="0043722A">
        <w:t xml:space="preserve"> (note that the GS</w:t>
      </w:r>
      <w:r>
        <w:t xml:space="preserve"> speci</w:t>
      </w:r>
      <w:r w:rsidR="001B0BDC">
        <w:t>fication rejects the simpler N</w:t>
      </w:r>
      <w:r w:rsidR="0043722A">
        <w:t>S</w:t>
      </w:r>
      <w:r w:rsidR="001B0BDC">
        <w:t>L</w:t>
      </w:r>
      <w:r w:rsidR="0043722A">
        <w:t xml:space="preserve"> specification</w:t>
      </w:r>
      <w:r>
        <w:t xml:space="preserve"> for each of the twenty data sets generated)</w:t>
      </w:r>
      <w:r w:rsidRPr="001F4355">
        <w:t xml:space="preserve">. </w:t>
      </w:r>
      <w:r w:rsidR="001B0BDC">
        <w:t>The N</w:t>
      </w:r>
      <w:r w:rsidR="00E85CE9">
        <w:t>S</w:t>
      </w:r>
      <w:r w:rsidR="001B0BDC">
        <w:t>L</w:t>
      </w:r>
      <w:r w:rsidR="00E85CE9">
        <w:t xml:space="preserve"> model performs very poorly for the two high spatial lag cases, with very poor ability to recover parameters. Similar </w:t>
      </w:r>
      <w:r w:rsidRPr="001F4355">
        <w:t xml:space="preserve">results </w:t>
      </w:r>
      <w:r w:rsidR="00E85CE9">
        <w:t>hold when comparing the</w:t>
      </w:r>
      <w:r w:rsidR="0043722A">
        <w:t xml:space="preserve"> N</w:t>
      </w:r>
      <w:r w:rsidR="001B0BDC">
        <w:t>S</w:t>
      </w:r>
      <w:r w:rsidR="0043722A">
        <w:t>D</w:t>
      </w:r>
      <w:r w:rsidRPr="001F4355">
        <w:t xml:space="preserve"> model (whi</w:t>
      </w:r>
      <w:r w:rsidR="0043722A">
        <w:t>ch ignores spatial drift</w:t>
      </w:r>
      <w:r w:rsidRPr="001F4355">
        <w:t xml:space="preserve">) </w:t>
      </w:r>
      <w:r w:rsidR="001B0BDC">
        <w:t>with the GS model</w:t>
      </w:r>
      <w:r w:rsidR="006974B5">
        <w:t>, though the deterioration in the NSD model is not as substantial when moving from the low spatial drift case to the high spatial drift case (relative to the deterioration in the NSL model when moving from the low spatial lag to the corresponding high spatial lag case). Also, the NSD model performs better (in terms of mean APB) as compared to the NSL model for all four combinations of spatial lag and spatial drift parameters. But the NSL model too is rejected all twenty times in favor of the GS model for all four combinations, based on the ADCLRT test. An interesting suggestion from the simulation results above is also that ignoring the spatial lag effects (when present) is of much more serious consequence than ignoring spatial drift (</w:t>
      </w:r>
      <w:r w:rsidR="006974B5" w:rsidRPr="00353A95">
        <w:rPr>
          <w:i/>
        </w:rPr>
        <w:t>i.e</w:t>
      </w:r>
      <w:r w:rsidR="00353A95" w:rsidRPr="00353A95">
        <w:rPr>
          <w:i/>
        </w:rPr>
        <w:t>.</w:t>
      </w:r>
      <w:r w:rsidR="006974B5">
        <w:t xml:space="preserve">, residential self-selection) effects (when present). Further theoretical and empirical exploration of this finding is left for future work. </w:t>
      </w:r>
    </w:p>
    <w:p w:rsidR="000D609D" w:rsidRDefault="000D609D" w:rsidP="00820A59">
      <w:pPr>
        <w:pStyle w:val="Default"/>
        <w:spacing w:line="360" w:lineRule="auto"/>
        <w:jc w:val="both"/>
      </w:pPr>
      <w:r w:rsidRPr="001F4355">
        <w:tab/>
        <w:t xml:space="preserve">Overall, the simulation results </w:t>
      </w:r>
      <w:r>
        <w:t>show</w:t>
      </w:r>
      <w:r w:rsidRPr="001F4355">
        <w:t xml:space="preserve"> that</w:t>
      </w:r>
      <w:r>
        <w:t xml:space="preserve">, irrespective </w:t>
      </w:r>
      <w:r w:rsidRPr="008D03DB">
        <w:t xml:space="preserve">of the magnitude of </w:t>
      </w:r>
      <w:r w:rsidR="00E85CE9">
        <w:t xml:space="preserve">the </w:t>
      </w:r>
      <w:r w:rsidRPr="000C7EF9">
        <w:t xml:space="preserve">spatial </w:t>
      </w:r>
      <w:r w:rsidR="00E85CE9">
        <w:t>lag and spatial drift effects</w:t>
      </w:r>
      <w:r>
        <w:t>,</w:t>
      </w:r>
      <w:r w:rsidRPr="001F4355">
        <w:t xml:space="preserve"> the </w:t>
      </w:r>
      <w:r w:rsidR="007E117B">
        <w:t>MA</w:t>
      </w:r>
      <w:r w:rsidRPr="001F4355">
        <w:t>CML estimator recovers the parameters of the</w:t>
      </w:r>
      <w:r w:rsidR="00E85CE9">
        <w:t xml:space="preserve"> proposed GS model </w:t>
      </w:r>
      <w:r w:rsidRPr="008D03DB">
        <w:t>very well.</w:t>
      </w:r>
      <w:r w:rsidRPr="001F4355">
        <w:t xml:space="preserve"> The </w:t>
      </w:r>
      <w:r w:rsidR="007E117B">
        <w:t>MA</w:t>
      </w:r>
      <w:r w:rsidRPr="001F4355">
        <w:t>CML estimator also seems to be quite efficient</w:t>
      </w:r>
      <w:r w:rsidR="0077237F">
        <w:t>,</w:t>
      </w:r>
      <w:r w:rsidRPr="001F4355">
        <w:t xml:space="preserve"> based on the low </w:t>
      </w:r>
      <w:r w:rsidRPr="001F4355">
        <w:lastRenderedPageBreak/>
        <w:t xml:space="preserve">asymptotic standard error estimates of the parameters compared to the mean estimates of the parameters. </w:t>
      </w:r>
    </w:p>
    <w:p w:rsidR="0077237F" w:rsidRDefault="0077237F" w:rsidP="00820A59">
      <w:pPr>
        <w:spacing w:line="360" w:lineRule="auto"/>
      </w:pPr>
    </w:p>
    <w:p w:rsidR="00AE7145" w:rsidRDefault="00AE7145" w:rsidP="00820A59">
      <w:pPr>
        <w:pStyle w:val="Default"/>
        <w:numPr>
          <w:ilvl w:val="0"/>
          <w:numId w:val="12"/>
        </w:numPr>
        <w:tabs>
          <w:tab w:val="left" w:pos="270"/>
        </w:tabs>
        <w:spacing w:line="360" w:lineRule="auto"/>
        <w:ind w:hanging="720"/>
        <w:jc w:val="both"/>
        <w:rPr>
          <w:b/>
        </w:rPr>
      </w:pPr>
      <w:r>
        <w:rPr>
          <w:b/>
        </w:rPr>
        <w:t>C</w:t>
      </w:r>
      <w:r w:rsidR="0063162B">
        <w:rPr>
          <w:b/>
        </w:rPr>
        <w:t>ONCLUSIONS</w:t>
      </w:r>
    </w:p>
    <w:p w:rsidR="0077237F" w:rsidRDefault="00F645CB" w:rsidP="00820A59">
      <w:pPr>
        <w:pStyle w:val="Default"/>
        <w:tabs>
          <w:tab w:val="left" w:pos="2772"/>
        </w:tabs>
        <w:spacing w:line="360" w:lineRule="auto"/>
        <w:jc w:val="both"/>
      </w:pPr>
      <w:r>
        <w:t xml:space="preserve">In many choice contexts, the discrete choice of one agent may be inter-related with those of others based on spatial and/or social proximity. The examination of such interactions is an area of active research in many fields, because a deeper understanding of the nature of such dependencies can be exploited by decision-makers to achieve desired system end-states in an efficient </w:t>
      </w:r>
      <w:r w:rsidR="00D11198">
        <w:t xml:space="preserve">and cost-effective </w:t>
      </w:r>
      <w:r>
        <w:t xml:space="preserve">manner. A challenge, however, when investigating the issue of </w:t>
      </w:r>
      <w:r w:rsidR="00D11198">
        <w:t>social/spatial interactions</w:t>
      </w:r>
      <w:r>
        <w:t xml:space="preserve"> is to isolate these interactions from other “spurious” sources that may inappropriately get manifested as social/spatial interactions</w:t>
      </w:r>
      <w:r w:rsidR="00D11198">
        <w:t>. These “spurious” sources can include correlation in unobserved factors of proximally located individuals and endogenous group formation. Thus, in a travel mode choice context, individuals and households with similar mode-use propensities may be drawn toward neighborhoods with specific observed built-environment attributes. That is, there is the possibility of residential self-selection of individuals based on mode-use propensities. This self-selection is introduced in our formulation in the form of a spatial (drift) structure on individual-specifi</w:t>
      </w:r>
      <w:r w:rsidR="00404BCD">
        <w:t>c random effects and sensitivities</w:t>
      </w:r>
      <w:r w:rsidR="00D11198">
        <w:t xml:space="preserve"> to observed </w:t>
      </w:r>
      <w:r w:rsidR="00404BCD">
        <w:t xml:space="preserve">exogenous </w:t>
      </w:r>
      <w:r w:rsidR="00D11198">
        <w:t>factors. In th</w:t>
      </w:r>
      <w:r w:rsidR="0077237F">
        <w:t xml:space="preserve">is way, the formulation, at once, considers a whole suite of non-spatial and spatial considerations in a single unified panel multinomial probit model. </w:t>
      </w:r>
    </w:p>
    <w:p w:rsidR="0077237F" w:rsidRDefault="0077237F" w:rsidP="0077237F">
      <w:pPr>
        <w:pStyle w:val="CM3"/>
        <w:widowControl/>
        <w:tabs>
          <w:tab w:val="left" w:pos="720"/>
        </w:tabs>
        <w:spacing w:before="0" w:after="0" w:line="360" w:lineRule="auto"/>
        <w:ind w:firstLine="720"/>
        <w:rPr>
          <w:color w:val="000000"/>
        </w:rPr>
      </w:pPr>
      <w:r w:rsidRPr="001E5A01">
        <w:t xml:space="preserve">The paper </w:t>
      </w:r>
      <w:r>
        <w:t xml:space="preserve">proposes a maximum approximate composite marginal likelihood (MACML) inference approach to estimate the resulting </w:t>
      </w:r>
      <w:r w:rsidRPr="001E5A01">
        <w:t>discrete choice model</w:t>
      </w:r>
      <w:r>
        <w:t>. A simulation exercise is undertaken t</w:t>
      </w:r>
      <w:r w:rsidRPr="001E5A01">
        <w:t xml:space="preserve">o evaluate the ability of the </w:t>
      </w:r>
      <w:r>
        <w:t>MA</w:t>
      </w:r>
      <w:r w:rsidRPr="001E5A01">
        <w:t xml:space="preserve">CML approach to recover model parameters </w:t>
      </w:r>
      <w:r>
        <w:t xml:space="preserve">as well as to assess the empirical efficiency of the MACML estimator. </w:t>
      </w:r>
      <w:r w:rsidRPr="00DF1AD4">
        <w:t>The simulation results show that</w:t>
      </w:r>
      <w:r>
        <w:t xml:space="preserve"> the MACML model recovers the parameters of the proposed model remarkably well. </w:t>
      </w:r>
      <w:r w:rsidRPr="00DF1AD4">
        <w:rPr>
          <w:color w:val="000000"/>
        </w:rPr>
        <w:t>The MACML estimator is also quite efficient</w:t>
      </w:r>
      <w:r>
        <w:rPr>
          <w:color w:val="000000"/>
        </w:rPr>
        <w:t xml:space="preserve"> in the overall, and </w:t>
      </w:r>
      <w:r w:rsidRPr="00DF1AD4">
        <w:rPr>
          <w:color w:val="000000"/>
        </w:rPr>
        <w:t>the asymptotic formula (based on the inverse of the</w:t>
      </w:r>
      <w:r>
        <w:rPr>
          <w:color w:val="000000"/>
        </w:rPr>
        <w:t xml:space="preserve"> Godambe information matrix) performs</w:t>
      </w:r>
      <w:r w:rsidRPr="00DF1AD4">
        <w:rPr>
          <w:color w:val="000000"/>
        </w:rPr>
        <w:t xml:space="preserve"> well in estimating the finite sample standard errors.</w:t>
      </w:r>
      <w:r>
        <w:rPr>
          <w:color w:val="000000"/>
        </w:rPr>
        <w:t xml:space="preserve"> In addition, </w:t>
      </w:r>
      <w:r w:rsidR="00404BCD" w:rsidRPr="001F4355">
        <w:t xml:space="preserve">the results clearly highlight the bias in estimates </w:t>
      </w:r>
      <w:r w:rsidR="00404BCD">
        <w:t>if spatial lag</w:t>
      </w:r>
      <w:r w:rsidR="00404BCD" w:rsidRPr="001F4355">
        <w:t xml:space="preserve"> and/or</w:t>
      </w:r>
      <w:r w:rsidR="00404BCD">
        <w:t xml:space="preserve"> spatial drift effects</w:t>
      </w:r>
      <w:r w:rsidR="00404BCD" w:rsidRPr="001F4355">
        <w:t xml:space="preserve"> </w:t>
      </w:r>
      <w:r w:rsidR="00404BCD">
        <w:t>are</w:t>
      </w:r>
      <w:r w:rsidR="00404BCD" w:rsidRPr="001F4355">
        <w:t xml:space="preserve"> ignored when both are actually present.</w:t>
      </w:r>
      <w:r w:rsidR="00404BCD">
        <w:t xml:space="preserve"> Thus, in a travel mode choice context, the effects of built environment variables, and the intensity of social/spatial interactions and residential self-selection effects, can be mis-stated if the analyst ignores one or more of the </w:t>
      </w:r>
      <w:r w:rsidR="00404BCD">
        <w:lastRenderedPageBreak/>
        <w:t xml:space="preserve">many non-spatial and spatial considerations that may be at work. The result can be misinformed policies directed toward effecting changes in travel mode choice behavior. </w:t>
      </w:r>
    </w:p>
    <w:p w:rsidR="00AE7145" w:rsidRDefault="0077237F" w:rsidP="0090035D">
      <w:pPr>
        <w:spacing w:line="360" w:lineRule="auto"/>
        <w:ind w:firstLine="720"/>
        <w:jc w:val="both"/>
      </w:pPr>
      <w:r w:rsidRPr="001E5A01">
        <w:t xml:space="preserve">Future efforts </w:t>
      </w:r>
      <w:r w:rsidR="00404BCD">
        <w:t xml:space="preserve">should focus on empirical applications of the proposed formulation, now that the feasibility of the approach has been demonstrated through a systematic simulation study. Indeed, it is hoped that our formulation and estimation approach will </w:t>
      </w:r>
      <w:r w:rsidR="00404BCD">
        <w:rPr>
          <w:lang w:eastAsia="ja-JP"/>
        </w:rPr>
        <w:t xml:space="preserve">open the door for the extensive </w:t>
      </w:r>
      <w:r w:rsidR="0090035D">
        <w:rPr>
          <w:lang w:eastAsia="ja-JP"/>
        </w:rPr>
        <w:t xml:space="preserve">exploration of multiple aspatial and spatial effects impacting choice decisions. </w:t>
      </w:r>
    </w:p>
    <w:p w:rsidR="007E117B" w:rsidRDefault="007E117B" w:rsidP="00BA6071">
      <w:pPr>
        <w:spacing w:line="360" w:lineRule="auto"/>
        <w:rPr>
          <w:b/>
        </w:rPr>
      </w:pPr>
    </w:p>
    <w:p w:rsidR="00AE7145" w:rsidRPr="00B874AC" w:rsidRDefault="00AE7145" w:rsidP="00BA6071">
      <w:pPr>
        <w:spacing w:line="360" w:lineRule="auto"/>
        <w:rPr>
          <w:caps/>
        </w:rPr>
      </w:pPr>
      <w:r w:rsidRPr="00B874AC">
        <w:rPr>
          <w:b/>
          <w:caps/>
        </w:rPr>
        <w:t>Acknowledgements</w:t>
      </w:r>
    </w:p>
    <w:p w:rsidR="00AE7145" w:rsidRDefault="000D168F" w:rsidP="000D168F">
      <w:pPr>
        <w:spacing w:line="360" w:lineRule="auto"/>
        <w:jc w:val="both"/>
        <w:rPr>
          <w:b/>
          <w:color w:val="000000"/>
        </w:rPr>
      </w:pPr>
      <w:r>
        <w:t>This research was partially supported by the U.S. Department of Transportation through the Data-Supported Transportation Operations and Planning (D-STOP) Tier 1 University Transportation Center. The author would also like to acknowledge support from a Humboldt Research Award from the Alexander von Humboldt</w:t>
      </w:r>
      <w:r w:rsidR="008F3BA7">
        <w:t xml:space="preserve"> Foundation, Germany. T</w:t>
      </w:r>
      <w:r>
        <w:t>he author is grateful to Lisa Macias for her help in formatting this document, and to Chrissy Bernardo, Rajesh Paleti,</w:t>
      </w:r>
      <w:r w:rsidR="008F3BA7">
        <w:t xml:space="preserve"> and Subodh Dubey for </w:t>
      </w:r>
      <w:r>
        <w:t xml:space="preserve">GAUSS coding </w:t>
      </w:r>
      <w:r w:rsidR="008F3BA7">
        <w:t xml:space="preserve">help </w:t>
      </w:r>
      <w:r>
        <w:t xml:space="preserve">and </w:t>
      </w:r>
      <w:r w:rsidR="00A22B13">
        <w:t xml:space="preserve">providing the results from the </w:t>
      </w:r>
      <w:r>
        <w:t>simulation runs</w:t>
      </w:r>
      <w:r w:rsidRPr="00050A27">
        <w:rPr>
          <w:color w:val="000000"/>
        </w:rPr>
        <w:t>.</w:t>
      </w:r>
      <w:r w:rsidR="008F3BA7">
        <w:rPr>
          <w:color w:val="000000"/>
        </w:rPr>
        <w:t xml:space="preserve"> Four anonymous reviewers provided useful comments on an earlier version of this paper. </w:t>
      </w:r>
      <w:r>
        <w:rPr>
          <w:b/>
          <w:noProof/>
          <w:szCs w:val="28"/>
          <w:lang w:eastAsia="zh-CN"/>
        </w:rPr>
        <w:br w:type="page"/>
      </w:r>
    </w:p>
    <w:p w:rsidR="00AE7145" w:rsidRDefault="00AE7145" w:rsidP="00BA6071">
      <w:pPr>
        <w:pStyle w:val="Default"/>
        <w:tabs>
          <w:tab w:val="left" w:pos="270"/>
        </w:tabs>
        <w:spacing w:line="360" w:lineRule="auto"/>
        <w:jc w:val="both"/>
        <w:rPr>
          <w:b/>
        </w:rPr>
      </w:pPr>
      <w:r>
        <w:rPr>
          <w:b/>
        </w:rPr>
        <w:lastRenderedPageBreak/>
        <w:t>References</w:t>
      </w:r>
    </w:p>
    <w:p w:rsidR="00CB2253" w:rsidRPr="00A90859" w:rsidRDefault="00656394" w:rsidP="000E21D7">
      <w:pPr>
        <w:spacing w:after="60"/>
        <w:ind w:left="360" w:hanging="360"/>
        <w:jc w:val="both"/>
      </w:pPr>
      <w:proofErr w:type="spellStart"/>
      <w:r w:rsidRPr="00A90859">
        <w:t>Anselin</w:t>
      </w:r>
      <w:proofErr w:type="spellEnd"/>
      <w:r w:rsidRPr="00A90859">
        <w:t xml:space="preserve"> L</w:t>
      </w:r>
      <w:r w:rsidR="00CB2253" w:rsidRPr="00A90859">
        <w:t xml:space="preserve"> (2003) </w:t>
      </w:r>
      <w:proofErr w:type="gramStart"/>
      <w:r w:rsidR="00CB2253" w:rsidRPr="00A90859">
        <w:t>Spatial</w:t>
      </w:r>
      <w:proofErr w:type="gramEnd"/>
      <w:r w:rsidR="00CB2253" w:rsidRPr="00A90859">
        <w:t xml:space="preserve"> </w:t>
      </w:r>
      <w:r w:rsidRPr="00A90859">
        <w:t>e</w:t>
      </w:r>
      <w:r w:rsidR="00CB2253" w:rsidRPr="00A90859">
        <w:t xml:space="preserve">xternalities, </w:t>
      </w:r>
      <w:r w:rsidRPr="00A90859">
        <w:t>s</w:t>
      </w:r>
      <w:r w:rsidR="00CB2253" w:rsidRPr="00A90859">
        <w:t xml:space="preserve">patial </w:t>
      </w:r>
      <w:r w:rsidRPr="00A90859">
        <w:t>m</w:t>
      </w:r>
      <w:r w:rsidR="00CB2253" w:rsidRPr="00A90859">
        <w:t xml:space="preserve">ultipliers and </w:t>
      </w:r>
      <w:r w:rsidRPr="00A90859">
        <w:t>s</w:t>
      </w:r>
      <w:r w:rsidR="00CB2253" w:rsidRPr="00A90859">
        <w:t xml:space="preserve">patial </w:t>
      </w:r>
      <w:r w:rsidRPr="00A90859">
        <w:t>e</w:t>
      </w:r>
      <w:r w:rsidR="00CB2253" w:rsidRPr="00A90859">
        <w:t xml:space="preserve">conometrics. </w:t>
      </w:r>
      <w:r w:rsidR="00CB2253" w:rsidRPr="00A90859">
        <w:rPr>
          <w:i/>
          <w:iCs/>
        </w:rPr>
        <w:t>International Regional Science Review</w:t>
      </w:r>
      <w:r w:rsidRPr="00A90859">
        <w:rPr>
          <w:iCs/>
        </w:rPr>
        <w:t xml:space="preserve"> 26:</w:t>
      </w:r>
      <w:r w:rsidR="00CB2253" w:rsidRPr="00A90859">
        <w:rPr>
          <w:b/>
          <w:bCs/>
        </w:rPr>
        <w:t xml:space="preserve"> </w:t>
      </w:r>
      <w:r w:rsidRPr="00A90859">
        <w:t>153-</w:t>
      </w:r>
      <w:r w:rsidR="00CB2253" w:rsidRPr="00A90859">
        <w:t>166.</w:t>
      </w:r>
    </w:p>
    <w:p w:rsidR="00487FC7" w:rsidRPr="00A90859" w:rsidRDefault="00656394" w:rsidP="000E21D7">
      <w:pPr>
        <w:spacing w:after="60"/>
        <w:ind w:left="360" w:hanging="360"/>
        <w:jc w:val="both"/>
        <w:rPr>
          <w:color w:val="000000"/>
          <w:spacing w:val="-2"/>
          <w:lang w:val="en-GB"/>
        </w:rPr>
      </w:pPr>
      <w:proofErr w:type="spellStart"/>
      <w:proofErr w:type="gramStart"/>
      <w:r w:rsidRPr="00A90859">
        <w:rPr>
          <w:color w:val="000000"/>
          <w:spacing w:val="-2"/>
          <w:lang w:val="en-GB"/>
        </w:rPr>
        <w:t>Bartolucci</w:t>
      </w:r>
      <w:proofErr w:type="spellEnd"/>
      <w:r w:rsidRPr="00A90859">
        <w:rPr>
          <w:color w:val="000000"/>
          <w:spacing w:val="-2"/>
          <w:lang w:val="en-GB"/>
        </w:rPr>
        <w:t xml:space="preserve"> F, </w:t>
      </w:r>
      <w:proofErr w:type="spellStart"/>
      <w:r w:rsidRPr="00A90859">
        <w:rPr>
          <w:color w:val="000000"/>
          <w:spacing w:val="-2"/>
          <w:lang w:val="en-GB"/>
        </w:rPr>
        <w:t>Nigro</w:t>
      </w:r>
      <w:proofErr w:type="spellEnd"/>
      <w:r w:rsidRPr="00A90859">
        <w:rPr>
          <w:color w:val="000000"/>
          <w:spacing w:val="-2"/>
          <w:lang w:val="en-GB"/>
        </w:rPr>
        <w:t xml:space="preserve"> V (2010)</w:t>
      </w:r>
      <w:r w:rsidR="00487FC7" w:rsidRPr="00A90859">
        <w:rPr>
          <w:color w:val="000000"/>
          <w:spacing w:val="-2"/>
          <w:lang w:val="en-GB"/>
        </w:rPr>
        <w:t xml:space="preserve"> A dynamic model for binary panel data with unobserved heterogeneity admitting a consistent conditional e</w:t>
      </w:r>
      <w:r w:rsidRPr="00A90859">
        <w:rPr>
          <w:color w:val="000000"/>
          <w:spacing w:val="-2"/>
          <w:lang w:val="en-GB"/>
        </w:rPr>
        <w:t>stimator.</w:t>
      </w:r>
      <w:proofErr w:type="gramEnd"/>
      <w:r w:rsidR="00487FC7" w:rsidRPr="00A90859">
        <w:rPr>
          <w:color w:val="000000"/>
          <w:spacing w:val="-2"/>
          <w:lang w:val="en-GB"/>
        </w:rPr>
        <w:t xml:space="preserve"> </w:t>
      </w:r>
      <w:proofErr w:type="spellStart"/>
      <w:r w:rsidR="00487FC7" w:rsidRPr="00A90859">
        <w:rPr>
          <w:i/>
          <w:color w:val="000000"/>
          <w:spacing w:val="-2"/>
          <w:lang w:val="en-GB"/>
        </w:rPr>
        <w:t>Econometrica</w:t>
      </w:r>
      <w:proofErr w:type="spellEnd"/>
      <w:r w:rsidRPr="00A90859">
        <w:rPr>
          <w:color w:val="000000"/>
          <w:spacing w:val="-2"/>
          <w:lang w:val="en-GB"/>
        </w:rPr>
        <w:t xml:space="preserve"> 78(2):</w:t>
      </w:r>
      <w:r w:rsidR="00487FC7" w:rsidRPr="00A90859">
        <w:rPr>
          <w:color w:val="000000"/>
          <w:spacing w:val="-2"/>
          <w:lang w:val="en-GB"/>
        </w:rPr>
        <w:t xml:space="preserve"> 719-733</w:t>
      </w:r>
      <w:r w:rsidRPr="00A90859">
        <w:rPr>
          <w:color w:val="000000"/>
          <w:spacing w:val="-2"/>
          <w:lang w:val="en-GB"/>
        </w:rPr>
        <w:t>.</w:t>
      </w:r>
    </w:p>
    <w:p w:rsidR="00AB4B1D" w:rsidRPr="00A90859" w:rsidRDefault="00656394" w:rsidP="000E21D7">
      <w:pPr>
        <w:spacing w:after="60"/>
        <w:ind w:left="360" w:hanging="360"/>
        <w:jc w:val="both"/>
      </w:pPr>
      <w:proofErr w:type="spellStart"/>
      <w:r w:rsidRPr="00A90859">
        <w:t>Beron</w:t>
      </w:r>
      <w:proofErr w:type="spellEnd"/>
      <w:r w:rsidRPr="00A90859">
        <w:t xml:space="preserve"> KJ, </w:t>
      </w:r>
      <w:proofErr w:type="spellStart"/>
      <w:r w:rsidRPr="00A90859">
        <w:t>Vijverberg</w:t>
      </w:r>
      <w:proofErr w:type="spellEnd"/>
      <w:r w:rsidR="00AB4B1D" w:rsidRPr="00A90859">
        <w:t xml:space="preserve"> WPM (2004) Probit in a spatial context: a Mo</w:t>
      </w:r>
      <w:r w:rsidRPr="00A90859">
        <w:t xml:space="preserve">nte Carlo analysis. In: </w:t>
      </w:r>
      <w:proofErr w:type="spellStart"/>
      <w:r w:rsidRPr="00A90859">
        <w:t>Anselin</w:t>
      </w:r>
      <w:proofErr w:type="spellEnd"/>
      <w:r w:rsidRPr="00A90859">
        <w:t xml:space="preserve"> L, </w:t>
      </w:r>
      <w:proofErr w:type="spellStart"/>
      <w:r w:rsidRPr="00A90859">
        <w:t>Florax</w:t>
      </w:r>
      <w:proofErr w:type="spellEnd"/>
      <w:r w:rsidRPr="00A90859">
        <w:t xml:space="preserve"> RJGM, Rey SJ (</w:t>
      </w:r>
      <w:proofErr w:type="spellStart"/>
      <w:proofErr w:type="gramStart"/>
      <w:r w:rsidRPr="00A90859">
        <w:t>eds</w:t>
      </w:r>
      <w:proofErr w:type="spellEnd"/>
      <w:proofErr w:type="gramEnd"/>
      <w:r w:rsidRPr="00A90859">
        <w:t>)</w:t>
      </w:r>
      <w:r w:rsidR="00AB4B1D" w:rsidRPr="00A90859">
        <w:t xml:space="preserve"> </w:t>
      </w:r>
      <w:r w:rsidR="00AB4B1D" w:rsidRPr="00A90859">
        <w:rPr>
          <w:i/>
        </w:rPr>
        <w:t>Advances in Spatial Econometrics: Methodology, Tools and Applications</w:t>
      </w:r>
      <w:r w:rsidR="00AB4B1D" w:rsidRPr="00A90859">
        <w:t>, Springer-Verlag, Berlin.</w:t>
      </w:r>
    </w:p>
    <w:p w:rsidR="00AF0728" w:rsidRPr="00A90859" w:rsidRDefault="00AF0728" w:rsidP="000E21D7">
      <w:pPr>
        <w:spacing w:after="60"/>
        <w:ind w:left="360" w:hanging="360"/>
        <w:jc w:val="both"/>
      </w:pPr>
      <w:r w:rsidRPr="00A90859">
        <w:t>Bhat CR</w:t>
      </w:r>
      <w:r w:rsidR="00487FC7" w:rsidRPr="00A90859">
        <w:t xml:space="preserve"> (2011) </w:t>
      </w:r>
      <w:r w:rsidRPr="00A90859">
        <w:rPr>
          <w:bCs/>
        </w:rPr>
        <w:t>The maximum approximate composite marginal likelihood (MACML) estimation of multinomial probit-based unordered response choice models</w:t>
      </w:r>
      <w:r w:rsidRPr="00A90859">
        <w:t xml:space="preserve">. </w:t>
      </w:r>
      <w:r w:rsidRPr="00A90859">
        <w:rPr>
          <w:i/>
          <w:iCs/>
        </w:rPr>
        <w:t>Transportation Research Part B</w:t>
      </w:r>
      <w:r w:rsidRPr="00A90859">
        <w:rPr>
          <w:iCs/>
        </w:rPr>
        <w:t xml:space="preserve"> 45(7): 923-939</w:t>
      </w:r>
      <w:r w:rsidRPr="00A90859">
        <w:t xml:space="preserve">. </w:t>
      </w:r>
    </w:p>
    <w:p w:rsidR="00487FC7" w:rsidRPr="00A90859" w:rsidRDefault="00487FC7" w:rsidP="000E21D7">
      <w:pPr>
        <w:spacing w:after="60"/>
        <w:ind w:left="360" w:hanging="360"/>
        <w:jc w:val="both"/>
      </w:pPr>
      <w:r w:rsidRPr="00A90859">
        <w:t>Bhat, CR</w:t>
      </w:r>
      <w:r w:rsidR="00656394" w:rsidRPr="00A90859">
        <w:t xml:space="preserve"> (2014)</w:t>
      </w:r>
      <w:r w:rsidRPr="00A90859">
        <w:t xml:space="preserve"> </w:t>
      </w:r>
      <w:proofErr w:type="gramStart"/>
      <w:r w:rsidRPr="00A90859">
        <w:rPr>
          <w:bCs/>
        </w:rPr>
        <w:t>The</w:t>
      </w:r>
      <w:proofErr w:type="gramEnd"/>
      <w:r w:rsidRPr="00A90859">
        <w:rPr>
          <w:bCs/>
        </w:rPr>
        <w:t xml:space="preserve"> composite marginal likelihood (CML) inference approach with applications to discrete and mixed dependent variable models</w:t>
      </w:r>
      <w:r w:rsidR="00656394" w:rsidRPr="00A90859">
        <w:t>.</w:t>
      </w:r>
      <w:r w:rsidRPr="00A90859">
        <w:t xml:space="preserve"> </w:t>
      </w:r>
      <w:r w:rsidRPr="00A90859">
        <w:rPr>
          <w:i/>
          <w:iCs/>
        </w:rPr>
        <w:t>Foundations and Trends in Econometrics</w:t>
      </w:r>
      <w:r w:rsidRPr="00A90859">
        <w:t xml:space="preserve"> </w:t>
      </w:r>
      <w:r w:rsidR="00656394" w:rsidRPr="00A90859">
        <w:t>7(</w:t>
      </w:r>
      <w:r w:rsidRPr="00A90859">
        <w:t>1</w:t>
      </w:r>
      <w:r w:rsidR="00656394" w:rsidRPr="00A90859">
        <w:t>):</w:t>
      </w:r>
      <w:r w:rsidRPr="00A90859">
        <w:t xml:space="preserve"> 1-117</w:t>
      </w:r>
      <w:r w:rsidR="00656394" w:rsidRPr="00A90859">
        <w:t>.</w:t>
      </w:r>
      <w:r w:rsidRPr="00A90859">
        <w:t xml:space="preserve"> </w:t>
      </w:r>
    </w:p>
    <w:p w:rsidR="00C80F64" w:rsidRPr="00A90859" w:rsidRDefault="00C80F64" w:rsidP="000E21D7">
      <w:pPr>
        <w:spacing w:after="60"/>
        <w:ind w:left="360" w:hanging="360"/>
        <w:jc w:val="both"/>
      </w:pPr>
      <w:proofErr w:type="gramStart"/>
      <w:r w:rsidRPr="00A90859">
        <w:t>Bh</w:t>
      </w:r>
      <w:r w:rsidR="00024204" w:rsidRPr="00A90859">
        <w:t>at CR</w:t>
      </w:r>
      <w:r w:rsidRPr="00A90859">
        <w:t xml:space="preserve">, Guo </w:t>
      </w:r>
      <w:r w:rsidR="00024204" w:rsidRPr="00A90859">
        <w:t xml:space="preserve">JY </w:t>
      </w:r>
      <w:r w:rsidRPr="00A90859">
        <w:t xml:space="preserve">(2007) </w:t>
      </w:r>
      <w:r w:rsidRPr="00A90859">
        <w:rPr>
          <w:bCs/>
        </w:rPr>
        <w:t>A comprehensive analysis of built environment characteristics on household residential choice and auto ownership levels</w:t>
      </w:r>
      <w:r w:rsidR="00024204" w:rsidRPr="00A90859">
        <w:t>.</w:t>
      </w:r>
      <w:proofErr w:type="gramEnd"/>
      <w:r w:rsidRPr="00A90859">
        <w:t> </w:t>
      </w:r>
      <w:r w:rsidRPr="00A90859">
        <w:rPr>
          <w:i/>
          <w:iCs/>
        </w:rPr>
        <w:t>Transportation Research Part B</w:t>
      </w:r>
      <w:r w:rsidR="00353A95" w:rsidRPr="00A90859">
        <w:t xml:space="preserve"> 41</w:t>
      </w:r>
      <w:r w:rsidRPr="00A90859">
        <w:t>(5</w:t>
      </w:r>
      <w:r w:rsidR="00024204" w:rsidRPr="00A90859">
        <w:t>):</w:t>
      </w:r>
      <w:r w:rsidRPr="00A90859">
        <w:t xml:space="preserve"> 506-526.</w:t>
      </w:r>
    </w:p>
    <w:p w:rsidR="00AF0728" w:rsidRPr="00A90859" w:rsidRDefault="00AF0728" w:rsidP="000E21D7">
      <w:pPr>
        <w:spacing w:after="60"/>
        <w:ind w:left="360" w:hanging="360"/>
        <w:jc w:val="both"/>
      </w:pPr>
      <w:r w:rsidRPr="00A90859">
        <w:t xml:space="preserve">Bhat CR, Sardesai R (2006) </w:t>
      </w:r>
      <w:r w:rsidRPr="00A90859">
        <w:rPr>
          <w:bCs/>
        </w:rPr>
        <w:t>The impact of stop-making and travel time reliability on commute mode choice</w:t>
      </w:r>
      <w:r w:rsidRPr="00A90859">
        <w:t>. </w:t>
      </w:r>
      <w:r w:rsidRPr="00A90859">
        <w:rPr>
          <w:i/>
          <w:iCs/>
        </w:rPr>
        <w:t>Transportation Research Part B</w:t>
      </w:r>
      <w:r w:rsidRPr="00A90859">
        <w:t xml:space="preserve"> 40(9): 709-730.</w:t>
      </w:r>
    </w:p>
    <w:p w:rsidR="00C80F64" w:rsidRPr="00A90859" w:rsidRDefault="00024204" w:rsidP="000E21D7">
      <w:pPr>
        <w:spacing w:after="60"/>
        <w:ind w:left="360" w:hanging="360"/>
        <w:jc w:val="both"/>
      </w:pPr>
      <w:r w:rsidRPr="00A90859">
        <w:t xml:space="preserve">Bhat CR, </w:t>
      </w:r>
      <w:r w:rsidR="00C80F64" w:rsidRPr="00A90859">
        <w:t>Sener</w:t>
      </w:r>
      <w:r w:rsidRPr="00A90859">
        <w:t xml:space="preserve"> IN</w:t>
      </w:r>
      <w:r w:rsidR="00C80F64" w:rsidRPr="00A90859">
        <w:t xml:space="preserve">, Eluru </w:t>
      </w:r>
      <w:r w:rsidRPr="00A90859">
        <w:t xml:space="preserve">N </w:t>
      </w:r>
      <w:r w:rsidR="00C80F64" w:rsidRPr="00A90859">
        <w:t xml:space="preserve">(2010) </w:t>
      </w:r>
      <w:r w:rsidR="00C80F64" w:rsidRPr="00A90859">
        <w:rPr>
          <w:bCs/>
        </w:rPr>
        <w:t>A flexible spatially dependent discrete choice m</w:t>
      </w:r>
      <w:r w:rsidRPr="00A90859">
        <w:rPr>
          <w:bCs/>
        </w:rPr>
        <w:t xml:space="preserve">odel: </w:t>
      </w:r>
      <w:r w:rsidR="00C80F64" w:rsidRPr="00A90859">
        <w:rPr>
          <w:bCs/>
        </w:rPr>
        <w:t>formulation and application to teenagers’</w:t>
      </w:r>
      <w:r w:rsidRPr="00A90859">
        <w:rPr>
          <w:bCs/>
        </w:rPr>
        <w:t xml:space="preserve"> weekday recreational activity </w:t>
      </w:r>
      <w:r w:rsidR="00C80F64" w:rsidRPr="00A90859">
        <w:rPr>
          <w:bCs/>
        </w:rPr>
        <w:t>participation</w:t>
      </w:r>
      <w:r w:rsidRPr="00A90859">
        <w:t>.</w:t>
      </w:r>
      <w:r w:rsidR="00C80F64" w:rsidRPr="00A90859">
        <w:t> </w:t>
      </w:r>
      <w:r w:rsidRPr="00A90859">
        <w:t xml:space="preserve"> </w:t>
      </w:r>
      <w:r w:rsidR="00C80F64" w:rsidRPr="00A90859">
        <w:rPr>
          <w:i/>
          <w:iCs/>
        </w:rPr>
        <w:t>Transportation Research Part B</w:t>
      </w:r>
      <w:r w:rsidR="00C80F64" w:rsidRPr="00A90859">
        <w:t xml:space="preserve"> </w:t>
      </w:r>
      <w:r w:rsidR="00353A95" w:rsidRPr="00A90859">
        <w:t>44</w:t>
      </w:r>
      <w:r w:rsidRPr="00A90859">
        <w:t>(8-9):</w:t>
      </w:r>
      <w:r w:rsidR="00C80F64" w:rsidRPr="00A90859">
        <w:t xml:space="preserve"> 903-921. </w:t>
      </w:r>
    </w:p>
    <w:p w:rsidR="00B874AC" w:rsidRDefault="00024204" w:rsidP="000E21D7">
      <w:pPr>
        <w:pStyle w:val="text"/>
        <w:spacing w:after="60" w:line="240" w:lineRule="auto"/>
        <w:ind w:left="360" w:hanging="360"/>
        <w:rPr>
          <w:rFonts w:ascii="Times New Roman" w:hAnsi="Times New Roman"/>
        </w:rPr>
      </w:pPr>
      <w:r w:rsidRPr="00A90859">
        <w:rPr>
          <w:rFonts w:ascii="Times New Roman" w:hAnsi="Times New Roman"/>
        </w:rPr>
        <w:t xml:space="preserve">Bhat CR, </w:t>
      </w:r>
      <w:proofErr w:type="spellStart"/>
      <w:r w:rsidR="00C80F64" w:rsidRPr="00A90859">
        <w:rPr>
          <w:rFonts w:ascii="Times New Roman" w:hAnsi="Times New Roman"/>
        </w:rPr>
        <w:t>Elhorst</w:t>
      </w:r>
      <w:proofErr w:type="spellEnd"/>
      <w:r w:rsidRPr="00A90859">
        <w:rPr>
          <w:rFonts w:ascii="Times New Roman" w:hAnsi="Times New Roman"/>
        </w:rPr>
        <w:t xml:space="preserve"> JP</w:t>
      </w:r>
      <w:r w:rsidR="00C80F64" w:rsidRPr="00A90859">
        <w:rPr>
          <w:rFonts w:ascii="Times New Roman" w:hAnsi="Times New Roman"/>
        </w:rPr>
        <w:t xml:space="preserve">, </w:t>
      </w:r>
      <w:proofErr w:type="spellStart"/>
      <w:r w:rsidR="00C80F64" w:rsidRPr="00A90859">
        <w:rPr>
          <w:rFonts w:ascii="Times New Roman" w:hAnsi="Times New Roman"/>
        </w:rPr>
        <w:t>LeSage</w:t>
      </w:r>
      <w:proofErr w:type="spellEnd"/>
      <w:r w:rsidR="00C80F64" w:rsidRPr="00A90859">
        <w:rPr>
          <w:rFonts w:ascii="Times New Roman" w:hAnsi="Times New Roman"/>
        </w:rPr>
        <w:t xml:space="preserve"> </w:t>
      </w:r>
      <w:r w:rsidRPr="00A90859">
        <w:rPr>
          <w:rFonts w:ascii="Times New Roman" w:hAnsi="Times New Roman"/>
        </w:rPr>
        <w:t xml:space="preserve">JP </w:t>
      </w:r>
      <w:r w:rsidR="000E21D7">
        <w:rPr>
          <w:rFonts w:ascii="Times New Roman" w:hAnsi="Times New Roman"/>
        </w:rPr>
        <w:t>(2013</w:t>
      </w:r>
      <w:r w:rsidR="00C80F64" w:rsidRPr="00A90859">
        <w:rPr>
          <w:rFonts w:ascii="Times New Roman" w:hAnsi="Times New Roman"/>
        </w:rPr>
        <w:t xml:space="preserve">) </w:t>
      </w:r>
      <w:proofErr w:type="gramStart"/>
      <w:r w:rsidR="00C80F64" w:rsidRPr="00A90859">
        <w:rPr>
          <w:rFonts w:ascii="Times New Roman" w:hAnsi="Times New Roman"/>
        </w:rPr>
        <w:t>On</w:t>
      </w:r>
      <w:proofErr w:type="gramEnd"/>
      <w:r w:rsidR="00C80F64" w:rsidRPr="00A90859">
        <w:rPr>
          <w:rFonts w:ascii="Times New Roman" w:hAnsi="Times New Roman"/>
        </w:rPr>
        <w:t xml:space="preserve"> </w:t>
      </w:r>
      <w:r w:rsidRPr="00A90859">
        <w:rPr>
          <w:rFonts w:ascii="Times New Roman" w:hAnsi="Times New Roman"/>
        </w:rPr>
        <w:t>s</w:t>
      </w:r>
      <w:r w:rsidR="00C80F64" w:rsidRPr="00A90859">
        <w:rPr>
          <w:rFonts w:ascii="Times New Roman" w:hAnsi="Times New Roman"/>
        </w:rPr>
        <w:t xml:space="preserve">patial </w:t>
      </w:r>
      <w:r w:rsidRPr="00A90859">
        <w:rPr>
          <w:rFonts w:ascii="Times New Roman" w:hAnsi="Times New Roman"/>
        </w:rPr>
        <w:t>e</w:t>
      </w:r>
      <w:r w:rsidR="00C80F64" w:rsidRPr="00A90859">
        <w:rPr>
          <w:rFonts w:ascii="Times New Roman" w:hAnsi="Times New Roman"/>
        </w:rPr>
        <w:t xml:space="preserve">ffects, </w:t>
      </w:r>
      <w:r w:rsidRPr="00A90859">
        <w:rPr>
          <w:rFonts w:ascii="Times New Roman" w:hAnsi="Times New Roman"/>
        </w:rPr>
        <w:t>i</w:t>
      </w:r>
      <w:r w:rsidR="00C80F64" w:rsidRPr="00A90859">
        <w:rPr>
          <w:rFonts w:ascii="Times New Roman" w:hAnsi="Times New Roman"/>
        </w:rPr>
        <w:t xml:space="preserve">nterpretation, and </w:t>
      </w:r>
      <w:r w:rsidRPr="00A90859">
        <w:rPr>
          <w:rFonts w:ascii="Times New Roman" w:hAnsi="Times New Roman"/>
        </w:rPr>
        <w:t>e</w:t>
      </w:r>
      <w:r w:rsidR="00C80F64" w:rsidRPr="00A90859">
        <w:rPr>
          <w:rFonts w:ascii="Times New Roman" w:hAnsi="Times New Roman"/>
        </w:rPr>
        <w:t xml:space="preserve">stimation in </w:t>
      </w:r>
      <w:r w:rsidRPr="00A90859">
        <w:rPr>
          <w:rFonts w:ascii="Times New Roman" w:hAnsi="Times New Roman"/>
        </w:rPr>
        <w:t>e</w:t>
      </w:r>
      <w:r w:rsidR="00C80F64" w:rsidRPr="00A90859">
        <w:rPr>
          <w:rFonts w:ascii="Times New Roman" w:hAnsi="Times New Roman"/>
        </w:rPr>
        <w:t xml:space="preserve">conometric </w:t>
      </w:r>
      <w:r w:rsidRPr="00A90859">
        <w:rPr>
          <w:rFonts w:ascii="Times New Roman" w:hAnsi="Times New Roman"/>
        </w:rPr>
        <w:t>models.</w:t>
      </w:r>
      <w:r w:rsidR="00C80F64" w:rsidRPr="00A90859">
        <w:rPr>
          <w:rFonts w:ascii="Times New Roman" w:hAnsi="Times New Roman"/>
        </w:rPr>
        <w:t xml:space="preserve"> Paper based on</w:t>
      </w:r>
      <w:r w:rsidR="00C80F64" w:rsidRPr="00A90859">
        <w:rPr>
          <w:rFonts w:ascii="Times New Roman" w:hAnsi="Times New Roman"/>
          <w:b/>
        </w:rPr>
        <w:t xml:space="preserve"> </w:t>
      </w:r>
      <w:r w:rsidR="00C80F64" w:rsidRPr="00A90859">
        <w:rPr>
          <w:rFonts w:ascii="Times New Roman" w:hAnsi="Times New Roman"/>
        </w:rPr>
        <w:t xml:space="preserve">a workshop held at the </w:t>
      </w:r>
      <w:r w:rsidRPr="00A90859">
        <w:rPr>
          <w:rFonts w:ascii="Times New Roman" w:hAnsi="Times New Roman"/>
        </w:rPr>
        <w:t>9</w:t>
      </w:r>
      <w:r w:rsidRPr="00A90859">
        <w:rPr>
          <w:rFonts w:ascii="Times New Roman" w:hAnsi="Times New Roman"/>
          <w:vertAlign w:val="superscript"/>
        </w:rPr>
        <w:t>th</w:t>
      </w:r>
      <w:r w:rsidRPr="00A90859">
        <w:rPr>
          <w:rFonts w:ascii="Times New Roman" w:hAnsi="Times New Roman"/>
        </w:rPr>
        <w:t xml:space="preserve"> </w:t>
      </w:r>
      <w:r w:rsidR="00C80F64" w:rsidRPr="00A90859">
        <w:rPr>
          <w:rFonts w:ascii="Times New Roman" w:hAnsi="Times New Roman"/>
        </w:rPr>
        <w:t>I</w:t>
      </w:r>
      <w:r w:rsidRPr="00A90859">
        <w:rPr>
          <w:rFonts w:ascii="Times New Roman" w:hAnsi="Times New Roman"/>
        </w:rPr>
        <w:t xml:space="preserve">nvitational Choice Symposium, </w:t>
      </w:r>
      <w:proofErr w:type="spellStart"/>
      <w:r w:rsidR="00C80F64" w:rsidRPr="00A90859">
        <w:rPr>
          <w:rFonts w:ascii="Times New Roman" w:hAnsi="Times New Roman"/>
        </w:rPr>
        <w:t>Noordwijk</w:t>
      </w:r>
      <w:proofErr w:type="spellEnd"/>
      <w:r w:rsidR="00C80F64" w:rsidRPr="00A90859">
        <w:rPr>
          <w:rFonts w:ascii="Times New Roman" w:hAnsi="Times New Roman"/>
        </w:rPr>
        <w:t xml:space="preserve">, </w:t>
      </w:r>
      <w:proofErr w:type="gramStart"/>
      <w:r w:rsidRPr="00A90859">
        <w:rPr>
          <w:rFonts w:ascii="Times New Roman" w:hAnsi="Times New Roman"/>
        </w:rPr>
        <w:t>The</w:t>
      </w:r>
      <w:proofErr w:type="gramEnd"/>
      <w:r w:rsidRPr="00A90859">
        <w:rPr>
          <w:rFonts w:ascii="Times New Roman" w:hAnsi="Times New Roman"/>
        </w:rPr>
        <w:t xml:space="preserve"> </w:t>
      </w:r>
      <w:r w:rsidR="00C80F64" w:rsidRPr="00A90859">
        <w:rPr>
          <w:rFonts w:ascii="Times New Roman" w:hAnsi="Times New Roman"/>
        </w:rPr>
        <w:t>Netherlands.</w:t>
      </w:r>
    </w:p>
    <w:p w:rsidR="00B874AC" w:rsidRPr="00B874AC" w:rsidRDefault="00656394" w:rsidP="000E21D7">
      <w:pPr>
        <w:pStyle w:val="text"/>
        <w:spacing w:after="60" w:line="240" w:lineRule="auto"/>
        <w:ind w:left="360" w:hanging="360"/>
      </w:pPr>
      <w:r w:rsidRPr="00B874AC">
        <w:t>Bhat CR, Paleti R</w:t>
      </w:r>
      <w:r w:rsidR="00F60374" w:rsidRPr="00B874AC">
        <w:t xml:space="preserve">, </w:t>
      </w:r>
      <w:r w:rsidRPr="00B874AC">
        <w:t>Singh, P (2014</w:t>
      </w:r>
      <w:r w:rsidR="000E21D7">
        <w:t>a</w:t>
      </w:r>
      <w:r w:rsidRPr="00B874AC">
        <w:t>)</w:t>
      </w:r>
      <w:r w:rsidR="00F60374" w:rsidRPr="00B874AC">
        <w:t xml:space="preserve"> </w:t>
      </w:r>
      <w:proofErr w:type="gramStart"/>
      <w:r w:rsidR="00F60374" w:rsidRPr="00B874AC">
        <w:rPr>
          <w:bCs/>
        </w:rPr>
        <w:t>A</w:t>
      </w:r>
      <w:proofErr w:type="gramEnd"/>
      <w:r w:rsidR="00F60374" w:rsidRPr="00B874AC">
        <w:rPr>
          <w:bCs/>
        </w:rPr>
        <w:t xml:space="preserve"> spatial multivariate count model for firm location decisions</w:t>
      </w:r>
      <w:r w:rsidRPr="00B874AC">
        <w:t>.</w:t>
      </w:r>
      <w:r w:rsidR="00F60374" w:rsidRPr="00B874AC">
        <w:t xml:space="preserve"> </w:t>
      </w:r>
      <w:r w:rsidR="00F60374" w:rsidRPr="00B874AC">
        <w:rPr>
          <w:i/>
          <w:iCs/>
        </w:rPr>
        <w:t>Journal of Regional Science</w:t>
      </w:r>
      <w:r w:rsidR="00F60374" w:rsidRPr="00B874AC">
        <w:t xml:space="preserve"> 54(3)</w:t>
      </w:r>
      <w:r w:rsidRPr="00B874AC">
        <w:t>:</w:t>
      </w:r>
      <w:r w:rsidR="00F60374" w:rsidRPr="00B874AC">
        <w:t xml:space="preserve"> 462-502. </w:t>
      </w:r>
    </w:p>
    <w:p w:rsidR="000E21D7" w:rsidRPr="000E21D7" w:rsidRDefault="000E21D7" w:rsidP="000E21D7">
      <w:pPr>
        <w:spacing w:after="60"/>
        <w:ind w:left="360" w:hanging="360"/>
        <w:jc w:val="both"/>
      </w:pPr>
      <w:r w:rsidRPr="000E21D7">
        <w:t xml:space="preserve">Bhat CR, Astroza C, Sidharthan R, </w:t>
      </w:r>
      <w:proofErr w:type="spellStart"/>
      <w:r w:rsidRPr="000E21D7">
        <w:t>Jobair</w:t>
      </w:r>
      <w:proofErr w:type="spellEnd"/>
      <w:r w:rsidRPr="000E21D7">
        <w:t xml:space="preserve"> Bin </w:t>
      </w:r>
      <w:proofErr w:type="spellStart"/>
      <w:r w:rsidRPr="000E21D7">
        <w:t>Alam</w:t>
      </w:r>
      <w:proofErr w:type="spellEnd"/>
      <w:r w:rsidRPr="000E21D7">
        <w:t xml:space="preserve"> M, </w:t>
      </w:r>
      <w:proofErr w:type="spellStart"/>
      <w:proofErr w:type="gramStart"/>
      <w:r w:rsidRPr="000E21D7">
        <w:t>Khushefati</w:t>
      </w:r>
      <w:proofErr w:type="spellEnd"/>
      <w:proofErr w:type="gramEnd"/>
      <w:r w:rsidRPr="000E21D7">
        <w:t xml:space="preserve"> WH (201</w:t>
      </w:r>
      <w:r w:rsidRPr="000E21D7">
        <w:t>4b</w:t>
      </w:r>
      <w:r w:rsidRPr="000E21D7">
        <w:t xml:space="preserve">) </w:t>
      </w:r>
      <w:r w:rsidRPr="000E21D7">
        <w:rPr>
          <w:bCs/>
        </w:rPr>
        <w:t>A joint count-continuous model of travel behavior with selection based on a multinomial probit residential density choice model</w:t>
      </w:r>
      <w:r w:rsidRPr="000E21D7">
        <w:t xml:space="preserve">. </w:t>
      </w:r>
      <w:r w:rsidRPr="000E21D7">
        <w:rPr>
          <w:i/>
          <w:iCs/>
        </w:rPr>
        <w:t>Transportation Research Part B</w:t>
      </w:r>
      <w:r w:rsidRPr="000E21D7">
        <w:t xml:space="preserve"> </w:t>
      </w:r>
      <w:r w:rsidRPr="000E21D7">
        <w:t xml:space="preserve">68: </w:t>
      </w:r>
      <w:r w:rsidRPr="000E21D7">
        <w:t>31</w:t>
      </w:r>
      <w:bookmarkStart w:id="0" w:name="_GoBack"/>
      <w:bookmarkEnd w:id="0"/>
      <w:r w:rsidRPr="000E21D7">
        <w:t xml:space="preserve">-51. </w:t>
      </w:r>
    </w:p>
    <w:p w:rsidR="00B874AC" w:rsidRPr="00B874AC" w:rsidRDefault="00AB4B1D" w:rsidP="000E21D7">
      <w:pPr>
        <w:pStyle w:val="text"/>
        <w:spacing w:after="60" w:line="240" w:lineRule="auto"/>
        <w:ind w:left="360" w:hanging="360"/>
      </w:pPr>
      <w:proofErr w:type="spellStart"/>
      <w:r w:rsidRPr="00B874AC">
        <w:t>Bille</w:t>
      </w:r>
      <w:proofErr w:type="spellEnd"/>
      <w:r w:rsidRPr="00B874AC">
        <w:t xml:space="preserve"> AG (2013) Computational issues in estimation of the spatial probit model: A comparison of various estimators</w:t>
      </w:r>
      <w:r w:rsidR="00656394" w:rsidRPr="00B874AC">
        <w:t>.</w:t>
      </w:r>
      <w:r w:rsidRPr="00B874AC">
        <w:t xml:space="preserve"> </w:t>
      </w:r>
      <w:r w:rsidRPr="00B874AC">
        <w:rPr>
          <w:i/>
        </w:rPr>
        <w:t>The Review of Regional Studies</w:t>
      </w:r>
      <w:r w:rsidR="00656394" w:rsidRPr="00B874AC">
        <w:t xml:space="preserve"> 43:</w:t>
      </w:r>
      <w:r w:rsidRPr="00B874AC">
        <w:t xml:space="preserve"> 131-154.</w:t>
      </w:r>
    </w:p>
    <w:p w:rsidR="00B874AC" w:rsidRPr="00B874AC" w:rsidRDefault="00656394" w:rsidP="000E21D7">
      <w:pPr>
        <w:pStyle w:val="text"/>
        <w:spacing w:after="60" w:line="240" w:lineRule="auto"/>
        <w:ind w:left="360" w:hanging="360"/>
      </w:pPr>
      <w:proofErr w:type="spellStart"/>
      <w:proofErr w:type="gramStart"/>
      <w:r w:rsidRPr="00B874AC">
        <w:t>Blume</w:t>
      </w:r>
      <w:proofErr w:type="spellEnd"/>
      <w:r w:rsidR="000D168F" w:rsidRPr="00B874AC">
        <w:t xml:space="preserve"> LE, Brock</w:t>
      </w:r>
      <w:r w:rsidRPr="00B874AC">
        <w:t xml:space="preserve"> WA, </w:t>
      </w:r>
      <w:proofErr w:type="spellStart"/>
      <w:r w:rsidRPr="00B874AC">
        <w:t>Durlauf</w:t>
      </w:r>
      <w:proofErr w:type="spellEnd"/>
      <w:r w:rsidRPr="00B874AC">
        <w:t xml:space="preserve"> SN, </w:t>
      </w:r>
      <w:proofErr w:type="spellStart"/>
      <w:r w:rsidRPr="00B874AC">
        <w:t>Ioannides</w:t>
      </w:r>
      <w:proofErr w:type="spellEnd"/>
      <w:r w:rsidR="000D168F" w:rsidRPr="00B874AC">
        <w:t xml:space="preserve"> YM (2011) Identification of social interactions</w:t>
      </w:r>
      <w:r w:rsidRPr="00B874AC">
        <w:t>.</w:t>
      </w:r>
      <w:proofErr w:type="gramEnd"/>
      <w:r w:rsidRPr="00B874AC">
        <w:t xml:space="preserve"> In: </w:t>
      </w:r>
      <w:proofErr w:type="spellStart"/>
      <w:r w:rsidRPr="00B874AC">
        <w:t>Behhabib</w:t>
      </w:r>
      <w:proofErr w:type="spellEnd"/>
      <w:r w:rsidRPr="00B874AC">
        <w:t xml:space="preserve"> J, Jackson, MO, </w:t>
      </w:r>
      <w:proofErr w:type="spellStart"/>
      <w:r w:rsidRPr="00B874AC">
        <w:t>Bisin</w:t>
      </w:r>
      <w:proofErr w:type="spellEnd"/>
      <w:r w:rsidRPr="00B874AC">
        <w:t xml:space="preserve"> A (</w:t>
      </w:r>
      <w:proofErr w:type="spellStart"/>
      <w:r w:rsidRPr="00B874AC">
        <w:t>eds</w:t>
      </w:r>
      <w:proofErr w:type="spellEnd"/>
      <w:r w:rsidRPr="00B874AC">
        <w:t>)</w:t>
      </w:r>
      <w:r w:rsidR="000D168F" w:rsidRPr="00B874AC">
        <w:t xml:space="preserve"> </w:t>
      </w:r>
      <w:r w:rsidR="00F927F0" w:rsidRPr="00B874AC">
        <w:rPr>
          <w:i/>
        </w:rPr>
        <w:t>Handbook of Social Economics</w:t>
      </w:r>
      <w:r w:rsidR="00F927F0" w:rsidRPr="00B874AC">
        <w:br/>
      </w:r>
      <w:r w:rsidR="00F927F0" w:rsidRPr="00B874AC">
        <w:rPr>
          <w:i/>
        </w:rPr>
        <w:t>Volume 1</w:t>
      </w:r>
      <w:r w:rsidRPr="00B874AC">
        <w:rPr>
          <w:i/>
        </w:rPr>
        <w:t>B</w:t>
      </w:r>
      <w:r w:rsidR="00F927F0" w:rsidRPr="00B874AC">
        <w:t xml:space="preserve">, </w:t>
      </w:r>
      <w:r w:rsidRPr="00B874AC">
        <w:t>Chapter 18: 853-964, North-Holland, San Diego, CA.</w:t>
      </w:r>
    </w:p>
    <w:p w:rsidR="00C80F64" w:rsidRPr="00B874AC" w:rsidRDefault="00024204" w:rsidP="000E21D7">
      <w:pPr>
        <w:pStyle w:val="text"/>
        <w:spacing w:after="60" w:line="240" w:lineRule="auto"/>
        <w:ind w:left="360" w:hanging="360"/>
        <w:rPr>
          <w:rFonts w:ascii="Times New Roman" w:hAnsi="Times New Roman"/>
          <w:b/>
        </w:rPr>
      </w:pPr>
      <w:proofErr w:type="spellStart"/>
      <w:r w:rsidRPr="00A90859">
        <w:rPr>
          <w:rFonts w:ascii="Times New Roman" w:hAnsi="Times New Roman"/>
        </w:rPr>
        <w:t>Bradlow</w:t>
      </w:r>
      <w:proofErr w:type="spellEnd"/>
      <w:r w:rsidRPr="00A90859">
        <w:rPr>
          <w:rFonts w:ascii="Times New Roman" w:hAnsi="Times New Roman"/>
        </w:rPr>
        <w:t xml:space="preserve"> ET</w:t>
      </w:r>
      <w:r w:rsidR="00C80F64" w:rsidRPr="00A90859">
        <w:rPr>
          <w:rFonts w:ascii="Times New Roman" w:hAnsi="Times New Roman"/>
        </w:rPr>
        <w:t xml:space="preserve">, </w:t>
      </w:r>
      <w:proofErr w:type="spellStart"/>
      <w:r w:rsidR="00C80F64" w:rsidRPr="00A90859">
        <w:rPr>
          <w:rFonts w:ascii="Times New Roman" w:hAnsi="Times New Roman"/>
        </w:rPr>
        <w:t>Bronnenberg</w:t>
      </w:r>
      <w:proofErr w:type="spellEnd"/>
      <w:r w:rsidRPr="00A90859">
        <w:rPr>
          <w:rFonts w:ascii="Times New Roman" w:hAnsi="Times New Roman"/>
        </w:rPr>
        <w:t xml:space="preserve"> B, </w:t>
      </w:r>
      <w:r w:rsidR="00C80F64" w:rsidRPr="00A90859">
        <w:rPr>
          <w:rFonts w:ascii="Times New Roman" w:hAnsi="Times New Roman"/>
        </w:rPr>
        <w:t>Russell</w:t>
      </w:r>
      <w:r w:rsidRPr="00A90859">
        <w:rPr>
          <w:rFonts w:ascii="Times New Roman" w:hAnsi="Times New Roman"/>
        </w:rPr>
        <w:t xml:space="preserve"> GJ</w:t>
      </w:r>
      <w:r w:rsidR="00C80F64" w:rsidRPr="00A90859">
        <w:rPr>
          <w:rFonts w:ascii="Times New Roman" w:hAnsi="Times New Roman"/>
        </w:rPr>
        <w:t>, Arora</w:t>
      </w:r>
      <w:r w:rsidRPr="00A90859">
        <w:rPr>
          <w:rFonts w:ascii="Times New Roman" w:hAnsi="Times New Roman"/>
        </w:rPr>
        <w:t xml:space="preserve"> N</w:t>
      </w:r>
      <w:r w:rsidR="00C80F64" w:rsidRPr="00A90859">
        <w:rPr>
          <w:rFonts w:ascii="Times New Roman" w:hAnsi="Times New Roman"/>
        </w:rPr>
        <w:t>, Bell</w:t>
      </w:r>
      <w:r w:rsidRPr="00A90859">
        <w:rPr>
          <w:rFonts w:ascii="Times New Roman" w:hAnsi="Times New Roman"/>
        </w:rPr>
        <w:t xml:space="preserve"> DR</w:t>
      </w:r>
      <w:r w:rsidR="00C80F64" w:rsidRPr="00A90859">
        <w:rPr>
          <w:rFonts w:ascii="Times New Roman" w:hAnsi="Times New Roman"/>
        </w:rPr>
        <w:t>, Duvvuri</w:t>
      </w:r>
      <w:r w:rsidRPr="00A90859">
        <w:rPr>
          <w:rFonts w:ascii="Times New Roman" w:hAnsi="Times New Roman"/>
        </w:rPr>
        <w:t xml:space="preserve"> SD</w:t>
      </w:r>
      <w:r w:rsidR="00C80F64" w:rsidRPr="00A90859">
        <w:rPr>
          <w:rFonts w:ascii="Times New Roman" w:hAnsi="Times New Roman"/>
        </w:rPr>
        <w:t>, Hofstede</w:t>
      </w:r>
      <w:r w:rsidRPr="00A90859">
        <w:rPr>
          <w:rFonts w:ascii="Times New Roman" w:hAnsi="Times New Roman"/>
        </w:rPr>
        <w:t xml:space="preserve"> FT</w:t>
      </w:r>
      <w:r w:rsidR="00C80F64" w:rsidRPr="00A90859">
        <w:rPr>
          <w:rFonts w:ascii="Times New Roman" w:hAnsi="Times New Roman"/>
        </w:rPr>
        <w:t>, Sismeiro</w:t>
      </w:r>
      <w:r w:rsidRPr="00A90859">
        <w:rPr>
          <w:rFonts w:ascii="Times New Roman" w:hAnsi="Times New Roman"/>
        </w:rPr>
        <w:t xml:space="preserve"> C</w:t>
      </w:r>
      <w:r w:rsidR="00C80F64" w:rsidRPr="00A90859">
        <w:rPr>
          <w:rFonts w:ascii="Times New Roman" w:hAnsi="Times New Roman"/>
        </w:rPr>
        <w:t>, Thomadsen</w:t>
      </w:r>
      <w:r w:rsidRPr="00A90859">
        <w:rPr>
          <w:rFonts w:ascii="Times New Roman" w:hAnsi="Times New Roman"/>
        </w:rPr>
        <w:t xml:space="preserve"> R</w:t>
      </w:r>
      <w:r w:rsidR="00C80F64" w:rsidRPr="00A90859">
        <w:rPr>
          <w:rFonts w:ascii="Times New Roman" w:hAnsi="Times New Roman"/>
        </w:rPr>
        <w:t xml:space="preserve">, Yang </w:t>
      </w:r>
      <w:r w:rsidRPr="00A90859">
        <w:rPr>
          <w:rFonts w:ascii="Times New Roman" w:hAnsi="Times New Roman"/>
        </w:rPr>
        <w:t xml:space="preserve">S </w:t>
      </w:r>
      <w:r w:rsidR="00C80F64" w:rsidRPr="00A90859">
        <w:rPr>
          <w:rFonts w:ascii="Times New Roman" w:hAnsi="Times New Roman"/>
        </w:rPr>
        <w:t xml:space="preserve">(2005) Spatial models in marketing. </w:t>
      </w:r>
      <w:r w:rsidR="00C80F64" w:rsidRPr="00A90859">
        <w:rPr>
          <w:rFonts w:ascii="Times New Roman" w:hAnsi="Times New Roman"/>
          <w:i/>
        </w:rPr>
        <w:t>Marketing Letters</w:t>
      </w:r>
      <w:r w:rsidRPr="00A90859">
        <w:rPr>
          <w:rFonts w:ascii="Times New Roman" w:hAnsi="Times New Roman"/>
        </w:rPr>
        <w:t xml:space="preserve"> </w:t>
      </w:r>
      <w:r w:rsidR="00353A95" w:rsidRPr="00A90859">
        <w:rPr>
          <w:rFonts w:ascii="Times New Roman" w:hAnsi="Times New Roman"/>
        </w:rPr>
        <w:t>16</w:t>
      </w:r>
      <w:r w:rsidRPr="00A90859">
        <w:rPr>
          <w:rFonts w:ascii="Times New Roman" w:hAnsi="Times New Roman"/>
        </w:rPr>
        <w:t>(3):</w:t>
      </w:r>
      <w:r w:rsidR="00C80F64" w:rsidRPr="00A90859">
        <w:rPr>
          <w:rFonts w:ascii="Times New Roman" w:hAnsi="Times New Roman"/>
        </w:rPr>
        <w:t xml:space="preserve"> 267-278.</w:t>
      </w:r>
    </w:p>
    <w:p w:rsidR="00A60325" w:rsidRPr="00A90859" w:rsidRDefault="00A60325" w:rsidP="000E21D7">
      <w:pPr>
        <w:autoSpaceDE w:val="0"/>
        <w:autoSpaceDN w:val="0"/>
        <w:adjustRightInd w:val="0"/>
        <w:spacing w:after="60"/>
        <w:ind w:left="360" w:hanging="360"/>
        <w:jc w:val="both"/>
        <w:rPr>
          <w:rFonts w:eastAsia="Calibri"/>
        </w:rPr>
      </w:pPr>
      <w:proofErr w:type="spellStart"/>
      <w:proofErr w:type="gramStart"/>
      <w:r w:rsidRPr="00A90859">
        <w:rPr>
          <w:rFonts w:eastAsia="Calibri"/>
        </w:rPr>
        <w:t>Bramoul</w:t>
      </w:r>
      <w:r w:rsidR="00656394" w:rsidRPr="00A90859">
        <w:rPr>
          <w:rFonts w:eastAsia="Calibri"/>
        </w:rPr>
        <w:t>lé</w:t>
      </w:r>
      <w:proofErr w:type="spellEnd"/>
      <w:r w:rsidR="00656394" w:rsidRPr="00A90859">
        <w:rPr>
          <w:rFonts w:eastAsia="Calibri"/>
        </w:rPr>
        <w:t xml:space="preserve"> Y</w:t>
      </w:r>
      <w:r w:rsidR="00EE722F" w:rsidRPr="00A90859">
        <w:rPr>
          <w:rFonts w:eastAsia="Calibri"/>
        </w:rPr>
        <w:t xml:space="preserve">, </w:t>
      </w:r>
      <w:proofErr w:type="spellStart"/>
      <w:r w:rsidRPr="00A90859">
        <w:rPr>
          <w:rFonts w:eastAsia="Calibri"/>
        </w:rPr>
        <w:t>Djebbari</w:t>
      </w:r>
      <w:proofErr w:type="spellEnd"/>
      <w:r w:rsidR="00656394" w:rsidRPr="00A90859">
        <w:rPr>
          <w:rFonts w:eastAsia="Calibri"/>
        </w:rPr>
        <w:t xml:space="preserve"> H, </w:t>
      </w:r>
      <w:r w:rsidRPr="00A90859">
        <w:rPr>
          <w:rFonts w:eastAsia="Calibri"/>
        </w:rPr>
        <w:t>Fortin</w:t>
      </w:r>
      <w:r w:rsidR="00EE722F" w:rsidRPr="00A90859">
        <w:rPr>
          <w:rFonts w:eastAsia="Calibri"/>
        </w:rPr>
        <w:t xml:space="preserve"> B</w:t>
      </w:r>
      <w:r w:rsidRPr="00A90859">
        <w:rPr>
          <w:rFonts w:eastAsia="Calibri"/>
        </w:rPr>
        <w:t xml:space="preserve"> </w:t>
      </w:r>
      <w:r w:rsidR="00EE722F" w:rsidRPr="00A90859">
        <w:rPr>
          <w:rFonts w:eastAsia="Calibri"/>
        </w:rPr>
        <w:t>(</w:t>
      </w:r>
      <w:r w:rsidRPr="00A90859">
        <w:rPr>
          <w:rFonts w:eastAsia="Calibri"/>
        </w:rPr>
        <w:t>2009</w:t>
      </w:r>
      <w:r w:rsidR="00EE722F" w:rsidRPr="00A90859">
        <w:rPr>
          <w:rFonts w:eastAsia="Calibri"/>
        </w:rPr>
        <w:t>)</w:t>
      </w:r>
      <w:r w:rsidR="00656394" w:rsidRPr="00A90859">
        <w:rPr>
          <w:rFonts w:eastAsia="Calibri"/>
        </w:rPr>
        <w:t xml:space="preserve"> </w:t>
      </w:r>
      <w:r w:rsidRPr="00A90859">
        <w:rPr>
          <w:rFonts w:eastAsia="Calibri"/>
        </w:rPr>
        <w:t>Identification of peer effects through social networks.</w:t>
      </w:r>
      <w:proofErr w:type="gramEnd"/>
      <w:r w:rsidRPr="00A90859">
        <w:rPr>
          <w:rFonts w:eastAsia="Calibri"/>
        </w:rPr>
        <w:t xml:space="preserve"> </w:t>
      </w:r>
      <w:r w:rsidRPr="00A90859">
        <w:rPr>
          <w:rFonts w:eastAsia="Calibri"/>
          <w:i/>
          <w:iCs/>
        </w:rPr>
        <w:t xml:space="preserve">Journal of Econometrics </w:t>
      </w:r>
      <w:r w:rsidRPr="00A90859">
        <w:rPr>
          <w:rFonts w:eastAsia="Calibri"/>
        </w:rPr>
        <w:t>150: 41-55.</w:t>
      </w:r>
      <w:r w:rsidRPr="00A90859">
        <w:t xml:space="preserve"> </w:t>
      </w:r>
    </w:p>
    <w:p w:rsidR="009A39A2" w:rsidRPr="00A90859" w:rsidRDefault="003C67D6" w:rsidP="000E21D7">
      <w:pPr>
        <w:autoSpaceDE w:val="0"/>
        <w:autoSpaceDN w:val="0"/>
        <w:adjustRightInd w:val="0"/>
        <w:spacing w:after="60"/>
        <w:ind w:left="360" w:hanging="360"/>
        <w:jc w:val="both"/>
      </w:pPr>
      <w:r w:rsidRPr="00A90859">
        <w:rPr>
          <w:rFonts w:eastAsia="Calibri"/>
        </w:rPr>
        <w:t xml:space="preserve">Brock W, </w:t>
      </w:r>
      <w:proofErr w:type="spellStart"/>
      <w:r w:rsidR="009A39A2" w:rsidRPr="00A90859">
        <w:rPr>
          <w:rFonts w:eastAsia="Calibri"/>
        </w:rPr>
        <w:t>Durlauf</w:t>
      </w:r>
      <w:proofErr w:type="spellEnd"/>
      <w:r w:rsidR="00EE722F" w:rsidRPr="00A90859">
        <w:rPr>
          <w:rFonts w:eastAsia="Calibri"/>
        </w:rPr>
        <w:t xml:space="preserve"> S</w:t>
      </w:r>
      <w:r w:rsidR="009A39A2" w:rsidRPr="00A90859">
        <w:rPr>
          <w:rFonts w:eastAsia="Calibri"/>
        </w:rPr>
        <w:t xml:space="preserve"> </w:t>
      </w:r>
      <w:r w:rsidR="00EE722F" w:rsidRPr="00A90859">
        <w:rPr>
          <w:rFonts w:eastAsia="Calibri"/>
        </w:rPr>
        <w:t>(</w:t>
      </w:r>
      <w:r w:rsidR="009A39A2" w:rsidRPr="00A90859">
        <w:rPr>
          <w:rFonts w:eastAsia="Calibri"/>
        </w:rPr>
        <w:t>2001</w:t>
      </w:r>
      <w:r w:rsidR="00EE722F" w:rsidRPr="00A90859">
        <w:rPr>
          <w:rFonts w:eastAsia="Calibri"/>
        </w:rPr>
        <w:t>)</w:t>
      </w:r>
      <w:r w:rsidR="009A39A2" w:rsidRPr="00A90859">
        <w:rPr>
          <w:rFonts w:eastAsia="Calibri"/>
        </w:rPr>
        <w:t xml:space="preserve"> </w:t>
      </w:r>
      <w:proofErr w:type="gramStart"/>
      <w:r w:rsidR="009A39A2" w:rsidRPr="00A90859">
        <w:rPr>
          <w:rFonts w:eastAsia="Calibri"/>
        </w:rPr>
        <w:t>Discrete</w:t>
      </w:r>
      <w:proofErr w:type="gramEnd"/>
      <w:r w:rsidR="009A39A2" w:rsidRPr="00A90859">
        <w:rPr>
          <w:rFonts w:eastAsia="Calibri"/>
        </w:rPr>
        <w:t xml:space="preserve"> choice with social interactions. </w:t>
      </w:r>
      <w:r w:rsidR="009A39A2" w:rsidRPr="00A90859">
        <w:rPr>
          <w:rFonts w:eastAsia="Calibri"/>
          <w:i/>
          <w:iCs/>
        </w:rPr>
        <w:t xml:space="preserve">Review of Economic Studies </w:t>
      </w:r>
      <w:r w:rsidR="009A39A2" w:rsidRPr="00A90859">
        <w:rPr>
          <w:rFonts w:eastAsia="Calibri"/>
        </w:rPr>
        <w:t>68: 235-60.</w:t>
      </w:r>
      <w:r w:rsidR="009A39A2" w:rsidRPr="00A90859">
        <w:t xml:space="preserve"> </w:t>
      </w:r>
    </w:p>
    <w:p w:rsidR="00EE722F" w:rsidRPr="00A90859" w:rsidRDefault="00EE722F" w:rsidP="000E21D7">
      <w:pPr>
        <w:autoSpaceDE w:val="0"/>
        <w:autoSpaceDN w:val="0"/>
        <w:adjustRightInd w:val="0"/>
        <w:spacing w:after="60"/>
        <w:ind w:left="360" w:hanging="360"/>
        <w:jc w:val="both"/>
        <w:rPr>
          <w:rFonts w:eastAsia="Calibri"/>
          <w:i/>
          <w:iCs/>
        </w:rPr>
      </w:pPr>
      <w:proofErr w:type="gramStart"/>
      <w:r w:rsidRPr="00A90859">
        <w:rPr>
          <w:rFonts w:eastAsia="Calibri"/>
        </w:rPr>
        <w:lastRenderedPageBreak/>
        <w:t>B</w:t>
      </w:r>
      <w:r w:rsidR="003C67D6" w:rsidRPr="00A90859">
        <w:rPr>
          <w:rFonts w:eastAsia="Calibri"/>
        </w:rPr>
        <w:t xml:space="preserve">rock W, </w:t>
      </w:r>
      <w:proofErr w:type="spellStart"/>
      <w:r w:rsidR="003C67D6" w:rsidRPr="00A90859">
        <w:rPr>
          <w:rFonts w:eastAsia="Calibri"/>
        </w:rPr>
        <w:t>Durlauf</w:t>
      </w:r>
      <w:proofErr w:type="spellEnd"/>
      <w:r w:rsidR="003C67D6" w:rsidRPr="00A90859">
        <w:rPr>
          <w:rFonts w:eastAsia="Calibri"/>
        </w:rPr>
        <w:t xml:space="preserve"> S (2006) </w:t>
      </w:r>
      <w:r w:rsidRPr="00A90859">
        <w:rPr>
          <w:rFonts w:eastAsia="Calibri"/>
        </w:rPr>
        <w:t>Multinomial c</w:t>
      </w:r>
      <w:r w:rsidR="003C67D6" w:rsidRPr="00A90859">
        <w:rPr>
          <w:rFonts w:eastAsia="Calibri"/>
        </w:rPr>
        <w:t>hoice with social interactions.</w:t>
      </w:r>
      <w:proofErr w:type="gramEnd"/>
      <w:r w:rsidRPr="00A90859">
        <w:rPr>
          <w:rFonts w:eastAsia="Calibri"/>
        </w:rPr>
        <w:t xml:space="preserve"> In</w:t>
      </w:r>
      <w:r w:rsidR="003C67D6" w:rsidRPr="00A90859">
        <w:rPr>
          <w:rFonts w:eastAsia="Calibri"/>
        </w:rPr>
        <w:t xml:space="preserve"> </w:t>
      </w:r>
      <w:proofErr w:type="spellStart"/>
      <w:r w:rsidR="003C67D6" w:rsidRPr="00A90859">
        <w:rPr>
          <w:rFonts w:eastAsia="Calibri"/>
        </w:rPr>
        <w:t>Blume</w:t>
      </w:r>
      <w:proofErr w:type="spellEnd"/>
      <w:r w:rsidR="003C67D6" w:rsidRPr="00A90859">
        <w:rPr>
          <w:rFonts w:eastAsia="Calibri"/>
        </w:rPr>
        <w:t xml:space="preserve"> L, </w:t>
      </w:r>
      <w:proofErr w:type="spellStart"/>
      <w:r w:rsidR="003C67D6" w:rsidRPr="00A90859">
        <w:rPr>
          <w:rFonts w:eastAsia="Calibri"/>
        </w:rPr>
        <w:t>Durlauf</w:t>
      </w:r>
      <w:proofErr w:type="spellEnd"/>
      <w:r w:rsidR="003C67D6" w:rsidRPr="00A90859">
        <w:rPr>
          <w:rFonts w:eastAsia="Calibri"/>
        </w:rPr>
        <w:t xml:space="preserve"> S (</w:t>
      </w:r>
      <w:proofErr w:type="spellStart"/>
      <w:r w:rsidR="003C67D6" w:rsidRPr="00A90859">
        <w:rPr>
          <w:rFonts w:eastAsia="Calibri"/>
        </w:rPr>
        <w:t>eds</w:t>
      </w:r>
      <w:proofErr w:type="spellEnd"/>
      <w:r w:rsidR="003C67D6" w:rsidRPr="00A90859">
        <w:rPr>
          <w:rFonts w:eastAsia="Calibri"/>
        </w:rPr>
        <w:t>)</w:t>
      </w:r>
      <w:r w:rsidRPr="00A90859">
        <w:rPr>
          <w:rFonts w:eastAsia="Calibri"/>
        </w:rPr>
        <w:t xml:space="preserve"> </w:t>
      </w:r>
      <w:r w:rsidRPr="00A90859">
        <w:rPr>
          <w:rFonts w:eastAsia="Calibri"/>
          <w:i/>
          <w:iCs/>
        </w:rPr>
        <w:t>The Economy as an Evolving Complex System</w:t>
      </w:r>
      <w:r w:rsidRPr="00A90859">
        <w:rPr>
          <w:rFonts w:eastAsia="Calibri"/>
          <w:iCs/>
        </w:rPr>
        <w:t xml:space="preserve">, </w:t>
      </w:r>
      <w:r w:rsidR="003C67D6" w:rsidRPr="00A90859">
        <w:rPr>
          <w:rFonts w:eastAsia="Calibri"/>
        </w:rPr>
        <w:t>V</w:t>
      </w:r>
      <w:r w:rsidRPr="00A90859">
        <w:rPr>
          <w:rFonts w:eastAsia="Calibri"/>
        </w:rPr>
        <w:t>ol. 3,</w:t>
      </w:r>
      <w:r w:rsidR="003C67D6" w:rsidRPr="00A90859">
        <w:rPr>
          <w:rFonts w:eastAsia="Calibri"/>
          <w:i/>
          <w:iCs/>
        </w:rPr>
        <w:t xml:space="preserve"> </w:t>
      </w:r>
      <w:r w:rsidRPr="00A90859">
        <w:rPr>
          <w:rFonts w:eastAsia="Calibri"/>
        </w:rPr>
        <w:t>Oxford University Press</w:t>
      </w:r>
      <w:r w:rsidR="003C67D6" w:rsidRPr="00A90859">
        <w:rPr>
          <w:rFonts w:eastAsia="Calibri"/>
        </w:rPr>
        <w:t>, New York</w:t>
      </w:r>
      <w:r w:rsidRPr="00A90859">
        <w:rPr>
          <w:rFonts w:eastAsia="Calibri"/>
        </w:rPr>
        <w:t>.</w:t>
      </w:r>
    </w:p>
    <w:p w:rsidR="009A39A2" w:rsidRPr="00A90859" w:rsidRDefault="00EE722F" w:rsidP="000E21D7">
      <w:pPr>
        <w:autoSpaceDE w:val="0"/>
        <w:autoSpaceDN w:val="0"/>
        <w:adjustRightInd w:val="0"/>
        <w:spacing w:after="60"/>
        <w:ind w:left="360" w:hanging="360"/>
        <w:jc w:val="both"/>
        <w:rPr>
          <w:rFonts w:eastAsia="Calibri"/>
        </w:rPr>
      </w:pPr>
      <w:r w:rsidRPr="00A90859">
        <w:rPr>
          <w:rFonts w:eastAsia="Calibri"/>
        </w:rPr>
        <w:t>B</w:t>
      </w:r>
      <w:r w:rsidR="003C67D6" w:rsidRPr="00A90859">
        <w:rPr>
          <w:rFonts w:eastAsia="Calibri"/>
        </w:rPr>
        <w:t xml:space="preserve">rock W, </w:t>
      </w:r>
      <w:proofErr w:type="spellStart"/>
      <w:r w:rsidR="003C67D6" w:rsidRPr="00A90859">
        <w:rPr>
          <w:rFonts w:eastAsia="Calibri"/>
        </w:rPr>
        <w:t>Durlauf</w:t>
      </w:r>
      <w:proofErr w:type="spellEnd"/>
      <w:r w:rsidR="003C67D6" w:rsidRPr="00A90859">
        <w:rPr>
          <w:rFonts w:eastAsia="Calibri"/>
        </w:rPr>
        <w:t xml:space="preserve"> S (2007) </w:t>
      </w:r>
      <w:r w:rsidRPr="00A90859">
        <w:rPr>
          <w:rFonts w:eastAsia="Calibri"/>
        </w:rPr>
        <w:t>Identification of binary choice m</w:t>
      </w:r>
      <w:r w:rsidR="003C67D6" w:rsidRPr="00A90859">
        <w:rPr>
          <w:rFonts w:eastAsia="Calibri"/>
        </w:rPr>
        <w:t>odels with social interactions.</w:t>
      </w:r>
      <w:r w:rsidRPr="00A90859">
        <w:rPr>
          <w:rFonts w:eastAsia="Calibri"/>
        </w:rPr>
        <w:t xml:space="preserve"> </w:t>
      </w:r>
      <w:r w:rsidRPr="00A90859">
        <w:rPr>
          <w:rFonts w:eastAsia="Calibri"/>
          <w:i/>
          <w:iCs/>
        </w:rPr>
        <w:t xml:space="preserve">Journal of Econometrics </w:t>
      </w:r>
      <w:r w:rsidRPr="00A90859">
        <w:rPr>
          <w:rFonts w:eastAsia="Calibri"/>
        </w:rPr>
        <w:t>140: 52-75.</w:t>
      </w:r>
    </w:p>
    <w:p w:rsidR="00C80F64" w:rsidRPr="00A90859" w:rsidRDefault="00024204" w:rsidP="000E21D7">
      <w:pPr>
        <w:spacing w:after="60"/>
        <w:ind w:left="360" w:hanging="360"/>
        <w:jc w:val="both"/>
      </w:pPr>
      <w:r w:rsidRPr="00A90859">
        <w:t>Brunsdon C</w:t>
      </w:r>
      <w:r w:rsidR="00C80F64" w:rsidRPr="00A90859">
        <w:t>, Fotheringham</w:t>
      </w:r>
      <w:r w:rsidRPr="00A90859">
        <w:t xml:space="preserve"> S</w:t>
      </w:r>
      <w:r w:rsidR="00C80F64" w:rsidRPr="00A90859">
        <w:t xml:space="preserve">, Charlton </w:t>
      </w:r>
      <w:r w:rsidRPr="00A90859">
        <w:t xml:space="preserve">M </w:t>
      </w:r>
      <w:r w:rsidR="00C80F64" w:rsidRPr="00A90859">
        <w:t xml:space="preserve">(1998) Geographically weighted regression. </w:t>
      </w:r>
      <w:r w:rsidR="00C80F64" w:rsidRPr="00A90859">
        <w:rPr>
          <w:i/>
        </w:rPr>
        <w:t>Journal of the Royal Statistical Society: Series D (The Statistician)</w:t>
      </w:r>
      <w:r w:rsidR="00353A95" w:rsidRPr="00A90859">
        <w:t xml:space="preserve"> 47</w:t>
      </w:r>
      <w:r w:rsidRPr="00A90859">
        <w:t>(3):</w:t>
      </w:r>
      <w:r w:rsidR="00C80F64" w:rsidRPr="00A90859">
        <w:t xml:space="preserve"> 431-443.</w:t>
      </w:r>
    </w:p>
    <w:p w:rsidR="00AD69A4" w:rsidRPr="00A90859" w:rsidRDefault="003C67D6" w:rsidP="000E21D7">
      <w:pPr>
        <w:spacing w:after="60"/>
        <w:ind w:left="360" w:hanging="360"/>
        <w:jc w:val="both"/>
      </w:pPr>
      <w:r w:rsidRPr="00A90859">
        <w:t>Calabrese R, Elkink JA</w:t>
      </w:r>
      <w:r w:rsidR="00AD69A4" w:rsidRPr="00A90859">
        <w:t xml:space="preserve"> (2014) Estimators of binary spatial autoregressive models: A Monte Carlo study, </w:t>
      </w:r>
      <w:r w:rsidR="00AD69A4" w:rsidRPr="00A90859">
        <w:rPr>
          <w:i/>
        </w:rPr>
        <w:t>Journal of Regional Science</w:t>
      </w:r>
      <w:r w:rsidR="00AD69A4" w:rsidRPr="00A90859">
        <w:t xml:space="preserve"> 54(4)</w:t>
      </w:r>
      <w:r w:rsidRPr="00A90859">
        <w:t>:</w:t>
      </w:r>
      <w:r w:rsidR="00AD69A4" w:rsidRPr="00A90859">
        <w:t xml:space="preserve"> 664-687.</w:t>
      </w:r>
    </w:p>
    <w:p w:rsidR="00C80F64" w:rsidRPr="00A90859" w:rsidRDefault="00024204" w:rsidP="000E21D7">
      <w:pPr>
        <w:spacing w:after="60"/>
        <w:ind w:left="360" w:hanging="360"/>
        <w:jc w:val="both"/>
      </w:pPr>
      <w:r w:rsidRPr="00A90859">
        <w:t xml:space="preserve">Carrión-Flores C, </w:t>
      </w:r>
      <w:r w:rsidR="00C80F64" w:rsidRPr="00A90859">
        <w:t xml:space="preserve">Irwin </w:t>
      </w:r>
      <w:r w:rsidRPr="00A90859">
        <w:t xml:space="preserve">EG </w:t>
      </w:r>
      <w:r w:rsidR="00C80F64" w:rsidRPr="00A90859">
        <w:t xml:space="preserve">(2004) Determinants of residential land-use conversion and sprawl at the rural-urban fringe. </w:t>
      </w:r>
      <w:r w:rsidR="00C80F64" w:rsidRPr="00A90859">
        <w:rPr>
          <w:i/>
        </w:rPr>
        <w:t>American Journal of Agricultural Economics</w:t>
      </w:r>
      <w:r w:rsidR="00C80F64" w:rsidRPr="00A90859">
        <w:t xml:space="preserve"> 86</w:t>
      </w:r>
      <w:r w:rsidRPr="00A90859">
        <w:t>(4):</w:t>
      </w:r>
      <w:r w:rsidR="00C80F64" w:rsidRPr="00A90859">
        <w:t xml:space="preserve"> 889-904.</w:t>
      </w:r>
    </w:p>
    <w:p w:rsidR="00850241" w:rsidRPr="00A90859" w:rsidRDefault="00850241" w:rsidP="000E21D7">
      <w:pPr>
        <w:spacing w:after="60"/>
        <w:ind w:left="360" w:hanging="360"/>
        <w:jc w:val="both"/>
      </w:pPr>
      <w:r w:rsidRPr="00A90859">
        <w:t>Castro, M,</w:t>
      </w:r>
      <w:r w:rsidR="003C67D6" w:rsidRPr="00A90859">
        <w:t xml:space="preserve"> Paleti, R, and Bhat, CR (2012)</w:t>
      </w:r>
      <w:r w:rsidRPr="00A90859">
        <w:t xml:space="preserve"> </w:t>
      </w:r>
      <w:hyperlink r:id="rId629" w:history="1">
        <w:proofErr w:type="gramStart"/>
        <w:r w:rsidRPr="00A90859">
          <w:rPr>
            <w:rStyle w:val="Hyperlink"/>
            <w:bCs/>
            <w:color w:val="auto"/>
            <w:u w:val="none"/>
          </w:rPr>
          <w:t>A</w:t>
        </w:r>
        <w:proofErr w:type="gramEnd"/>
        <w:r w:rsidRPr="00A90859">
          <w:rPr>
            <w:rStyle w:val="Hyperlink"/>
            <w:bCs/>
            <w:color w:val="auto"/>
            <w:u w:val="none"/>
          </w:rPr>
          <w:t xml:space="preserve"> latent variable representation of count data models to accommodate spatial and temporal dependence: application to predicting crash frequency at intersections</w:t>
        </w:r>
      </w:hyperlink>
      <w:r w:rsidR="003C67D6" w:rsidRPr="00A90859">
        <w:t>.</w:t>
      </w:r>
      <w:r w:rsidRPr="00A90859">
        <w:t xml:space="preserve"> </w:t>
      </w:r>
      <w:r w:rsidRPr="00A90859">
        <w:rPr>
          <w:i/>
          <w:iCs/>
        </w:rPr>
        <w:t>Transportation Research Part B</w:t>
      </w:r>
      <w:r w:rsidRPr="00A90859">
        <w:t xml:space="preserve">, </w:t>
      </w:r>
      <w:r w:rsidR="003C67D6" w:rsidRPr="00A90859">
        <w:t>46(</w:t>
      </w:r>
      <w:r w:rsidRPr="00A90859">
        <w:t>1</w:t>
      </w:r>
      <w:r w:rsidR="003C67D6" w:rsidRPr="00A90859">
        <w:t xml:space="preserve">): </w:t>
      </w:r>
      <w:r w:rsidRPr="00A90859">
        <w:t>253-272</w:t>
      </w:r>
      <w:r w:rsidR="003C67D6" w:rsidRPr="00A90859">
        <w:t>.</w:t>
      </w:r>
      <w:r w:rsidRPr="00A90859">
        <w:t xml:space="preserve"> </w:t>
      </w:r>
    </w:p>
    <w:p w:rsidR="00C80F64" w:rsidRPr="00A90859" w:rsidRDefault="00024204" w:rsidP="000E21D7">
      <w:pPr>
        <w:spacing w:after="60"/>
        <w:ind w:left="360" w:hanging="360"/>
        <w:jc w:val="both"/>
      </w:pPr>
      <w:r w:rsidRPr="00A90859">
        <w:t>Chakir R,</w:t>
      </w:r>
      <w:r w:rsidR="00C80F64" w:rsidRPr="00A90859">
        <w:t xml:space="preserve"> Parent </w:t>
      </w:r>
      <w:r w:rsidRPr="00A90859">
        <w:t xml:space="preserve">O </w:t>
      </w:r>
      <w:r w:rsidR="00C80F64" w:rsidRPr="00A90859">
        <w:t xml:space="preserve">(2009) Determinants of land use changes: A spatial multinomial probit approach. </w:t>
      </w:r>
      <w:r w:rsidR="00C80F64" w:rsidRPr="00A90859">
        <w:rPr>
          <w:i/>
        </w:rPr>
        <w:t>Papers in Regional Science</w:t>
      </w:r>
      <w:r w:rsidR="00353A95" w:rsidRPr="00A90859">
        <w:t xml:space="preserve"> 88</w:t>
      </w:r>
      <w:r w:rsidRPr="00A90859">
        <w:t>(2):</w:t>
      </w:r>
      <w:r w:rsidR="00C80F64" w:rsidRPr="00A90859">
        <w:t xml:space="preserve"> 327-344.</w:t>
      </w:r>
    </w:p>
    <w:p w:rsidR="00487FC7" w:rsidRPr="00A90859" w:rsidRDefault="00487FC7" w:rsidP="000E21D7">
      <w:pPr>
        <w:spacing w:after="60"/>
        <w:ind w:left="360" w:hanging="360"/>
        <w:jc w:val="both"/>
        <w:rPr>
          <w:color w:val="000000"/>
        </w:rPr>
      </w:pPr>
      <w:r w:rsidRPr="00A90859">
        <w:rPr>
          <w:color w:val="000000"/>
          <w:spacing w:val="-2"/>
          <w:lang w:val="en-GB"/>
        </w:rPr>
        <w:t>Chamberlain, G (2010) Binary response models for panel data: identificati</w:t>
      </w:r>
      <w:r w:rsidR="003C67D6" w:rsidRPr="00A90859">
        <w:rPr>
          <w:color w:val="000000"/>
          <w:spacing w:val="-2"/>
          <w:lang w:val="en-GB"/>
        </w:rPr>
        <w:t xml:space="preserve">on and information, </w:t>
      </w:r>
      <w:proofErr w:type="spellStart"/>
      <w:r w:rsidR="003C67D6" w:rsidRPr="00A90859">
        <w:rPr>
          <w:i/>
          <w:color w:val="000000"/>
          <w:spacing w:val="-2"/>
          <w:lang w:val="en-GB"/>
        </w:rPr>
        <w:t>Econometrica</w:t>
      </w:r>
      <w:proofErr w:type="spellEnd"/>
      <w:r w:rsidRPr="00A90859">
        <w:rPr>
          <w:color w:val="000000"/>
          <w:spacing w:val="-2"/>
          <w:lang w:val="en-GB"/>
        </w:rPr>
        <w:t xml:space="preserve"> 78(1), 159-168.</w:t>
      </w:r>
    </w:p>
    <w:p w:rsidR="00007F51" w:rsidRPr="00A90859" w:rsidRDefault="00024204" w:rsidP="000E21D7">
      <w:pPr>
        <w:autoSpaceDE w:val="0"/>
        <w:autoSpaceDN w:val="0"/>
        <w:adjustRightInd w:val="0"/>
        <w:spacing w:after="60"/>
        <w:ind w:left="360" w:hanging="360"/>
        <w:jc w:val="both"/>
      </w:pPr>
      <w:r w:rsidRPr="00A90859">
        <w:t xml:space="preserve">Cox DR, </w:t>
      </w:r>
      <w:r w:rsidR="00C80F64" w:rsidRPr="00A90859">
        <w:t xml:space="preserve">Reid </w:t>
      </w:r>
      <w:r w:rsidRPr="00A90859">
        <w:t xml:space="preserve">N </w:t>
      </w:r>
      <w:r w:rsidR="00C80F64" w:rsidRPr="00A90859">
        <w:t xml:space="preserve">(2004) A note on pseudolikelihood constructed from marginal densities. </w:t>
      </w:r>
      <w:r w:rsidR="00C80F64" w:rsidRPr="00A90859">
        <w:rPr>
          <w:i/>
        </w:rPr>
        <w:t>Biometrika</w:t>
      </w:r>
      <w:r w:rsidRPr="00A90859">
        <w:t xml:space="preserve"> 91(3):</w:t>
      </w:r>
      <w:r w:rsidR="00007F51" w:rsidRPr="00A90859">
        <w:t xml:space="preserve"> 729-737.</w:t>
      </w:r>
    </w:p>
    <w:p w:rsidR="00303131" w:rsidRPr="00A90859" w:rsidRDefault="003C67D6" w:rsidP="000E21D7">
      <w:pPr>
        <w:autoSpaceDE w:val="0"/>
        <w:autoSpaceDN w:val="0"/>
        <w:adjustRightInd w:val="0"/>
        <w:spacing w:after="60"/>
        <w:ind w:left="360" w:hanging="360"/>
        <w:jc w:val="both"/>
        <w:rPr>
          <w:lang w:val="en"/>
        </w:rPr>
      </w:pPr>
      <w:proofErr w:type="spellStart"/>
      <w:r w:rsidRPr="00A90859">
        <w:rPr>
          <w:rFonts w:eastAsia="Calibri"/>
        </w:rPr>
        <w:t>Davezies</w:t>
      </w:r>
      <w:proofErr w:type="spellEnd"/>
      <w:r w:rsidRPr="00A90859">
        <w:rPr>
          <w:rFonts w:eastAsia="Calibri"/>
        </w:rPr>
        <w:t xml:space="preserve"> L</w:t>
      </w:r>
      <w:r w:rsidR="00303131" w:rsidRPr="00A90859">
        <w:rPr>
          <w:rFonts w:eastAsia="Calibri"/>
        </w:rPr>
        <w:t xml:space="preserve">, d´ </w:t>
      </w:r>
      <w:proofErr w:type="spellStart"/>
      <w:r w:rsidR="00303131" w:rsidRPr="00A90859">
        <w:rPr>
          <w:rFonts w:eastAsia="Calibri"/>
        </w:rPr>
        <w:t>Haultf</w:t>
      </w:r>
      <w:r w:rsidR="00A60325" w:rsidRPr="00A90859">
        <w:rPr>
          <w:rFonts w:eastAsia="Calibri"/>
        </w:rPr>
        <w:t>oeuille</w:t>
      </w:r>
      <w:proofErr w:type="spellEnd"/>
      <w:r w:rsidRPr="00A90859">
        <w:rPr>
          <w:rFonts w:eastAsia="Calibri"/>
        </w:rPr>
        <w:t xml:space="preserve"> X</w:t>
      </w:r>
      <w:r w:rsidR="00A60325" w:rsidRPr="00A90859">
        <w:rPr>
          <w:rFonts w:eastAsia="Calibri"/>
        </w:rPr>
        <w:t xml:space="preserve">, </w:t>
      </w:r>
      <w:proofErr w:type="spellStart"/>
      <w:r w:rsidRPr="00A90859">
        <w:rPr>
          <w:rFonts w:eastAsia="Calibri"/>
        </w:rPr>
        <w:t>Foughre</w:t>
      </w:r>
      <w:proofErr w:type="spellEnd"/>
      <w:r w:rsidRPr="00A90859">
        <w:rPr>
          <w:rFonts w:eastAsia="Calibri"/>
        </w:rPr>
        <w:t xml:space="preserve"> D (2009)</w:t>
      </w:r>
      <w:r w:rsidR="00A60325" w:rsidRPr="00A90859">
        <w:rPr>
          <w:rFonts w:eastAsia="Calibri"/>
        </w:rPr>
        <w:t xml:space="preserve"> </w:t>
      </w:r>
      <w:r w:rsidR="00303131" w:rsidRPr="00A90859">
        <w:rPr>
          <w:rFonts w:eastAsia="Calibri"/>
        </w:rPr>
        <w:t>Ident</w:t>
      </w:r>
      <w:r w:rsidR="00A60325" w:rsidRPr="00A90859">
        <w:rPr>
          <w:rFonts w:eastAsia="Calibri"/>
        </w:rPr>
        <w:t>ification of peer effects u</w:t>
      </w:r>
      <w:r w:rsidR="00303131" w:rsidRPr="00A90859">
        <w:rPr>
          <w:rFonts w:eastAsia="Calibri"/>
        </w:rPr>
        <w:t xml:space="preserve">sing </w:t>
      </w:r>
      <w:r w:rsidR="00A60325" w:rsidRPr="00A90859">
        <w:rPr>
          <w:rFonts w:eastAsia="Calibri"/>
        </w:rPr>
        <w:t>group size variation.</w:t>
      </w:r>
      <w:r w:rsidR="00303131" w:rsidRPr="00A90859">
        <w:rPr>
          <w:rFonts w:eastAsia="Calibri"/>
        </w:rPr>
        <w:t xml:space="preserve"> </w:t>
      </w:r>
      <w:r w:rsidR="00A60325" w:rsidRPr="00A90859">
        <w:rPr>
          <w:rFonts w:eastAsia="Calibri"/>
          <w:i/>
          <w:iCs/>
        </w:rPr>
        <w:t>Econometrics Journal</w:t>
      </w:r>
      <w:r w:rsidR="00A60325" w:rsidRPr="00A90859">
        <w:rPr>
          <w:rFonts w:eastAsia="Calibri"/>
          <w:iCs/>
        </w:rPr>
        <w:t xml:space="preserve">: </w:t>
      </w:r>
      <w:r w:rsidR="00A60325" w:rsidRPr="00A90859">
        <w:rPr>
          <w:rFonts w:eastAsia="Calibri"/>
          <w:i/>
          <w:iCs/>
        </w:rPr>
        <w:t>3</w:t>
      </w:r>
      <w:r w:rsidR="00303131" w:rsidRPr="00A90859">
        <w:rPr>
          <w:rFonts w:eastAsia="Calibri"/>
        </w:rPr>
        <w:t>97-413.</w:t>
      </w:r>
      <w:r w:rsidR="00303131" w:rsidRPr="00A90859">
        <w:rPr>
          <w:lang w:val="en"/>
        </w:rPr>
        <w:t xml:space="preserve"> </w:t>
      </w:r>
    </w:p>
    <w:p w:rsidR="00007F51" w:rsidRPr="00A90859" w:rsidRDefault="003C67D6" w:rsidP="000E21D7">
      <w:pPr>
        <w:autoSpaceDE w:val="0"/>
        <w:autoSpaceDN w:val="0"/>
        <w:adjustRightInd w:val="0"/>
        <w:spacing w:after="60"/>
        <w:ind w:left="360" w:hanging="360"/>
        <w:jc w:val="both"/>
        <w:rPr>
          <w:rFonts w:eastAsia="Calibri"/>
        </w:rPr>
      </w:pPr>
      <w:r w:rsidRPr="00A90859">
        <w:rPr>
          <w:lang w:val="en"/>
        </w:rPr>
        <w:t>Christakis NA,</w:t>
      </w:r>
      <w:r w:rsidR="00007F51" w:rsidRPr="00A90859">
        <w:rPr>
          <w:lang w:val="en"/>
        </w:rPr>
        <w:t xml:space="preserve"> Fowler JH (2013) </w:t>
      </w:r>
      <w:r w:rsidR="00007F51" w:rsidRPr="00A90859">
        <w:rPr>
          <w:rStyle w:val="maintitle"/>
          <w:lang w:val="en"/>
        </w:rPr>
        <w:t xml:space="preserve">Social contagion theory: examining dynamic social networks and human behavior. </w:t>
      </w:r>
      <w:r w:rsidR="00007F51" w:rsidRPr="00A90859">
        <w:rPr>
          <w:i/>
          <w:lang w:val="en"/>
        </w:rPr>
        <w:t>Statistics in Medicine</w:t>
      </w:r>
      <w:r w:rsidR="00007F51" w:rsidRPr="00A90859">
        <w:rPr>
          <w:bCs/>
          <w:lang w:val="en"/>
        </w:rPr>
        <w:t xml:space="preserve"> 32(4)</w:t>
      </w:r>
      <w:r w:rsidRPr="00A90859">
        <w:rPr>
          <w:bCs/>
          <w:lang w:val="en"/>
        </w:rPr>
        <w:t>:</w:t>
      </w:r>
      <w:r w:rsidR="00007F51" w:rsidRPr="00A90859">
        <w:rPr>
          <w:bCs/>
          <w:lang w:val="en"/>
        </w:rPr>
        <w:t xml:space="preserve"> </w:t>
      </w:r>
      <w:r w:rsidR="00007F51" w:rsidRPr="00A90859">
        <w:rPr>
          <w:lang w:val="en"/>
        </w:rPr>
        <w:t>556–577.</w:t>
      </w:r>
    </w:p>
    <w:p w:rsidR="00C80F64" w:rsidRPr="00A90859" w:rsidRDefault="00C80F64" w:rsidP="000E21D7">
      <w:pPr>
        <w:spacing w:after="60"/>
        <w:ind w:left="360" w:hanging="360"/>
        <w:jc w:val="both"/>
      </w:pPr>
      <w:r w:rsidRPr="00A90859">
        <w:t>E</w:t>
      </w:r>
      <w:r w:rsidR="00024204" w:rsidRPr="00A90859">
        <w:t>lhorst JP</w:t>
      </w:r>
      <w:r w:rsidRPr="00A90859">
        <w:t xml:space="preserve"> (2010) Applied spatial econometrics: raising the bar. </w:t>
      </w:r>
      <w:r w:rsidRPr="00A90859">
        <w:rPr>
          <w:i/>
        </w:rPr>
        <w:t>Spatial Economic Analysis</w:t>
      </w:r>
      <w:r w:rsidR="00353A95" w:rsidRPr="00A90859">
        <w:t xml:space="preserve"> 5</w:t>
      </w:r>
      <w:r w:rsidR="00024204" w:rsidRPr="00A90859">
        <w:t>(1):</w:t>
      </w:r>
      <w:r w:rsidRPr="00A90859">
        <w:t xml:space="preserve"> 10-28.</w:t>
      </w:r>
    </w:p>
    <w:p w:rsidR="00C80F64" w:rsidRPr="00A90859" w:rsidRDefault="00024204" w:rsidP="000E21D7">
      <w:pPr>
        <w:spacing w:after="60"/>
        <w:ind w:left="360" w:hanging="360"/>
        <w:jc w:val="both"/>
      </w:pPr>
      <w:r w:rsidRPr="00A90859">
        <w:t>Franzese RJ</w:t>
      </w:r>
      <w:r w:rsidR="00C80F64" w:rsidRPr="00A90859">
        <w:t>, Hays</w:t>
      </w:r>
      <w:r w:rsidRPr="00A90859">
        <w:t xml:space="preserve"> JC</w:t>
      </w:r>
      <w:r w:rsidR="00C80F64" w:rsidRPr="00A90859">
        <w:t xml:space="preserve">, Schaffer </w:t>
      </w:r>
      <w:r w:rsidRPr="00A90859">
        <w:t xml:space="preserve">LM </w:t>
      </w:r>
      <w:r w:rsidR="00C80F64" w:rsidRPr="00A90859">
        <w:t xml:space="preserve">(2010) Spatial, temporal, and spatiotemporal autoregressive probit models of binary outcomes: estimation, interpretation, and presentation. APSA 2010 Annual Meeting Paper. Available at: </w:t>
      </w:r>
      <w:hyperlink r:id="rId630" w:history="1">
        <w:r w:rsidR="00007F51" w:rsidRPr="00A90859">
          <w:rPr>
            <w:rStyle w:val="Hyperlink"/>
          </w:rPr>
          <w:t>http://ssrn.com/abstract=1643867</w:t>
        </w:r>
      </w:hyperlink>
      <w:r w:rsidR="00C80F64" w:rsidRPr="00A90859">
        <w:t>.</w:t>
      </w:r>
    </w:p>
    <w:p w:rsidR="00C80F64" w:rsidRPr="00A90859" w:rsidRDefault="00C80F64" w:rsidP="000E21D7">
      <w:pPr>
        <w:autoSpaceDE w:val="0"/>
        <w:autoSpaceDN w:val="0"/>
        <w:adjustRightInd w:val="0"/>
        <w:spacing w:after="60"/>
        <w:ind w:left="360" w:hanging="360"/>
        <w:jc w:val="both"/>
      </w:pPr>
      <w:r w:rsidRPr="00A90859">
        <w:t>Godambe</w:t>
      </w:r>
      <w:r w:rsidR="00024204" w:rsidRPr="00A90859">
        <w:t xml:space="preserve"> VP</w:t>
      </w:r>
      <w:r w:rsidRPr="00A90859">
        <w:t xml:space="preserve"> (1960) An optimum property of regular maximum likelihood estimation. </w:t>
      </w:r>
      <w:r w:rsidRPr="00A90859">
        <w:rPr>
          <w:i/>
        </w:rPr>
        <w:t>The Annals of Mathematical Statistics</w:t>
      </w:r>
      <w:r w:rsidRPr="00A90859">
        <w:t xml:space="preserve"> 31(4)</w:t>
      </w:r>
      <w:r w:rsidR="003C67D6" w:rsidRPr="00A90859">
        <w:t>:</w:t>
      </w:r>
      <w:r w:rsidRPr="00A90859">
        <w:t xml:space="preserve"> 1208–1211.</w:t>
      </w:r>
    </w:p>
    <w:p w:rsidR="00487FC7" w:rsidRPr="00A90859" w:rsidRDefault="003C67D6" w:rsidP="000E21D7">
      <w:pPr>
        <w:spacing w:after="60"/>
        <w:ind w:left="360" w:hanging="360"/>
        <w:jc w:val="both"/>
      </w:pPr>
      <w:proofErr w:type="spellStart"/>
      <w:proofErr w:type="gramStart"/>
      <w:r w:rsidRPr="00A90859">
        <w:t>Guo</w:t>
      </w:r>
      <w:proofErr w:type="spellEnd"/>
      <w:r w:rsidR="00487FC7" w:rsidRPr="00A90859">
        <w:t xml:space="preserve"> JY, Bhat</w:t>
      </w:r>
      <w:r w:rsidRPr="00A90859">
        <w:t xml:space="preserve"> CR (2007)</w:t>
      </w:r>
      <w:r w:rsidR="00487FC7" w:rsidRPr="00A90859">
        <w:t xml:space="preserve"> </w:t>
      </w:r>
      <w:r w:rsidR="00487FC7" w:rsidRPr="00A90859">
        <w:rPr>
          <w:bCs/>
        </w:rPr>
        <w:t>Operationalizing the concept of neighborhood: application to residential location choice analysis</w:t>
      </w:r>
      <w:r w:rsidRPr="00A90859">
        <w:t>.</w:t>
      </w:r>
      <w:proofErr w:type="gramEnd"/>
      <w:r w:rsidR="00487FC7" w:rsidRPr="00A90859">
        <w:t xml:space="preserve"> </w:t>
      </w:r>
      <w:r w:rsidR="00487FC7" w:rsidRPr="00A90859">
        <w:rPr>
          <w:i/>
          <w:iCs/>
        </w:rPr>
        <w:t>Journal of Transport Geography</w:t>
      </w:r>
      <w:r w:rsidR="00487FC7" w:rsidRPr="00A90859">
        <w:t xml:space="preserve"> 15(1)</w:t>
      </w:r>
      <w:r w:rsidRPr="00A90859">
        <w:t>:</w:t>
      </w:r>
      <w:r w:rsidR="00487FC7" w:rsidRPr="00A90859">
        <w:t xml:space="preserve"> 31-45</w:t>
      </w:r>
    </w:p>
    <w:p w:rsidR="00C80F64" w:rsidRPr="00A90859" w:rsidRDefault="00024204" w:rsidP="000E21D7">
      <w:pPr>
        <w:spacing w:after="60"/>
        <w:ind w:left="360" w:hanging="360"/>
        <w:jc w:val="both"/>
      </w:pPr>
      <w:r w:rsidRPr="00A90859">
        <w:t>Hartman WR</w:t>
      </w:r>
      <w:r w:rsidR="00C80F64" w:rsidRPr="00A90859">
        <w:t>, Manchanda</w:t>
      </w:r>
      <w:r w:rsidRPr="00A90859">
        <w:t xml:space="preserve"> P</w:t>
      </w:r>
      <w:r w:rsidR="00C80F64" w:rsidRPr="00A90859">
        <w:t>, Nair</w:t>
      </w:r>
      <w:r w:rsidRPr="00A90859">
        <w:t xml:space="preserve"> H</w:t>
      </w:r>
      <w:r w:rsidR="00C80F64" w:rsidRPr="00A90859">
        <w:t>, Bothner</w:t>
      </w:r>
      <w:r w:rsidRPr="00A90859">
        <w:t xml:space="preserve"> M</w:t>
      </w:r>
      <w:r w:rsidR="00C80F64" w:rsidRPr="00A90859">
        <w:t>, Dodds</w:t>
      </w:r>
      <w:r w:rsidRPr="00A90859">
        <w:t xml:space="preserve"> P</w:t>
      </w:r>
      <w:r w:rsidR="00C80F64" w:rsidRPr="00A90859">
        <w:t>, Godes</w:t>
      </w:r>
      <w:r w:rsidRPr="00A90859">
        <w:t xml:space="preserve"> D</w:t>
      </w:r>
      <w:r w:rsidR="00C80F64" w:rsidRPr="00A90859">
        <w:t>, Hosanagar</w:t>
      </w:r>
      <w:r w:rsidRPr="00A90859">
        <w:t xml:space="preserve"> K</w:t>
      </w:r>
      <w:r w:rsidR="00C80F64" w:rsidRPr="00A90859">
        <w:t xml:space="preserve">, Tucker </w:t>
      </w:r>
      <w:r w:rsidRPr="00A90859">
        <w:t xml:space="preserve">C (2008) </w:t>
      </w:r>
      <w:r w:rsidR="00C80F64" w:rsidRPr="00A90859">
        <w:t xml:space="preserve">Modeling social interactions: Identification, empirical methods and policy implications. </w:t>
      </w:r>
      <w:r w:rsidR="00C80F64" w:rsidRPr="00A90859">
        <w:rPr>
          <w:i/>
        </w:rPr>
        <w:t>Marketing Letters</w:t>
      </w:r>
      <w:r w:rsidR="00353A95" w:rsidRPr="00A90859">
        <w:t xml:space="preserve"> 19</w:t>
      </w:r>
      <w:r w:rsidRPr="00A90859">
        <w:t>(3-4):</w:t>
      </w:r>
      <w:r w:rsidR="00C80F64" w:rsidRPr="00A90859">
        <w:t xml:space="preserve"> 287-304. </w:t>
      </w:r>
    </w:p>
    <w:p w:rsidR="00EB1257" w:rsidRPr="00A90859" w:rsidRDefault="003C67D6" w:rsidP="000E21D7">
      <w:pPr>
        <w:spacing w:after="60"/>
        <w:ind w:left="360" w:hanging="360"/>
        <w:jc w:val="both"/>
      </w:pPr>
      <w:proofErr w:type="spellStart"/>
      <w:r w:rsidRPr="00A90859">
        <w:t>Klier</w:t>
      </w:r>
      <w:proofErr w:type="spellEnd"/>
      <w:r w:rsidR="00EB1257" w:rsidRPr="00A90859">
        <w:t xml:space="preserve"> T</w:t>
      </w:r>
      <w:r w:rsidRPr="00A90859">
        <w:t xml:space="preserve">, </w:t>
      </w:r>
      <w:proofErr w:type="spellStart"/>
      <w:r w:rsidRPr="00A90859">
        <w:t>McMillen</w:t>
      </w:r>
      <w:proofErr w:type="spellEnd"/>
      <w:r w:rsidRPr="00A90859">
        <w:t xml:space="preserve"> DP</w:t>
      </w:r>
      <w:r w:rsidR="00EB1257" w:rsidRPr="00A90859">
        <w:t xml:space="preserve"> (2008) Clustering of auto supplier plants in the U.S.: GMM spatial logit for large samples. </w:t>
      </w:r>
      <w:r w:rsidR="00EB1257" w:rsidRPr="00A90859">
        <w:rPr>
          <w:i/>
        </w:rPr>
        <w:t>ASA Journal of Business &amp; Economic Statistics</w:t>
      </w:r>
      <w:r w:rsidR="00EB1257" w:rsidRPr="00A90859">
        <w:t xml:space="preserve"> 26(4)</w:t>
      </w:r>
      <w:r w:rsidRPr="00A90859">
        <w:t>:</w:t>
      </w:r>
      <w:r w:rsidR="00EB1257" w:rsidRPr="00A90859">
        <w:t xml:space="preserve"> 460-471.</w:t>
      </w:r>
    </w:p>
    <w:p w:rsidR="00A60325" w:rsidRPr="00A90859" w:rsidRDefault="003C67D6" w:rsidP="000E21D7">
      <w:pPr>
        <w:autoSpaceDE w:val="0"/>
        <w:autoSpaceDN w:val="0"/>
        <w:adjustRightInd w:val="0"/>
        <w:spacing w:after="60"/>
        <w:ind w:left="360" w:hanging="360"/>
        <w:jc w:val="both"/>
        <w:rPr>
          <w:rFonts w:eastAsia="Calibri"/>
        </w:rPr>
      </w:pPr>
      <w:proofErr w:type="spellStart"/>
      <w:proofErr w:type="gramStart"/>
      <w:r w:rsidRPr="00A90859">
        <w:rPr>
          <w:rFonts w:eastAsia="Calibri"/>
        </w:rPr>
        <w:t>Krauth</w:t>
      </w:r>
      <w:proofErr w:type="spellEnd"/>
      <w:r w:rsidRPr="00A90859">
        <w:rPr>
          <w:rFonts w:eastAsia="Calibri"/>
        </w:rPr>
        <w:t xml:space="preserve"> B (2006)</w:t>
      </w:r>
      <w:r w:rsidR="00A60325" w:rsidRPr="00A90859">
        <w:rPr>
          <w:rFonts w:eastAsia="Calibri"/>
        </w:rPr>
        <w:t xml:space="preserve"> Social interactions in small groups.</w:t>
      </w:r>
      <w:proofErr w:type="gramEnd"/>
      <w:r w:rsidR="00A60325" w:rsidRPr="00A90859">
        <w:rPr>
          <w:rFonts w:eastAsia="Calibri"/>
        </w:rPr>
        <w:t xml:space="preserve"> </w:t>
      </w:r>
      <w:r w:rsidR="00A60325" w:rsidRPr="00A90859">
        <w:rPr>
          <w:rFonts w:eastAsia="Calibri"/>
          <w:i/>
          <w:iCs/>
        </w:rPr>
        <w:t xml:space="preserve">Canadian Journal of Economics </w:t>
      </w:r>
      <w:r w:rsidR="00A60325" w:rsidRPr="00A90859">
        <w:rPr>
          <w:rFonts w:eastAsia="Calibri"/>
        </w:rPr>
        <w:t>39: 414-433.</w:t>
      </w:r>
      <w:r w:rsidR="00A60325" w:rsidRPr="00A90859">
        <w:t xml:space="preserve"> </w:t>
      </w:r>
    </w:p>
    <w:p w:rsidR="00A60325" w:rsidRPr="00A90859" w:rsidRDefault="003C67D6" w:rsidP="000E21D7">
      <w:pPr>
        <w:autoSpaceDE w:val="0"/>
        <w:autoSpaceDN w:val="0"/>
        <w:adjustRightInd w:val="0"/>
        <w:spacing w:after="60"/>
        <w:ind w:left="360" w:hanging="360"/>
        <w:jc w:val="both"/>
        <w:rPr>
          <w:rFonts w:eastAsia="Calibri"/>
        </w:rPr>
      </w:pPr>
      <w:proofErr w:type="gramStart"/>
      <w:r w:rsidRPr="00A90859">
        <w:rPr>
          <w:rFonts w:eastAsia="Calibri"/>
        </w:rPr>
        <w:t>Lee L-F (2007)</w:t>
      </w:r>
      <w:r w:rsidR="00A60325" w:rsidRPr="00A90859">
        <w:rPr>
          <w:rFonts w:eastAsia="Calibri"/>
        </w:rPr>
        <w:t xml:space="preserve"> Identification and estimation of econometric models with group interactions, contextual factors and fixed effects.</w:t>
      </w:r>
      <w:proofErr w:type="gramEnd"/>
      <w:r w:rsidR="00A60325" w:rsidRPr="00A90859">
        <w:rPr>
          <w:rFonts w:eastAsia="Calibri"/>
        </w:rPr>
        <w:t xml:space="preserve"> </w:t>
      </w:r>
      <w:r w:rsidR="00A60325" w:rsidRPr="00A90859">
        <w:rPr>
          <w:rFonts w:eastAsia="Calibri"/>
          <w:i/>
          <w:iCs/>
        </w:rPr>
        <w:t xml:space="preserve">Journal of Econometrics </w:t>
      </w:r>
      <w:r w:rsidR="00A60325" w:rsidRPr="00A90859">
        <w:rPr>
          <w:rFonts w:eastAsia="Calibri"/>
        </w:rPr>
        <w:t>140: 333-374.</w:t>
      </w:r>
    </w:p>
    <w:p w:rsidR="00A60325" w:rsidRPr="00A90859" w:rsidRDefault="003C67D6" w:rsidP="000E21D7">
      <w:pPr>
        <w:autoSpaceDE w:val="0"/>
        <w:autoSpaceDN w:val="0"/>
        <w:adjustRightInd w:val="0"/>
        <w:spacing w:after="60"/>
        <w:ind w:left="360" w:hanging="360"/>
        <w:jc w:val="both"/>
        <w:rPr>
          <w:rFonts w:eastAsia="Calibri"/>
        </w:rPr>
      </w:pPr>
      <w:r w:rsidRPr="00A90859">
        <w:rPr>
          <w:rFonts w:eastAsia="Calibri"/>
        </w:rPr>
        <w:lastRenderedPageBreak/>
        <w:t>Lee L-F, Liu X</w:t>
      </w:r>
      <w:r w:rsidR="00A60325" w:rsidRPr="00A90859">
        <w:rPr>
          <w:rFonts w:eastAsia="Calibri"/>
        </w:rPr>
        <w:t xml:space="preserve">, </w:t>
      </w:r>
      <w:r w:rsidRPr="00A90859">
        <w:rPr>
          <w:rFonts w:eastAsia="Calibri"/>
        </w:rPr>
        <w:t>Lin X (2010)</w:t>
      </w:r>
      <w:r w:rsidR="00A60325" w:rsidRPr="00A90859">
        <w:rPr>
          <w:rFonts w:eastAsia="Calibri"/>
        </w:rPr>
        <w:t xml:space="preserve"> Specification and estimation of social interaction models with network structure: contextual factors, correlation and fixed effects. </w:t>
      </w:r>
      <w:r w:rsidR="00A60325" w:rsidRPr="00A90859">
        <w:rPr>
          <w:rFonts w:eastAsia="Calibri"/>
          <w:i/>
          <w:iCs/>
        </w:rPr>
        <w:t>Econometrics</w:t>
      </w:r>
      <w:r w:rsidR="00A60325" w:rsidRPr="00A90859">
        <w:rPr>
          <w:rFonts w:eastAsia="Calibri"/>
        </w:rPr>
        <w:t xml:space="preserve"> </w:t>
      </w:r>
      <w:r w:rsidR="00A60325" w:rsidRPr="00A90859">
        <w:rPr>
          <w:rFonts w:eastAsia="Calibri"/>
          <w:i/>
          <w:iCs/>
        </w:rPr>
        <w:t xml:space="preserve">Journal </w:t>
      </w:r>
      <w:r w:rsidR="00A60325" w:rsidRPr="00A90859">
        <w:rPr>
          <w:rFonts w:eastAsia="Calibri"/>
        </w:rPr>
        <w:t>13: 145-176.</w:t>
      </w:r>
      <w:r w:rsidR="00A60325" w:rsidRPr="00A90859">
        <w:t xml:space="preserve"> </w:t>
      </w:r>
    </w:p>
    <w:p w:rsidR="00E6214C" w:rsidRPr="00A90859" w:rsidRDefault="003C67D6" w:rsidP="000E21D7">
      <w:pPr>
        <w:spacing w:after="60"/>
        <w:ind w:left="360" w:hanging="360"/>
        <w:jc w:val="both"/>
      </w:pPr>
      <w:proofErr w:type="spellStart"/>
      <w:proofErr w:type="gramStart"/>
      <w:r w:rsidRPr="00A90859">
        <w:t>LeSage</w:t>
      </w:r>
      <w:proofErr w:type="spellEnd"/>
      <w:r w:rsidR="00E6214C" w:rsidRPr="00A90859">
        <w:t xml:space="preserve"> JP (2000) Bayesian estimation of limited dependent variable spatial autoregressive models.</w:t>
      </w:r>
      <w:proofErr w:type="gramEnd"/>
      <w:r w:rsidR="00E6214C" w:rsidRPr="00A90859">
        <w:t xml:space="preserve"> </w:t>
      </w:r>
      <w:r w:rsidR="00E6214C" w:rsidRPr="00A90859">
        <w:rPr>
          <w:i/>
          <w:iCs/>
        </w:rPr>
        <w:t>Geographical Analysis</w:t>
      </w:r>
      <w:r w:rsidR="00E6214C" w:rsidRPr="00A90859">
        <w:t xml:space="preserve"> 32(1)</w:t>
      </w:r>
      <w:r w:rsidRPr="00A90859">
        <w:t>:</w:t>
      </w:r>
      <w:r w:rsidR="00E6214C" w:rsidRPr="00A90859">
        <w:t xml:space="preserve"> 19-35.</w:t>
      </w:r>
    </w:p>
    <w:p w:rsidR="00C80F64" w:rsidRPr="00A90859" w:rsidRDefault="00024204" w:rsidP="000E21D7">
      <w:pPr>
        <w:spacing w:after="60"/>
        <w:ind w:left="360" w:hanging="360"/>
        <w:jc w:val="both"/>
      </w:pPr>
      <w:r w:rsidRPr="00A90859">
        <w:t>LeSage JP</w:t>
      </w:r>
      <w:r w:rsidR="0076359A" w:rsidRPr="00A90859">
        <w:t>,</w:t>
      </w:r>
      <w:r w:rsidR="00C80F64" w:rsidRPr="00A90859">
        <w:t xml:space="preserve"> Pace </w:t>
      </w:r>
      <w:r w:rsidR="001A0E4F" w:rsidRPr="00A90859">
        <w:t xml:space="preserve">RK </w:t>
      </w:r>
      <w:r w:rsidR="00C80F64" w:rsidRPr="00A90859">
        <w:t xml:space="preserve">(2009) </w:t>
      </w:r>
      <w:r w:rsidR="00C80F64" w:rsidRPr="00A90859">
        <w:rPr>
          <w:i/>
        </w:rPr>
        <w:t>Introduction to Spatial Econometrics</w:t>
      </w:r>
      <w:r w:rsidR="00C80F64" w:rsidRPr="00A90859">
        <w:t>. Chapman &amp; Hall/CRC, Taylor &amp; Francis Group, Boca Raton.</w:t>
      </w:r>
    </w:p>
    <w:p w:rsidR="00850241" w:rsidRPr="00A90859" w:rsidRDefault="00850241" w:rsidP="000E21D7">
      <w:pPr>
        <w:autoSpaceDE w:val="0"/>
        <w:autoSpaceDN w:val="0"/>
        <w:adjustRightInd w:val="0"/>
        <w:spacing w:after="60"/>
        <w:ind w:left="360" w:hanging="360"/>
        <w:jc w:val="both"/>
        <w:rPr>
          <w:color w:val="000000"/>
        </w:rPr>
      </w:pPr>
      <w:r w:rsidRPr="00A90859">
        <w:rPr>
          <w:color w:val="000000"/>
        </w:rPr>
        <w:t xml:space="preserve">LeSage JP, </w:t>
      </w:r>
      <w:r w:rsidRPr="00A90859">
        <w:rPr>
          <w:color w:val="000000"/>
          <w:spacing w:val="-6"/>
        </w:rPr>
        <w:t>P</w:t>
      </w:r>
      <w:r w:rsidRPr="00A90859">
        <w:rPr>
          <w:color w:val="000000"/>
        </w:rPr>
        <w:t xml:space="preserve">ace RK, </w:t>
      </w:r>
      <w:r w:rsidRPr="00A90859">
        <w:rPr>
          <w:color w:val="000000"/>
          <w:spacing w:val="3"/>
        </w:rPr>
        <w:t> </w:t>
      </w:r>
      <w:r w:rsidRPr="00A90859">
        <w:rPr>
          <w:color w:val="000000"/>
        </w:rPr>
        <w:t>Lam, N</w:t>
      </w:r>
      <w:r w:rsidRPr="00A90859">
        <w:rPr>
          <w:color w:val="000000"/>
          <w:spacing w:val="9"/>
        </w:rPr>
        <w:t> </w:t>
      </w:r>
      <w:r w:rsidRPr="00A90859">
        <w:rPr>
          <w:color w:val="000000"/>
        </w:rPr>
        <w:t>Campanella, R</w:t>
      </w:r>
      <w:r w:rsidRPr="00A90859">
        <w:rPr>
          <w:color w:val="000000"/>
          <w:spacing w:val="47"/>
        </w:rPr>
        <w:t xml:space="preserve"> </w:t>
      </w:r>
      <w:r w:rsidRPr="00A90859">
        <w:rPr>
          <w:color w:val="000000"/>
        </w:rPr>
        <w:t>and</w:t>
      </w:r>
      <w:r w:rsidRPr="00A90859">
        <w:rPr>
          <w:color w:val="000000"/>
          <w:spacing w:val="22"/>
        </w:rPr>
        <w:t xml:space="preserve"> </w:t>
      </w:r>
      <w:r w:rsidRPr="00A90859">
        <w:rPr>
          <w:color w:val="000000"/>
        </w:rPr>
        <w:t>Liu, X</w:t>
      </w:r>
      <w:r w:rsidRPr="00A90859">
        <w:rPr>
          <w:color w:val="000000"/>
          <w:spacing w:val="40"/>
        </w:rPr>
        <w:t xml:space="preserve"> </w:t>
      </w:r>
      <w:r w:rsidRPr="00A90859">
        <w:rPr>
          <w:color w:val="000000"/>
        </w:rPr>
        <w:t>(2011)</w:t>
      </w:r>
      <w:r w:rsidRPr="00A90859">
        <w:rPr>
          <w:color w:val="000000"/>
          <w:spacing w:val="-10"/>
        </w:rPr>
        <w:t xml:space="preserve"> </w:t>
      </w:r>
      <w:r w:rsidRPr="00A90859">
        <w:rPr>
          <w:color w:val="000000"/>
        </w:rPr>
        <w:t>New</w:t>
      </w:r>
      <w:r w:rsidRPr="00A90859">
        <w:rPr>
          <w:color w:val="000000"/>
          <w:spacing w:val="15"/>
        </w:rPr>
        <w:t xml:space="preserve"> </w:t>
      </w:r>
      <w:r w:rsidRPr="00A90859">
        <w:rPr>
          <w:color w:val="000000"/>
        </w:rPr>
        <w:t>Orleans</w:t>
      </w:r>
      <w:r w:rsidRPr="00A90859">
        <w:rPr>
          <w:color w:val="000000"/>
          <w:spacing w:val="25"/>
        </w:rPr>
        <w:t xml:space="preserve"> </w:t>
      </w:r>
      <w:r w:rsidRPr="00A90859">
        <w:rPr>
          <w:color w:val="000000"/>
        </w:rPr>
        <w:t>business</w:t>
      </w:r>
      <w:r w:rsidRPr="00A90859">
        <w:rPr>
          <w:color w:val="000000"/>
          <w:spacing w:val="-15"/>
        </w:rPr>
        <w:t xml:space="preserve"> </w:t>
      </w:r>
      <w:r w:rsidRPr="00A90859">
        <w:rPr>
          <w:color w:val="000000"/>
        </w:rPr>
        <w:t>rec</w:t>
      </w:r>
      <w:r w:rsidRPr="00A90859">
        <w:rPr>
          <w:color w:val="000000"/>
          <w:spacing w:val="-6"/>
        </w:rPr>
        <w:t>ov</w:t>
      </w:r>
      <w:r w:rsidRPr="00A90859">
        <w:rPr>
          <w:color w:val="000000"/>
        </w:rPr>
        <w:t>ery</w:t>
      </w:r>
      <w:r w:rsidRPr="00A90859">
        <w:rPr>
          <w:color w:val="000000"/>
          <w:spacing w:val="-8"/>
        </w:rPr>
        <w:t xml:space="preserve"> </w:t>
      </w:r>
      <w:r w:rsidRPr="00A90859">
        <w:rPr>
          <w:color w:val="000000"/>
        </w:rPr>
        <w:t>in the</w:t>
      </w:r>
      <w:r w:rsidRPr="00A90859">
        <w:rPr>
          <w:color w:val="000000"/>
          <w:spacing w:val="6"/>
        </w:rPr>
        <w:t xml:space="preserve"> </w:t>
      </w:r>
      <w:r w:rsidRPr="00A90859">
        <w:rPr>
          <w:color w:val="000000"/>
        </w:rPr>
        <w:t>aftermath</w:t>
      </w:r>
      <w:r w:rsidRPr="00A90859">
        <w:rPr>
          <w:color w:val="000000"/>
          <w:spacing w:val="9"/>
        </w:rPr>
        <w:t xml:space="preserve"> </w:t>
      </w:r>
      <w:r w:rsidRPr="00A90859">
        <w:rPr>
          <w:color w:val="000000"/>
        </w:rPr>
        <w:t>of</w:t>
      </w:r>
      <w:r w:rsidRPr="00A90859">
        <w:rPr>
          <w:color w:val="000000"/>
          <w:spacing w:val="-1"/>
        </w:rPr>
        <w:t xml:space="preserve"> </w:t>
      </w:r>
      <w:r w:rsidRPr="00A90859">
        <w:rPr>
          <w:color w:val="000000"/>
        </w:rPr>
        <w:t>Hurricane</w:t>
      </w:r>
      <w:r w:rsidRPr="00A90859">
        <w:rPr>
          <w:color w:val="000000"/>
          <w:spacing w:val="-10"/>
        </w:rPr>
        <w:t xml:space="preserve"> </w:t>
      </w:r>
      <w:r w:rsidRPr="00A90859">
        <w:rPr>
          <w:color w:val="000000"/>
        </w:rPr>
        <w:t xml:space="preserve">Katrina, </w:t>
      </w:r>
      <w:r w:rsidRPr="00A90859">
        <w:rPr>
          <w:color w:val="000000"/>
          <w:spacing w:val="9"/>
        </w:rPr>
        <w:t> </w:t>
      </w:r>
      <w:r w:rsidRPr="00A90859">
        <w:rPr>
          <w:i/>
          <w:iCs/>
          <w:color w:val="000000"/>
        </w:rPr>
        <w:t>Journal</w:t>
      </w:r>
      <w:r w:rsidRPr="00A90859">
        <w:rPr>
          <w:i/>
          <w:iCs/>
          <w:color w:val="000000"/>
          <w:spacing w:val="29"/>
        </w:rPr>
        <w:t xml:space="preserve"> </w:t>
      </w:r>
      <w:r w:rsidRPr="00A90859">
        <w:rPr>
          <w:i/>
          <w:iCs/>
          <w:color w:val="000000"/>
        </w:rPr>
        <w:t>of</w:t>
      </w:r>
      <w:r w:rsidRPr="00A90859">
        <w:rPr>
          <w:i/>
          <w:iCs/>
          <w:color w:val="000000"/>
          <w:spacing w:val="5"/>
        </w:rPr>
        <w:t xml:space="preserve"> </w:t>
      </w:r>
      <w:r w:rsidRPr="00A90859">
        <w:rPr>
          <w:i/>
          <w:iCs/>
          <w:color w:val="000000"/>
        </w:rPr>
        <w:t>the</w:t>
      </w:r>
      <w:r w:rsidRPr="00A90859">
        <w:rPr>
          <w:i/>
          <w:iCs/>
          <w:color w:val="000000"/>
          <w:spacing w:val="34"/>
        </w:rPr>
        <w:t xml:space="preserve"> </w:t>
      </w:r>
      <w:r w:rsidRPr="00A90859">
        <w:rPr>
          <w:i/>
          <w:iCs/>
          <w:color w:val="000000"/>
        </w:rPr>
        <w:t>R</w:t>
      </w:r>
      <w:r w:rsidRPr="00A90859">
        <w:rPr>
          <w:i/>
          <w:iCs/>
          <w:color w:val="000000"/>
          <w:spacing w:val="-6"/>
        </w:rPr>
        <w:t>oy</w:t>
      </w:r>
      <w:r w:rsidRPr="00A90859">
        <w:rPr>
          <w:i/>
          <w:iCs/>
          <w:color w:val="000000"/>
        </w:rPr>
        <w:t>al</w:t>
      </w:r>
      <w:r w:rsidRPr="00A90859">
        <w:rPr>
          <w:i/>
          <w:iCs/>
          <w:color w:val="000000"/>
          <w:spacing w:val="40"/>
        </w:rPr>
        <w:t xml:space="preserve"> </w:t>
      </w:r>
      <w:r w:rsidRPr="00A90859">
        <w:rPr>
          <w:i/>
          <w:iCs/>
          <w:color w:val="000000"/>
        </w:rPr>
        <w:t>Statistical</w:t>
      </w:r>
      <w:r w:rsidRPr="00A90859">
        <w:rPr>
          <w:i/>
          <w:iCs/>
          <w:color w:val="000000"/>
          <w:spacing w:val="-1"/>
        </w:rPr>
        <w:t xml:space="preserve"> </w:t>
      </w:r>
      <w:r w:rsidRPr="00A90859">
        <w:rPr>
          <w:i/>
          <w:iCs/>
          <w:color w:val="000000"/>
        </w:rPr>
        <w:t>S</w:t>
      </w:r>
      <w:r w:rsidRPr="00A90859">
        <w:rPr>
          <w:i/>
          <w:iCs/>
          <w:color w:val="000000"/>
          <w:spacing w:val="6"/>
        </w:rPr>
        <w:t>o</w:t>
      </w:r>
      <w:r w:rsidRPr="00A90859">
        <w:rPr>
          <w:i/>
          <w:iCs/>
          <w:color w:val="000000"/>
        </w:rPr>
        <w:t>cie</w:t>
      </w:r>
      <w:r w:rsidRPr="00A90859">
        <w:rPr>
          <w:i/>
          <w:iCs/>
          <w:color w:val="000000"/>
          <w:spacing w:val="-5"/>
        </w:rPr>
        <w:t>t</w:t>
      </w:r>
      <w:r w:rsidRPr="00A90859">
        <w:rPr>
          <w:i/>
          <w:iCs/>
          <w:color w:val="000000"/>
        </w:rPr>
        <w:t>y: Series</w:t>
      </w:r>
      <w:r w:rsidRPr="00A90859">
        <w:rPr>
          <w:i/>
          <w:iCs/>
          <w:color w:val="000000"/>
          <w:spacing w:val="39"/>
        </w:rPr>
        <w:t xml:space="preserve"> </w:t>
      </w:r>
      <w:r w:rsidRPr="00A90859">
        <w:rPr>
          <w:i/>
          <w:iCs/>
          <w:color w:val="000000"/>
        </w:rPr>
        <w:t>A</w:t>
      </w:r>
      <w:r w:rsidRPr="00A90859">
        <w:rPr>
          <w:color w:val="000000"/>
        </w:rPr>
        <w:t>,</w:t>
      </w:r>
      <w:r w:rsidRPr="00A90859">
        <w:rPr>
          <w:color w:val="000000"/>
          <w:spacing w:val="28"/>
        </w:rPr>
        <w:t xml:space="preserve"> </w:t>
      </w:r>
      <w:r w:rsidRPr="00A90859">
        <w:rPr>
          <w:color w:val="000000"/>
        </w:rPr>
        <w:t>174(4)</w:t>
      </w:r>
      <w:r w:rsidR="003C67D6" w:rsidRPr="00A90859">
        <w:rPr>
          <w:color w:val="000000"/>
        </w:rPr>
        <w:t>:</w:t>
      </w:r>
      <w:r w:rsidRPr="00A90859">
        <w:rPr>
          <w:color w:val="000000"/>
          <w:spacing w:val="45"/>
        </w:rPr>
        <w:t xml:space="preserve"> </w:t>
      </w:r>
      <w:r w:rsidRPr="00A90859">
        <w:rPr>
          <w:color w:val="000000"/>
        </w:rPr>
        <w:t>1007-1027</w:t>
      </w:r>
      <w:r w:rsidR="003C67D6" w:rsidRPr="00A90859">
        <w:rPr>
          <w:color w:val="000000"/>
        </w:rPr>
        <w:t>.</w:t>
      </w:r>
    </w:p>
    <w:p w:rsidR="00C80F64" w:rsidRPr="00A90859" w:rsidRDefault="00024204" w:rsidP="000E21D7">
      <w:pPr>
        <w:autoSpaceDE w:val="0"/>
        <w:autoSpaceDN w:val="0"/>
        <w:adjustRightInd w:val="0"/>
        <w:spacing w:after="60"/>
        <w:ind w:left="360" w:hanging="360"/>
        <w:jc w:val="both"/>
      </w:pPr>
      <w:proofErr w:type="gramStart"/>
      <w:r w:rsidRPr="00A90859">
        <w:t>Lindsay</w:t>
      </w:r>
      <w:r w:rsidR="001A0E4F" w:rsidRPr="00A90859">
        <w:t xml:space="preserve"> BG</w:t>
      </w:r>
      <w:r w:rsidR="00C80F64" w:rsidRPr="00A90859">
        <w:t xml:space="preserve"> (1988) Composite likelihood methods.</w:t>
      </w:r>
      <w:proofErr w:type="gramEnd"/>
      <w:r w:rsidR="00C80F64" w:rsidRPr="00A90859">
        <w:t xml:space="preserve"> </w:t>
      </w:r>
      <w:r w:rsidR="00C80F64" w:rsidRPr="00A90859">
        <w:rPr>
          <w:i/>
        </w:rPr>
        <w:t>Contemporary Mathematics</w:t>
      </w:r>
      <w:r w:rsidR="001A0E4F" w:rsidRPr="00A90859">
        <w:t xml:space="preserve"> 80:</w:t>
      </w:r>
      <w:r w:rsidR="00C80F64" w:rsidRPr="00A90859">
        <w:t xml:space="preserve"> 221-239.</w:t>
      </w:r>
    </w:p>
    <w:p w:rsidR="00C80F64" w:rsidRPr="00A90859" w:rsidRDefault="00024204" w:rsidP="000E21D7">
      <w:pPr>
        <w:autoSpaceDE w:val="0"/>
        <w:autoSpaceDN w:val="0"/>
        <w:adjustRightInd w:val="0"/>
        <w:spacing w:after="60"/>
        <w:ind w:left="360" w:hanging="360"/>
        <w:jc w:val="both"/>
      </w:pPr>
      <w:r w:rsidRPr="00A90859">
        <w:t>Lindsay</w:t>
      </w:r>
      <w:r w:rsidR="001A0E4F" w:rsidRPr="00A90859">
        <w:t xml:space="preserve"> BG</w:t>
      </w:r>
      <w:r w:rsidR="00C80F64" w:rsidRPr="00A90859">
        <w:t xml:space="preserve">, </w:t>
      </w:r>
      <w:r w:rsidR="001A0E4F" w:rsidRPr="00A90859">
        <w:t>Yi GY,</w:t>
      </w:r>
      <w:r w:rsidR="00C80F64" w:rsidRPr="00A90859">
        <w:t xml:space="preserve"> Sun </w:t>
      </w:r>
      <w:r w:rsidR="001A0E4F" w:rsidRPr="00A90859">
        <w:t xml:space="preserve">J </w:t>
      </w:r>
      <w:r w:rsidR="00C80F64" w:rsidRPr="00A90859">
        <w:t xml:space="preserve">(2011) Issues and strategies in the selection of composite likelihoods. </w:t>
      </w:r>
      <w:r w:rsidR="00C80F64" w:rsidRPr="00A90859">
        <w:rPr>
          <w:i/>
        </w:rPr>
        <w:t>Statistica Sinica</w:t>
      </w:r>
      <w:r w:rsidR="001A0E4F" w:rsidRPr="00A90859">
        <w:t xml:space="preserve"> 21(1):</w:t>
      </w:r>
      <w:r w:rsidR="00C80F64" w:rsidRPr="00A90859">
        <w:t xml:space="preserve"> 71-105.</w:t>
      </w:r>
    </w:p>
    <w:p w:rsidR="00C80F64" w:rsidRPr="00A90859" w:rsidRDefault="00024204" w:rsidP="000E21D7">
      <w:pPr>
        <w:spacing w:after="60"/>
        <w:ind w:left="360" w:hanging="360"/>
        <w:jc w:val="both"/>
      </w:pPr>
      <w:r w:rsidRPr="00A90859">
        <w:t>Manski</w:t>
      </w:r>
      <w:r w:rsidR="001A0E4F" w:rsidRPr="00A90859">
        <w:t xml:space="preserve"> CF</w:t>
      </w:r>
      <w:r w:rsidR="00C80F64" w:rsidRPr="00A90859">
        <w:t xml:space="preserve"> (1993) Identification of endogenous social effects: The reflection problem. </w:t>
      </w:r>
      <w:r w:rsidR="00C80F64" w:rsidRPr="00A90859">
        <w:rPr>
          <w:i/>
          <w:iCs/>
        </w:rPr>
        <w:t xml:space="preserve">The </w:t>
      </w:r>
      <w:r w:rsidR="001A0E4F" w:rsidRPr="00A90859">
        <w:rPr>
          <w:i/>
          <w:iCs/>
        </w:rPr>
        <w:t>R</w:t>
      </w:r>
      <w:r w:rsidR="00C80F64" w:rsidRPr="00A90859">
        <w:rPr>
          <w:i/>
          <w:iCs/>
        </w:rPr>
        <w:t xml:space="preserve">eview of </w:t>
      </w:r>
      <w:r w:rsidR="001A0E4F" w:rsidRPr="00A90859">
        <w:rPr>
          <w:i/>
          <w:iCs/>
        </w:rPr>
        <w:t>E</w:t>
      </w:r>
      <w:r w:rsidR="00C80F64" w:rsidRPr="00A90859">
        <w:rPr>
          <w:i/>
          <w:iCs/>
        </w:rPr>
        <w:t xml:space="preserve">conomic </w:t>
      </w:r>
      <w:r w:rsidR="001A0E4F" w:rsidRPr="00A90859">
        <w:rPr>
          <w:i/>
          <w:iCs/>
        </w:rPr>
        <w:t>S</w:t>
      </w:r>
      <w:r w:rsidR="00C80F64" w:rsidRPr="00A90859">
        <w:rPr>
          <w:i/>
          <w:iCs/>
        </w:rPr>
        <w:t>tudies</w:t>
      </w:r>
      <w:r w:rsidR="00C80F64" w:rsidRPr="00A90859">
        <w:t xml:space="preserve"> </w:t>
      </w:r>
      <w:r w:rsidR="00C80F64" w:rsidRPr="00A90859">
        <w:rPr>
          <w:iCs/>
        </w:rPr>
        <w:t>60</w:t>
      </w:r>
      <w:r w:rsidR="001A0E4F" w:rsidRPr="00A90859">
        <w:t>(3):</w:t>
      </w:r>
      <w:r w:rsidR="00C80F64" w:rsidRPr="00A90859">
        <w:t xml:space="preserve"> 531-542.</w:t>
      </w:r>
    </w:p>
    <w:p w:rsidR="00850241" w:rsidRPr="00A90859" w:rsidRDefault="003C67D6" w:rsidP="000E21D7">
      <w:pPr>
        <w:pStyle w:val="BodyText"/>
        <w:spacing w:after="60"/>
        <w:ind w:left="360" w:hanging="360"/>
      </w:pPr>
      <w:r w:rsidRPr="00A90859">
        <w:t>McFadden D, Train K (2000)</w:t>
      </w:r>
      <w:r w:rsidR="00850241" w:rsidRPr="00A90859">
        <w:t xml:space="preserve"> Mixed MNL models for discrete response. </w:t>
      </w:r>
      <w:r w:rsidR="00850241" w:rsidRPr="00A90859">
        <w:rPr>
          <w:i/>
        </w:rPr>
        <w:t>Journal of Applied Econometrics</w:t>
      </w:r>
      <w:r w:rsidRPr="00A90859">
        <w:t xml:space="preserve"> 15(5):</w:t>
      </w:r>
      <w:r w:rsidR="00850241" w:rsidRPr="00A90859">
        <w:t xml:space="preserve"> 447-470.</w:t>
      </w:r>
    </w:p>
    <w:p w:rsidR="00AB4B1D" w:rsidRPr="00A90859" w:rsidRDefault="003C67D6" w:rsidP="000E21D7">
      <w:pPr>
        <w:spacing w:after="60"/>
        <w:ind w:left="360" w:hanging="360"/>
        <w:jc w:val="both"/>
      </w:pPr>
      <w:proofErr w:type="spellStart"/>
      <w:proofErr w:type="gramStart"/>
      <w:r w:rsidRPr="00A90859">
        <w:t>McMillen</w:t>
      </w:r>
      <w:proofErr w:type="spellEnd"/>
      <w:r w:rsidR="00AB4B1D" w:rsidRPr="00A90859">
        <w:t xml:space="preserve"> DP (1992) Probit with spatial autocorrelation.</w:t>
      </w:r>
      <w:proofErr w:type="gramEnd"/>
      <w:r w:rsidR="00AB4B1D" w:rsidRPr="00A90859">
        <w:t xml:space="preserve"> </w:t>
      </w:r>
      <w:r w:rsidR="00AB4B1D" w:rsidRPr="00A90859">
        <w:rPr>
          <w:i/>
        </w:rPr>
        <w:t>Journal of Regional Science</w:t>
      </w:r>
      <w:r w:rsidRPr="00A90859">
        <w:t xml:space="preserve"> 32:</w:t>
      </w:r>
      <w:r w:rsidR="00AB4B1D" w:rsidRPr="00A90859">
        <w:t xml:space="preserve"> 335-348. </w:t>
      </w:r>
    </w:p>
    <w:p w:rsidR="00C80F64" w:rsidRPr="00A90859" w:rsidRDefault="00024204" w:rsidP="000E21D7">
      <w:pPr>
        <w:spacing w:after="60"/>
        <w:ind w:left="360" w:hanging="360"/>
        <w:jc w:val="both"/>
      </w:pPr>
      <w:r w:rsidRPr="00A90859">
        <w:t>Mittal</w:t>
      </w:r>
      <w:r w:rsidR="001A0E4F" w:rsidRPr="00A90859">
        <w:t xml:space="preserve"> V</w:t>
      </w:r>
      <w:r w:rsidR="00C80F64" w:rsidRPr="00A90859">
        <w:t>, Kamakura</w:t>
      </w:r>
      <w:r w:rsidR="001A0E4F" w:rsidRPr="00A90859">
        <w:t xml:space="preserve"> WA</w:t>
      </w:r>
      <w:r w:rsidR="00C80F64" w:rsidRPr="00A90859">
        <w:t xml:space="preserve">, Govind </w:t>
      </w:r>
      <w:r w:rsidR="001A0E4F" w:rsidRPr="00A90859">
        <w:t xml:space="preserve">R </w:t>
      </w:r>
      <w:r w:rsidR="00C80F64" w:rsidRPr="00A90859">
        <w:t xml:space="preserve">(2004) Geographic patterns in customer service and satisfaction; an empirical investigation. </w:t>
      </w:r>
      <w:r w:rsidR="00C80F64" w:rsidRPr="00A90859">
        <w:rPr>
          <w:i/>
        </w:rPr>
        <w:t>Journal of Marketing</w:t>
      </w:r>
      <w:r w:rsidR="001A0E4F" w:rsidRPr="00A90859">
        <w:t xml:space="preserve"> 68:</w:t>
      </w:r>
      <w:r w:rsidR="00C80F64" w:rsidRPr="00A90859">
        <w:t xml:space="preserve"> 48-62.</w:t>
      </w:r>
    </w:p>
    <w:p w:rsidR="000D168F" w:rsidRPr="00A90859" w:rsidRDefault="003C67D6" w:rsidP="000E21D7">
      <w:pPr>
        <w:autoSpaceDE w:val="0"/>
        <w:autoSpaceDN w:val="0"/>
        <w:adjustRightInd w:val="0"/>
        <w:spacing w:after="60"/>
        <w:ind w:left="360" w:hanging="360"/>
        <w:jc w:val="both"/>
        <w:rPr>
          <w:rFonts w:eastAsia="Calibri"/>
        </w:rPr>
      </w:pPr>
      <w:proofErr w:type="gramStart"/>
      <w:r w:rsidRPr="00A90859">
        <w:rPr>
          <w:rFonts w:eastAsia="Calibri"/>
        </w:rPr>
        <w:t xml:space="preserve">Moffitt R (2001) </w:t>
      </w:r>
      <w:r w:rsidR="000D168F" w:rsidRPr="00A90859">
        <w:rPr>
          <w:rFonts w:eastAsia="Calibri"/>
        </w:rPr>
        <w:t xml:space="preserve">Policy </w:t>
      </w:r>
      <w:r w:rsidR="007A08A4">
        <w:rPr>
          <w:rFonts w:eastAsia="Calibri"/>
        </w:rPr>
        <w:t>i</w:t>
      </w:r>
      <w:r w:rsidR="000D168F" w:rsidRPr="00A90859">
        <w:rPr>
          <w:rFonts w:eastAsia="Calibri"/>
        </w:rPr>
        <w:t xml:space="preserve">nterventions, </w:t>
      </w:r>
      <w:r w:rsidR="007A08A4">
        <w:rPr>
          <w:rFonts w:eastAsia="Calibri"/>
        </w:rPr>
        <w:t>l</w:t>
      </w:r>
      <w:r w:rsidR="000D168F" w:rsidRPr="00A90859">
        <w:rPr>
          <w:rFonts w:eastAsia="Calibri"/>
        </w:rPr>
        <w:t>ow-</w:t>
      </w:r>
      <w:r w:rsidR="007A08A4">
        <w:rPr>
          <w:rFonts w:eastAsia="Calibri"/>
        </w:rPr>
        <w:t>l</w:t>
      </w:r>
      <w:r w:rsidR="000D168F" w:rsidRPr="00A90859">
        <w:rPr>
          <w:rFonts w:eastAsia="Calibri"/>
        </w:rPr>
        <w:t xml:space="preserve">evel </w:t>
      </w:r>
      <w:r w:rsidR="007A08A4">
        <w:rPr>
          <w:rFonts w:eastAsia="Calibri"/>
        </w:rPr>
        <w:t>e</w:t>
      </w:r>
      <w:r w:rsidR="000D168F" w:rsidRPr="00A90859">
        <w:rPr>
          <w:rFonts w:eastAsia="Calibri"/>
        </w:rPr>
        <w:t>quil</w:t>
      </w:r>
      <w:r w:rsidRPr="00A90859">
        <w:rPr>
          <w:rFonts w:eastAsia="Calibri"/>
        </w:rPr>
        <w:t xml:space="preserve">ibria, and </w:t>
      </w:r>
      <w:r w:rsidR="007A08A4">
        <w:rPr>
          <w:rFonts w:eastAsia="Calibri"/>
        </w:rPr>
        <w:t>social i</w:t>
      </w:r>
      <w:r w:rsidRPr="00A90859">
        <w:rPr>
          <w:rFonts w:eastAsia="Calibri"/>
        </w:rPr>
        <w:t>nteractions.</w:t>
      </w:r>
      <w:proofErr w:type="gramEnd"/>
      <w:r w:rsidR="000D168F" w:rsidRPr="00A90859">
        <w:rPr>
          <w:rFonts w:eastAsia="Calibri"/>
        </w:rPr>
        <w:t xml:space="preserve"> In </w:t>
      </w:r>
      <w:proofErr w:type="spellStart"/>
      <w:r w:rsidRPr="00A90859">
        <w:rPr>
          <w:rFonts w:eastAsia="Calibri"/>
        </w:rPr>
        <w:t>Durlauf</w:t>
      </w:r>
      <w:proofErr w:type="spellEnd"/>
      <w:r w:rsidRPr="00A90859">
        <w:rPr>
          <w:rFonts w:eastAsia="Calibri"/>
        </w:rPr>
        <w:t xml:space="preserve"> S, Young HP (</w:t>
      </w:r>
      <w:proofErr w:type="spellStart"/>
      <w:proofErr w:type="gramStart"/>
      <w:r w:rsidRPr="00A90859">
        <w:rPr>
          <w:rFonts w:eastAsia="Calibri"/>
        </w:rPr>
        <w:t>eds</w:t>
      </w:r>
      <w:proofErr w:type="spellEnd"/>
      <w:proofErr w:type="gramEnd"/>
      <w:r w:rsidRPr="00A90859">
        <w:rPr>
          <w:rFonts w:eastAsia="Calibri"/>
        </w:rPr>
        <w:t xml:space="preserve">) </w:t>
      </w:r>
      <w:r w:rsidR="000D168F" w:rsidRPr="00A90859">
        <w:rPr>
          <w:rFonts w:eastAsia="Calibri"/>
          <w:i/>
          <w:iCs/>
        </w:rPr>
        <w:t>Social Dynamics</w:t>
      </w:r>
      <w:r w:rsidRPr="00A90859">
        <w:rPr>
          <w:rFonts w:eastAsia="Calibri"/>
        </w:rPr>
        <w:t xml:space="preserve">, </w:t>
      </w:r>
      <w:r w:rsidR="000D168F" w:rsidRPr="00A90859">
        <w:rPr>
          <w:rFonts w:eastAsia="Calibri"/>
        </w:rPr>
        <w:t>MIT Press</w:t>
      </w:r>
      <w:r w:rsidRPr="00A90859">
        <w:rPr>
          <w:rFonts w:eastAsia="Calibri"/>
        </w:rPr>
        <w:t>, Cambridge</w:t>
      </w:r>
      <w:r w:rsidR="000D168F" w:rsidRPr="00A90859">
        <w:rPr>
          <w:rFonts w:eastAsia="Calibri"/>
        </w:rPr>
        <w:t>.</w:t>
      </w:r>
      <w:r w:rsidR="000D168F" w:rsidRPr="00A90859">
        <w:t xml:space="preserve"> </w:t>
      </w:r>
    </w:p>
    <w:p w:rsidR="00C80F64" w:rsidRPr="00A90859" w:rsidRDefault="00024204" w:rsidP="000E21D7">
      <w:pPr>
        <w:spacing w:after="60"/>
        <w:ind w:left="360" w:hanging="360"/>
        <w:jc w:val="both"/>
      </w:pPr>
      <w:r w:rsidRPr="00A90859">
        <w:t>Mokhtarian</w:t>
      </w:r>
      <w:r w:rsidR="001A0E4F" w:rsidRPr="00A90859">
        <w:t xml:space="preserve"> PL, </w:t>
      </w:r>
      <w:r w:rsidR="00C80F64" w:rsidRPr="00A90859">
        <w:t xml:space="preserve">Cao </w:t>
      </w:r>
      <w:r w:rsidR="001A0E4F" w:rsidRPr="00A90859">
        <w:t xml:space="preserve">X </w:t>
      </w:r>
      <w:r w:rsidR="00C80F64" w:rsidRPr="00A90859">
        <w:t xml:space="preserve">(2008) Examining the impacts of residential self-selection on travel behavior: A focus on methodologies. </w:t>
      </w:r>
      <w:r w:rsidR="00C80F64" w:rsidRPr="00A90859">
        <w:rPr>
          <w:i/>
        </w:rPr>
        <w:t>Transportation Research Part B</w:t>
      </w:r>
      <w:r w:rsidR="00353A95" w:rsidRPr="00A90859">
        <w:t xml:space="preserve"> 42</w:t>
      </w:r>
      <w:r w:rsidR="00C80F64" w:rsidRPr="00A90859">
        <w:t>(3)</w:t>
      </w:r>
      <w:r w:rsidR="001A0E4F" w:rsidRPr="00A90859">
        <w:t>:</w:t>
      </w:r>
      <w:r w:rsidR="00C80F64" w:rsidRPr="00A90859">
        <w:t xml:space="preserve"> 204-228.</w:t>
      </w:r>
    </w:p>
    <w:p w:rsidR="00C80F64" w:rsidRPr="00A90859" w:rsidRDefault="00024204" w:rsidP="000E21D7">
      <w:pPr>
        <w:autoSpaceDE w:val="0"/>
        <w:autoSpaceDN w:val="0"/>
        <w:adjustRightInd w:val="0"/>
        <w:spacing w:after="60"/>
        <w:ind w:left="360" w:hanging="360"/>
        <w:jc w:val="both"/>
      </w:pPr>
      <w:r w:rsidRPr="00A90859">
        <w:t>Molenberghs</w:t>
      </w:r>
      <w:r w:rsidR="001A0E4F" w:rsidRPr="00A90859">
        <w:t xml:space="preserve"> G, </w:t>
      </w:r>
      <w:r w:rsidR="00C80F64" w:rsidRPr="00A90859">
        <w:t>Verbek</w:t>
      </w:r>
      <w:r w:rsidR="001A0E4F" w:rsidRPr="00A90859">
        <w:t>e G</w:t>
      </w:r>
      <w:r w:rsidR="00C80F64" w:rsidRPr="00A90859">
        <w:t xml:space="preserve"> (2005) </w:t>
      </w:r>
      <w:r w:rsidR="00C80F64" w:rsidRPr="00A90859">
        <w:rPr>
          <w:i/>
        </w:rPr>
        <w:t>Models for Discrete Longitudinal Data</w:t>
      </w:r>
      <w:r w:rsidR="00C80F64" w:rsidRPr="00A90859">
        <w:t>. Springer Series in Statistics. Springer Science + Business Media, Inc., New York.</w:t>
      </w:r>
    </w:p>
    <w:p w:rsidR="00C80F64" w:rsidRPr="00A90859" w:rsidRDefault="00024204" w:rsidP="000E21D7">
      <w:pPr>
        <w:spacing w:after="60"/>
        <w:ind w:left="360" w:hanging="360"/>
        <w:jc w:val="both"/>
      </w:pPr>
      <w:r w:rsidRPr="00A90859">
        <w:t>Pace</w:t>
      </w:r>
      <w:r w:rsidR="001A0E4F" w:rsidRPr="00A90859">
        <w:t xml:space="preserve"> L</w:t>
      </w:r>
      <w:r w:rsidR="00C80F64" w:rsidRPr="00A90859">
        <w:t xml:space="preserve">, </w:t>
      </w:r>
      <w:r w:rsidR="001A0E4F" w:rsidRPr="00A90859">
        <w:t>Salv</w:t>
      </w:r>
      <w:r w:rsidR="00C80F64" w:rsidRPr="00A90859">
        <w:t>an</w:t>
      </w:r>
      <w:r w:rsidR="001A0E4F" w:rsidRPr="00A90859">
        <w:t xml:space="preserve"> A</w:t>
      </w:r>
      <w:r w:rsidR="00C80F64" w:rsidRPr="00A90859">
        <w:t xml:space="preserve">, Sartori </w:t>
      </w:r>
      <w:r w:rsidR="001A0E4F" w:rsidRPr="00A90859">
        <w:t xml:space="preserve">N </w:t>
      </w:r>
      <w:r w:rsidR="00C80F64" w:rsidRPr="00A90859">
        <w:t xml:space="preserve">(2011) Adjusting composite likelihood ratio statistics. </w:t>
      </w:r>
      <w:r w:rsidR="00C80F64" w:rsidRPr="00A90859">
        <w:rPr>
          <w:i/>
        </w:rPr>
        <w:t>Statistica Sinica</w:t>
      </w:r>
      <w:r w:rsidR="00353A95" w:rsidRPr="00A90859">
        <w:t xml:space="preserve"> 21</w:t>
      </w:r>
      <w:r w:rsidR="00C80F64" w:rsidRPr="00A90859">
        <w:t>(1)</w:t>
      </w:r>
      <w:r w:rsidR="001A0E4F" w:rsidRPr="00A90859">
        <w:t>:</w:t>
      </w:r>
      <w:r w:rsidR="00C80F64" w:rsidRPr="00A90859">
        <w:t xml:space="preserve"> 129-148.</w:t>
      </w:r>
    </w:p>
    <w:p w:rsidR="00C80F64" w:rsidRPr="00A90859" w:rsidRDefault="001A0E4F" w:rsidP="000E21D7">
      <w:pPr>
        <w:tabs>
          <w:tab w:val="left" w:pos="720"/>
        </w:tabs>
        <w:spacing w:after="60"/>
        <w:ind w:left="360" w:hanging="360"/>
        <w:jc w:val="both"/>
      </w:pPr>
      <w:r w:rsidRPr="00A90859">
        <w:t>Pace RK,</w:t>
      </w:r>
      <w:r w:rsidR="00C80F64" w:rsidRPr="00A90859">
        <w:t xml:space="preserve"> LeSage </w:t>
      </w:r>
      <w:r w:rsidRPr="00A90859">
        <w:t xml:space="preserve"> JP </w:t>
      </w:r>
      <w:r w:rsidR="00C80F64" w:rsidRPr="00A90859">
        <w:t xml:space="preserve">(2011) Fast </w:t>
      </w:r>
      <w:r w:rsidRPr="00A90859">
        <w:t>s</w:t>
      </w:r>
      <w:r w:rsidR="00C80F64" w:rsidRPr="00A90859">
        <w:t xml:space="preserve">imulated </w:t>
      </w:r>
      <w:r w:rsidRPr="00A90859">
        <w:t>m</w:t>
      </w:r>
      <w:r w:rsidR="00C80F64" w:rsidRPr="00A90859">
        <w:t xml:space="preserve">aximum </w:t>
      </w:r>
      <w:r w:rsidRPr="00A90859">
        <w:t>l</w:t>
      </w:r>
      <w:r w:rsidR="00C80F64" w:rsidRPr="00A90859">
        <w:t xml:space="preserve">ikelihood </w:t>
      </w:r>
      <w:r w:rsidRPr="00A90859">
        <w:t>e</w:t>
      </w:r>
      <w:r w:rsidR="00C80F64" w:rsidRPr="00A90859">
        <w:t xml:space="preserve">stimation of the </w:t>
      </w:r>
      <w:r w:rsidRPr="00A90859">
        <w:t>s</w:t>
      </w:r>
      <w:r w:rsidR="00C80F64" w:rsidRPr="00A90859">
        <w:t xml:space="preserve">patial </w:t>
      </w:r>
      <w:r w:rsidRPr="00A90859">
        <w:t>p</w:t>
      </w:r>
      <w:r w:rsidR="00C80F64" w:rsidRPr="00A90859">
        <w:t xml:space="preserve">robit </w:t>
      </w:r>
      <w:r w:rsidRPr="00A90859">
        <w:t>m</w:t>
      </w:r>
      <w:r w:rsidR="00C80F64" w:rsidRPr="00A90859">
        <w:t xml:space="preserve">odel </w:t>
      </w:r>
      <w:r w:rsidRPr="00A90859">
        <w:t>c</w:t>
      </w:r>
      <w:r w:rsidR="00C80F64" w:rsidRPr="00A90859">
        <w:t>a</w:t>
      </w:r>
      <w:r w:rsidRPr="00A90859">
        <w:t xml:space="preserve">pable of handling large samples. </w:t>
      </w:r>
      <w:r w:rsidR="00C80F64" w:rsidRPr="00A90859">
        <w:t xml:space="preserve">Available at SSRN: </w:t>
      </w:r>
      <w:hyperlink r:id="rId631" w:history="1">
        <w:r w:rsidR="003C67D6" w:rsidRPr="00A90859">
          <w:rPr>
            <w:rStyle w:val="Hyperlink"/>
          </w:rPr>
          <w:t>http://ssrn.com/abstract=1966039</w:t>
        </w:r>
      </w:hyperlink>
      <w:r w:rsidR="003C67D6" w:rsidRPr="00A90859">
        <w:t xml:space="preserve"> </w:t>
      </w:r>
    </w:p>
    <w:p w:rsidR="0076359A" w:rsidRPr="00A90859" w:rsidRDefault="0076359A" w:rsidP="000E21D7">
      <w:pPr>
        <w:spacing w:after="60"/>
        <w:ind w:left="360" w:hanging="360"/>
        <w:jc w:val="both"/>
      </w:pPr>
      <w:r w:rsidRPr="00A90859">
        <w:t xml:space="preserve">Pinjari AR, Bhat CR (2006) </w:t>
      </w:r>
      <w:proofErr w:type="gramStart"/>
      <w:r w:rsidRPr="00A90859">
        <w:rPr>
          <w:bCs/>
        </w:rPr>
        <w:t>On</w:t>
      </w:r>
      <w:proofErr w:type="gramEnd"/>
      <w:r w:rsidRPr="00A90859">
        <w:rPr>
          <w:bCs/>
        </w:rPr>
        <w:t xml:space="preserve"> the nonlinearity of response to level of service variables in travel mode choice models</w:t>
      </w:r>
      <w:r w:rsidRPr="00A90859">
        <w:t xml:space="preserve">. </w:t>
      </w:r>
      <w:r w:rsidRPr="00A90859">
        <w:rPr>
          <w:i/>
          <w:iCs/>
        </w:rPr>
        <w:t>Transportation Research Record</w:t>
      </w:r>
      <w:r w:rsidRPr="00A90859">
        <w:t xml:space="preserve"> 1977: 67-74</w:t>
      </w:r>
    </w:p>
    <w:p w:rsidR="00AD69A4" w:rsidRPr="00A90859" w:rsidRDefault="003C67D6" w:rsidP="000E21D7">
      <w:pPr>
        <w:autoSpaceDE w:val="0"/>
        <w:autoSpaceDN w:val="0"/>
        <w:adjustRightInd w:val="0"/>
        <w:spacing w:after="60"/>
        <w:ind w:left="360" w:hanging="360"/>
        <w:jc w:val="both"/>
        <w:rPr>
          <w:rFonts w:eastAsia="Calibri"/>
        </w:rPr>
      </w:pPr>
      <w:proofErr w:type="spellStart"/>
      <w:r w:rsidRPr="00A90859">
        <w:rPr>
          <w:rFonts w:eastAsia="Calibri"/>
        </w:rPr>
        <w:t>Sándor</w:t>
      </w:r>
      <w:proofErr w:type="spellEnd"/>
      <w:r w:rsidRPr="00A90859">
        <w:rPr>
          <w:rFonts w:eastAsia="Calibri"/>
        </w:rPr>
        <w:t xml:space="preserve"> Z, Train K (2004)</w:t>
      </w:r>
      <w:r w:rsidR="00AD69A4" w:rsidRPr="00A90859">
        <w:rPr>
          <w:rFonts w:eastAsia="Calibri"/>
        </w:rPr>
        <w:t xml:space="preserve"> Quasi-random simul</w:t>
      </w:r>
      <w:r w:rsidRPr="00A90859">
        <w:rPr>
          <w:rFonts w:eastAsia="Calibri"/>
        </w:rPr>
        <w:t>ation of discrete choice models.</w:t>
      </w:r>
      <w:r w:rsidR="00AD69A4" w:rsidRPr="00A90859">
        <w:rPr>
          <w:rFonts w:eastAsia="Calibri"/>
        </w:rPr>
        <w:t xml:space="preserve"> </w:t>
      </w:r>
      <w:r w:rsidR="00AD69A4" w:rsidRPr="00A90859">
        <w:rPr>
          <w:rFonts w:eastAsia="Calibri"/>
          <w:i/>
          <w:iCs/>
        </w:rPr>
        <w:t xml:space="preserve">Transportation Research B </w:t>
      </w:r>
      <w:r w:rsidRPr="00A90859">
        <w:rPr>
          <w:rFonts w:eastAsia="Calibri"/>
        </w:rPr>
        <w:t xml:space="preserve">38: </w:t>
      </w:r>
      <w:r w:rsidR="00AD69A4" w:rsidRPr="00A90859">
        <w:rPr>
          <w:rFonts w:eastAsia="Calibri"/>
        </w:rPr>
        <w:t xml:space="preserve">313-327. </w:t>
      </w:r>
    </w:p>
    <w:p w:rsidR="00C80F64" w:rsidRPr="00A90859" w:rsidRDefault="00024204" w:rsidP="000E21D7">
      <w:pPr>
        <w:autoSpaceDE w:val="0"/>
        <w:autoSpaceDN w:val="0"/>
        <w:adjustRightInd w:val="0"/>
        <w:spacing w:after="60"/>
        <w:ind w:left="360" w:hanging="360"/>
        <w:jc w:val="both"/>
        <w:rPr>
          <w:rFonts w:eastAsia="Calibri"/>
          <w:sz w:val="23"/>
          <w:szCs w:val="23"/>
        </w:rPr>
      </w:pPr>
      <w:r w:rsidRPr="00A90859">
        <w:t>Sener</w:t>
      </w:r>
      <w:r w:rsidR="001A0E4F" w:rsidRPr="00A90859">
        <w:t xml:space="preserve"> IN, </w:t>
      </w:r>
      <w:r w:rsidR="00C80F64" w:rsidRPr="00A90859">
        <w:t xml:space="preserve">Bhat </w:t>
      </w:r>
      <w:r w:rsidR="001A0E4F" w:rsidRPr="00A90859">
        <w:t xml:space="preserve">CR </w:t>
      </w:r>
      <w:r w:rsidR="00C80F64" w:rsidRPr="00A90859">
        <w:t>(2012) Flexible spatial dependence structures for unordered multinomial choice models: Formulation and application to teenagers’ activity participation.</w:t>
      </w:r>
      <w:r w:rsidR="00C80F64" w:rsidRPr="00A90859">
        <w:rPr>
          <w:i/>
        </w:rPr>
        <w:t xml:space="preserve"> Transportation</w:t>
      </w:r>
      <w:r w:rsidR="00C80F64" w:rsidRPr="00A90859">
        <w:t xml:space="preserve"> </w:t>
      </w:r>
      <w:r w:rsidR="00353A95" w:rsidRPr="00A90859">
        <w:t>39</w:t>
      </w:r>
      <w:r w:rsidR="00C80F64" w:rsidRPr="00A90859">
        <w:t>(3)</w:t>
      </w:r>
      <w:r w:rsidR="001A0E4F" w:rsidRPr="00A90859">
        <w:t>:</w:t>
      </w:r>
      <w:r w:rsidR="00C80F64" w:rsidRPr="00A90859">
        <w:t xml:space="preserve"> 657-683.</w:t>
      </w:r>
    </w:p>
    <w:p w:rsidR="00C80F64" w:rsidRPr="00A90859" w:rsidRDefault="00024204" w:rsidP="000E21D7">
      <w:pPr>
        <w:autoSpaceDE w:val="0"/>
        <w:autoSpaceDN w:val="0"/>
        <w:adjustRightInd w:val="0"/>
        <w:spacing w:after="60"/>
        <w:ind w:left="360" w:hanging="360"/>
        <w:jc w:val="both"/>
      </w:pPr>
      <w:r w:rsidRPr="00A90859">
        <w:t>Sidharthan</w:t>
      </w:r>
      <w:r w:rsidR="001A0E4F" w:rsidRPr="00A90859">
        <w:t xml:space="preserve"> R, </w:t>
      </w:r>
      <w:r w:rsidR="00C80F64" w:rsidRPr="00A90859">
        <w:t xml:space="preserve">Bhat </w:t>
      </w:r>
      <w:r w:rsidR="001A0E4F" w:rsidRPr="00A90859">
        <w:t xml:space="preserve">CR </w:t>
      </w:r>
      <w:r w:rsidR="00C80F64" w:rsidRPr="00A90859">
        <w:t>(2012) Incorporating spatial dyna</w:t>
      </w:r>
      <w:r w:rsidR="00353A95" w:rsidRPr="00A90859">
        <w:t xml:space="preserve">mics and temporal dependency in </w:t>
      </w:r>
      <w:r w:rsidR="00C80F64" w:rsidRPr="00A90859">
        <w:t xml:space="preserve">land use change models. </w:t>
      </w:r>
      <w:r w:rsidR="00C80F64" w:rsidRPr="00A90859">
        <w:rPr>
          <w:i/>
        </w:rPr>
        <w:t>Geographical Analysis</w:t>
      </w:r>
      <w:r w:rsidR="001A0E4F" w:rsidRPr="00A90859">
        <w:t xml:space="preserve"> 44(4):</w:t>
      </w:r>
      <w:r w:rsidR="00C80F64" w:rsidRPr="00A90859">
        <w:t xml:space="preserve"> 321-349.</w:t>
      </w:r>
    </w:p>
    <w:p w:rsidR="00007F51" w:rsidRPr="00A90859" w:rsidRDefault="00024204" w:rsidP="000E21D7">
      <w:pPr>
        <w:spacing w:after="60"/>
        <w:ind w:left="360" w:hanging="360"/>
        <w:jc w:val="both"/>
      </w:pPr>
      <w:r w:rsidRPr="00A90859">
        <w:lastRenderedPageBreak/>
        <w:t>Smirnov OA</w:t>
      </w:r>
      <w:r w:rsidR="00C80F64" w:rsidRPr="00A90859">
        <w:t xml:space="preserve"> (2010) Spatial econometrics approach to integration of behavioral biases in travel demand analysis. </w:t>
      </w:r>
      <w:r w:rsidR="00C80F64" w:rsidRPr="00A90859">
        <w:rPr>
          <w:i/>
        </w:rPr>
        <w:t>Transportati</w:t>
      </w:r>
      <w:r w:rsidR="001A0E4F" w:rsidRPr="00A90859">
        <w:rPr>
          <w:i/>
        </w:rPr>
        <w:t>on Research Record</w:t>
      </w:r>
      <w:r w:rsidR="00C80F64" w:rsidRPr="00A90859">
        <w:rPr>
          <w:i/>
        </w:rPr>
        <w:t xml:space="preserve"> </w:t>
      </w:r>
      <w:r w:rsidR="001A0E4F" w:rsidRPr="00A90859">
        <w:t>2157:</w:t>
      </w:r>
      <w:r w:rsidR="00007F51" w:rsidRPr="00A90859">
        <w:t xml:space="preserve"> 1-10.</w:t>
      </w:r>
    </w:p>
    <w:p w:rsidR="00007F51" w:rsidRPr="00A90859" w:rsidRDefault="003C67D6" w:rsidP="000E21D7">
      <w:pPr>
        <w:spacing w:after="60"/>
        <w:ind w:left="360" w:hanging="360"/>
        <w:jc w:val="both"/>
      </w:pPr>
      <w:proofErr w:type="spellStart"/>
      <w:r w:rsidRPr="00A90859">
        <w:rPr>
          <w:rStyle w:val="maintitle"/>
          <w:lang w:val="en"/>
        </w:rPr>
        <w:t>Steglich</w:t>
      </w:r>
      <w:proofErr w:type="spellEnd"/>
      <w:r w:rsidR="00007F51" w:rsidRPr="00A90859">
        <w:rPr>
          <w:rStyle w:val="maintitle"/>
          <w:lang w:val="en"/>
        </w:rPr>
        <w:t xml:space="preserve"> C, </w:t>
      </w:r>
      <w:proofErr w:type="spellStart"/>
      <w:r w:rsidR="00007F51" w:rsidRPr="00A90859">
        <w:rPr>
          <w:rStyle w:val="maintitle"/>
          <w:lang w:val="en"/>
        </w:rPr>
        <w:t>Snijders</w:t>
      </w:r>
      <w:proofErr w:type="spellEnd"/>
      <w:r w:rsidR="00007F51" w:rsidRPr="00A90859">
        <w:rPr>
          <w:rStyle w:val="maintitle"/>
          <w:lang w:val="en"/>
        </w:rPr>
        <w:t xml:space="preserve"> TAB, Pearson M (2010) Dynamic networks and behavior: separating selection from influence</w:t>
      </w:r>
      <w:r w:rsidRPr="00A90859">
        <w:rPr>
          <w:rStyle w:val="maintitle"/>
          <w:lang w:val="en"/>
        </w:rPr>
        <w:t>.</w:t>
      </w:r>
      <w:r w:rsidR="00007F51" w:rsidRPr="00A90859">
        <w:rPr>
          <w:rStyle w:val="maintitle"/>
          <w:lang w:val="en"/>
        </w:rPr>
        <w:t xml:space="preserve"> </w:t>
      </w:r>
      <w:r w:rsidR="00007F51" w:rsidRPr="00A90859">
        <w:rPr>
          <w:i/>
          <w:lang w:val="en"/>
        </w:rPr>
        <w:t>Sociological Methodology</w:t>
      </w:r>
      <w:r w:rsidR="00007F51" w:rsidRPr="00A90859">
        <w:rPr>
          <w:lang w:val="en"/>
        </w:rPr>
        <w:t xml:space="preserve"> </w:t>
      </w:r>
      <w:hyperlink r:id="rId632" w:history="1">
        <w:r w:rsidRPr="00A90859">
          <w:rPr>
            <w:rStyle w:val="Hyperlink"/>
            <w:color w:val="auto"/>
            <w:u w:val="none"/>
            <w:lang w:val="en"/>
          </w:rPr>
          <w:t>40(1):</w:t>
        </w:r>
        <w:r w:rsidR="00007F51" w:rsidRPr="00A90859">
          <w:rPr>
            <w:rStyle w:val="Hyperlink"/>
            <w:color w:val="auto"/>
            <w:u w:val="none"/>
            <w:lang w:val="en"/>
          </w:rPr>
          <w:t xml:space="preserve"> </w:t>
        </w:r>
      </w:hyperlink>
      <w:r w:rsidR="00007F51" w:rsidRPr="00A90859">
        <w:rPr>
          <w:lang w:val="en"/>
        </w:rPr>
        <w:t>329</w:t>
      </w:r>
      <w:r w:rsidRPr="00A90859">
        <w:rPr>
          <w:lang w:val="en"/>
        </w:rPr>
        <w:t>-</w:t>
      </w:r>
      <w:r w:rsidR="00007F51" w:rsidRPr="00A90859">
        <w:rPr>
          <w:lang w:val="en"/>
        </w:rPr>
        <w:t>393.</w:t>
      </w:r>
    </w:p>
    <w:p w:rsidR="00F60374" w:rsidRPr="00A90859" w:rsidRDefault="003C67D6" w:rsidP="000E21D7">
      <w:pPr>
        <w:autoSpaceDE w:val="0"/>
        <w:autoSpaceDN w:val="0"/>
        <w:adjustRightInd w:val="0"/>
        <w:spacing w:after="60"/>
        <w:ind w:left="360" w:hanging="360"/>
        <w:jc w:val="both"/>
        <w:rPr>
          <w:rFonts w:eastAsia="Calibri"/>
        </w:rPr>
      </w:pPr>
      <w:proofErr w:type="spellStart"/>
      <w:r w:rsidRPr="00A90859">
        <w:rPr>
          <w:rFonts w:eastAsia="Calibri"/>
        </w:rPr>
        <w:t>Soetevent</w:t>
      </w:r>
      <w:proofErr w:type="spellEnd"/>
      <w:r w:rsidRPr="00A90859">
        <w:rPr>
          <w:rFonts w:eastAsia="Calibri"/>
        </w:rPr>
        <w:t xml:space="preserve"> A, </w:t>
      </w:r>
      <w:proofErr w:type="spellStart"/>
      <w:r w:rsidRPr="00A90859">
        <w:rPr>
          <w:rFonts w:eastAsia="Calibri"/>
        </w:rPr>
        <w:t>Kooreman</w:t>
      </w:r>
      <w:proofErr w:type="spellEnd"/>
      <w:r w:rsidRPr="00A90859">
        <w:rPr>
          <w:rFonts w:eastAsia="Calibri"/>
        </w:rPr>
        <w:t xml:space="preserve"> P (2007) </w:t>
      </w:r>
      <w:proofErr w:type="gramStart"/>
      <w:r w:rsidR="00F60374" w:rsidRPr="00A90859">
        <w:rPr>
          <w:rFonts w:eastAsia="Calibri"/>
        </w:rPr>
        <w:t>A</w:t>
      </w:r>
      <w:proofErr w:type="gramEnd"/>
      <w:r w:rsidR="00F60374" w:rsidRPr="00A90859">
        <w:rPr>
          <w:rFonts w:eastAsia="Calibri"/>
        </w:rPr>
        <w:t xml:space="preserve"> discrete-choice model with social interactions: with an application to high school teen be</w:t>
      </w:r>
      <w:r w:rsidRPr="00A90859">
        <w:rPr>
          <w:rFonts w:eastAsia="Calibri"/>
        </w:rPr>
        <w:t>havior.</w:t>
      </w:r>
      <w:r w:rsidR="00F60374" w:rsidRPr="00A90859">
        <w:rPr>
          <w:rFonts w:eastAsia="Calibri"/>
        </w:rPr>
        <w:t xml:space="preserve"> </w:t>
      </w:r>
      <w:r w:rsidR="00F60374" w:rsidRPr="00A90859">
        <w:rPr>
          <w:rFonts w:eastAsia="Calibri"/>
          <w:i/>
          <w:iCs/>
        </w:rPr>
        <w:t xml:space="preserve">Journal of Applied Econometrics </w:t>
      </w:r>
      <w:r w:rsidR="00F60374" w:rsidRPr="00A90859">
        <w:rPr>
          <w:rFonts w:eastAsia="Calibri"/>
        </w:rPr>
        <w:t>22: 599 624.</w:t>
      </w:r>
      <w:r w:rsidR="00F60374" w:rsidRPr="00A90859">
        <w:t xml:space="preserve"> </w:t>
      </w:r>
    </w:p>
    <w:p w:rsidR="00E6214C" w:rsidRPr="00A90859" w:rsidRDefault="000C4821" w:rsidP="000E21D7">
      <w:pPr>
        <w:spacing w:after="60"/>
        <w:ind w:left="360" w:hanging="360"/>
        <w:jc w:val="both"/>
      </w:pPr>
      <w:r w:rsidRPr="00A90859">
        <w:t>Thomas TS (2007) Impact of economic policy options on deforestation in Madagascar, Companion Paper for the Policy Research Report on Forests, Environment, and Livelihoods, The World Bank, Washington DC. </w:t>
      </w:r>
      <w:r>
        <w:t>A</w:t>
      </w:r>
      <w:r w:rsidRPr="00A90859">
        <w:t>ccessed October 11, 2014</w:t>
      </w:r>
      <w:r>
        <w:t xml:space="preserve">: </w:t>
      </w:r>
      <w:hyperlink r:id="rId633" w:history="1">
        <w:r w:rsidRPr="000C4821">
          <w:rPr>
            <w:rStyle w:val="Hyperlink"/>
          </w:rPr>
          <w:t>http://siteresources.worldbank.org/INTKNOWLEDGEFORCHANGE/Resources/491519-1199818447826/a_primer_for_bayesian_spatial_probits_with_an_application_to_deforestation_in_madagascar.pdf</w:t>
        </w:r>
      </w:hyperlink>
      <w:r w:rsidRPr="00A90859">
        <w:t>.</w:t>
      </w:r>
    </w:p>
    <w:p w:rsidR="00C80F64" w:rsidRPr="00A90859" w:rsidRDefault="00024204" w:rsidP="000E21D7">
      <w:pPr>
        <w:spacing w:after="60"/>
        <w:ind w:left="360" w:hanging="360"/>
        <w:jc w:val="both"/>
      </w:pPr>
      <w:r w:rsidRPr="00A90859">
        <w:t>Tsai Y</w:t>
      </w:r>
      <w:r w:rsidR="00C80F64" w:rsidRPr="00A90859">
        <w:t xml:space="preserve"> (2009) Impacts of self-selection and transit proximity on commute mode choice: </w:t>
      </w:r>
      <w:r w:rsidR="001A0E4F" w:rsidRPr="00A90859">
        <w:t>E</w:t>
      </w:r>
      <w:r w:rsidR="00C80F64" w:rsidRPr="00A90859">
        <w:t xml:space="preserve">vidence from Taipei Rapid Transit System. </w:t>
      </w:r>
      <w:r w:rsidR="00C80F64" w:rsidRPr="00A90859">
        <w:rPr>
          <w:i/>
        </w:rPr>
        <w:t>Annals of Regional Science</w:t>
      </w:r>
      <w:r w:rsidR="00353A95" w:rsidRPr="00A90859">
        <w:t xml:space="preserve"> 43</w:t>
      </w:r>
      <w:r w:rsidR="001A0E4F" w:rsidRPr="00A90859">
        <w:t>(4):</w:t>
      </w:r>
      <w:r w:rsidR="00C80F64" w:rsidRPr="00A90859">
        <w:t xml:space="preserve"> 1073-94.</w:t>
      </w:r>
    </w:p>
    <w:p w:rsidR="00C80F64" w:rsidRPr="00A90859" w:rsidRDefault="00024204" w:rsidP="000E21D7">
      <w:pPr>
        <w:autoSpaceDE w:val="0"/>
        <w:autoSpaceDN w:val="0"/>
        <w:adjustRightInd w:val="0"/>
        <w:spacing w:after="60"/>
        <w:ind w:left="360" w:hanging="360"/>
        <w:jc w:val="both"/>
      </w:pPr>
      <w:r w:rsidRPr="00A90859">
        <w:t>Varin C</w:t>
      </w:r>
      <w:r w:rsidR="00C80F64" w:rsidRPr="00A90859">
        <w:t xml:space="preserve">, </w:t>
      </w:r>
      <w:r w:rsidR="001A0E4F" w:rsidRPr="00A90859">
        <w:t>Reid N</w:t>
      </w:r>
      <w:r w:rsidR="00C80F64" w:rsidRPr="00A90859">
        <w:t xml:space="preserve">, Firth </w:t>
      </w:r>
      <w:r w:rsidR="001A0E4F" w:rsidRPr="00A90859">
        <w:t xml:space="preserve">D </w:t>
      </w:r>
      <w:r w:rsidR="00C80F64" w:rsidRPr="00A90859">
        <w:t xml:space="preserve">(2011) An overview of composite likelihood methods. </w:t>
      </w:r>
      <w:r w:rsidR="00C80F64" w:rsidRPr="00A90859">
        <w:rPr>
          <w:i/>
        </w:rPr>
        <w:t>Statistica Sinica</w:t>
      </w:r>
      <w:r w:rsidR="001A0E4F" w:rsidRPr="00A90859">
        <w:t xml:space="preserve"> 21(1):</w:t>
      </w:r>
      <w:r w:rsidR="00C80F64" w:rsidRPr="00A90859">
        <w:t xml:space="preserve"> 5-42.</w:t>
      </w:r>
    </w:p>
    <w:p w:rsidR="00AF0728" w:rsidRPr="00A90859" w:rsidRDefault="00AF0728" w:rsidP="000E21D7">
      <w:pPr>
        <w:autoSpaceDE w:val="0"/>
        <w:autoSpaceDN w:val="0"/>
        <w:adjustRightInd w:val="0"/>
        <w:spacing w:after="60"/>
        <w:ind w:left="360" w:hanging="360"/>
        <w:jc w:val="both"/>
      </w:pPr>
      <w:r w:rsidRPr="00A90859">
        <w:t xml:space="preserve">Xu X, Reid N (2011) On the robustness of maximum composite likelihood estimate. </w:t>
      </w:r>
      <w:r w:rsidRPr="00A90859">
        <w:rPr>
          <w:i/>
        </w:rPr>
        <w:t>Journal of Statistical Planning and Inference</w:t>
      </w:r>
      <w:r w:rsidRPr="00A90859">
        <w:t xml:space="preserve"> 141(9): 3047-3054.</w:t>
      </w:r>
    </w:p>
    <w:p w:rsidR="00353A95" w:rsidRPr="00A90859" w:rsidRDefault="00024204" w:rsidP="000E21D7">
      <w:pPr>
        <w:autoSpaceDE w:val="0"/>
        <w:autoSpaceDN w:val="0"/>
        <w:adjustRightInd w:val="0"/>
        <w:spacing w:after="60"/>
        <w:ind w:left="360" w:hanging="360"/>
        <w:jc w:val="both"/>
      </w:pPr>
      <w:r w:rsidRPr="00A90859">
        <w:t>Yi</w:t>
      </w:r>
      <w:r w:rsidR="001A0E4F" w:rsidRPr="00A90859">
        <w:t xml:space="preserve"> GY</w:t>
      </w:r>
      <w:r w:rsidR="00C80F64" w:rsidRPr="00A90859">
        <w:t>, Zeng</w:t>
      </w:r>
      <w:r w:rsidR="001A0E4F" w:rsidRPr="00A90859">
        <w:t xml:space="preserve"> L</w:t>
      </w:r>
      <w:r w:rsidR="00C80F64" w:rsidRPr="00A90859">
        <w:t xml:space="preserve">, Cook </w:t>
      </w:r>
      <w:r w:rsidR="001A0E4F" w:rsidRPr="00A90859">
        <w:t xml:space="preserve">RJ (2011) </w:t>
      </w:r>
      <w:r w:rsidR="00C80F64" w:rsidRPr="00A90859">
        <w:t>A robust pairwise likelihood method for incomplete longitudinal b</w:t>
      </w:r>
      <w:r w:rsidR="00353A95" w:rsidRPr="00A90859">
        <w:t xml:space="preserve">inary data arising in clusters. </w:t>
      </w:r>
      <w:r w:rsidR="00C80F64" w:rsidRPr="00A90859">
        <w:rPr>
          <w:i/>
        </w:rPr>
        <w:t>The Canadian Journal of Statistics</w:t>
      </w:r>
      <w:r w:rsidR="001A0E4F" w:rsidRPr="00A90859">
        <w:t xml:space="preserve"> 39(1):</w:t>
      </w:r>
      <w:r w:rsidR="00353A95" w:rsidRPr="00A90859">
        <w:t xml:space="preserve"> 34-51.</w:t>
      </w:r>
    </w:p>
    <w:p w:rsidR="00AF0728" w:rsidRPr="00A90859" w:rsidRDefault="00AF0728" w:rsidP="000E21D7">
      <w:pPr>
        <w:autoSpaceDE w:val="0"/>
        <w:autoSpaceDN w:val="0"/>
        <w:adjustRightInd w:val="0"/>
        <w:spacing w:after="60"/>
        <w:ind w:left="360" w:hanging="360"/>
        <w:jc w:val="both"/>
      </w:pPr>
      <w:r w:rsidRPr="00A90859">
        <w:t xml:space="preserve">Zhao Y, Joe H (2005) Composite likelihood estimation in multivariate data analysis. </w:t>
      </w:r>
      <w:r w:rsidRPr="00A90859">
        <w:rPr>
          <w:i/>
        </w:rPr>
        <w:t>The Canadian Journal of Statistics</w:t>
      </w:r>
      <w:r w:rsidRPr="00A90859">
        <w:t xml:space="preserve"> 33(3): 335-356.</w:t>
      </w:r>
    </w:p>
    <w:p w:rsidR="0069729D" w:rsidRPr="00A90859" w:rsidRDefault="0069729D" w:rsidP="00A90859">
      <w:pPr>
        <w:jc w:val="both"/>
        <w:rPr>
          <w:b/>
        </w:rPr>
      </w:pPr>
    </w:p>
    <w:p w:rsidR="0069729D" w:rsidRPr="00A90859" w:rsidRDefault="0069729D" w:rsidP="00A90859">
      <w:pPr>
        <w:jc w:val="both"/>
        <w:rPr>
          <w:b/>
        </w:rPr>
      </w:pPr>
    </w:p>
    <w:p w:rsidR="00353A95" w:rsidRPr="000C4821" w:rsidRDefault="0069729D" w:rsidP="00A90859">
      <w:pPr>
        <w:jc w:val="both"/>
      </w:pPr>
      <w:r w:rsidRPr="00A90859">
        <w:t xml:space="preserve"> </w:t>
      </w:r>
      <w:r w:rsidRPr="00A90859">
        <w:rPr>
          <w:b/>
        </w:rPr>
        <w:t xml:space="preserve">  </w:t>
      </w:r>
      <w:r w:rsidR="00353A95" w:rsidRPr="00A90859">
        <w:rPr>
          <w:b/>
        </w:rPr>
        <w:br w:type="page"/>
      </w:r>
    </w:p>
    <w:p w:rsidR="00B54C92" w:rsidRDefault="00B54C92" w:rsidP="00B46641">
      <w:pPr>
        <w:spacing w:line="360" w:lineRule="auto"/>
        <w:jc w:val="both"/>
        <w:rPr>
          <w:b/>
        </w:rPr>
      </w:pPr>
      <w:r>
        <w:rPr>
          <w:b/>
        </w:rPr>
        <w:lastRenderedPageBreak/>
        <w:t>LIST OF FIGURES</w:t>
      </w:r>
    </w:p>
    <w:p w:rsidR="00B54C92" w:rsidRDefault="00A77CA6" w:rsidP="00756B05">
      <w:pPr>
        <w:tabs>
          <w:tab w:val="left" w:pos="1080"/>
        </w:tabs>
        <w:spacing w:line="360" w:lineRule="auto"/>
        <w:jc w:val="both"/>
      </w:pPr>
      <w:r w:rsidRPr="00A77CA6">
        <w:t xml:space="preserve">Figure 1: </w:t>
      </w:r>
      <w:r>
        <w:tab/>
      </w:r>
      <w:r w:rsidRPr="00A77CA6">
        <w:t>Components of a generic mode choice model</w:t>
      </w:r>
      <w:r w:rsidR="00B54C92" w:rsidRPr="00A77CA6">
        <w:t xml:space="preserve"> </w:t>
      </w:r>
    </w:p>
    <w:p w:rsidR="00A77CA6" w:rsidRPr="00A77CA6" w:rsidRDefault="00A77CA6" w:rsidP="00B46641">
      <w:pPr>
        <w:spacing w:line="360" w:lineRule="auto"/>
        <w:jc w:val="both"/>
      </w:pPr>
    </w:p>
    <w:p w:rsidR="00B46641" w:rsidRDefault="00B46641" w:rsidP="00B46641">
      <w:pPr>
        <w:spacing w:line="360" w:lineRule="auto"/>
        <w:jc w:val="both"/>
        <w:rPr>
          <w:b/>
        </w:rPr>
      </w:pPr>
      <w:r>
        <w:rPr>
          <w:b/>
        </w:rPr>
        <w:t>LIST OF TABLES</w:t>
      </w:r>
    </w:p>
    <w:p w:rsidR="00B46641" w:rsidRPr="00B46641" w:rsidRDefault="00B46641" w:rsidP="00A77CA6">
      <w:pPr>
        <w:tabs>
          <w:tab w:val="left" w:pos="1080"/>
        </w:tabs>
        <w:spacing w:after="240" w:line="360" w:lineRule="auto"/>
        <w:ind w:left="1080" w:hanging="1080"/>
      </w:pPr>
      <w:r w:rsidRPr="00B46641">
        <w:t xml:space="preserve">Table 1: </w:t>
      </w:r>
      <w:r w:rsidR="00A77CA6">
        <w:tab/>
      </w:r>
      <w:r w:rsidRPr="00B46641">
        <w:t>Restricted versions of proposed model structure</w:t>
      </w:r>
    </w:p>
    <w:p w:rsidR="00B46641" w:rsidRPr="00B46641" w:rsidRDefault="00B46641" w:rsidP="00A77CA6">
      <w:pPr>
        <w:tabs>
          <w:tab w:val="left" w:pos="1080"/>
        </w:tabs>
        <w:spacing w:after="240"/>
        <w:ind w:left="1080" w:hanging="1080"/>
        <w:jc w:val="both"/>
      </w:pPr>
      <w:r w:rsidRPr="00B46641">
        <w:t xml:space="preserve">Table 2a: </w:t>
      </w:r>
      <w:r w:rsidR="00A77CA6">
        <w:tab/>
      </w:r>
      <w:r w:rsidRPr="00B46641">
        <w:t xml:space="preserve">Simulation results for the four-alternative case with 20 datasets for low spatial </w:t>
      </w:r>
      <w:r>
        <w:t>d</w:t>
      </w:r>
      <w:r w:rsidRPr="00B46641">
        <w:t>ependency and low spatial drift (based on a total of 20</w:t>
      </w:r>
      <w:r w:rsidR="0075212D">
        <w:t>×</w:t>
      </w:r>
      <w:r w:rsidRPr="00B46641">
        <w:t>10 runs/dataset=200 runs)</w:t>
      </w:r>
    </w:p>
    <w:p w:rsidR="00B46641" w:rsidRPr="00B46641" w:rsidRDefault="00B46641" w:rsidP="00A77CA6">
      <w:pPr>
        <w:tabs>
          <w:tab w:val="left" w:pos="1080"/>
        </w:tabs>
        <w:spacing w:after="240"/>
        <w:ind w:left="1080" w:hanging="1080"/>
        <w:jc w:val="both"/>
      </w:pPr>
      <w:r w:rsidRPr="00B46641">
        <w:t xml:space="preserve">Table 2b: </w:t>
      </w:r>
      <w:r w:rsidR="00A77CA6">
        <w:tab/>
      </w:r>
      <w:r w:rsidRPr="00B46641">
        <w:t>Simulation results for the four-alternative case with 20 datasets for low spatial dependency and high spatial drift (based on a total of 20</w:t>
      </w:r>
      <w:r w:rsidR="0075212D">
        <w:t>×</w:t>
      </w:r>
      <w:r w:rsidRPr="00B46641">
        <w:t>10 runs/dataset=200 runs)</w:t>
      </w:r>
    </w:p>
    <w:p w:rsidR="00B46641" w:rsidRPr="00B46641" w:rsidRDefault="00B46641" w:rsidP="00A77CA6">
      <w:pPr>
        <w:tabs>
          <w:tab w:val="left" w:pos="1080"/>
        </w:tabs>
        <w:spacing w:after="240"/>
        <w:ind w:left="1080" w:hanging="1080"/>
        <w:jc w:val="both"/>
      </w:pPr>
      <w:r w:rsidRPr="00B46641">
        <w:t>Table 2c: Simulation results for the four-alternative case with 20 datasets for high spatial dependency and low spatial drift (based on a total of 20</w:t>
      </w:r>
      <w:r w:rsidR="0075212D">
        <w:t>×</w:t>
      </w:r>
      <w:r w:rsidRPr="00B46641">
        <w:t>10 runs/dataset=200 runs)</w:t>
      </w:r>
    </w:p>
    <w:p w:rsidR="00B46641" w:rsidRPr="00B46641" w:rsidRDefault="00B46641" w:rsidP="00A77CA6">
      <w:pPr>
        <w:tabs>
          <w:tab w:val="left" w:pos="1080"/>
        </w:tabs>
        <w:spacing w:after="240"/>
        <w:ind w:left="1080" w:hanging="1080"/>
        <w:jc w:val="both"/>
      </w:pPr>
      <w:r w:rsidRPr="00B46641">
        <w:t>Table 2d: Simulation results for the four-alternative case with 20 datasets for high spatial dependency and high spatial drift (based on a total of 20</w:t>
      </w:r>
      <w:r w:rsidR="0075212D">
        <w:t>×</w:t>
      </w:r>
      <w:r w:rsidRPr="00B46641">
        <w:t>10 runs/dataset=200 runs)</w:t>
      </w:r>
    </w:p>
    <w:p w:rsidR="00B46641" w:rsidRPr="00B46641" w:rsidRDefault="00B46641" w:rsidP="00A77CA6">
      <w:pPr>
        <w:tabs>
          <w:tab w:val="left" w:pos="1080"/>
        </w:tabs>
        <w:spacing w:after="240"/>
        <w:ind w:left="1080" w:hanging="1080"/>
        <w:jc w:val="both"/>
      </w:pPr>
      <w:r w:rsidRPr="00B46641">
        <w:t xml:space="preserve">Table </w:t>
      </w:r>
      <w:r w:rsidR="00353A95">
        <w:t>3</w:t>
      </w:r>
      <w:r w:rsidRPr="00B46641">
        <w:t xml:space="preserve">: </w:t>
      </w:r>
      <w:r w:rsidR="00A77CA6">
        <w:tab/>
      </w:r>
      <w:r w:rsidRPr="00B46641">
        <w:t>Effects of ignoring spatial dependency and spatial drift when present</w:t>
      </w:r>
    </w:p>
    <w:p w:rsidR="00B54C92" w:rsidRDefault="00B54C92" w:rsidP="00EC0E6A">
      <w:pPr>
        <w:spacing w:line="360" w:lineRule="auto"/>
        <w:jc w:val="center"/>
        <w:rPr>
          <w:b/>
        </w:rPr>
        <w:sectPr w:rsidR="00B54C92" w:rsidSect="0082142A">
          <w:footerReference w:type="default" r:id="rId634"/>
          <w:pgSz w:w="12240" w:h="15840" w:code="1"/>
          <w:pgMar w:top="1440" w:right="1440" w:bottom="1440" w:left="1440" w:header="720" w:footer="720" w:gutter="0"/>
          <w:pgNumType w:start="1"/>
          <w:cols w:space="720"/>
          <w:docGrid w:linePitch="360"/>
        </w:sectPr>
      </w:pPr>
    </w:p>
    <w:p w:rsidR="0082142A" w:rsidRDefault="0082142A" w:rsidP="00B54C92">
      <w:pPr>
        <w:jc w:val="center"/>
        <w:rPr>
          <w:b/>
        </w:rPr>
      </w:pPr>
    </w:p>
    <w:p w:rsidR="00B54C92" w:rsidRDefault="001B7B76" w:rsidP="00B54C92">
      <w:pPr>
        <w:jc w:val="center"/>
        <w:rPr>
          <w:b/>
        </w:rPr>
      </w:pPr>
      <w:r>
        <w:rPr>
          <w:b/>
          <w:noProof/>
        </w:rPr>
        <mc:AlternateContent>
          <mc:Choice Requires="wps">
            <w:drawing>
              <wp:anchor distT="0" distB="0" distL="114300" distR="114300" simplePos="0" relativeHeight="251657215" behindDoc="0" locked="0" layoutInCell="1" allowOverlap="1">
                <wp:simplePos x="0" y="0"/>
                <wp:positionH relativeFrom="column">
                  <wp:posOffset>4488180</wp:posOffset>
                </wp:positionH>
                <wp:positionV relativeFrom="paragraph">
                  <wp:posOffset>-353060</wp:posOffset>
                </wp:positionV>
                <wp:extent cx="1009650" cy="285115"/>
                <wp:effectExtent l="1905" t="3175" r="0" b="0"/>
                <wp:wrapNone/>
                <wp:docPr id="20"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14F8" w:rsidRDefault="007B14F8" w:rsidP="0082142A">
                            <w:pPr>
                              <w:jc w:val="center"/>
                            </w:pPr>
                            <w:r>
                              <w:t>Spatial Drift</w:t>
                            </w:r>
                          </w:p>
                        </w:txbxContent>
                      </wps:txbx>
                      <wps:bodyPr rot="0" vert="horz" wrap="square" lIns="45720" tIns="45720" rIns="4572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6" o:spid="_x0000_s1026" type="#_x0000_t202" style="position:absolute;left:0;text-align:left;margin-left:353.4pt;margin-top:-27.8pt;width:79.5pt;height:22.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" stroked="f">
                <v:textbox inset="3.6pt,,3.6pt">
                  <w:txbxContent>
                    <w:p w:rsidR="007B14F8" w:rsidRDefault="007B14F8" w:rsidP="0082142A">
                      <w:pPr>
                        <w:jc w:val="center"/>
                      </w:pPr>
                      <w:r>
                        <w:t>Spatial Drift</w:t>
                      </w:r>
                    </w:p>
                  </w:txbxContent>
                </v:textbox>
              </v:shape>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4810125</wp:posOffset>
                </wp:positionH>
                <wp:positionV relativeFrom="paragraph">
                  <wp:posOffset>-1522095</wp:posOffset>
                </wp:positionV>
                <wp:extent cx="260985" cy="3169920"/>
                <wp:effectExtent l="12700" t="12065" r="8255" b="12700"/>
                <wp:wrapNone/>
                <wp:docPr id="19" name="Auto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60985" cy="3169920"/>
                        </a:xfrm>
                        <a:prstGeom prst="rightBrace">
                          <a:avLst>
                            <a:gd name="adj1" fmla="val 1012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57" o:spid="_x0000_s1026" type="#_x0000_t88" style="position:absolute;margin-left:378.75pt;margin-top:-119.85pt;width:20.55pt;height:249.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"/>
            </w:pict>
          </mc:Fallback>
        </mc:AlternateContent>
      </w:r>
    </w:p>
    <w:p w:rsidR="00B54C92" w:rsidRDefault="001B7B76" w:rsidP="00B54C92">
      <w:pPr>
        <w:jc w:val="center"/>
        <w:rPr>
          <w:i/>
        </w:rPr>
      </w:pPr>
      <w:r>
        <w:rPr>
          <w:noProof/>
        </w:rPr>
        <mc:AlternateContent>
          <mc:Choice Requires="wpg">
            <w:drawing>
              <wp:inline distT="0" distB="0" distL="0" distR="0">
                <wp:extent cx="8269605" cy="5162550"/>
                <wp:effectExtent l="9525" t="7620" r="7620" b="20955"/>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9605" cy="5162550"/>
                          <a:chOff x="9637" y="17919"/>
                          <a:chExt cx="109037" cy="43180"/>
                        </a:xfrm>
                      </wpg:grpSpPr>
                      <wps:wsp>
                        <wps:cNvPr id="2" name="Text Box 3"/>
                        <wps:cNvSpPr txBox="1">
                          <a:spLocks noChangeArrowheads="1"/>
                        </wps:cNvSpPr>
                        <wps:spPr bwMode="auto">
                          <a:xfrm>
                            <a:off x="56104" y="50736"/>
                            <a:ext cx="16748" cy="1016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Cross-Time Fading Unobserved Preference</w:t>
                              </w:r>
                            </w:p>
                          </w:txbxContent>
                        </wps:txbx>
                        <wps:bodyPr rot="0" vert="horz" wrap="square" lIns="91440" tIns="45720" rIns="91440" bIns="45720" anchor="ctr" anchorCtr="0" upright="1">
                          <a:noAutofit/>
                        </wps:bodyPr>
                      </wps:wsp>
                      <wps:wsp>
                        <wps:cNvPr id="3" name="Straight Arrow Connector 5"/>
                        <wps:cNvCnPr>
                          <a:cxnSpLocks noChangeShapeType="1"/>
                        </wps:cNvCnPr>
                        <wps:spPr bwMode="auto">
                          <a:xfrm flipH="1" flipV="1">
                            <a:off x="63059" y="40487"/>
                            <a:ext cx="1419" cy="10249"/>
                          </a:xfrm>
                          <a:prstGeom prst="straightConnector1">
                            <a:avLst/>
                          </a:prstGeom>
                          <a:noFill/>
                          <a:ln w="25400">
                            <a:solidFill>
                              <a:schemeClr val="accent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 name="Text Box 1"/>
                        <wps:cNvSpPr txBox="1">
                          <a:spLocks noChangeArrowheads="1"/>
                        </wps:cNvSpPr>
                        <wps:spPr bwMode="auto">
                          <a:xfrm>
                            <a:off x="53811" y="36645"/>
                            <a:ext cx="18495" cy="3842"/>
                          </a:xfrm>
                          <a:prstGeom prst="rect">
                            <a:avLst/>
                          </a:prstGeom>
                          <a:gradFill rotWithShape="1">
                            <a:gsLst>
                              <a:gs pos="0">
                                <a:srgbClr val="9EEAFF"/>
                              </a:gs>
                              <a:gs pos="35001">
                                <a:srgbClr val="BBEFFF"/>
                              </a:gs>
                              <a:gs pos="100000">
                                <a:srgbClr val="E4F9FF"/>
                              </a:gs>
                            </a:gsLst>
                            <a:lin ang="16200000" scaled="1"/>
                          </a:gradFill>
                          <a:ln w="9525">
                            <a:solidFill>
                              <a:schemeClr val="accent5">
                                <a:lumMod val="95000"/>
                                <a:lumOff val="0"/>
                              </a:schemeClr>
                            </a:solidFill>
                            <a:miter lim="800000"/>
                            <a:headEnd/>
                            <a:tailEnd/>
                          </a:ln>
                          <a:effectLst>
                            <a:outerShdw dist="20000" dir="5400000" rotWithShape="0">
                              <a:srgbClr val="000000">
                                <a:alpha val="37999"/>
                              </a:srgbClr>
                            </a:outerShdw>
                          </a:effectLst>
                        </wps:spPr>
                        <wps:txb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Mode Choice</w:t>
                              </w:r>
                            </w:p>
                          </w:txbxContent>
                        </wps:txbx>
                        <wps:bodyPr rot="0" vert="horz" wrap="square" lIns="91440" tIns="45720" rIns="91440" bIns="45720" anchor="ctr" anchorCtr="0" upright="1">
                          <a:noAutofit/>
                        </wps:bodyPr>
                      </wps:wsp>
                      <wps:wsp>
                        <wps:cNvPr id="5" name="Text Box 2"/>
                        <wps:cNvSpPr txBox="1">
                          <a:spLocks noChangeArrowheads="1"/>
                        </wps:cNvSpPr>
                        <wps:spPr bwMode="auto">
                          <a:xfrm>
                            <a:off x="9637" y="50531"/>
                            <a:ext cx="17644" cy="1022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Built Environment</w:t>
                              </w:r>
                            </w:p>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Effects</w:t>
                              </w:r>
                            </w:p>
                          </w:txbxContent>
                        </wps:txbx>
                        <wps:bodyPr rot="0" vert="horz" wrap="square" lIns="91440" tIns="45720" rIns="91440" bIns="45720" anchor="ctr" anchorCtr="0" upright="1">
                          <a:noAutofit/>
                        </wps:bodyPr>
                      </wps:wsp>
                      <wps:wsp>
                        <wps:cNvPr id="6" name="Text Box 3"/>
                        <wps:cNvSpPr txBox="1">
                          <a:spLocks noChangeArrowheads="1"/>
                        </wps:cNvSpPr>
                        <wps:spPr bwMode="auto">
                          <a:xfrm>
                            <a:off x="32472" y="50746"/>
                            <a:ext cx="17494" cy="1016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Cross-Alternative Choice</w:t>
                              </w:r>
                            </w:p>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Occasion-specific Covariance</w:t>
                              </w:r>
                            </w:p>
                          </w:txbxContent>
                        </wps:txbx>
                        <wps:bodyPr rot="0" vert="horz" wrap="square" lIns="91440" tIns="45720" rIns="91440" bIns="45720" anchor="ctr" anchorCtr="0" upright="1">
                          <a:noAutofit/>
                        </wps:bodyPr>
                      </wps:wsp>
                      <wps:wsp>
                        <wps:cNvPr id="7" name="Straight Arrow Connector 9"/>
                        <wps:cNvCnPr>
                          <a:cxnSpLocks noChangeShapeType="1"/>
                        </wps:cNvCnPr>
                        <wps:spPr bwMode="auto">
                          <a:xfrm flipV="1">
                            <a:off x="16560" y="40487"/>
                            <a:ext cx="46499" cy="9906"/>
                          </a:xfrm>
                          <a:prstGeom prst="straightConnector1">
                            <a:avLst/>
                          </a:prstGeom>
                          <a:noFill/>
                          <a:ln w="25400">
                            <a:solidFill>
                              <a:schemeClr val="accent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 name="Straight Arrow Connector 10"/>
                        <wps:cNvCnPr>
                          <a:cxnSpLocks noChangeShapeType="1"/>
                        </wps:cNvCnPr>
                        <wps:spPr bwMode="auto">
                          <a:xfrm flipV="1">
                            <a:off x="41219" y="40487"/>
                            <a:ext cx="21840" cy="10259"/>
                          </a:xfrm>
                          <a:prstGeom prst="straightConnector1">
                            <a:avLst/>
                          </a:prstGeom>
                          <a:noFill/>
                          <a:ln w="25400">
                            <a:solidFill>
                              <a:schemeClr val="accent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 name="Text Box 3"/>
                        <wps:cNvSpPr txBox="1">
                          <a:spLocks noChangeArrowheads="1"/>
                        </wps:cNvSpPr>
                        <wps:spPr bwMode="auto">
                          <a:xfrm>
                            <a:off x="78863" y="50736"/>
                            <a:ext cx="16748" cy="1016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Individual-Specific Unobserved Preference (Time-Invariant)</w:t>
                              </w:r>
                            </w:p>
                          </w:txbxContent>
                        </wps:txbx>
                        <wps:bodyPr rot="0" vert="horz" wrap="square" lIns="91440" tIns="45720" rIns="91440" bIns="45720" anchor="ctr" anchorCtr="0" upright="1">
                          <a:noAutofit/>
                        </wps:bodyPr>
                      </wps:wsp>
                      <wps:wsp>
                        <wps:cNvPr id="10" name="Straight Arrow Connector 12"/>
                        <wps:cNvCnPr>
                          <a:cxnSpLocks noChangeShapeType="1"/>
                        </wps:cNvCnPr>
                        <wps:spPr bwMode="auto">
                          <a:xfrm flipH="1" flipV="1">
                            <a:off x="63059" y="40487"/>
                            <a:ext cx="24178" cy="10249"/>
                          </a:xfrm>
                          <a:prstGeom prst="straightConnector1">
                            <a:avLst/>
                          </a:prstGeom>
                          <a:noFill/>
                          <a:ln w="25400">
                            <a:solidFill>
                              <a:schemeClr val="accent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 name="Text Box 3"/>
                        <wps:cNvSpPr txBox="1">
                          <a:spLocks noChangeArrowheads="1"/>
                        </wps:cNvSpPr>
                        <wps:spPr bwMode="auto">
                          <a:xfrm>
                            <a:off x="101926" y="50939"/>
                            <a:ext cx="16748" cy="1016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Individual-Specific Unobserved Response Sensitivity      (Time-Invariant)</w:t>
                              </w:r>
                            </w:p>
                          </w:txbxContent>
                        </wps:txbx>
                        <wps:bodyPr rot="0" vert="horz" wrap="square" lIns="91440" tIns="45720" rIns="91440" bIns="45720" anchor="ctr" anchorCtr="0" upright="1">
                          <a:noAutofit/>
                        </wps:bodyPr>
                      </wps:wsp>
                      <wps:wsp>
                        <wps:cNvPr id="12" name="Straight Arrow Connector 14"/>
                        <wps:cNvCnPr>
                          <a:cxnSpLocks noChangeShapeType="1"/>
                        </wps:cNvCnPr>
                        <wps:spPr bwMode="auto">
                          <a:xfrm flipH="1" flipV="1">
                            <a:off x="63059" y="40487"/>
                            <a:ext cx="47241" cy="10452"/>
                          </a:xfrm>
                          <a:prstGeom prst="straightConnector1">
                            <a:avLst/>
                          </a:prstGeom>
                          <a:noFill/>
                          <a:ln w="25400">
                            <a:solidFill>
                              <a:schemeClr val="accent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 name="Text Box 3"/>
                        <wps:cNvSpPr txBox="1">
                          <a:spLocks noChangeArrowheads="1"/>
                        </wps:cNvSpPr>
                        <wps:spPr bwMode="auto">
                          <a:xfrm>
                            <a:off x="32533" y="18021"/>
                            <a:ext cx="16748" cy="1016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Spatial Lag Effect</w:t>
                              </w:r>
                            </w:p>
                          </w:txbxContent>
                        </wps:txbx>
                        <wps:bodyPr rot="0" vert="horz" wrap="square" lIns="91440" tIns="45720" rIns="91440" bIns="45720" anchor="ctr" anchorCtr="0" upright="1">
                          <a:noAutofit/>
                        </wps:bodyPr>
                      </wps:wsp>
                      <wps:wsp>
                        <wps:cNvPr id="14" name="Straight Arrow Connector 16"/>
                        <wps:cNvCnPr>
                          <a:cxnSpLocks noChangeShapeType="1"/>
                        </wps:cNvCnPr>
                        <wps:spPr bwMode="auto">
                          <a:xfrm>
                            <a:off x="40907" y="28181"/>
                            <a:ext cx="22152" cy="8464"/>
                          </a:xfrm>
                          <a:prstGeom prst="straightConnector1">
                            <a:avLst/>
                          </a:prstGeom>
                          <a:noFill/>
                          <a:ln w="25400">
                            <a:solidFill>
                              <a:schemeClr val="accent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Text Box 3"/>
                        <wps:cNvSpPr txBox="1">
                          <a:spLocks noChangeArrowheads="1"/>
                        </wps:cNvSpPr>
                        <wps:spPr bwMode="auto">
                          <a:xfrm>
                            <a:off x="55190" y="18021"/>
                            <a:ext cx="16748" cy="1016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Spatial Structure on Individual-Specific Unobserved Preference</w:t>
                              </w:r>
                            </w:p>
                          </w:txbxContent>
                        </wps:txbx>
                        <wps:bodyPr rot="0" vert="horz" wrap="square" lIns="91440" tIns="45720" rIns="91440" bIns="45720" anchor="ctr" anchorCtr="0" upright="1">
                          <a:noAutofit/>
                        </wps:bodyPr>
                      </wps:wsp>
                      <wps:wsp>
                        <wps:cNvPr id="16" name="Straight Arrow Connector 18"/>
                        <wps:cNvCnPr>
                          <a:cxnSpLocks noChangeShapeType="1"/>
                        </wps:cNvCnPr>
                        <wps:spPr bwMode="auto">
                          <a:xfrm flipH="1">
                            <a:off x="63059" y="28079"/>
                            <a:ext cx="23060" cy="8566"/>
                          </a:xfrm>
                          <a:prstGeom prst="straightConnector1">
                            <a:avLst/>
                          </a:prstGeom>
                          <a:noFill/>
                          <a:ln w="25400">
                            <a:solidFill>
                              <a:schemeClr val="accent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7" name="Text Box 3"/>
                        <wps:cNvSpPr txBox="1">
                          <a:spLocks noChangeArrowheads="1"/>
                        </wps:cNvSpPr>
                        <wps:spPr bwMode="auto">
                          <a:xfrm>
                            <a:off x="77745" y="17919"/>
                            <a:ext cx="16748" cy="10160"/>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Spatial Structure on Individual-Specific Response Sensitivity</w:t>
                              </w:r>
                            </w:p>
                          </w:txbxContent>
                        </wps:txbx>
                        <wps:bodyPr rot="0" vert="horz" wrap="square" lIns="91440" tIns="45720" rIns="91440" bIns="45720" anchor="ctr" anchorCtr="0" upright="1">
                          <a:noAutofit/>
                        </wps:bodyPr>
                      </wps:wsp>
                      <wps:wsp>
                        <wps:cNvPr id="18" name="Straight Arrow Connector 20"/>
                        <wps:cNvCnPr>
                          <a:cxnSpLocks noChangeShapeType="1"/>
                        </wps:cNvCnPr>
                        <wps:spPr bwMode="auto">
                          <a:xfrm flipH="1">
                            <a:off x="63059" y="28181"/>
                            <a:ext cx="505" cy="8464"/>
                          </a:xfrm>
                          <a:prstGeom prst="straightConnector1">
                            <a:avLst/>
                          </a:prstGeom>
                          <a:noFill/>
                          <a:ln w="25400">
                            <a:solidFill>
                              <a:schemeClr val="accent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inline>
            </w:drawing>
          </mc:Choice>
          <mc:Fallback>
            <w:pict>
              <v:group id="Group 21" o:spid="_x0000_s1027" style="width:651.15pt;height:406.5pt;mso-position-horizontal-relative:char;mso-position-vertical-relative:line" coordorigin="9637,17919" coordsize="109037,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">
                <v:shape id="Text Box 3" o:spid="_x0000_s1028" type="#_x0000_t202" style="position:absolute;left:56104;top:50736;width:16748;height:10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0i6sUA&#10;AADaAAAADwAAAGRycy9kb3ducmV2LnhtbESPT2vCQBTE70K/w/IKvTWbSIkSXUMpiAUP/qmtentk&#10;X5PQ7NuQ3Wr007uFgsdhZn7DTPPeNOJEnastK0iiGARxYXXNpYLdx/x5DMJ5ZI2NZVJwIQf57GEw&#10;xUzbM2/otPWlCBB2GSqovG8zKV1RkUEX2ZY4eN+2M+iD7EqpOzwHuGnkMI5TabDmsFBhS28VFT/b&#10;X6Pg5VDs06terJMVfnK6OY5WX+VSqafH/nUCwlPv7+H/9rtWMIS/K+EG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SLqxQAAANoAAAAPAAAAAAAAAAAAAAAAAJgCAABkcnMv&#10;ZG93bnJldi54bWxQSwUGAAAAAAQABAD1AAAAigMAAAAA&#10;" fillcolor="#bcbcbc" strokecolor="black [3040]">
                  <v:fill color2="#ededed" rotate="t" angle="180" colors="0 #bcbcbc;22938f #d0d0d0;1 #ededed" focus="100%" type="gradient"/>
                  <v:shadow on="t" color="black" opacity="24903f" origin=",.5" offset="0,.55556mm"/>
                  <v:textbo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Cross-Time Fading Unobserved Preference</w:t>
                        </w:r>
                      </w:p>
                    </w:txbxContent>
                  </v:textbox>
                </v:shape>
                <v:shapetype id="_x0000_t32" coordsize="21600,21600" o:spt="32" o:oned="t" path="m,l21600,21600e" filled="f">
                  <v:path arrowok="t" fillok="f" o:connecttype="none"/>
                  <o:lock v:ext="edit" shapetype="t"/>
                </v:shapetype>
                <v:shape id="Straight Arrow Connector 5" o:spid="_x0000_s1029" type="#_x0000_t32" style="position:absolute;left:63059;top:40487;width:1419;height:102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W3G8QAAADaAAAADwAAAGRycy9kb3ducmV2LnhtbESPQWvCQBSE74X+h+UJXkQ3rbRIdBVp&#10;EaUHpUYRb4/sMwnNvg27a0z/vVsQehxm5htmtuhMLVpyvrKs4GWUgCDOra64UHDIVsMJCB+QNdaW&#10;ScEveVjMn59mmGp7429q96EQEcI+RQVlCE0qpc9LMuhHtiGO3sU6gyFKV0jt8BbhppavSfIuDVYc&#10;F0ps6KOk/Gd/NQrk2/Z8WmayHZyOK7fbFJ9fvM6U6ve65RREoC78hx/tjVYwhr8r8Qb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JbcbxAAAANoAAAAPAAAAAAAAAAAA&#10;AAAAAKECAABkcnMvZG93bnJldi54bWxQSwUGAAAAAAQABAD5AAAAkgMAAAAA&#10;" strokecolor="#4f81bd [3204]" strokeweight="2pt">
                  <v:stroke endarrow="open"/>
                  <v:shadow on="t" color="black" opacity="24903f" origin=",.5" offset="0,.55556mm"/>
                </v:shape>
                <v:shape id="Text Box 1" o:spid="_x0000_s1030" type="#_x0000_t202" style="position:absolute;left:53811;top:36645;width:18495;height:38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XMk8IA&#10;AADaAAAADwAAAGRycy9kb3ducmV2LnhtbESPQWvCQBSE7wX/w/KE3upGkSLRVYJW68FLU70/s88k&#10;mH2b7q4a++vdgtDjMDPfMLNFZxpxJedrywqGgwQEcWF1zaWC/ff6bQLCB2SNjWVScCcPi3nvZYap&#10;tjf+omseShEh7FNUUIXQplL6oiKDfmBb4uidrDMYonSl1A5vEW4aOUqSd2mw5rhQYUvLiopzfjGR&#10;4pqV67JD/lMcN7uP3015yj4zpV77XTYFEagL/+Fne6sVjOHvSr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cyTwgAAANoAAAAPAAAAAAAAAAAAAAAAAJgCAABkcnMvZG93&#10;bnJldi54bWxQSwUGAAAAAAQABAD1AAAAhwMAAAAA&#10;" fillcolor="#9eeaff" strokecolor="#40a7c2 [3048]">
                  <v:fill color2="#e4f9ff" rotate="t" angle="180" colors="0 #9eeaff;22938f #bbefff;1 #e4f9ff" focus="100%" type="gradient"/>
                  <v:shadow on="t" color="black" opacity="24903f" origin=",.5" offset="0,.55556mm"/>
                  <v:textbo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Mode Choice</w:t>
                        </w:r>
                      </w:p>
                    </w:txbxContent>
                  </v:textbox>
                </v:shape>
                <v:shape id="Text Box 2" o:spid="_x0000_s1031" type="#_x0000_t202" style="position:absolute;left:9637;top:50531;width:17644;height:10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6nsUA&#10;AADaAAAADwAAAGRycy9kb3ducmV2LnhtbESPT2vCQBTE74LfYXmCN91Y2liiq5RCqeDBf9XW2yP7&#10;TILZtyG7auqndwXB4zAzv2HG08aU4ky1KywrGPQjEMSp1QVnCn42X713EM4jaywtk4J/cjCdtFtj&#10;TLS98IrOa5+JAGGXoILc+yqR0qU5GXR9WxEH72Brgz7IOpO6xkuAm1K+RFEsDRYcFnKs6DOn9Lg+&#10;GQWvf+lvfNXfy8ECtxyv9sPFLpsr1e00HyMQnhr/DD/aM63gDe5Xwg2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LqexQAAANoAAAAPAAAAAAAAAAAAAAAAAJgCAABkcnMv&#10;ZG93bnJldi54bWxQSwUGAAAAAAQABAD1AAAAigMAAAAA&#10;" fillcolor="#bcbcbc" strokecolor="black [3040]">
                  <v:fill color2="#ededed" rotate="t" angle="180" colors="0 #bcbcbc;22938f #d0d0d0;1 #ededed" focus="100%" type="gradient"/>
                  <v:shadow on="t" color="black" opacity="24903f" origin=",.5" offset="0,.55556mm"/>
                  <v:textbo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Built Environment</w:t>
                        </w:r>
                      </w:p>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Effects</w:t>
                        </w:r>
                      </w:p>
                    </w:txbxContent>
                  </v:textbox>
                </v:shape>
                <v:shape id="Text Box 3" o:spid="_x0000_s1032" type="#_x0000_t202" style="position:absolute;left:32472;top:50746;width:17494;height:10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k6cQA&#10;AADaAAAADwAAAGRycy9kb3ducmV2LnhtbESPT2vCQBTE7wW/w/KE3nRjkVSia5BCqdCD9b/eHtln&#10;Esy+DdltTPvpu4LQ4zAzv2FmaWcq0VLjSssKRsMIBHFmdcm5gt32fTAB4TyyxsoyKfghB+m89zTD&#10;RNsbr6nd+FwECLsEFRTe14mULivIoBvamjh4F9sY9EE2udQN3gLcVPIlimJpsOSwUGBNbwVl1823&#10;UTA+Zcf4V398jVa453h9fl0d8k+lnvvdYgrCU+f/w4/2UiuI4X4l3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mJOnEAAAA2gAAAA8AAAAAAAAAAAAAAAAAmAIAAGRycy9k&#10;b3ducmV2LnhtbFBLBQYAAAAABAAEAPUAAACJAwAAAAA=&#10;" fillcolor="#bcbcbc" strokecolor="black [3040]">
                  <v:fill color2="#ededed" rotate="t" angle="180" colors="0 #bcbcbc;22938f #d0d0d0;1 #ededed" focus="100%" type="gradient"/>
                  <v:shadow on="t" color="black" opacity="24903f" origin=",.5" offset="0,.55556mm"/>
                  <v:textbo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Cross-Alternative Choice</w:t>
                        </w:r>
                      </w:p>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Occasion-specific Covariance</w:t>
                        </w:r>
                      </w:p>
                    </w:txbxContent>
                  </v:textbox>
                </v:shape>
                <v:shape id="Straight Arrow Connector 9" o:spid="_x0000_s1033" type="#_x0000_t32" style="position:absolute;left:16560;top:40487;width:46499;height:99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nJQsQAAADaAAAADwAAAGRycy9kb3ducmV2LnhtbESPT2vCQBTE7wW/w/KE3nRjwVaimyCC&#10;TQ+l9d/B4yP7TILZtyG7xqSfvlsQehxm5jfMKu1NLTpqXWVZwWwagSDOra64UHA6bicLEM4ja6wt&#10;k4KBHKTJ6GmFsbZ33lN38IUIEHYxKii9b2IpXV6SQTe1DXHwLrY16INsC6lbvAe4qeVLFL1KgxWH&#10;hRIb2pSUXw83o6DYm/MuG4bv4f388/XZmWzu+0yp53G/XoLw1Pv/8KP9oRW8wd+VcANk8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aclCxAAAANoAAAAPAAAAAAAAAAAA&#10;AAAAAKECAABkcnMvZG93bnJldi54bWxQSwUGAAAAAAQABAD5AAAAkgMAAAAA&#10;" strokecolor="#4f81bd [3204]" strokeweight="2pt">
                  <v:stroke endarrow="open"/>
                  <v:shadow on="t" color="black" opacity="24903f" origin=",.5" offset="0,.55556mm"/>
                </v:shape>
                <v:shape id="Straight Arrow Connector 10" o:spid="_x0000_s1034" type="#_x0000_t32" style="position:absolute;left:41219;top:40487;width:21840;height:102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ZdMMAAAADaAAAADwAAAGRycy9kb3ducmV2LnhtbERPy4rCMBTdD/gP4QruxtQBZahGEcGp&#10;C9HxsXB5aa5tsbkpTaytX28WgsvDec8WrSlFQ7UrLCsYDSMQxKnVBWcKzqf19y8I55E1lpZJQUcO&#10;FvPe1wxjbR98oOboMxFC2MWoIPe+iqV0aU4G3dBWxIG72tqgD7DOpK7xEcJNKX+iaCINFhwacqxo&#10;lVN6O96NguxgLv9J1+27v8tzt21MMvZtotSg3y6nIDy1/iN+uzdaQdgaroQb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n2XTDAAAAA2gAAAA8AAAAAAAAAAAAAAAAA&#10;oQIAAGRycy9kb3ducmV2LnhtbFBLBQYAAAAABAAEAPkAAACOAwAAAAA=&#10;" strokecolor="#4f81bd [3204]" strokeweight="2pt">
                  <v:stroke endarrow="open"/>
                  <v:shadow on="t" color="black" opacity="24903f" origin=",.5" offset="0,.55556mm"/>
                </v:shape>
                <v:shape id="Text Box 3" o:spid="_x0000_s1035" type="#_x0000_t202" style="position:absolute;left:78863;top:50736;width:16748;height:10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mwm8UA&#10;AADaAAAADwAAAGRycy9kb3ducmV2LnhtbESPQWvCQBSE70L/w/IK3nSjlGijaygFqeDBqtXW2yP7&#10;moRm34bsatL+ercgeBxm5htmnnamEhdqXGlZwWgYgSDOrC45V/CxXw6mIJxH1lhZJgW/5CBdPPTm&#10;mGjb8pYuO5+LAGGXoILC+zqR0mUFGXRDWxMH79s2Bn2QTS51g22Am0qOoyiWBksOCwXW9FpQ9rM7&#10;GwVPX9ln/Kff3kcbPHC8PU02x3ytVP+xe5mB8NT5e/jWXmkFz/B/Jdw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bCbxQAAANoAAAAPAAAAAAAAAAAAAAAAAJgCAABkcnMv&#10;ZG93bnJldi54bWxQSwUGAAAAAAQABAD1AAAAigMAAAAA&#10;" fillcolor="#bcbcbc" strokecolor="black [3040]">
                  <v:fill color2="#ededed" rotate="t" angle="180" colors="0 #bcbcbc;22938f #d0d0d0;1 #ededed" focus="100%" type="gradient"/>
                  <v:shadow on="t" color="black" opacity="24903f" origin=",.5" offset="0,.55556mm"/>
                  <v:textbo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Individual-Specific Unobserved Preference (Time-Invariant)</w:t>
                        </w:r>
                      </w:p>
                    </w:txbxContent>
                  </v:textbox>
                </v:shape>
                <v:shape id="Straight Arrow Connector 12" o:spid="_x0000_s1036" type="#_x0000_t32" style="position:absolute;left:63059;top:40487;width:24178;height:102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wbRcYAAADbAAAADwAAAGRycy9kb3ducmV2LnhtbESPQWvCQBCF74X+h2UKXkrdVLBIdBVp&#10;kUoPFo1FvA3ZaRKanQ272xj/vXMo9DbDe/PeN4vV4FrVU4iNZwPP4wwUceltw5WBY7F5moGKCdli&#10;65kMXCnCanl/t8Dc+gvvqT+kSkkIxxwN1Cl1udaxrMlhHPuOWLRvHxwmWUOlbcCLhLtWT7LsRTts&#10;WBpq7Oi1pvLn8OsM6OnufFoXun88fW3C57Z6++D3wpjRw7Ceg0o0pH/z3/XWCr7Qyy8ygF7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8G0XGAAAA2wAAAA8AAAAAAAAA&#10;AAAAAAAAoQIAAGRycy9kb3ducmV2LnhtbFBLBQYAAAAABAAEAPkAAACUAwAAAAA=&#10;" strokecolor="#4f81bd [3204]" strokeweight="2pt">
                  <v:stroke endarrow="open"/>
                  <v:shadow on="t" color="black" opacity="24903f" origin=",.5" offset="0,.55556mm"/>
                </v:shape>
                <v:shape id="Text Box 3" o:spid="_x0000_s1037" type="#_x0000_t202" style="position:absolute;left:101926;top:50939;width:16748;height:10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HUsMA&#10;AADbAAAADwAAAGRycy9kb3ducmV2LnhtbERPS2vCQBC+C/6HZQre6ialxBJdpQjSggcfbX3chuyY&#10;BLOzIbtq9Ne7QsHbfHzPGU1aU4kzNa60rCDuRyCIM6tLzhX8/sxeP0A4j6yxskwKruRgMu52Rphq&#10;e+EVndc+FyGEXYoKCu/rVEqXFWTQ9W1NHLiDbQz6AJtc6gYvIdxU8i2KEmmw5NBQYE3TgrLj+mQU&#10;vO+ybXLTX8t4gX+crPaDxSafK9V7aT+HIDy1/in+d3/rMD+Gxy/h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wHUsMAAADbAAAADwAAAAAAAAAAAAAAAACYAgAAZHJzL2Rv&#10;d25yZXYueG1sUEsFBgAAAAAEAAQA9QAAAIgDAAAAAA==&#10;" fillcolor="#bcbcbc" strokecolor="black [3040]">
                  <v:fill color2="#ededed" rotate="t" angle="180" colors="0 #bcbcbc;22938f #d0d0d0;1 #ededed" focus="100%" type="gradient"/>
                  <v:shadow on="t" color="black" opacity="24903f" origin=",.5" offset="0,.55556mm"/>
                  <v:textbo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Individual-Specific Unobserved Response Sensitivity      (Time-Invariant)</w:t>
                        </w:r>
                      </w:p>
                    </w:txbxContent>
                  </v:textbox>
                </v:shape>
                <v:shape id="Straight Arrow Connector 14" o:spid="_x0000_s1038" type="#_x0000_t32" style="position:absolute;left:63059;top:40487;width:47241;height:104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IgqcMAAADbAAAADwAAAGRycy9kb3ducmV2LnhtbERPTWvCQBC9C/0PyxR6KbpRUEp0ldAS&#10;FA8VTUW8DdlpEpqdDbvbmP77bqHgbR7vc1abwbSiJ+cbywqmkwQEcWl1w5WCjyIfv4DwAVlja5kU&#10;/JCHzfphtMJU2xsfqT+FSsQQ9ikqqEPoUil9WZNBP7EdceQ+rTMYInSV1A5vMdy0cpYkC2mw4dhQ&#10;Y0evNZVfp2+jQM7fr5eskP3z5Zy7w6562/O2UOrpcciWIAIN4S7+d+90nD+Dv1/i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iIKnDAAAA2wAAAA8AAAAAAAAAAAAA&#10;AAAAoQIAAGRycy9kb3ducmV2LnhtbFBLBQYAAAAABAAEAPkAAACRAwAAAAA=&#10;" strokecolor="#4f81bd [3204]" strokeweight="2pt">
                  <v:stroke endarrow="open"/>
                  <v:shadow on="t" color="black" opacity="24903f" origin=",.5" offset="0,.55556mm"/>
                </v:shape>
                <v:shape id="Text Box 3" o:spid="_x0000_s1039" type="#_x0000_t202" style="position:absolute;left:32533;top:18021;width:16748;height:10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8vsQA&#10;AADbAAAADwAAAGRycy9kb3ducmV2LnhtbERPTWvCQBC9C/6HZQRvdRMtaUndSCmIggerrba9Ddkx&#10;CWZnQ3bVtL/eLQje5vE+ZzrrTC3O1LrKsoJ4FIEgzq2uuFDw+TF/eAbhPLLG2jIp+CUHs6zfm2Kq&#10;7YU3dN76QoQQdikqKL1vUildXpJBN7INceAOtjXoA2wLqVu8hHBTy3EUJdJgxaGhxIbeSsqP25NR&#10;8PidfyV/evEer3HHyebnab0vVkoNB93rCwhPnb+Lb+6lDvMn8P9LO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iPL7EAAAA2wAAAA8AAAAAAAAAAAAAAAAAmAIAAGRycy9k&#10;b3ducmV2LnhtbFBLBQYAAAAABAAEAPUAAACJAwAAAAA=&#10;" fillcolor="#bcbcbc" strokecolor="black [3040]">
                  <v:fill color2="#ededed" rotate="t" angle="180" colors="0 #bcbcbc;22938f #d0d0d0;1 #ededed" focus="100%" type="gradient"/>
                  <v:shadow on="t" color="black" opacity="24903f" origin=",.5" offset="0,.55556mm"/>
                  <v:textbo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Spatial Lag Effect</w:t>
                        </w:r>
                      </w:p>
                    </w:txbxContent>
                  </v:textbox>
                </v:shape>
                <v:shape id="Straight Arrow Connector 16" o:spid="_x0000_s1040" type="#_x0000_t32" style="position:absolute;left:40907;top:28181;width:22152;height:84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MJY8IAAADbAAAADwAAAGRycy9kb3ducmV2LnhtbERP32vCMBB+H/g/hBP2NlPHJtIZRcaE&#10;gTqwde+35tZWm0tJYtv992Yg+HYf389brAbTiI6cry0rmE4SEMSF1TWXCo755mkOwgdkjY1lUvBH&#10;HlbL0cMCU217PlCXhVLEEPYpKqhCaFMpfVGRQT+xLXHkfq0zGCJ0pdQO+xhuGvmcJDNpsObYUGFL&#10;7xUV5+xiFLx+uMO6Pe3yr2/nNxdb/7j9aavU43hYv4EINIS7+Ob+1HH+C/z/Eg+Q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MJY8IAAADbAAAADwAAAAAAAAAAAAAA&#10;AAChAgAAZHJzL2Rvd25yZXYueG1sUEsFBgAAAAAEAAQA+QAAAJADAAAAAA==&#10;" strokecolor="#4f81bd [3204]" strokeweight="2pt">
                  <v:stroke endarrow="open"/>
                  <v:shadow on="t" color="black" opacity="24903f" origin=",.5" offset="0,.55556mm"/>
                </v:shape>
                <v:shape id="Text Box 3" o:spid="_x0000_s1041" type="#_x0000_t202" style="position:absolute;left:55190;top:18021;width:16748;height:10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cBUcQA&#10;AADbAAAADwAAAGRycy9kb3ducmV2LnhtbERPTWvCQBC9C/6HZQRvdROxaUndSCmIggerrba9Ddkx&#10;CWZnQ3bVtL/eLQje5vE+ZzrrTC3O1LrKsoJ4FIEgzq2uuFDw+TF/eAbhPLLG2jIp+CUHs6zfm2Kq&#10;7YU3dN76QoQQdikqKL1vUildXpJBN7INceAOtjXoA2wLqVu8hHBTy3EUJdJgxaGhxIbeSsqP25NR&#10;MPnOv5I/vXiP17jjZPPztN4XK6WGg+71BYSnzt/FN/dSh/mP8P9LO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HAVHEAAAA2wAAAA8AAAAAAAAAAAAAAAAAmAIAAGRycy9k&#10;b3ducmV2LnhtbFBLBQYAAAAABAAEAPUAAACJAwAAAAA=&#10;" fillcolor="#bcbcbc" strokecolor="black [3040]">
                  <v:fill color2="#ededed" rotate="t" angle="180" colors="0 #bcbcbc;22938f #d0d0d0;1 #ededed" focus="100%" type="gradient"/>
                  <v:shadow on="t" color="black" opacity="24903f" origin=",.5" offset="0,.55556mm"/>
                  <v:textbo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Spatial Structure on Individual-Specific Unobserved Preference</w:t>
                        </w:r>
                      </w:p>
                    </w:txbxContent>
                  </v:textbox>
                </v:shape>
                <v:shape id="Straight Arrow Connector 18" o:spid="_x0000_s1042" type="#_x0000_t32" style="position:absolute;left:63059;top:28079;width:23060;height:85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FwY8IAAADbAAAADwAAAGRycy9kb3ducmV2LnhtbERPS4vCMBC+L/gfwgh7W1MFZalGEUHr&#10;YdH1cfA4NGNbbCalibX115uFBW/z8T1ntmhNKRqqXWFZwXAQgSBOrS44U3A+rb++QTiPrLG0TAo6&#10;crCY9z5mGGv74AM1R5+JEMIuRgW591UspUtzMugGtiIO3NXWBn2AdSZ1jY8Qbko5iqKJNFhwaMix&#10;olVO6e14Nwqyg7n8Jl237zaX5+6nMcnYt4lSn/12OQXhqfVv8b97q8P8Cfz9Eg6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FwY8IAAADbAAAADwAAAAAAAAAAAAAA&#10;AAChAgAAZHJzL2Rvd25yZXYueG1sUEsFBgAAAAAEAAQA+QAAAJADAAAAAA==&#10;" strokecolor="#4f81bd [3204]" strokeweight="2pt">
                  <v:stroke endarrow="open"/>
                  <v:shadow on="t" color="black" opacity="24903f" origin=",.5" offset="0,.55556mm"/>
                </v:shape>
                <v:shape id="Text Box 3" o:spid="_x0000_s1043" type="#_x0000_t202" style="position:absolute;left:77745;top:17919;width:16748;height:10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6vcIA&#10;AADbAAAADwAAAGRycy9kb3ducmV2LnhtbERPS2vCQBC+C/6HZYTe6kYpUaKriCAKPfioz9uQHZNg&#10;djZktxr767uFgrf5+J4znjamFHeqXWFZQa8bgSBOrS44U7D/WrwPQTiPrLG0TAqe5GA6abfGmGj7&#10;4C3ddz4TIYRdggpy76tESpfmZNB1bUUcuKutDfoA60zqGh8h3JSyH0WxNFhwaMixonlO6W33bRR8&#10;nNNT/KOXm94aDxxvL4P1MftU6q3TzEYgPDX+Jf53r3SYP4C/X8IBcvI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Tq9wgAAANsAAAAPAAAAAAAAAAAAAAAAAJgCAABkcnMvZG93&#10;bnJldi54bWxQSwUGAAAAAAQABAD1AAAAhwMAAAAA&#10;" fillcolor="#bcbcbc" strokecolor="black [3040]">
                  <v:fill color2="#ededed" rotate="t" angle="180" colors="0 #bcbcbc;22938f #d0d0d0;1 #ededed" focus="100%" type="gradient"/>
                  <v:shadow on="t" color="black" opacity="24903f" origin=",.5" offset="0,.55556mm"/>
                  <v:textbox>
                    <w:txbxContent>
                      <w:p w:rsidR="007B14F8" w:rsidRDefault="007B14F8" w:rsidP="00B54C92">
                        <w:pPr>
                          <w:pStyle w:val="NormalWeb"/>
                          <w:spacing w:before="0" w:beforeAutospacing="0" w:after="0" w:afterAutospacing="0"/>
                          <w:jc w:val="center"/>
                          <w:textAlignment w:val="baseline"/>
                        </w:pPr>
                        <w:r>
                          <w:rPr>
                            <w:rFonts w:eastAsia="Times New Roman" w:cstheme="minorBidi"/>
                            <w:color w:val="000000" w:themeColor="dark1"/>
                            <w:kern w:val="24"/>
                          </w:rPr>
                          <w:t>Spatial Structure on Individual-Specific Response Sensitivity</w:t>
                        </w:r>
                      </w:p>
                    </w:txbxContent>
                  </v:textbox>
                </v:shape>
                <v:shape id="Straight Arrow Connector 20" o:spid="_x0000_s1044" type="#_x0000_t32" style="position:absolute;left:63059;top:28181;width:505;height:84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JBisUAAADbAAAADwAAAGRycy9kb3ducmV2LnhtbESPT2vCQBDF7wW/wzKCt7qxYCnRVUSw&#10;8VDa+ufgcciOSTA7G7JrTPrpO4dCbzO8N+/9ZrnuXa06akPl2cBsmoAizr2tuDBwPu2e30CFiGyx&#10;9kwGBgqwXo2elpha/+ADdcdYKAnhkKKBMsYm1TrkJTkMU98Qi3b1rcMoa1to2+JDwl2tX5LkVTus&#10;WBpKbGhbUn473p2B4uAu39kwfA3vl5/Pj85l89hnxkzG/WYBKlIf/81/13sr+AIrv8gAe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JBisUAAADbAAAADwAAAAAAAAAA&#10;AAAAAAChAgAAZHJzL2Rvd25yZXYueG1sUEsFBgAAAAAEAAQA+QAAAJMDAAAAAA==&#10;" strokecolor="#4f81bd [3204]" strokeweight="2pt">
                  <v:stroke endarrow="open"/>
                  <v:shadow on="t" color="black" opacity="24903f" origin=",.5" offset="0,.55556mm"/>
                </v:shape>
                <w10:anchorlock/>
              </v:group>
            </w:pict>
          </mc:Fallback>
        </mc:AlternateContent>
      </w:r>
    </w:p>
    <w:p w:rsidR="00B54C92" w:rsidRDefault="00B54C92" w:rsidP="0082142A">
      <w:pPr>
        <w:spacing w:before="240"/>
        <w:jc w:val="center"/>
        <w:rPr>
          <w:b/>
        </w:rPr>
      </w:pPr>
      <w:r>
        <w:t xml:space="preserve">  </w:t>
      </w:r>
      <w:r w:rsidRPr="00885B70">
        <w:rPr>
          <w:b/>
        </w:rPr>
        <w:t xml:space="preserve">Figure 1: Components of a </w:t>
      </w:r>
      <w:r>
        <w:rPr>
          <w:b/>
        </w:rPr>
        <w:t xml:space="preserve">generic </w:t>
      </w:r>
      <w:r w:rsidRPr="00885B70">
        <w:rPr>
          <w:b/>
        </w:rPr>
        <w:t>mode choice model</w:t>
      </w:r>
    </w:p>
    <w:p w:rsidR="00B54C92" w:rsidRDefault="00B54C92" w:rsidP="00B54C92">
      <w:pPr>
        <w:spacing w:line="360" w:lineRule="auto"/>
        <w:jc w:val="both"/>
        <w:rPr>
          <w:i/>
        </w:rPr>
        <w:sectPr w:rsidR="00B54C92" w:rsidSect="00177C84">
          <w:pgSz w:w="15840" w:h="12240" w:orient="landscape" w:code="1"/>
          <w:pgMar w:top="1440" w:right="1440" w:bottom="1440" w:left="1440" w:header="720" w:footer="720" w:gutter="0"/>
          <w:cols w:space="720"/>
          <w:docGrid w:linePitch="360"/>
        </w:sectPr>
      </w:pPr>
    </w:p>
    <w:p w:rsidR="00A77CA6" w:rsidRDefault="00A77CA6" w:rsidP="00EC0E6A">
      <w:pPr>
        <w:spacing w:line="360" w:lineRule="auto"/>
        <w:jc w:val="center"/>
        <w:rPr>
          <w:b/>
        </w:rPr>
      </w:pPr>
    </w:p>
    <w:p w:rsidR="00A77CA6" w:rsidRDefault="00A77CA6" w:rsidP="00EC0E6A">
      <w:pPr>
        <w:spacing w:line="360" w:lineRule="auto"/>
        <w:jc w:val="center"/>
        <w:rPr>
          <w:b/>
        </w:rPr>
      </w:pPr>
    </w:p>
    <w:p w:rsidR="00A77CA6" w:rsidRDefault="00A77CA6" w:rsidP="00EC0E6A">
      <w:pPr>
        <w:spacing w:line="360" w:lineRule="auto"/>
        <w:jc w:val="center"/>
        <w:rPr>
          <w:b/>
        </w:rPr>
      </w:pPr>
    </w:p>
    <w:p w:rsidR="00AE7145" w:rsidRDefault="00EC0E6A" w:rsidP="00EC0E6A">
      <w:pPr>
        <w:spacing w:line="360" w:lineRule="auto"/>
        <w:jc w:val="center"/>
        <w:rPr>
          <w:b/>
        </w:rPr>
      </w:pPr>
      <w:r>
        <w:rPr>
          <w:b/>
        </w:rPr>
        <w:t>Table 1</w:t>
      </w:r>
      <w:r w:rsidR="00AE7145">
        <w:rPr>
          <w:b/>
        </w:rPr>
        <w:t>: Restricted versions of proposed model structure</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35"/>
      </w:tblGrid>
      <w:tr w:rsidR="00EC0E6A" w:rsidRPr="00E91ABF" w:rsidTr="0075212D">
        <w:trPr>
          <w:trHeight w:val="720"/>
          <w:jc w:val="center"/>
        </w:trPr>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rsidR="00EC0E6A" w:rsidRPr="00E91ABF" w:rsidRDefault="00EC0E6A" w:rsidP="00A77CA6">
            <w:pPr>
              <w:jc w:val="center"/>
              <w:rPr>
                <w:b/>
              </w:rPr>
            </w:pPr>
            <w:r w:rsidRPr="00E91ABF">
              <w:rPr>
                <w:b/>
              </w:rPr>
              <w:t>Restriction</w:t>
            </w:r>
          </w:p>
        </w:tc>
        <w:tc>
          <w:tcPr>
            <w:tcW w:w="7435" w:type="dxa"/>
            <w:tcBorders>
              <w:top w:val="double" w:sz="4" w:space="0" w:color="auto"/>
              <w:left w:val="double" w:sz="4" w:space="0" w:color="auto"/>
              <w:bottom w:val="double" w:sz="4" w:space="0" w:color="auto"/>
              <w:right w:val="double" w:sz="4" w:space="0" w:color="auto"/>
            </w:tcBorders>
            <w:shd w:val="clear" w:color="auto" w:fill="auto"/>
            <w:vAlign w:val="center"/>
          </w:tcPr>
          <w:p w:rsidR="00EC0E6A" w:rsidRPr="00E91ABF" w:rsidRDefault="00EC0E6A" w:rsidP="00A77CA6">
            <w:pPr>
              <w:jc w:val="center"/>
              <w:rPr>
                <w:b/>
              </w:rPr>
            </w:pPr>
            <w:r w:rsidRPr="00E91ABF">
              <w:rPr>
                <w:b/>
              </w:rPr>
              <w:t>Conclusion if the restriction is true</w:t>
            </w:r>
          </w:p>
        </w:tc>
      </w:tr>
      <w:tr w:rsidR="00EC0E6A" w:rsidRPr="00E91ABF" w:rsidTr="0075212D">
        <w:trPr>
          <w:trHeight w:val="720"/>
          <w:jc w:val="center"/>
        </w:trPr>
        <w:tc>
          <w:tcPr>
            <w:tcW w:w="0" w:type="auto"/>
            <w:tcBorders>
              <w:top w:val="double" w:sz="4" w:space="0" w:color="auto"/>
              <w:left w:val="double" w:sz="4" w:space="0" w:color="auto"/>
              <w:bottom w:val="single" w:sz="4" w:space="0" w:color="auto"/>
              <w:right w:val="double" w:sz="4" w:space="0" w:color="auto"/>
            </w:tcBorders>
            <w:shd w:val="clear" w:color="auto" w:fill="auto"/>
          </w:tcPr>
          <w:p w:rsidR="00EC0E6A" w:rsidRPr="00E91ABF" w:rsidRDefault="00EC0E6A" w:rsidP="00756B05">
            <w:pPr>
              <w:jc w:val="center"/>
              <w:rPr>
                <w:b/>
              </w:rPr>
            </w:pPr>
            <w:r w:rsidRPr="00E91ABF">
              <w:rPr>
                <w:color w:val="000000"/>
                <w:position w:val="-6"/>
              </w:rPr>
              <w:object w:dxaOrig="580" w:dyaOrig="279">
                <v:shape id="_x0000_i1367" type="#_x0000_t75" style="width:28.5pt;height:13.5pt" o:ole="">
                  <v:imagedata r:id="rId635" o:title=""/>
                </v:shape>
                <o:OLEObject Type="Embed" ProgID="Equation.3" ShapeID="_x0000_i1367" DrawAspect="Content" ObjectID="_1474727333" r:id="rId636"/>
              </w:object>
            </w:r>
          </w:p>
        </w:tc>
        <w:tc>
          <w:tcPr>
            <w:tcW w:w="7435" w:type="dxa"/>
            <w:tcBorders>
              <w:top w:val="double" w:sz="4" w:space="0" w:color="auto"/>
              <w:left w:val="double" w:sz="4" w:space="0" w:color="auto"/>
              <w:bottom w:val="single" w:sz="4" w:space="0" w:color="auto"/>
              <w:right w:val="double" w:sz="4" w:space="0" w:color="auto"/>
            </w:tcBorders>
            <w:shd w:val="clear" w:color="auto" w:fill="auto"/>
          </w:tcPr>
          <w:p w:rsidR="00EC0E6A" w:rsidRPr="00E91ABF" w:rsidRDefault="00B46641" w:rsidP="00A77CA6">
            <w:pPr>
              <w:rPr>
                <w:b/>
              </w:rPr>
            </w:pPr>
            <w:r w:rsidRPr="00E91ABF">
              <w:rPr>
                <w:color w:val="000000"/>
              </w:rPr>
              <w:t>No spatial lag (</w:t>
            </w:r>
            <w:r w:rsidR="00F948FE">
              <w:rPr>
                <w:color w:val="000000"/>
              </w:rPr>
              <w:t xml:space="preserve">spatial drift due to </w:t>
            </w:r>
            <w:r w:rsidRPr="00E91ABF">
              <w:rPr>
                <w:color w:val="000000"/>
              </w:rPr>
              <w:t>residential</w:t>
            </w:r>
            <w:r w:rsidR="00F948FE">
              <w:rPr>
                <w:color w:val="000000"/>
              </w:rPr>
              <w:t xml:space="preserve"> self-selection, </w:t>
            </w:r>
            <w:r w:rsidRPr="00E91ABF">
              <w:rPr>
                <w:color w:val="000000"/>
              </w:rPr>
              <w:t xml:space="preserve">and time-varying </w:t>
            </w:r>
            <w:r w:rsidR="00F948FE">
              <w:rPr>
                <w:color w:val="000000"/>
              </w:rPr>
              <w:t xml:space="preserve">and time-invariant panel </w:t>
            </w:r>
            <w:r w:rsidRPr="00E91ABF">
              <w:rPr>
                <w:color w:val="000000"/>
              </w:rPr>
              <w:t>effects</w:t>
            </w:r>
            <w:r w:rsidR="00F948FE">
              <w:rPr>
                <w:color w:val="000000"/>
              </w:rPr>
              <w:t>,</w:t>
            </w:r>
            <w:r w:rsidRPr="00E91ABF">
              <w:rPr>
                <w:color w:val="000000"/>
              </w:rPr>
              <w:t xml:space="preserve"> still present)</w:t>
            </w:r>
          </w:p>
        </w:tc>
      </w:tr>
      <w:tr w:rsidR="00EC0E6A" w:rsidRPr="00E91ABF" w:rsidTr="0075212D">
        <w:trPr>
          <w:trHeight w:val="720"/>
          <w:jc w:val="center"/>
        </w:trPr>
        <w:tc>
          <w:tcPr>
            <w:tcW w:w="0" w:type="auto"/>
            <w:tcBorders>
              <w:top w:val="single" w:sz="4" w:space="0" w:color="auto"/>
              <w:left w:val="double" w:sz="4" w:space="0" w:color="auto"/>
              <w:bottom w:val="single" w:sz="4" w:space="0" w:color="auto"/>
              <w:right w:val="double" w:sz="4" w:space="0" w:color="auto"/>
            </w:tcBorders>
            <w:shd w:val="clear" w:color="auto" w:fill="auto"/>
          </w:tcPr>
          <w:p w:rsidR="00EC0E6A" w:rsidRPr="00E91ABF" w:rsidRDefault="00B46641" w:rsidP="00756B05">
            <w:pPr>
              <w:jc w:val="center"/>
              <w:rPr>
                <w:b/>
              </w:rPr>
            </w:pPr>
            <w:r w:rsidRPr="00E91ABF">
              <w:rPr>
                <w:color w:val="000000"/>
                <w:position w:val="-10"/>
              </w:rPr>
              <w:object w:dxaOrig="1980" w:dyaOrig="340">
                <v:shape id="_x0000_i1368" type="#_x0000_t75" style="width:98.25pt;height:16.5pt" o:ole="">
                  <v:imagedata r:id="rId637" o:title=""/>
                </v:shape>
                <o:OLEObject Type="Embed" ProgID="Equation.3" ShapeID="_x0000_i1368" DrawAspect="Content" ObjectID="_1474727334" r:id="rId638"/>
              </w:object>
            </w:r>
          </w:p>
        </w:tc>
        <w:tc>
          <w:tcPr>
            <w:tcW w:w="7435" w:type="dxa"/>
            <w:tcBorders>
              <w:top w:val="single" w:sz="4" w:space="0" w:color="auto"/>
              <w:left w:val="double" w:sz="4" w:space="0" w:color="auto"/>
              <w:bottom w:val="single" w:sz="4" w:space="0" w:color="auto"/>
              <w:right w:val="double" w:sz="4" w:space="0" w:color="auto"/>
            </w:tcBorders>
            <w:shd w:val="clear" w:color="auto" w:fill="auto"/>
          </w:tcPr>
          <w:p w:rsidR="00EC0E6A" w:rsidRPr="00E91ABF" w:rsidRDefault="00B46641" w:rsidP="00A77CA6">
            <w:pPr>
              <w:rPr>
                <w:b/>
              </w:rPr>
            </w:pPr>
            <w:r w:rsidRPr="00E91ABF">
              <w:rPr>
                <w:color w:val="000000"/>
              </w:rPr>
              <w:t xml:space="preserve">No </w:t>
            </w:r>
            <w:r w:rsidR="00F948FE">
              <w:rPr>
                <w:color w:val="000000"/>
              </w:rPr>
              <w:t>spatial drift (</w:t>
            </w:r>
            <w:r w:rsidRPr="00E91ABF">
              <w:rPr>
                <w:color w:val="000000"/>
              </w:rPr>
              <w:t>residential self-selection</w:t>
            </w:r>
            <w:r w:rsidR="00F948FE">
              <w:rPr>
                <w:color w:val="000000"/>
              </w:rPr>
              <w:t>)</w:t>
            </w:r>
            <w:r w:rsidRPr="00E91ABF">
              <w:rPr>
                <w:color w:val="000000"/>
              </w:rPr>
              <w:t xml:space="preserve"> effects</w:t>
            </w:r>
          </w:p>
        </w:tc>
      </w:tr>
      <w:tr w:rsidR="00EC0E6A" w:rsidRPr="00E91ABF" w:rsidTr="0075212D">
        <w:trPr>
          <w:trHeight w:val="720"/>
          <w:jc w:val="center"/>
        </w:trPr>
        <w:tc>
          <w:tcPr>
            <w:tcW w:w="0" w:type="auto"/>
            <w:tcBorders>
              <w:top w:val="single" w:sz="4" w:space="0" w:color="auto"/>
              <w:left w:val="double" w:sz="4" w:space="0" w:color="auto"/>
              <w:bottom w:val="single" w:sz="4" w:space="0" w:color="auto"/>
              <w:right w:val="double" w:sz="4" w:space="0" w:color="auto"/>
            </w:tcBorders>
            <w:shd w:val="clear" w:color="auto" w:fill="auto"/>
          </w:tcPr>
          <w:p w:rsidR="00EC0E6A" w:rsidRPr="00E91ABF" w:rsidRDefault="00B46641" w:rsidP="00756B05">
            <w:pPr>
              <w:jc w:val="center"/>
              <w:rPr>
                <w:b/>
              </w:rPr>
            </w:pPr>
            <w:r w:rsidRPr="00E91ABF">
              <w:rPr>
                <w:color w:val="000000"/>
                <w:position w:val="-10"/>
              </w:rPr>
              <w:object w:dxaOrig="600" w:dyaOrig="320">
                <v:shape id="_x0000_i1369" type="#_x0000_t75" style="width:30pt;height:15.75pt" o:ole="">
                  <v:imagedata r:id="rId639" o:title=""/>
                </v:shape>
                <o:OLEObject Type="Embed" ProgID="Equation.3" ShapeID="_x0000_i1369" DrawAspect="Content" ObjectID="_1474727335" r:id="rId640"/>
              </w:object>
            </w:r>
          </w:p>
        </w:tc>
        <w:tc>
          <w:tcPr>
            <w:tcW w:w="7435" w:type="dxa"/>
            <w:tcBorders>
              <w:top w:val="single" w:sz="4" w:space="0" w:color="auto"/>
              <w:left w:val="double" w:sz="4" w:space="0" w:color="auto"/>
              <w:bottom w:val="single" w:sz="4" w:space="0" w:color="auto"/>
              <w:right w:val="double" w:sz="4" w:space="0" w:color="auto"/>
            </w:tcBorders>
            <w:shd w:val="clear" w:color="auto" w:fill="auto"/>
          </w:tcPr>
          <w:p w:rsidR="00EC0E6A" w:rsidRPr="00E91ABF" w:rsidRDefault="00B46641" w:rsidP="00A77CA6">
            <w:pPr>
              <w:rPr>
                <w:b/>
              </w:rPr>
            </w:pPr>
            <w:r w:rsidRPr="00E91ABF">
              <w:rPr>
                <w:color w:val="000000"/>
              </w:rPr>
              <w:t>No time-varying unobserved effects</w:t>
            </w:r>
          </w:p>
        </w:tc>
      </w:tr>
      <w:tr w:rsidR="00EC0E6A" w:rsidRPr="00E91ABF" w:rsidTr="0075212D">
        <w:trPr>
          <w:trHeight w:val="720"/>
          <w:jc w:val="center"/>
        </w:trPr>
        <w:tc>
          <w:tcPr>
            <w:tcW w:w="0" w:type="auto"/>
            <w:tcBorders>
              <w:top w:val="single" w:sz="4" w:space="0" w:color="auto"/>
              <w:left w:val="double" w:sz="4" w:space="0" w:color="auto"/>
              <w:bottom w:val="single" w:sz="4" w:space="0" w:color="auto"/>
              <w:right w:val="double" w:sz="4" w:space="0" w:color="auto"/>
            </w:tcBorders>
            <w:shd w:val="clear" w:color="auto" w:fill="auto"/>
          </w:tcPr>
          <w:p w:rsidR="00EC0E6A" w:rsidRPr="00E91ABF" w:rsidRDefault="00B46641" w:rsidP="00756B05">
            <w:pPr>
              <w:jc w:val="center"/>
              <w:rPr>
                <w:b/>
              </w:rPr>
            </w:pPr>
            <w:r w:rsidRPr="00E91ABF">
              <w:rPr>
                <w:color w:val="000000"/>
                <w:position w:val="-12"/>
              </w:rPr>
              <w:object w:dxaOrig="820" w:dyaOrig="400">
                <v:shape id="_x0000_i1370" type="#_x0000_t75" style="width:41.25pt;height:20.25pt" o:ole="">
                  <v:imagedata r:id="rId641" o:title=""/>
                </v:shape>
                <o:OLEObject Type="Embed" ProgID="Equation.3" ShapeID="_x0000_i1370" DrawAspect="Content" ObjectID="_1474727336" r:id="rId642"/>
              </w:object>
            </w:r>
          </w:p>
        </w:tc>
        <w:tc>
          <w:tcPr>
            <w:tcW w:w="7435" w:type="dxa"/>
            <w:tcBorders>
              <w:top w:val="single" w:sz="4" w:space="0" w:color="auto"/>
              <w:left w:val="double" w:sz="4" w:space="0" w:color="auto"/>
              <w:bottom w:val="single" w:sz="4" w:space="0" w:color="auto"/>
              <w:right w:val="double" w:sz="4" w:space="0" w:color="auto"/>
            </w:tcBorders>
            <w:shd w:val="clear" w:color="auto" w:fill="auto"/>
          </w:tcPr>
          <w:p w:rsidR="00EC0E6A" w:rsidRPr="00E91ABF" w:rsidRDefault="00B46641" w:rsidP="0075212D">
            <w:pPr>
              <w:ind w:right="-91"/>
              <w:rPr>
                <w:b/>
              </w:rPr>
            </w:pPr>
            <w:r w:rsidRPr="00E91ABF">
              <w:rPr>
                <w:color w:val="000000"/>
              </w:rPr>
              <w:t xml:space="preserve">No intrinsic preference effects, and cannot identify </w:t>
            </w:r>
            <w:r w:rsidR="00F948FE">
              <w:rPr>
                <w:color w:val="000000"/>
              </w:rPr>
              <w:t>spatial drift (</w:t>
            </w:r>
            <w:r w:rsidRPr="00E91ABF">
              <w:rPr>
                <w:color w:val="000000"/>
              </w:rPr>
              <w:t>residential self-selection</w:t>
            </w:r>
            <w:r w:rsidR="00F948FE">
              <w:rPr>
                <w:color w:val="000000"/>
              </w:rPr>
              <w:t>)</w:t>
            </w:r>
            <w:r w:rsidRPr="00E91ABF">
              <w:rPr>
                <w:color w:val="000000"/>
              </w:rPr>
              <w:t xml:space="preserve"> effects based on intrinsic preferences (</w:t>
            </w:r>
            <w:r w:rsidRPr="00353A95">
              <w:rPr>
                <w:i/>
                <w:color w:val="000000"/>
              </w:rPr>
              <w:t>i.e</w:t>
            </w:r>
            <w:r w:rsidR="0075212D">
              <w:rPr>
                <w:i/>
                <w:color w:val="000000"/>
              </w:rPr>
              <w:t xml:space="preserve">. </w:t>
            </w:r>
            <w:r w:rsidR="0075212D" w:rsidRPr="0075212D">
              <w:rPr>
                <w:i/>
                <w:color w:val="000000"/>
              </w:rPr>
              <w:t>θ</w:t>
            </w:r>
            <w:r w:rsidR="0075212D">
              <w:rPr>
                <w:color w:val="000000"/>
              </w:rPr>
              <w:t xml:space="preserve"> </w:t>
            </w:r>
            <w:r w:rsidRPr="00E91ABF">
              <w:rPr>
                <w:color w:val="000000"/>
              </w:rPr>
              <w:t>parameter)</w:t>
            </w:r>
          </w:p>
        </w:tc>
      </w:tr>
      <w:tr w:rsidR="00EC0E6A" w:rsidRPr="00E91ABF" w:rsidTr="0075212D">
        <w:trPr>
          <w:trHeight w:val="720"/>
          <w:jc w:val="center"/>
        </w:trPr>
        <w:tc>
          <w:tcPr>
            <w:tcW w:w="0" w:type="auto"/>
            <w:tcBorders>
              <w:top w:val="single" w:sz="4" w:space="0" w:color="auto"/>
              <w:left w:val="double" w:sz="4" w:space="0" w:color="auto"/>
              <w:bottom w:val="single" w:sz="4" w:space="0" w:color="auto"/>
              <w:right w:val="double" w:sz="4" w:space="0" w:color="auto"/>
            </w:tcBorders>
            <w:shd w:val="clear" w:color="auto" w:fill="auto"/>
          </w:tcPr>
          <w:p w:rsidR="00EC0E6A" w:rsidRPr="00E91ABF" w:rsidRDefault="00B46641" w:rsidP="00756B05">
            <w:pPr>
              <w:jc w:val="center"/>
              <w:rPr>
                <w:b/>
              </w:rPr>
            </w:pPr>
            <w:r w:rsidRPr="00E91ABF">
              <w:rPr>
                <w:color w:val="000000"/>
                <w:position w:val="-12"/>
              </w:rPr>
              <w:object w:dxaOrig="920" w:dyaOrig="400">
                <v:shape id="_x0000_i1371" type="#_x0000_t75" style="width:46.5pt;height:20.25pt" o:ole="">
                  <v:imagedata r:id="rId643" o:title=""/>
                </v:shape>
                <o:OLEObject Type="Embed" ProgID="Equation.3" ShapeID="_x0000_i1371" DrawAspect="Content" ObjectID="_1474727337" r:id="rId644"/>
              </w:object>
            </w:r>
          </w:p>
        </w:tc>
        <w:tc>
          <w:tcPr>
            <w:tcW w:w="7435" w:type="dxa"/>
            <w:tcBorders>
              <w:top w:val="single" w:sz="4" w:space="0" w:color="auto"/>
              <w:left w:val="double" w:sz="4" w:space="0" w:color="auto"/>
              <w:bottom w:val="single" w:sz="4" w:space="0" w:color="auto"/>
              <w:right w:val="double" w:sz="4" w:space="0" w:color="auto"/>
            </w:tcBorders>
            <w:shd w:val="clear" w:color="auto" w:fill="auto"/>
          </w:tcPr>
          <w:p w:rsidR="00EC0E6A" w:rsidRPr="00E91ABF" w:rsidRDefault="00B46641" w:rsidP="0075212D">
            <w:pPr>
              <w:rPr>
                <w:b/>
              </w:rPr>
            </w:pPr>
            <w:r w:rsidRPr="00E91ABF">
              <w:rPr>
                <w:color w:val="000000"/>
              </w:rPr>
              <w:t xml:space="preserve">No heterogeneity in response to exogenous variables, and cannot identify </w:t>
            </w:r>
            <w:r w:rsidR="00F948FE">
              <w:rPr>
                <w:color w:val="000000"/>
              </w:rPr>
              <w:t>spatial drift (</w:t>
            </w:r>
            <w:r w:rsidRPr="00E91ABF">
              <w:rPr>
                <w:color w:val="000000"/>
              </w:rPr>
              <w:t>self-selection</w:t>
            </w:r>
            <w:r w:rsidR="00F948FE">
              <w:rPr>
                <w:color w:val="000000"/>
              </w:rPr>
              <w:t>)</w:t>
            </w:r>
            <w:r w:rsidRPr="00E91ABF">
              <w:rPr>
                <w:color w:val="000000"/>
              </w:rPr>
              <w:t xml:space="preserve"> effects based on exogenous variables (</w:t>
            </w:r>
            <w:r w:rsidRPr="00353A95">
              <w:rPr>
                <w:i/>
                <w:color w:val="000000"/>
              </w:rPr>
              <w:t>i.e.</w:t>
            </w:r>
            <w:r w:rsidRPr="00E91ABF">
              <w:rPr>
                <w:color w:val="000000"/>
              </w:rPr>
              <w:t>, the</w:t>
            </w:r>
            <w:r w:rsidR="0075212D">
              <w:rPr>
                <w:color w:val="000000"/>
              </w:rPr>
              <w:t xml:space="preserve"> </w:t>
            </w:r>
            <w:r w:rsidR="0075212D" w:rsidRPr="0075212D">
              <w:rPr>
                <w:b/>
                <w:i/>
                <w:color w:val="000000"/>
              </w:rPr>
              <w:t>λ</w:t>
            </w:r>
            <w:r w:rsidRPr="00E91ABF">
              <w:rPr>
                <w:position w:val="-6"/>
              </w:rPr>
              <w:t xml:space="preserve"> </w:t>
            </w:r>
            <w:r w:rsidRPr="00E91ABF">
              <w:rPr>
                <w:color w:val="000000"/>
              </w:rPr>
              <w:t>matrix parameters)</w:t>
            </w:r>
          </w:p>
        </w:tc>
      </w:tr>
      <w:tr w:rsidR="00EC0E6A" w:rsidRPr="00E91ABF" w:rsidTr="0075212D">
        <w:trPr>
          <w:trHeight w:val="720"/>
          <w:jc w:val="center"/>
        </w:trPr>
        <w:tc>
          <w:tcPr>
            <w:tcW w:w="0" w:type="auto"/>
            <w:tcBorders>
              <w:top w:val="single" w:sz="4" w:space="0" w:color="auto"/>
              <w:left w:val="double" w:sz="4" w:space="0" w:color="auto"/>
              <w:bottom w:val="double" w:sz="4" w:space="0" w:color="auto"/>
              <w:right w:val="double" w:sz="4" w:space="0" w:color="auto"/>
            </w:tcBorders>
            <w:shd w:val="clear" w:color="auto" w:fill="auto"/>
          </w:tcPr>
          <w:p w:rsidR="00EC0E6A" w:rsidRPr="00E91ABF" w:rsidRDefault="00B46641" w:rsidP="00756B05">
            <w:pPr>
              <w:jc w:val="center"/>
              <w:rPr>
                <w:b/>
              </w:rPr>
            </w:pPr>
            <w:r w:rsidRPr="00E91ABF">
              <w:rPr>
                <w:color w:val="000000"/>
              </w:rPr>
              <w:t>All of the above</w:t>
            </w:r>
          </w:p>
        </w:tc>
        <w:tc>
          <w:tcPr>
            <w:tcW w:w="7435" w:type="dxa"/>
            <w:tcBorders>
              <w:top w:val="single" w:sz="4" w:space="0" w:color="auto"/>
              <w:left w:val="double" w:sz="4" w:space="0" w:color="auto"/>
              <w:bottom w:val="double" w:sz="4" w:space="0" w:color="auto"/>
              <w:right w:val="double" w:sz="4" w:space="0" w:color="auto"/>
            </w:tcBorders>
            <w:shd w:val="clear" w:color="auto" w:fill="auto"/>
          </w:tcPr>
          <w:p w:rsidR="00EC0E6A" w:rsidRPr="00E91ABF" w:rsidRDefault="00B46641" w:rsidP="00A77CA6">
            <w:pPr>
              <w:rPr>
                <w:b/>
              </w:rPr>
            </w:pPr>
            <w:r w:rsidRPr="00E91ABF">
              <w:rPr>
                <w:color w:val="000000"/>
              </w:rPr>
              <w:t>Simple cross-sectional MNP</w:t>
            </w:r>
          </w:p>
        </w:tc>
      </w:tr>
    </w:tbl>
    <w:p w:rsidR="00EC0E6A" w:rsidRDefault="00EC0E6A" w:rsidP="00EC0E6A">
      <w:pPr>
        <w:spacing w:line="360" w:lineRule="auto"/>
        <w:jc w:val="center"/>
        <w:rPr>
          <w:b/>
        </w:rPr>
      </w:pPr>
    </w:p>
    <w:p w:rsidR="00B46641" w:rsidRDefault="00B46641" w:rsidP="00B46641">
      <w:pPr>
        <w:spacing w:after="120"/>
        <w:ind w:left="990" w:hanging="990"/>
        <w:rPr>
          <w:b/>
        </w:rPr>
      </w:pPr>
    </w:p>
    <w:p w:rsidR="00F87808" w:rsidRDefault="00F87808" w:rsidP="00B46641">
      <w:pPr>
        <w:spacing w:after="120"/>
        <w:ind w:left="990" w:hanging="990"/>
        <w:rPr>
          <w:b/>
        </w:rPr>
      </w:pPr>
    </w:p>
    <w:p w:rsidR="00F87808" w:rsidRDefault="00F87808" w:rsidP="00B46641">
      <w:pPr>
        <w:spacing w:after="120"/>
        <w:ind w:left="990" w:hanging="990"/>
        <w:rPr>
          <w:b/>
        </w:rPr>
      </w:pPr>
    </w:p>
    <w:p w:rsidR="00F87808" w:rsidRDefault="00F87808" w:rsidP="00B46641">
      <w:pPr>
        <w:spacing w:after="120"/>
        <w:ind w:left="990" w:hanging="990"/>
        <w:rPr>
          <w:b/>
        </w:rPr>
      </w:pPr>
    </w:p>
    <w:p w:rsidR="00F87808" w:rsidRDefault="00F87808" w:rsidP="00B46641">
      <w:pPr>
        <w:spacing w:after="120"/>
        <w:ind w:left="990" w:hanging="990"/>
        <w:rPr>
          <w:b/>
        </w:rPr>
      </w:pPr>
    </w:p>
    <w:p w:rsidR="00F87808" w:rsidRDefault="00F87808" w:rsidP="00B46641">
      <w:pPr>
        <w:spacing w:after="120"/>
        <w:ind w:left="990" w:hanging="990"/>
        <w:rPr>
          <w:b/>
        </w:rPr>
      </w:pPr>
    </w:p>
    <w:p w:rsidR="00B46641" w:rsidRDefault="00B46641" w:rsidP="00B46641">
      <w:pPr>
        <w:spacing w:after="120"/>
        <w:ind w:left="990" w:hanging="990"/>
        <w:rPr>
          <w:b/>
        </w:rPr>
      </w:pPr>
    </w:p>
    <w:p w:rsidR="00B54C92" w:rsidRDefault="00B75F9F" w:rsidP="005557B8">
      <w:pPr>
        <w:spacing w:after="120"/>
        <w:ind w:left="990" w:hanging="990"/>
        <w:jc w:val="center"/>
        <w:rPr>
          <w:b/>
          <w:sz w:val="22"/>
          <w:szCs w:val="22"/>
        </w:rPr>
      </w:pPr>
      <w:r>
        <w:rPr>
          <w:b/>
          <w:sz w:val="22"/>
          <w:szCs w:val="22"/>
        </w:rPr>
        <w:t xml:space="preserve">    </w:t>
      </w:r>
      <w:r w:rsidR="005557B8">
        <w:rPr>
          <w:b/>
          <w:sz w:val="22"/>
          <w:szCs w:val="22"/>
        </w:rPr>
        <w:t xml:space="preserve">    </w:t>
      </w:r>
    </w:p>
    <w:p w:rsidR="00B54C92" w:rsidRDefault="00B54C92">
      <w:pPr>
        <w:rPr>
          <w:b/>
          <w:sz w:val="22"/>
          <w:szCs w:val="22"/>
        </w:rPr>
      </w:pPr>
      <w:r>
        <w:rPr>
          <w:b/>
          <w:sz w:val="22"/>
          <w:szCs w:val="22"/>
        </w:rPr>
        <w:br w:type="page"/>
      </w:r>
    </w:p>
    <w:p w:rsidR="00A77CA6" w:rsidRDefault="00A77CA6" w:rsidP="005557B8">
      <w:pPr>
        <w:spacing w:after="120"/>
        <w:ind w:left="990" w:hanging="990"/>
        <w:jc w:val="center"/>
        <w:rPr>
          <w:b/>
          <w:sz w:val="22"/>
          <w:szCs w:val="22"/>
        </w:rPr>
      </w:pPr>
    </w:p>
    <w:p w:rsidR="00A77CA6" w:rsidRDefault="00A77CA6" w:rsidP="005557B8">
      <w:pPr>
        <w:spacing w:after="120"/>
        <w:ind w:left="990" w:hanging="990"/>
        <w:jc w:val="center"/>
        <w:rPr>
          <w:b/>
          <w:sz w:val="22"/>
          <w:szCs w:val="22"/>
        </w:rPr>
      </w:pPr>
    </w:p>
    <w:p w:rsidR="005557B8" w:rsidRPr="0075212D" w:rsidRDefault="005557B8" w:rsidP="005557B8">
      <w:pPr>
        <w:spacing w:after="120"/>
        <w:ind w:left="990" w:hanging="990"/>
        <w:jc w:val="center"/>
        <w:rPr>
          <w:b/>
          <w:sz w:val="22"/>
          <w:szCs w:val="22"/>
        </w:rPr>
      </w:pPr>
      <w:r w:rsidRPr="0075212D">
        <w:rPr>
          <w:b/>
          <w:sz w:val="22"/>
          <w:szCs w:val="22"/>
        </w:rPr>
        <w:t>Table 2a: Simulation results for the four-alternative case with 20 datasets for low spatial dependency and low spatial drift (based on a total of 20</w:t>
      </w:r>
      <w:r w:rsidR="0075212D" w:rsidRPr="0075212D">
        <w:rPr>
          <w:b/>
        </w:rPr>
        <w:t>×</w:t>
      </w:r>
      <w:r w:rsidRPr="0075212D">
        <w:rPr>
          <w:b/>
          <w:sz w:val="22"/>
          <w:szCs w:val="22"/>
        </w:rPr>
        <w:t>10 runs/dataset=200 runs)</w:t>
      </w:r>
    </w:p>
    <w:tbl>
      <w:tblPr>
        <w:tblW w:w="9020" w:type="dxa"/>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16"/>
        <w:gridCol w:w="710"/>
        <w:gridCol w:w="745"/>
        <w:gridCol w:w="1160"/>
        <w:gridCol w:w="962"/>
        <w:gridCol w:w="1194"/>
        <w:gridCol w:w="1193"/>
        <w:gridCol w:w="1213"/>
      </w:tblGrid>
      <w:tr w:rsidR="005557B8" w:rsidRPr="00B874AC" w:rsidTr="00C404CD">
        <w:trPr>
          <w:trHeight w:val="432"/>
          <w:jc w:val="center"/>
        </w:trPr>
        <w:tc>
          <w:tcPr>
            <w:tcW w:w="1127" w:type="dxa"/>
            <w:vMerge w:val="restart"/>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Parameter</w:t>
            </w:r>
          </w:p>
        </w:tc>
        <w:tc>
          <w:tcPr>
            <w:tcW w:w="716" w:type="dxa"/>
            <w:vMerge w:val="restart"/>
            <w:tcBorders>
              <w:top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True</w:t>
            </w:r>
          </w:p>
          <w:p w:rsidR="005557B8" w:rsidRPr="00B874AC" w:rsidRDefault="005557B8" w:rsidP="00A77CA6">
            <w:pPr>
              <w:jc w:val="center"/>
              <w:rPr>
                <w:b/>
                <w:sz w:val="20"/>
                <w:szCs w:val="20"/>
              </w:rPr>
            </w:pPr>
            <w:r w:rsidRPr="00B874AC">
              <w:rPr>
                <w:b/>
                <w:sz w:val="20"/>
                <w:szCs w:val="20"/>
              </w:rPr>
              <w:t>Value</w:t>
            </w:r>
          </w:p>
        </w:tc>
        <w:tc>
          <w:tcPr>
            <w:tcW w:w="262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Parameter Estimates</w:t>
            </w:r>
          </w:p>
        </w:tc>
        <w:tc>
          <w:tcPr>
            <w:tcW w:w="455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C404CD" w:rsidP="00A77CA6">
            <w:pPr>
              <w:jc w:val="center"/>
              <w:rPr>
                <w:b/>
                <w:sz w:val="20"/>
                <w:szCs w:val="20"/>
              </w:rPr>
            </w:pPr>
            <w:r w:rsidRPr="00B874AC">
              <w:rPr>
                <w:b/>
                <w:sz w:val="20"/>
                <w:szCs w:val="20"/>
              </w:rPr>
              <w:t>Standard Error-related Estimates</w:t>
            </w:r>
          </w:p>
        </w:tc>
      </w:tr>
      <w:tr w:rsidR="005557B8" w:rsidRPr="00B874AC" w:rsidTr="00C404CD">
        <w:trPr>
          <w:trHeight w:val="864"/>
          <w:jc w:val="center"/>
        </w:trPr>
        <w:tc>
          <w:tcPr>
            <w:tcW w:w="1127" w:type="dxa"/>
            <w:vMerge/>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p>
        </w:tc>
        <w:tc>
          <w:tcPr>
            <w:tcW w:w="716" w:type="dxa"/>
            <w:vMerge/>
            <w:tcBorders>
              <w:bottom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p>
        </w:tc>
        <w:tc>
          <w:tcPr>
            <w:tcW w:w="711" w:type="dxa"/>
            <w:tcBorders>
              <w:top w:val="double" w:sz="4" w:space="0" w:color="auto"/>
              <w:left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sz w:val="20"/>
                <w:szCs w:val="20"/>
              </w:rPr>
              <w:t>Mean</w:t>
            </w:r>
          </w:p>
          <w:p w:rsidR="005557B8" w:rsidRPr="00B874AC" w:rsidRDefault="005557B8" w:rsidP="00A77CA6">
            <w:pPr>
              <w:jc w:val="center"/>
              <w:rPr>
                <w:b/>
                <w:sz w:val="20"/>
                <w:szCs w:val="20"/>
              </w:rPr>
            </w:pPr>
            <w:r w:rsidRPr="00B874AC">
              <w:rPr>
                <w:b/>
                <w:sz w:val="20"/>
                <w:szCs w:val="20"/>
              </w:rPr>
              <w:t>Est.</w:t>
            </w:r>
          </w:p>
        </w:tc>
        <w:tc>
          <w:tcPr>
            <w:tcW w:w="756" w:type="dxa"/>
            <w:tcBorders>
              <w:top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Abs. Bias</w:t>
            </w:r>
          </w:p>
        </w:tc>
        <w:tc>
          <w:tcPr>
            <w:tcW w:w="1160" w:type="dxa"/>
            <w:tcBorders>
              <w:top w:val="double" w:sz="4" w:space="0" w:color="auto"/>
              <w:bottom w:val="double" w:sz="4" w:space="0" w:color="auto"/>
              <w:right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Absolute Percentage Bias (APB)</w:t>
            </w:r>
          </w:p>
        </w:tc>
        <w:tc>
          <w:tcPr>
            <w:tcW w:w="978" w:type="dxa"/>
            <w:tcBorders>
              <w:top w:val="double" w:sz="4" w:space="0" w:color="auto"/>
              <w:left w:val="double" w:sz="4" w:space="0" w:color="auto"/>
              <w:bottom w:val="double" w:sz="4" w:space="0" w:color="auto"/>
            </w:tcBorders>
            <w:shd w:val="clear" w:color="auto" w:fill="auto"/>
            <w:vAlign w:val="bottom"/>
          </w:tcPr>
          <w:p w:rsidR="005557B8" w:rsidRPr="00B874AC" w:rsidRDefault="00C404CD" w:rsidP="00A77CA6">
            <w:pPr>
              <w:jc w:val="center"/>
              <w:rPr>
                <w:b/>
                <w:sz w:val="20"/>
                <w:szCs w:val="20"/>
              </w:rPr>
            </w:pPr>
            <w:r w:rsidRPr="00B874AC">
              <w:rPr>
                <w:b/>
                <w:bCs/>
                <w:color w:val="000000"/>
                <w:sz w:val="20"/>
                <w:szCs w:val="20"/>
              </w:rPr>
              <w:t>Finite Sample St. Dev (FSSD</w:t>
            </w:r>
            <w:r w:rsidR="005557B8" w:rsidRPr="00B874AC">
              <w:rPr>
                <w:b/>
                <w:bCs/>
                <w:color w:val="000000"/>
                <w:sz w:val="20"/>
                <w:szCs w:val="20"/>
              </w:rPr>
              <w:t>)</w:t>
            </w:r>
          </w:p>
        </w:tc>
        <w:tc>
          <w:tcPr>
            <w:tcW w:w="1132" w:type="dxa"/>
            <w:tcBorders>
              <w:top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Asymptotic St. Err. (ASE)</w:t>
            </w:r>
          </w:p>
        </w:tc>
        <w:tc>
          <w:tcPr>
            <w:tcW w:w="1201" w:type="dxa"/>
            <w:tcBorders>
              <w:top w:val="double" w:sz="4" w:space="0" w:color="auto"/>
              <w:bottom w:val="double" w:sz="4" w:space="0" w:color="auto"/>
              <w:right w:val="double" w:sz="4" w:space="0" w:color="auto"/>
            </w:tcBorders>
            <w:shd w:val="clear" w:color="auto" w:fill="auto"/>
            <w:vAlign w:val="bottom"/>
          </w:tcPr>
          <w:p w:rsidR="005557B8" w:rsidRPr="00B874AC" w:rsidRDefault="00117BC8" w:rsidP="00C404CD">
            <w:pPr>
              <w:autoSpaceDE w:val="0"/>
              <w:autoSpaceDN w:val="0"/>
              <w:adjustRightInd w:val="0"/>
              <w:jc w:val="center"/>
              <w:rPr>
                <w:b/>
                <w:bCs/>
                <w:color w:val="000000"/>
                <w:sz w:val="20"/>
                <w:szCs w:val="20"/>
              </w:rPr>
            </w:pPr>
            <w:r w:rsidRPr="00B874AC">
              <w:rPr>
                <w:b/>
                <w:bCs/>
                <w:color w:val="000000"/>
                <w:sz w:val="20"/>
                <w:szCs w:val="20"/>
              </w:rPr>
              <w:t xml:space="preserve">APB </w:t>
            </w:r>
            <w:r w:rsidR="00C404CD" w:rsidRPr="00B874AC">
              <w:rPr>
                <w:b/>
                <w:bCs/>
                <w:color w:val="000000"/>
                <w:sz w:val="20"/>
                <w:szCs w:val="20"/>
              </w:rPr>
              <w:t>of the asymt.</w:t>
            </w:r>
          </w:p>
          <w:p w:rsidR="00C404CD" w:rsidRPr="00B874AC" w:rsidRDefault="00C404CD" w:rsidP="00C404CD">
            <w:pPr>
              <w:autoSpaceDE w:val="0"/>
              <w:autoSpaceDN w:val="0"/>
              <w:adjustRightInd w:val="0"/>
              <w:jc w:val="center"/>
              <w:rPr>
                <w:b/>
                <w:bCs/>
                <w:color w:val="000000"/>
                <w:sz w:val="20"/>
                <w:szCs w:val="20"/>
              </w:rPr>
            </w:pPr>
            <w:r w:rsidRPr="00B874AC">
              <w:rPr>
                <w:b/>
                <w:bCs/>
                <w:color w:val="000000"/>
                <w:sz w:val="20"/>
                <w:szCs w:val="20"/>
              </w:rPr>
              <w:t>St. Err.</w:t>
            </w:r>
          </w:p>
          <w:p w:rsidR="00C404CD" w:rsidRPr="00B874AC" w:rsidRDefault="00C404CD" w:rsidP="00C404CD">
            <w:pPr>
              <w:autoSpaceDE w:val="0"/>
              <w:autoSpaceDN w:val="0"/>
              <w:adjustRightInd w:val="0"/>
              <w:jc w:val="center"/>
              <w:rPr>
                <w:b/>
                <w:bCs/>
                <w:color w:val="000000"/>
                <w:sz w:val="20"/>
                <w:szCs w:val="20"/>
              </w:rPr>
            </w:pPr>
            <w:r w:rsidRPr="00B874AC">
              <w:rPr>
                <w:b/>
                <w:bCs/>
                <w:color w:val="000000"/>
                <w:sz w:val="20"/>
                <w:szCs w:val="20"/>
              </w:rPr>
              <w:t>(APBASE)</w:t>
            </w:r>
          </w:p>
        </w:tc>
        <w:tc>
          <w:tcPr>
            <w:tcW w:w="1239" w:type="dxa"/>
            <w:tcBorders>
              <w:top w:val="double" w:sz="4" w:space="0" w:color="auto"/>
              <w:left w:val="double" w:sz="4" w:space="0" w:color="auto"/>
              <w:bottom w:val="double" w:sz="4" w:space="0" w:color="auto"/>
              <w:right w:val="double" w:sz="4" w:space="0" w:color="auto"/>
            </w:tcBorders>
            <w:shd w:val="clear" w:color="auto" w:fill="auto"/>
            <w:vAlign w:val="bottom"/>
          </w:tcPr>
          <w:p w:rsidR="00C404CD" w:rsidRPr="00B874AC" w:rsidRDefault="00C404CD" w:rsidP="00A77CA6">
            <w:pPr>
              <w:jc w:val="center"/>
              <w:rPr>
                <w:b/>
                <w:bCs/>
                <w:color w:val="000000"/>
                <w:sz w:val="20"/>
                <w:szCs w:val="20"/>
              </w:rPr>
            </w:pPr>
            <w:r w:rsidRPr="00B874AC">
              <w:rPr>
                <w:b/>
                <w:bCs/>
                <w:color w:val="000000"/>
                <w:sz w:val="20"/>
                <w:szCs w:val="20"/>
              </w:rPr>
              <w:t>Approx.</w:t>
            </w:r>
            <w:r w:rsidR="005557B8" w:rsidRPr="00B874AC">
              <w:rPr>
                <w:b/>
                <w:bCs/>
                <w:color w:val="000000"/>
                <w:sz w:val="20"/>
                <w:szCs w:val="20"/>
              </w:rPr>
              <w:t xml:space="preserve"> </w:t>
            </w:r>
          </w:p>
          <w:p w:rsidR="00C404CD" w:rsidRPr="00B874AC" w:rsidRDefault="005557B8" w:rsidP="00A77CA6">
            <w:pPr>
              <w:jc w:val="center"/>
              <w:rPr>
                <w:b/>
                <w:bCs/>
                <w:color w:val="000000"/>
                <w:sz w:val="20"/>
                <w:szCs w:val="20"/>
              </w:rPr>
            </w:pPr>
            <w:r w:rsidRPr="00B874AC">
              <w:rPr>
                <w:b/>
                <w:bCs/>
                <w:color w:val="000000"/>
                <w:sz w:val="20"/>
                <w:szCs w:val="20"/>
              </w:rPr>
              <w:t xml:space="preserve">error </w:t>
            </w:r>
            <w:r w:rsidR="00C404CD" w:rsidRPr="00B874AC">
              <w:rPr>
                <w:b/>
                <w:bCs/>
                <w:color w:val="000000"/>
                <w:sz w:val="20"/>
                <w:szCs w:val="20"/>
              </w:rPr>
              <w:t>as a</w:t>
            </w:r>
          </w:p>
          <w:p w:rsidR="00C404CD" w:rsidRPr="00B874AC" w:rsidRDefault="00C404CD" w:rsidP="00A77CA6">
            <w:pPr>
              <w:jc w:val="center"/>
              <w:rPr>
                <w:b/>
                <w:bCs/>
                <w:color w:val="000000"/>
                <w:sz w:val="20"/>
                <w:szCs w:val="20"/>
              </w:rPr>
            </w:pPr>
            <w:r w:rsidRPr="00B874AC">
              <w:rPr>
                <w:b/>
                <w:bCs/>
                <w:color w:val="000000"/>
                <w:sz w:val="20"/>
                <w:szCs w:val="20"/>
              </w:rPr>
              <w:t>% of FSSD</w:t>
            </w:r>
          </w:p>
          <w:p w:rsidR="005557B8" w:rsidRPr="00B874AC" w:rsidRDefault="005557B8" w:rsidP="00A77CA6">
            <w:pPr>
              <w:jc w:val="center"/>
              <w:rPr>
                <w:b/>
                <w:sz w:val="20"/>
                <w:szCs w:val="20"/>
              </w:rPr>
            </w:pPr>
            <w:r w:rsidRPr="00B874AC">
              <w:rPr>
                <w:b/>
                <w:bCs/>
                <w:color w:val="000000"/>
                <w:sz w:val="20"/>
                <w:szCs w:val="20"/>
              </w:rPr>
              <w:t>(APERR)</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0"/>
                <w:sz w:val="20"/>
                <w:szCs w:val="20"/>
              </w:rPr>
              <w:object w:dxaOrig="240" w:dyaOrig="340">
                <v:shape id="_x0000_i1372" type="#_x0000_t75" style="width:12pt;height:19.5pt" o:ole="">
                  <v:imagedata r:id="rId645" o:title=""/>
                </v:shape>
                <o:OLEObject Type="Embed" ProgID="Equation.3" ShapeID="_x0000_i1372" DrawAspect="Content" ObjectID="_1474727338" r:id="rId646"/>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0.50</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0.502</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0.002</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0.304</w:t>
            </w:r>
          </w:p>
        </w:tc>
        <w:tc>
          <w:tcPr>
            <w:tcW w:w="978"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0.0433</w:t>
            </w:r>
          </w:p>
        </w:tc>
        <w:tc>
          <w:tcPr>
            <w:tcW w:w="1132"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0.0431</w:t>
            </w:r>
          </w:p>
        </w:tc>
        <w:tc>
          <w:tcPr>
            <w:tcW w:w="1201" w:type="dxa"/>
            <w:tcBorders>
              <w:top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0.46</w:t>
            </w:r>
          </w:p>
        </w:tc>
        <w:tc>
          <w:tcPr>
            <w:tcW w:w="1239" w:type="dxa"/>
            <w:tcBorders>
              <w:top w:val="double" w:sz="4" w:space="0" w:color="auto"/>
              <w:left w:val="double" w:sz="4" w:space="0" w:color="auto"/>
              <w:right w:val="double" w:sz="4" w:space="0" w:color="auto"/>
            </w:tcBorders>
            <w:shd w:val="clear" w:color="auto" w:fill="auto"/>
            <w:vAlign w:val="center"/>
          </w:tcPr>
          <w:p w:rsidR="005557B8" w:rsidRPr="00B874AC" w:rsidRDefault="009C7F1E" w:rsidP="00A77CA6">
            <w:pPr>
              <w:jc w:val="center"/>
              <w:rPr>
                <w:sz w:val="20"/>
                <w:szCs w:val="20"/>
              </w:rPr>
            </w:pPr>
            <w:r w:rsidRPr="00B874AC">
              <w:rPr>
                <w:sz w:val="20"/>
                <w:szCs w:val="20"/>
              </w:rPr>
              <w:t xml:space="preserve"> </w:t>
            </w:r>
            <w:r w:rsidR="00117BC8" w:rsidRPr="00B874AC">
              <w:rPr>
                <w:sz w:val="20"/>
                <w:szCs w:val="20"/>
              </w:rPr>
              <w:t>3.00</w:t>
            </w:r>
          </w:p>
        </w:tc>
      </w:tr>
      <w:tr w:rsidR="005557B8" w:rsidRPr="00B874AC" w:rsidTr="00C404CD">
        <w:trPr>
          <w:trHeight w:val="576"/>
          <w:jc w:val="center"/>
        </w:trPr>
        <w:tc>
          <w:tcPr>
            <w:tcW w:w="1127" w:type="dxa"/>
            <w:tcBorders>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0"/>
                <w:sz w:val="20"/>
                <w:szCs w:val="20"/>
              </w:rPr>
              <w:object w:dxaOrig="260" w:dyaOrig="340">
                <v:shape id="_x0000_i1373" type="#_x0000_t75" style="width:12pt;height:19.5pt" o:ole="">
                  <v:imagedata r:id="rId647" o:title=""/>
                </v:shape>
                <o:OLEObject Type="Embed" ProgID="Equation.3" ShapeID="_x0000_i1373" DrawAspect="Content" ObjectID="_1474727339" r:id="rId648"/>
              </w:object>
            </w:r>
          </w:p>
        </w:tc>
        <w:tc>
          <w:tcPr>
            <w:tcW w:w="716" w:type="dxa"/>
            <w:tcBorders>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0.80</w:t>
            </w:r>
          </w:p>
        </w:tc>
        <w:tc>
          <w:tcPr>
            <w:tcW w:w="711" w:type="dxa"/>
            <w:tcBorders>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0.791</w:t>
            </w:r>
          </w:p>
        </w:tc>
        <w:tc>
          <w:tcPr>
            <w:tcW w:w="756" w:type="dxa"/>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0.009</w:t>
            </w:r>
          </w:p>
        </w:tc>
        <w:tc>
          <w:tcPr>
            <w:tcW w:w="1160" w:type="dxa"/>
            <w:tcBorders>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1.074</w:t>
            </w:r>
          </w:p>
        </w:tc>
        <w:tc>
          <w:tcPr>
            <w:tcW w:w="978" w:type="dxa"/>
            <w:tcBorders>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0.1005</w:t>
            </w:r>
          </w:p>
        </w:tc>
        <w:tc>
          <w:tcPr>
            <w:tcW w:w="1132" w:type="dxa"/>
            <w:shd w:val="clear" w:color="auto" w:fill="auto"/>
            <w:vAlign w:val="center"/>
          </w:tcPr>
          <w:p w:rsidR="005557B8" w:rsidRPr="00B874AC" w:rsidRDefault="005557B8" w:rsidP="00A77CA6">
            <w:pPr>
              <w:jc w:val="center"/>
              <w:rPr>
                <w:sz w:val="20"/>
                <w:szCs w:val="20"/>
              </w:rPr>
            </w:pPr>
            <w:r w:rsidRPr="00B874AC">
              <w:rPr>
                <w:sz w:val="20"/>
                <w:szCs w:val="20"/>
              </w:rPr>
              <w:t>0.0948</w:t>
            </w:r>
          </w:p>
        </w:tc>
        <w:tc>
          <w:tcPr>
            <w:tcW w:w="1201" w:type="dxa"/>
            <w:tcBorders>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5.67</w:t>
            </w:r>
          </w:p>
        </w:tc>
        <w:tc>
          <w:tcPr>
            <w:tcW w:w="1239" w:type="dxa"/>
            <w:tcBorders>
              <w:left w:val="double" w:sz="4" w:space="0" w:color="auto"/>
              <w:right w:val="double" w:sz="4" w:space="0" w:color="auto"/>
            </w:tcBorders>
            <w:shd w:val="clear" w:color="auto" w:fill="auto"/>
            <w:vAlign w:val="center"/>
          </w:tcPr>
          <w:p w:rsidR="005557B8" w:rsidRPr="00B874AC" w:rsidRDefault="009C7F1E" w:rsidP="00A77CA6">
            <w:pPr>
              <w:jc w:val="center"/>
              <w:rPr>
                <w:sz w:val="20"/>
                <w:szCs w:val="20"/>
              </w:rPr>
            </w:pPr>
            <w:r w:rsidRPr="00B874AC">
              <w:rPr>
                <w:sz w:val="20"/>
                <w:szCs w:val="20"/>
              </w:rPr>
              <w:t xml:space="preserve"> </w:t>
            </w:r>
            <w:r w:rsidR="00117BC8" w:rsidRPr="00B874AC">
              <w:rPr>
                <w:sz w:val="20"/>
                <w:szCs w:val="20"/>
              </w:rPr>
              <w:t>1.69</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2"/>
                <w:sz w:val="20"/>
                <w:szCs w:val="20"/>
              </w:rPr>
              <w:object w:dxaOrig="260" w:dyaOrig="360">
                <v:shape id="_x0000_i1374" type="#_x0000_t75" style="width:12pt;height:19.5pt" o:ole="">
                  <v:imagedata r:id="rId649" o:title=""/>
                </v:shape>
                <o:OLEObject Type="Embed" ProgID="Equation.3" ShapeID="_x0000_i1374" DrawAspect="Content" ObjectID="_1474727340" r:id="rId650"/>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1.00</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0.977</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0.023</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2.288</w:t>
            </w:r>
          </w:p>
        </w:tc>
        <w:tc>
          <w:tcPr>
            <w:tcW w:w="978"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0.1107</w:t>
            </w:r>
          </w:p>
        </w:tc>
        <w:tc>
          <w:tcPr>
            <w:tcW w:w="1132"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0.127</w:t>
            </w:r>
          </w:p>
        </w:tc>
        <w:tc>
          <w:tcPr>
            <w:tcW w:w="1201" w:type="dxa"/>
            <w:tcBorders>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14.72</w:t>
            </w:r>
          </w:p>
        </w:tc>
        <w:tc>
          <w:tcPr>
            <w:tcW w:w="1239" w:type="dxa"/>
            <w:tcBorders>
              <w:left w:val="double" w:sz="4" w:space="0" w:color="auto"/>
              <w:bottom w:val="double" w:sz="4" w:space="0" w:color="auto"/>
              <w:right w:val="double" w:sz="4" w:space="0" w:color="auto"/>
            </w:tcBorders>
            <w:shd w:val="clear" w:color="auto" w:fill="auto"/>
            <w:vAlign w:val="center"/>
          </w:tcPr>
          <w:p w:rsidR="005557B8" w:rsidRPr="00B874AC" w:rsidRDefault="009C7F1E" w:rsidP="00A77CA6">
            <w:pPr>
              <w:jc w:val="center"/>
              <w:rPr>
                <w:sz w:val="20"/>
                <w:szCs w:val="20"/>
              </w:rPr>
            </w:pPr>
            <w:r w:rsidRPr="00B874AC">
              <w:rPr>
                <w:sz w:val="20"/>
                <w:szCs w:val="20"/>
              </w:rPr>
              <w:t xml:space="preserve"> </w:t>
            </w:r>
            <w:r w:rsidR="00117BC8" w:rsidRPr="00B874AC">
              <w:rPr>
                <w:sz w:val="20"/>
                <w:szCs w:val="20"/>
              </w:rPr>
              <w:t>1.90</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00" w:dyaOrig="380">
                <v:shape id="_x0000_i1375" type="#_x0000_t75" style="width:15pt;height:19.5pt" o:ole="">
                  <v:imagedata r:id="rId651" o:title=""/>
                </v:shape>
                <o:OLEObject Type="Embed" ProgID="Equation.3" ShapeID="_x0000_i1375" DrawAspect="Content" ObjectID="_1474727341" r:id="rId652"/>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0.90</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0.876</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0.024</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2.696</w:t>
            </w:r>
          </w:p>
        </w:tc>
        <w:tc>
          <w:tcPr>
            <w:tcW w:w="978"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0.1217</w:t>
            </w:r>
          </w:p>
        </w:tc>
        <w:tc>
          <w:tcPr>
            <w:tcW w:w="1132"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0.1332</w:t>
            </w:r>
          </w:p>
        </w:tc>
        <w:tc>
          <w:tcPr>
            <w:tcW w:w="1201" w:type="dxa"/>
            <w:tcBorders>
              <w:top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9.45</w:t>
            </w:r>
          </w:p>
        </w:tc>
        <w:tc>
          <w:tcPr>
            <w:tcW w:w="1239" w:type="dxa"/>
            <w:tcBorders>
              <w:top w:val="double" w:sz="4" w:space="0" w:color="auto"/>
              <w:left w:val="double" w:sz="4" w:space="0" w:color="auto"/>
              <w:right w:val="double" w:sz="4" w:space="0" w:color="auto"/>
            </w:tcBorders>
            <w:shd w:val="clear" w:color="auto" w:fill="auto"/>
            <w:vAlign w:val="center"/>
          </w:tcPr>
          <w:p w:rsidR="005557B8" w:rsidRPr="00B874AC" w:rsidRDefault="009C7F1E" w:rsidP="00A77CA6">
            <w:pPr>
              <w:jc w:val="center"/>
              <w:rPr>
                <w:sz w:val="20"/>
                <w:szCs w:val="20"/>
              </w:rPr>
            </w:pPr>
            <w:r w:rsidRPr="00B874AC">
              <w:rPr>
                <w:sz w:val="20"/>
                <w:szCs w:val="20"/>
              </w:rPr>
              <w:t xml:space="preserve"> </w:t>
            </w:r>
            <w:r w:rsidR="00117BC8" w:rsidRPr="00B874AC">
              <w:rPr>
                <w:sz w:val="20"/>
                <w:szCs w:val="20"/>
              </w:rPr>
              <w:t>2.88</w:t>
            </w:r>
          </w:p>
        </w:tc>
      </w:tr>
      <w:tr w:rsidR="005557B8" w:rsidRPr="00B874AC" w:rsidTr="00C404CD">
        <w:trPr>
          <w:trHeight w:val="576"/>
          <w:jc w:val="center"/>
        </w:trPr>
        <w:tc>
          <w:tcPr>
            <w:tcW w:w="1127" w:type="dxa"/>
            <w:tcBorders>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40" w:dyaOrig="380">
                <v:shape id="_x0000_i1376" type="#_x0000_t75" style="width:16.5pt;height:19.5pt" o:ole="">
                  <v:imagedata r:id="rId653" o:title=""/>
                </v:shape>
                <o:OLEObject Type="Embed" ProgID="Equation.3" ShapeID="_x0000_i1376" DrawAspect="Content" ObjectID="_1474727342" r:id="rId654"/>
              </w:object>
            </w:r>
          </w:p>
        </w:tc>
        <w:tc>
          <w:tcPr>
            <w:tcW w:w="716" w:type="dxa"/>
            <w:tcBorders>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0.60</w:t>
            </w:r>
          </w:p>
        </w:tc>
        <w:tc>
          <w:tcPr>
            <w:tcW w:w="711" w:type="dxa"/>
            <w:tcBorders>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0.614</w:t>
            </w:r>
          </w:p>
        </w:tc>
        <w:tc>
          <w:tcPr>
            <w:tcW w:w="756" w:type="dxa"/>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0.014</w:t>
            </w:r>
          </w:p>
        </w:tc>
        <w:tc>
          <w:tcPr>
            <w:tcW w:w="1160" w:type="dxa"/>
            <w:tcBorders>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2.297</w:t>
            </w:r>
          </w:p>
        </w:tc>
        <w:tc>
          <w:tcPr>
            <w:tcW w:w="978" w:type="dxa"/>
            <w:tcBorders>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0.1082</w:t>
            </w:r>
          </w:p>
        </w:tc>
        <w:tc>
          <w:tcPr>
            <w:tcW w:w="1132" w:type="dxa"/>
            <w:shd w:val="clear" w:color="auto" w:fill="auto"/>
            <w:vAlign w:val="center"/>
          </w:tcPr>
          <w:p w:rsidR="005557B8" w:rsidRPr="00B874AC" w:rsidRDefault="005557B8" w:rsidP="00A77CA6">
            <w:pPr>
              <w:jc w:val="center"/>
              <w:rPr>
                <w:sz w:val="20"/>
                <w:szCs w:val="20"/>
              </w:rPr>
            </w:pPr>
            <w:r w:rsidRPr="00B874AC">
              <w:rPr>
                <w:sz w:val="20"/>
                <w:szCs w:val="20"/>
              </w:rPr>
              <w:t>0.1186</w:t>
            </w:r>
          </w:p>
        </w:tc>
        <w:tc>
          <w:tcPr>
            <w:tcW w:w="1201" w:type="dxa"/>
            <w:tcBorders>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9.61</w:t>
            </w:r>
          </w:p>
        </w:tc>
        <w:tc>
          <w:tcPr>
            <w:tcW w:w="1239" w:type="dxa"/>
            <w:tcBorders>
              <w:left w:val="double" w:sz="4" w:space="0" w:color="auto"/>
              <w:right w:val="double" w:sz="4" w:space="0" w:color="auto"/>
            </w:tcBorders>
            <w:shd w:val="clear" w:color="auto" w:fill="auto"/>
            <w:vAlign w:val="center"/>
          </w:tcPr>
          <w:p w:rsidR="005557B8" w:rsidRPr="00B874AC" w:rsidRDefault="009C7F1E" w:rsidP="00A77CA6">
            <w:pPr>
              <w:jc w:val="center"/>
              <w:rPr>
                <w:sz w:val="20"/>
                <w:szCs w:val="20"/>
              </w:rPr>
            </w:pPr>
            <w:r w:rsidRPr="00B874AC">
              <w:rPr>
                <w:sz w:val="20"/>
                <w:szCs w:val="20"/>
              </w:rPr>
              <w:t xml:space="preserve"> </w:t>
            </w:r>
            <w:r w:rsidR="00117BC8" w:rsidRPr="00B874AC">
              <w:rPr>
                <w:sz w:val="20"/>
                <w:szCs w:val="20"/>
              </w:rPr>
              <w:t>2.96</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20" w:dyaOrig="380">
                <v:shape id="_x0000_i1377" type="#_x0000_t75" style="width:15.75pt;height:19.5pt" o:ole="">
                  <v:imagedata r:id="rId655" o:title=""/>
                </v:shape>
                <o:OLEObject Type="Embed" ProgID="Equation.3" ShapeID="_x0000_i1377" DrawAspect="Content" ObjectID="_1474727343" r:id="rId656"/>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0.80</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0.794</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0.006</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0.787</w:t>
            </w:r>
          </w:p>
        </w:tc>
        <w:tc>
          <w:tcPr>
            <w:tcW w:w="978"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0.1436</w:t>
            </w:r>
          </w:p>
        </w:tc>
        <w:tc>
          <w:tcPr>
            <w:tcW w:w="1132"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0.1142</w:t>
            </w:r>
          </w:p>
        </w:tc>
        <w:tc>
          <w:tcPr>
            <w:tcW w:w="1201" w:type="dxa"/>
            <w:tcBorders>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20.47</w:t>
            </w:r>
          </w:p>
        </w:tc>
        <w:tc>
          <w:tcPr>
            <w:tcW w:w="1239" w:type="dxa"/>
            <w:tcBorders>
              <w:left w:val="double" w:sz="4" w:space="0" w:color="auto"/>
              <w:bottom w:val="double" w:sz="4" w:space="0" w:color="auto"/>
              <w:right w:val="double" w:sz="4" w:space="0" w:color="auto"/>
            </w:tcBorders>
            <w:shd w:val="clear" w:color="auto" w:fill="auto"/>
            <w:vAlign w:val="center"/>
          </w:tcPr>
          <w:p w:rsidR="005557B8" w:rsidRPr="00B874AC" w:rsidRDefault="009C7F1E" w:rsidP="00A77CA6">
            <w:pPr>
              <w:jc w:val="center"/>
              <w:rPr>
                <w:sz w:val="20"/>
                <w:szCs w:val="20"/>
              </w:rPr>
            </w:pPr>
            <w:r w:rsidRPr="00B874AC">
              <w:rPr>
                <w:sz w:val="20"/>
                <w:szCs w:val="20"/>
              </w:rPr>
              <w:t xml:space="preserve"> </w:t>
            </w:r>
            <w:r w:rsidR="00117BC8" w:rsidRPr="00B874AC">
              <w:rPr>
                <w:sz w:val="20"/>
                <w:szCs w:val="20"/>
              </w:rPr>
              <w:t>2.50</w:t>
            </w:r>
          </w:p>
        </w:tc>
      </w:tr>
      <w:tr w:rsidR="005557B8" w:rsidRPr="00B874AC" w:rsidTr="00C404CD">
        <w:trPr>
          <w:trHeight w:val="576"/>
          <w:jc w:val="center"/>
        </w:trPr>
        <w:tc>
          <w:tcPr>
            <w:tcW w:w="1127"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6"/>
                <w:sz w:val="20"/>
                <w:szCs w:val="20"/>
              </w:rPr>
              <w:object w:dxaOrig="200" w:dyaOrig="279">
                <v:shape id="_x0000_i1378" type="#_x0000_t75" style="width:10.5pt;height:15.75pt" o:ole="">
                  <v:imagedata r:id="rId657" o:title=""/>
                </v:shape>
                <o:OLEObject Type="Embed" ProgID="Equation.3" ShapeID="_x0000_i1378" DrawAspect="Content" ObjectID="_1474727344" r:id="rId658"/>
              </w:object>
            </w:r>
          </w:p>
        </w:tc>
        <w:tc>
          <w:tcPr>
            <w:tcW w:w="716"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0.25</w:t>
            </w:r>
          </w:p>
        </w:tc>
        <w:tc>
          <w:tcPr>
            <w:tcW w:w="711"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0.252</w:t>
            </w:r>
          </w:p>
        </w:tc>
        <w:tc>
          <w:tcPr>
            <w:tcW w:w="756" w:type="dxa"/>
            <w:tcBorders>
              <w:top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0.002</w:t>
            </w:r>
          </w:p>
        </w:tc>
        <w:tc>
          <w:tcPr>
            <w:tcW w:w="1160"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0.789</w:t>
            </w:r>
          </w:p>
        </w:tc>
        <w:tc>
          <w:tcPr>
            <w:tcW w:w="978"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0.0497</w:t>
            </w:r>
          </w:p>
        </w:tc>
        <w:tc>
          <w:tcPr>
            <w:tcW w:w="1132" w:type="dxa"/>
            <w:tcBorders>
              <w:top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0.0455</w:t>
            </w:r>
          </w:p>
        </w:tc>
        <w:tc>
          <w:tcPr>
            <w:tcW w:w="1201" w:type="dxa"/>
            <w:tcBorders>
              <w:top w:val="double" w:sz="4" w:space="0" w:color="auto"/>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8.45</w:t>
            </w:r>
          </w:p>
        </w:tc>
        <w:tc>
          <w:tcPr>
            <w:tcW w:w="1239" w:type="dxa"/>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9C7F1E" w:rsidP="00A77CA6">
            <w:pPr>
              <w:jc w:val="center"/>
              <w:rPr>
                <w:sz w:val="20"/>
                <w:szCs w:val="20"/>
              </w:rPr>
            </w:pPr>
            <w:r w:rsidRPr="00B874AC">
              <w:rPr>
                <w:sz w:val="20"/>
                <w:szCs w:val="20"/>
              </w:rPr>
              <w:t xml:space="preserve"> </w:t>
            </w:r>
            <w:r w:rsidR="00117BC8" w:rsidRPr="00B874AC">
              <w:rPr>
                <w:sz w:val="20"/>
                <w:szCs w:val="20"/>
              </w:rPr>
              <w:t>1.21</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0"/>
                <w:sz w:val="20"/>
                <w:szCs w:val="20"/>
              </w:rPr>
              <w:object w:dxaOrig="279" w:dyaOrig="340">
                <v:shape id="_x0000_i1379" type="#_x0000_t75" style="width:13.5pt;height:19.5pt" o:ole="">
                  <v:imagedata r:id="rId659" o:title=""/>
                </v:shape>
                <o:OLEObject Type="Embed" ProgID="Equation.3" ShapeID="_x0000_i1379" DrawAspect="Content" ObjectID="_1474727345" r:id="rId660"/>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0.25</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0.251</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0.001</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0.403</w:t>
            </w:r>
          </w:p>
        </w:tc>
        <w:tc>
          <w:tcPr>
            <w:tcW w:w="978"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0.0035</w:t>
            </w:r>
          </w:p>
        </w:tc>
        <w:tc>
          <w:tcPr>
            <w:tcW w:w="1132"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0.0036</w:t>
            </w:r>
          </w:p>
        </w:tc>
        <w:tc>
          <w:tcPr>
            <w:tcW w:w="1201" w:type="dxa"/>
            <w:tcBorders>
              <w:top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2.85</w:t>
            </w:r>
          </w:p>
        </w:tc>
        <w:tc>
          <w:tcPr>
            <w:tcW w:w="1239" w:type="dxa"/>
            <w:tcBorders>
              <w:top w:val="double" w:sz="4" w:space="0" w:color="auto"/>
              <w:left w:val="double" w:sz="4" w:space="0" w:color="auto"/>
              <w:right w:val="double" w:sz="4" w:space="0" w:color="auto"/>
            </w:tcBorders>
            <w:shd w:val="clear" w:color="auto" w:fill="auto"/>
            <w:vAlign w:val="center"/>
          </w:tcPr>
          <w:p w:rsidR="005557B8" w:rsidRPr="00B874AC" w:rsidRDefault="009C7F1E" w:rsidP="00A77CA6">
            <w:pPr>
              <w:jc w:val="center"/>
              <w:rPr>
                <w:sz w:val="20"/>
                <w:szCs w:val="20"/>
              </w:rPr>
            </w:pPr>
            <w:r w:rsidRPr="00B874AC">
              <w:rPr>
                <w:sz w:val="20"/>
                <w:szCs w:val="20"/>
              </w:rPr>
              <w:t>42.</w:t>
            </w:r>
            <w:r w:rsidR="00117BC8" w:rsidRPr="00B874AC">
              <w:rPr>
                <w:sz w:val="20"/>
                <w:szCs w:val="20"/>
              </w:rPr>
              <w:t>8</w:t>
            </w:r>
            <w:r w:rsidRPr="00B874AC">
              <w:rPr>
                <w:sz w:val="20"/>
                <w:szCs w:val="20"/>
              </w:rPr>
              <w:t>6</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2"/>
                <w:sz w:val="20"/>
                <w:szCs w:val="20"/>
              </w:rPr>
              <w:object w:dxaOrig="260" w:dyaOrig="360">
                <v:shape id="_x0000_i1380" type="#_x0000_t75" style="width:13.5pt;height:19.5pt" o:ole="">
                  <v:imagedata r:id="rId661" o:title=""/>
                </v:shape>
                <o:OLEObject Type="Embed" ProgID="Equation.3" ShapeID="_x0000_i1380" DrawAspect="Content" ObjectID="_1474727346" r:id="rId662"/>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0.25</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0.246</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0.004</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1.753</w:t>
            </w:r>
          </w:p>
        </w:tc>
        <w:tc>
          <w:tcPr>
            <w:tcW w:w="978"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0.0187</w:t>
            </w:r>
          </w:p>
        </w:tc>
        <w:tc>
          <w:tcPr>
            <w:tcW w:w="1132"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0.0163</w:t>
            </w:r>
          </w:p>
        </w:tc>
        <w:tc>
          <w:tcPr>
            <w:tcW w:w="1201" w:type="dxa"/>
            <w:tcBorders>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12.84</w:t>
            </w:r>
          </w:p>
        </w:tc>
        <w:tc>
          <w:tcPr>
            <w:tcW w:w="1239" w:type="dxa"/>
            <w:tcBorders>
              <w:left w:val="double" w:sz="4" w:space="0" w:color="auto"/>
              <w:bottom w:val="double" w:sz="4" w:space="0" w:color="auto"/>
              <w:right w:val="double" w:sz="4" w:space="0" w:color="auto"/>
            </w:tcBorders>
            <w:shd w:val="clear" w:color="auto" w:fill="auto"/>
            <w:vAlign w:val="center"/>
          </w:tcPr>
          <w:p w:rsidR="005557B8" w:rsidRPr="00B874AC" w:rsidRDefault="009C7F1E" w:rsidP="00A77CA6">
            <w:pPr>
              <w:jc w:val="center"/>
              <w:rPr>
                <w:sz w:val="20"/>
                <w:szCs w:val="20"/>
              </w:rPr>
            </w:pPr>
            <w:r w:rsidRPr="00B874AC">
              <w:rPr>
                <w:sz w:val="20"/>
                <w:szCs w:val="20"/>
              </w:rPr>
              <w:t>39.57</w:t>
            </w:r>
          </w:p>
        </w:tc>
      </w:tr>
      <w:tr w:rsidR="005557B8" w:rsidRPr="00B874AC" w:rsidTr="00C404CD">
        <w:trPr>
          <w:trHeight w:val="576"/>
          <w:jc w:val="center"/>
        </w:trPr>
        <w:tc>
          <w:tcPr>
            <w:tcW w:w="255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557B8" w:rsidP="00A77CA6">
            <w:pPr>
              <w:rPr>
                <w:b/>
                <w:sz w:val="20"/>
                <w:szCs w:val="20"/>
              </w:rPr>
            </w:pPr>
            <w:r w:rsidRPr="00B874AC">
              <w:rPr>
                <w:b/>
                <w:color w:val="000000"/>
                <w:sz w:val="20"/>
                <w:szCs w:val="20"/>
              </w:rPr>
              <w:t>Overall mean value across parameters</w:t>
            </w:r>
          </w:p>
        </w:tc>
        <w:tc>
          <w:tcPr>
            <w:tcW w:w="756"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0.009</w:t>
            </w:r>
          </w:p>
        </w:tc>
        <w:tc>
          <w:tcPr>
            <w:tcW w:w="1160"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1.377</w:t>
            </w:r>
          </w:p>
        </w:tc>
        <w:tc>
          <w:tcPr>
            <w:tcW w:w="978"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0.0778</w:t>
            </w:r>
          </w:p>
        </w:tc>
        <w:tc>
          <w:tcPr>
            <w:tcW w:w="1132" w:type="dxa"/>
            <w:tcBorders>
              <w:top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0.0774</w:t>
            </w:r>
          </w:p>
        </w:tc>
        <w:tc>
          <w:tcPr>
            <w:tcW w:w="1201" w:type="dxa"/>
            <w:tcBorders>
              <w:top w:val="double" w:sz="4" w:space="0" w:color="auto"/>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w:t>
            </w:r>
            <w:r w:rsidR="0056120B" w:rsidRPr="00B874AC">
              <w:rPr>
                <w:sz w:val="20"/>
                <w:szCs w:val="20"/>
              </w:rPr>
              <w:t>9.39</w:t>
            </w:r>
          </w:p>
        </w:tc>
        <w:tc>
          <w:tcPr>
            <w:tcW w:w="1239" w:type="dxa"/>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9C7F1E" w:rsidP="00A77CA6">
            <w:pPr>
              <w:jc w:val="center"/>
              <w:rPr>
                <w:sz w:val="20"/>
                <w:szCs w:val="20"/>
              </w:rPr>
            </w:pPr>
            <w:r w:rsidRPr="00B874AC">
              <w:rPr>
                <w:sz w:val="20"/>
                <w:szCs w:val="20"/>
              </w:rPr>
              <w:t>10.95</w:t>
            </w:r>
          </w:p>
        </w:tc>
      </w:tr>
      <w:tr w:rsidR="005557B8" w:rsidRPr="00B874AC" w:rsidTr="0052261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9020" w:type="dxa"/>
            <w:gridSpan w:val="9"/>
            <w:tcBorders>
              <w:top w:val="double" w:sz="4" w:space="0" w:color="auto"/>
            </w:tcBorders>
            <w:shd w:val="clear" w:color="auto" w:fill="auto"/>
          </w:tcPr>
          <w:p w:rsidR="005557B8" w:rsidRPr="00B874AC" w:rsidRDefault="005557B8" w:rsidP="00A77CA6">
            <w:pPr>
              <w:rPr>
                <w:b/>
                <w:sz w:val="20"/>
                <w:szCs w:val="20"/>
              </w:rPr>
            </w:pPr>
            <w:r w:rsidRPr="00B874AC">
              <w:rPr>
                <w:sz w:val="20"/>
                <w:szCs w:val="20"/>
                <w:vertAlign w:val="superscript"/>
              </w:rPr>
              <w:t xml:space="preserve">a  </w:t>
            </w:r>
            <w:r w:rsidRPr="00B874AC">
              <w:rPr>
                <w:sz w:val="20"/>
                <w:szCs w:val="20"/>
              </w:rPr>
              <w:t>The mean composite log-likelihood value for the low spatial dependency and low spatial drift  model at converged parameter is -19710.55</w:t>
            </w:r>
          </w:p>
        </w:tc>
      </w:tr>
    </w:tbl>
    <w:p w:rsidR="005557B8" w:rsidRPr="00557049" w:rsidRDefault="005557B8" w:rsidP="005557B8">
      <w:pPr>
        <w:spacing w:after="120"/>
        <w:ind w:left="990" w:hanging="990"/>
        <w:rPr>
          <w:b/>
        </w:rPr>
      </w:pPr>
    </w:p>
    <w:p w:rsidR="005557B8" w:rsidRDefault="005557B8" w:rsidP="005557B8">
      <w:pPr>
        <w:spacing w:after="200" w:line="276" w:lineRule="auto"/>
        <w:rPr>
          <w:b/>
        </w:rPr>
      </w:pPr>
    </w:p>
    <w:p w:rsidR="005557B8" w:rsidRDefault="005557B8" w:rsidP="005557B8">
      <w:pPr>
        <w:spacing w:after="200" w:line="276" w:lineRule="auto"/>
        <w:rPr>
          <w:b/>
        </w:rPr>
      </w:pPr>
    </w:p>
    <w:p w:rsidR="005557B8" w:rsidRDefault="005557B8" w:rsidP="005557B8">
      <w:pPr>
        <w:spacing w:after="200" w:line="276" w:lineRule="auto"/>
        <w:rPr>
          <w:b/>
        </w:rPr>
      </w:pPr>
    </w:p>
    <w:p w:rsidR="005557B8" w:rsidRDefault="005557B8" w:rsidP="005557B8">
      <w:pPr>
        <w:spacing w:after="200" w:line="276" w:lineRule="auto"/>
        <w:rPr>
          <w:b/>
        </w:rPr>
      </w:pPr>
    </w:p>
    <w:p w:rsidR="005557B8" w:rsidRDefault="005557B8" w:rsidP="005557B8">
      <w:pPr>
        <w:spacing w:after="200" w:line="276" w:lineRule="auto"/>
        <w:rPr>
          <w:b/>
        </w:rPr>
      </w:pPr>
    </w:p>
    <w:p w:rsidR="005557B8" w:rsidRDefault="005557B8" w:rsidP="005557B8">
      <w:pPr>
        <w:spacing w:after="200" w:line="276" w:lineRule="auto"/>
        <w:rPr>
          <w:b/>
        </w:rPr>
      </w:pPr>
    </w:p>
    <w:p w:rsidR="005557B8" w:rsidRDefault="005557B8" w:rsidP="005557B8">
      <w:pPr>
        <w:spacing w:after="200" w:line="276" w:lineRule="auto"/>
        <w:rPr>
          <w:b/>
        </w:rPr>
      </w:pPr>
    </w:p>
    <w:p w:rsidR="005557B8" w:rsidRDefault="005557B8" w:rsidP="005557B8">
      <w:pPr>
        <w:spacing w:after="200" w:line="276" w:lineRule="auto"/>
        <w:jc w:val="center"/>
        <w:rPr>
          <w:b/>
        </w:rPr>
      </w:pPr>
    </w:p>
    <w:p w:rsidR="005557B8" w:rsidRPr="00DE6ED8" w:rsidRDefault="005557B8" w:rsidP="005557B8">
      <w:pPr>
        <w:spacing w:after="120"/>
        <w:ind w:left="990" w:hanging="990"/>
        <w:jc w:val="center"/>
        <w:rPr>
          <w:b/>
          <w:sz w:val="22"/>
          <w:szCs w:val="22"/>
        </w:rPr>
      </w:pPr>
      <w:r>
        <w:rPr>
          <w:b/>
          <w:sz w:val="22"/>
          <w:szCs w:val="22"/>
        </w:rPr>
        <w:t>T</w:t>
      </w:r>
      <w:r w:rsidRPr="00DE6ED8">
        <w:rPr>
          <w:b/>
          <w:sz w:val="22"/>
          <w:szCs w:val="22"/>
        </w:rPr>
        <w:t>able 2b: Simulation results for the four-alternative case with 20 datasets for low spatial dependency and high spatial drift (based on a total of 20</w:t>
      </w:r>
      <w:r w:rsidR="0075212D" w:rsidRPr="0075212D">
        <w:rPr>
          <w:b/>
        </w:rPr>
        <w:t>×</w:t>
      </w:r>
      <w:r w:rsidRPr="00DE6ED8">
        <w:rPr>
          <w:b/>
          <w:sz w:val="22"/>
          <w:szCs w:val="22"/>
        </w:rPr>
        <w:t>10 runs/dataset=200 runs)</w:t>
      </w:r>
    </w:p>
    <w:tbl>
      <w:tblPr>
        <w:tblW w:w="9020" w:type="dxa"/>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16"/>
        <w:gridCol w:w="710"/>
        <w:gridCol w:w="745"/>
        <w:gridCol w:w="1160"/>
        <w:gridCol w:w="968"/>
        <w:gridCol w:w="1194"/>
        <w:gridCol w:w="1199"/>
        <w:gridCol w:w="1200"/>
      </w:tblGrid>
      <w:tr w:rsidR="005557B8" w:rsidRPr="00B874AC" w:rsidTr="00C404CD">
        <w:trPr>
          <w:trHeight w:val="432"/>
          <w:jc w:val="center"/>
        </w:trPr>
        <w:tc>
          <w:tcPr>
            <w:tcW w:w="1127" w:type="dxa"/>
            <w:vMerge w:val="restart"/>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Parameter</w:t>
            </w:r>
          </w:p>
        </w:tc>
        <w:tc>
          <w:tcPr>
            <w:tcW w:w="716" w:type="dxa"/>
            <w:vMerge w:val="restart"/>
            <w:tcBorders>
              <w:top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True</w:t>
            </w:r>
          </w:p>
          <w:p w:rsidR="005557B8" w:rsidRPr="00B874AC" w:rsidRDefault="005557B8" w:rsidP="00A77CA6">
            <w:pPr>
              <w:jc w:val="center"/>
              <w:rPr>
                <w:b/>
                <w:sz w:val="20"/>
                <w:szCs w:val="20"/>
              </w:rPr>
            </w:pPr>
            <w:r w:rsidRPr="00B874AC">
              <w:rPr>
                <w:b/>
                <w:sz w:val="20"/>
                <w:szCs w:val="20"/>
              </w:rPr>
              <w:t>Value</w:t>
            </w:r>
          </w:p>
        </w:tc>
        <w:tc>
          <w:tcPr>
            <w:tcW w:w="262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Parameter Estimates</w:t>
            </w:r>
          </w:p>
        </w:tc>
        <w:tc>
          <w:tcPr>
            <w:tcW w:w="455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Standard Error Estimates</w:t>
            </w:r>
          </w:p>
        </w:tc>
      </w:tr>
      <w:tr w:rsidR="005557B8" w:rsidRPr="00B874AC" w:rsidTr="00C404CD">
        <w:trPr>
          <w:trHeight w:val="864"/>
          <w:jc w:val="center"/>
        </w:trPr>
        <w:tc>
          <w:tcPr>
            <w:tcW w:w="1127" w:type="dxa"/>
            <w:vMerge/>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p>
        </w:tc>
        <w:tc>
          <w:tcPr>
            <w:tcW w:w="716" w:type="dxa"/>
            <w:vMerge/>
            <w:tcBorders>
              <w:bottom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p>
        </w:tc>
        <w:tc>
          <w:tcPr>
            <w:tcW w:w="711" w:type="dxa"/>
            <w:tcBorders>
              <w:top w:val="double" w:sz="4" w:space="0" w:color="auto"/>
              <w:left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sz w:val="20"/>
                <w:szCs w:val="20"/>
              </w:rPr>
              <w:t>Mean</w:t>
            </w:r>
          </w:p>
          <w:p w:rsidR="005557B8" w:rsidRPr="00B874AC" w:rsidRDefault="005557B8" w:rsidP="00A77CA6">
            <w:pPr>
              <w:jc w:val="center"/>
              <w:rPr>
                <w:b/>
                <w:sz w:val="20"/>
                <w:szCs w:val="20"/>
              </w:rPr>
            </w:pPr>
            <w:r w:rsidRPr="00B874AC">
              <w:rPr>
                <w:b/>
                <w:sz w:val="20"/>
                <w:szCs w:val="20"/>
              </w:rPr>
              <w:t>Est.</w:t>
            </w:r>
          </w:p>
        </w:tc>
        <w:tc>
          <w:tcPr>
            <w:tcW w:w="756" w:type="dxa"/>
            <w:tcBorders>
              <w:top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Abs. Bias</w:t>
            </w:r>
          </w:p>
        </w:tc>
        <w:tc>
          <w:tcPr>
            <w:tcW w:w="1160" w:type="dxa"/>
            <w:tcBorders>
              <w:top w:val="double" w:sz="4" w:space="0" w:color="auto"/>
              <w:bottom w:val="double" w:sz="4" w:space="0" w:color="auto"/>
              <w:right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Absolute Percentage Bias (APB)</w:t>
            </w:r>
          </w:p>
        </w:tc>
        <w:tc>
          <w:tcPr>
            <w:tcW w:w="985" w:type="dxa"/>
            <w:tcBorders>
              <w:top w:val="double" w:sz="4" w:space="0" w:color="auto"/>
              <w:left w:val="double" w:sz="4" w:space="0" w:color="auto"/>
              <w:bottom w:val="double" w:sz="4" w:space="0" w:color="auto"/>
            </w:tcBorders>
            <w:shd w:val="clear" w:color="auto" w:fill="auto"/>
            <w:vAlign w:val="bottom"/>
          </w:tcPr>
          <w:p w:rsidR="005557B8" w:rsidRPr="00B874AC" w:rsidRDefault="000C4821" w:rsidP="00A77CA6">
            <w:pPr>
              <w:jc w:val="center"/>
              <w:rPr>
                <w:b/>
                <w:sz w:val="20"/>
                <w:szCs w:val="20"/>
              </w:rPr>
            </w:pPr>
            <w:r w:rsidRPr="00B874AC">
              <w:rPr>
                <w:b/>
                <w:bCs/>
                <w:color w:val="000000"/>
                <w:sz w:val="20"/>
                <w:szCs w:val="20"/>
              </w:rPr>
              <w:t>Finite Sample St. Dev (FSSD)</w:t>
            </w:r>
          </w:p>
        </w:tc>
        <w:tc>
          <w:tcPr>
            <w:tcW w:w="1125" w:type="dxa"/>
            <w:tcBorders>
              <w:top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Asymptotic St. Err. (ASE)</w:t>
            </w:r>
          </w:p>
        </w:tc>
        <w:tc>
          <w:tcPr>
            <w:tcW w:w="1208" w:type="dxa"/>
            <w:tcBorders>
              <w:top w:val="double" w:sz="4" w:space="0" w:color="auto"/>
              <w:bottom w:val="double" w:sz="4" w:space="0" w:color="auto"/>
              <w:right w:val="double" w:sz="4" w:space="0" w:color="auto"/>
            </w:tcBorders>
            <w:shd w:val="clear" w:color="auto" w:fill="auto"/>
            <w:vAlign w:val="bottom"/>
          </w:tcPr>
          <w:p w:rsidR="00C404CD" w:rsidRPr="00B874AC" w:rsidRDefault="00C404CD" w:rsidP="00C404CD">
            <w:pPr>
              <w:autoSpaceDE w:val="0"/>
              <w:autoSpaceDN w:val="0"/>
              <w:adjustRightInd w:val="0"/>
              <w:jc w:val="center"/>
              <w:rPr>
                <w:b/>
                <w:bCs/>
                <w:color w:val="000000"/>
                <w:sz w:val="20"/>
                <w:szCs w:val="20"/>
              </w:rPr>
            </w:pPr>
            <w:r w:rsidRPr="00B874AC">
              <w:rPr>
                <w:b/>
                <w:bCs/>
                <w:color w:val="000000"/>
                <w:sz w:val="20"/>
                <w:szCs w:val="20"/>
              </w:rPr>
              <w:t>Abs.Bias of the asymt.</w:t>
            </w:r>
          </w:p>
          <w:p w:rsidR="00C404CD" w:rsidRPr="00B874AC" w:rsidRDefault="00C404CD" w:rsidP="00C404CD">
            <w:pPr>
              <w:autoSpaceDE w:val="0"/>
              <w:autoSpaceDN w:val="0"/>
              <w:adjustRightInd w:val="0"/>
              <w:jc w:val="center"/>
              <w:rPr>
                <w:b/>
                <w:bCs/>
                <w:color w:val="000000"/>
                <w:sz w:val="20"/>
                <w:szCs w:val="20"/>
              </w:rPr>
            </w:pPr>
            <w:r w:rsidRPr="00B874AC">
              <w:rPr>
                <w:b/>
                <w:bCs/>
                <w:color w:val="000000"/>
                <w:sz w:val="20"/>
                <w:szCs w:val="20"/>
              </w:rPr>
              <w:t>St. Err.</w:t>
            </w:r>
          </w:p>
          <w:p w:rsidR="005557B8" w:rsidRPr="00B874AC" w:rsidRDefault="00C404CD" w:rsidP="00C404CD">
            <w:pPr>
              <w:autoSpaceDE w:val="0"/>
              <w:autoSpaceDN w:val="0"/>
              <w:adjustRightInd w:val="0"/>
              <w:jc w:val="center"/>
              <w:rPr>
                <w:b/>
                <w:bCs/>
                <w:color w:val="000000"/>
                <w:sz w:val="20"/>
                <w:szCs w:val="20"/>
              </w:rPr>
            </w:pPr>
            <w:r w:rsidRPr="00B874AC">
              <w:rPr>
                <w:b/>
                <w:bCs/>
                <w:color w:val="000000"/>
                <w:sz w:val="20"/>
                <w:szCs w:val="20"/>
              </w:rPr>
              <w:t>(APBASE)</w:t>
            </w:r>
          </w:p>
        </w:tc>
        <w:tc>
          <w:tcPr>
            <w:tcW w:w="1232" w:type="dxa"/>
            <w:tcBorders>
              <w:top w:val="double" w:sz="4" w:space="0" w:color="auto"/>
              <w:left w:val="double" w:sz="4" w:space="0" w:color="auto"/>
              <w:bottom w:val="double" w:sz="4" w:space="0" w:color="auto"/>
              <w:right w:val="double" w:sz="4" w:space="0" w:color="auto"/>
            </w:tcBorders>
            <w:shd w:val="clear" w:color="auto" w:fill="auto"/>
            <w:vAlign w:val="bottom"/>
          </w:tcPr>
          <w:p w:rsidR="00C404CD" w:rsidRPr="00B874AC" w:rsidRDefault="00C404CD" w:rsidP="00C404CD">
            <w:pPr>
              <w:jc w:val="center"/>
              <w:rPr>
                <w:b/>
                <w:bCs/>
                <w:color w:val="000000"/>
                <w:sz w:val="20"/>
                <w:szCs w:val="20"/>
              </w:rPr>
            </w:pPr>
            <w:r w:rsidRPr="00B874AC">
              <w:rPr>
                <w:b/>
                <w:bCs/>
                <w:color w:val="000000"/>
                <w:sz w:val="20"/>
                <w:szCs w:val="20"/>
              </w:rPr>
              <w:t xml:space="preserve">Approx. </w:t>
            </w:r>
          </w:p>
          <w:p w:rsidR="00C404CD" w:rsidRPr="00B874AC" w:rsidRDefault="00C404CD" w:rsidP="00C404CD">
            <w:pPr>
              <w:jc w:val="center"/>
              <w:rPr>
                <w:b/>
                <w:bCs/>
                <w:color w:val="000000"/>
                <w:sz w:val="20"/>
                <w:szCs w:val="20"/>
              </w:rPr>
            </w:pPr>
            <w:r w:rsidRPr="00B874AC">
              <w:rPr>
                <w:b/>
                <w:bCs/>
                <w:color w:val="000000"/>
                <w:sz w:val="20"/>
                <w:szCs w:val="20"/>
              </w:rPr>
              <w:t>error as a</w:t>
            </w:r>
          </w:p>
          <w:p w:rsidR="00C404CD" w:rsidRPr="00B874AC" w:rsidRDefault="00C404CD" w:rsidP="00C404CD">
            <w:pPr>
              <w:jc w:val="center"/>
              <w:rPr>
                <w:b/>
                <w:bCs/>
                <w:color w:val="000000"/>
                <w:sz w:val="20"/>
                <w:szCs w:val="20"/>
              </w:rPr>
            </w:pPr>
            <w:r w:rsidRPr="00B874AC">
              <w:rPr>
                <w:b/>
                <w:bCs/>
                <w:color w:val="000000"/>
                <w:sz w:val="20"/>
                <w:szCs w:val="20"/>
              </w:rPr>
              <w:t>% of FSSD</w:t>
            </w:r>
          </w:p>
          <w:p w:rsidR="005557B8" w:rsidRPr="00B874AC" w:rsidRDefault="00C404CD" w:rsidP="00C404CD">
            <w:pPr>
              <w:jc w:val="center"/>
              <w:rPr>
                <w:b/>
                <w:sz w:val="20"/>
                <w:szCs w:val="20"/>
              </w:rPr>
            </w:pPr>
            <w:r w:rsidRPr="00B874AC">
              <w:rPr>
                <w:b/>
                <w:bCs/>
                <w:color w:val="000000"/>
                <w:sz w:val="20"/>
                <w:szCs w:val="20"/>
              </w:rPr>
              <w:t>(APERR</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0"/>
                <w:sz w:val="20"/>
                <w:szCs w:val="20"/>
              </w:rPr>
              <w:object w:dxaOrig="240" w:dyaOrig="340">
                <v:shape id="_x0000_i1381" type="#_x0000_t75" style="width:12pt;height:19.5pt" o:ole="">
                  <v:imagedata r:id="rId645" o:title=""/>
                </v:shape>
                <o:OLEObject Type="Embed" ProgID="Equation.3" ShapeID="_x0000_i1381" DrawAspect="Content" ObjectID="_1474727347" r:id="rId663"/>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0.50</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0.495</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0.005</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1.038</w:t>
            </w:r>
          </w:p>
        </w:tc>
        <w:tc>
          <w:tcPr>
            <w:tcW w:w="985"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0.0494</w:t>
            </w:r>
          </w:p>
        </w:tc>
        <w:tc>
          <w:tcPr>
            <w:tcW w:w="1125"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0.0397</w:t>
            </w:r>
          </w:p>
        </w:tc>
        <w:tc>
          <w:tcPr>
            <w:tcW w:w="1208" w:type="dxa"/>
            <w:tcBorders>
              <w:top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19.64</w:t>
            </w:r>
          </w:p>
        </w:tc>
        <w:tc>
          <w:tcPr>
            <w:tcW w:w="1232" w:type="dxa"/>
            <w:tcBorders>
              <w:top w:val="double" w:sz="4" w:space="0" w:color="auto"/>
              <w:left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 xml:space="preserve"> </w:t>
            </w:r>
            <w:r w:rsidR="00117BC8" w:rsidRPr="00B874AC">
              <w:rPr>
                <w:sz w:val="20"/>
                <w:szCs w:val="20"/>
              </w:rPr>
              <w:t>3.64</w:t>
            </w:r>
          </w:p>
        </w:tc>
      </w:tr>
      <w:tr w:rsidR="005557B8" w:rsidRPr="00B874AC" w:rsidTr="00C404CD">
        <w:trPr>
          <w:trHeight w:val="576"/>
          <w:jc w:val="center"/>
        </w:trPr>
        <w:tc>
          <w:tcPr>
            <w:tcW w:w="1127" w:type="dxa"/>
            <w:tcBorders>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0"/>
                <w:sz w:val="20"/>
                <w:szCs w:val="20"/>
              </w:rPr>
              <w:object w:dxaOrig="260" w:dyaOrig="340">
                <v:shape id="_x0000_i1382" type="#_x0000_t75" style="width:12pt;height:19.5pt" o:ole="">
                  <v:imagedata r:id="rId647" o:title=""/>
                </v:shape>
                <o:OLEObject Type="Embed" ProgID="Equation.3" ShapeID="_x0000_i1382" DrawAspect="Content" ObjectID="_1474727348" r:id="rId664"/>
              </w:object>
            </w:r>
          </w:p>
        </w:tc>
        <w:tc>
          <w:tcPr>
            <w:tcW w:w="716" w:type="dxa"/>
            <w:tcBorders>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0.80</w:t>
            </w:r>
          </w:p>
        </w:tc>
        <w:tc>
          <w:tcPr>
            <w:tcW w:w="711" w:type="dxa"/>
            <w:tcBorders>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0.791</w:t>
            </w:r>
          </w:p>
        </w:tc>
        <w:tc>
          <w:tcPr>
            <w:tcW w:w="756" w:type="dxa"/>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0.009</w:t>
            </w:r>
          </w:p>
        </w:tc>
        <w:tc>
          <w:tcPr>
            <w:tcW w:w="1160" w:type="dxa"/>
            <w:tcBorders>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1.131</w:t>
            </w:r>
          </w:p>
        </w:tc>
        <w:tc>
          <w:tcPr>
            <w:tcW w:w="985" w:type="dxa"/>
            <w:tcBorders>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0.2736</w:t>
            </w:r>
          </w:p>
        </w:tc>
        <w:tc>
          <w:tcPr>
            <w:tcW w:w="1125" w:type="dxa"/>
            <w:shd w:val="clear" w:color="auto" w:fill="auto"/>
            <w:vAlign w:val="center"/>
          </w:tcPr>
          <w:p w:rsidR="005557B8" w:rsidRPr="00B874AC" w:rsidRDefault="005557B8" w:rsidP="00A77CA6">
            <w:pPr>
              <w:jc w:val="center"/>
              <w:rPr>
                <w:sz w:val="20"/>
                <w:szCs w:val="20"/>
              </w:rPr>
            </w:pPr>
            <w:r w:rsidRPr="00B874AC">
              <w:rPr>
                <w:sz w:val="20"/>
                <w:szCs w:val="20"/>
              </w:rPr>
              <w:t>0.3075</w:t>
            </w:r>
          </w:p>
        </w:tc>
        <w:tc>
          <w:tcPr>
            <w:tcW w:w="1208" w:type="dxa"/>
            <w:tcBorders>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12.39</w:t>
            </w:r>
          </w:p>
        </w:tc>
        <w:tc>
          <w:tcPr>
            <w:tcW w:w="1232" w:type="dxa"/>
            <w:tcBorders>
              <w:left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 xml:space="preserve"> </w:t>
            </w:r>
            <w:r w:rsidR="00117BC8" w:rsidRPr="00B874AC">
              <w:rPr>
                <w:sz w:val="20"/>
                <w:szCs w:val="20"/>
              </w:rPr>
              <w:t>1.24</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2"/>
                <w:sz w:val="20"/>
                <w:szCs w:val="20"/>
              </w:rPr>
              <w:object w:dxaOrig="260" w:dyaOrig="360">
                <v:shape id="_x0000_i1383" type="#_x0000_t75" style="width:12pt;height:19.5pt" o:ole="">
                  <v:imagedata r:id="rId649" o:title=""/>
                </v:shape>
                <o:OLEObject Type="Embed" ProgID="Equation.3" ShapeID="_x0000_i1383" DrawAspect="Content" ObjectID="_1474727349" r:id="rId665"/>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1.00</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0.965</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0.035</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3.478</w:t>
            </w:r>
          </w:p>
        </w:tc>
        <w:tc>
          <w:tcPr>
            <w:tcW w:w="985"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0.3749</w:t>
            </w:r>
          </w:p>
        </w:tc>
        <w:tc>
          <w:tcPr>
            <w:tcW w:w="1125"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0.3523</w:t>
            </w:r>
          </w:p>
        </w:tc>
        <w:tc>
          <w:tcPr>
            <w:tcW w:w="1208" w:type="dxa"/>
            <w:tcBorders>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6.03</w:t>
            </w:r>
          </w:p>
        </w:tc>
        <w:tc>
          <w:tcPr>
            <w:tcW w:w="1232" w:type="dxa"/>
            <w:tcBorders>
              <w:left w:val="double" w:sz="4" w:space="0" w:color="auto"/>
              <w:bottom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 xml:space="preserve"> </w:t>
            </w:r>
            <w:r w:rsidR="00117BC8" w:rsidRPr="00B874AC">
              <w:rPr>
                <w:sz w:val="20"/>
                <w:szCs w:val="20"/>
              </w:rPr>
              <w:t>1.04</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00" w:dyaOrig="380">
                <v:shape id="_x0000_i1384" type="#_x0000_t75" style="width:15pt;height:19.5pt" o:ole="">
                  <v:imagedata r:id="rId651" o:title=""/>
                </v:shape>
                <o:OLEObject Type="Embed" ProgID="Equation.3" ShapeID="_x0000_i1384" DrawAspect="Content" ObjectID="_1474727350" r:id="rId666"/>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0.90</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0.817</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0.083</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9.203</w:t>
            </w:r>
          </w:p>
        </w:tc>
        <w:tc>
          <w:tcPr>
            <w:tcW w:w="985"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0.1477</w:t>
            </w:r>
          </w:p>
        </w:tc>
        <w:tc>
          <w:tcPr>
            <w:tcW w:w="1125"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0.1709</w:t>
            </w:r>
          </w:p>
        </w:tc>
        <w:tc>
          <w:tcPr>
            <w:tcW w:w="1208" w:type="dxa"/>
            <w:tcBorders>
              <w:top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15.71</w:t>
            </w:r>
          </w:p>
        </w:tc>
        <w:tc>
          <w:tcPr>
            <w:tcW w:w="1232" w:type="dxa"/>
            <w:tcBorders>
              <w:top w:val="double" w:sz="4" w:space="0" w:color="auto"/>
              <w:left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 xml:space="preserve"> </w:t>
            </w:r>
            <w:r w:rsidR="00117BC8" w:rsidRPr="00B874AC">
              <w:rPr>
                <w:sz w:val="20"/>
                <w:szCs w:val="20"/>
              </w:rPr>
              <w:t>4.20</w:t>
            </w:r>
          </w:p>
        </w:tc>
      </w:tr>
      <w:tr w:rsidR="005557B8" w:rsidRPr="00B874AC" w:rsidTr="00C404CD">
        <w:trPr>
          <w:trHeight w:val="576"/>
          <w:jc w:val="center"/>
        </w:trPr>
        <w:tc>
          <w:tcPr>
            <w:tcW w:w="1127" w:type="dxa"/>
            <w:tcBorders>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40" w:dyaOrig="380">
                <v:shape id="_x0000_i1385" type="#_x0000_t75" style="width:16.5pt;height:19.5pt" o:ole="">
                  <v:imagedata r:id="rId667" o:title=""/>
                </v:shape>
                <o:OLEObject Type="Embed" ProgID="Equation.3" ShapeID="_x0000_i1385" DrawAspect="Content" ObjectID="_1474727351" r:id="rId668"/>
              </w:object>
            </w:r>
          </w:p>
        </w:tc>
        <w:tc>
          <w:tcPr>
            <w:tcW w:w="716" w:type="dxa"/>
            <w:tcBorders>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0.60</w:t>
            </w:r>
          </w:p>
        </w:tc>
        <w:tc>
          <w:tcPr>
            <w:tcW w:w="711" w:type="dxa"/>
            <w:tcBorders>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0.645</w:t>
            </w:r>
          </w:p>
        </w:tc>
        <w:tc>
          <w:tcPr>
            <w:tcW w:w="756" w:type="dxa"/>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0.045</w:t>
            </w:r>
          </w:p>
        </w:tc>
        <w:tc>
          <w:tcPr>
            <w:tcW w:w="1160" w:type="dxa"/>
            <w:tcBorders>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7.526</w:t>
            </w:r>
          </w:p>
        </w:tc>
        <w:tc>
          <w:tcPr>
            <w:tcW w:w="985" w:type="dxa"/>
            <w:tcBorders>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0.1545</w:t>
            </w:r>
          </w:p>
        </w:tc>
        <w:tc>
          <w:tcPr>
            <w:tcW w:w="1125" w:type="dxa"/>
            <w:shd w:val="clear" w:color="auto" w:fill="auto"/>
            <w:vAlign w:val="center"/>
          </w:tcPr>
          <w:p w:rsidR="005557B8" w:rsidRPr="00B874AC" w:rsidRDefault="005557B8" w:rsidP="00A77CA6">
            <w:pPr>
              <w:jc w:val="center"/>
              <w:rPr>
                <w:sz w:val="20"/>
                <w:szCs w:val="20"/>
              </w:rPr>
            </w:pPr>
            <w:r w:rsidRPr="00B874AC">
              <w:rPr>
                <w:sz w:val="20"/>
                <w:szCs w:val="20"/>
              </w:rPr>
              <w:t>0.1590</w:t>
            </w:r>
          </w:p>
        </w:tc>
        <w:tc>
          <w:tcPr>
            <w:tcW w:w="1208" w:type="dxa"/>
            <w:tcBorders>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2.91</w:t>
            </w:r>
          </w:p>
        </w:tc>
        <w:tc>
          <w:tcPr>
            <w:tcW w:w="1232" w:type="dxa"/>
            <w:tcBorders>
              <w:left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 xml:space="preserve"> </w:t>
            </w:r>
            <w:r w:rsidR="00117BC8" w:rsidRPr="00B874AC">
              <w:rPr>
                <w:sz w:val="20"/>
                <w:szCs w:val="20"/>
              </w:rPr>
              <w:t>3.75</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20" w:dyaOrig="380">
                <v:shape id="_x0000_i1386" type="#_x0000_t75" style="width:15.75pt;height:19.5pt" o:ole="">
                  <v:imagedata r:id="rId669" o:title=""/>
                </v:shape>
                <o:OLEObject Type="Embed" ProgID="Equation.3" ShapeID="_x0000_i1386" DrawAspect="Content" ObjectID="_1474727352" r:id="rId670"/>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0.80</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0.753</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0.047</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5.852</w:t>
            </w:r>
          </w:p>
        </w:tc>
        <w:tc>
          <w:tcPr>
            <w:tcW w:w="985"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0.1332</w:t>
            </w:r>
          </w:p>
        </w:tc>
        <w:tc>
          <w:tcPr>
            <w:tcW w:w="1125"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0.1261</w:t>
            </w:r>
          </w:p>
        </w:tc>
        <w:tc>
          <w:tcPr>
            <w:tcW w:w="1208" w:type="dxa"/>
            <w:tcBorders>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5.33</w:t>
            </w:r>
          </w:p>
        </w:tc>
        <w:tc>
          <w:tcPr>
            <w:tcW w:w="1232" w:type="dxa"/>
            <w:tcBorders>
              <w:left w:val="double" w:sz="4" w:space="0" w:color="auto"/>
              <w:bottom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 xml:space="preserve"> </w:t>
            </w:r>
            <w:r w:rsidR="00117BC8" w:rsidRPr="00B874AC">
              <w:rPr>
                <w:sz w:val="20"/>
                <w:szCs w:val="20"/>
              </w:rPr>
              <w:t>5.25</w:t>
            </w:r>
          </w:p>
        </w:tc>
      </w:tr>
      <w:tr w:rsidR="005557B8" w:rsidRPr="00B874AC" w:rsidTr="00C404CD">
        <w:trPr>
          <w:trHeight w:val="576"/>
          <w:jc w:val="center"/>
        </w:trPr>
        <w:tc>
          <w:tcPr>
            <w:tcW w:w="1127"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6"/>
                <w:sz w:val="20"/>
                <w:szCs w:val="20"/>
              </w:rPr>
              <w:object w:dxaOrig="200" w:dyaOrig="279">
                <v:shape id="_x0000_i1387" type="#_x0000_t75" style="width:10.5pt;height:15.75pt" o:ole="">
                  <v:imagedata r:id="rId657" o:title=""/>
                </v:shape>
                <o:OLEObject Type="Embed" ProgID="Equation.3" ShapeID="_x0000_i1387" DrawAspect="Content" ObjectID="_1474727353" r:id="rId671"/>
              </w:object>
            </w:r>
          </w:p>
        </w:tc>
        <w:tc>
          <w:tcPr>
            <w:tcW w:w="716"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0.25</w:t>
            </w:r>
          </w:p>
        </w:tc>
        <w:tc>
          <w:tcPr>
            <w:tcW w:w="711"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0.261</w:t>
            </w:r>
          </w:p>
        </w:tc>
        <w:tc>
          <w:tcPr>
            <w:tcW w:w="756" w:type="dxa"/>
            <w:tcBorders>
              <w:top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0.011</w:t>
            </w:r>
          </w:p>
        </w:tc>
        <w:tc>
          <w:tcPr>
            <w:tcW w:w="1160"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4.223</w:t>
            </w:r>
          </w:p>
        </w:tc>
        <w:tc>
          <w:tcPr>
            <w:tcW w:w="985"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0.0329</w:t>
            </w:r>
          </w:p>
        </w:tc>
        <w:tc>
          <w:tcPr>
            <w:tcW w:w="1125" w:type="dxa"/>
            <w:tcBorders>
              <w:top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0.0300</w:t>
            </w:r>
          </w:p>
        </w:tc>
        <w:tc>
          <w:tcPr>
            <w:tcW w:w="1208" w:type="dxa"/>
            <w:tcBorders>
              <w:top w:val="double" w:sz="4" w:space="0" w:color="auto"/>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8.88</w:t>
            </w:r>
          </w:p>
        </w:tc>
        <w:tc>
          <w:tcPr>
            <w:tcW w:w="1232" w:type="dxa"/>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 xml:space="preserve"> </w:t>
            </w:r>
            <w:r w:rsidR="00117BC8" w:rsidRPr="00B874AC">
              <w:rPr>
                <w:sz w:val="20"/>
                <w:szCs w:val="20"/>
              </w:rPr>
              <w:t>3.95</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0"/>
                <w:sz w:val="20"/>
                <w:szCs w:val="20"/>
              </w:rPr>
              <w:object w:dxaOrig="279" w:dyaOrig="340">
                <v:shape id="_x0000_i1388" type="#_x0000_t75" style="width:13.5pt;height:19.5pt" o:ole="">
                  <v:imagedata r:id="rId659" o:title=""/>
                </v:shape>
                <o:OLEObject Type="Embed" ProgID="Equation.3" ShapeID="_x0000_i1388" DrawAspect="Content" ObjectID="_1474727354" r:id="rId672"/>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0.75</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0.679</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0.071</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9.453</w:t>
            </w:r>
          </w:p>
        </w:tc>
        <w:tc>
          <w:tcPr>
            <w:tcW w:w="985"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0.1556</w:t>
            </w:r>
          </w:p>
        </w:tc>
        <w:tc>
          <w:tcPr>
            <w:tcW w:w="1125"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0.1626</w:t>
            </w:r>
          </w:p>
        </w:tc>
        <w:tc>
          <w:tcPr>
            <w:tcW w:w="1208" w:type="dxa"/>
            <w:tcBorders>
              <w:top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4.31</w:t>
            </w:r>
          </w:p>
        </w:tc>
        <w:tc>
          <w:tcPr>
            <w:tcW w:w="1232" w:type="dxa"/>
            <w:tcBorders>
              <w:top w:val="double" w:sz="4" w:space="0" w:color="auto"/>
              <w:left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11.44</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2"/>
                <w:sz w:val="20"/>
                <w:szCs w:val="20"/>
              </w:rPr>
              <w:object w:dxaOrig="260" w:dyaOrig="360">
                <v:shape id="_x0000_i1389" type="#_x0000_t75" style="width:13.5pt;height:19.5pt" o:ole="">
                  <v:imagedata r:id="rId661" o:title=""/>
                </v:shape>
                <o:OLEObject Type="Embed" ProgID="Equation.3" ShapeID="_x0000_i1389" DrawAspect="Content" ObjectID="_1474727355" r:id="rId673"/>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0.75</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0.679</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0.071</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9.504</w:t>
            </w:r>
          </w:p>
        </w:tc>
        <w:tc>
          <w:tcPr>
            <w:tcW w:w="985"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0.1465</w:t>
            </w:r>
          </w:p>
        </w:tc>
        <w:tc>
          <w:tcPr>
            <w:tcW w:w="1125"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0.1509</w:t>
            </w:r>
          </w:p>
        </w:tc>
        <w:tc>
          <w:tcPr>
            <w:tcW w:w="1208" w:type="dxa"/>
            <w:tcBorders>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3.00</w:t>
            </w:r>
          </w:p>
        </w:tc>
        <w:tc>
          <w:tcPr>
            <w:tcW w:w="1232" w:type="dxa"/>
            <w:tcBorders>
              <w:left w:val="double" w:sz="4" w:space="0" w:color="auto"/>
              <w:bottom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 xml:space="preserve"> </w:t>
            </w:r>
            <w:r w:rsidR="00117BC8" w:rsidRPr="00B874AC">
              <w:rPr>
                <w:sz w:val="20"/>
                <w:szCs w:val="20"/>
              </w:rPr>
              <w:t>8.46</w:t>
            </w:r>
          </w:p>
        </w:tc>
      </w:tr>
      <w:tr w:rsidR="005557B8" w:rsidRPr="00B874AC" w:rsidTr="00C404CD">
        <w:trPr>
          <w:trHeight w:val="576"/>
          <w:jc w:val="center"/>
        </w:trPr>
        <w:tc>
          <w:tcPr>
            <w:tcW w:w="255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557B8" w:rsidP="00A77CA6">
            <w:pPr>
              <w:rPr>
                <w:b/>
                <w:sz w:val="20"/>
                <w:szCs w:val="20"/>
              </w:rPr>
            </w:pPr>
            <w:r w:rsidRPr="00B874AC">
              <w:rPr>
                <w:b/>
                <w:color w:val="000000"/>
                <w:sz w:val="20"/>
                <w:szCs w:val="20"/>
              </w:rPr>
              <w:t>Overall mean value across parameters</w:t>
            </w:r>
          </w:p>
        </w:tc>
        <w:tc>
          <w:tcPr>
            <w:tcW w:w="756"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0.042</w:t>
            </w:r>
          </w:p>
        </w:tc>
        <w:tc>
          <w:tcPr>
            <w:tcW w:w="1160"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5.712</w:t>
            </w:r>
          </w:p>
        </w:tc>
        <w:tc>
          <w:tcPr>
            <w:tcW w:w="985"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0.1631</w:t>
            </w:r>
          </w:p>
        </w:tc>
        <w:tc>
          <w:tcPr>
            <w:tcW w:w="1125" w:type="dxa"/>
            <w:tcBorders>
              <w:top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0.1665</w:t>
            </w:r>
          </w:p>
        </w:tc>
        <w:tc>
          <w:tcPr>
            <w:tcW w:w="1208" w:type="dxa"/>
            <w:tcBorders>
              <w:top w:val="double" w:sz="4" w:space="0" w:color="auto"/>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w:t>
            </w:r>
            <w:r w:rsidR="0056120B" w:rsidRPr="00B874AC">
              <w:rPr>
                <w:sz w:val="20"/>
                <w:szCs w:val="20"/>
              </w:rPr>
              <w:t>8.69</w:t>
            </w:r>
          </w:p>
        </w:tc>
        <w:tc>
          <w:tcPr>
            <w:tcW w:w="1232" w:type="dxa"/>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 xml:space="preserve"> 4.77</w:t>
            </w:r>
          </w:p>
        </w:tc>
      </w:tr>
      <w:tr w:rsidR="005557B8" w:rsidRPr="00B874AC" w:rsidTr="00A77CA6">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jc w:val="center"/>
        </w:trPr>
        <w:tc>
          <w:tcPr>
            <w:tcW w:w="9020" w:type="dxa"/>
            <w:gridSpan w:val="9"/>
            <w:tcBorders>
              <w:top w:val="double" w:sz="4" w:space="0" w:color="auto"/>
            </w:tcBorders>
            <w:shd w:val="clear" w:color="auto" w:fill="auto"/>
          </w:tcPr>
          <w:p w:rsidR="005557B8" w:rsidRPr="00B874AC" w:rsidRDefault="005557B8" w:rsidP="00A77CA6">
            <w:pPr>
              <w:rPr>
                <w:b/>
                <w:sz w:val="20"/>
                <w:szCs w:val="20"/>
              </w:rPr>
            </w:pPr>
            <w:r w:rsidRPr="00B874AC">
              <w:rPr>
                <w:sz w:val="20"/>
                <w:szCs w:val="20"/>
                <w:vertAlign w:val="superscript"/>
              </w:rPr>
              <w:t xml:space="preserve">a  </w:t>
            </w:r>
            <w:r w:rsidRPr="00B874AC">
              <w:rPr>
                <w:sz w:val="20"/>
                <w:szCs w:val="20"/>
              </w:rPr>
              <w:t>The mean composite log-likelihood value for the low spatial dependency and low spatial drift  model at converged parameter is -19769.08</w:t>
            </w:r>
          </w:p>
        </w:tc>
      </w:tr>
    </w:tbl>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Pr="00DE6ED8" w:rsidRDefault="005557B8" w:rsidP="005557B8">
      <w:pPr>
        <w:spacing w:after="120"/>
        <w:ind w:left="990" w:hanging="990"/>
        <w:jc w:val="center"/>
        <w:rPr>
          <w:b/>
          <w:sz w:val="22"/>
          <w:szCs w:val="22"/>
        </w:rPr>
      </w:pPr>
      <w:r w:rsidRPr="00DE6ED8">
        <w:rPr>
          <w:b/>
          <w:sz w:val="22"/>
          <w:szCs w:val="22"/>
        </w:rPr>
        <w:t>Table 2c: Simulation results for the four-alternative case with 20 datasets for high spatial dependency and low spatial drift</w:t>
      </w:r>
      <w:r>
        <w:rPr>
          <w:b/>
          <w:sz w:val="22"/>
          <w:szCs w:val="22"/>
        </w:rPr>
        <w:t xml:space="preserve"> </w:t>
      </w:r>
      <w:r w:rsidRPr="00DE6ED8">
        <w:rPr>
          <w:b/>
          <w:sz w:val="22"/>
          <w:szCs w:val="22"/>
        </w:rPr>
        <w:t>(based on a total of 20</w:t>
      </w:r>
      <w:r w:rsidR="0075212D" w:rsidRPr="0075212D">
        <w:rPr>
          <w:b/>
        </w:rPr>
        <w:t>×</w:t>
      </w:r>
      <w:r w:rsidRPr="00DE6ED8">
        <w:rPr>
          <w:b/>
          <w:sz w:val="22"/>
          <w:szCs w:val="22"/>
        </w:rPr>
        <w:t>10 runs/dataset=200 runs)</w:t>
      </w:r>
    </w:p>
    <w:tbl>
      <w:tblPr>
        <w:tblW w:w="9020" w:type="dxa"/>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16"/>
        <w:gridCol w:w="710"/>
        <w:gridCol w:w="745"/>
        <w:gridCol w:w="1160"/>
        <w:gridCol w:w="968"/>
        <w:gridCol w:w="1194"/>
        <w:gridCol w:w="1199"/>
        <w:gridCol w:w="1200"/>
      </w:tblGrid>
      <w:tr w:rsidR="005557B8" w:rsidRPr="00B874AC" w:rsidTr="00C404CD">
        <w:trPr>
          <w:trHeight w:val="432"/>
          <w:jc w:val="center"/>
        </w:trPr>
        <w:tc>
          <w:tcPr>
            <w:tcW w:w="1127" w:type="dxa"/>
            <w:vMerge w:val="restart"/>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Parameter</w:t>
            </w:r>
          </w:p>
        </w:tc>
        <w:tc>
          <w:tcPr>
            <w:tcW w:w="716" w:type="dxa"/>
            <w:vMerge w:val="restart"/>
            <w:tcBorders>
              <w:top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True</w:t>
            </w:r>
          </w:p>
          <w:p w:rsidR="005557B8" w:rsidRPr="00B874AC" w:rsidRDefault="005557B8" w:rsidP="00A77CA6">
            <w:pPr>
              <w:jc w:val="center"/>
              <w:rPr>
                <w:b/>
                <w:sz w:val="20"/>
                <w:szCs w:val="20"/>
              </w:rPr>
            </w:pPr>
            <w:r w:rsidRPr="00B874AC">
              <w:rPr>
                <w:b/>
                <w:sz w:val="20"/>
                <w:szCs w:val="20"/>
              </w:rPr>
              <w:t>Value</w:t>
            </w:r>
          </w:p>
        </w:tc>
        <w:tc>
          <w:tcPr>
            <w:tcW w:w="262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Parameter Estimates</w:t>
            </w:r>
          </w:p>
        </w:tc>
        <w:tc>
          <w:tcPr>
            <w:tcW w:w="455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Standard Error Estimates</w:t>
            </w:r>
          </w:p>
        </w:tc>
      </w:tr>
      <w:tr w:rsidR="005557B8" w:rsidRPr="00B874AC" w:rsidTr="00C404CD">
        <w:trPr>
          <w:trHeight w:val="864"/>
          <w:jc w:val="center"/>
        </w:trPr>
        <w:tc>
          <w:tcPr>
            <w:tcW w:w="1127" w:type="dxa"/>
            <w:vMerge/>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p>
        </w:tc>
        <w:tc>
          <w:tcPr>
            <w:tcW w:w="716" w:type="dxa"/>
            <w:vMerge/>
            <w:tcBorders>
              <w:bottom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p>
        </w:tc>
        <w:tc>
          <w:tcPr>
            <w:tcW w:w="711" w:type="dxa"/>
            <w:tcBorders>
              <w:top w:val="double" w:sz="4" w:space="0" w:color="auto"/>
              <w:left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sz w:val="20"/>
                <w:szCs w:val="20"/>
              </w:rPr>
              <w:t>Mean</w:t>
            </w:r>
          </w:p>
          <w:p w:rsidR="005557B8" w:rsidRPr="00B874AC" w:rsidRDefault="005557B8" w:rsidP="00A77CA6">
            <w:pPr>
              <w:jc w:val="center"/>
              <w:rPr>
                <w:b/>
                <w:sz w:val="20"/>
                <w:szCs w:val="20"/>
              </w:rPr>
            </w:pPr>
            <w:r w:rsidRPr="00B874AC">
              <w:rPr>
                <w:b/>
                <w:sz w:val="20"/>
                <w:szCs w:val="20"/>
              </w:rPr>
              <w:t>Est.</w:t>
            </w:r>
          </w:p>
        </w:tc>
        <w:tc>
          <w:tcPr>
            <w:tcW w:w="756" w:type="dxa"/>
            <w:tcBorders>
              <w:top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Abs. Bias</w:t>
            </w:r>
          </w:p>
        </w:tc>
        <w:tc>
          <w:tcPr>
            <w:tcW w:w="1160" w:type="dxa"/>
            <w:tcBorders>
              <w:top w:val="double" w:sz="4" w:space="0" w:color="auto"/>
              <w:bottom w:val="double" w:sz="4" w:space="0" w:color="auto"/>
              <w:right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Absolute Percentage Bias (APB)</w:t>
            </w:r>
          </w:p>
        </w:tc>
        <w:tc>
          <w:tcPr>
            <w:tcW w:w="985" w:type="dxa"/>
            <w:tcBorders>
              <w:top w:val="double" w:sz="4" w:space="0" w:color="auto"/>
              <w:left w:val="double" w:sz="4" w:space="0" w:color="auto"/>
              <w:bottom w:val="double" w:sz="4" w:space="0" w:color="auto"/>
            </w:tcBorders>
            <w:shd w:val="clear" w:color="auto" w:fill="auto"/>
            <w:vAlign w:val="bottom"/>
          </w:tcPr>
          <w:p w:rsidR="005557B8" w:rsidRPr="00B874AC" w:rsidRDefault="000C4821" w:rsidP="00A77CA6">
            <w:pPr>
              <w:jc w:val="center"/>
              <w:rPr>
                <w:b/>
                <w:sz w:val="20"/>
                <w:szCs w:val="20"/>
              </w:rPr>
            </w:pPr>
            <w:r w:rsidRPr="00B874AC">
              <w:rPr>
                <w:b/>
                <w:bCs/>
                <w:color w:val="000000"/>
                <w:sz w:val="20"/>
                <w:szCs w:val="20"/>
              </w:rPr>
              <w:t>Finite Sample St. Dev (FSSD)</w:t>
            </w:r>
          </w:p>
        </w:tc>
        <w:tc>
          <w:tcPr>
            <w:tcW w:w="1125" w:type="dxa"/>
            <w:tcBorders>
              <w:top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Asymptotic St. Err. (ASE)</w:t>
            </w:r>
          </w:p>
        </w:tc>
        <w:tc>
          <w:tcPr>
            <w:tcW w:w="1208" w:type="dxa"/>
            <w:tcBorders>
              <w:top w:val="double" w:sz="4" w:space="0" w:color="auto"/>
              <w:bottom w:val="double" w:sz="4" w:space="0" w:color="auto"/>
              <w:right w:val="double" w:sz="4" w:space="0" w:color="auto"/>
            </w:tcBorders>
            <w:shd w:val="clear" w:color="auto" w:fill="auto"/>
            <w:vAlign w:val="bottom"/>
          </w:tcPr>
          <w:p w:rsidR="00C404CD" w:rsidRPr="00B874AC" w:rsidRDefault="00C404CD" w:rsidP="00C404CD">
            <w:pPr>
              <w:autoSpaceDE w:val="0"/>
              <w:autoSpaceDN w:val="0"/>
              <w:adjustRightInd w:val="0"/>
              <w:jc w:val="center"/>
              <w:rPr>
                <w:b/>
                <w:bCs/>
                <w:color w:val="000000"/>
                <w:sz w:val="20"/>
                <w:szCs w:val="20"/>
              </w:rPr>
            </w:pPr>
            <w:r w:rsidRPr="00B874AC">
              <w:rPr>
                <w:b/>
                <w:bCs/>
                <w:color w:val="000000"/>
                <w:sz w:val="20"/>
                <w:szCs w:val="20"/>
              </w:rPr>
              <w:t>Abs.Bias of the asymt.</w:t>
            </w:r>
          </w:p>
          <w:p w:rsidR="00C404CD" w:rsidRPr="00B874AC" w:rsidRDefault="00C404CD" w:rsidP="00C404CD">
            <w:pPr>
              <w:autoSpaceDE w:val="0"/>
              <w:autoSpaceDN w:val="0"/>
              <w:adjustRightInd w:val="0"/>
              <w:jc w:val="center"/>
              <w:rPr>
                <w:b/>
                <w:bCs/>
                <w:color w:val="000000"/>
                <w:sz w:val="20"/>
                <w:szCs w:val="20"/>
              </w:rPr>
            </w:pPr>
            <w:r w:rsidRPr="00B874AC">
              <w:rPr>
                <w:b/>
                <w:bCs/>
                <w:color w:val="000000"/>
                <w:sz w:val="20"/>
                <w:szCs w:val="20"/>
              </w:rPr>
              <w:t>St. Err.</w:t>
            </w:r>
          </w:p>
          <w:p w:rsidR="005557B8" w:rsidRPr="00B874AC" w:rsidRDefault="00C404CD" w:rsidP="00C404CD">
            <w:pPr>
              <w:jc w:val="center"/>
              <w:rPr>
                <w:b/>
                <w:sz w:val="20"/>
                <w:szCs w:val="20"/>
              </w:rPr>
            </w:pPr>
            <w:r w:rsidRPr="00B874AC">
              <w:rPr>
                <w:b/>
                <w:bCs/>
                <w:color w:val="000000"/>
                <w:sz w:val="20"/>
                <w:szCs w:val="20"/>
              </w:rPr>
              <w:t>(APBASE)</w:t>
            </w:r>
          </w:p>
        </w:tc>
        <w:tc>
          <w:tcPr>
            <w:tcW w:w="1232" w:type="dxa"/>
            <w:tcBorders>
              <w:top w:val="double" w:sz="4" w:space="0" w:color="auto"/>
              <w:left w:val="double" w:sz="4" w:space="0" w:color="auto"/>
              <w:bottom w:val="double" w:sz="4" w:space="0" w:color="auto"/>
              <w:right w:val="double" w:sz="4" w:space="0" w:color="auto"/>
            </w:tcBorders>
            <w:shd w:val="clear" w:color="auto" w:fill="auto"/>
            <w:vAlign w:val="bottom"/>
          </w:tcPr>
          <w:p w:rsidR="00C404CD" w:rsidRPr="00B874AC" w:rsidRDefault="00C404CD" w:rsidP="00C404CD">
            <w:pPr>
              <w:jc w:val="center"/>
              <w:rPr>
                <w:b/>
                <w:bCs/>
                <w:color w:val="000000"/>
                <w:sz w:val="20"/>
                <w:szCs w:val="20"/>
              </w:rPr>
            </w:pPr>
            <w:r w:rsidRPr="00B874AC">
              <w:rPr>
                <w:b/>
                <w:bCs/>
                <w:color w:val="000000"/>
                <w:sz w:val="20"/>
                <w:szCs w:val="20"/>
              </w:rPr>
              <w:t xml:space="preserve">Approx. </w:t>
            </w:r>
          </w:p>
          <w:p w:rsidR="00C404CD" w:rsidRPr="00B874AC" w:rsidRDefault="00C404CD" w:rsidP="00C404CD">
            <w:pPr>
              <w:jc w:val="center"/>
              <w:rPr>
                <w:b/>
                <w:bCs/>
                <w:color w:val="000000"/>
                <w:sz w:val="20"/>
                <w:szCs w:val="20"/>
              </w:rPr>
            </w:pPr>
            <w:r w:rsidRPr="00B874AC">
              <w:rPr>
                <w:b/>
                <w:bCs/>
                <w:color w:val="000000"/>
                <w:sz w:val="20"/>
                <w:szCs w:val="20"/>
              </w:rPr>
              <w:t>error as a</w:t>
            </w:r>
          </w:p>
          <w:p w:rsidR="00C404CD" w:rsidRPr="00B874AC" w:rsidRDefault="00C404CD" w:rsidP="00C404CD">
            <w:pPr>
              <w:jc w:val="center"/>
              <w:rPr>
                <w:b/>
                <w:bCs/>
                <w:color w:val="000000"/>
                <w:sz w:val="20"/>
                <w:szCs w:val="20"/>
              </w:rPr>
            </w:pPr>
            <w:r w:rsidRPr="00B874AC">
              <w:rPr>
                <w:b/>
                <w:bCs/>
                <w:color w:val="000000"/>
                <w:sz w:val="20"/>
                <w:szCs w:val="20"/>
              </w:rPr>
              <w:t>% of FSSD</w:t>
            </w:r>
          </w:p>
          <w:p w:rsidR="005557B8" w:rsidRPr="00B874AC" w:rsidRDefault="00C404CD" w:rsidP="00C404CD">
            <w:pPr>
              <w:jc w:val="center"/>
              <w:rPr>
                <w:b/>
                <w:sz w:val="20"/>
                <w:szCs w:val="20"/>
              </w:rPr>
            </w:pPr>
            <w:r w:rsidRPr="00B874AC">
              <w:rPr>
                <w:b/>
                <w:bCs/>
                <w:color w:val="000000"/>
                <w:sz w:val="20"/>
                <w:szCs w:val="20"/>
              </w:rPr>
              <w:t>(APERR</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0"/>
                <w:sz w:val="20"/>
                <w:szCs w:val="20"/>
              </w:rPr>
              <w:object w:dxaOrig="240" w:dyaOrig="340">
                <v:shape id="_x0000_i1390" type="#_x0000_t75" style="width:12pt;height:19.5pt" o:ole="">
                  <v:imagedata r:id="rId645" o:title=""/>
                </v:shape>
                <o:OLEObject Type="Embed" ProgID="Equation.3" ShapeID="_x0000_i1390" DrawAspect="Content" ObjectID="_1474727356" r:id="rId674"/>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0.50</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0.502</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0.002</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0.378</w:t>
            </w:r>
          </w:p>
        </w:tc>
        <w:tc>
          <w:tcPr>
            <w:tcW w:w="985"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0.1077</w:t>
            </w:r>
          </w:p>
        </w:tc>
        <w:tc>
          <w:tcPr>
            <w:tcW w:w="1125"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0.1174</w:t>
            </w:r>
          </w:p>
        </w:tc>
        <w:tc>
          <w:tcPr>
            <w:tcW w:w="1208" w:type="dxa"/>
            <w:tcBorders>
              <w:top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9.00</w:t>
            </w:r>
          </w:p>
        </w:tc>
        <w:tc>
          <w:tcPr>
            <w:tcW w:w="1232" w:type="dxa"/>
            <w:tcBorders>
              <w:top w:val="double" w:sz="4" w:space="0" w:color="auto"/>
              <w:left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3.06</w:t>
            </w:r>
          </w:p>
        </w:tc>
      </w:tr>
      <w:tr w:rsidR="005557B8" w:rsidRPr="00B874AC" w:rsidTr="00C404CD">
        <w:trPr>
          <w:trHeight w:val="576"/>
          <w:jc w:val="center"/>
        </w:trPr>
        <w:tc>
          <w:tcPr>
            <w:tcW w:w="1127" w:type="dxa"/>
            <w:tcBorders>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0"/>
                <w:sz w:val="20"/>
                <w:szCs w:val="20"/>
              </w:rPr>
              <w:object w:dxaOrig="260" w:dyaOrig="340">
                <v:shape id="_x0000_i1391" type="#_x0000_t75" style="width:12pt;height:19.5pt" o:ole="">
                  <v:imagedata r:id="rId647" o:title=""/>
                </v:shape>
                <o:OLEObject Type="Embed" ProgID="Equation.3" ShapeID="_x0000_i1391" DrawAspect="Content" ObjectID="_1474727357" r:id="rId675"/>
              </w:object>
            </w:r>
          </w:p>
        </w:tc>
        <w:tc>
          <w:tcPr>
            <w:tcW w:w="716" w:type="dxa"/>
            <w:tcBorders>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0.80</w:t>
            </w:r>
          </w:p>
        </w:tc>
        <w:tc>
          <w:tcPr>
            <w:tcW w:w="711" w:type="dxa"/>
            <w:tcBorders>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0.806</w:t>
            </w:r>
          </w:p>
        </w:tc>
        <w:tc>
          <w:tcPr>
            <w:tcW w:w="756" w:type="dxa"/>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0.006</w:t>
            </w:r>
          </w:p>
        </w:tc>
        <w:tc>
          <w:tcPr>
            <w:tcW w:w="1160" w:type="dxa"/>
            <w:tcBorders>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0.796</w:t>
            </w:r>
          </w:p>
        </w:tc>
        <w:tc>
          <w:tcPr>
            <w:tcW w:w="985" w:type="dxa"/>
            <w:tcBorders>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0.1173</w:t>
            </w:r>
          </w:p>
        </w:tc>
        <w:tc>
          <w:tcPr>
            <w:tcW w:w="1125" w:type="dxa"/>
            <w:shd w:val="clear" w:color="auto" w:fill="auto"/>
            <w:vAlign w:val="center"/>
          </w:tcPr>
          <w:p w:rsidR="005557B8" w:rsidRPr="00B874AC" w:rsidRDefault="005557B8" w:rsidP="00A77CA6">
            <w:pPr>
              <w:jc w:val="center"/>
              <w:rPr>
                <w:sz w:val="20"/>
                <w:szCs w:val="20"/>
              </w:rPr>
            </w:pPr>
            <w:r w:rsidRPr="00B874AC">
              <w:rPr>
                <w:sz w:val="20"/>
                <w:szCs w:val="20"/>
              </w:rPr>
              <w:t>0.1367</w:t>
            </w:r>
          </w:p>
        </w:tc>
        <w:tc>
          <w:tcPr>
            <w:tcW w:w="1208" w:type="dxa"/>
            <w:tcBorders>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16.54</w:t>
            </w:r>
          </w:p>
        </w:tc>
        <w:tc>
          <w:tcPr>
            <w:tcW w:w="1232" w:type="dxa"/>
            <w:tcBorders>
              <w:left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3.84</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2"/>
                <w:sz w:val="20"/>
                <w:szCs w:val="20"/>
              </w:rPr>
              <w:object w:dxaOrig="260" w:dyaOrig="360">
                <v:shape id="_x0000_i1392" type="#_x0000_t75" style="width:12pt;height:19.5pt" o:ole="">
                  <v:imagedata r:id="rId649" o:title=""/>
                </v:shape>
                <o:OLEObject Type="Embed" ProgID="Equation.3" ShapeID="_x0000_i1392" DrawAspect="Content" ObjectID="_1474727358" r:id="rId676"/>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1.00</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0.980</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0.020</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2.024</w:t>
            </w:r>
          </w:p>
        </w:tc>
        <w:tc>
          <w:tcPr>
            <w:tcW w:w="985"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0.1304</w:t>
            </w:r>
          </w:p>
        </w:tc>
        <w:tc>
          <w:tcPr>
            <w:tcW w:w="1125"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0.1323</w:t>
            </w:r>
          </w:p>
        </w:tc>
        <w:tc>
          <w:tcPr>
            <w:tcW w:w="1208" w:type="dxa"/>
            <w:tcBorders>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1.46</w:t>
            </w:r>
          </w:p>
        </w:tc>
        <w:tc>
          <w:tcPr>
            <w:tcW w:w="1232" w:type="dxa"/>
            <w:tcBorders>
              <w:left w:val="double" w:sz="4" w:space="0" w:color="auto"/>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5.52</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00" w:dyaOrig="380">
                <v:shape id="_x0000_i1393" type="#_x0000_t75" style="width:15pt;height:19.5pt" o:ole="">
                  <v:imagedata r:id="rId651" o:title=""/>
                </v:shape>
                <o:OLEObject Type="Embed" ProgID="Equation.3" ShapeID="_x0000_i1393" DrawAspect="Content" ObjectID="_1474727359" r:id="rId677"/>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0.90</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0.898</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0.002</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0.183</w:t>
            </w:r>
          </w:p>
        </w:tc>
        <w:tc>
          <w:tcPr>
            <w:tcW w:w="985"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0.2234</w:t>
            </w:r>
          </w:p>
        </w:tc>
        <w:tc>
          <w:tcPr>
            <w:tcW w:w="1125"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0.2442</w:t>
            </w:r>
          </w:p>
        </w:tc>
        <w:tc>
          <w:tcPr>
            <w:tcW w:w="1208" w:type="dxa"/>
            <w:tcBorders>
              <w:top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9.31</w:t>
            </w:r>
          </w:p>
        </w:tc>
        <w:tc>
          <w:tcPr>
            <w:tcW w:w="1232" w:type="dxa"/>
            <w:tcBorders>
              <w:top w:val="double" w:sz="4" w:space="0" w:color="auto"/>
              <w:left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3.36</w:t>
            </w:r>
          </w:p>
        </w:tc>
      </w:tr>
      <w:tr w:rsidR="005557B8" w:rsidRPr="00B874AC" w:rsidTr="00C404CD">
        <w:trPr>
          <w:trHeight w:val="576"/>
          <w:jc w:val="center"/>
        </w:trPr>
        <w:tc>
          <w:tcPr>
            <w:tcW w:w="1127" w:type="dxa"/>
            <w:tcBorders>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40" w:dyaOrig="380">
                <v:shape id="_x0000_i1394" type="#_x0000_t75" style="width:16.5pt;height:19.5pt" o:ole="">
                  <v:imagedata r:id="rId667" o:title=""/>
                </v:shape>
                <o:OLEObject Type="Embed" ProgID="Equation.3" ShapeID="_x0000_i1394" DrawAspect="Content" ObjectID="_1474727360" r:id="rId678"/>
              </w:object>
            </w:r>
          </w:p>
        </w:tc>
        <w:tc>
          <w:tcPr>
            <w:tcW w:w="716" w:type="dxa"/>
            <w:tcBorders>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0.60</w:t>
            </w:r>
          </w:p>
        </w:tc>
        <w:tc>
          <w:tcPr>
            <w:tcW w:w="711" w:type="dxa"/>
            <w:tcBorders>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0.592</w:t>
            </w:r>
          </w:p>
        </w:tc>
        <w:tc>
          <w:tcPr>
            <w:tcW w:w="756" w:type="dxa"/>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0.008</w:t>
            </w:r>
          </w:p>
        </w:tc>
        <w:tc>
          <w:tcPr>
            <w:tcW w:w="1160" w:type="dxa"/>
            <w:tcBorders>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1.401</w:t>
            </w:r>
          </w:p>
        </w:tc>
        <w:tc>
          <w:tcPr>
            <w:tcW w:w="985" w:type="dxa"/>
            <w:tcBorders>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0.1388</w:t>
            </w:r>
          </w:p>
        </w:tc>
        <w:tc>
          <w:tcPr>
            <w:tcW w:w="1125" w:type="dxa"/>
            <w:shd w:val="clear" w:color="auto" w:fill="auto"/>
            <w:vAlign w:val="center"/>
          </w:tcPr>
          <w:p w:rsidR="005557B8" w:rsidRPr="00B874AC" w:rsidRDefault="005557B8" w:rsidP="00A77CA6">
            <w:pPr>
              <w:jc w:val="center"/>
              <w:rPr>
                <w:sz w:val="20"/>
                <w:szCs w:val="20"/>
              </w:rPr>
            </w:pPr>
            <w:r w:rsidRPr="00B874AC">
              <w:rPr>
                <w:sz w:val="20"/>
                <w:szCs w:val="20"/>
              </w:rPr>
              <w:t>0.1236</w:t>
            </w:r>
          </w:p>
        </w:tc>
        <w:tc>
          <w:tcPr>
            <w:tcW w:w="1208" w:type="dxa"/>
            <w:tcBorders>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10.95</w:t>
            </w:r>
          </w:p>
        </w:tc>
        <w:tc>
          <w:tcPr>
            <w:tcW w:w="1232" w:type="dxa"/>
            <w:tcBorders>
              <w:left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4.90</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20" w:dyaOrig="380">
                <v:shape id="_x0000_i1395" type="#_x0000_t75" style="width:15.75pt;height:19.5pt" o:ole="">
                  <v:imagedata r:id="rId669" o:title=""/>
                </v:shape>
                <o:OLEObject Type="Embed" ProgID="Equation.3" ShapeID="_x0000_i1395" DrawAspect="Content" ObjectID="_1474727361" r:id="rId679"/>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0.80</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0.790</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0.010</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1.299</w:t>
            </w:r>
          </w:p>
        </w:tc>
        <w:tc>
          <w:tcPr>
            <w:tcW w:w="985"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0.1851</w:t>
            </w:r>
          </w:p>
        </w:tc>
        <w:tc>
          <w:tcPr>
            <w:tcW w:w="1125"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0.1705</w:t>
            </w:r>
          </w:p>
        </w:tc>
        <w:tc>
          <w:tcPr>
            <w:tcW w:w="1208" w:type="dxa"/>
            <w:tcBorders>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7.88</w:t>
            </w:r>
          </w:p>
        </w:tc>
        <w:tc>
          <w:tcPr>
            <w:tcW w:w="1232" w:type="dxa"/>
            <w:tcBorders>
              <w:left w:val="double" w:sz="4" w:space="0" w:color="auto"/>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4.75</w:t>
            </w:r>
          </w:p>
        </w:tc>
      </w:tr>
      <w:tr w:rsidR="005557B8" w:rsidRPr="00B874AC" w:rsidTr="00C404CD">
        <w:trPr>
          <w:trHeight w:val="576"/>
          <w:jc w:val="center"/>
        </w:trPr>
        <w:tc>
          <w:tcPr>
            <w:tcW w:w="1127"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6"/>
                <w:sz w:val="20"/>
                <w:szCs w:val="20"/>
              </w:rPr>
              <w:object w:dxaOrig="200" w:dyaOrig="279">
                <v:shape id="_x0000_i1396" type="#_x0000_t75" style="width:10.5pt;height:15.75pt" o:ole="">
                  <v:imagedata r:id="rId657" o:title=""/>
                </v:shape>
                <o:OLEObject Type="Embed" ProgID="Equation.3" ShapeID="_x0000_i1396" DrawAspect="Content" ObjectID="_1474727362" r:id="rId680"/>
              </w:object>
            </w:r>
          </w:p>
        </w:tc>
        <w:tc>
          <w:tcPr>
            <w:tcW w:w="716"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0.75</w:t>
            </w:r>
          </w:p>
        </w:tc>
        <w:tc>
          <w:tcPr>
            <w:tcW w:w="711"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0.746</w:t>
            </w:r>
          </w:p>
        </w:tc>
        <w:tc>
          <w:tcPr>
            <w:tcW w:w="756" w:type="dxa"/>
            <w:tcBorders>
              <w:top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0.004</w:t>
            </w:r>
          </w:p>
        </w:tc>
        <w:tc>
          <w:tcPr>
            <w:tcW w:w="1160"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0.562</w:t>
            </w:r>
          </w:p>
        </w:tc>
        <w:tc>
          <w:tcPr>
            <w:tcW w:w="985"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0.0229</w:t>
            </w:r>
          </w:p>
        </w:tc>
        <w:tc>
          <w:tcPr>
            <w:tcW w:w="1125" w:type="dxa"/>
            <w:tcBorders>
              <w:top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0.0274</w:t>
            </w:r>
          </w:p>
        </w:tc>
        <w:tc>
          <w:tcPr>
            <w:tcW w:w="1208" w:type="dxa"/>
            <w:tcBorders>
              <w:top w:val="double" w:sz="4" w:space="0" w:color="auto"/>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19.65</w:t>
            </w:r>
          </w:p>
        </w:tc>
        <w:tc>
          <w:tcPr>
            <w:tcW w:w="1232" w:type="dxa"/>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3.49</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0"/>
                <w:sz w:val="20"/>
                <w:szCs w:val="20"/>
              </w:rPr>
              <w:object w:dxaOrig="279" w:dyaOrig="340">
                <v:shape id="_x0000_i1397" type="#_x0000_t75" style="width:13.5pt;height:19.5pt" o:ole="">
                  <v:imagedata r:id="rId659" o:title=""/>
                </v:shape>
                <o:OLEObject Type="Embed" ProgID="Equation.3" ShapeID="_x0000_i1397" DrawAspect="Content" ObjectID="_1474727363" r:id="rId681"/>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0.25</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0.248</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0.002</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0.729</w:t>
            </w:r>
          </w:p>
        </w:tc>
        <w:tc>
          <w:tcPr>
            <w:tcW w:w="985"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0.0182</w:t>
            </w:r>
          </w:p>
        </w:tc>
        <w:tc>
          <w:tcPr>
            <w:tcW w:w="1125"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0.0201</w:t>
            </w:r>
          </w:p>
        </w:tc>
        <w:tc>
          <w:tcPr>
            <w:tcW w:w="1208" w:type="dxa"/>
            <w:tcBorders>
              <w:top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10.44</w:t>
            </w:r>
          </w:p>
        </w:tc>
        <w:tc>
          <w:tcPr>
            <w:tcW w:w="1232" w:type="dxa"/>
            <w:tcBorders>
              <w:top w:val="double" w:sz="4" w:space="0" w:color="auto"/>
              <w:left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10.44</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2"/>
                <w:sz w:val="20"/>
                <w:szCs w:val="20"/>
              </w:rPr>
              <w:object w:dxaOrig="260" w:dyaOrig="360">
                <v:shape id="_x0000_i1398" type="#_x0000_t75" style="width:13.5pt;height:19.5pt" o:ole="">
                  <v:imagedata r:id="rId661" o:title=""/>
                </v:shape>
                <o:OLEObject Type="Embed" ProgID="Equation.3" ShapeID="_x0000_i1398" DrawAspect="Content" ObjectID="_1474727364" r:id="rId682"/>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0.25</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0.249</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0.001</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0.394</w:t>
            </w:r>
          </w:p>
        </w:tc>
        <w:tc>
          <w:tcPr>
            <w:tcW w:w="985"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0.0133</w:t>
            </w:r>
          </w:p>
        </w:tc>
        <w:tc>
          <w:tcPr>
            <w:tcW w:w="1125"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0.0173</w:t>
            </w:r>
          </w:p>
        </w:tc>
        <w:tc>
          <w:tcPr>
            <w:tcW w:w="1208" w:type="dxa"/>
            <w:tcBorders>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30.07</w:t>
            </w:r>
          </w:p>
        </w:tc>
        <w:tc>
          <w:tcPr>
            <w:tcW w:w="1232" w:type="dxa"/>
            <w:tcBorders>
              <w:left w:val="double" w:sz="4" w:space="0" w:color="auto"/>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6.01</w:t>
            </w:r>
          </w:p>
        </w:tc>
      </w:tr>
      <w:tr w:rsidR="005557B8" w:rsidRPr="00B874AC" w:rsidTr="00C404CD">
        <w:trPr>
          <w:trHeight w:val="576"/>
          <w:jc w:val="center"/>
        </w:trPr>
        <w:tc>
          <w:tcPr>
            <w:tcW w:w="255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557B8" w:rsidP="00A77CA6">
            <w:pPr>
              <w:rPr>
                <w:b/>
                <w:sz w:val="20"/>
                <w:szCs w:val="20"/>
              </w:rPr>
            </w:pPr>
            <w:r w:rsidRPr="00B874AC">
              <w:rPr>
                <w:b/>
                <w:color w:val="000000"/>
                <w:sz w:val="20"/>
                <w:szCs w:val="20"/>
              </w:rPr>
              <w:t>Overall mean value across parameters</w:t>
            </w:r>
          </w:p>
        </w:tc>
        <w:tc>
          <w:tcPr>
            <w:tcW w:w="756"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0.006</w:t>
            </w:r>
          </w:p>
        </w:tc>
        <w:tc>
          <w:tcPr>
            <w:tcW w:w="1160"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0.863</w:t>
            </w:r>
          </w:p>
        </w:tc>
        <w:tc>
          <w:tcPr>
            <w:tcW w:w="985"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0.1063</w:t>
            </w:r>
          </w:p>
        </w:tc>
        <w:tc>
          <w:tcPr>
            <w:tcW w:w="1125" w:type="dxa"/>
            <w:tcBorders>
              <w:top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0.1099</w:t>
            </w:r>
          </w:p>
        </w:tc>
        <w:tc>
          <w:tcPr>
            <w:tcW w:w="1208" w:type="dxa"/>
            <w:tcBorders>
              <w:top w:val="double" w:sz="4" w:space="0" w:color="auto"/>
              <w:bottom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12.81</w:t>
            </w:r>
          </w:p>
        </w:tc>
        <w:tc>
          <w:tcPr>
            <w:tcW w:w="1232" w:type="dxa"/>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A22B13" w:rsidP="00A77CA6">
            <w:pPr>
              <w:jc w:val="center"/>
              <w:rPr>
                <w:sz w:val="20"/>
                <w:szCs w:val="20"/>
              </w:rPr>
            </w:pPr>
            <w:r w:rsidRPr="00B874AC">
              <w:rPr>
                <w:sz w:val="20"/>
                <w:szCs w:val="20"/>
              </w:rPr>
              <w:t>5.04</w:t>
            </w:r>
          </w:p>
        </w:tc>
      </w:tr>
      <w:tr w:rsidR="005557B8" w:rsidRPr="00B874AC" w:rsidTr="0052261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9020" w:type="dxa"/>
            <w:gridSpan w:val="9"/>
            <w:tcBorders>
              <w:top w:val="double" w:sz="4" w:space="0" w:color="auto"/>
            </w:tcBorders>
            <w:shd w:val="clear" w:color="auto" w:fill="auto"/>
          </w:tcPr>
          <w:p w:rsidR="005557B8" w:rsidRPr="00B874AC" w:rsidRDefault="005557B8" w:rsidP="00A77CA6">
            <w:pPr>
              <w:rPr>
                <w:b/>
                <w:sz w:val="20"/>
                <w:szCs w:val="20"/>
              </w:rPr>
            </w:pPr>
            <w:r w:rsidRPr="00B874AC">
              <w:rPr>
                <w:sz w:val="20"/>
                <w:szCs w:val="20"/>
                <w:vertAlign w:val="superscript"/>
              </w:rPr>
              <w:t xml:space="preserve">a  </w:t>
            </w:r>
            <w:r w:rsidRPr="00B874AC">
              <w:rPr>
                <w:sz w:val="20"/>
                <w:szCs w:val="20"/>
              </w:rPr>
              <w:t>The mean composite log-likelihood value for the low spatial dependency and low spatial drift  model at converged parameter is -11532.19</w:t>
            </w:r>
          </w:p>
        </w:tc>
      </w:tr>
    </w:tbl>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Default="005557B8" w:rsidP="005557B8">
      <w:pPr>
        <w:spacing w:after="200" w:line="276" w:lineRule="auto"/>
        <w:jc w:val="center"/>
        <w:rPr>
          <w:b/>
        </w:rPr>
      </w:pPr>
    </w:p>
    <w:p w:rsidR="005557B8" w:rsidRPr="00DE6ED8" w:rsidRDefault="005557B8" w:rsidP="005557B8">
      <w:pPr>
        <w:spacing w:after="120"/>
        <w:ind w:left="990" w:hanging="990"/>
        <w:jc w:val="center"/>
        <w:rPr>
          <w:b/>
          <w:sz w:val="22"/>
          <w:szCs w:val="22"/>
        </w:rPr>
      </w:pPr>
      <w:r w:rsidRPr="00DE6ED8">
        <w:rPr>
          <w:b/>
          <w:sz w:val="22"/>
          <w:szCs w:val="22"/>
        </w:rPr>
        <w:t>Table 2d: Simulation results for the four-alternative case with 20 datasets for high spatial dependency and high spatial drift (based on a total of 20</w:t>
      </w:r>
      <w:r w:rsidR="0075212D" w:rsidRPr="0075212D">
        <w:rPr>
          <w:b/>
        </w:rPr>
        <w:t>×</w:t>
      </w:r>
      <w:r w:rsidRPr="00DE6ED8">
        <w:rPr>
          <w:b/>
          <w:sz w:val="22"/>
          <w:szCs w:val="22"/>
        </w:rPr>
        <w:t>10 runs/dataset=200 runs)</w:t>
      </w:r>
    </w:p>
    <w:tbl>
      <w:tblPr>
        <w:tblW w:w="9020" w:type="dxa"/>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16"/>
        <w:gridCol w:w="710"/>
        <w:gridCol w:w="745"/>
        <w:gridCol w:w="1160"/>
        <w:gridCol w:w="968"/>
        <w:gridCol w:w="1194"/>
        <w:gridCol w:w="1199"/>
        <w:gridCol w:w="1200"/>
      </w:tblGrid>
      <w:tr w:rsidR="005557B8" w:rsidRPr="00B874AC" w:rsidTr="00C404CD">
        <w:trPr>
          <w:trHeight w:val="432"/>
          <w:jc w:val="center"/>
        </w:trPr>
        <w:tc>
          <w:tcPr>
            <w:tcW w:w="1127" w:type="dxa"/>
            <w:vMerge w:val="restart"/>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Parameter</w:t>
            </w:r>
          </w:p>
        </w:tc>
        <w:tc>
          <w:tcPr>
            <w:tcW w:w="716" w:type="dxa"/>
            <w:vMerge w:val="restart"/>
            <w:tcBorders>
              <w:top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True</w:t>
            </w:r>
          </w:p>
          <w:p w:rsidR="005557B8" w:rsidRPr="00B874AC" w:rsidRDefault="005557B8" w:rsidP="00A77CA6">
            <w:pPr>
              <w:jc w:val="center"/>
              <w:rPr>
                <w:b/>
                <w:sz w:val="20"/>
                <w:szCs w:val="20"/>
              </w:rPr>
            </w:pPr>
            <w:r w:rsidRPr="00B874AC">
              <w:rPr>
                <w:b/>
                <w:sz w:val="20"/>
                <w:szCs w:val="20"/>
              </w:rPr>
              <w:t>Value</w:t>
            </w:r>
          </w:p>
        </w:tc>
        <w:tc>
          <w:tcPr>
            <w:tcW w:w="262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Parameter Estimates</w:t>
            </w:r>
          </w:p>
        </w:tc>
        <w:tc>
          <w:tcPr>
            <w:tcW w:w="455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r w:rsidRPr="00B874AC">
              <w:rPr>
                <w:b/>
                <w:sz w:val="20"/>
                <w:szCs w:val="20"/>
              </w:rPr>
              <w:t>Standard Error Estimates</w:t>
            </w:r>
          </w:p>
        </w:tc>
      </w:tr>
      <w:tr w:rsidR="005557B8" w:rsidRPr="00B874AC" w:rsidTr="00C404CD">
        <w:trPr>
          <w:trHeight w:val="864"/>
          <w:jc w:val="center"/>
        </w:trPr>
        <w:tc>
          <w:tcPr>
            <w:tcW w:w="1127" w:type="dxa"/>
            <w:vMerge/>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p>
        </w:tc>
        <w:tc>
          <w:tcPr>
            <w:tcW w:w="716" w:type="dxa"/>
            <w:vMerge/>
            <w:tcBorders>
              <w:bottom w:val="double" w:sz="4" w:space="0" w:color="auto"/>
              <w:right w:val="double" w:sz="4" w:space="0" w:color="auto"/>
            </w:tcBorders>
            <w:shd w:val="clear" w:color="auto" w:fill="auto"/>
            <w:vAlign w:val="center"/>
          </w:tcPr>
          <w:p w:rsidR="005557B8" w:rsidRPr="00B874AC" w:rsidRDefault="005557B8" w:rsidP="00A77CA6">
            <w:pPr>
              <w:jc w:val="center"/>
              <w:rPr>
                <w:b/>
                <w:sz w:val="20"/>
                <w:szCs w:val="20"/>
              </w:rPr>
            </w:pPr>
          </w:p>
        </w:tc>
        <w:tc>
          <w:tcPr>
            <w:tcW w:w="711" w:type="dxa"/>
            <w:tcBorders>
              <w:top w:val="double" w:sz="4" w:space="0" w:color="auto"/>
              <w:left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sz w:val="20"/>
                <w:szCs w:val="20"/>
              </w:rPr>
              <w:t>Mean</w:t>
            </w:r>
          </w:p>
          <w:p w:rsidR="005557B8" w:rsidRPr="00B874AC" w:rsidRDefault="005557B8" w:rsidP="00A77CA6">
            <w:pPr>
              <w:jc w:val="center"/>
              <w:rPr>
                <w:b/>
                <w:sz w:val="20"/>
                <w:szCs w:val="20"/>
              </w:rPr>
            </w:pPr>
            <w:r w:rsidRPr="00B874AC">
              <w:rPr>
                <w:b/>
                <w:sz w:val="20"/>
                <w:szCs w:val="20"/>
              </w:rPr>
              <w:t>Est.</w:t>
            </w:r>
          </w:p>
        </w:tc>
        <w:tc>
          <w:tcPr>
            <w:tcW w:w="756" w:type="dxa"/>
            <w:tcBorders>
              <w:top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Abs. Bias</w:t>
            </w:r>
          </w:p>
        </w:tc>
        <w:tc>
          <w:tcPr>
            <w:tcW w:w="1160" w:type="dxa"/>
            <w:tcBorders>
              <w:top w:val="double" w:sz="4" w:space="0" w:color="auto"/>
              <w:bottom w:val="double" w:sz="4" w:space="0" w:color="auto"/>
              <w:right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Absolute Percentage Bias (APB)</w:t>
            </w:r>
          </w:p>
        </w:tc>
        <w:tc>
          <w:tcPr>
            <w:tcW w:w="985" w:type="dxa"/>
            <w:tcBorders>
              <w:top w:val="double" w:sz="4" w:space="0" w:color="auto"/>
              <w:left w:val="double" w:sz="4" w:space="0" w:color="auto"/>
              <w:bottom w:val="double" w:sz="4" w:space="0" w:color="auto"/>
            </w:tcBorders>
            <w:shd w:val="clear" w:color="auto" w:fill="auto"/>
            <w:vAlign w:val="bottom"/>
          </w:tcPr>
          <w:p w:rsidR="005557B8" w:rsidRPr="00B874AC" w:rsidRDefault="000C4821" w:rsidP="00A77CA6">
            <w:pPr>
              <w:jc w:val="center"/>
              <w:rPr>
                <w:b/>
                <w:sz w:val="20"/>
                <w:szCs w:val="20"/>
              </w:rPr>
            </w:pPr>
            <w:r w:rsidRPr="00B874AC">
              <w:rPr>
                <w:b/>
                <w:bCs/>
                <w:color w:val="000000"/>
                <w:sz w:val="20"/>
                <w:szCs w:val="20"/>
              </w:rPr>
              <w:t>Finite Sample St. Dev (FSSD)</w:t>
            </w:r>
          </w:p>
        </w:tc>
        <w:tc>
          <w:tcPr>
            <w:tcW w:w="1125" w:type="dxa"/>
            <w:tcBorders>
              <w:top w:val="double" w:sz="4" w:space="0" w:color="auto"/>
              <w:bottom w:val="double" w:sz="4" w:space="0" w:color="auto"/>
            </w:tcBorders>
            <w:shd w:val="clear" w:color="auto" w:fill="auto"/>
            <w:vAlign w:val="bottom"/>
          </w:tcPr>
          <w:p w:rsidR="005557B8" w:rsidRPr="00B874AC" w:rsidRDefault="005557B8" w:rsidP="00A77CA6">
            <w:pPr>
              <w:jc w:val="center"/>
              <w:rPr>
                <w:b/>
                <w:sz w:val="20"/>
                <w:szCs w:val="20"/>
              </w:rPr>
            </w:pPr>
            <w:r w:rsidRPr="00B874AC">
              <w:rPr>
                <w:b/>
                <w:bCs/>
                <w:color w:val="000000"/>
                <w:sz w:val="20"/>
                <w:szCs w:val="20"/>
              </w:rPr>
              <w:t>Asymptotic St. Err. (ASE)</w:t>
            </w:r>
          </w:p>
        </w:tc>
        <w:tc>
          <w:tcPr>
            <w:tcW w:w="1208" w:type="dxa"/>
            <w:tcBorders>
              <w:top w:val="double" w:sz="4" w:space="0" w:color="auto"/>
              <w:bottom w:val="double" w:sz="4" w:space="0" w:color="auto"/>
              <w:right w:val="double" w:sz="4" w:space="0" w:color="auto"/>
            </w:tcBorders>
            <w:shd w:val="clear" w:color="auto" w:fill="auto"/>
            <w:vAlign w:val="bottom"/>
          </w:tcPr>
          <w:p w:rsidR="00C404CD" w:rsidRPr="00B874AC" w:rsidRDefault="00C404CD" w:rsidP="00C404CD">
            <w:pPr>
              <w:autoSpaceDE w:val="0"/>
              <w:autoSpaceDN w:val="0"/>
              <w:adjustRightInd w:val="0"/>
              <w:jc w:val="center"/>
              <w:rPr>
                <w:b/>
                <w:bCs/>
                <w:color w:val="000000"/>
                <w:sz w:val="20"/>
                <w:szCs w:val="20"/>
              </w:rPr>
            </w:pPr>
            <w:r w:rsidRPr="00B874AC">
              <w:rPr>
                <w:b/>
                <w:bCs/>
                <w:color w:val="000000"/>
                <w:sz w:val="20"/>
                <w:szCs w:val="20"/>
              </w:rPr>
              <w:t>Abs.Bias of the asymt.</w:t>
            </w:r>
          </w:p>
          <w:p w:rsidR="00C404CD" w:rsidRPr="00B874AC" w:rsidRDefault="00C404CD" w:rsidP="00C404CD">
            <w:pPr>
              <w:autoSpaceDE w:val="0"/>
              <w:autoSpaceDN w:val="0"/>
              <w:adjustRightInd w:val="0"/>
              <w:jc w:val="center"/>
              <w:rPr>
                <w:b/>
                <w:bCs/>
                <w:color w:val="000000"/>
                <w:sz w:val="20"/>
                <w:szCs w:val="20"/>
              </w:rPr>
            </w:pPr>
            <w:r w:rsidRPr="00B874AC">
              <w:rPr>
                <w:b/>
                <w:bCs/>
                <w:color w:val="000000"/>
                <w:sz w:val="20"/>
                <w:szCs w:val="20"/>
              </w:rPr>
              <w:t>St. Err.</w:t>
            </w:r>
          </w:p>
          <w:p w:rsidR="005557B8" w:rsidRPr="00B874AC" w:rsidRDefault="00C404CD" w:rsidP="00C404CD">
            <w:pPr>
              <w:jc w:val="center"/>
              <w:rPr>
                <w:b/>
                <w:sz w:val="20"/>
                <w:szCs w:val="20"/>
              </w:rPr>
            </w:pPr>
            <w:r w:rsidRPr="00B874AC">
              <w:rPr>
                <w:b/>
                <w:bCs/>
                <w:color w:val="000000"/>
                <w:sz w:val="20"/>
                <w:szCs w:val="20"/>
              </w:rPr>
              <w:t>(APBASE)</w:t>
            </w:r>
          </w:p>
        </w:tc>
        <w:tc>
          <w:tcPr>
            <w:tcW w:w="1232" w:type="dxa"/>
            <w:tcBorders>
              <w:top w:val="double" w:sz="4" w:space="0" w:color="auto"/>
              <w:left w:val="double" w:sz="4" w:space="0" w:color="auto"/>
              <w:bottom w:val="double" w:sz="4" w:space="0" w:color="auto"/>
              <w:right w:val="double" w:sz="4" w:space="0" w:color="auto"/>
            </w:tcBorders>
            <w:shd w:val="clear" w:color="auto" w:fill="auto"/>
            <w:vAlign w:val="bottom"/>
          </w:tcPr>
          <w:p w:rsidR="00C404CD" w:rsidRPr="00B874AC" w:rsidRDefault="00C404CD" w:rsidP="00C404CD">
            <w:pPr>
              <w:jc w:val="center"/>
              <w:rPr>
                <w:b/>
                <w:bCs/>
                <w:color w:val="000000"/>
                <w:sz w:val="20"/>
                <w:szCs w:val="20"/>
              </w:rPr>
            </w:pPr>
            <w:r w:rsidRPr="00B874AC">
              <w:rPr>
                <w:b/>
                <w:bCs/>
                <w:color w:val="000000"/>
                <w:sz w:val="20"/>
                <w:szCs w:val="20"/>
              </w:rPr>
              <w:t xml:space="preserve">Approx. </w:t>
            </w:r>
          </w:p>
          <w:p w:rsidR="00C404CD" w:rsidRPr="00B874AC" w:rsidRDefault="00C404CD" w:rsidP="00C404CD">
            <w:pPr>
              <w:jc w:val="center"/>
              <w:rPr>
                <w:b/>
                <w:bCs/>
                <w:color w:val="000000"/>
                <w:sz w:val="20"/>
                <w:szCs w:val="20"/>
              </w:rPr>
            </w:pPr>
            <w:r w:rsidRPr="00B874AC">
              <w:rPr>
                <w:b/>
                <w:bCs/>
                <w:color w:val="000000"/>
                <w:sz w:val="20"/>
                <w:szCs w:val="20"/>
              </w:rPr>
              <w:t>error as a</w:t>
            </w:r>
          </w:p>
          <w:p w:rsidR="00C404CD" w:rsidRPr="00B874AC" w:rsidRDefault="00C404CD" w:rsidP="00C404CD">
            <w:pPr>
              <w:jc w:val="center"/>
              <w:rPr>
                <w:b/>
                <w:bCs/>
                <w:color w:val="000000"/>
                <w:sz w:val="20"/>
                <w:szCs w:val="20"/>
              </w:rPr>
            </w:pPr>
            <w:r w:rsidRPr="00B874AC">
              <w:rPr>
                <w:b/>
                <w:bCs/>
                <w:color w:val="000000"/>
                <w:sz w:val="20"/>
                <w:szCs w:val="20"/>
              </w:rPr>
              <w:t>% of FSSD</w:t>
            </w:r>
          </w:p>
          <w:p w:rsidR="005557B8" w:rsidRPr="00B874AC" w:rsidRDefault="00C404CD" w:rsidP="00C404CD">
            <w:pPr>
              <w:jc w:val="center"/>
              <w:rPr>
                <w:b/>
                <w:sz w:val="20"/>
                <w:szCs w:val="20"/>
              </w:rPr>
            </w:pPr>
            <w:r w:rsidRPr="00B874AC">
              <w:rPr>
                <w:b/>
                <w:bCs/>
                <w:color w:val="000000"/>
                <w:sz w:val="20"/>
                <w:szCs w:val="20"/>
              </w:rPr>
              <w:t>(APERR</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0"/>
                <w:sz w:val="20"/>
                <w:szCs w:val="20"/>
              </w:rPr>
              <w:object w:dxaOrig="240" w:dyaOrig="340">
                <v:shape id="_x0000_i1399" type="#_x0000_t75" style="width:12pt;height:19.5pt" o:ole="">
                  <v:imagedata r:id="rId645" o:title=""/>
                </v:shape>
                <o:OLEObject Type="Embed" ProgID="Equation.3" ShapeID="_x0000_i1399" DrawAspect="Content" ObjectID="_1474727365" r:id="rId683"/>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0.50</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0.514</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0.014</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2.732</w:t>
            </w:r>
          </w:p>
        </w:tc>
        <w:tc>
          <w:tcPr>
            <w:tcW w:w="985"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0.1155</w:t>
            </w:r>
          </w:p>
        </w:tc>
        <w:tc>
          <w:tcPr>
            <w:tcW w:w="1125"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0.1122</w:t>
            </w:r>
          </w:p>
        </w:tc>
        <w:tc>
          <w:tcPr>
            <w:tcW w:w="1208" w:type="dxa"/>
            <w:tcBorders>
              <w:top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2.86</w:t>
            </w:r>
          </w:p>
        </w:tc>
        <w:tc>
          <w:tcPr>
            <w:tcW w:w="1232" w:type="dxa"/>
            <w:tcBorders>
              <w:top w:val="double" w:sz="4" w:space="0" w:color="auto"/>
              <w:left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1.47</w:t>
            </w:r>
          </w:p>
        </w:tc>
      </w:tr>
      <w:tr w:rsidR="005557B8" w:rsidRPr="00B874AC" w:rsidTr="00C404CD">
        <w:trPr>
          <w:trHeight w:val="576"/>
          <w:jc w:val="center"/>
        </w:trPr>
        <w:tc>
          <w:tcPr>
            <w:tcW w:w="1127" w:type="dxa"/>
            <w:tcBorders>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0"/>
                <w:sz w:val="20"/>
                <w:szCs w:val="20"/>
              </w:rPr>
              <w:object w:dxaOrig="260" w:dyaOrig="340">
                <v:shape id="_x0000_i1400" type="#_x0000_t75" style="width:12pt;height:19.5pt" o:ole="">
                  <v:imagedata r:id="rId647" o:title=""/>
                </v:shape>
                <o:OLEObject Type="Embed" ProgID="Equation.3" ShapeID="_x0000_i1400" DrawAspect="Content" ObjectID="_1474727366" r:id="rId684"/>
              </w:object>
            </w:r>
          </w:p>
        </w:tc>
        <w:tc>
          <w:tcPr>
            <w:tcW w:w="716" w:type="dxa"/>
            <w:tcBorders>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0.80</w:t>
            </w:r>
          </w:p>
        </w:tc>
        <w:tc>
          <w:tcPr>
            <w:tcW w:w="711" w:type="dxa"/>
            <w:tcBorders>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0.843</w:t>
            </w:r>
          </w:p>
        </w:tc>
        <w:tc>
          <w:tcPr>
            <w:tcW w:w="756" w:type="dxa"/>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0.043</w:t>
            </w:r>
          </w:p>
        </w:tc>
        <w:tc>
          <w:tcPr>
            <w:tcW w:w="1160" w:type="dxa"/>
            <w:tcBorders>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5.370</w:t>
            </w:r>
          </w:p>
        </w:tc>
        <w:tc>
          <w:tcPr>
            <w:tcW w:w="985" w:type="dxa"/>
            <w:tcBorders>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0.2605</w:t>
            </w:r>
          </w:p>
        </w:tc>
        <w:tc>
          <w:tcPr>
            <w:tcW w:w="1125" w:type="dxa"/>
            <w:shd w:val="clear" w:color="auto" w:fill="auto"/>
            <w:vAlign w:val="center"/>
          </w:tcPr>
          <w:p w:rsidR="005557B8" w:rsidRPr="00B874AC" w:rsidRDefault="005557B8" w:rsidP="00A77CA6">
            <w:pPr>
              <w:jc w:val="center"/>
              <w:rPr>
                <w:sz w:val="20"/>
                <w:szCs w:val="20"/>
              </w:rPr>
            </w:pPr>
            <w:r w:rsidRPr="00B874AC">
              <w:rPr>
                <w:sz w:val="20"/>
                <w:szCs w:val="20"/>
              </w:rPr>
              <w:t>0.2396</w:t>
            </w:r>
          </w:p>
        </w:tc>
        <w:tc>
          <w:tcPr>
            <w:tcW w:w="1208" w:type="dxa"/>
            <w:tcBorders>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8.02</w:t>
            </w:r>
          </w:p>
        </w:tc>
        <w:tc>
          <w:tcPr>
            <w:tcW w:w="1232" w:type="dxa"/>
            <w:tcBorders>
              <w:left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1.27</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2"/>
                <w:sz w:val="20"/>
                <w:szCs w:val="20"/>
              </w:rPr>
              <w:object w:dxaOrig="260" w:dyaOrig="360">
                <v:shape id="_x0000_i1401" type="#_x0000_t75" style="width:12pt;height:19.5pt" o:ole="">
                  <v:imagedata r:id="rId649" o:title=""/>
                </v:shape>
                <o:OLEObject Type="Embed" ProgID="Equation.3" ShapeID="_x0000_i1401" DrawAspect="Content" ObjectID="_1474727367" r:id="rId685"/>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1.00</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1.014</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0.014</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1.391</w:t>
            </w:r>
          </w:p>
        </w:tc>
        <w:tc>
          <w:tcPr>
            <w:tcW w:w="985"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0.2627</w:t>
            </w:r>
          </w:p>
        </w:tc>
        <w:tc>
          <w:tcPr>
            <w:tcW w:w="1125"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0.2924</w:t>
            </w:r>
          </w:p>
        </w:tc>
        <w:tc>
          <w:tcPr>
            <w:tcW w:w="1208" w:type="dxa"/>
            <w:tcBorders>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11.31</w:t>
            </w:r>
          </w:p>
        </w:tc>
        <w:tc>
          <w:tcPr>
            <w:tcW w:w="1232" w:type="dxa"/>
            <w:tcBorders>
              <w:left w:val="double" w:sz="4" w:space="0" w:color="auto"/>
              <w:bottom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1.37</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00" w:dyaOrig="380">
                <v:shape id="_x0000_i1402" type="#_x0000_t75" style="width:15pt;height:19.5pt" o:ole="">
                  <v:imagedata r:id="rId651" o:title=""/>
                </v:shape>
                <o:OLEObject Type="Embed" ProgID="Equation.3" ShapeID="_x0000_i1402" DrawAspect="Content" ObjectID="_1474727368" r:id="rId686"/>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0.90</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0.925</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0.025</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2.824</w:t>
            </w:r>
          </w:p>
        </w:tc>
        <w:tc>
          <w:tcPr>
            <w:tcW w:w="985"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0.2341</w:t>
            </w:r>
          </w:p>
        </w:tc>
        <w:tc>
          <w:tcPr>
            <w:tcW w:w="1125"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0.2506</w:t>
            </w:r>
          </w:p>
        </w:tc>
        <w:tc>
          <w:tcPr>
            <w:tcW w:w="1208" w:type="dxa"/>
            <w:tcBorders>
              <w:top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7.05</w:t>
            </w:r>
          </w:p>
        </w:tc>
        <w:tc>
          <w:tcPr>
            <w:tcW w:w="1232" w:type="dxa"/>
            <w:tcBorders>
              <w:top w:val="double" w:sz="4" w:space="0" w:color="auto"/>
              <w:left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1.75</w:t>
            </w:r>
          </w:p>
        </w:tc>
      </w:tr>
      <w:tr w:rsidR="005557B8" w:rsidRPr="00B874AC" w:rsidTr="00C404CD">
        <w:trPr>
          <w:trHeight w:val="576"/>
          <w:jc w:val="center"/>
        </w:trPr>
        <w:tc>
          <w:tcPr>
            <w:tcW w:w="1127" w:type="dxa"/>
            <w:tcBorders>
              <w:left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40" w:dyaOrig="380">
                <v:shape id="_x0000_i1403" type="#_x0000_t75" style="width:16.5pt;height:19.5pt" o:ole="">
                  <v:imagedata r:id="rId667" o:title=""/>
                </v:shape>
                <o:OLEObject Type="Embed" ProgID="Equation.3" ShapeID="_x0000_i1403" DrawAspect="Content" ObjectID="_1474727369" r:id="rId687"/>
              </w:object>
            </w:r>
          </w:p>
        </w:tc>
        <w:tc>
          <w:tcPr>
            <w:tcW w:w="716" w:type="dxa"/>
            <w:tcBorders>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0.60</w:t>
            </w:r>
          </w:p>
        </w:tc>
        <w:tc>
          <w:tcPr>
            <w:tcW w:w="711" w:type="dxa"/>
            <w:tcBorders>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0.628</w:t>
            </w:r>
          </w:p>
        </w:tc>
        <w:tc>
          <w:tcPr>
            <w:tcW w:w="756" w:type="dxa"/>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0.028</w:t>
            </w:r>
          </w:p>
        </w:tc>
        <w:tc>
          <w:tcPr>
            <w:tcW w:w="1160" w:type="dxa"/>
            <w:tcBorders>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4.705</w:t>
            </w:r>
          </w:p>
        </w:tc>
        <w:tc>
          <w:tcPr>
            <w:tcW w:w="985" w:type="dxa"/>
            <w:tcBorders>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0.1649</w:t>
            </w:r>
          </w:p>
        </w:tc>
        <w:tc>
          <w:tcPr>
            <w:tcW w:w="1125" w:type="dxa"/>
            <w:shd w:val="clear" w:color="auto" w:fill="auto"/>
            <w:vAlign w:val="center"/>
          </w:tcPr>
          <w:p w:rsidR="005557B8" w:rsidRPr="00B874AC" w:rsidRDefault="005557B8" w:rsidP="00A77CA6">
            <w:pPr>
              <w:jc w:val="center"/>
              <w:rPr>
                <w:sz w:val="20"/>
                <w:szCs w:val="20"/>
              </w:rPr>
            </w:pPr>
            <w:r w:rsidRPr="00B874AC">
              <w:rPr>
                <w:sz w:val="20"/>
                <w:szCs w:val="20"/>
              </w:rPr>
              <w:t>0.1637</w:t>
            </w:r>
          </w:p>
        </w:tc>
        <w:tc>
          <w:tcPr>
            <w:tcW w:w="1208" w:type="dxa"/>
            <w:tcBorders>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0.73</w:t>
            </w:r>
          </w:p>
        </w:tc>
        <w:tc>
          <w:tcPr>
            <w:tcW w:w="1232" w:type="dxa"/>
            <w:tcBorders>
              <w:left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2.00</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position w:val="-14"/>
                <w:sz w:val="20"/>
                <w:szCs w:val="20"/>
              </w:rPr>
              <w:object w:dxaOrig="320" w:dyaOrig="380">
                <v:shape id="_x0000_i1404" type="#_x0000_t75" style="width:15.75pt;height:19.5pt" o:ole="">
                  <v:imagedata r:id="rId669" o:title=""/>
                </v:shape>
                <o:OLEObject Type="Embed" ProgID="Equation.3" ShapeID="_x0000_i1404" DrawAspect="Content" ObjectID="_1474727370" r:id="rId688"/>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0.80</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0.769</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0.031</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3.887</w:t>
            </w:r>
          </w:p>
        </w:tc>
        <w:tc>
          <w:tcPr>
            <w:tcW w:w="985"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0.1870</w:t>
            </w:r>
          </w:p>
        </w:tc>
        <w:tc>
          <w:tcPr>
            <w:tcW w:w="1125"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0.2294</w:t>
            </w:r>
          </w:p>
        </w:tc>
        <w:tc>
          <w:tcPr>
            <w:tcW w:w="1208" w:type="dxa"/>
            <w:tcBorders>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14.77</w:t>
            </w:r>
          </w:p>
        </w:tc>
        <w:tc>
          <w:tcPr>
            <w:tcW w:w="1232" w:type="dxa"/>
            <w:tcBorders>
              <w:left w:val="double" w:sz="4" w:space="0" w:color="auto"/>
              <w:bottom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2.46</w:t>
            </w:r>
          </w:p>
        </w:tc>
      </w:tr>
      <w:tr w:rsidR="005557B8" w:rsidRPr="00B874AC" w:rsidTr="00C404CD">
        <w:trPr>
          <w:trHeight w:val="576"/>
          <w:jc w:val="center"/>
        </w:trPr>
        <w:tc>
          <w:tcPr>
            <w:tcW w:w="1127"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6"/>
                <w:sz w:val="20"/>
                <w:szCs w:val="20"/>
              </w:rPr>
              <w:object w:dxaOrig="200" w:dyaOrig="279">
                <v:shape id="_x0000_i1405" type="#_x0000_t75" style="width:10.5pt;height:15.75pt" o:ole="">
                  <v:imagedata r:id="rId657" o:title=""/>
                </v:shape>
                <o:OLEObject Type="Embed" ProgID="Equation.3" ShapeID="_x0000_i1405" DrawAspect="Content" ObjectID="_1474727371" r:id="rId689"/>
              </w:object>
            </w:r>
          </w:p>
        </w:tc>
        <w:tc>
          <w:tcPr>
            <w:tcW w:w="716"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0.75</w:t>
            </w:r>
          </w:p>
        </w:tc>
        <w:tc>
          <w:tcPr>
            <w:tcW w:w="711"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0.754</w:t>
            </w:r>
          </w:p>
        </w:tc>
        <w:tc>
          <w:tcPr>
            <w:tcW w:w="756" w:type="dxa"/>
            <w:tcBorders>
              <w:top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0.004</w:t>
            </w:r>
          </w:p>
        </w:tc>
        <w:tc>
          <w:tcPr>
            <w:tcW w:w="1160"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0.540</w:t>
            </w:r>
          </w:p>
        </w:tc>
        <w:tc>
          <w:tcPr>
            <w:tcW w:w="985"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0.0210</w:t>
            </w:r>
          </w:p>
        </w:tc>
        <w:tc>
          <w:tcPr>
            <w:tcW w:w="1125" w:type="dxa"/>
            <w:tcBorders>
              <w:top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0.0148</w:t>
            </w:r>
          </w:p>
        </w:tc>
        <w:tc>
          <w:tcPr>
            <w:tcW w:w="1208" w:type="dxa"/>
            <w:tcBorders>
              <w:top w:val="double" w:sz="4" w:space="0" w:color="auto"/>
              <w:bottom w:val="double" w:sz="4" w:space="0" w:color="auto"/>
              <w:right w:val="double" w:sz="4" w:space="0" w:color="auto"/>
            </w:tcBorders>
            <w:shd w:val="clear" w:color="auto" w:fill="auto"/>
            <w:vAlign w:val="center"/>
          </w:tcPr>
          <w:p w:rsidR="005557B8" w:rsidRPr="00B874AC" w:rsidRDefault="00117BC8" w:rsidP="00A77CA6">
            <w:pPr>
              <w:jc w:val="center"/>
              <w:rPr>
                <w:sz w:val="20"/>
                <w:szCs w:val="20"/>
              </w:rPr>
            </w:pPr>
            <w:r w:rsidRPr="00B874AC">
              <w:rPr>
                <w:sz w:val="20"/>
                <w:szCs w:val="20"/>
              </w:rPr>
              <w:t xml:space="preserve"> 29.52</w:t>
            </w:r>
          </w:p>
        </w:tc>
        <w:tc>
          <w:tcPr>
            <w:tcW w:w="1232" w:type="dxa"/>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0.95</w:t>
            </w:r>
          </w:p>
        </w:tc>
      </w:tr>
      <w:tr w:rsidR="005557B8" w:rsidRPr="00B874AC" w:rsidTr="00C404CD">
        <w:trPr>
          <w:trHeight w:val="576"/>
          <w:jc w:val="center"/>
        </w:trPr>
        <w:tc>
          <w:tcPr>
            <w:tcW w:w="1127" w:type="dxa"/>
            <w:tcBorders>
              <w:top w:val="double" w:sz="4" w:space="0" w:color="auto"/>
              <w:left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0"/>
                <w:sz w:val="20"/>
                <w:szCs w:val="20"/>
              </w:rPr>
              <w:object w:dxaOrig="279" w:dyaOrig="340">
                <v:shape id="_x0000_i1406" type="#_x0000_t75" style="width:13.5pt;height:19.5pt" o:ole="">
                  <v:imagedata r:id="rId659" o:title=""/>
                </v:shape>
                <o:OLEObject Type="Embed" ProgID="Equation.3" ShapeID="_x0000_i1406" DrawAspect="Content" ObjectID="_1474727372" r:id="rId690"/>
              </w:object>
            </w:r>
          </w:p>
        </w:tc>
        <w:tc>
          <w:tcPr>
            <w:tcW w:w="716" w:type="dxa"/>
            <w:tcBorders>
              <w:top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0.75</w:t>
            </w:r>
          </w:p>
        </w:tc>
        <w:tc>
          <w:tcPr>
            <w:tcW w:w="711" w:type="dxa"/>
            <w:tcBorders>
              <w:top w:val="double" w:sz="4" w:space="0" w:color="auto"/>
              <w:lef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0.680</w:t>
            </w:r>
          </w:p>
        </w:tc>
        <w:tc>
          <w:tcPr>
            <w:tcW w:w="756" w:type="dxa"/>
            <w:tcBorders>
              <w:top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0.070</w:t>
            </w:r>
          </w:p>
        </w:tc>
        <w:tc>
          <w:tcPr>
            <w:tcW w:w="1160" w:type="dxa"/>
            <w:tcBorders>
              <w:top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9.333</w:t>
            </w:r>
          </w:p>
        </w:tc>
        <w:tc>
          <w:tcPr>
            <w:tcW w:w="985" w:type="dxa"/>
            <w:tcBorders>
              <w:top w:val="double" w:sz="4" w:space="0" w:color="auto"/>
              <w:lef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0.1721</w:t>
            </w:r>
          </w:p>
        </w:tc>
        <w:tc>
          <w:tcPr>
            <w:tcW w:w="1125" w:type="dxa"/>
            <w:tcBorders>
              <w:top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0.1748</w:t>
            </w:r>
          </w:p>
        </w:tc>
        <w:tc>
          <w:tcPr>
            <w:tcW w:w="1208" w:type="dxa"/>
            <w:tcBorders>
              <w:top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 xml:space="preserve"> 1.57</w:t>
            </w:r>
          </w:p>
        </w:tc>
        <w:tc>
          <w:tcPr>
            <w:tcW w:w="1232" w:type="dxa"/>
            <w:tcBorders>
              <w:top w:val="double" w:sz="4" w:space="0" w:color="auto"/>
              <w:left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3.37</w:t>
            </w:r>
          </w:p>
        </w:tc>
      </w:tr>
      <w:tr w:rsidR="005557B8" w:rsidRPr="00B874AC" w:rsidTr="00C404CD">
        <w:trPr>
          <w:trHeight w:val="576"/>
          <w:jc w:val="center"/>
        </w:trPr>
        <w:tc>
          <w:tcPr>
            <w:tcW w:w="1127" w:type="dxa"/>
            <w:tcBorders>
              <w:left w:val="double" w:sz="4" w:space="0" w:color="auto"/>
              <w:bottom w:val="double" w:sz="4" w:space="0" w:color="auto"/>
            </w:tcBorders>
            <w:shd w:val="clear" w:color="auto" w:fill="auto"/>
            <w:vAlign w:val="center"/>
          </w:tcPr>
          <w:p w:rsidR="005557B8" w:rsidRPr="00B874AC" w:rsidRDefault="005557B8" w:rsidP="00A77CA6">
            <w:pPr>
              <w:jc w:val="center"/>
              <w:rPr>
                <w:b/>
                <w:sz w:val="20"/>
                <w:szCs w:val="20"/>
              </w:rPr>
            </w:pPr>
            <w:r w:rsidRPr="00B874AC">
              <w:rPr>
                <w:color w:val="000000"/>
                <w:position w:val="-12"/>
                <w:sz w:val="20"/>
                <w:szCs w:val="20"/>
              </w:rPr>
              <w:object w:dxaOrig="260" w:dyaOrig="360">
                <v:shape id="_x0000_i1407" type="#_x0000_t75" style="width:13.5pt;height:19.5pt" o:ole="">
                  <v:imagedata r:id="rId661" o:title=""/>
                </v:shape>
                <o:OLEObject Type="Embed" ProgID="Equation.3" ShapeID="_x0000_i1407" DrawAspect="Content" ObjectID="_1474727373" r:id="rId691"/>
              </w:object>
            </w:r>
          </w:p>
        </w:tc>
        <w:tc>
          <w:tcPr>
            <w:tcW w:w="716" w:type="dxa"/>
            <w:tcBorders>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0.75</w:t>
            </w:r>
          </w:p>
        </w:tc>
        <w:tc>
          <w:tcPr>
            <w:tcW w:w="711" w:type="dxa"/>
            <w:tcBorders>
              <w:left w:val="double" w:sz="4" w:space="0" w:color="auto"/>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0.696</w:t>
            </w:r>
          </w:p>
        </w:tc>
        <w:tc>
          <w:tcPr>
            <w:tcW w:w="756" w:type="dxa"/>
            <w:tcBorders>
              <w:bottom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0.054</w:t>
            </w:r>
          </w:p>
        </w:tc>
        <w:tc>
          <w:tcPr>
            <w:tcW w:w="1160" w:type="dxa"/>
            <w:tcBorders>
              <w:bottom w:val="double" w:sz="4" w:space="0" w:color="auto"/>
              <w:right w:val="double" w:sz="4" w:space="0" w:color="auto"/>
            </w:tcBorders>
            <w:shd w:val="clear" w:color="auto" w:fill="auto"/>
            <w:vAlign w:val="center"/>
          </w:tcPr>
          <w:p w:rsidR="005557B8" w:rsidRPr="00B874AC" w:rsidRDefault="005557B8" w:rsidP="00A77CA6">
            <w:pPr>
              <w:jc w:val="center"/>
              <w:rPr>
                <w:color w:val="000000"/>
                <w:sz w:val="20"/>
                <w:szCs w:val="20"/>
              </w:rPr>
            </w:pPr>
            <w:r w:rsidRPr="00B874AC">
              <w:rPr>
                <w:color w:val="000000"/>
                <w:sz w:val="20"/>
                <w:szCs w:val="20"/>
              </w:rPr>
              <w:t>7.165</w:t>
            </w:r>
          </w:p>
        </w:tc>
        <w:tc>
          <w:tcPr>
            <w:tcW w:w="985" w:type="dxa"/>
            <w:tcBorders>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0.1470</w:t>
            </w:r>
          </w:p>
        </w:tc>
        <w:tc>
          <w:tcPr>
            <w:tcW w:w="1125" w:type="dxa"/>
            <w:tcBorders>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0.1317</w:t>
            </w:r>
          </w:p>
        </w:tc>
        <w:tc>
          <w:tcPr>
            <w:tcW w:w="1208" w:type="dxa"/>
            <w:tcBorders>
              <w:bottom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10.41</w:t>
            </w:r>
          </w:p>
        </w:tc>
        <w:tc>
          <w:tcPr>
            <w:tcW w:w="1232" w:type="dxa"/>
            <w:tcBorders>
              <w:left w:val="double" w:sz="4" w:space="0" w:color="auto"/>
              <w:bottom w:val="double" w:sz="4" w:space="0" w:color="auto"/>
              <w:right w:val="double" w:sz="4" w:space="0" w:color="auto"/>
            </w:tcBorders>
            <w:shd w:val="clear" w:color="auto" w:fill="auto"/>
            <w:vAlign w:val="center"/>
          </w:tcPr>
          <w:p w:rsidR="005557B8" w:rsidRPr="00B874AC" w:rsidRDefault="0056120B" w:rsidP="00A77CA6">
            <w:pPr>
              <w:jc w:val="center"/>
              <w:rPr>
                <w:sz w:val="20"/>
                <w:szCs w:val="20"/>
              </w:rPr>
            </w:pPr>
            <w:r w:rsidRPr="00B874AC">
              <w:rPr>
                <w:sz w:val="20"/>
                <w:szCs w:val="20"/>
              </w:rPr>
              <w:t>0.88</w:t>
            </w:r>
          </w:p>
        </w:tc>
      </w:tr>
      <w:tr w:rsidR="005557B8" w:rsidRPr="00B874AC" w:rsidTr="00C404CD">
        <w:trPr>
          <w:trHeight w:val="576"/>
          <w:jc w:val="center"/>
        </w:trPr>
        <w:tc>
          <w:tcPr>
            <w:tcW w:w="255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5557B8" w:rsidP="00A77CA6">
            <w:pPr>
              <w:rPr>
                <w:b/>
                <w:sz w:val="20"/>
                <w:szCs w:val="20"/>
              </w:rPr>
            </w:pPr>
            <w:r w:rsidRPr="00B874AC">
              <w:rPr>
                <w:b/>
                <w:color w:val="000000"/>
                <w:sz w:val="20"/>
                <w:szCs w:val="20"/>
              </w:rPr>
              <w:t>Overall mean value across parameters</w:t>
            </w:r>
          </w:p>
        </w:tc>
        <w:tc>
          <w:tcPr>
            <w:tcW w:w="756"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0.031</w:t>
            </w:r>
          </w:p>
        </w:tc>
        <w:tc>
          <w:tcPr>
            <w:tcW w:w="1160" w:type="dxa"/>
            <w:tcBorders>
              <w:top w:val="double" w:sz="4" w:space="0" w:color="auto"/>
              <w:bottom w:val="double" w:sz="4" w:space="0" w:color="auto"/>
              <w:right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4.216</w:t>
            </w:r>
          </w:p>
        </w:tc>
        <w:tc>
          <w:tcPr>
            <w:tcW w:w="985" w:type="dxa"/>
            <w:tcBorders>
              <w:top w:val="double" w:sz="4" w:space="0" w:color="auto"/>
              <w:left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0.1739</w:t>
            </w:r>
          </w:p>
        </w:tc>
        <w:tc>
          <w:tcPr>
            <w:tcW w:w="1125" w:type="dxa"/>
            <w:tcBorders>
              <w:top w:val="double" w:sz="4" w:space="0" w:color="auto"/>
              <w:bottom w:val="double" w:sz="4" w:space="0" w:color="auto"/>
            </w:tcBorders>
            <w:shd w:val="clear" w:color="auto" w:fill="auto"/>
            <w:vAlign w:val="center"/>
          </w:tcPr>
          <w:p w:rsidR="005557B8" w:rsidRPr="00B874AC" w:rsidRDefault="005557B8" w:rsidP="00A77CA6">
            <w:pPr>
              <w:jc w:val="center"/>
              <w:rPr>
                <w:sz w:val="20"/>
                <w:szCs w:val="20"/>
              </w:rPr>
            </w:pPr>
            <w:r w:rsidRPr="00B874AC">
              <w:rPr>
                <w:sz w:val="20"/>
                <w:szCs w:val="20"/>
              </w:rPr>
              <w:t>0.1788</w:t>
            </w:r>
          </w:p>
        </w:tc>
        <w:tc>
          <w:tcPr>
            <w:tcW w:w="1208" w:type="dxa"/>
            <w:tcBorders>
              <w:top w:val="double" w:sz="4" w:space="0" w:color="auto"/>
              <w:bottom w:val="double" w:sz="4" w:space="0" w:color="auto"/>
              <w:right w:val="double" w:sz="4" w:space="0" w:color="auto"/>
            </w:tcBorders>
            <w:shd w:val="clear" w:color="auto" w:fill="auto"/>
            <w:vAlign w:val="center"/>
          </w:tcPr>
          <w:p w:rsidR="005557B8" w:rsidRPr="00B874AC" w:rsidRDefault="00A22B13" w:rsidP="00A77CA6">
            <w:pPr>
              <w:jc w:val="center"/>
              <w:rPr>
                <w:sz w:val="20"/>
                <w:szCs w:val="20"/>
              </w:rPr>
            </w:pPr>
            <w:r w:rsidRPr="00B874AC">
              <w:rPr>
                <w:sz w:val="20"/>
                <w:szCs w:val="20"/>
              </w:rPr>
              <w:t>9.58</w:t>
            </w:r>
          </w:p>
        </w:tc>
        <w:tc>
          <w:tcPr>
            <w:tcW w:w="1232" w:type="dxa"/>
            <w:tcBorders>
              <w:top w:val="double" w:sz="4" w:space="0" w:color="auto"/>
              <w:left w:val="double" w:sz="4" w:space="0" w:color="auto"/>
              <w:bottom w:val="double" w:sz="4" w:space="0" w:color="auto"/>
              <w:right w:val="double" w:sz="4" w:space="0" w:color="auto"/>
            </w:tcBorders>
            <w:shd w:val="clear" w:color="auto" w:fill="auto"/>
            <w:vAlign w:val="center"/>
          </w:tcPr>
          <w:p w:rsidR="005557B8" w:rsidRPr="00B874AC" w:rsidRDefault="00A22B13" w:rsidP="00A77CA6">
            <w:pPr>
              <w:jc w:val="center"/>
              <w:rPr>
                <w:sz w:val="20"/>
                <w:szCs w:val="20"/>
              </w:rPr>
            </w:pPr>
            <w:r w:rsidRPr="00B874AC">
              <w:rPr>
                <w:sz w:val="20"/>
                <w:szCs w:val="20"/>
              </w:rPr>
              <w:t>1.72</w:t>
            </w:r>
          </w:p>
        </w:tc>
      </w:tr>
      <w:tr w:rsidR="005557B8" w:rsidRPr="00B874AC" w:rsidTr="00A77CA6">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32"/>
          <w:jc w:val="center"/>
        </w:trPr>
        <w:tc>
          <w:tcPr>
            <w:tcW w:w="9020" w:type="dxa"/>
            <w:gridSpan w:val="9"/>
            <w:tcBorders>
              <w:top w:val="double" w:sz="4" w:space="0" w:color="auto"/>
            </w:tcBorders>
            <w:shd w:val="clear" w:color="auto" w:fill="auto"/>
          </w:tcPr>
          <w:p w:rsidR="005557B8" w:rsidRPr="00B874AC" w:rsidRDefault="005557B8" w:rsidP="00A77CA6">
            <w:pPr>
              <w:rPr>
                <w:b/>
                <w:sz w:val="20"/>
                <w:szCs w:val="20"/>
              </w:rPr>
            </w:pPr>
            <w:r w:rsidRPr="00B874AC">
              <w:rPr>
                <w:sz w:val="20"/>
                <w:szCs w:val="20"/>
                <w:vertAlign w:val="superscript"/>
              </w:rPr>
              <w:t xml:space="preserve">a  </w:t>
            </w:r>
            <w:r w:rsidRPr="00B874AC">
              <w:rPr>
                <w:sz w:val="20"/>
                <w:szCs w:val="20"/>
              </w:rPr>
              <w:t>The mean composite log-likelihood value for the low spatial dependency and low spatial drift  model at converged parameter is -11693.61</w:t>
            </w:r>
          </w:p>
        </w:tc>
      </w:tr>
    </w:tbl>
    <w:p w:rsidR="005557B8" w:rsidRDefault="005557B8" w:rsidP="005557B8">
      <w:pPr>
        <w:spacing w:after="200" w:line="276" w:lineRule="auto"/>
        <w:jc w:val="center"/>
        <w:rPr>
          <w:b/>
        </w:rPr>
      </w:pPr>
    </w:p>
    <w:p w:rsidR="00F87808" w:rsidRDefault="00F87808" w:rsidP="008600C7">
      <w:pPr>
        <w:spacing w:after="200" w:line="276" w:lineRule="auto"/>
        <w:jc w:val="center"/>
        <w:rPr>
          <w:b/>
        </w:rPr>
      </w:pPr>
    </w:p>
    <w:p w:rsidR="00F87808" w:rsidRDefault="00F87808" w:rsidP="008600C7">
      <w:pPr>
        <w:spacing w:after="200" w:line="276" w:lineRule="auto"/>
        <w:jc w:val="center"/>
        <w:rPr>
          <w:b/>
        </w:rPr>
      </w:pPr>
    </w:p>
    <w:p w:rsidR="00F87808" w:rsidRDefault="00F87808" w:rsidP="008600C7">
      <w:pPr>
        <w:spacing w:after="200" w:line="276" w:lineRule="auto"/>
        <w:jc w:val="center"/>
        <w:rPr>
          <w:b/>
        </w:rPr>
      </w:pPr>
    </w:p>
    <w:p w:rsidR="00F87808" w:rsidRDefault="00F87808" w:rsidP="008600C7">
      <w:pPr>
        <w:spacing w:after="200" w:line="276" w:lineRule="auto"/>
        <w:jc w:val="center"/>
        <w:rPr>
          <w:b/>
        </w:rPr>
      </w:pPr>
    </w:p>
    <w:p w:rsidR="005557B8" w:rsidRPr="0043722A" w:rsidRDefault="0043722A" w:rsidP="0043722A">
      <w:pPr>
        <w:rPr>
          <w:b/>
        </w:rPr>
        <w:sectPr w:rsidR="005557B8" w:rsidRPr="0043722A" w:rsidSect="00177C84">
          <w:pgSz w:w="12240" w:h="15840" w:code="1"/>
          <w:pgMar w:top="1440" w:right="1440" w:bottom="1440" w:left="1440" w:header="720" w:footer="720" w:gutter="0"/>
          <w:cols w:space="720"/>
          <w:docGrid w:linePitch="360"/>
        </w:sectPr>
      </w:pPr>
      <w:r>
        <w:rPr>
          <w:b/>
        </w:rPr>
        <w:br w:type="page"/>
      </w:r>
    </w:p>
    <w:p w:rsidR="00282B70" w:rsidRDefault="00282B70" w:rsidP="00282B70">
      <w:pPr>
        <w:jc w:val="center"/>
      </w:pPr>
      <w:r w:rsidRPr="00795461">
        <w:rPr>
          <w:b/>
        </w:rPr>
        <w:lastRenderedPageBreak/>
        <w:t xml:space="preserve">Table </w:t>
      </w:r>
      <w:r>
        <w:rPr>
          <w:b/>
        </w:rPr>
        <w:t>3</w:t>
      </w:r>
      <w:r w:rsidR="00A77CA6">
        <w:rPr>
          <w:b/>
        </w:rPr>
        <w:t>:</w:t>
      </w:r>
      <w:r w:rsidRPr="00795461">
        <w:rPr>
          <w:b/>
        </w:rPr>
        <w:t xml:space="preserve"> </w:t>
      </w:r>
      <w:r>
        <w:rPr>
          <w:b/>
        </w:rPr>
        <w:t>E</w:t>
      </w:r>
      <w:r w:rsidRPr="00297BA8">
        <w:rPr>
          <w:b/>
        </w:rPr>
        <w:t xml:space="preserve">ffects of </w:t>
      </w:r>
      <w:r w:rsidR="00A77CA6">
        <w:rPr>
          <w:b/>
        </w:rPr>
        <w:t>i</w:t>
      </w:r>
      <w:r>
        <w:rPr>
          <w:b/>
        </w:rPr>
        <w:t xml:space="preserve">gnoring </w:t>
      </w:r>
      <w:r w:rsidR="00A77CA6">
        <w:rPr>
          <w:b/>
        </w:rPr>
        <w:t>s</w:t>
      </w:r>
      <w:r w:rsidRPr="00297BA8">
        <w:rPr>
          <w:b/>
        </w:rPr>
        <w:t xml:space="preserve">patial </w:t>
      </w:r>
      <w:r w:rsidR="00A77CA6">
        <w:rPr>
          <w:b/>
        </w:rPr>
        <w:t>e</w:t>
      </w:r>
      <w:r w:rsidRPr="00297BA8">
        <w:rPr>
          <w:b/>
        </w:rPr>
        <w:t xml:space="preserve">ffects </w:t>
      </w:r>
      <w:r w:rsidR="00A77CA6">
        <w:rPr>
          <w:b/>
        </w:rPr>
        <w:t>w</w:t>
      </w:r>
      <w:r>
        <w:rPr>
          <w:b/>
        </w:rPr>
        <w:t xml:space="preserve">hen </w:t>
      </w:r>
      <w:r w:rsidR="00A77CA6">
        <w:rPr>
          <w:b/>
        </w:rPr>
        <w:t>p</w:t>
      </w:r>
      <w:r w:rsidRPr="00297BA8">
        <w:rPr>
          <w:b/>
        </w:rPr>
        <w:t>resent</w:t>
      </w:r>
      <w:r>
        <w:t xml:space="preserve"> </w:t>
      </w:r>
    </w:p>
    <w:p w:rsidR="0043722A" w:rsidRDefault="0043722A" w:rsidP="00282B70">
      <w:pPr>
        <w:jc w:val="center"/>
      </w:pPr>
    </w:p>
    <w:tbl>
      <w:tblPr>
        <w:tblW w:w="14295" w:type="dxa"/>
        <w:jc w:val="center"/>
        <w:tblInd w:w="-2120" w:type="dxa"/>
        <w:tblCellMar>
          <w:top w:w="29" w:type="dxa"/>
          <w:left w:w="29" w:type="dxa"/>
          <w:bottom w:w="29" w:type="dxa"/>
          <w:right w:w="29" w:type="dxa"/>
        </w:tblCellMar>
        <w:tblLook w:val="04A0" w:firstRow="1" w:lastRow="0" w:firstColumn="1" w:lastColumn="0" w:noHBand="0" w:noVBand="1"/>
      </w:tblPr>
      <w:tblGrid>
        <w:gridCol w:w="147"/>
        <w:gridCol w:w="1348"/>
        <w:gridCol w:w="820"/>
        <w:gridCol w:w="1212"/>
        <w:gridCol w:w="1172"/>
        <w:gridCol w:w="762"/>
        <w:gridCol w:w="1269"/>
        <w:gridCol w:w="1197"/>
        <w:gridCol w:w="820"/>
        <w:gridCol w:w="1213"/>
        <w:gridCol w:w="1220"/>
        <w:gridCol w:w="770"/>
        <w:gridCol w:w="1190"/>
        <w:gridCol w:w="1155"/>
      </w:tblGrid>
      <w:tr w:rsidR="00282B70" w:rsidRPr="00DF0CD3" w:rsidTr="00A77CA6">
        <w:trPr>
          <w:trHeight w:val="648"/>
          <w:jc w:val="center"/>
        </w:trPr>
        <w:tc>
          <w:tcPr>
            <w:tcW w:w="1495" w:type="dxa"/>
            <w:gridSpan w:val="2"/>
            <w:vMerge w:val="restart"/>
            <w:tcBorders>
              <w:top w:val="double" w:sz="4" w:space="0" w:color="auto"/>
              <w:left w:val="double" w:sz="4" w:space="0" w:color="auto"/>
              <w:bottom w:val="double" w:sz="4" w:space="0" w:color="auto"/>
              <w:right w:val="double" w:sz="4" w:space="0" w:color="auto"/>
            </w:tcBorders>
            <w:vAlign w:val="center"/>
          </w:tcPr>
          <w:p w:rsidR="00282B70" w:rsidRPr="00DF0CD3" w:rsidRDefault="00282B70" w:rsidP="00424B56">
            <w:pPr>
              <w:jc w:val="center"/>
              <w:rPr>
                <w:b/>
                <w:bCs/>
                <w:color w:val="000000"/>
                <w:sz w:val="20"/>
                <w:szCs w:val="20"/>
              </w:rPr>
            </w:pPr>
            <w:r w:rsidRPr="00DF0CD3">
              <w:rPr>
                <w:b/>
                <w:sz w:val="20"/>
                <w:szCs w:val="20"/>
              </w:rPr>
              <w:t>Evaluation Metric</w:t>
            </w:r>
          </w:p>
        </w:tc>
        <w:tc>
          <w:tcPr>
            <w:tcW w:w="3204" w:type="dxa"/>
            <w:gridSpan w:val="3"/>
            <w:tcBorders>
              <w:top w:val="double" w:sz="4" w:space="0" w:color="auto"/>
              <w:left w:val="double" w:sz="4" w:space="0" w:color="auto"/>
              <w:bottom w:val="single" w:sz="8" w:space="0" w:color="auto"/>
              <w:right w:val="double" w:sz="4" w:space="0" w:color="auto"/>
            </w:tcBorders>
            <w:shd w:val="clear" w:color="auto" w:fill="auto"/>
            <w:noWrap/>
            <w:vAlign w:val="center"/>
          </w:tcPr>
          <w:p w:rsidR="00282B70" w:rsidRDefault="00424B56" w:rsidP="00522615">
            <w:pPr>
              <w:jc w:val="center"/>
              <w:rPr>
                <w:b/>
                <w:bCs/>
                <w:color w:val="000000"/>
                <w:sz w:val="20"/>
                <w:szCs w:val="20"/>
              </w:rPr>
            </w:pPr>
            <w:r w:rsidRPr="00424B56">
              <w:rPr>
                <w:b/>
                <w:bCs/>
                <w:color w:val="000000"/>
                <w:position w:val="-10"/>
                <w:sz w:val="20"/>
                <w:szCs w:val="20"/>
              </w:rPr>
              <w:object w:dxaOrig="2340" w:dyaOrig="340">
                <v:shape id="_x0000_i1408" type="#_x0000_t75" style="width:117pt;height:17.25pt" o:ole="">
                  <v:imagedata r:id="rId692" o:title=""/>
                </v:shape>
                <o:OLEObject Type="Embed" ProgID="Equation.3" ShapeID="_x0000_i1408" DrawAspect="Content" ObjectID="_1474727374" r:id="rId693"/>
              </w:object>
            </w:r>
          </w:p>
          <w:p w:rsidR="00F948FE" w:rsidRPr="00DF0CD3" w:rsidRDefault="00F948FE" w:rsidP="00522615">
            <w:pPr>
              <w:jc w:val="center"/>
              <w:rPr>
                <w:b/>
                <w:bCs/>
                <w:color w:val="000000"/>
                <w:sz w:val="20"/>
                <w:szCs w:val="20"/>
              </w:rPr>
            </w:pPr>
            <w:r>
              <w:rPr>
                <w:b/>
                <w:bCs/>
                <w:color w:val="000000"/>
                <w:sz w:val="20"/>
                <w:szCs w:val="20"/>
              </w:rPr>
              <w:t>Low spatial lag- Low spatial drift</w:t>
            </w:r>
          </w:p>
        </w:tc>
        <w:tc>
          <w:tcPr>
            <w:tcW w:w="3228" w:type="dxa"/>
            <w:gridSpan w:val="3"/>
            <w:tcBorders>
              <w:top w:val="double" w:sz="4" w:space="0" w:color="auto"/>
              <w:left w:val="double" w:sz="4" w:space="0" w:color="auto"/>
              <w:bottom w:val="single" w:sz="8" w:space="0" w:color="auto"/>
              <w:right w:val="double" w:sz="4" w:space="0" w:color="auto"/>
            </w:tcBorders>
            <w:shd w:val="clear" w:color="auto" w:fill="auto"/>
            <w:noWrap/>
            <w:vAlign w:val="center"/>
          </w:tcPr>
          <w:p w:rsidR="00282B70" w:rsidRDefault="00424B56" w:rsidP="00522615">
            <w:pPr>
              <w:jc w:val="center"/>
              <w:rPr>
                <w:b/>
                <w:bCs/>
                <w:color w:val="000000"/>
                <w:sz w:val="20"/>
                <w:szCs w:val="20"/>
              </w:rPr>
            </w:pPr>
            <w:r w:rsidRPr="00424B56">
              <w:rPr>
                <w:b/>
                <w:bCs/>
                <w:color w:val="000000"/>
                <w:position w:val="-10"/>
                <w:sz w:val="20"/>
                <w:szCs w:val="20"/>
              </w:rPr>
              <w:object w:dxaOrig="2340" w:dyaOrig="340">
                <v:shape id="_x0000_i1409" type="#_x0000_t75" style="width:117pt;height:17.25pt" o:ole="">
                  <v:imagedata r:id="rId694" o:title=""/>
                </v:shape>
                <o:OLEObject Type="Embed" ProgID="Equation.3" ShapeID="_x0000_i1409" DrawAspect="Content" ObjectID="_1474727375" r:id="rId695"/>
              </w:object>
            </w:r>
          </w:p>
          <w:p w:rsidR="00F948FE" w:rsidRPr="00DF0CD3" w:rsidRDefault="00F948FE" w:rsidP="00522615">
            <w:pPr>
              <w:jc w:val="center"/>
              <w:rPr>
                <w:b/>
                <w:bCs/>
                <w:color w:val="000000"/>
                <w:sz w:val="20"/>
                <w:szCs w:val="20"/>
              </w:rPr>
            </w:pPr>
            <w:r>
              <w:rPr>
                <w:b/>
                <w:bCs/>
                <w:color w:val="000000"/>
                <w:sz w:val="20"/>
                <w:szCs w:val="20"/>
              </w:rPr>
              <w:t>Low spatial lag-High spatial drift</w:t>
            </w:r>
          </w:p>
        </w:tc>
        <w:tc>
          <w:tcPr>
            <w:tcW w:w="3253" w:type="dxa"/>
            <w:gridSpan w:val="3"/>
            <w:tcBorders>
              <w:top w:val="double" w:sz="4" w:space="0" w:color="auto"/>
              <w:left w:val="double" w:sz="4" w:space="0" w:color="auto"/>
              <w:bottom w:val="single" w:sz="8" w:space="0" w:color="auto"/>
              <w:right w:val="double" w:sz="4" w:space="0" w:color="auto"/>
            </w:tcBorders>
            <w:shd w:val="clear" w:color="auto" w:fill="auto"/>
            <w:noWrap/>
            <w:vAlign w:val="center"/>
          </w:tcPr>
          <w:p w:rsidR="00282B70" w:rsidRDefault="00424B56" w:rsidP="00522615">
            <w:pPr>
              <w:jc w:val="center"/>
              <w:rPr>
                <w:b/>
                <w:bCs/>
                <w:color w:val="000000"/>
                <w:sz w:val="20"/>
                <w:szCs w:val="20"/>
              </w:rPr>
            </w:pPr>
            <w:r w:rsidRPr="00424B56">
              <w:rPr>
                <w:b/>
                <w:bCs/>
                <w:color w:val="000000"/>
                <w:position w:val="-10"/>
                <w:sz w:val="20"/>
                <w:szCs w:val="20"/>
              </w:rPr>
              <w:object w:dxaOrig="2340" w:dyaOrig="340">
                <v:shape id="_x0000_i1410" type="#_x0000_t75" style="width:117pt;height:17.25pt" o:ole="">
                  <v:imagedata r:id="rId696" o:title=""/>
                </v:shape>
                <o:OLEObject Type="Embed" ProgID="Equation.3" ShapeID="_x0000_i1410" DrawAspect="Content" ObjectID="_1474727376" r:id="rId697"/>
              </w:object>
            </w:r>
          </w:p>
          <w:p w:rsidR="00F948FE" w:rsidRPr="00DF0CD3" w:rsidRDefault="00F948FE" w:rsidP="00522615">
            <w:pPr>
              <w:jc w:val="center"/>
              <w:rPr>
                <w:b/>
                <w:bCs/>
                <w:color w:val="000000"/>
                <w:sz w:val="20"/>
                <w:szCs w:val="20"/>
              </w:rPr>
            </w:pPr>
            <w:r>
              <w:rPr>
                <w:b/>
                <w:bCs/>
                <w:color w:val="000000"/>
                <w:sz w:val="20"/>
                <w:szCs w:val="20"/>
              </w:rPr>
              <w:t>High spatial lag- Low spatial drift</w:t>
            </w:r>
          </w:p>
        </w:tc>
        <w:tc>
          <w:tcPr>
            <w:tcW w:w="3115" w:type="dxa"/>
            <w:gridSpan w:val="3"/>
            <w:tcBorders>
              <w:top w:val="double" w:sz="4" w:space="0" w:color="auto"/>
              <w:left w:val="double" w:sz="4" w:space="0" w:color="auto"/>
              <w:bottom w:val="single" w:sz="8" w:space="0" w:color="auto"/>
              <w:right w:val="double" w:sz="4" w:space="0" w:color="auto"/>
            </w:tcBorders>
            <w:vAlign w:val="center"/>
          </w:tcPr>
          <w:p w:rsidR="00F948FE" w:rsidRPr="00424B56" w:rsidRDefault="00424B56" w:rsidP="00522615">
            <w:pPr>
              <w:jc w:val="center"/>
              <w:rPr>
                <w:b/>
                <w:bCs/>
                <w:color w:val="000000"/>
                <w:sz w:val="20"/>
                <w:szCs w:val="20"/>
              </w:rPr>
            </w:pPr>
            <w:r w:rsidRPr="00424B56">
              <w:rPr>
                <w:b/>
                <w:bCs/>
                <w:color w:val="000000"/>
                <w:position w:val="-10"/>
                <w:sz w:val="20"/>
                <w:szCs w:val="20"/>
              </w:rPr>
              <w:object w:dxaOrig="2340" w:dyaOrig="340">
                <v:shape id="_x0000_i1411" type="#_x0000_t75" style="width:117pt;height:17.25pt" o:ole="">
                  <v:imagedata r:id="rId698" o:title=""/>
                </v:shape>
                <o:OLEObject Type="Embed" ProgID="Equation.3" ShapeID="_x0000_i1411" DrawAspect="Content" ObjectID="_1474727377" r:id="rId699"/>
              </w:object>
            </w:r>
          </w:p>
          <w:p w:rsidR="00282B70" w:rsidRPr="00DF0CD3" w:rsidRDefault="00F948FE" w:rsidP="00522615">
            <w:pPr>
              <w:jc w:val="center"/>
              <w:rPr>
                <w:b/>
                <w:bCs/>
                <w:color w:val="000000"/>
                <w:sz w:val="20"/>
                <w:szCs w:val="20"/>
              </w:rPr>
            </w:pPr>
            <w:r>
              <w:rPr>
                <w:b/>
                <w:bCs/>
                <w:color w:val="000000"/>
                <w:sz w:val="20"/>
                <w:szCs w:val="20"/>
              </w:rPr>
              <w:t>High spatial lag- High spatial drift</w:t>
            </w:r>
          </w:p>
        </w:tc>
      </w:tr>
      <w:tr w:rsidR="00282B70" w:rsidRPr="00DF0CD3" w:rsidTr="00A77CA6">
        <w:trPr>
          <w:trHeight w:val="864"/>
          <w:jc w:val="center"/>
        </w:trPr>
        <w:tc>
          <w:tcPr>
            <w:tcW w:w="1495" w:type="dxa"/>
            <w:gridSpan w:val="2"/>
            <w:vMerge/>
            <w:tcBorders>
              <w:top w:val="double" w:sz="4" w:space="0" w:color="auto"/>
              <w:left w:val="double" w:sz="4" w:space="0" w:color="auto"/>
              <w:bottom w:val="double" w:sz="4" w:space="0" w:color="auto"/>
              <w:right w:val="double" w:sz="4" w:space="0" w:color="auto"/>
            </w:tcBorders>
          </w:tcPr>
          <w:p w:rsidR="00282B70" w:rsidRPr="00DF0CD3" w:rsidRDefault="00282B70" w:rsidP="00522615">
            <w:pPr>
              <w:jc w:val="center"/>
              <w:rPr>
                <w:b/>
                <w:bCs/>
                <w:color w:val="000000"/>
                <w:sz w:val="20"/>
                <w:szCs w:val="20"/>
              </w:rPr>
            </w:pPr>
          </w:p>
        </w:tc>
        <w:tc>
          <w:tcPr>
            <w:tcW w:w="820" w:type="dxa"/>
            <w:tcBorders>
              <w:top w:val="single" w:sz="8" w:space="0" w:color="auto"/>
              <w:left w:val="double" w:sz="4" w:space="0" w:color="auto"/>
              <w:bottom w:val="double" w:sz="4" w:space="0" w:color="auto"/>
              <w:right w:val="single" w:sz="8" w:space="0" w:color="auto"/>
            </w:tcBorders>
            <w:shd w:val="clear" w:color="auto" w:fill="auto"/>
            <w:vAlign w:val="center"/>
          </w:tcPr>
          <w:p w:rsidR="00282B70" w:rsidRDefault="00282B70" w:rsidP="00522615">
            <w:pPr>
              <w:jc w:val="center"/>
              <w:rPr>
                <w:b/>
                <w:bCs/>
                <w:color w:val="000000"/>
                <w:sz w:val="20"/>
                <w:szCs w:val="20"/>
              </w:rPr>
            </w:pPr>
            <w:r>
              <w:rPr>
                <w:b/>
                <w:bCs/>
                <w:color w:val="000000"/>
                <w:sz w:val="20"/>
                <w:szCs w:val="20"/>
              </w:rPr>
              <w:t>GS</w:t>
            </w:r>
          </w:p>
          <w:p w:rsidR="00282B70" w:rsidRPr="00DF0CD3" w:rsidRDefault="00282B70" w:rsidP="00522615">
            <w:pPr>
              <w:jc w:val="center"/>
              <w:rPr>
                <w:b/>
                <w:bCs/>
                <w:color w:val="000000"/>
                <w:sz w:val="20"/>
                <w:szCs w:val="20"/>
              </w:rPr>
            </w:pPr>
            <w:r>
              <w:rPr>
                <w:b/>
                <w:bCs/>
                <w:color w:val="000000"/>
                <w:sz w:val="20"/>
                <w:szCs w:val="20"/>
              </w:rPr>
              <w:t>Model</w:t>
            </w:r>
          </w:p>
        </w:tc>
        <w:tc>
          <w:tcPr>
            <w:tcW w:w="1212" w:type="dxa"/>
            <w:tcBorders>
              <w:top w:val="single" w:sz="8" w:space="0" w:color="auto"/>
              <w:left w:val="single" w:sz="8" w:space="0" w:color="auto"/>
              <w:bottom w:val="double" w:sz="4" w:space="0" w:color="auto"/>
              <w:right w:val="single" w:sz="8" w:space="0" w:color="000000"/>
            </w:tcBorders>
            <w:shd w:val="clear" w:color="auto" w:fill="auto"/>
            <w:vAlign w:val="center"/>
          </w:tcPr>
          <w:p w:rsidR="00282B70" w:rsidRDefault="00282B70" w:rsidP="00522615">
            <w:pPr>
              <w:jc w:val="center"/>
              <w:rPr>
                <w:b/>
                <w:bCs/>
                <w:color w:val="000000"/>
                <w:sz w:val="20"/>
                <w:szCs w:val="20"/>
              </w:rPr>
            </w:pPr>
            <w:r>
              <w:rPr>
                <w:b/>
                <w:bCs/>
                <w:color w:val="000000"/>
                <w:sz w:val="20"/>
                <w:szCs w:val="20"/>
              </w:rPr>
              <w:t>NSL</w:t>
            </w:r>
          </w:p>
          <w:p w:rsidR="00282B70" w:rsidRPr="00DF0CD3" w:rsidRDefault="00282B70" w:rsidP="00522615">
            <w:pPr>
              <w:jc w:val="center"/>
              <w:rPr>
                <w:b/>
                <w:bCs/>
                <w:color w:val="000000"/>
                <w:sz w:val="20"/>
                <w:szCs w:val="20"/>
              </w:rPr>
            </w:pPr>
            <w:r>
              <w:rPr>
                <w:b/>
                <w:bCs/>
                <w:color w:val="000000"/>
                <w:sz w:val="20"/>
                <w:szCs w:val="20"/>
              </w:rPr>
              <w:t>Model</w:t>
            </w:r>
          </w:p>
        </w:tc>
        <w:tc>
          <w:tcPr>
            <w:tcW w:w="1172" w:type="dxa"/>
            <w:tcBorders>
              <w:top w:val="single" w:sz="8" w:space="0" w:color="auto"/>
              <w:left w:val="single" w:sz="8" w:space="0" w:color="auto"/>
              <w:bottom w:val="double" w:sz="4" w:space="0" w:color="auto"/>
              <w:right w:val="double" w:sz="4" w:space="0" w:color="auto"/>
            </w:tcBorders>
            <w:shd w:val="clear" w:color="auto" w:fill="auto"/>
            <w:vAlign w:val="center"/>
          </w:tcPr>
          <w:p w:rsidR="00282B70" w:rsidRDefault="00424B56" w:rsidP="00522615">
            <w:pPr>
              <w:jc w:val="center"/>
              <w:rPr>
                <w:b/>
                <w:bCs/>
                <w:color w:val="000000"/>
                <w:sz w:val="20"/>
                <w:szCs w:val="20"/>
              </w:rPr>
            </w:pPr>
            <w:r>
              <w:rPr>
                <w:b/>
                <w:bCs/>
                <w:color w:val="000000"/>
                <w:sz w:val="20"/>
                <w:szCs w:val="20"/>
              </w:rPr>
              <w:t>NSD</w:t>
            </w:r>
          </w:p>
          <w:p w:rsidR="00282B70" w:rsidRPr="00DF0CD3" w:rsidRDefault="00282B70" w:rsidP="00522615">
            <w:pPr>
              <w:jc w:val="center"/>
              <w:rPr>
                <w:b/>
                <w:bCs/>
                <w:color w:val="000000"/>
                <w:sz w:val="20"/>
                <w:szCs w:val="20"/>
              </w:rPr>
            </w:pPr>
            <w:r w:rsidRPr="00DF0CD3">
              <w:rPr>
                <w:b/>
                <w:bCs/>
                <w:color w:val="000000"/>
                <w:sz w:val="20"/>
                <w:szCs w:val="20"/>
              </w:rPr>
              <w:t xml:space="preserve"> Model</w:t>
            </w:r>
          </w:p>
        </w:tc>
        <w:tc>
          <w:tcPr>
            <w:tcW w:w="762" w:type="dxa"/>
            <w:tcBorders>
              <w:top w:val="single" w:sz="8" w:space="0" w:color="auto"/>
              <w:left w:val="double" w:sz="4" w:space="0" w:color="auto"/>
              <w:bottom w:val="double" w:sz="4" w:space="0" w:color="auto"/>
              <w:right w:val="single" w:sz="8" w:space="0" w:color="auto"/>
            </w:tcBorders>
            <w:shd w:val="clear" w:color="auto" w:fill="auto"/>
            <w:vAlign w:val="center"/>
          </w:tcPr>
          <w:p w:rsidR="00282B70" w:rsidRPr="00DF0CD3" w:rsidRDefault="00282B70" w:rsidP="00522615">
            <w:pPr>
              <w:jc w:val="center"/>
              <w:rPr>
                <w:b/>
                <w:bCs/>
                <w:color w:val="000000"/>
                <w:sz w:val="20"/>
                <w:szCs w:val="20"/>
              </w:rPr>
            </w:pPr>
            <w:r>
              <w:rPr>
                <w:b/>
                <w:bCs/>
                <w:color w:val="000000"/>
                <w:sz w:val="20"/>
                <w:szCs w:val="20"/>
              </w:rPr>
              <w:t>GS</w:t>
            </w:r>
            <w:r w:rsidRPr="00DF0CD3">
              <w:rPr>
                <w:b/>
                <w:bCs/>
                <w:color w:val="000000"/>
                <w:sz w:val="20"/>
                <w:szCs w:val="20"/>
              </w:rPr>
              <w:t xml:space="preserve"> Model</w:t>
            </w:r>
          </w:p>
        </w:tc>
        <w:tc>
          <w:tcPr>
            <w:tcW w:w="1269" w:type="dxa"/>
            <w:tcBorders>
              <w:top w:val="single" w:sz="8" w:space="0" w:color="auto"/>
              <w:left w:val="single" w:sz="8" w:space="0" w:color="auto"/>
              <w:bottom w:val="double" w:sz="4" w:space="0" w:color="auto"/>
              <w:right w:val="single" w:sz="8" w:space="0" w:color="000000"/>
            </w:tcBorders>
            <w:shd w:val="clear" w:color="auto" w:fill="auto"/>
            <w:vAlign w:val="center"/>
          </w:tcPr>
          <w:p w:rsidR="00282B70" w:rsidRDefault="00282B70" w:rsidP="00522615">
            <w:pPr>
              <w:jc w:val="center"/>
              <w:rPr>
                <w:b/>
                <w:bCs/>
                <w:color w:val="000000"/>
                <w:sz w:val="20"/>
                <w:szCs w:val="20"/>
              </w:rPr>
            </w:pPr>
            <w:r>
              <w:rPr>
                <w:b/>
                <w:bCs/>
                <w:color w:val="000000"/>
                <w:sz w:val="20"/>
                <w:szCs w:val="20"/>
              </w:rPr>
              <w:t>NSL</w:t>
            </w:r>
          </w:p>
          <w:p w:rsidR="00282B70" w:rsidRPr="00DF0CD3" w:rsidRDefault="00282B70" w:rsidP="00522615">
            <w:pPr>
              <w:jc w:val="center"/>
              <w:rPr>
                <w:b/>
                <w:bCs/>
                <w:color w:val="000000"/>
                <w:sz w:val="20"/>
                <w:szCs w:val="20"/>
              </w:rPr>
            </w:pPr>
            <w:r w:rsidRPr="00DF0CD3">
              <w:rPr>
                <w:b/>
                <w:bCs/>
                <w:color w:val="000000"/>
                <w:sz w:val="20"/>
                <w:szCs w:val="20"/>
              </w:rPr>
              <w:t>Model</w:t>
            </w:r>
          </w:p>
        </w:tc>
        <w:tc>
          <w:tcPr>
            <w:tcW w:w="1197" w:type="dxa"/>
            <w:tcBorders>
              <w:top w:val="single" w:sz="8" w:space="0" w:color="auto"/>
              <w:left w:val="single" w:sz="8" w:space="0" w:color="auto"/>
              <w:bottom w:val="double" w:sz="4" w:space="0" w:color="auto"/>
              <w:right w:val="double" w:sz="4" w:space="0" w:color="auto"/>
            </w:tcBorders>
            <w:shd w:val="clear" w:color="auto" w:fill="auto"/>
            <w:vAlign w:val="center"/>
          </w:tcPr>
          <w:p w:rsidR="00424B56" w:rsidRDefault="00424B56" w:rsidP="00424B56">
            <w:pPr>
              <w:jc w:val="center"/>
              <w:rPr>
                <w:b/>
                <w:bCs/>
                <w:color w:val="000000"/>
                <w:sz w:val="20"/>
                <w:szCs w:val="20"/>
              </w:rPr>
            </w:pPr>
            <w:r>
              <w:rPr>
                <w:b/>
                <w:bCs/>
                <w:color w:val="000000"/>
                <w:sz w:val="20"/>
                <w:szCs w:val="20"/>
              </w:rPr>
              <w:t>NSD</w:t>
            </w:r>
          </w:p>
          <w:p w:rsidR="00282B70" w:rsidRPr="00DF0CD3" w:rsidRDefault="00282B70" w:rsidP="00522615">
            <w:pPr>
              <w:jc w:val="center"/>
              <w:rPr>
                <w:b/>
                <w:bCs/>
                <w:color w:val="000000"/>
                <w:sz w:val="20"/>
                <w:szCs w:val="20"/>
              </w:rPr>
            </w:pPr>
            <w:r w:rsidRPr="00DF0CD3">
              <w:rPr>
                <w:b/>
                <w:bCs/>
                <w:color w:val="000000"/>
                <w:sz w:val="20"/>
                <w:szCs w:val="20"/>
              </w:rPr>
              <w:t>Model</w:t>
            </w:r>
          </w:p>
        </w:tc>
        <w:tc>
          <w:tcPr>
            <w:tcW w:w="820" w:type="dxa"/>
            <w:tcBorders>
              <w:top w:val="single" w:sz="8" w:space="0" w:color="auto"/>
              <w:left w:val="double" w:sz="4" w:space="0" w:color="auto"/>
              <w:bottom w:val="double" w:sz="4" w:space="0" w:color="auto"/>
              <w:right w:val="single" w:sz="8" w:space="0" w:color="auto"/>
            </w:tcBorders>
            <w:shd w:val="clear" w:color="auto" w:fill="auto"/>
            <w:vAlign w:val="center"/>
          </w:tcPr>
          <w:p w:rsidR="00282B70" w:rsidRDefault="00282B70" w:rsidP="00522615">
            <w:pPr>
              <w:jc w:val="center"/>
              <w:rPr>
                <w:b/>
                <w:bCs/>
                <w:color w:val="000000"/>
                <w:sz w:val="20"/>
                <w:szCs w:val="20"/>
              </w:rPr>
            </w:pPr>
            <w:r>
              <w:rPr>
                <w:b/>
                <w:bCs/>
                <w:color w:val="000000"/>
                <w:sz w:val="20"/>
                <w:szCs w:val="20"/>
              </w:rPr>
              <w:t>GS</w:t>
            </w:r>
          </w:p>
          <w:p w:rsidR="00282B70" w:rsidRPr="00DF0CD3" w:rsidRDefault="00282B70" w:rsidP="00522615">
            <w:pPr>
              <w:jc w:val="center"/>
              <w:rPr>
                <w:b/>
                <w:bCs/>
                <w:color w:val="000000"/>
                <w:sz w:val="20"/>
                <w:szCs w:val="20"/>
              </w:rPr>
            </w:pPr>
            <w:r w:rsidRPr="00DF0CD3">
              <w:rPr>
                <w:b/>
                <w:bCs/>
                <w:color w:val="000000"/>
                <w:sz w:val="20"/>
                <w:szCs w:val="20"/>
              </w:rPr>
              <w:t>Model</w:t>
            </w:r>
          </w:p>
        </w:tc>
        <w:tc>
          <w:tcPr>
            <w:tcW w:w="1213" w:type="dxa"/>
            <w:tcBorders>
              <w:top w:val="single" w:sz="8" w:space="0" w:color="auto"/>
              <w:left w:val="single" w:sz="8" w:space="0" w:color="auto"/>
              <w:bottom w:val="double" w:sz="4" w:space="0" w:color="auto"/>
              <w:right w:val="single" w:sz="8" w:space="0" w:color="000000"/>
            </w:tcBorders>
            <w:shd w:val="clear" w:color="auto" w:fill="auto"/>
            <w:vAlign w:val="center"/>
          </w:tcPr>
          <w:p w:rsidR="00282B70" w:rsidRDefault="00282B70" w:rsidP="00522615">
            <w:pPr>
              <w:jc w:val="center"/>
              <w:rPr>
                <w:b/>
                <w:bCs/>
                <w:color w:val="000000"/>
                <w:sz w:val="20"/>
                <w:szCs w:val="20"/>
              </w:rPr>
            </w:pPr>
            <w:r>
              <w:rPr>
                <w:b/>
                <w:bCs/>
                <w:color w:val="000000"/>
                <w:sz w:val="20"/>
                <w:szCs w:val="20"/>
              </w:rPr>
              <w:t>NSL</w:t>
            </w:r>
          </w:p>
          <w:p w:rsidR="00282B70" w:rsidRPr="00DF0CD3" w:rsidRDefault="00282B70" w:rsidP="00522615">
            <w:pPr>
              <w:jc w:val="center"/>
              <w:rPr>
                <w:b/>
                <w:bCs/>
                <w:color w:val="000000"/>
                <w:sz w:val="20"/>
                <w:szCs w:val="20"/>
              </w:rPr>
            </w:pPr>
            <w:r w:rsidRPr="00DF0CD3">
              <w:rPr>
                <w:b/>
                <w:bCs/>
                <w:color w:val="000000"/>
                <w:sz w:val="20"/>
                <w:szCs w:val="20"/>
              </w:rPr>
              <w:t>Model</w:t>
            </w:r>
          </w:p>
        </w:tc>
        <w:tc>
          <w:tcPr>
            <w:tcW w:w="1220" w:type="dxa"/>
            <w:tcBorders>
              <w:top w:val="single" w:sz="8" w:space="0" w:color="auto"/>
              <w:left w:val="single" w:sz="8" w:space="0" w:color="auto"/>
              <w:bottom w:val="double" w:sz="4" w:space="0" w:color="auto"/>
              <w:right w:val="double" w:sz="4" w:space="0" w:color="auto"/>
            </w:tcBorders>
            <w:shd w:val="clear" w:color="auto" w:fill="auto"/>
            <w:vAlign w:val="center"/>
          </w:tcPr>
          <w:p w:rsidR="00424B56" w:rsidRDefault="00424B56" w:rsidP="00424B56">
            <w:pPr>
              <w:jc w:val="center"/>
              <w:rPr>
                <w:b/>
                <w:bCs/>
                <w:color w:val="000000"/>
                <w:sz w:val="20"/>
                <w:szCs w:val="20"/>
              </w:rPr>
            </w:pPr>
            <w:r>
              <w:rPr>
                <w:b/>
                <w:bCs/>
                <w:color w:val="000000"/>
                <w:sz w:val="20"/>
                <w:szCs w:val="20"/>
              </w:rPr>
              <w:t>NSD</w:t>
            </w:r>
          </w:p>
          <w:p w:rsidR="00282B70" w:rsidRPr="00DF0CD3" w:rsidRDefault="00282B70" w:rsidP="00522615">
            <w:pPr>
              <w:jc w:val="center"/>
              <w:rPr>
                <w:b/>
                <w:bCs/>
                <w:color w:val="000000"/>
                <w:sz w:val="20"/>
                <w:szCs w:val="20"/>
              </w:rPr>
            </w:pPr>
            <w:r w:rsidRPr="00DF0CD3">
              <w:rPr>
                <w:b/>
                <w:bCs/>
                <w:color w:val="000000"/>
                <w:sz w:val="20"/>
                <w:szCs w:val="20"/>
              </w:rPr>
              <w:t>Model</w:t>
            </w:r>
          </w:p>
        </w:tc>
        <w:tc>
          <w:tcPr>
            <w:tcW w:w="770" w:type="dxa"/>
            <w:tcBorders>
              <w:top w:val="single" w:sz="8" w:space="0" w:color="auto"/>
              <w:left w:val="single" w:sz="8" w:space="0" w:color="auto"/>
              <w:bottom w:val="double" w:sz="4" w:space="0" w:color="auto"/>
              <w:right w:val="single" w:sz="8" w:space="0" w:color="auto"/>
            </w:tcBorders>
            <w:vAlign w:val="center"/>
          </w:tcPr>
          <w:p w:rsidR="00282B70" w:rsidRPr="00DF0CD3" w:rsidRDefault="00282B70" w:rsidP="00522615">
            <w:pPr>
              <w:jc w:val="center"/>
              <w:rPr>
                <w:b/>
                <w:bCs/>
                <w:color w:val="000000"/>
                <w:sz w:val="20"/>
                <w:szCs w:val="20"/>
              </w:rPr>
            </w:pPr>
            <w:r>
              <w:rPr>
                <w:b/>
                <w:bCs/>
                <w:color w:val="000000"/>
                <w:sz w:val="20"/>
                <w:szCs w:val="20"/>
              </w:rPr>
              <w:t>GS</w:t>
            </w:r>
            <w:r w:rsidRPr="00DF0CD3">
              <w:rPr>
                <w:b/>
                <w:bCs/>
                <w:color w:val="000000"/>
                <w:sz w:val="20"/>
                <w:szCs w:val="20"/>
              </w:rPr>
              <w:t xml:space="preserve"> Model</w:t>
            </w:r>
          </w:p>
        </w:tc>
        <w:tc>
          <w:tcPr>
            <w:tcW w:w="1190" w:type="dxa"/>
            <w:tcBorders>
              <w:top w:val="single" w:sz="8" w:space="0" w:color="auto"/>
              <w:left w:val="single" w:sz="8" w:space="0" w:color="auto"/>
              <w:bottom w:val="double" w:sz="4" w:space="0" w:color="auto"/>
              <w:right w:val="single" w:sz="8" w:space="0" w:color="auto"/>
            </w:tcBorders>
            <w:vAlign w:val="center"/>
          </w:tcPr>
          <w:p w:rsidR="00282B70" w:rsidRDefault="00282B70" w:rsidP="00522615">
            <w:pPr>
              <w:jc w:val="center"/>
              <w:rPr>
                <w:b/>
                <w:bCs/>
                <w:color w:val="000000"/>
                <w:sz w:val="20"/>
                <w:szCs w:val="20"/>
              </w:rPr>
            </w:pPr>
            <w:r>
              <w:rPr>
                <w:b/>
                <w:bCs/>
                <w:color w:val="000000"/>
                <w:sz w:val="20"/>
                <w:szCs w:val="20"/>
              </w:rPr>
              <w:t>NSL</w:t>
            </w:r>
          </w:p>
          <w:p w:rsidR="00282B70" w:rsidRPr="00DF0CD3" w:rsidRDefault="00282B70" w:rsidP="00522615">
            <w:pPr>
              <w:jc w:val="center"/>
              <w:rPr>
                <w:b/>
                <w:bCs/>
                <w:color w:val="000000"/>
                <w:sz w:val="20"/>
                <w:szCs w:val="20"/>
              </w:rPr>
            </w:pPr>
            <w:r w:rsidRPr="00DF0CD3">
              <w:rPr>
                <w:b/>
                <w:bCs/>
                <w:color w:val="000000"/>
                <w:sz w:val="20"/>
                <w:szCs w:val="20"/>
              </w:rPr>
              <w:t>Model</w:t>
            </w:r>
          </w:p>
        </w:tc>
        <w:tc>
          <w:tcPr>
            <w:tcW w:w="1155" w:type="dxa"/>
            <w:tcBorders>
              <w:top w:val="single" w:sz="8" w:space="0" w:color="auto"/>
              <w:left w:val="single" w:sz="8" w:space="0" w:color="auto"/>
              <w:bottom w:val="double" w:sz="4" w:space="0" w:color="auto"/>
              <w:right w:val="double" w:sz="4" w:space="0" w:color="auto"/>
            </w:tcBorders>
            <w:vAlign w:val="center"/>
          </w:tcPr>
          <w:p w:rsidR="00424B56" w:rsidRDefault="00424B56" w:rsidP="00424B56">
            <w:pPr>
              <w:jc w:val="center"/>
              <w:rPr>
                <w:b/>
                <w:bCs/>
                <w:color w:val="000000"/>
                <w:sz w:val="20"/>
                <w:szCs w:val="20"/>
              </w:rPr>
            </w:pPr>
            <w:r>
              <w:rPr>
                <w:b/>
                <w:bCs/>
                <w:color w:val="000000"/>
                <w:sz w:val="20"/>
                <w:szCs w:val="20"/>
              </w:rPr>
              <w:t>NSD</w:t>
            </w:r>
          </w:p>
          <w:p w:rsidR="00282B70" w:rsidRPr="00DF0CD3" w:rsidRDefault="00282B70" w:rsidP="00522615">
            <w:pPr>
              <w:jc w:val="center"/>
              <w:rPr>
                <w:b/>
                <w:bCs/>
                <w:color w:val="000000"/>
                <w:sz w:val="20"/>
                <w:szCs w:val="20"/>
              </w:rPr>
            </w:pPr>
            <w:r w:rsidRPr="00DF0CD3">
              <w:rPr>
                <w:b/>
                <w:bCs/>
                <w:color w:val="000000"/>
                <w:sz w:val="20"/>
                <w:szCs w:val="20"/>
              </w:rPr>
              <w:t>Model</w:t>
            </w:r>
          </w:p>
        </w:tc>
      </w:tr>
      <w:tr w:rsidR="00282B70" w:rsidRPr="00DF0CD3" w:rsidTr="00A77CA6">
        <w:trPr>
          <w:trHeight w:val="288"/>
          <w:jc w:val="center"/>
        </w:trPr>
        <w:tc>
          <w:tcPr>
            <w:tcW w:w="1495" w:type="dxa"/>
            <w:gridSpan w:val="2"/>
            <w:tcBorders>
              <w:top w:val="double" w:sz="4" w:space="0" w:color="auto"/>
              <w:left w:val="double" w:sz="4" w:space="0" w:color="auto"/>
              <w:right w:val="double" w:sz="4" w:space="0" w:color="auto"/>
            </w:tcBorders>
            <w:vAlign w:val="center"/>
          </w:tcPr>
          <w:p w:rsidR="00282B70" w:rsidRPr="004E09EC" w:rsidRDefault="00282B70" w:rsidP="00522615">
            <w:pPr>
              <w:rPr>
                <w:b/>
                <w:bCs/>
                <w:color w:val="000000"/>
                <w:sz w:val="20"/>
                <w:szCs w:val="20"/>
              </w:rPr>
            </w:pPr>
            <w:r w:rsidRPr="004E09EC">
              <w:rPr>
                <w:b/>
                <w:position w:val="-10"/>
                <w:sz w:val="20"/>
                <w:szCs w:val="20"/>
              </w:rPr>
              <w:t>Mean APB</w:t>
            </w:r>
          </w:p>
        </w:tc>
        <w:tc>
          <w:tcPr>
            <w:tcW w:w="820" w:type="dxa"/>
            <w:tcBorders>
              <w:top w:val="double" w:sz="4" w:space="0" w:color="auto"/>
              <w:left w:val="double" w:sz="4" w:space="0" w:color="auto"/>
              <w:bottom w:val="nil"/>
              <w:right w:val="single" w:sz="8" w:space="0" w:color="auto"/>
            </w:tcBorders>
            <w:shd w:val="clear" w:color="auto" w:fill="auto"/>
            <w:vAlign w:val="center"/>
          </w:tcPr>
          <w:p w:rsidR="00282B70" w:rsidRPr="002E1BCC" w:rsidRDefault="00282B70" w:rsidP="00522615">
            <w:pPr>
              <w:jc w:val="center"/>
              <w:rPr>
                <w:b/>
                <w:bCs/>
                <w:color w:val="000000"/>
                <w:sz w:val="20"/>
                <w:szCs w:val="20"/>
              </w:rPr>
            </w:pPr>
          </w:p>
        </w:tc>
        <w:tc>
          <w:tcPr>
            <w:tcW w:w="1212" w:type="dxa"/>
            <w:tcBorders>
              <w:top w:val="double" w:sz="4" w:space="0" w:color="auto"/>
              <w:left w:val="single" w:sz="8" w:space="0" w:color="auto"/>
              <w:bottom w:val="nil"/>
              <w:right w:val="single" w:sz="8" w:space="0" w:color="000000"/>
            </w:tcBorders>
            <w:shd w:val="clear" w:color="auto" w:fill="auto"/>
            <w:vAlign w:val="center"/>
          </w:tcPr>
          <w:p w:rsidR="00282B70" w:rsidRPr="002E1BCC" w:rsidRDefault="00282B70" w:rsidP="00522615">
            <w:pPr>
              <w:jc w:val="center"/>
              <w:rPr>
                <w:b/>
                <w:bCs/>
                <w:color w:val="000000"/>
                <w:sz w:val="20"/>
                <w:szCs w:val="20"/>
              </w:rPr>
            </w:pPr>
          </w:p>
        </w:tc>
        <w:tc>
          <w:tcPr>
            <w:tcW w:w="1172" w:type="dxa"/>
            <w:tcBorders>
              <w:top w:val="double" w:sz="4" w:space="0" w:color="auto"/>
              <w:left w:val="single" w:sz="8" w:space="0" w:color="auto"/>
              <w:bottom w:val="nil"/>
              <w:right w:val="double" w:sz="4" w:space="0" w:color="auto"/>
            </w:tcBorders>
            <w:shd w:val="clear" w:color="auto" w:fill="auto"/>
            <w:vAlign w:val="center"/>
          </w:tcPr>
          <w:p w:rsidR="00282B70" w:rsidRPr="002E1BCC" w:rsidRDefault="00282B70" w:rsidP="00522615">
            <w:pPr>
              <w:jc w:val="center"/>
              <w:rPr>
                <w:b/>
                <w:bCs/>
                <w:color w:val="000000"/>
                <w:sz w:val="20"/>
                <w:szCs w:val="20"/>
              </w:rPr>
            </w:pPr>
          </w:p>
        </w:tc>
        <w:tc>
          <w:tcPr>
            <w:tcW w:w="762" w:type="dxa"/>
            <w:tcBorders>
              <w:top w:val="double" w:sz="4" w:space="0" w:color="auto"/>
              <w:left w:val="double" w:sz="4" w:space="0" w:color="auto"/>
              <w:bottom w:val="nil"/>
              <w:right w:val="single" w:sz="8" w:space="0" w:color="auto"/>
            </w:tcBorders>
            <w:shd w:val="clear" w:color="auto" w:fill="auto"/>
            <w:vAlign w:val="center"/>
          </w:tcPr>
          <w:p w:rsidR="00282B70" w:rsidRPr="002E1BCC" w:rsidRDefault="00282B70" w:rsidP="00522615">
            <w:pPr>
              <w:jc w:val="center"/>
              <w:rPr>
                <w:b/>
                <w:bCs/>
                <w:color w:val="000000"/>
                <w:sz w:val="20"/>
                <w:szCs w:val="20"/>
              </w:rPr>
            </w:pPr>
          </w:p>
        </w:tc>
        <w:tc>
          <w:tcPr>
            <w:tcW w:w="1269" w:type="dxa"/>
            <w:tcBorders>
              <w:top w:val="double" w:sz="4" w:space="0" w:color="auto"/>
              <w:left w:val="single" w:sz="8" w:space="0" w:color="auto"/>
              <w:bottom w:val="nil"/>
              <w:right w:val="single" w:sz="8" w:space="0" w:color="000000"/>
            </w:tcBorders>
            <w:shd w:val="clear" w:color="auto" w:fill="auto"/>
            <w:vAlign w:val="center"/>
          </w:tcPr>
          <w:p w:rsidR="00282B70" w:rsidRPr="002E1BCC" w:rsidRDefault="00282B70" w:rsidP="00522615">
            <w:pPr>
              <w:jc w:val="center"/>
              <w:rPr>
                <w:b/>
                <w:bCs/>
                <w:color w:val="000000"/>
                <w:sz w:val="20"/>
                <w:szCs w:val="20"/>
              </w:rPr>
            </w:pPr>
          </w:p>
        </w:tc>
        <w:tc>
          <w:tcPr>
            <w:tcW w:w="1197" w:type="dxa"/>
            <w:tcBorders>
              <w:top w:val="double" w:sz="4" w:space="0" w:color="auto"/>
              <w:left w:val="single" w:sz="8" w:space="0" w:color="auto"/>
              <w:bottom w:val="nil"/>
              <w:right w:val="double" w:sz="4" w:space="0" w:color="auto"/>
            </w:tcBorders>
            <w:shd w:val="clear" w:color="auto" w:fill="auto"/>
            <w:vAlign w:val="center"/>
          </w:tcPr>
          <w:p w:rsidR="00282B70" w:rsidRPr="002E1BCC" w:rsidRDefault="00282B70" w:rsidP="00522615">
            <w:pPr>
              <w:jc w:val="center"/>
              <w:rPr>
                <w:b/>
                <w:bCs/>
                <w:color w:val="000000"/>
                <w:sz w:val="20"/>
                <w:szCs w:val="20"/>
              </w:rPr>
            </w:pPr>
          </w:p>
        </w:tc>
        <w:tc>
          <w:tcPr>
            <w:tcW w:w="820" w:type="dxa"/>
            <w:tcBorders>
              <w:top w:val="double" w:sz="4" w:space="0" w:color="auto"/>
              <w:left w:val="double" w:sz="4" w:space="0" w:color="auto"/>
              <w:bottom w:val="nil"/>
              <w:right w:val="single" w:sz="8" w:space="0" w:color="auto"/>
            </w:tcBorders>
            <w:shd w:val="clear" w:color="auto" w:fill="auto"/>
            <w:vAlign w:val="center"/>
          </w:tcPr>
          <w:p w:rsidR="00282B70" w:rsidRPr="002E1BCC" w:rsidRDefault="00282B70" w:rsidP="00522615">
            <w:pPr>
              <w:jc w:val="center"/>
              <w:rPr>
                <w:b/>
                <w:bCs/>
                <w:color w:val="000000"/>
                <w:sz w:val="20"/>
                <w:szCs w:val="20"/>
              </w:rPr>
            </w:pPr>
          </w:p>
        </w:tc>
        <w:tc>
          <w:tcPr>
            <w:tcW w:w="1213" w:type="dxa"/>
            <w:tcBorders>
              <w:top w:val="double" w:sz="4" w:space="0" w:color="auto"/>
              <w:left w:val="single" w:sz="8" w:space="0" w:color="auto"/>
              <w:bottom w:val="nil"/>
              <w:right w:val="single" w:sz="8" w:space="0" w:color="000000"/>
            </w:tcBorders>
            <w:shd w:val="clear" w:color="auto" w:fill="auto"/>
            <w:vAlign w:val="center"/>
          </w:tcPr>
          <w:p w:rsidR="00282B70" w:rsidRPr="002E1BCC" w:rsidRDefault="00282B70" w:rsidP="00522615">
            <w:pPr>
              <w:jc w:val="center"/>
              <w:rPr>
                <w:b/>
                <w:bCs/>
                <w:color w:val="000000"/>
                <w:sz w:val="20"/>
                <w:szCs w:val="20"/>
              </w:rPr>
            </w:pPr>
          </w:p>
        </w:tc>
        <w:tc>
          <w:tcPr>
            <w:tcW w:w="1220" w:type="dxa"/>
            <w:tcBorders>
              <w:top w:val="double" w:sz="4" w:space="0" w:color="auto"/>
              <w:left w:val="single" w:sz="8" w:space="0" w:color="auto"/>
              <w:bottom w:val="nil"/>
              <w:right w:val="double" w:sz="4" w:space="0" w:color="auto"/>
            </w:tcBorders>
            <w:shd w:val="clear" w:color="auto" w:fill="auto"/>
            <w:vAlign w:val="center"/>
          </w:tcPr>
          <w:p w:rsidR="00282B70" w:rsidRPr="002E1BCC" w:rsidRDefault="00282B70" w:rsidP="00522615">
            <w:pPr>
              <w:jc w:val="center"/>
              <w:rPr>
                <w:b/>
                <w:bCs/>
                <w:color w:val="000000"/>
                <w:sz w:val="20"/>
                <w:szCs w:val="20"/>
              </w:rPr>
            </w:pPr>
          </w:p>
        </w:tc>
        <w:tc>
          <w:tcPr>
            <w:tcW w:w="770" w:type="dxa"/>
            <w:tcBorders>
              <w:top w:val="double" w:sz="4" w:space="0" w:color="auto"/>
              <w:left w:val="single" w:sz="8" w:space="0" w:color="auto"/>
              <w:bottom w:val="nil"/>
              <w:right w:val="single" w:sz="8" w:space="0" w:color="auto"/>
            </w:tcBorders>
            <w:vAlign w:val="center"/>
          </w:tcPr>
          <w:p w:rsidR="00282B70" w:rsidRPr="002E1BCC" w:rsidRDefault="00282B70" w:rsidP="00522615">
            <w:pPr>
              <w:jc w:val="center"/>
              <w:rPr>
                <w:b/>
                <w:bCs/>
                <w:color w:val="000000"/>
                <w:sz w:val="20"/>
                <w:szCs w:val="20"/>
              </w:rPr>
            </w:pPr>
          </w:p>
        </w:tc>
        <w:tc>
          <w:tcPr>
            <w:tcW w:w="1190" w:type="dxa"/>
            <w:tcBorders>
              <w:top w:val="double" w:sz="4" w:space="0" w:color="auto"/>
              <w:left w:val="single" w:sz="8" w:space="0" w:color="auto"/>
              <w:bottom w:val="nil"/>
              <w:right w:val="single" w:sz="8" w:space="0" w:color="auto"/>
            </w:tcBorders>
            <w:vAlign w:val="center"/>
          </w:tcPr>
          <w:p w:rsidR="00282B70" w:rsidRPr="002E1BCC" w:rsidRDefault="00282B70" w:rsidP="00522615">
            <w:pPr>
              <w:jc w:val="center"/>
              <w:rPr>
                <w:b/>
                <w:bCs/>
                <w:color w:val="000000"/>
                <w:sz w:val="20"/>
                <w:szCs w:val="20"/>
              </w:rPr>
            </w:pPr>
          </w:p>
        </w:tc>
        <w:tc>
          <w:tcPr>
            <w:tcW w:w="1155" w:type="dxa"/>
            <w:tcBorders>
              <w:top w:val="double" w:sz="4" w:space="0" w:color="auto"/>
              <w:left w:val="single" w:sz="8" w:space="0" w:color="auto"/>
              <w:bottom w:val="nil"/>
              <w:right w:val="double" w:sz="4" w:space="0" w:color="auto"/>
            </w:tcBorders>
            <w:vAlign w:val="center"/>
          </w:tcPr>
          <w:p w:rsidR="00282B70" w:rsidRPr="002E1BCC" w:rsidRDefault="00282B70" w:rsidP="00522615">
            <w:pPr>
              <w:jc w:val="center"/>
              <w:rPr>
                <w:b/>
                <w:bCs/>
                <w:color w:val="000000"/>
                <w:sz w:val="20"/>
                <w:szCs w:val="20"/>
              </w:rPr>
            </w:pPr>
          </w:p>
        </w:tc>
      </w:tr>
      <w:tr w:rsidR="00282B70" w:rsidRPr="00DF0CD3" w:rsidTr="00A77CA6">
        <w:trPr>
          <w:trHeight w:val="1152"/>
          <w:jc w:val="center"/>
        </w:trPr>
        <w:tc>
          <w:tcPr>
            <w:tcW w:w="147" w:type="dxa"/>
            <w:tcBorders>
              <w:left w:val="double" w:sz="4" w:space="0" w:color="auto"/>
            </w:tcBorders>
            <w:vAlign w:val="center"/>
          </w:tcPr>
          <w:p w:rsidR="00282B70" w:rsidRPr="002E1BCC" w:rsidRDefault="00282B70" w:rsidP="00522615">
            <w:pPr>
              <w:rPr>
                <w:b/>
                <w:bCs/>
                <w:color w:val="000000"/>
                <w:sz w:val="20"/>
                <w:szCs w:val="20"/>
              </w:rPr>
            </w:pPr>
          </w:p>
        </w:tc>
        <w:tc>
          <w:tcPr>
            <w:tcW w:w="1348" w:type="dxa"/>
            <w:tcBorders>
              <w:right w:val="double" w:sz="4" w:space="0" w:color="auto"/>
            </w:tcBorders>
            <w:vAlign w:val="center"/>
          </w:tcPr>
          <w:p w:rsidR="00282B70" w:rsidRPr="002E1BCC" w:rsidRDefault="00282B70" w:rsidP="00522615">
            <w:pPr>
              <w:rPr>
                <w:b/>
                <w:bCs/>
                <w:color w:val="000000"/>
                <w:sz w:val="20"/>
                <w:szCs w:val="20"/>
              </w:rPr>
            </w:pPr>
            <w:r>
              <w:rPr>
                <w:sz w:val="20"/>
                <w:szCs w:val="20"/>
              </w:rPr>
              <w:t>For comparison of GS model</w:t>
            </w:r>
            <w:r w:rsidRPr="002E1BCC">
              <w:rPr>
                <w:sz w:val="20"/>
                <w:szCs w:val="20"/>
              </w:rPr>
              <w:t xml:space="preserve"> w</w:t>
            </w:r>
            <w:r>
              <w:rPr>
                <w:sz w:val="20"/>
                <w:szCs w:val="20"/>
              </w:rPr>
              <w:t xml:space="preserve">ith the no-spatial lag (NSL) </w:t>
            </w:r>
            <w:r w:rsidRPr="002E1BCC">
              <w:rPr>
                <w:sz w:val="20"/>
                <w:szCs w:val="20"/>
              </w:rPr>
              <w:t>model</w:t>
            </w:r>
          </w:p>
        </w:tc>
        <w:tc>
          <w:tcPr>
            <w:tcW w:w="820" w:type="dxa"/>
            <w:tcBorders>
              <w:top w:val="nil"/>
              <w:left w:val="double" w:sz="4" w:space="0" w:color="auto"/>
              <w:right w:val="single" w:sz="8" w:space="0" w:color="auto"/>
            </w:tcBorders>
            <w:shd w:val="clear" w:color="auto" w:fill="auto"/>
            <w:vAlign w:val="center"/>
          </w:tcPr>
          <w:p w:rsidR="00282B70" w:rsidRPr="002E1BCC" w:rsidRDefault="00282B70" w:rsidP="00522615">
            <w:pPr>
              <w:jc w:val="center"/>
              <w:rPr>
                <w:b/>
                <w:bCs/>
                <w:color w:val="000000"/>
                <w:sz w:val="20"/>
                <w:szCs w:val="20"/>
              </w:rPr>
            </w:pPr>
            <w:r>
              <w:rPr>
                <w:bCs/>
                <w:color w:val="000000"/>
                <w:sz w:val="20"/>
                <w:szCs w:val="20"/>
              </w:rPr>
              <w:t>1.23</w:t>
            </w:r>
          </w:p>
        </w:tc>
        <w:tc>
          <w:tcPr>
            <w:tcW w:w="1212" w:type="dxa"/>
            <w:tcBorders>
              <w:top w:val="nil"/>
              <w:left w:val="single" w:sz="8" w:space="0" w:color="auto"/>
              <w:right w:val="single" w:sz="8" w:space="0" w:color="000000"/>
            </w:tcBorders>
            <w:shd w:val="clear" w:color="auto" w:fill="auto"/>
            <w:vAlign w:val="center"/>
          </w:tcPr>
          <w:p w:rsidR="00282B70" w:rsidRPr="002E1BCC" w:rsidRDefault="00282B70" w:rsidP="00522615">
            <w:pPr>
              <w:jc w:val="center"/>
              <w:rPr>
                <w:b/>
                <w:bCs/>
                <w:color w:val="000000"/>
                <w:sz w:val="20"/>
                <w:szCs w:val="20"/>
              </w:rPr>
            </w:pPr>
            <w:r>
              <w:rPr>
                <w:bCs/>
                <w:color w:val="000000"/>
                <w:sz w:val="20"/>
                <w:szCs w:val="20"/>
              </w:rPr>
              <w:t>2.88</w:t>
            </w:r>
          </w:p>
        </w:tc>
        <w:tc>
          <w:tcPr>
            <w:tcW w:w="1172" w:type="dxa"/>
            <w:tcBorders>
              <w:top w:val="nil"/>
              <w:left w:val="single" w:sz="8" w:space="0" w:color="auto"/>
              <w:right w:val="double" w:sz="4" w:space="0" w:color="auto"/>
            </w:tcBorders>
            <w:shd w:val="clear" w:color="auto" w:fill="auto"/>
            <w:vAlign w:val="center"/>
          </w:tcPr>
          <w:p w:rsidR="00282B70" w:rsidRPr="002E1BCC" w:rsidRDefault="00282B70" w:rsidP="00522615">
            <w:pPr>
              <w:jc w:val="center"/>
              <w:rPr>
                <w:b/>
                <w:bCs/>
                <w:color w:val="000000"/>
                <w:sz w:val="20"/>
                <w:szCs w:val="20"/>
              </w:rPr>
            </w:pPr>
            <w:r w:rsidRPr="002E1BCC">
              <w:rPr>
                <w:bCs/>
                <w:color w:val="000000"/>
                <w:sz w:val="20"/>
                <w:szCs w:val="20"/>
              </w:rPr>
              <w:t>-</w:t>
            </w:r>
          </w:p>
        </w:tc>
        <w:tc>
          <w:tcPr>
            <w:tcW w:w="762" w:type="dxa"/>
            <w:tcBorders>
              <w:top w:val="nil"/>
              <w:left w:val="double" w:sz="4" w:space="0" w:color="auto"/>
              <w:right w:val="single" w:sz="8" w:space="0" w:color="auto"/>
            </w:tcBorders>
            <w:shd w:val="clear" w:color="auto" w:fill="auto"/>
            <w:vAlign w:val="center"/>
          </w:tcPr>
          <w:p w:rsidR="00282B70" w:rsidRPr="002E1BCC" w:rsidRDefault="00727C05" w:rsidP="00522615">
            <w:pPr>
              <w:jc w:val="center"/>
              <w:rPr>
                <w:b/>
                <w:bCs/>
                <w:color w:val="000000"/>
                <w:sz w:val="20"/>
                <w:szCs w:val="20"/>
              </w:rPr>
            </w:pPr>
            <w:r>
              <w:rPr>
                <w:bCs/>
                <w:color w:val="000000"/>
                <w:sz w:val="20"/>
                <w:szCs w:val="20"/>
              </w:rPr>
              <w:t>5.50</w:t>
            </w:r>
          </w:p>
        </w:tc>
        <w:tc>
          <w:tcPr>
            <w:tcW w:w="1269" w:type="dxa"/>
            <w:tcBorders>
              <w:top w:val="nil"/>
              <w:left w:val="single" w:sz="8" w:space="0" w:color="auto"/>
              <w:right w:val="single" w:sz="8" w:space="0" w:color="000000"/>
            </w:tcBorders>
            <w:shd w:val="clear" w:color="auto" w:fill="auto"/>
            <w:vAlign w:val="center"/>
          </w:tcPr>
          <w:p w:rsidR="00282B70" w:rsidRPr="002E1BCC" w:rsidRDefault="00727C05" w:rsidP="00522615">
            <w:pPr>
              <w:jc w:val="center"/>
              <w:rPr>
                <w:b/>
                <w:bCs/>
                <w:color w:val="000000"/>
                <w:sz w:val="20"/>
                <w:szCs w:val="20"/>
              </w:rPr>
            </w:pPr>
            <w:r>
              <w:rPr>
                <w:bCs/>
                <w:color w:val="000000"/>
                <w:sz w:val="20"/>
                <w:szCs w:val="20"/>
              </w:rPr>
              <w:t>7.89</w:t>
            </w:r>
          </w:p>
        </w:tc>
        <w:tc>
          <w:tcPr>
            <w:tcW w:w="1197" w:type="dxa"/>
            <w:tcBorders>
              <w:top w:val="nil"/>
              <w:left w:val="single" w:sz="8" w:space="0" w:color="auto"/>
              <w:right w:val="double" w:sz="4" w:space="0" w:color="auto"/>
            </w:tcBorders>
            <w:shd w:val="clear" w:color="auto" w:fill="auto"/>
            <w:vAlign w:val="center"/>
          </w:tcPr>
          <w:p w:rsidR="00282B70" w:rsidRPr="002E1BCC" w:rsidRDefault="00282B70" w:rsidP="00522615">
            <w:pPr>
              <w:jc w:val="center"/>
              <w:rPr>
                <w:b/>
                <w:bCs/>
                <w:color w:val="000000"/>
                <w:sz w:val="20"/>
                <w:szCs w:val="20"/>
              </w:rPr>
            </w:pPr>
            <w:r w:rsidRPr="002E1BCC">
              <w:rPr>
                <w:bCs/>
                <w:color w:val="000000"/>
                <w:sz w:val="20"/>
                <w:szCs w:val="20"/>
              </w:rPr>
              <w:t>-</w:t>
            </w:r>
          </w:p>
        </w:tc>
        <w:tc>
          <w:tcPr>
            <w:tcW w:w="820" w:type="dxa"/>
            <w:tcBorders>
              <w:top w:val="nil"/>
              <w:left w:val="double" w:sz="4" w:space="0" w:color="auto"/>
              <w:right w:val="single" w:sz="8" w:space="0" w:color="auto"/>
            </w:tcBorders>
            <w:shd w:val="clear" w:color="auto" w:fill="auto"/>
            <w:vAlign w:val="center"/>
          </w:tcPr>
          <w:p w:rsidR="00282B70" w:rsidRPr="002E1BCC" w:rsidRDefault="002927D2" w:rsidP="00522615">
            <w:pPr>
              <w:jc w:val="center"/>
              <w:rPr>
                <w:b/>
                <w:bCs/>
                <w:color w:val="000000"/>
                <w:sz w:val="20"/>
                <w:szCs w:val="20"/>
              </w:rPr>
            </w:pPr>
            <w:r>
              <w:rPr>
                <w:bCs/>
                <w:color w:val="000000"/>
                <w:sz w:val="20"/>
                <w:szCs w:val="20"/>
              </w:rPr>
              <w:t>0.80</w:t>
            </w:r>
          </w:p>
        </w:tc>
        <w:tc>
          <w:tcPr>
            <w:tcW w:w="1213" w:type="dxa"/>
            <w:tcBorders>
              <w:top w:val="nil"/>
              <w:left w:val="single" w:sz="8" w:space="0" w:color="auto"/>
              <w:right w:val="single" w:sz="8" w:space="0" w:color="000000"/>
            </w:tcBorders>
            <w:shd w:val="clear" w:color="auto" w:fill="auto"/>
            <w:vAlign w:val="center"/>
          </w:tcPr>
          <w:p w:rsidR="00282B70" w:rsidRPr="002E1BCC" w:rsidRDefault="002927D2" w:rsidP="00522615">
            <w:pPr>
              <w:jc w:val="center"/>
              <w:rPr>
                <w:b/>
                <w:bCs/>
                <w:color w:val="000000"/>
                <w:sz w:val="20"/>
                <w:szCs w:val="20"/>
              </w:rPr>
            </w:pPr>
            <w:r>
              <w:rPr>
                <w:bCs/>
                <w:color w:val="000000"/>
                <w:sz w:val="20"/>
                <w:szCs w:val="20"/>
              </w:rPr>
              <w:t>41.93</w:t>
            </w:r>
          </w:p>
        </w:tc>
        <w:tc>
          <w:tcPr>
            <w:tcW w:w="1220" w:type="dxa"/>
            <w:tcBorders>
              <w:top w:val="nil"/>
              <w:left w:val="single" w:sz="8" w:space="0" w:color="auto"/>
              <w:right w:val="double" w:sz="4" w:space="0" w:color="auto"/>
            </w:tcBorders>
            <w:shd w:val="clear" w:color="auto" w:fill="auto"/>
            <w:vAlign w:val="center"/>
          </w:tcPr>
          <w:p w:rsidR="00282B70" w:rsidRPr="002E1BCC" w:rsidRDefault="00282B70" w:rsidP="00522615">
            <w:pPr>
              <w:jc w:val="center"/>
              <w:rPr>
                <w:b/>
                <w:bCs/>
                <w:color w:val="000000"/>
                <w:sz w:val="20"/>
                <w:szCs w:val="20"/>
              </w:rPr>
            </w:pPr>
            <w:r w:rsidRPr="002E1BCC">
              <w:rPr>
                <w:bCs/>
                <w:color w:val="000000"/>
                <w:sz w:val="20"/>
                <w:szCs w:val="20"/>
              </w:rPr>
              <w:t>-</w:t>
            </w:r>
          </w:p>
        </w:tc>
        <w:tc>
          <w:tcPr>
            <w:tcW w:w="770" w:type="dxa"/>
            <w:tcBorders>
              <w:top w:val="nil"/>
              <w:left w:val="single" w:sz="8" w:space="0" w:color="auto"/>
              <w:right w:val="single" w:sz="8" w:space="0" w:color="auto"/>
            </w:tcBorders>
            <w:vAlign w:val="center"/>
          </w:tcPr>
          <w:p w:rsidR="00282B70" w:rsidRPr="002E1BCC" w:rsidRDefault="00727C05" w:rsidP="00522615">
            <w:pPr>
              <w:jc w:val="center"/>
              <w:rPr>
                <w:b/>
                <w:bCs/>
                <w:color w:val="000000"/>
                <w:sz w:val="20"/>
                <w:szCs w:val="20"/>
              </w:rPr>
            </w:pPr>
            <w:r>
              <w:rPr>
                <w:bCs/>
                <w:color w:val="000000"/>
                <w:sz w:val="20"/>
                <w:szCs w:val="20"/>
              </w:rPr>
              <w:t>6.24</w:t>
            </w:r>
          </w:p>
        </w:tc>
        <w:tc>
          <w:tcPr>
            <w:tcW w:w="1190" w:type="dxa"/>
            <w:tcBorders>
              <w:top w:val="nil"/>
              <w:left w:val="single" w:sz="8" w:space="0" w:color="auto"/>
              <w:right w:val="single" w:sz="8" w:space="0" w:color="auto"/>
            </w:tcBorders>
            <w:vAlign w:val="center"/>
          </w:tcPr>
          <w:p w:rsidR="00282B70" w:rsidRPr="002E1BCC" w:rsidRDefault="00282B70" w:rsidP="00522615">
            <w:pPr>
              <w:jc w:val="center"/>
              <w:rPr>
                <w:b/>
                <w:bCs/>
                <w:color w:val="000000"/>
                <w:sz w:val="20"/>
                <w:szCs w:val="20"/>
              </w:rPr>
            </w:pPr>
            <w:r>
              <w:rPr>
                <w:bCs/>
                <w:color w:val="000000"/>
                <w:sz w:val="20"/>
                <w:szCs w:val="20"/>
              </w:rPr>
              <w:t>44.21</w:t>
            </w:r>
          </w:p>
        </w:tc>
        <w:tc>
          <w:tcPr>
            <w:tcW w:w="1155" w:type="dxa"/>
            <w:tcBorders>
              <w:top w:val="nil"/>
              <w:left w:val="single" w:sz="8" w:space="0" w:color="auto"/>
              <w:right w:val="double" w:sz="4" w:space="0" w:color="auto"/>
            </w:tcBorders>
            <w:vAlign w:val="center"/>
          </w:tcPr>
          <w:p w:rsidR="00282B70" w:rsidRPr="002E1BCC" w:rsidRDefault="00282B70" w:rsidP="00522615">
            <w:pPr>
              <w:jc w:val="center"/>
              <w:rPr>
                <w:b/>
                <w:bCs/>
                <w:color w:val="000000"/>
                <w:sz w:val="20"/>
                <w:szCs w:val="20"/>
              </w:rPr>
            </w:pPr>
            <w:r w:rsidRPr="002E1BCC">
              <w:rPr>
                <w:bCs/>
                <w:color w:val="000000"/>
                <w:sz w:val="20"/>
                <w:szCs w:val="20"/>
              </w:rPr>
              <w:t>-</w:t>
            </w:r>
          </w:p>
        </w:tc>
      </w:tr>
      <w:tr w:rsidR="00282B70" w:rsidRPr="00DF0CD3" w:rsidTr="00A77CA6">
        <w:trPr>
          <w:trHeight w:val="1152"/>
          <w:jc w:val="center"/>
        </w:trPr>
        <w:tc>
          <w:tcPr>
            <w:tcW w:w="147" w:type="dxa"/>
            <w:tcBorders>
              <w:left w:val="double" w:sz="4" w:space="0" w:color="auto"/>
              <w:bottom w:val="single" w:sz="4" w:space="0" w:color="auto"/>
            </w:tcBorders>
            <w:vAlign w:val="center"/>
          </w:tcPr>
          <w:p w:rsidR="00282B70" w:rsidRPr="002E1BCC" w:rsidRDefault="00282B70" w:rsidP="00522615">
            <w:pPr>
              <w:rPr>
                <w:b/>
                <w:bCs/>
                <w:color w:val="000000"/>
                <w:sz w:val="20"/>
                <w:szCs w:val="20"/>
              </w:rPr>
            </w:pPr>
          </w:p>
        </w:tc>
        <w:tc>
          <w:tcPr>
            <w:tcW w:w="1348" w:type="dxa"/>
            <w:tcBorders>
              <w:bottom w:val="single" w:sz="4" w:space="0" w:color="auto"/>
              <w:right w:val="double" w:sz="4" w:space="0" w:color="auto"/>
            </w:tcBorders>
            <w:vAlign w:val="center"/>
          </w:tcPr>
          <w:p w:rsidR="00282B70" w:rsidRPr="002E1BCC" w:rsidRDefault="00282B70" w:rsidP="00522615">
            <w:pPr>
              <w:rPr>
                <w:b/>
                <w:bCs/>
                <w:color w:val="000000"/>
                <w:sz w:val="20"/>
                <w:szCs w:val="20"/>
              </w:rPr>
            </w:pPr>
            <w:r>
              <w:rPr>
                <w:sz w:val="20"/>
                <w:szCs w:val="20"/>
              </w:rPr>
              <w:t>For comparison of GS model with the no-spatial drift (NSD)</w:t>
            </w:r>
            <w:r w:rsidRPr="002E1BCC">
              <w:rPr>
                <w:sz w:val="20"/>
                <w:szCs w:val="20"/>
              </w:rPr>
              <w:t xml:space="preserve"> model</w:t>
            </w:r>
          </w:p>
        </w:tc>
        <w:tc>
          <w:tcPr>
            <w:tcW w:w="820" w:type="dxa"/>
            <w:tcBorders>
              <w:top w:val="nil"/>
              <w:left w:val="double" w:sz="4" w:space="0" w:color="auto"/>
              <w:bottom w:val="single" w:sz="4" w:space="0" w:color="auto"/>
              <w:right w:val="single" w:sz="8" w:space="0" w:color="auto"/>
            </w:tcBorders>
            <w:shd w:val="clear" w:color="auto" w:fill="auto"/>
            <w:vAlign w:val="center"/>
          </w:tcPr>
          <w:p w:rsidR="00282B70" w:rsidRPr="002E1BCC" w:rsidRDefault="00282B70" w:rsidP="00727C05">
            <w:pPr>
              <w:jc w:val="center"/>
              <w:rPr>
                <w:b/>
                <w:bCs/>
                <w:color w:val="000000"/>
                <w:sz w:val="20"/>
                <w:szCs w:val="20"/>
              </w:rPr>
            </w:pPr>
            <w:r w:rsidRPr="002E1BCC">
              <w:rPr>
                <w:bCs/>
                <w:color w:val="000000"/>
                <w:sz w:val="20"/>
                <w:szCs w:val="20"/>
              </w:rPr>
              <w:t>1.</w:t>
            </w:r>
            <w:r w:rsidR="00727C05">
              <w:rPr>
                <w:bCs/>
                <w:color w:val="000000"/>
                <w:sz w:val="20"/>
                <w:szCs w:val="20"/>
              </w:rPr>
              <w:t>50</w:t>
            </w:r>
          </w:p>
        </w:tc>
        <w:tc>
          <w:tcPr>
            <w:tcW w:w="1212" w:type="dxa"/>
            <w:tcBorders>
              <w:top w:val="nil"/>
              <w:left w:val="single" w:sz="8" w:space="0" w:color="auto"/>
              <w:bottom w:val="single" w:sz="4" w:space="0" w:color="auto"/>
              <w:right w:val="single" w:sz="8" w:space="0" w:color="000000"/>
            </w:tcBorders>
            <w:shd w:val="clear" w:color="auto" w:fill="auto"/>
            <w:vAlign w:val="center"/>
          </w:tcPr>
          <w:p w:rsidR="00282B70" w:rsidRPr="002E1BCC" w:rsidRDefault="00282B70" w:rsidP="00522615">
            <w:pPr>
              <w:jc w:val="center"/>
              <w:rPr>
                <w:b/>
                <w:bCs/>
                <w:color w:val="000000"/>
                <w:sz w:val="20"/>
                <w:szCs w:val="20"/>
              </w:rPr>
            </w:pPr>
            <w:r w:rsidRPr="002E1BCC">
              <w:rPr>
                <w:bCs/>
                <w:color w:val="000000"/>
                <w:sz w:val="20"/>
                <w:szCs w:val="20"/>
              </w:rPr>
              <w:t>-</w:t>
            </w:r>
          </w:p>
        </w:tc>
        <w:tc>
          <w:tcPr>
            <w:tcW w:w="1172" w:type="dxa"/>
            <w:tcBorders>
              <w:top w:val="nil"/>
              <w:left w:val="single" w:sz="8" w:space="0" w:color="auto"/>
              <w:bottom w:val="single" w:sz="4" w:space="0" w:color="auto"/>
              <w:right w:val="double" w:sz="4" w:space="0" w:color="auto"/>
            </w:tcBorders>
            <w:shd w:val="clear" w:color="auto" w:fill="auto"/>
            <w:vAlign w:val="center"/>
          </w:tcPr>
          <w:p w:rsidR="00282B70" w:rsidRPr="002E1BCC" w:rsidRDefault="00282B70" w:rsidP="00522615">
            <w:pPr>
              <w:jc w:val="center"/>
              <w:rPr>
                <w:b/>
                <w:bCs/>
                <w:color w:val="000000"/>
                <w:sz w:val="20"/>
                <w:szCs w:val="20"/>
              </w:rPr>
            </w:pPr>
            <w:r w:rsidRPr="002E1BCC">
              <w:rPr>
                <w:bCs/>
                <w:color w:val="000000"/>
                <w:sz w:val="20"/>
                <w:szCs w:val="20"/>
              </w:rPr>
              <w:t>3</w:t>
            </w:r>
            <w:r>
              <w:rPr>
                <w:bCs/>
                <w:color w:val="000000"/>
                <w:sz w:val="20"/>
                <w:szCs w:val="20"/>
              </w:rPr>
              <w:t>.03</w:t>
            </w:r>
          </w:p>
        </w:tc>
        <w:tc>
          <w:tcPr>
            <w:tcW w:w="762" w:type="dxa"/>
            <w:tcBorders>
              <w:top w:val="nil"/>
              <w:left w:val="double" w:sz="4" w:space="0" w:color="auto"/>
              <w:bottom w:val="single" w:sz="4" w:space="0" w:color="auto"/>
              <w:right w:val="single" w:sz="8" w:space="0" w:color="auto"/>
            </w:tcBorders>
            <w:shd w:val="clear" w:color="auto" w:fill="auto"/>
            <w:vAlign w:val="center"/>
          </w:tcPr>
          <w:p w:rsidR="00282B70" w:rsidRPr="002E1BCC" w:rsidRDefault="00727C05" w:rsidP="00522615">
            <w:pPr>
              <w:jc w:val="center"/>
              <w:rPr>
                <w:b/>
                <w:bCs/>
                <w:color w:val="000000"/>
                <w:sz w:val="20"/>
                <w:szCs w:val="20"/>
              </w:rPr>
            </w:pPr>
            <w:r>
              <w:rPr>
                <w:bCs/>
                <w:color w:val="000000"/>
                <w:sz w:val="20"/>
                <w:szCs w:val="20"/>
              </w:rPr>
              <w:t>4.58</w:t>
            </w:r>
          </w:p>
        </w:tc>
        <w:tc>
          <w:tcPr>
            <w:tcW w:w="1269" w:type="dxa"/>
            <w:tcBorders>
              <w:top w:val="nil"/>
              <w:left w:val="single" w:sz="8" w:space="0" w:color="auto"/>
              <w:bottom w:val="single" w:sz="4" w:space="0" w:color="auto"/>
              <w:right w:val="single" w:sz="8" w:space="0" w:color="000000"/>
            </w:tcBorders>
            <w:shd w:val="clear" w:color="auto" w:fill="auto"/>
            <w:vAlign w:val="center"/>
          </w:tcPr>
          <w:p w:rsidR="00282B70" w:rsidRPr="002E1BCC" w:rsidRDefault="00282B70" w:rsidP="00522615">
            <w:pPr>
              <w:jc w:val="center"/>
              <w:rPr>
                <w:b/>
                <w:bCs/>
                <w:color w:val="000000"/>
                <w:sz w:val="20"/>
                <w:szCs w:val="20"/>
              </w:rPr>
            </w:pPr>
            <w:r w:rsidRPr="002E1BCC">
              <w:rPr>
                <w:bCs/>
                <w:color w:val="000000"/>
                <w:sz w:val="20"/>
                <w:szCs w:val="20"/>
              </w:rPr>
              <w:t>-</w:t>
            </w:r>
          </w:p>
        </w:tc>
        <w:tc>
          <w:tcPr>
            <w:tcW w:w="1197" w:type="dxa"/>
            <w:tcBorders>
              <w:top w:val="nil"/>
              <w:left w:val="single" w:sz="8" w:space="0" w:color="auto"/>
              <w:bottom w:val="single" w:sz="4" w:space="0" w:color="auto"/>
              <w:right w:val="double" w:sz="4" w:space="0" w:color="auto"/>
            </w:tcBorders>
            <w:shd w:val="clear" w:color="auto" w:fill="auto"/>
            <w:vAlign w:val="center"/>
          </w:tcPr>
          <w:p w:rsidR="00282B70" w:rsidRPr="002E1BCC" w:rsidRDefault="00727C05" w:rsidP="00522615">
            <w:pPr>
              <w:jc w:val="center"/>
              <w:rPr>
                <w:b/>
                <w:bCs/>
                <w:color w:val="000000"/>
                <w:sz w:val="20"/>
                <w:szCs w:val="20"/>
              </w:rPr>
            </w:pPr>
            <w:r>
              <w:rPr>
                <w:bCs/>
                <w:color w:val="000000"/>
                <w:sz w:val="20"/>
                <w:szCs w:val="20"/>
              </w:rPr>
              <w:t>6.66</w:t>
            </w:r>
          </w:p>
        </w:tc>
        <w:tc>
          <w:tcPr>
            <w:tcW w:w="820" w:type="dxa"/>
            <w:tcBorders>
              <w:top w:val="nil"/>
              <w:left w:val="double" w:sz="4" w:space="0" w:color="auto"/>
              <w:bottom w:val="single" w:sz="4" w:space="0" w:color="auto"/>
              <w:right w:val="single" w:sz="8" w:space="0" w:color="auto"/>
            </w:tcBorders>
            <w:shd w:val="clear" w:color="auto" w:fill="auto"/>
            <w:vAlign w:val="center"/>
          </w:tcPr>
          <w:p w:rsidR="00282B70" w:rsidRPr="002E1BCC" w:rsidRDefault="002927D2" w:rsidP="00522615">
            <w:pPr>
              <w:jc w:val="center"/>
              <w:rPr>
                <w:b/>
                <w:bCs/>
                <w:color w:val="000000"/>
                <w:sz w:val="20"/>
                <w:szCs w:val="20"/>
              </w:rPr>
            </w:pPr>
            <w:r>
              <w:rPr>
                <w:bCs/>
                <w:color w:val="000000"/>
                <w:sz w:val="20"/>
                <w:szCs w:val="20"/>
              </w:rPr>
              <w:t>0.99</w:t>
            </w:r>
          </w:p>
        </w:tc>
        <w:tc>
          <w:tcPr>
            <w:tcW w:w="1213" w:type="dxa"/>
            <w:tcBorders>
              <w:top w:val="nil"/>
              <w:left w:val="single" w:sz="8" w:space="0" w:color="auto"/>
              <w:bottom w:val="single" w:sz="4" w:space="0" w:color="auto"/>
              <w:right w:val="single" w:sz="8" w:space="0" w:color="000000"/>
            </w:tcBorders>
            <w:shd w:val="clear" w:color="auto" w:fill="auto"/>
            <w:vAlign w:val="center"/>
          </w:tcPr>
          <w:p w:rsidR="00282B70" w:rsidRPr="002E1BCC" w:rsidRDefault="00282B70" w:rsidP="00522615">
            <w:pPr>
              <w:jc w:val="center"/>
              <w:rPr>
                <w:b/>
                <w:bCs/>
                <w:color w:val="000000"/>
                <w:sz w:val="20"/>
                <w:szCs w:val="20"/>
              </w:rPr>
            </w:pPr>
            <w:r w:rsidRPr="002E1BCC">
              <w:rPr>
                <w:bCs/>
                <w:color w:val="000000"/>
                <w:sz w:val="20"/>
                <w:szCs w:val="20"/>
              </w:rPr>
              <w:t>-</w:t>
            </w:r>
          </w:p>
        </w:tc>
        <w:tc>
          <w:tcPr>
            <w:tcW w:w="1220" w:type="dxa"/>
            <w:tcBorders>
              <w:top w:val="nil"/>
              <w:left w:val="single" w:sz="8" w:space="0" w:color="auto"/>
              <w:bottom w:val="single" w:sz="4" w:space="0" w:color="auto"/>
              <w:right w:val="double" w:sz="4" w:space="0" w:color="auto"/>
            </w:tcBorders>
            <w:shd w:val="clear" w:color="auto" w:fill="auto"/>
            <w:vAlign w:val="center"/>
          </w:tcPr>
          <w:p w:rsidR="00282B70" w:rsidRPr="002E1BCC" w:rsidRDefault="008D4C60" w:rsidP="00522615">
            <w:pPr>
              <w:jc w:val="center"/>
              <w:rPr>
                <w:b/>
                <w:bCs/>
                <w:color w:val="000000"/>
                <w:sz w:val="20"/>
                <w:szCs w:val="20"/>
              </w:rPr>
            </w:pPr>
            <w:r>
              <w:rPr>
                <w:bCs/>
                <w:color w:val="000000"/>
                <w:sz w:val="20"/>
                <w:szCs w:val="20"/>
              </w:rPr>
              <w:t>2.36</w:t>
            </w:r>
          </w:p>
        </w:tc>
        <w:tc>
          <w:tcPr>
            <w:tcW w:w="770" w:type="dxa"/>
            <w:tcBorders>
              <w:top w:val="nil"/>
              <w:left w:val="single" w:sz="8" w:space="0" w:color="auto"/>
              <w:bottom w:val="single" w:sz="4" w:space="0" w:color="auto"/>
              <w:right w:val="single" w:sz="8" w:space="0" w:color="auto"/>
            </w:tcBorders>
            <w:vAlign w:val="center"/>
          </w:tcPr>
          <w:p w:rsidR="00282B70" w:rsidRPr="002E1BCC" w:rsidRDefault="00727C05" w:rsidP="00522615">
            <w:pPr>
              <w:jc w:val="center"/>
              <w:rPr>
                <w:b/>
                <w:bCs/>
                <w:color w:val="000000"/>
                <w:sz w:val="20"/>
                <w:szCs w:val="20"/>
              </w:rPr>
            </w:pPr>
            <w:r>
              <w:rPr>
                <w:bCs/>
                <w:color w:val="000000"/>
                <w:sz w:val="20"/>
                <w:szCs w:val="20"/>
              </w:rPr>
              <w:t>3.05</w:t>
            </w:r>
          </w:p>
        </w:tc>
        <w:tc>
          <w:tcPr>
            <w:tcW w:w="1190" w:type="dxa"/>
            <w:tcBorders>
              <w:top w:val="nil"/>
              <w:left w:val="single" w:sz="8" w:space="0" w:color="auto"/>
              <w:bottom w:val="single" w:sz="4" w:space="0" w:color="auto"/>
              <w:right w:val="single" w:sz="8" w:space="0" w:color="auto"/>
            </w:tcBorders>
            <w:vAlign w:val="center"/>
          </w:tcPr>
          <w:p w:rsidR="00282B70" w:rsidRPr="002E1BCC" w:rsidRDefault="00282B70" w:rsidP="00522615">
            <w:pPr>
              <w:jc w:val="center"/>
              <w:rPr>
                <w:b/>
                <w:bCs/>
                <w:color w:val="000000"/>
                <w:sz w:val="20"/>
                <w:szCs w:val="20"/>
              </w:rPr>
            </w:pPr>
            <w:r w:rsidRPr="002E1BCC">
              <w:rPr>
                <w:bCs/>
                <w:color w:val="000000"/>
                <w:sz w:val="20"/>
                <w:szCs w:val="20"/>
              </w:rPr>
              <w:t>-</w:t>
            </w:r>
          </w:p>
        </w:tc>
        <w:tc>
          <w:tcPr>
            <w:tcW w:w="1155" w:type="dxa"/>
            <w:tcBorders>
              <w:top w:val="nil"/>
              <w:left w:val="single" w:sz="8" w:space="0" w:color="auto"/>
              <w:bottom w:val="single" w:sz="4" w:space="0" w:color="auto"/>
              <w:right w:val="double" w:sz="4" w:space="0" w:color="auto"/>
            </w:tcBorders>
            <w:vAlign w:val="center"/>
          </w:tcPr>
          <w:p w:rsidR="00282B70" w:rsidRPr="002E1BCC" w:rsidRDefault="00282B70" w:rsidP="002927D2">
            <w:pPr>
              <w:jc w:val="center"/>
              <w:rPr>
                <w:b/>
                <w:bCs/>
                <w:color w:val="000000"/>
                <w:sz w:val="20"/>
                <w:szCs w:val="20"/>
              </w:rPr>
            </w:pPr>
            <w:r>
              <w:rPr>
                <w:bCs/>
                <w:color w:val="000000"/>
                <w:sz w:val="20"/>
                <w:szCs w:val="20"/>
              </w:rPr>
              <w:t>3.72</w:t>
            </w:r>
            <w:r w:rsidR="0043722A">
              <w:rPr>
                <w:bCs/>
                <w:color w:val="000000"/>
                <w:sz w:val="20"/>
                <w:szCs w:val="20"/>
              </w:rPr>
              <w:t xml:space="preserve"> </w:t>
            </w:r>
          </w:p>
        </w:tc>
      </w:tr>
      <w:tr w:rsidR="00282B70" w:rsidRPr="00DF0CD3" w:rsidTr="00A77CA6">
        <w:trPr>
          <w:trHeight w:val="1008"/>
          <w:jc w:val="center"/>
        </w:trPr>
        <w:tc>
          <w:tcPr>
            <w:tcW w:w="1495" w:type="dxa"/>
            <w:gridSpan w:val="2"/>
            <w:tcBorders>
              <w:top w:val="single" w:sz="4" w:space="0" w:color="auto"/>
              <w:left w:val="double" w:sz="4" w:space="0" w:color="auto"/>
              <w:bottom w:val="single" w:sz="4" w:space="0" w:color="auto"/>
              <w:right w:val="double" w:sz="4" w:space="0" w:color="auto"/>
            </w:tcBorders>
            <w:vAlign w:val="center"/>
          </w:tcPr>
          <w:p w:rsidR="00282B70" w:rsidRPr="004E09EC" w:rsidRDefault="00282B70" w:rsidP="00522615">
            <w:pPr>
              <w:rPr>
                <w:b/>
                <w:bCs/>
                <w:color w:val="000000"/>
                <w:sz w:val="20"/>
                <w:szCs w:val="20"/>
              </w:rPr>
            </w:pPr>
            <w:r w:rsidRPr="004E09EC">
              <w:rPr>
                <w:b/>
                <w:sz w:val="20"/>
                <w:szCs w:val="20"/>
              </w:rPr>
              <w:t>Mean composite</w:t>
            </w:r>
            <w:r w:rsidRPr="004E09EC" w:rsidDel="002E1BCC">
              <w:rPr>
                <w:b/>
                <w:sz w:val="20"/>
                <w:szCs w:val="20"/>
              </w:rPr>
              <w:t xml:space="preserve"> </w:t>
            </w:r>
            <w:r w:rsidRPr="004E09EC">
              <w:rPr>
                <w:b/>
                <w:sz w:val="20"/>
                <w:szCs w:val="20"/>
              </w:rPr>
              <w:t>log-likelihood value at convergence</w:t>
            </w:r>
          </w:p>
        </w:tc>
        <w:tc>
          <w:tcPr>
            <w:tcW w:w="820" w:type="dxa"/>
            <w:tcBorders>
              <w:top w:val="single" w:sz="4" w:space="0" w:color="auto"/>
              <w:left w:val="double" w:sz="4" w:space="0" w:color="auto"/>
              <w:bottom w:val="single" w:sz="4" w:space="0" w:color="auto"/>
              <w:right w:val="single" w:sz="8" w:space="0" w:color="auto"/>
            </w:tcBorders>
            <w:shd w:val="clear" w:color="auto" w:fill="auto"/>
            <w:vAlign w:val="center"/>
          </w:tcPr>
          <w:p w:rsidR="00282B70" w:rsidRPr="002E1BCC" w:rsidRDefault="00282B70" w:rsidP="00522615">
            <w:pPr>
              <w:jc w:val="center"/>
              <w:rPr>
                <w:b/>
                <w:bCs/>
                <w:color w:val="000000"/>
                <w:sz w:val="20"/>
                <w:szCs w:val="20"/>
              </w:rPr>
            </w:pPr>
            <w:r w:rsidRPr="002E1BCC">
              <w:rPr>
                <w:color w:val="000000"/>
                <w:sz w:val="20"/>
                <w:szCs w:val="20"/>
              </w:rPr>
              <w:t>-</w:t>
            </w:r>
            <w:r>
              <w:rPr>
                <w:color w:val="000000"/>
                <w:sz w:val="20"/>
                <w:szCs w:val="20"/>
              </w:rPr>
              <w:t>19,711</w:t>
            </w:r>
          </w:p>
        </w:tc>
        <w:tc>
          <w:tcPr>
            <w:tcW w:w="1212" w:type="dxa"/>
            <w:tcBorders>
              <w:top w:val="single" w:sz="4" w:space="0" w:color="auto"/>
              <w:left w:val="single" w:sz="8" w:space="0" w:color="auto"/>
              <w:bottom w:val="single" w:sz="4" w:space="0" w:color="auto"/>
              <w:right w:val="single" w:sz="8" w:space="0" w:color="000000"/>
            </w:tcBorders>
            <w:shd w:val="clear" w:color="auto" w:fill="auto"/>
            <w:vAlign w:val="center"/>
          </w:tcPr>
          <w:p w:rsidR="00282B70" w:rsidRPr="002E1BCC" w:rsidRDefault="00282B70" w:rsidP="00522615">
            <w:pPr>
              <w:jc w:val="center"/>
              <w:rPr>
                <w:b/>
                <w:bCs/>
                <w:color w:val="000000"/>
                <w:sz w:val="20"/>
                <w:szCs w:val="20"/>
              </w:rPr>
            </w:pPr>
            <w:r w:rsidRPr="002E1BCC">
              <w:rPr>
                <w:color w:val="000000"/>
                <w:sz w:val="20"/>
                <w:szCs w:val="20"/>
              </w:rPr>
              <w:t>-</w:t>
            </w:r>
            <w:r>
              <w:rPr>
                <w:color w:val="000000"/>
                <w:sz w:val="20"/>
                <w:szCs w:val="20"/>
              </w:rPr>
              <w:t>20,047</w:t>
            </w:r>
          </w:p>
        </w:tc>
        <w:tc>
          <w:tcPr>
            <w:tcW w:w="1172" w:type="dxa"/>
            <w:tcBorders>
              <w:top w:val="single" w:sz="4" w:space="0" w:color="auto"/>
              <w:left w:val="single" w:sz="8" w:space="0" w:color="auto"/>
              <w:bottom w:val="single" w:sz="4" w:space="0" w:color="auto"/>
              <w:right w:val="double" w:sz="4" w:space="0" w:color="auto"/>
            </w:tcBorders>
            <w:shd w:val="clear" w:color="auto" w:fill="auto"/>
            <w:vAlign w:val="center"/>
          </w:tcPr>
          <w:p w:rsidR="00282B70" w:rsidRPr="002E1BCC" w:rsidRDefault="00282B70" w:rsidP="00522615">
            <w:pPr>
              <w:jc w:val="center"/>
              <w:rPr>
                <w:b/>
                <w:bCs/>
                <w:color w:val="000000"/>
                <w:sz w:val="20"/>
                <w:szCs w:val="20"/>
              </w:rPr>
            </w:pPr>
            <w:r w:rsidRPr="002E1BCC">
              <w:rPr>
                <w:color w:val="000000"/>
                <w:sz w:val="20"/>
                <w:szCs w:val="20"/>
              </w:rPr>
              <w:t>-1</w:t>
            </w:r>
            <w:r>
              <w:rPr>
                <w:color w:val="000000"/>
                <w:sz w:val="20"/>
                <w:szCs w:val="20"/>
              </w:rPr>
              <w:t>9,946</w:t>
            </w:r>
          </w:p>
        </w:tc>
        <w:tc>
          <w:tcPr>
            <w:tcW w:w="762" w:type="dxa"/>
            <w:tcBorders>
              <w:top w:val="single" w:sz="4" w:space="0" w:color="auto"/>
              <w:left w:val="double" w:sz="4" w:space="0" w:color="auto"/>
              <w:bottom w:val="single" w:sz="4" w:space="0" w:color="auto"/>
              <w:right w:val="single" w:sz="8" w:space="0" w:color="auto"/>
            </w:tcBorders>
            <w:shd w:val="clear" w:color="auto" w:fill="auto"/>
            <w:vAlign w:val="center"/>
          </w:tcPr>
          <w:p w:rsidR="00282B70" w:rsidRPr="002E1BCC" w:rsidRDefault="0043722A" w:rsidP="00522615">
            <w:pPr>
              <w:jc w:val="center"/>
              <w:rPr>
                <w:color w:val="000000"/>
                <w:sz w:val="20"/>
                <w:szCs w:val="20"/>
              </w:rPr>
            </w:pPr>
            <w:r>
              <w:rPr>
                <w:color w:val="000000"/>
                <w:sz w:val="20"/>
                <w:szCs w:val="20"/>
              </w:rPr>
              <w:t>-19,76</w:t>
            </w:r>
            <w:r w:rsidR="00727C05">
              <w:rPr>
                <w:color w:val="000000"/>
                <w:sz w:val="20"/>
                <w:szCs w:val="20"/>
              </w:rPr>
              <w:t>8</w:t>
            </w:r>
          </w:p>
        </w:tc>
        <w:tc>
          <w:tcPr>
            <w:tcW w:w="1269" w:type="dxa"/>
            <w:tcBorders>
              <w:top w:val="single" w:sz="4" w:space="0" w:color="auto"/>
              <w:left w:val="single" w:sz="8" w:space="0" w:color="auto"/>
              <w:bottom w:val="single" w:sz="4" w:space="0" w:color="auto"/>
              <w:right w:val="single" w:sz="8" w:space="0" w:color="000000"/>
            </w:tcBorders>
            <w:shd w:val="clear" w:color="auto" w:fill="auto"/>
            <w:vAlign w:val="center"/>
          </w:tcPr>
          <w:p w:rsidR="00282B70" w:rsidRPr="002E1BCC" w:rsidRDefault="00727C05" w:rsidP="00522615">
            <w:pPr>
              <w:jc w:val="center"/>
              <w:rPr>
                <w:b/>
                <w:bCs/>
                <w:color w:val="000000"/>
                <w:sz w:val="20"/>
                <w:szCs w:val="20"/>
              </w:rPr>
            </w:pPr>
            <w:r>
              <w:rPr>
                <w:color w:val="000000"/>
                <w:sz w:val="20"/>
                <w:szCs w:val="20"/>
              </w:rPr>
              <w:t>-19,997</w:t>
            </w:r>
          </w:p>
        </w:tc>
        <w:tc>
          <w:tcPr>
            <w:tcW w:w="1197" w:type="dxa"/>
            <w:tcBorders>
              <w:top w:val="single" w:sz="4" w:space="0" w:color="auto"/>
              <w:left w:val="single" w:sz="8" w:space="0" w:color="auto"/>
              <w:bottom w:val="single" w:sz="4" w:space="0" w:color="auto"/>
              <w:right w:val="double" w:sz="4" w:space="0" w:color="auto"/>
            </w:tcBorders>
            <w:shd w:val="clear" w:color="auto" w:fill="auto"/>
            <w:vAlign w:val="center"/>
          </w:tcPr>
          <w:p w:rsidR="00282B70" w:rsidRPr="002E1BCC" w:rsidRDefault="00727C05" w:rsidP="00522615">
            <w:pPr>
              <w:jc w:val="center"/>
              <w:rPr>
                <w:b/>
                <w:bCs/>
                <w:color w:val="000000"/>
                <w:sz w:val="20"/>
                <w:szCs w:val="20"/>
              </w:rPr>
            </w:pPr>
            <w:r>
              <w:rPr>
                <w:color w:val="000000"/>
                <w:sz w:val="20"/>
                <w:szCs w:val="20"/>
              </w:rPr>
              <w:t>-19,914</w:t>
            </w:r>
          </w:p>
        </w:tc>
        <w:tc>
          <w:tcPr>
            <w:tcW w:w="820" w:type="dxa"/>
            <w:tcBorders>
              <w:top w:val="single" w:sz="4" w:space="0" w:color="auto"/>
              <w:left w:val="double" w:sz="4" w:space="0" w:color="auto"/>
              <w:bottom w:val="single" w:sz="4" w:space="0" w:color="auto"/>
              <w:right w:val="single" w:sz="8" w:space="0" w:color="auto"/>
            </w:tcBorders>
            <w:shd w:val="clear" w:color="auto" w:fill="auto"/>
            <w:vAlign w:val="center"/>
          </w:tcPr>
          <w:p w:rsidR="00282B70" w:rsidRPr="002E1BCC" w:rsidRDefault="00282B70" w:rsidP="00522615">
            <w:pPr>
              <w:jc w:val="center"/>
              <w:rPr>
                <w:b/>
                <w:bCs/>
                <w:color w:val="000000"/>
                <w:sz w:val="20"/>
                <w:szCs w:val="20"/>
              </w:rPr>
            </w:pPr>
            <w:r w:rsidRPr="002E1BCC">
              <w:rPr>
                <w:color w:val="000000"/>
                <w:sz w:val="20"/>
                <w:szCs w:val="20"/>
              </w:rPr>
              <w:t>-</w:t>
            </w:r>
            <w:r w:rsidR="0043722A">
              <w:rPr>
                <w:color w:val="000000"/>
                <w:sz w:val="20"/>
                <w:szCs w:val="20"/>
              </w:rPr>
              <w:t>11,53</w:t>
            </w:r>
            <w:r w:rsidR="002927D2">
              <w:rPr>
                <w:color w:val="000000"/>
                <w:sz w:val="20"/>
                <w:szCs w:val="20"/>
              </w:rPr>
              <w:t>5</w:t>
            </w:r>
          </w:p>
        </w:tc>
        <w:tc>
          <w:tcPr>
            <w:tcW w:w="1213" w:type="dxa"/>
            <w:tcBorders>
              <w:top w:val="single" w:sz="4" w:space="0" w:color="auto"/>
              <w:left w:val="single" w:sz="8" w:space="0" w:color="auto"/>
              <w:bottom w:val="single" w:sz="4" w:space="0" w:color="auto"/>
              <w:right w:val="single" w:sz="8" w:space="0" w:color="000000"/>
            </w:tcBorders>
            <w:shd w:val="clear" w:color="auto" w:fill="auto"/>
            <w:vAlign w:val="center"/>
          </w:tcPr>
          <w:p w:rsidR="00282B70" w:rsidRPr="002E1BCC" w:rsidRDefault="001B0BDC" w:rsidP="00522615">
            <w:pPr>
              <w:jc w:val="center"/>
              <w:rPr>
                <w:b/>
                <w:bCs/>
                <w:color w:val="000000"/>
                <w:sz w:val="20"/>
                <w:szCs w:val="20"/>
              </w:rPr>
            </w:pPr>
            <w:r>
              <w:rPr>
                <w:color w:val="000000"/>
                <w:sz w:val="20"/>
                <w:szCs w:val="20"/>
              </w:rPr>
              <w:t>-21,590</w:t>
            </w:r>
          </w:p>
        </w:tc>
        <w:tc>
          <w:tcPr>
            <w:tcW w:w="1220" w:type="dxa"/>
            <w:tcBorders>
              <w:top w:val="single" w:sz="4" w:space="0" w:color="auto"/>
              <w:left w:val="single" w:sz="8" w:space="0" w:color="auto"/>
              <w:bottom w:val="single" w:sz="4" w:space="0" w:color="auto"/>
              <w:right w:val="double" w:sz="4" w:space="0" w:color="auto"/>
            </w:tcBorders>
            <w:shd w:val="clear" w:color="auto" w:fill="auto"/>
            <w:vAlign w:val="center"/>
          </w:tcPr>
          <w:p w:rsidR="00282B70" w:rsidRPr="002E1BCC" w:rsidRDefault="008D4C60" w:rsidP="00522615">
            <w:pPr>
              <w:jc w:val="center"/>
              <w:rPr>
                <w:color w:val="000000"/>
                <w:sz w:val="20"/>
                <w:szCs w:val="20"/>
              </w:rPr>
            </w:pPr>
            <w:r>
              <w:rPr>
                <w:color w:val="000000"/>
                <w:sz w:val="20"/>
                <w:szCs w:val="20"/>
              </w:rPr>
              <w:t>-11,735</w:t>
            </w:r>
          </w:p>
        </w:tc>
        <w:tc>
          <w:tcPr>
            <w:tcW w:w="770" w:type="dxa"/>
            <w:tcBorders>
              <w:top w:val="single" w:sz="4" w:space="0" w:color="auto"/>
              <w:left w:val="single" w:sz="8" w:space="0" w:color="auto"/>
              <w:bottom w:val="single" w:sz="4" w:space="0" w:color="auto"/>
              <w:right w:val="single" w:sz="8" w:space="0" w:color="auto"/>
            </w:tcBorders>
            <w:vAlign w:val="center"/>
          </w:tcPr>
          <w:p w:rsidR="00282B70" w:rsidRPr="002E1BCC" w:rsidRDefault="00282B70" w:rsidP="00522615">
            <w:pPr>
              <w:jc w:val="center"/>
              <w:rPr>
                <w:color w:val="000000"/>
                <w:sz w:val="20"/>
                <w:szCs w:val="20"/>
              </w:rPr>
            </w:pPr>
            <w:r>
              <w:rPr>
                <w:color w:val="000000"/>
                <w:sz w:val="20"/>
                <w:szCs w:val="20"/>
              </w:rPr>
              <w:t>-11,694</w:t>
            </w:r>
          </w:p>
        </w:tc>
        <w:tc>
          <w:tcPr>
            <w:tcW w:w="1190" w:type="dxa"/>
            <w:tcBorders>
              <w:top w:val="single" w:sz="4" w:space="0" w:color="auto"/>
              <w:left w:val="single" w:sz="8" w:space="0" w:color="auto"/>
              <w:bottom w:val="single" w:sz="4" w:space="0" w:color="auto"/>
              <w:right w:val="single" w:sz="8" w:space="0" w:color="auto"/>
            </w:tcBorders>
            <w:vAlign w:val="center"/>
          </w:tcPr>
          <w:p w:rsidR="00282B70" w:rsidRPr="002E1BCC" w:rsidRDefault="00282B70" w:rsidP="00522615">
            <w:pPr>
              <w:jc w:val="center"/>
              <w:rPr>
                <w:b/>
                <w:bCs/>
                <w:color w:val="000000"/>
                <w:sz w:val="20"/>
                <w:szCs w:val="20"/>
              </w:rPr>
            </w:pPr>
            <w:r w:rsidRPr="002E1BCC">
              <w:rPr>
                <w:color w:val="000000"/>
                <w:sz w:val="20"/>
                <w:szCs w:val="20"/>
              </w:rPr>
              <w:t>-</w:t>
            </w:r>
            <w:r>
              <w:rPr>
                <w:color w:val="000000"/>
                <w:sz w:val="20"/>
                <w:szCs w:val="20"/>
              </w:rPr>
              <w:t>21,915</w:t>
            </w:r>
          </w:p>
        </w:tc>
        <w:tc>
          <w:tcPr>
            <w:tcW w:w="1155" w:type="dxa"/>
            <w:tcBorders>
              <w:top w:val="single" w:sz="4" w:space="0" w:color="auto"/>
              <w:left w:val="single" w:sz="8" w:space="0" w:color="auto"/>
              <w:bottom w:val="single" w:sz="4" w:space="0" w:color="auto"/>
              <w:right w:val="double" w:sz="4" w:space="0" w:color="auto"/>
            </w:tcBorders>
            <w:vAlign w:val="center"/>
          </w:tcPr>
          <w:p w:rsidR="00282B70" w:rsidRPr="002E1BCC" w:rsidRDefault="00282B70" w:rsidP="00522615">
            <w:pPr>
              <w:jc w:val="center"/>
              <w:rPr>
                <w:b/>
                <w:bCs/>
                <w:color w:val="000000"/>
                <w:sz w:val="20"/>
                <w:szCs w:val="20"/>
              </w:rPr>
            </w:pPr>
            <w:r w:rsidRPr="002E1BCC">
              <w:rPr>
                <w:color w:val="000000"/>
                <w:sz w:val="20"/>
                <w:szCs w:val="20"/>
              </w:rPr>
              <w:t>-</w:t>
            </w:r>
            <w:r>
              <w:rPr>
                <w:color w:val="000000"/>
                <w:sz w:val="20"/>
                <w:szCs w:val="20"/>
              </w:rPr>
              <w:t>11,929</w:t>
            </w:r>
          </w:p>
        </w:tc>
      </w:tr>
      <w:tr w:rsidR="00282B70" w:rsidRPr="00DF0CD3" w:rsidTr="00A77CA6">
        <w:trPr>
          <w:trHeight w:val="222"/>
          <w:jc w:val="center"/>
        </w:trPr>
        <w:tc>
          <w:tcPr>
            <w:tcW w:w="1495" w:type="dxa"/>
            <w:gridSpan w:val="2"/>
            <w:tcBorders>
              <w:top w:val="single" w:sz="4" w:space="0" w:color="auto"/>
              <w:left w:val="double" w:sz="4" w:space="0" w:color="auto"/>
              <w:bottom w:val="double" w:sz="4" w:space="0" w:color="auto"/>
              <w:right w:val="double" w:sz="4" w:space="0" w:color="auto"/>
            </w:tcBorders>
            <w:vAlign w:val="center"/>
          </w:tcPr>
          <w:p w:rsidR="00282B70" w:rsidRPr="004E09EC" w:rsidRDefault="00282B70" w:rsidP="00522615">
            <w:pPr>
              <w:rPr>
                <w:b/>
                <w:bCs/>
                <w:color w:val="000000"/>
                <w:sz w:val="20"/>
                <w:szCs w:val="20"/>
              </w:rPr>
            </w:pPr>
            <w:r w:rsidRPr="004E09EC">
              <w:rPr>
                <w:b/>
                <w:sz w:val="20"/>
                <w:szCs w:val="20"/>
              </w:rPr>
              <w:t>Number of times the adjusted composite likelihood ratio test (ADCLRT) statistic favors the ORSH model</w:t>
            </w:r>
          </w:p>
        </w:tc>
        <w:tc>
          <w:tcPr>
            <w:tcW w:w="820" w:type="dxa"/>
            <w:tcBorders>
              <w:top w:val="single" w:sz="4" w:space="0" w:color="auto"/>
              <w:left w:val="double" w:sz="4" w:space="0" w:color="auto"/>
              <w:bottom w:val="double" w:sz="4" w:space="0" w:color="auto"/>
              <w:right w:val="single" w:sz="8" w:space="0" w:color="auto"/>
            </w:tcBorders>
            <w:shd w:val="clear" w:color="auto" w:fill="auto"/>
            <w:vAlign w:val="center"/>
          </w:tcPr>
          <w:p w:rsidR="00282B70" w:rsidRPr="002E1BCC" w:rsidRDefault="00282B70" w:rsidP="00522615">
            <w:pPr>
              <w:jc w:val="center"/>
              <w:rPr>
                <w:b/>
                <w:bCs/>
                <w:color w:val="000000"/>
                <w:sz w:val="20"/>
                <w:szCs w:val="20"/>
              </w:rPr>
            </w:pPr>
            <w:r w:rsidRPr="002E1BCC">
              <w:rPr>
                <w:b/>
                <w:bCs/>
                <w:color w:val="000000"/>
                <w:sz w:val="20"/>
                <w:szCs w:val="20"/>
              </w:rPr>
              <w:t>-</w:t>
            </w:r>
          </w:p>
        </w:tc>
        <w:tc>
          <w:tcPr>
            <w:tcW w:w="1212" w:type="dxa"/>
            <w:tcBorders>
              <w:top w:val="single" w:sz="4" w:space="0" w:color="auto"/>
              <w:left w:val="single" w:sz="8" w:space="0" w:color="auto"/>
              <w:bottom w:val="double" w:sz="4" w:space="0" w:color="auto"/>
              <w:right w:val="single" w:sz="8" w:space="0" w:color="000000"/>
            </w:tcBorders>
            <w:shd w:val="clear" w:color="auto" w:fill="auto"/>
            <w:vAlign w:val="center"/>
          </w:tcPr>
          <w:p w:rsidR="00282B70" w:rsidRPr="002E1BCC" w:rsidRDefault="00282B70" w:rsidP="00522615">
            <w:pPr>
              <w:jc w:val="center"/>
              <w:rPr>
                <w:b/>
                <w:bCs/>
                <w:color w:val="000000"/>
                <w:sz w:val="20"/>
                <w:szCs w:val="20"/>
              </w:rPr>
            </w:pPr>
            <w:r w:rsidRPr="002E1BCC">
              <w:rPr>
                <w:bCs/>
                <w:color w:val="000000"/>
                <w:sz w:val="20"/>
                <w:szCs w:val="20"/>
              </w:rPr>
              <w:t xml:space="preserve">All twenty times when compared with </w:t>
            </w:r>
            <w:r w:rsidRPr="002E1BCC">
              <w:rPr>
                <w:position w:val="-10"/>
                <w:sz w:val="20"/>
                <w:szCs w:val="20"/>
              </w:rPr>
              <w:object w:dxaOrig="1040" w:dyaOrig="360">
                <v:shape id="_x0000_i1412" type="#_x0000_t75" style="width:52.5pt;height:17.25pt" o:ole="">
                  <v:imagedata r:id="rId700" o:title=""/>
                </v:shape>
                <o:OLEObject Type="Embed" ProgID="Equation.3" ShapeID="_x0000_i1412" DrawAspect="Content" ObjectID="_1474727378" r:id="rId701"/>
              </w:object>
            </w:r>
            <w:r w:rsidRPr="002E1BCC">
              <w:rPr>
                <w:bCs/>
                <w:color w:val="000000"/>
                <w:sz w:val="20"/>
                <w:szCs w:val="20"/>
              </w:rPr>
              <w:t xml:space="preserve">  value (mean ADCLRT statistic is </w:t>
            </w:r>
            <w:r>
              <w:rPr>
                <w:bCs/>
                <w:color w:val="000000"/>
                <w:sz w:val="20"/>
                <w:szCs w:val="20"/>
              </w:rPr>
              <w:t>166.49</w:t>
            </w:r>
            <w:r w:rsidRPr="002E1BCC">
              <w:rPr>
                <w:bCs/>
                <w:color w:val="000000"/>
                <w:sz w:val="20"/>
                <w:szCs w:val="20"/>
              </w:rPr>
              <w:t>)</w:t>
            </w:r>
          </w:p>
        </w:tc>
        <w:tc>
          <w:tcPr>
            <w:tcW w:w="1172" w:type="dxa"/>
            <w:tcBorders>
              <w:top w:val="single" w:sz="4" w:space="0" w:color="auto"/>
              <w:left w:val="single" w:sz="8" w:space="0" w:color="auto"/>
              <w:bottom w:val="double" w:sz="4" w:space="0" w:color="auto"/>
              <w:right w:val="double" w:sz="4" w:space="0" w:color="auto"/>
            </w:tcBorders>
            <w:shd w:val="clear" w:color="auto" w:fill="auto"/>
            <w:vAlign w:val="center"/>
          </w:tcPr>
          <w:p w:rsidR="00282B70" w:rsidRPr="002E1BCC" w:rsidRDefault="00282B70" w:rsidP="00522615">
            <w:pPr>
              <w:jc w:val="center"/>
              <w:rPr>
                <w:b/>
                <w:bCs/>
                <w:color w:val="000000"/>
                <w:sz w:val="20"/>
                <w:szCs w:val="20"/>
              </w:rPr>
            </w:pPr>
            <w:r w:rsidRPr="002E1BCC">
              <w:rPr>
                <w:bCs/>
                <w:color w:val="000000"/>
                <w:sz w:val="20"/>
                <w:szCs w:val="20"/>
              </w:rPr>
              <w:t xml:space="preserve">All  twenty times when compared with </w:t>
            </w:r>
            <w:r w:rsidRPr="002E1BCC">
              <w:rPr>
                <w:position w:val="-10"/>
                <w:sz w:val="20"/>
                <w:szCs w:val="20"/>
              </w:rPr>
              <w:object w:dxaOrig="1020" w:dyaOrig="360">
                <v:shape id="_x0000_i1413" type="#_x0000_t75" style="width:51.75pt;height:17.25pt" o:ole="">
                  <v:imagedata r:id="rId702" o:title=""/>
                </v:shape>
                <o:OLEObject Type="Embed" ProgID="Equation.3" ShapeID="_x0000_i1413" DrawAspect="Content" ObjectID="_1474727379" r:id="rId703"/>
              </w:object>
            </w:r>
            <w:r w:rsidRPr="002E1BCC">
              <w:rPr>
                <w:bCs/>
                <w:color w:val="000000"/>
                <w:sz w:val="20"/>
                <w:szCs w:val="20"/>
              </w:rPr>
              <w:t xml:space="preserve">  value (mean ADCLRT statistic is </w:t>
            </w:r>
            <w:r>
              <w:rPr>
                <w:bCs/>
                <w:color w:val="000000"/>
                <w:sz w:val="20"/>
                <w:szCs w:val="20"/>
              </w:rPr>
              <w:t>135.63</w:t>
            </w:r>
            <w:r w:rsidRPr="002E1BCC">
              <w:rPr>
                <w:bCs/>
                <w:color w:val="000000"/>
                <w:sz w:val="20"/>
                <w:szCs w:val="20"/>
              </w:rPr>
              <w:t>)</w:t>
            </w:r>
          </w:p>
        </w:tc>
        <w:tc>
          <w:tcPr>
            <w:tcW w:w="762" w:type="dxa"/>
            <w:tcBorders>
              <w:top w:val="single" w:sz="4" w:space="0" w:color="auto"/>
              <w:left w:val="double" w:sz="4" w:space="0" w:color="auto"/>
              <w:bottom w:val="double" w:sz="4" w:space="0" w:color="auto"/>
              <w:right w:val="single" w:sz="8" w:space="0" w:color="auto"/>
            </w:tcBorders>
            <w:shd w:val="clear" w:color="auto" w:fill="auto"/>
            <w:vAlign w:val="center"/>
          </w:tcPr>
          <w:p w:rsidR="00282B70" w:rsidRPr="002E1BCC" w:rsidRDefault="00282B70" w:rsidP="00522615">
            <w:pPr>
              <w:jc w:val="center"/>
              <w:rPr>
                <w:b/>
                <w:bCs/>
                <w:color w:val="000000"/>
                <w:sz w:val="20"/>
                <w:szCs w:val="20"/>
              </w:rPr>
            </w:pPr>
            <w:r w:rsidRPr="002E1BCC">
              <w:rPr>
                <w:b/>
                <w:bCs/>
                <w:color w:val="000000"/>
                <w:sz w:val="20"/>
                <w:szCs w:val="20"/>
              </w:rPr>
              <w:t>-</w:t>
            </w:r>
          </w:p>
        </w:tc>
        <w:tc>
          <w:tcPr>
            <w:tcW w:w="1269" w:type="dxa"/>
            <w:tcBorders>
              <w:top w:val="single" w:sz="4" w:space="0" w:color="auto"/>
              <w:left w:val="single" w:sz="8" w:space="0" w:color="auto"/>
              <w:bottom w:val="double" w:sz="4" w:space="0" w:color="auto"/>
              <w:right w:val="single" w:sz="8" w:space="0" w:color="000000"/>
            </w:tcBorders>
            <w:shd w:val="clear" w:color="auto" w:fill="auto"/>
            <w:vAlign w:val="center"/>
          </w:tcPr>
          <w:p w:rsidR="00282B70" w:rsidRPr="002E1BCC" w:rsidRDefault="00282B70" w:rsidP="00727C05">
            <w:pPr>
              <w:jc w:val="center"/>
              <w:rPr>
                <w:b/>
                <w:bCs/>
                <w:color w:val="000000"/>
                <w:sz w:val="20"/>
                <w:szCs w:val="20"/>
              </w:rPr>
            </w:pPr>
            <w:r w:rsidRPr="002E1BCC">
              <w:rPr>
                <w:bCs/>
                <w:color w:val="000000"/>
                <w:sz w:val="20"/>
                <w:szCs w:val="20"/>
              </w:rPr>
              <w:t xml:space="preserve"> All twenty times when compared with </w:t>
            </w:r>
            <w:r w:rsidRPr="002E1BCC">
              <w:rPr>
                <w:position w:val="-10"/>
                <w:sz w:val="20"/>
                <w:szCs w:val="20"/>
              </w:rPr>
              <w:object w:dxaOrig="1040" w:dyaOrig="360">
                <v:shape id="_x0000_i1414" type="#_x0000_t75" style="width:52.5pt;height:17.25pt" o:ole="">
                  <v:imagedata r:id="rId700" o:title=""/>
                </v:shape>
                <o:OLEObject Type="Embed" ProgID="Equation.3" ShapeID="_x0000_i1414" DrawAspect="Content" ObjectID="_1474727380" r:id="rId704"/>
              </w:object>
            </w:r>
            <w:r w:rsidRPr="002E1BCC">
              <w:rPr>
                <w:bCs/>
                <w:color w:val="000000"/>
                <w:sz w:val="20"/>
                <w:szCs w:val="20"/>
              </w:rPr>
              <w:t xml:space="preserve">  value </w:t>
            </w:r>
            <w:r>
              <w:rPr>
                <w:bCs/>
                <w:color w:val="000000"/>
                <w:sz w:val="20"/>
                <w:szCs w:val="20"/>
              </w:rPr>
              <w:t xml:space="preserve">(mean ADCLRT statistic is </w:t>
            </w:r>
            <w:r w:rsidR="00727C05">
              <w:rPr>
                <w:bCs/>
                <w:color w:val="000000"/>
                <w:sz w:val="20"/>
                <w:szCs w:val="20"/>
              </w:rPr>
              <w:t>127.03</w:t>
            </w:r>
            <w:r w:rsidRPr="002E1BCC">
              <w:rPr>
                <w:bCs/>
                <w:color w:val="000000"/>
                <w:sz w:val="20"/>
                <w:szCs w:val="20"/>
              </w:rPr>
              <w:t>)</w:t>
            </w:r>
          </w:p>
        </w:tc>
        <w:tc>
          <w:tcPr>
            <w:tcW w:w="1197" w:type="dxa"/>
            <w:tcBorders>
              <w:top w:val="single" w:sz="4" w:space="0" w:color="auto"/>
              <w:left w:val="single" w:sz="8" w:space="0" w:color="auto"/>
              <w:bottom w:val="double" w:sz="4" w:space="0" w:color="auto"/>
              <w:right w:val="double" w:sz="4" w:space="0" w:color="auto"/>
            </w:tcBorders>
            <w:shd w:val="clear" w:color="auto" w:fill="auto"/>
            <w:vAlign w:val="center"/>
          </w:tcPr>
          <w:p w:rsidR="00282B70" w:rsidRPr="002E1BCC" w:rsidRDefault="00282B70" w:rsidP="00727C05">
            <w:pPr>
              <w:jc w:val="center"/>
              <w:rPr>
                <w:b/>
                <w:bCs/>
                <w:color w:val="000000"/>
                <w:sz w:val="20"/>
                <w:szCs w:val="20"/>
              </w:rPr>
            </w:pPr>
            <w:r w:rsidRPr="002E1BCC">
              <w:rPr>
                <w:bCs/>
                <w:color w:val="000000"/>
                <w:sz w:val="20"/>
                <w:szCs w:val="20"/>
              </w:rPr>
              <w:t xml:space="preserve"> All  twenty times when compared with </w:t>
            </w:r>
            <w:r w:rsidRPr="002E1BCC">
              <w:rPr>
                <w:position w:val="-10"/>
                <w:sz w:val="20"/>
                <w:szCs w:val="20"/>
              </w:rPr>
              <w:object w:dxaOrig="1020" w:dyaOrig="360">
                <v:shape id="_x0000_i1415" type="#_x0000_t75" style="width:51.75pt;height:17.25pt" o:ole="">
                  <v:imagedata r:id="rId702" o:title=""/>
                </v:shape>
                <o:OLEObject Type="Embed" ProgID="Equation.3" ShapeID="_x0000_i1415" DrawAspect="Content" ObjectID="_1474727381" r:id="rId705"/>
              </w:object>
            </w:r>
            <w:r w:rsidRPr="002E1BCC">
              <w:rPr>
                <w:bCs/>
                <w:color w:val="000000"/>
                <w:sz w:val="20"/>
                <w:szCs w:val="20"/>
              </w:rPr>
              <w:t xml:space="preserve">  value (m</w:t>
            </w:r>
            <w:r>
              <w:rPr>
                <w:bCs/>
                <w:color w:val="000000"/>
                <w:sz w:val="20"/>
                <w:szCs w:val="20"/>
              </w:rPr>
              <w:t>ean ADCLRT statistic is</w:t>
            </w:r>
            <w:r w:rsidR="00727C05">
              <w:rPr>
                <w:bCs/>
                <w:color w:val="000000"/>
                <w:sz w:val="20"/>
                <w:szCs w:val="20"/>
              </w:rPr>
              <w:t xml:space="preserve"> 109.96</w:t>
            </w:r>
            <w:r w:rsidRPr="002E1BCC">
              <w:rPr>
                <w:bCs/>
                <w:color w:val="000000"/>
                <w:sz w:val="20"/>
                <w:szCs w:val="20"/>
              </w:rPr>
              <w:t>)</w:t>
            </w:r>
          </w:p>
        </w:tc>
        <w:tc>
          <w:tcPr>
            <w:tcW w:w="820" w:type="dxa"/>
            <w:tcBorders>
              <w:top w:val="single" w:sz="4" w:space="0" w:color="auto"/>
              <w:left w:val="double" w:sz="4" w:space="0" w:color="auto"/>
              <w:bottom w:val="double" w:sz="4" w:space="0" w:color="auto"/>
              <w:right w:val="single" w:sz="8" w:space="0" w:color="auto"/>
            </w:tcBorders>
            <w:shd w:val="clear" w:color="auto" w:fill="auto"/>
            <w:vAlign w:val="center"/>
          </w:tcPr>
          <w:p w:rsidR="00282B70" w:rsidRPr="002E1BCC" w:rsidRDefault="00282B70" w:rsidP="00522615">
            <w:pPr>
              <w:jc w:val="center"/>
              <w:rPr>
                <w:b/>
                <w:bCs/>
                <w:color w:val="000000"/>
                <w:sz w:val="20"/>
                <w:szCs w:val="20"/>
              </w:rPr>
            </w:pPr>
            <w:r w:rsidRPr="002E1BCC">
              <w:rPr>
                <w:b/>
                <w:bCs/>
                <w:color w:val="000000"/>
                <w:sz w:val="20"/>
                <w:szCs w:val="20"/>
              </w:rPr>
              <w:t>-</w:t>
            </w:r>
          </w:p>
        </w:tc>
        <w:tc>
          <w:tcPr>
            <w:tcW w:w="1213" w:type="dxa"/>
            <w:tcBorders>
              <w:top w:val="single" w:sz="4" w:space="0" w:color="auto"/>
              <w:left w:val="single" w:sz="8" w:space="0" w:color="auto"/>
              <w:bottom w:val="double" w:sz="4" w:space="0" w:color="auto"/>
              <w:right w:val="single" w:sz="8" w:space="0" w:color="000000"/>
            </w:tcBorders>
            <w:shd w:val="clear" w:color="auto" w:fill="auto"/>
            <w:vAlign w:val="center"/>
          </w:tcPr>
          <w:p w:rsidR="00282B70" w:rsidRPr="002E1BCC" w:rsidRDefault="00282B70" w:rsidP="001B0BDC">
            <w:pPr>
              <w:jc w:val="center"/>
              <w:rPr>
                <w:b/>
                <w:bCs/>
                <w:color w:val="000000"/>
                <w:sz w:val="20"/>
                <w:szCs w:val="20"/>
              </w:rPr>
            </w:pPr>
            <w:r w:rsidRPr="002E1BCC">
              <w:rPr>
                <w:bCs/>
                <w:color w:val="000000"/>
                <w:sz w:val="20"/>
                <w:szCs w:val="20"/>
              </w:rPr>
              <w:t xml:space="preserve"> All twenty times when compared with </w:t>
            </w:r>
            <w:r w:rsidRPr="002E1BCC">
              <w:rPr>
                <w:position w:val="-10"/>
                <w:sz w:val="20"/>
                <w:szCs w:val="20"/>
              </w:rPr>
              <w:object w:dxaOrig="1040" w:dyaOrig="360">
                <v:shape id="_x0000_i1416" type="#_x0000_t75" style="width:52.5pt;height:17.25pt" o:ole="">
                  <v:imagedata r:id="rId700" o:title=""/>
                </v:shape>
                <o:OLEObject Type="Embed" ProgID="Equation.3" ShapeID="_x0000_i1416" DrawAspect="Content" ObjectID="_1474727382" r:id="rId706"/>
              </w:object>
            </w:r>
            <w:r w:rsidRPr="002E1BCC">
              <w:rPr>
                <w:bCs/>
                <w:color w:val="000000"/>
                <w:sz w:val="20"/>
                <w:szCs w:val="20"/>
              </w:rPr>
              <w:t xml:space="preserve">  value (m</w:t>
            </w:r>
            <w:r>
              <w:rPr>
                <w:bCs/>
                <w:color w:val="000000"/>
                <w:sz w:val="20"/>
                <w:szCs w:val="20"/>
              </w:rPr>
              <w:t xml:space="preserve">ean ADCLRT statistic is </w:t>
            </w:r>
            <w:r w:rsidR="001B0BDC">
              <w:rPr>
                <w:bCs/>
                <w:color w:val="000000"/>
                <w:sz w:val="20"/>
                <w:szCs w:val="20"/>
              </w:rPr>
              <w:t>267.76</w:t>
            </w:r>
            <w:r w:rsidRPr="002E1BCC">
              <w:rPr>
                <w:bCs/>
                <w:color w:val="000000"/>
                <w:sz w:val="20"/>
                <w:szCs w:val="20"/>
              </w:rPr>
              <w:t>)</w:t>
            </w:r>
          </w:p>
        </w:tc>
        <w:tc>
          <w:tcPr>
            <w:tcW w:w="1220" w:type="dxa"/>
            <w:tcBorders>
              <w:top w:val="single" w:sz="4" w:space="0" w:color="auto"/>
              <w:left w:val="single" w:sz="8" w:space="0" w:color="auto"/>
              <w:bottom w:val="double" w:sz="4" w:space="0" w:color="auto"/>
              <w:right w:val="double" w:sz="4" w:space="0" w:color="auto"/>
            </w:tcBorders>
            <w:shd w:val="clear" w:color="auto" w:fill="auto"/>
            <w:vAlign w:val="center"/>
          </w:tcPr>
          <w:p w:rsidR="00282B70" w:rsidRPr="002E1BCC" w:rsidRDefault="00282B70" w:rsidP="008D4C60">
            <w:pPr>
              <w:jc w:val="center"/>
              <w:rPr>
                <w:b/>
                <w:bCs/>
                <w:color w:val="000000"/>
                <w:sz w:val="20"/>
                <w:szCs w:val="20"/>
              </w:rPr>
            </w:pPr>
            <w:r w:rsidRPr="002E1BCC">
              <w:rPr>
                <w:bCs/>
                <w:color w:val="000000"/>
                <w:sz w:val="20"/>
                <w:szCs w:val="20"/>
              </w:rPr>
              <w:t xml:space="preserve"> </w:t>
            </w:r>
            <w:r w:rsidR="002927D2" w:rsidRPr="002E1BCC">
              <w:rPr>
                <w:bCs/>
                <w:color w:val="000000"/>
                <w:sz w:val="20"/>
                <w:szCs w:val="20"/>
              </w:rPr>
              <w:t>All twenty</w:t>
            </w:r>
            <w:r w:rsidRPr="002E1BCC">
              <w:rPr>
                <w:bCs/>
                <w:color w:val="000000"/>
                <w:sz w:val="20"/>
                <w:szCs w:val="20"/>
              </w:rPr>
              <w:t xml:space="preserve"> times when compared with </w:t>
            </w:r>
            <w:r w:rsidRPr="002E1BCC">
              <w:rPr>
                <w:position w:val="-10"/>
                <w:sz w:val="20"/>
                <w:szCs w:val="20"/>
              </w:rPr>
              <w:object w:dxaOrig="1020" w:dyaOrig="360">
                <v:shape id="_x0000_i1417" type="#_x0000_t75" style="width:51.75pt;height:17.25pt" o:ole="">
                  <v:imagedata r:id="rId702" o:title=""/>
                </v:shape>
                <o:OLEObject Type="Embed" ProgID="Equation.3" ShapeID="_x0000_i1417" DrawAspect="Content" ObjectID="_1474727383" r:id="rId707"/>
              </w:object>
            </w:r>
            <w:r w:rsidRPr="002E1BCC">
              <w:rPr>
                <w:bCs/>
                <w:color w:val="000000"/>
                <w:sz w:val="20"/>
                <w:szCs w:val="20"/>
              </w:rPr>
              <w:t xml:space="preserve">  value (m</w:t>
            </w:r>
            <w:r>
              <w:rPr>
                <w:bCs/>
                <w:color w:val="000000"/>
                <w:sz w:val="20"/>
                <w:szCs w:val="20"/>
              </w:rPr>
              <w:t>ean ADCLRT statistic is</w:t>
            </w:r>
            <w:r w:rsidR="008D4C60">
              <w:rPr>
                <w:bCs/>
                <w:color w:val="000000"/>
                <w:sz w:val="20"/>
                <w:szCs w:val="20"/>
              </w:rPr>
              <w:t xml:space="preserve"> 118.10</w:t>
            </w:r>
            <w:r w:rsidRPr="002E1BCC">
              <w:rPr>
                <w:bCs/>
                <w:color w:val="000000"/>
                <w:sz w:val="20"/>
                <w:szCs w:val="20"/>
              </w:rPr>
              <w:t>)</w:t>
            </w:r>
          </w:p>
        </w:tc>
        <w:tc>
          <w:tcPr>
            <w:tcW w:w="770" w:type="dxa"/>
            <w:tcBorders>
              <w:top w:val="single" w:sz="4" w:space="0" w:color="auto"/>
              <w:left w:val="single" w:sz="8" w:space="0" w:color="auto"/>
              <w:bottom w:val="double" w:sz="4" w:space="0" w:color="auto"/>
              <w:right w:val="single" w:sz="8" w:space="0" w:color="auto"/>
            </w:tcBorders>
            <w:vAlign w:val="center"/>
          </w:tcPr>
          <w:p w:rsidR="00282B70" w:rsidRPr="002E1BCC" w:rsidRDefault="00282B70" w:rsidP="00522615">
            <w:pPr>
              <w:jc w:val="center"/>
              <w:rPr>
                <w:b/>
                <w:bCs/>
                <w:color w:val="000000"/>
                <w:sz w:val="20"/>
                <w:szCs w:val="20"/>
              </w:rPr>
            </w:pPr>
            <w:r w:rsidRPr="002E1BCC">
              <w:rPr>
                <w:b/>
                <w:bCs/>
                <w:color w:val="000000"/>
                <w:sz w:val="20"/>
                <w:szCs w:val="20"/>
              </w:rPr>
              <w:t>-</w:t>
            </w:r>
          </w:p>
        </w:tc>
        <w:tc>
          <w:tcPr>
            <w:tcW w:w="1190" w:type="dxa"/>
            <w:tcBorders>
              <w:top w:val="single" w:sz="4" w:space="0" w:color="auto"/>
              <w:left w:val="single" w:sz="8" w:space="0" w:color="auto"/>
              <w:bottom w:val="double" w:sz="4" w:space="0" w:color="auto"/>
              <w:right w:val="single" w:sz="8" w:space="0" w:color="auto"/>
            </w:tcBorders>
            <w:vAlign w:val="center"/>
          </w:tcPr>
          <w:p w:rsidR="00282B70" w:rsidRPr="002E1BCC" w:rsidRDefault="00282B70" w:rsidP="00522615">
            <w:pPr>
              <w:jc w:val="center"/>
              <w:rPr>
                <w:b/>
                <w:bCs/>
                <w:color w:val="000000"/>
                <w:sz w:val="20"/>
                <w:szCs w:val="20"/>
              </w:rPr>
            </w:pPr>
            <w:r w:rsidRPr="002E1BCC">
              <w:rPr>
                <w:bCs/>
                <w:color w:val="000000"/>
                <w:sz w:val="20"/>
                <w:szCs w:val="20"/>
              </w:rPr>
              <w:t xml:space="preserve"> All twenty times when compared with </w:t>
            </w:r>
            <w:r w:rsidRPr="002E1BCC">
              <w:rPr>
                <w:position w:val="-10"/>
                <w:sz w:val="20"/>
                <w:szCs w:val="20"/>
              </w:rPr>
              <w:object w:dxaOrig="1040" w:dyaOrig="360">
                <v:shape id="_x0000_i1418" type="#_x0000_t75" style="width:52.5pt;height:17.25pt" o:ole="">
                  <v:imagedata r:id="rId708" o:title=""/>
                </v:shape>
                <o:OLEObject Type="Embed" ProgID="Equation.3" ShapeID="_x0000_i1418" DrawAspect="Content" ObjectID="_1474727384" r:id="rId709"/>
              </w:object>
            </w:r>
            <w:r w:rsidRPr="002E1BCC">
              <w:rPr>
                <w:bCs/>
                <w:color w:val="000000"/>
                <w:sz w:val="20"/>
                <w:szCs w:val="20"/>
              </w:rPr>
              <w:t xml:space="preserve">  value (mean ADCLRT</w:t>
            </w:r>
            <w:r>
              <w:rPr>
                <w:bCs/>
                <w:color w:val="000000"/>
                <w:sz w:val="20"/>
                <w:szCs w:val="20"/>
              </w:rPr>
              <w:t xml:space="preserve"> statistic is 287.62</w:t>
            </w:r>
            <w:r w:rsidRPr="002E1BCC">
              <w:rPr>
                <w:bCs/>
                <w:color w:val="000000"/>
                <w:sz w:val="20"/>
                <w:szCs w:val="20"/>
              </w:rPr>
              <w:t>)</w:t>
            </w:r>
          </w:p>
        </w:tc>
        <w:tc>
          <w:tcPr>
            <w:tcW w:w="1155" w:type="dxa"/>
            <w:tcBorders>
              <w:top w:val="single" w:sz="4" w:space="0" w:color="auto"/>
              <w:left w:val="single" w:sz="8" w:space="0" w:color="auto"/>
              <w:bottom w:val="double" w:sz="4" w:space="0" w:color="auto"/>
              <w:right w:val="double" w:sz="4" w:space="0" w:color="auto"/>
            </w:tcBorders>
            <w:vAlign w:val="center"/>
          </w:tcPr>
          <w:p w:rsidR="00282B70" w:rsidRPr="002E1BCC" w:rsidRDefault="00282B70" w:rsidP="002927D2">
            <w:pPr>
              <w:jc w:val="center"/>
              <w:rPr>
                <w:b/>
                <w:bCs/>
                <w:color w:val="000000"/>
                <w:sz w:val="20"/>
                <w:szCs w:val="20"/>
              </w:rPr>
            </w:pPr>
            <w:r w:rsidRPr="002E1BCC">
              <w:rPr>
                <w:bCs/>
                <w:color w:val="000000"/>
                <w:sz w:val="20"/>
                <w:szCs w:val="20"/>
              </w:rPr>
              <w:t xml:space="preserve"> All  </w:t>
            </w:r>
            <w:r w:rsidR="002927D2">
              <w:rPr>
                <w:bCs/>
                <w:color w:val="000000"/>
                <w:sz w:val="20"/>
                <w:szCs w:val="20"/>
              </w:rPr>
              <w:t>twenty</w:t>
            </w:r>
            <w:r w:rsidRPr="002E1BCC">
              <w:rPr>
                <w:bCs/>
                <w:color w:val="000000"/>
                <w:sz w:val="20"/>
                <w:szCs w:val="20"/>
              </w:rPr>
              <w:t xml:space="preserve"> times when compared with </w:t>
            </w:r>
            <w:r w:rsidRPr="002E1BCC">
              <w:rPr>
                <w:position w:val="-10"/>
                <w:sz w:val="20"/>
                <w:szCs w:val="20"/>
              </w:rPr>
              <w:object w:dxaOrig="1020" w:dyaOrig="360">
                <v:shape id="_x0000_i1419" type="#_x0000_t75" style="width:51.75pt;height:17.25pt" o:ole="">
                  <v:imagedata r:id="rId702" o:title=""/>
                </v:shape>
                <o:OLEObject Type="Embed" ProgID="Equation.3" ShapeID="_x0000_i1419" DrawAspect="Content" ObjectID="_1474727385" r:id="rId710"/>
              </w:object>
            </w:r>
            <w:r w:rsidRPr="002E1BCC">
              <w:rPr>
                <w:bCs/>
                <w:color w:val="000000"/>
                <w:sz w:val="20"/>
                <w:szCs w:val="20"/>
              </w:rPr>
              <w:t xml:space="preserve">  value (m</w:t>
            </w:r>
            <w:r>
              <w:rPr>
                <w:bCs/>
                <w:color w:val="000000"/>
                <w:sz w:val="20"/>
                <w:szCs w:val="20"/>
              </w:rPr>
              <w:t>ean ADCLRT statistic is 166.80</w:t>
            </w:r>
            <w:r w:rsidRPr="002E1BCC">
              <w:rPr>
                <w:bCs/>
                <w:color w:val="000000"/>
                <w:sz w:val="20"/>
                <w:szCs w:val="20"/>
              </w:rPr>
              <w:t>)</w:t>
            </w:r>
          </w:p>
        </w:tc>
      </w:tr>
    </w:tbl>
    <w:p w:rsidR="00EC0E6A" w:rsidRDefault="00EC0E6A" w:rsidP="00B54C92">
      <w:pPr>
        <w:spacing w:after="200" w:line="276" w:lineRule="auto"/>
        <w:rPr>
          <w:b/>
        </w:rPr>
      </w:pPr>
    </w:p>
    <w:sectPr w:rsidR="00EC0E6A" w:rsidSect="00B54C92">
      <w:footerReference w:type="default" r:id="rId7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4F8" w:rsidRDefault="007B14F8" w:rsidP="00E10DD8">
      <w:r>
        <w:separator/>
      </w:r>
    </w:p>
  </w:endnote>
  <w:endnote w:type="continuationSeparator" w:id="0">
    <w:p w:rsidR="007B14F8" w:rsidRDefault="007B14F8" w:rsidP="00E1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Times">
    <w:altName w:val="Arial Unicode MS"/>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F8" w:rsidRDefault="007B14F8">
    <w:pPr>
      <w:pStyle w:val="Footer"/>
      <w:jc w:val="center"/>
    </w:pPr>
  </w:p>
  <w:p w:rsidR="007B14F8" w:rsidRDefault="007B14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F8" w:rsidRPr="00397C76" w:rsidRDefault="007B14F8" w:rsidP="00522615">
    <w:pPr>
      <w:pStyle w:val="Footer"/>
      <w:jc w:val="center"/>
    </w:pPr>
    <w:r>
      <w:fldChar w:fldCharType="begin"/>
    </w:r>
    <w:r>
      <w:instrText xml:space="preserve"> PAGE   \* MERGEFORMAT </w:instrText>
    </w:r>
    <w:r>
      <w:fldChar w:fldCharType="separate"/>
    </w:r>
    <w:r w:rsidR="000E21D7">
      <w:rPr>
        <w:noProof/>
      </w:rPr>
      <w:t>45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F8" w:rsidRDefault="007B14F8">
    <w:pPr>
      <w:pStyle w:val="Footer"/>
      <w:jc w:val="center"/>
    </w:pPr>
    <w:r>
      <w:fldChar w:fldCharType="begin"/>
    </w:r>
    <w:r>
      <w:instrText xml:space="preserve"> PAGE   \* MERGEFORMAT </w:instrText>
    </w:r>
    <w:r>
      <w:fldChar w:fldCharType="separate"/>
    </w:r>
    <w:r w:rsidR="000E21D7">
      <w:rPr>
        <w:noProof/>
      </w:rPr>
      <w:t>52</w:t>
    </w:r>
    <w:r>
      <w:rPr>
        <w:noProof/>
      </w:rPr>
      <w:fldChar w:fldCharType="end"/>
    </w:r>
  </w:p>
  <w:p w:rsidR="007B14F8" w:rsidRDefault="007B1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4F8" w:rsidRDefault="007B14F8" w:rsidP="00E10DD8">
      <w:r>
        <w:separator/>
      </w:r>
    </w:p>
  </w:footnote>
  <w:footnote w:type="continuationSeparator" w:id="0">
    <w:p w:rsidR="007B14F8" w:rsidRDefault="007B14F8" w:rsidP="00E10DD8">
      <w:r>
        <w:continuationSeparator/>
      </w:r>
    </w:p>
  </w:footnote>
  <w:footnote w:id="1">
    <w:p w:rsidR="007B14F8" w:rsidRDefault="007B14F8" w:rsidP="00D67244">
      <w:pPr>
        <w:pStyle w:val="FootnoteText"/>
      </w:pPr>
      <w:r>
        <w:rPr>
          <w:rStyle w:val="FootnoteReference"/>
        </w:rPr>
        <w:footnoteRef/>
      </w:r>
      <w:r>
        <w:t xml:space="preserve"> Our approach, in a traditional continuous dependent variable setting, leads to what is referred to as the Kelejian-Pruscha (KP) model (though, as we will discuss later, the model we propose is for an unordered-response discrete dependent variable and extends the KP model in important ways). The alternative of considering exogenous variable effects and ignoring unobserved correlation effects, in a traditional continuous dependent variable setting, is referred to as the spatial Durbin model. The reader is referred to LeSage and Pace, 2009 and Elhorst, 2010 for discussions. Both these authors suggest that, given the identification problems in introducing both these effects (along with the social/spatial interaction or spatial lag effect), there are benefits to starting with the spatial Durbin model as the most general specification. This is because ignoring spatial dependence in the errors in continuous variable models leads only to inefficiency loss, while ignoring spatial dependence in the exogenous variables leads to biased and inconsistent estimates due to the omitted variable problem. However, this discussion does not extend to discrete choice models, where the typical spatial dependence structure used for the error disturbance also adds to error heteroscedasticity, which leads to biased and inconsistent estimates of the discrete choice model. Further, as discussed in the main text, in many transportation contexts, it may be easier to motivate unobserved error correlation effects. </w:t>
      </w:r>
    </w:p>
  </w:footnote>
  <w:footnote w:id="2">
    <w:p w:rsidR="007B14F8" w:rsidRDefault="007B14F8">
      <w:pPr>
        <w:pStyle w:val="FootnoteText"/>
      </w:pPr>
      <w:r>
        <w:rPr>
          <w:rStyle w:val="FootnoteReference"/>
        </w:rPr>
        <w:footnoteRef/>
      </w:r>
      <w:r>
        <w:t xml:space="preserve"> Econometrically speaking, relative to Lee </w:t>
      </w:r>
      <w:r w:rsidRPr="005B38C8">
        <w:rPr>
          <w:i/>
        </w:rPr>
        <w:t>et al</w:t>
      </w:r>
      <w:r>
        <w:t xml:space="preserve">. (2010), our paper differs in that we allow a global network structure (equivalently, a single group in Lee </w:t>
      </w:r>
      <w:r w:rsidRPr="005B38C8">
        <w:rPr>
          <w:i/>
        </w:rPr>
        <w:t>et al</w:t>
      </w:r>
      <w:r>
        <w:t>.’s study), and also accommodate a network-based unobserved correlation structure for the overall error term as well as for individual coefficients on exogenous variables.</w:t>
      </w:r>
    </w:p>
  </w:footnote>
  <w:footnote w:id="3">
    <w:p w:rsidR="007B14F8" w:rsidRPr="005B38C8" w:rsidRDefault="007B14F8">
      <w:pPr>
        <w:pStyle w:val="Default"/>
        <w:jc w:val="both"/>
        <w:rPr>
          <w:sz w:val="20"/>
          <w:szCs w:val="20"/>
        </w:rPr>
      </w:pPr>
      <w:r w:rsidRPr="00820A59">
        <w:rPr>
          <w:rStyle w:val="FootnoteReference"/>
          <w:sz w:val="20"/>
          <w:szCs w:val="20"/>
        </w:rPr>
        <w:footnoteRef/>
      </w:r>
      <w:r>
        <w:rPr>
          <w:sz w:val="20"/>
          <w:szCs w:val="20"/>
        </w:rPr>
        <w:t xml:space="preserve"> </w:t>
      </w:r>
      <w:r w:rsidRPr="00820A59">
        <w:rPr>
          <w:sz w:val="20"/>
          <w:szCs w:val="20"/>
        </w:rPr>
        <w:t>I</w:t>
      </w:r>
      <w:r w:rsidRPr="00DC1238">
        <w:rPr>
          <w:sz w:val="20"/>
          <w:szCs w:val="20"/>
        </w:rPr>
        <w:t xml:space="preserve">n the spatial literature, spatial drift effects have been typically incorporated using the geographically weighted regression (GWR) approach of Brunsdon </w:t>
      </w:r>
      <w:r w:rsidRPr="00B21311">
        <w:rPr>
          <w:i/>
          <w:sz w:val="20"/>
          <w:szCs w:val="20"/>
        </w:rPr>
        <w:t>et al</w:t>
      </w:r>
      <w:r w:rsidRPr="00DC1238">
        <w:rPr>
          <w:sz w:val="20"/>
          <w:szCs w:val="20"/>
        </w:rPr>
        <w:t>. (1998) (some other approaches, such as spatial adaptive filtering and multi-level modeling</w:t>
      </w:r>
      <w:r>
        <w:rPr>
          <w:sz w:val="20"/>
          <w:szCs w:val="20"/>
        </w:rPr>
        <w:t>,</w:t>
      </w:r>
      <w:r w:rsidRPr="00DC1238">
        <w:rPr>
          <w:sz w:val="20"/>
          <w:szCs w:val="20"/>
        </w:rPr>
        <w:t xml:space="preserve"> are either too </w:t>
      </w:r>
      <w:r w:rsidRPr="000C3AED">
        <w:rPr>
          <w:i/>
          <w:sz w:val="20"/>
          <w:szCs w:val="20"/>
        </w:rPr>
        <w:t>ad hoc</w:t>
      </w:r>
      <w:r w:rsidRPr="00DC1238">
        <w:rPr>
          <w:sz w:val="20"/>
          <w:szCs w:val="20"/>
        </w:rPr>
        <w:t xml:space="preserve"> or too restrictive in capturing spatial drift effects,</w:t>
      </w:r>
      <w:r>
        <w:rPr>
          <w:sz w:val="20"/>
          <w:szCs w:val="20"/>
        </w:rPr>
        <w:t xml:space="preserve"> and </w:t>
      </w:r>
      <w:r w:rsidRPr="00DC1238">
        <w:rPr>
          <w:sz w:val="20"/>
          <w:szCs w:val="20"/>
        </w:rPr>
        <w:t xml:space="preserve">are not often used; see Mittal </w:t>
      </w:r>
      <w:r w:rsidRPr="00B21311">
        <w:rPr>
          <w:i/>
          <w:sz w:val="20"/>
          <w:szCs w:val="20"/>
        </w:rPr>
        <w:t>et al</w:t>
      </w:r>
      <w:r w:rsidRPr="0086611E">
        <w:rPr>
          <w:sz w:val="20"/>
          <w:szCs w:val="20"/>
        </w:rPr>
        <w:t>.,</w:t>
      </w:r>
      <w:r w:rsidRPr="00DC1238">
        <w:rPr>
          <w:sz w:val="20"/>
          <w:szCs w:val="20"/>
        </w:rPr>
        <w:t xml:space="preserve"> 2004 for a discussion). The GWR approach allows spatial dependence in parameters based on spatial proximity</w:t>
      </w:r>
      <w:r>
        <w:rPr>
          <w:sz w:val="20"/>
          <w:szCs w:val="20"/>
        </w:rPr>
        <w:t xml:space="preserve">, but </w:t>
      </w:r>
      <w:r w:rsidRPr="00DC1238">
        <w:rPr>
          <w:sz w:val="20"/>
          <w:szCs w:val="20"/>
        </w:rPr>
        <w:t xml:space="preserve">is not able to disentangle the spatial drift effects from the direct parameter effect. On the other hand, being able to do so is important in many cases. For example, in our mode choice context, the effects of neo-urbanist developments on mode shares, net of residential self-selection effects (as captured by spatial drift), is important </w:t>
      </w:r>
      <w:r>
        <w:rPr>
          <w:sz w:val="20"/>
          <w:szCs w:val="20"/>
        </w:rPr>
        <w:t>in its own right</w:t>
      </w:r>
      <w:r w:rsidRPr="00DC1238">
        <w:rPr>
          <w:sz w:val="20"/>
          <w:szCs w:val="20"/>
        </w:rPr>
        <w:t>. Our formulation explicitly and directly captures spatial dependence in the random coefficients</w:t>
      </w:r>
      <w:r>
        <w:rPr>
          <w:sz w:val="20"/>
          <w:szCs w:val="20"/>
        </w:rPr>
        <w:t xml:space="preserve"> and</w:t>
      </w:r>
      <w:r w:rsidRPr="00DC1238">
        <w:rPr>
          <w:sz w:val="20"/>
          <w:szCs w:val="20"/>
        </w:rPr>
        <w:t xml:space="preserve"> </w:t>
      </w:r>
      <w:r>
        <w:rPr>
          <w:sz w:val="20"/>
          <w:szCs w:val="20"/>
        </w:rPr>
        <w:t xml:space="preserve">is able to isolate the mean direct effect of each exogenous variable, </w:t>
      </w:r>
      <w:r w:rsidRPr="00DC1238">
        <w:rPr>
          <w:sz w:val="20"/>
          <w:szCs w:val="20"/>
        </w:rPr>
        <w:t xml:space="preserve">while also controlling for spatial lag and spatial error effects. </w:t>
      </w:r>
    </w:p>
  </w:footnote>
  <w:footnote w:id="4">
    <w:p w:rsidR="007B14F8" w:rsidRPr="00007F51" w:rsidRDefault="007B14F8" w:rsidP="00007F51">
      <w:pPr>
        <w:autoSpaceDE w:val="0"/>
        <w:autoSpaceDN w:val="0"/>
        <w:adjustRightInd w:val="0"/>
        <w:jc w:val="both"/>
        <w:rPr>
          <w:rFonts w:eastAsia="Calibri"/>
          <w:sz w:val="20"/>
          <w:szCs w:val="20"/>
        </w:rPr>
      </w:pPr>
      <w:r w:rsidRPr="005B38C8">
        <w:rPr>
          <w:rStyle w:val="FootnoteReference"/>
          <w:sz w:val="20"/>
          <w:szCs w:val="20"/>
        </w:rPr>
        <w:footnoteRef/>
      </w:r>
      <w:r>
        <w:rPr>
          <w:sz w:val="20"/>
          <w:szCs w:val="20"/>
        </w:rPr>
        <w:t xml:space="preserve"> </w:t>
      </w:r>
      <w:r w:rsidRPr="00007F51">
        <w:rPr>
          <w:sz w:val="20"/>
          <w:szCs w:val="20"/>
        </w:rPr>
        <w:t xml:space="preserve">In the terminology of the social network formation literature, we accommodate self-selection effects caused by residential patterns in modeling modal choice, though we do not jointly model the coevolution of residential network formation (that is, the W matrix) and the modal outcome. That is, the network literature (see, for example, </w:t>
      </w:r>
      <w:r w:rsidRPr="00007F51">
        <w:rPr>
          <w:rFonts w:eastAsia="Calibri"/>
          <w:sz w:val="20"/>
          <w:szCs w:val="20"/>
        </w:rPr>
        <w:t xml:space="preserve">Steglich </w:t>
      </w:r>
      <w:r w:rsidRPr="005B38C8">
        <w:rPr>
          <w:rFonts w:eastAsia="Calibri"/>
          <w:i/>
          <w:sz w:val="20"/>
          <w:szCs w:val="20"/>
        </w:rPr>
        <w:t>et al</w:t>
      </w:r>
      <w:r w:rsidRPr="00007F51">
        <w:rPr>
          <w:rFonts w:eastAsia="Calibri"/>
          <w:sz w:val="20"/>
          <w:szCs w:val="20"/>
        </w:rPr>
        <w:t>., 2010</w:t>
      </w:r>
      <w:r>
        <w:rPr>
          <w:sz w:val="20"/>
          <w:szCs w:val="20"/>
        </w:rPr>
        <w:t xml:space="preserve"> and </w:t>
      </w:r>
      <w:r w:rsidRPr="00007F51">
        <w:rPr>
          <w:sz w:val="20"/>
          <w:szCs w:val="20"/>
          <w:lang w:val="en"/>
        </w:rPr>
        <w:t>Christakis and Fowler, 2013)</w:t>
      </w:r>
      <w:r w:rsidRPr="00007F51">
        <w:rPr>
          <w:sz w:val="20"/>
          <w:szCs w:val="20"/>
        </w:rPr>
        <w:t xml:space="preserve"> considers the network formation and behavior outcomes as closely intertwined and evolving over time, with each influencing the other in a dynamic fashion. We do not examine such a dynamic system of network and behavior </w:t>
      </w:r>
      <w:r>
        <w:rPr>
          <w:sz w:val="20"/>
          <w:szCs w:val="20"/>
        </w:rPr>
        <w:t xml:space="preserve">coevolution </w:t>
      </w:r>
      <w:r w:rsidRPr="00007F51">
        <w:rPr>
          <w:sz w:val="20"/>
          <w:szCs w:val="20"/>
        </w:rPr>
        <w:t xml:space="preserve">in this paper. </w:t>
      </w:r>
    </w:p>
  </w:footnote>
  <w:footnote w:id="5">
    <w:p w:rsidR="007B14F8" w:rsidRDefault="007B14F8">
      <w:pPr>
        <w:pStyle w:val="FootnoteText"/>
      </w:pPr>
      <w:r>
        <w:rPr>
          <w:rStyle w:val="FootnoteReference"/>
        </w:rPr>
        <w:footnoteRef/>
      </w:r>
      <w:r>
        <w:t xml:space="preserve"> This is the same estimator as the one used by Wang </w:t>
      </w:r>
      <w:r w:rsidRPr="005B38C8">
        <w:rPr>
          <w:i/>
        </w:rPr>
        <w:t>et al</w:t>
      </w:r>
      <w:r>
        <w:t xml:space="preserve">. (2013) in a spatial binary probit context and that they label as the partial maximum likelihood estimator (PMLE). However, papers using the pairwise CML for spatial econometric contexts and for even more general discrete choice contexts than the spatial binary probit were published by Bhat and colleagues earlier, as in Bhat and Sidharthan (2012), Sener and Bhat (2012), Castro </w:t>
      </w:r>
      <w:r w:rsidRPr="005B38C8">
        <w:rPr>
          <w:i/>
        </w:rPr>
        <w:t>et al</w:t>
      </w:r>
      <w:r>
        <w:t xml:space="preserve">. (2012), Bhat (2011), and Bhat </w:t>
      </w:r>
      <w:r w:rsidRPr="005B38C8">
        <w:rPr>
          <w:i/>
        </w:rPr>
        <w:t>et al</w:t>
      </w:r>
      <w:r>
        <w:t xml:space="preserve">. (2010). Some of these combine the CML method with the MVNCD approximation, which then becomes the MACML approach of Bhat (2011). </w:t>
      </w:r>
    </w:p>
  </w:footnote>
  <w:footnote w:id="6">
    <w:p w:rsidR="007B14F8" w:rsidRDefault="007B14F8" w:rsidP="00E74EBC">
      <w:pPr>
        <w:jc w:val="both"/>
      </w:pPr>
      <w:r w:rsidRPr="0037456F">
        <w:rPr>
          <w:rStyle w:val="FootnoteReference"/>
          <w:sz w:val="20"/>
          <w:szCs w:val="20"/>
        </w:rPr>
        <w:footnoteRef/>
      </w:r>
      <w:r>
        <w:t xml:space="preserve"> </w:t>
      </w:r>
      <w:r w:rsidRPr="00515A87">
        <w:rPr>
          <w:sz w:val="20"/>
          <w:szCs w:val="20"/>
        </w:rPr>
        <w:t>The CML estimator loses some asymptotic efficiency from a theoretical perspective relative to a full likelihood estimator, because information embedded in the higher dimension components of the full information estimator are ignored by the CML estimator. However, as presented in Bhat (2014), many studies have found that the efficiency loss of the CML estimator (relative to the maximum likelihood (ML) estimator) is negligible to small in applications</w:t>
      </w:r>
      <w:r>
        <w:rPr>
          <w:sz w:val="20"/>
          <w:szCs w:val="20"/>
        </w:rPr>
        <w:t xml:space="preserve"> on finite samples</w:t>
      </w:r>
      <w:r w:rsidRPr="00515A87">
        <w:rPr>
          <w:sz w:val="20"/>
          <w:szCs w:val="20"/>
        </w:rPr>
        <w:t>.  Besides, in spatial models, a maximum simulated likelihood (MSL) approach is needed for estimation because of the high dimensionality of integration. When simulation methods are used, there is also a loss in asymptotic efficiency in the maximum simulated likelihood (MSL) estimator relative to a full likelihood estimator (</w:t>
      </w:r>
      <w:r w:rsidRPr="00515A87">
        <w:rPr>
          <w:rFonts w:eastAsia="MS Mincho"/>
          <w:sz w:val="20"/>
          <w:szCs w:val="20"/>
          <w:lang w:eastAsia="ja-JP"/>
        </w:rPr>
        <w:t xml:space="preserve">McFadden and Train, 2000). Consequently, it is difficult to state from a theoretical standpoint whether the CML estimator efficiency will be higher or lower than the MSL estimator efficiency. Bhat (2014) presents many studies that </w:t>
      </w:r>
      <w:r>
        <w:rPr>
          <w:rFonts w:eastAsia="MS Mincho"/>
          <w:sz w:val="20"/>
          <w:szCs w:val="20"/>
          <w:lang w:eastAsia="ja-JP"/>
        </w:rPr>
        <w:t xml:space="preserve">empirically </w:t>
      </w:r>
      <w:r w:rsidRPr="00515A87">
        <w:rPr>
          <w:rFonts w:eastAsia="MS Mincho"/>
          <w:sz w:val="20"/>
          <w:szCs w:val="20"/>
          <w:lang w:eastAsia="ja-JP"/>
        </w:rPr>
        <w:t xml:space="preserve">compare the CML and MSL </w:t>
      </w:r>
      <w:r>
        <w:rPr>
          <w:rFonts w:eastAsia="MS Mincho"/>
          <w:sz w:val="20"/>
          <w:szCs w:val="20"/>
          <w:lang w:eastAsia="ja-JP"/>
        </w:rPr>
        <w:t xml:space="preserve">finite sample efficiency </w:t>
      </w:r>
      <w:r w:rsidRPr="00515A87">
        <w:rPr>
          <w:rFonts w:eastAsia="MS Mincho"/>
          <w:sz w:val="20"/>
          <w:szCs w:val="20"/>
          <w:lang w:eastAsia="ja-JP"/>
        </w:rPr>
        <w:t xml:space="preserve">results in models where it is practical to implement the MSL, and concludes that </w:t>
      </w:r>
      <w:r w:rsidRPr="00515A87">
        <w:rPr>
          <w:sz w:val="20"/>
          <w:szCs w:val="20"/>
        </w:rPr>
        <w:t>“….any reduction in the efficiency of the CML approach relative to the MSL approach is in the range of non-existent to small”. In addition, while the MSL method encountered convergence problems even for relatively simple aspatial models, they noted that the CML approach exhibited no such problems, and had the benefit of substantially faster computational times.</w:t>
      </w:r>
      <w:r>
        <w:t xml:space="preserve"> </w:t>
      </w:r>
    </w:p>
  </w:footnote>
  <w:footnote w:id="7">
    <w:p w:rsidR="007B14F8" w:rsidRDefault="007B14F8" w:rsidP="00115AA0">
      <w:pPr>
        <w:pStyle w:val="FootnoteText"/>
      </w:pPr>
      <w:r w:rsidRPr="00820A59">
        <w:rPr>
          <w:rStyle w:val="FootnoteReference"/>
        </w:rPr>
        <w:footnoteRef/>
      </w:r>
      <w:r w:rsidRPr="00820A59">
        <w:t xml:space="preserve"> </w:t>
      </w:r>
      <w:r>
        <w:t xml:space="preserve">In the MACML approach, </w:t>
      </w:r>
      <w:r>
        <w:rPr>
          <w:szCs w:val="24"/>
        </w:rPr>
        <w:t xml:space="preserve">a single random permutation is generated for each choice instance (the random permutation varies across choice instances, but is the same across iterations for a given choice instance) to decompose the multivariate normal cumulative distribution (MVNCD) function into a product sequence of marginal and conditional probabilities (see Section 2.1 of Bhat, 2011). We also tested higher number of permutations, but </w:t>
      </w:r>
      <w:r>
        <w:t>noticed little difference in the estimation results, and hence settled with the single permutation per individual.</w:t>
      </w:r>
    </w:p>
  </w:footnote>
  <w:footnote w:id="8">
    <w:p w:rsidR="007B14F8" w:rsidRPr="00E971F9" w:rsidRDefault="007B14F8" w:rsidP="00E971F9">
      <w:pPr>
        <w:autoSpaceDE w:val="0"/>
        <w:autoSpaceDN w:val="0"/>
        <w:adjustRightInd w:val="0"/>
        <w:jc w:val="both"/>
        <w:rPr>
          <w:sz w:val="20"/>
          <w:szCs w:val="20"/>
        </w:rPr>
      </w:pPr>
      <w:r w:rsidRPr="00B7169E">
        <w:rPr>
          <w:rStyle w:val="FootnoteReference"/>
          <w:sz w:val="20"/>
          <w:szCs w:val="20"/>
        </w:rPr>
        <w:footnoteRef/>
      </w:r>
      <w:r w:rsidRPr="00B7169E">
        <w:rPr>
          <w:sz w:val="20"/>
          <w:szCs w:val="20"/>
        </w:rPr>
        <w:t xml:space="preserve"> </w:t>
      </w:r>
      <w:r w:rsidRPr="00E971F9">
        <w:rPr>
          <w:sz w:val="20"/>
          <w:szCs w:val="20"/>
        </w:rPr>
        <w:t xml:space="preserve">As pointed out by </w:t>
      </w:r>
      <w:r w:rsidRPr="00E971F9">
        <w:rPr>
          <w:rFonts w:eastAsia="Calibri"/>
          <w:sz w:val="20"/>
          <w:szCs w:val="20"/>
        </w:rPr>
        <w:t xml:space="preserve">McFadden (1989) and Sandor and Train (2004), approximation methods of any kind to evaluate the maximum of an analytically-intractable function will tend to show more variance in the convergent values (in repeated applications of the approximation with different sets of simulation draws in a simulated setting or different permutations of the conditional probability sequence in our MACML estimation setting) as the function gets flatter near the maximum. This is because errors introduced by simulation or other approximations can move the maximum considerably when the function is flat near the maximum. Of course, large sampling variances of the parameters embedded in a function means a large sampling variance of the function being maximized; that is, the larger the sampling variance of parameters, the higher in general will be the approximation error. Thus, we examine the extent of approximation error as a percentage of the finite sample standard deviation (or FSSD). </w:t>
      </w:r>
    </w:p>
  </w:footnote>
  <w:footnote w:id="9">
    <w:p w:rsidR="007B14F8" w:rsidRDefault="007B14F8">
      <w:pPr>
        <w:pStyle w:val="FootnoteText"/>
      </w:pPr>
      <w:r>
        <w:rPr>
          <w:rStyle w:val="FootnoteReference"/>
        </w:rPr>
        <w:footnoteRef/>
      </w:r>
      <w:r>
        <w:t xml:space="preserve"> A peculiar observation related to the approximation error (as a percentage of the FSSD) is that it declines quite considerably for the </w:t>
      </w:r>
      <w:r w:rsidRPr="004A0796">
        <w:rPr>
          <w:position w:val="-10"/>
        </w:rPr>
        <w:object w:dxaOrig="279" w:dyaOrig="340">
          <v:shape id="_x0000_i1421" type="#_x0000_t75" style="width:13.5pt;height:16.5pt" o:ole="">
            <v:imagedata r:id="rId1" o:title=""/>
          </v:shape>
          <o:OLEObject Type="Embed" ProgID="Equation.3" ShapeID="_x0000_i1421" DrawAspect="Content" ObjectID="_1474727386" r:id="rId2"/>
        </w:object>
      </w:r>
      <w:r>
        <w:t xml:space="preserve"> and </w:t>
      </w:r>
      <w:r w:rsidRPr="00A279E0">
        <w:rPr>
          <w:position w:val="-12"/>
        </w:rPr>
        <w:object w:dxaOrig="279" w:dyaOrig="360">
          <v:shape id="_x0000_i1423" type="#_x0000_t75" style="width:13.5pt;height:17.25pt" o:ole="">
            <v:imagedata r:id="rId3" o:title=""/>
          </v:shape>
          <o:OLEObject Type="Embed" ProgID="Equation.3" ShapeID="_x0000_i1423" DrawAspect="Content" ObjectID="_1474727387" r:id="rId4"/>
        </w:object>
      </w:r>
      <w:r>
        <w:t xml:space="preserve"> parameters as one moves from low spatial lag to high spatial lag and from low spatial drift to high spatial drift. Why this is so is left for future exploration.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3FDD"/>
    <w:multiLevelType w:val="multilevel"/>
    <w:tmpl w:val="B336C5D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C391161"/>
    <w:multiLevelType w:val="multilevel"/>
    <w:tmpl w:val="E0CA681A"/>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12307AB5"/>
    <w:multiLevelType w:val="multilevel"/>
    <w:tmpl w:val="9990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E4164C"/>
    <w:multiLevelType w:val="multilevel"/>
    <w:tmpl w:val="097C27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48676E"/>
    <w:multiLevelType w:val="hybridMultilevel"/>
    <w:tmpl w:val="4000A45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38B2B8D"/>
    <w:multiLevelType w:val="multilevel"/>
    <w:tmpl w:val="D59C4526"/>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nsid w:val="370B4CC5"/>
    <w:multiLevelType w:val="multilevel"/>
    <w:tmpl w:val="E02802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6A0A4B"/>
    <w:multiLevelType w:val="hybridMultilevel"/>
    <w:tmpl w:val="07746038"/>
    <w:lvl w:ilvl="0" w:tplc="C39E1C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B34637"/>
    <w:multiLevelType w:val="multilevel"/>
    <w:tmpl w:val="CB401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611152"/>
    <w:multiLevelType w:val="hybridMultilevel"/>
    <w:tmpl w:val="50A42C3C"/>
    <w:lvl w:ilvl="0" w:tplc="16E22A7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580197"/>
    <w:multiLevelType w:val="multilevel"/>
    <w:tmpl w:val="39BEBF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BB6EAD"/>
    <w:multiLevelType w:val="hybridMultilevel"/>
    <w:tmpl w:val="0638CC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6F2F65"/>
    <w:multiLevelType w:val="multilevel"/>
    <w:tmpl w:val="B71AFBE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0C699A"/>
    <w:multiLevelType w:val="hybridMultilevel"/>
    <w:tmpl w:val="790409E0"/>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807747"/>
    <w:multiLevelType w:val="multilevel"/>
    <w:tmpl w:val="B336C5D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626B63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63A334B9"/>
    <w:multiLevelType w:val="multilevel"/>
    <w:tmpl w:val="C5A4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7036DF"/>
    <w:multiLevelType w:val="hybridMultilevel"/>
    <w:tmpl w:val="3A1A4F0C"/>
    <w:lvl w:ilvl="0" w:tplc="12C219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80D23"/>
    <w:multiLevelType w:val="hybridMultilevel"/>
    <w:tmpl w:val="78885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B31E38"/>
    <w:multiLevelType w:val="multilevel"/>
    <w:tmpl w:val="EA0C74E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6"/>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4"/>
  </w:num>
  <w:num w:numId="8">
    <w:abstractNumId w:val="6"/>
  </w:num>
  <w:num w:numId="9">
    <w:abstractNumId w:val="19"/>
  </w:num>
  <w:num w:numId="10">
    <w:abstractNumId w:val="8"/>
  </w:num>
  <w:num w:numId="11">
    <w:abstractNumId w:val="13"/>
  </w:num>
  <w:num w:numId="12">
    <w:abstractNumId w:val="18"/>
  </w:num>
  <w:num w:numId="13">
    <w:abstractNumId w:val="0"/>
  </w:num>
  <w:num w:numId="14">
    <w:abstractNumId w:val="1"/>
  </w:num>
  <w:num w:numId="15">
    <w:abstractNumId w:val="20"/>
  </w:num>
  <w:num w:numId="16">
    <w:abstractNumId w:val="7"/>
  </w:num>
  <w:num w:numId="17">
    <w:abstractNumId w:val="11"/>
  </w:num>
  <w:num w:numId="18">
    <w:abstractNumId w:val="3"/>
  </w:num>
  <w:num w:numId="19">
    <w:abstractNumId w:val="17"/>
  </w:num>
  <w:num w:numId="20">
    <w:abstractNumId w:val="2"/>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61F"/>
    <w:rsid w:val="00000667"/>
    <w:rsid w:val="00002962"/>
    <w:rsid w:val="00005D3D"/>
    <w:rsid w:val="00006C05"/>
    <w:rsid w:val="00007728"/>
    <w:rsid w:val="00007F51"/>
    <w:rsid w:val="00016BD1"/>
    <w:rsid w:val="0002190B"/>
    <w:rsid w:val="00024204"/>
    <w:rsid w:val="000337F6"/>
    <w:rsid w:val="0003755C"/>
    <w:rsid w:val="00037909"/>
    <w:rsid w:val="00037AEB"/>
    <w:rsid w:val="000409CD"/>
    <w:rsid w:val="00040A2C"/>
    <w:rsid w:val="000410D2"/>
    <w:rsid w:val="00041D97"/>
    <w:rsid w:val="000425AC"/>
    <w:rsid w:val="00043F7A"/>
    <w:rsid w:val="00046D66"/>
    <w:rsid w:val="000512DE"/>
    <w:rsid w:val="0005186E"/>
    <w:rsid w:val="0005266C"/>
    <w:rsid w:val="0005462B"/>
    <w:rsid w:val="00055804"/>
    <w:rsid w:val="00056B3D"/>
    <w:rsid w:val="00061711"/>
    <w:rsid w:val="00061FC1"/>
    <w:rsid w:val="00066462"/>
    <w:rsid w:val="000667FC"/>
    <w:rsid w:val="00072EAE"/>
    <w:rsid w:val="00072F3E"/>
    <w:rsid w:val="0007377C"/>
    <w:rsid w:val="000740EB"/>
    <w:rsid w:val="0008541C"/>
    <w:rsid w:val="00086181"/>
    <w:rsid w:val="00095AFF"/>
    <w:rsid w:val="000A0F2A"/>
    <w:rsid w:val="000A10D2"/>
    <w:rsid w:val="000A129E"/>
    <w:rsid w:val="000A44FA"/>
    <w:rsid w:val="000A472D"/>
    <w:rsid w:val="000A5BE2"/>
    <w:rsid w:val="000A6D7E"/>
    <w:rsid w:val="000B43A3"/>
    <w:rsid w:val="000B7DA9"/>
    <w:rsid w:val="000C3AED"/>
    <w:rsid w:val="000C3E71"/>
    <w:rsid w:val="000C44D9"/>
    <w:rsid w:val="000C4821"/>
    <w:rsid w:val="000C623B"/>
    <w:rsid w:val="000C6419"/>
    <w:rsid w:val="000D168F"/>
    <w:rsid w:val="000D2E52"/>
    <w:rsid w:val="000D609D"/>
    <w:rsid w:val="000E0623"/>
    <w:rsid w:val="000E0C39"/>
    <w:rsid w:val="000E0F5A"/>
    <w:rsid w:val="000E1EE4"/>
    <w:rsid w:val="000E21D7"/>
    <w:rsid w:val="000E5FAC"/>
    <w:rsid w:val="000F06E2"/>
    <w:rsid w:val="000F4221"/>
    <w:rsid w:val="000F4564"/>
    <w:rsid w:val="000F5000"/>
    <w:rsid w:val="000F5E8E"/>
    <w:rsid w:val="000F68A9"/>
    <w:rsid w:val="00100AC7"/>
    <w:rsid w:val="001022C6"/>
    <w:rsid w:val="00103479"/>
    <w:rsid w:val="00103AB9"/>
    <w:rsid w:val="0010505B"/>
    <w:rsid w:val="00106525"/>
    <w:rsid w:val="00107C9E"/>
    <w:rsid w:val="00115AA0"/>
    <w:rsid w:val="00115ADD"/>
    <w:rsid w:val="00115C9D"/>
    <w:rsid w:val="0011711F"/>
    <w:rsid w:val="0011777D"/>
    <w:rsid w:val="00117BA8"/>
    <w:rsid w:val="00117BC8"/>
    <w:rsid w:val="0013361A"/>
    <w:rsid w:val="00133CBF"/>
    <w:rsid w:val="001357EB"/>
    <w:rsid w:val="00136D02"/>
    <w:rsid w:val="001427B8"/>
    <w:rsid w:val="00144045"/>
    <w:rsid w:val="001469DD"/>
    <w:rsid w:val="00150D7B"/>
    <w:rsid w:val="00154C91"/>
    <w:rsid w:val="00161545"/>
    <w:rsid w:val="0016181E"/>
    <w:rsid w:val="00161980"/>
    <w:rsid w:val="0016493E"/>
    <w:rsid w:val="00165DB6"/>
    <w:rsid w:val="0016669F"/>
    <w:rsid w:val="001673C1"/>
    <w:rsid w:val="00170926"/>
    <w:rsid w:val="001709C0"/>
    <w:rsid w:val="00170C75"/>
    <w:rsid w:val="001744A4"/>
    <w:rsid w:val="0017451C"/>
    <w:rsid w:val="001772C0"/>
    <w:rsid w:val="001775FC"/>
    <w:rsid w:val="00177C84"/>
    <w:rsid w:val="001802A8"/>
    <w:rsid w:val="001817F5"/>
    <w:rsid w:val="001826F4"/>
    <w:rsid w:val="0018573B"/>
    <w:rsid w:val="00186B45"/>
    <w:rsid w:val="00186D3D"/>
    <w:rsid w:val="0019149C"/>
    <w:rsid w:val="00191C21"/>
    <w:rsid w:val="00196C5C"/>
    <w:rsid w:val="001A0059"/>
    <w:rsid w:val="001A0CAF"/>
    <w:rsid w:val="001A0E4F"/>
    <w:rsid w:val="001A4374"/>
    <w:rsid w:val="001A67D4"/>
    <w:rsid w:val="001A77E8"/>
    <w:rsid w:val="001A7B26"/>
    <w:rsid w:val="001B0BDC"/>
    <w:rsid w:val="001B0E18"/>
    <w:rsid w:val="001B29DE"/>
    <w:rsid w:val="001B4288"/>
    <w:rsid w:val="001B4E32"/>
    <w:rsid w:val="001B5164"/>
    <w:rsid w:val="001B5AF7"/>
    <w:rsid w:val="001B6B91"/>
    <w:rsid w:val="001B7B76"/>
    <w:rsid w:val="001B7EB1"/>
    <w:rsid w:val="001C0B47"/>
    <w:rsid w:val="001C3907"/>
    <w:rsid w:val="001C638B"/>
    <w:rsid w:val="001D09D6"/>
    <w:rsid w:val="001D1183"/>
    <w:rsid w:val="001D514D"/>
    <w:rsid w:val="001D5B8B"/>
    <w:rsid w:val="001D6B75"/>
    <w:rsid w:val="001E4693"/>
    <w:rsid w:val="001E4D83"/>
    <w:rsid w:val="001E567A"/>
    <w:rsid w:val="001E758A"/>
    <w:rsid w:val="001F063D"/>
    <w:rsid w:val="001F2040"/>
    <w:rsid w:val="001F2213"/>
    <w:rsid w:val="001F2E93"/>
    <w:rsid w:val="001F32BD"/>
    <w:rsid w:val="001F69C3"/>
    <w:rsid w:val="00202CE1"/>
    <w:rsid w:val="00203207"/>
    <w:rsid w:val="0021003B"/>
    <w:rsid w:val="0021089B"/>
    <w:rsid w:val="0021457B"/>
    <w:rsid w:val="00222546"/>
    <w:rsid w:val="0022325E"/>
    <w:rsid w:val="00224D16"/>
    <w:rsid w:val="002265C3"/>
    <w:rsid w:val="0022700B"/>
    <w:rsid w:val="00230111"/>
    <w:rsid w:val="00231620"/>
    <w:rsid w:val="00231811"/>
    <w:rsid w:val="002329AA"/>
    <w:rsid w:val="00233845"/>
    <w:rsid w:val="00233E75"/>
    <w:rsid w:val="00234354"/>
    <w:rsid w:val="00244358"/>
    <w:rsid w:val="00245140"/>
    <w:rsid w:val="002476FC"/>
    <w:rsid w:val="0025256E"/>
    <w:rsid w:val="002541C8"/>
    <w:rsid w:val="00254415"/>
    <w:rsid w:val="00256CBB"/>
    <w:rsid w:val="002575C9"/>
    <w:rsid w:val="002603A7"/>
    <w:rsid w:val="002631D5"/>
    <w:rsid w:val="00263C27"/>
    <w:rsid w:val="002644FB"/>
    <w:rsid w:val="002651CA"/>
    <w:rsid w:val="002675CF"/>
    <w:rsid w:val="0027341C"/>
    <w:rsid w:val="002753E6"/>
    <w:rsid w:val="00281373"/>
    <w:rsid w:val="00281A43"/>
    <w:rsid w:val="00282B70"/>
    <w:rsid w:val="002834D9"/>
    <w:rsid w:val="00286FC7"/>
    <w:rsid w:val="00290C2B"/>
    <w:rsid w:val="00291AB3"/>
    <w:rsid w:val="002927D2"/>
    <w:rsid w:val="00293267"/>
    <w:rsid w:val="0029424F"/>
    <w:rsid w:val="002952C2"/>
    <w:rsid w:val="00295746"/>
    <w:rsid w:val="002B019F"/>
    <w:rsid w:val="002B1A65"/>
    <w:rsid w:val="002B217D"/>
    <w:rsid w:val="002B45B4"/>
    <w:rsid w:val="002B76D7"/>
    <w:rsid w:val="002B79A7"/>
    <w:rsid w:val="002B7F7A"/>
    <w:rsid w:val="002C559D"/>
    <w:rsid w:val="002C741E"/>
    <w:rsid w:val="002C7F7C"/>
    <w:rsid w:val="002D1A29"/>
    <w:rsid w:val="002D403C"/>
    <w:rsid w:val="002D50BE"/>
    <w:rsid w:val="002D70F9"/>
    <w:rsid w:val="002E01C6"/>
    <w:rsid w:val="002E219C"/>
    <w:rsid w:val="002E29C9"/>
    <w:rsid w:val="002E2CE5"/>
    <w:rsid w:val="002E30E7"/>
    <w:rsid w:val="002E3560"/>
    <w:rsid w:val="002E3948"/>
    <w:rsid w:val="002E63CD"/>
    <w:rsid w:val="002F13D5"/>
    <w:rsid w:val="002F3B5D"/>
    <w:rsid w:val="002F78A3"/>
    <w:rsid w:val="00303131"/>
    <w:rsid w:val="003037DB"/>
    <w:rsid w:val="00306793"/>
    <w:rsid w:val="00307715"/>
    <w:rsid w:val="0031183C"/>
    <w:rsid w:val="003134E1"/>
    <w:rsid w:val="003148AE"/>
    <w:rsid w:val="00314F52"/>
    <w:rsid w:val="003215F2"/>
    <w:rsid w:val="00322508"/>
    <w:rsid w:val="00323DCE"/>
    <w:rsid w:val="003258FD"/>
    <w:rsid w:val="00327812"/>
    <w:rsid w:val="00342538"/>
    <w:rsid w:val="00343108"/>
    <w:rsid w:val="00345922"/>
    <w:rsid w:val="003469F6"/>
    <w:rsid w:val="00347652"/>
    <w:rsid w:val="00347EC0"/>
    <w:rsid w:val="003519A5"/>
    <w:rsid w:val="00352C23"/>
    <w:rsid w:val="00353549"/>
    <w:rsid w:val="00353A95"/>
    <w:rsid w:val="00354C96"/>
    <w:rsid w:val="003561C5"/>
    <w:rsid w:val="00357D85"/>
    <w:rsid w:val="0036112F"/>
    <w:rsid w:val="00363758"/>
    <w:rsid w:val="00365F2B"/>
    <w:rsid w:val="003721D5"/>
    <w:rsid w:val="0037456F"/>
    <w:rsid w:val="00375E76"/>
    <w:rsid w:val="00381876"/>
    <w:rsid w:val="00387BB7"/>
    <w:rsid w:val="00392005"/>
    <w:rsid w:val="00396AF6"/>
    <w:rsid w:val="0039700D"/>
    <w:rsid w:val="003973F0"/>
    <w:rsid w:val="003A0CAA"/>
    <w:rsid w:val="003A3053"/>
    <w:rsid w:val="003A3DFB"/>
    <w:rsid w:val="003A6C38"/>
    <w:rsid w:val="003B26EF"/>
    <w:rsid w:val="003B3D1B"/>
    <w:rsid w:val="003B437C"/>
    <w:rsid w:val="003B4964"/>
    <w:rsid w:val="003B4A2B"/>
    <w:rsid w:val="003B70F4"/>
    <w:rsid w:val="003C450F"/>
    <w:rsid w:val="003C6771"/>
    <w:rsid w:val="003C67D6"/>
    <w:rsid w:val="003D0666"/>
    <w:rsid w:val="003D1760"/>
    <w:rsid w:val="003D2CB8"/>
    <w:rsid w:val="003D5722"/>
    <w:rsid w:val="003D5803"/>
    <w:rsid w:val="003D7E2D"/>
    <w:rsid w:val="003D7E7B"/>
    <w:rsid w:val="003E1193"/>
    <w:rsid w:val="003E2A2B"/>
    <w:rsid w:val="003E4766"/>
    <w:rsid w:val="003E5369"/>
    <w:rsid w:val="003E56F9"/>
    <w:rsid w:val="003E65FC"/>
    <w:rsid w:val="003F15B3"/>
    <w:rsid w:val="003F1D9E"/>
    <w:rsid w:val="003F3C1F"/>
    <w:rsid w:val="003F7128"/>
    <w:rsid w:val="003F766C"/>
    <w:rsid w:val="00400E7E"/>
    <w:rsid w:val="00402079"/>
    <w:rsid w:val="00404BCD"/>
    <w:rsid w:val="00406070"/>
    <w:rsid w:val="00406DF8"/>
    <w:rsid w:val="00407423"/>
    <w:rsid w:val="00420EB6"/>
    <w:rsid w:val="00421B73"/>
    <w:rsid w:val="00424B56"/>
    <w:rsid w:val="004252CE"/>
    <w:rsid w:val="0042743F"/>
    <w:rsid w:val="0043377C"/>
    <w:rsid w:val="0043722A"/>
    <w:rsid w:val="00440C53"/>
    <w:rsid w:val="00442E3F"/>
    <w:rsid w:val="00443B8B"/>
    <w:rsid w:val="00444EEC"/>
    <w:rsid w:val="00444FBF"/>
    <w:rsid w:val="00446479"/>
    <w:rsid w:val="004500C2"/>
    <w:rsid w:val="00450847"/>
    <w:rsid w:val="00451104"/>
    <w:rsid w:val="00455C63"/>
    <w:rsid w:val="004569C2"/>
    <w:rsid w:val="00461400"/>
    <w:rsid w:val="00461EDF"/>
    <w:rsid w:val="00464239"/>
    <w:rsid w:val="00471727"/>
    <w:rsid w:val="00472DFD"/>
    <w:rsid w:val="004755ED"/>
    <w:rsid w:val="004756F5"/>
    <w:rsid w:val="004764E9"/>
    <w:rsid w:val="00476F4E"/>
    <w:rsid w:val="004812FC"/>
    <w:rsid w:val="004834C2"/>
    <w:rsid w:val="00486964"/>
    <w:rsid w:val="00487FC7"/>
    <w:rsid w:val="00494ADE"/>
    <w:rsid w:val="00495D75"/>
    <w:rsid w:val="0049648E"/>
    <w:rsid w:val="0049650F"/>
    <w:rsid w:val="004A067E"/>
    <w:rsid w:val="004A070D"/>
    <w:rsid w:val="004A0796"/>
    <w:rsid w:val="004A1ABA"/>
    <w:rsid w:val="004A3598"/>
    <w:rsid w:val="004A3C24"/>
    <w:rsid w:val="004A4CF7"/>
    <w:rsid w:val="004A5049"/>
    <w:rsid w:val="004A7079"/>
    <w:rsid w:val="004A77DD"/>
    <w:rsid w:val="004B017E"/>
    <w:rsid w:val="004B172B"/>
    <w:rsid w:val="004B6517"/>
    <w:rsid w:val="004B7444"/>
    <w:rsid w:val="004B7F1B"/>
    <w:rsid w:val="004C3003"/>
    <w:rsid w:val="004C3FF9"/>
    <w:rsid w:val="004C519D"/>
    <w:rsid w:val="004C5BD1"/>
    <w:rsid w:val="004C78FD"/>
    <w:rsid w:val="004D0B66"/>
    <w:rsid w:val="004D2A76"/>
    <w:rsid w:val="004D388B"/>
    <w:rsid w:val="004D50C9"/>
    <w:rsid w:val="004D521A"/>
    <w:rsid w:val="004D5AB6"/>
    <w:rsid w:val="004D7895"/>
    <w:rsid w:val="004E0C3E"/>
    <w:rsid w:val="004E4418"/>
    <w:rsid w:val="004E6301"/>
    <w:rsid w:val="004E7561"/>
    <w:rsid w:val="004F1CC4"/>
    <w:rsid w:val="004F23A0"/>
    <w:rsid w:val="004F64D2"/>
    <w:rsid w:val="005004E6"/>
    <w:rsid w:val="00500A9D"/>
    <w:rsid w:val="005022F1"/>
    <w:rsid w:val="00502521"/>
    <w:rsid w:val="00502605"/>
    <w:rsid w:val="00507832"/>
    <w:rsid w:val="00507CFD"/>
    <w:rsid w:val="00515A87"/>
    <w:rsid w:val="00517544"/>
    <w:rsid w:val="00517C2C"/>
    <w:rsid w:val="005208D5"/>
    <w:rsid w:val="00522615"/>
    <w:rsid w:val="00523BD7"/>
    <w:rsid w:val="005249B9"/>
    <w:rsid w:val="0052592A"/>
    <w:rsid w:val="0053068F"/>
    <w:rsid w:val="00531EF7"/>
    <w:rsid w:val="005351A4"/>
    <w:rsid w:val="005370BB"/>
    <w:rsid w:val="0054243F"/>
    <w:rsid w:val="00543CC1"/>
    <w:rsid w:val="00546D43"/>
    <w:rsid w:val="00547744"/>
    <w:rsid w:val="00550EAC"/>
    <w:rsid w:val="0055182C"/>
    <w:rsid w:val="0055255E"/>
    <w:rsid w:val="00554382"/>
    <w:rsid w:val="0055553E"/>
    <w:rsid w:val="005557B8"/>
    <w:rsid w:val="00560345"/>
    <w:rsid w:val="00560AD8"/>
    <w:rsid w:val="0056120B"/>
    <w:rsid w:val="0056248D"/>
    <w:rsid w:val="005627B8"/>
    <w:rsid w:val="0056473D"/>
    <w:rsid w:val="00566DD5"/>
    <w:rsid w:val="00567393"/>
    <w:rsid w:val="00577474"/>
    <w:rsid w:val="00577E89"/>
    <w:rsid w:val="00583776"/>
    <w:rsid w:val="0059001F"/>
    <w:rsid w:val="0059304C"/>
    <w:rsid w:val="00594AB6"/>
    <w:rsid w:val="00597FA7"/>
    <w:rsid w:val="005A048F"/>
    <w:rsid w:val="005A1357"/>
    <w:rsid w:val="005A2B12"/>
    <w:rsid w:val="005A5BBE"/>
    <w:rsid w:val="005A660C"/>
    <w:rsid w:val="005B38C8"/>
    <w:rsid w:val="005B4042"/>
    <w:rsid w:val="005B4BE0"/>
    <w:rsid w:val="005C2316"/>
    <w:rsid w:val="005C6F9F"/>
    <w:rsid w:val="005C76E8"/>
    <w:rsid w:val="005D1BBD"/>
    <w:rsid w:val="005D7EB8"/>
    <w:rsid w:val="005E1EC9"/>
    <w:rsid w:val="005E70DE"/>
    <w:rsid w:val="005E71C0"/>
    <w:rsid w:val="005F3BDC"/>
    <w:rsid w:val="005F7F3F"/>
    <w:rsid w:val="00601D68"/>
    <w:rsid w:val="00601F08"/>
    <w:rsid w:val="00602D10"/>
    <w:rsid w:val="00602E2F"/>
    <w:rsid w:val="00607761"/>
    <w:rsid w:val="006077AF"/>
    <w:rsid w:val="00610CA4"/>
    <w:rsid w:val="006112B1"/>
    <w:rsid w:val="006150E8"/>
    <w:rsid w:val="006151D7"/>
    <w:rsid w:val="00621657"/>
    <w:rsid w:val="0062297C"/>
    <w:rsid w:val="00626461"/>
    <w:rsid w:val="0063162B"/>
    <w:rsid w:val="00633838"/>
    <w:rsid w:val="00634D49"/>
    <w:rsid w:val="00635B93"/>
    <w:rsid w:val="006375FE"/>
    <w:rsid w:val="00644204"/>
    <w:rsid w:val="006452EB"/>
    <w:rsid w:val="00645E05"/>
    <w:rsid w:val="006463CA"/>
    <w:rsid w:val="00647985"/>
    <w:rsid w:val="00654DDA"/>
    <w:rsid w:val="00656394"/>
    <w:rsid w:val="00656F01"/>
    <w:rsid w:val="00660069"/>
    <w:rsid w:val="00660876"/>
    <w:rsid w:val="00662BD9"/>
    <w:rsid w:val="00663233"/>
    <w:rsid w:val="00663EF3"/>
    <w:rsid w:val="00665B23"/>
    <w:rsid w:val="0067336B"/>
    <w:rsid w:val="0067379C"/>
    <w:rsid w:val="00673E45"/>
    <w:rsid w:val="00681F1E"/>
    <w:rsid w:val="00684B6E"/>
    <w:rsid w:val="00685AA5"/>
    <w:rsid w:val="00690412"/>
    <w:rsid w:val="00690564"/>
    <w:rsid w:val="00693090"/>
    <w:rsid w:val="00693BD3"/>
    <w:rsid w:val="0069729D"/>
    <w:rsid w:val="006974B5"/>
    <w:rsid w:val="006A1A7B"/>
    <w:rsid w:val="006A2FE2"/>
    <w:rsid w:val="006A464E"/>
    <w:rsid w:val="006A466F"/>
    <w:rsid w:val="006B1191"/>
    <w:rsid w:val="006B3DB9"/>
    <w:rsid w:val="006B5C7D"/>
    <w:rsid w:val="006B6435"/>
    <w:rsid w:val="006C0A7F"/>
    <w:rsid w:val="006C267C"/>
    <w:rsid w:val="006C552C"/>
    <w:rsid w:val="006C7834"/>
    <w:rsid w:val="006D1D82"/>
    <w:rsid w:val="006D2545"/>
    <w:rsid w:val="006D40E1"/>
    <w:rsid w:val="006D520E"/>
    <w:rsid w:val="006D5354"/>
    <w:rsid w:val="006D60EA"/>
    <w:rsid w:val="006E1CF6"/>
    <w:rsid w:val="006E2E5F"/>
    <w:rsid w:val="006E3267"/>
    <w:rsid w:val="006E4698"/>
    <w:rsid w:val="006E6489"/>
    <w:rsid w:val="006E7517"/>
    <w:rsid w:val="006F19E7"/>
    <w:rsid w:val="006F4C8C"/>
    <w:rsid w:val="006F4CAB"/>
    <w:rsid w:val="00704331"/>
    <w:rsid w:val="00707808"/>
    <w:rsid w:val="00710246"/>
    <w:rsid w:val="0071075C"/>
    <w:rsid w:val="00713C76"/>
    <w:rsid w:val="00713CB6"/>
    <w:rsid w:val="00714482"/>
    <w:rsid w:val="00714CB3"/>
    <w:rsid w:val="00716157"/>
    <w:rsid w:val="00716E13"/>
    <w:rsid w:val="007200A8"/>
    <w:rsid w:val="00723B1B"/>
    <w:rsid w:val="00727C05"/>
    <w:rsid w:val="00734877"/>
    <w:rsid w:val="00734BCC"/>
    <w:rsid w:val="00734EEF"/>
    <w:rsid w:val="007353A1"/>
    <w:rsid w:val="0073604F"/>
    <w:rsid w:val="00737DF1"/>
    <w:rsid w:val="00741682"/>
    <w:rsid w:val="0074235A"/>
    <w:rsid w:val="00744DF9"/>
    <w:rsid w:val="007513D8"/>
    <w:rsid w:val="0075212D"/>
    <w:rsid w:val="0075581C"/>
    <w:rsid w:val="00756B05"/>
    <w:rsid w:val="00756C0B"/>
    <w:rsid w:val="00757EEA"/>
    <w:rsid w:val="00762C73"/>
    <w:rsid w:val="0076329A"/>
    <w:rsid w:val="0076359A"/>
    <w:rsid w:val="00764762"/>
    <w:rsid w:val="007657B2"/>
    <w:rsid w:val="00766EE2"/>
    <w:rsid w:val="0077237F"/>
    <w:rsid w:val="00772EF9"/>
    <w:rsid w:val="00775E8E"/>
    <w:rsid w:val="00784757"/>
    <w:rsid w:val="007861EB"/>
    <w:rsid w:val="0079174F"/>
    <w:rsid w:val="00796192"/>
    <w:rsid w:val="007A08A4"/>
    <w:rsid w:val="007A2155"/>
    <w:rsid w:val="007A437A"/>
    <w:rsid w:val="007A49A0"/>
    <w:rsid w:val="007A4FE5"/>
    <w:rsid w:val="007A5132"/>
    <w:rsid w:val="007B14F8"/>
    <w:rsid w:val="007B27F6"/>
    <w:rsid w:val="007B38FA"/>
    <w:rsid w:val="007B7B90"/>
    <w:rsid w:val="007C0C14"/>
    <w:rsid w:val="007C0E2E"/>
    <w:rsid w:val="007C2F3F"/>
    <w:rsid w:val="007C3538"/>
    <w:rsid w:val="007D0B29"/>
    <w:rsid w:val="007D2AD4"/>
    <w:rsid w:val="007D39E8"/>
    <w:rsid w:val="007D4EB6"/>
    <w:rsid w:val="007E117B"/>
    <w:rsid w:val="007E1761"/>
    <w:rsid w:val="007F0525"/>
    <w:rsid w:val="007F0800"/>
    <w:rsid w:val="007F2244"/>
    <w:rsid w:val="007F395C"/>
    <w:rsid w:val="007F5B7B"/>
    <w:rsid w:val="00800EB7"/>
    <w:rsid w:val="00801188"/>
    <w:rsid w:val="008011FE"/>
    <w:rsid w:val="0080372C"/>
    <w:rsid w:val="00803A99"/>
    <w:rsid w:val="008045FA"/>
    <w:rsid w:val="00805331"/>
    <w:rsid w:val="00805F17"/>
    <w:rsid w:val="00806FE7"/>
    <w:rsid w:val="00810828"/>
    <w:rsid w:val="00815387"/>
    <w:rsid w:val="00817BD2"/>
    <w:rsid w:val="00820A59"/>
    <w:rsid w:val="0082142A"/>
    <w:rsid w:val="00821547"/>
    <w:rsid w:val="0082350E"/>
    <w:rsid w:val="0082481A"/>
    <w:rsid w:val="00826C24"/>
    <w:rsid w:val="008278E0"/>
    <w:rsid w:val="008279A2"/>
    <w:rsid w:val="00830C6A"/>
    <w:rsid w:val="00831911"/>
    <w:rsid w:val="008327B9"/>
    <w:rsid w:val="00832CEC"/>
    <w:rsid w:val="00833A16"/>
    <w:rsid w:val="00834069"/>
    <w:rsid w:val="00836255"/>
    <w:rsid w:val="00836B30"/>
    <w:rsid w:val="00837FE1"/>
    <w:rsid w:val="008404C5"/>
    <w:rsid w:val="00844C99"/>
    <w:rsid w:val="008462BD"/>
    <w:rsid w:val="008464B5"/>
    <w:rsid w:val="0084667B"/>
    <w:rsid w:val="008467B4"/>
    <w:rsid w:val="00850241"/>
    <w:rsid w:val="00851D9B"/>
    <w:rsid w:val="00852B67"/>
    <w:rsid w:val="0085589D"/>
    <w:rsid w:val="00856E7C"/>
    <w:rsid w:val="008600C7"/>
    <w:rsid w:val="008625F2"/>
    <w:rsid w:val="008637F1"/>
    <w:rsid w:val="0086494C"/>
    <w:rsid w:val="0086611E"/>
    <w:rsid w:val="00866D9C"/>
    <w:rsid w:val="00867FC6"/>
    <w:rsid w:val="00870CAA"/>
    <w:rsid w:val="00871723"/>
    <w:rsid w:val="00873295"/>
    <w:rsid w:val="008751AE"/>
    <w:rsid w:val="00875AB7"/>
    <w:rsid w:val="00882122"/>
    <w:rsid w:val="00882C91"/>
    <w:rsid w:val="008836A4"/>
    <w:rsid w:val="008854BD"/>
    <w:rsid w:val="00885B70"/>
    <w:rsid w:val="00890C57"/>
    <w:rsid w:val="00894C26"/>
    <w:rsid w:val="00895DB5"/>
    <w:rsid w:val="00896BC9"/>
    <w:rsid w:val="008976D4"/>
    <w:rsid w:val="008A1DA6"/>
    <w:rsid w:val="008B0012"/>
    <w:rsid w:val="008B4D17"/>
    <w:rsid w:val="008B5C33"/>
    <w:rsid w:val="008B7047"/>
    <w:rsid w:val="008B714C"/>
    <w:rsid w:val="008B76E5"/>
    <w:rsid w:val="008C18B4"/>
    <w:rsid w:val="008C473E"/>
    <w:rsid w:val="008C5395"/>
    <w:rsid w:val="008D22DE"/>
    <w:rsid w:val="008D4C60"/>
    <w:rsid w:val="008D4EBC"/>
    <w:rsid w:val="008D5CA5"/>
    <w:rsid w:val="008D7FBA"/>
    <w:rsid w:val="008E1CBA"/>
    <w:rsid w:val="008E61EE"/>
    <w:rsid w:val="008E7292"/>
    <w:rsid w:val="008E734A"/>
    <w:rsid w:val="008F0BBE"/>
    <w:rsid w:val="008F2E85"/>
    <w:rsid w:val="008F3861"/>
    <w:rsid w:val="008F3BA7"/>
    <w:rsid w:val="008F49EC"/>
    <w:rsid w:val="008F7CED"/>
    <w:rsid w:val="009002FA"/>
    <w:rsid w:val="0090035D"/>
    <w:rsid w:val="00901DA9"/>
    <w:rsid w:val="0090322D"/>
    <w:rsid w:val="00905740"/>
    <w:rsid w:val="00907CE3"/>
    <w:rsid w:val="00907F9A"/>
    <w:rsid w:val="00910859"/>
    <w:rsid w:val="00911A6F"/>
    <w:rsid w:val="00914F92"/>
    <w:rsid w:val="00916EA6"/>
    <w:rsid w:val="00917584"/>
    <w:rsid w:val="009217E8"/>
    <w:rsid w:val="009228AD"/>
    <w:rsid w:val="00925F04"/>
    <w:rsid w:val="00926E99"/>
    <w:rsid w:val="0093205B"/>
    <w:rsid w:val="0094162F"/>
    <w:rsid w:val="00945B17"/>
    <w:rsid w:val="00945FA5"/>
    <w:rsid w:val="00947A8D"/>
    <w:rsid w:val="009504C7"/>
    <w:rsid w:val="00953378"/>
    <w:rsid w:val="0095461F"/>
    <w:rsid w:val="00956036"/>
    <w:rsid w:val="009567E7"/>
    <w:rsid w:val="00956BEA"/>
    <w:rsid w:val="0096015D"/>
    <w:rsid w:val="009634F2"/>
    <w:rsid w:val="0096361F"/>
    <w:rsid w:val="0096386F"/>
    <w:rsid w:val="00963B20"/>
    <w:rsid w:val="00963E0E"/>
    <w:rsid w:val="00964B63"/>
    <w:rsid w:val="009650F4"/>
    <w:rsid w:val="00965A31"/>
    <w:rsid w:val="00965D6A"/>
    <w:rsid w:val="00975148"/>
    <w:rsid w:val="00985FA6"/>
    <w:rsid w:val="0098737D"/>
    <w:rsid w:val="0098789D"/>
    <w:rsid w:val="009906D3"/>
    <w:rsid w:val="009946C6"/>
    <w:rsid w:val="009955EF"/>
    <w:rsid w:val="009A39A2"/>
    <w:rsid w:val="009A6AC6"/>
    <w:rsid w:val="009B0588"/>
    <w:rsid w:val="009B0605"/>
    <w:rsid w:val="009B0F92"/>
    <w:rsid w:val="009B2518"/>
    <w:rsid w:val="009B31C5"/>
    <w:rsid w:val="009B533C"/>
    <w:rsid w:val="009B5B13"/>
    <w:rsid w:val="009B6B3E"/>
    <w:rsid w:val="009C0119"/>
    <w:rsid w:val="009C28A0"/>
    <w:rsid w:val="009C33F0"/>
    <w:rsid w:val="009C522D"/>
    <w:rsid w:val="009C748D"/>
    <w:rsid w:val="009C7729"/>
    <w:rsid w:val="009C7A04"/>
    <w:rsid w:val="009C7F1E"/>
    <w:rsid w:val="009D1983"/>
    <w:rsid w:val="009D2F2A"/>
    <w:rsid w:val="009D380C"/>
    <w:rsid w:val="009D5CFD"/>
    <w:rsid w:val="009D696C"/>
    <w:rsid w:val="009D70E4"/>
    <w:rsid w:val="009D71E0"/>
    <w:rsid w:val="009D7AC9"/>
    <w:rsid w:val="009E067B"/>
    <w:rsid w:val="009E28D8"/>
    <w:rsid w:val="009E4A68"/>
    <w:rsid w:val="009E64F6"/>
    <w:rsid w:val="009E656F"/>
    <w:rsid w:val="009F1B95"/>
    <w:rsid w:val="009F32C5"/>
    <w:rsid w:val="009F3D6B"/>
    <w:rsid w:val="009F4643"/>
    <w:rsid w:val="00A00DB8"/>
    <w:rsid w:val="00A01C55"/>
    <w:rsid w:val="00A06996"/>
    <w:rsid w:val="00A077B4"/>
    <w:rsid w:val="00A12954"/>
    <w:rsid w:val="00A137D9"/>
    <w:rsid w:val="00A14C6C"/>
    <w:rsid w:val="00A14F53"/>
    <w:rsid w:val="00A153B7"/>
    <w:rsid w:val="00A1633A"/>
    <w:rsid w:val="00A22B13"/>
    <w:rsid w:val="00A22B75"/>
    <w:rsid w:val="00A238CC"/>
    <w:rsid w:val="00A26DF5"/>
    <w:rsid w:val="00A279E0"/>
    <w:rsid w:val="00A3111D"/>
    <w:rsid w:val="00A32E26"/>
    <w:rsid w:val="00A34B5E"/>
    <w:rsid w:val="00A34BF7"/>
    <w:rsid w:val="00A37629"/>
    <w:rsid w:val="00A418F0"/>
    <w:rsid w:val="00A42926"/>
    <w:rsid w:val="00A451A0"/>
    <w:rsid w:val="00A4520F"/>
    <w:rsid w:val="00A46C17"/>
    <w:rsid w:val="00A47D48"/>
    <w:rsid w:val="00A51497"/>
    <w:rsid w:val="00A5350A"/>
    <w:rsid w:val="00A56056"/>
    <w:rsid w:val="00A56F89"/>
    <w:rsid w:val="00A60325"/>
    <w:rsid w:val="00A607FD"/>
    <w:rsid w:val="00A63555"/>
    <w:rsid w:val="00A63B3C"/>
    <w:rsid w:val="00A727BE"/>
    <w:rsid w:val="00A730F2"/>
    <w:rsid w:val="00A752C2"/>
    <w:rsid w:val="00A75984"/>
    <w:rsid w:val="00A77CA6"/>
    <w:rsid w:val="00A86ED0"/>
    <w:rsid w:val="00A872A6"/>
    <w:rsid w:val="00A87BD9"/>
    <w:rsid w:val="00A90859"/>
    <w:rsid w:val="00A90B42"/>
    <w:rsid w:val="00A91419"/>
    <w:rsid w:val="00A91CC5"/>
    <w:rsid w:val="00AA3997"/>
    <w:rsid w:val="00AA5B33"/>
    <w:rsid w:val="00AA6B72"/>
    <w:rsid w:val="00AB4653"/>
    <w:rsid w:val="00AB4B1D"/>
    <w:rsid w:val="00AB4D62"/>
    <w:rsid w:val="00AB792C"/>
    <w:rsid w:val="00AC1E96"/>
    <w:rsid w:val="00AC39AB"/>
    <w:rsid w:val="00AC46C8"/>
    <w:rsid w:val="00AC5865"/>
    <w:rsid w:val="00AD1634"/>
    <w:rsid w:val="00AD4672"/>
    <w:rsid w:val="00AD53BD"/>
    <w:rsid w:val="00AD5962"/>
    <w:rsid w:val="00AD69A4"/>
    <w:rsid w:val="00AD7553"/>
    <w:rsid w:val="00AD7B56"/>
    <w:rsid w:val="00AE401E"/>
    <w:rsid w:val="00AE6129"/>
    <w:rsid w:val="00AE7145"/>
    <w:rsid w:val="00AE7933"/>
    <w:rsid w:val="00AF0728"/>
    <w:rsid w:val="00AF2F2F"/>
    <w:rsid w:val="00AF3D3E"/>
    <w:rsid w:val="00AF4F86"/>
    <w:rsid w:val="00AF5269"/>
    <w:rsid w:val="00AF69C8"/>
    <w:rsid w:val="00AF6F89"/>
    <w:rsid w:val="00AF7F1D"/>
    <w:rsid w:val="00B00783"/>
    <w:rsid w:val="00B008AB"/>
    <w:rsid w:val="00B02A95"/>
    <w:rsid w:val="00B03A13"/>
    <w:rsid w:val="00B06174"/>
    <w:rsid w:val="00B07A37"/>
    <w:rsid w:val="00B14342"/>
    <w:rsid w:val="00B156FA"/>
    <w:rsid w:val="00B16C5F"/>
    <w:rsid w:val="00B21311"/>
    <w:rsid w:val="00B21E7F"/>
    <w:rsid w:val="00B22092"/>
    <w:rsid w:val="00B22A63"/>
    <w:rsid w:val="00B2331A"/>
    <w:rsid w:val="00B2496E"/>
    <w:rsid w:val="00B253DD"/>
    <w:rsid w:val="00B25EF8"/>
    <w:rsid w:val="00B30DE1"/>
    <w:rsid w:val="00B315BF"/>
    <w:rsid w:val="00B3225E"/>
    <w:rsid w:val="00B328E2"/>
    <w:rsid w:val="00B32F3D"/>
    <w:rsid w:val="00B331A9"/>
    <w:rsid w:val="00B36978"/>
    <w:rsid w:val="00B3707C"/>
    <w:rsid w:val="00B42317"/>
    <w:rsid w:val="00B42B63"/>
    <w:rsid w:val="00B43FC4"/>
    <w:rsid w:val="00B44031"/>
    <w:rsid w:val="00B46641"/>
    <w:rsid w:val="00B52640"/>
    <w:rsid w:val="00B52D32"/>
    <w:rsid w:val="00B543E1"/>
    <w:rsid w:val="00B54C92"/>
    <w:rsid w:val="00B564E3"/>
    <w:rsid w:val="00B56B8E"/>
    <w:rsid w:val="00B60301"/>
    <w:rsid w:val="00B606D6"/>
    <w:rsid w:val="00B61022"/>
    <w:rsid w:val="00B61878"/>
    <w:rsid w:val="00B63CFC"/>
    <w:rsid w:val="00B6749A"/>
    <w:rsid w:val="00B7169E"/>
    <w:rsid w:val="00B71CA0"/>
    <w:rsid w:val="00B72EB9"/>
    <w:rsid w:val="00B75F9F"/>
    <w:rsid w:val="00B768DB"/>
    <w:rsid w:val="00B76BE4"/>
    <w:rsid w:val="00B77070"/>
    <w:rsid w:val="00B773B6"/>
    <w:rsid w:val="00B8133F"/>
    <w:rsid w:val="00B8143F"/>
    <w:rsid w:val="00B820B1"/>
    <w:rsid w:val="00B821D2"/>
    <w:rsid w:val="00B83C80"/>
    <w:rsid w:val="00B86CD8"/>
    <w:rsid w:val="00B87195"/>
    <w:rsid w:val="00B874AC"/>
    <w:rsid w:val="00B9103D"/>
    <w:rsid w:val="00B94468"/>
    <w:rsid w:val="00B95376"/>
    <w:rsid w:val="00B9655F"/>
    <w:rsid w:val="00B97519"/>
    <w:rsid w:val="00BA0036"/>
    <w:rsid w:val="00BA0207"/>
    <w:rsid w:val="00BA2344"/>
    <w:rsid w:val="00BA255D"/>
    <w:rsid w:val="00BA2876"/>
    <w:rsid w:val="00BA3331"/>
    <w:rsid w:val="00BA3E19"/>
    <w:rsid w:val="00BA49D3"/>
    <w:rsid w:val="00BA51D6"/>
    <w:rsid w:val="00BA57CA"/>
    <w:rsid w:val="00BA5CC9"/>
    <w:rsid w:val="00BA6071"/>
    <w:rsid w:val="00BA714B"/>
    <w:rsid w:val="00BB09C4"/>
    <w:rsid w:val="00BB0B26"/>
    <w:rsid w:val="00BB1CE9"/>
    <w:rsid w:val="00BB4569"/>
    <w:rsid w:val="00BC339F"/>
    <w:rsid w:val="00BC378D"/>
    <w:rsid w:val="00BC4C59"/>
    <w:rsid w:val="00BC511D"/>
    <w:rsid w:val="00BC5621"/>
    <w:rsid w:val="00BC63DC"/>
    <w:rsid w:val="00BC7D4B"/>
    <w:rsid w:val="00BD0A41"/>
    <w:rsid w:val="00BD6B69"/>
    <w:rsid w:val="00BD7A1F"/>
    <w:rsid w:val="00BE01A6"/>
    <w:rsid w:val="00BE03CE"/>
    <w:rsid w:val="00BE1CEE"/>
    <w:rsid w:val="00BE58F8"/>
    <w:rsid w:val="00BE623C"/>
    <w:rsid w:val="00BE66F0"/>
    <w:rsid w:val="00BE7169"/>
    <w:rsid w:val="00BE718D"/>
    <w:rsid w:val="00BE7358"/>
    <w:rsid w:val="00BF1778"/>
    <w:rsid w:val="00BF1D96"/>
    <w:rsid w:val="00BF4F59"/>
    <w:rsid w:val="00C01CC8"/>
    <w:rsid w:val="00C01D42"/>
    <w:rsid w:val="00C0249B"/>
    <w:rsid w:val="00C04F56"/>
    <w:rsid w:val="00C05052"/>
    <w:rsid w:val="00C06C6E"/>
    <w:rsid w:val="00C075A0"/>
    <w:rsid w:val="00C103A4"/>
    <w:rsid w:val="00C118A1"/>
    <w:rsid w:val="00C149FE"/>
    <w:rsid w:val="00C16318"/>
    <w:rsid w:val="00C17D9D"/>
    <w:rsid w:val="00C21886"/>
    <w:rsid w:val="00C24541"/>
    <w:rsid w:val="00C27B17"/>
    <w:rsid w:val="00C3076E"/>
    <w:rsid w:val="00C307F3"/>
    <w:rsid w:val="00C30ABB"/>
    <w:rsid w:val="00C33FBB"/>
    <w:rsid w:val="00C35BF7"/>
    <w:rsid w:val="00C36719"/>
    <w:rsid w:val="00C371A4"/>
    <w:rsid w:val="00C37E3F"/>
    <w:rsid w:val="00C404CC"/>
    <w:rsid w:val="00C404CD"/>
    <w:rsid w:val="00C40778"/>
    <w:rsid w:val="00C409C9"/>
    <w:rsid w:val="00C43E29"/>
    <w:rsid w:val="00C46CFC"/>
    <w:rsid w:val="00C5087D"/>
    <w:rsid w:val="00C50B44"/>
    <w:rsid w:val="00C52489"/>
    <w:rsid w:val="00C54EFB"/>
    <w:rsid w:val="00C561FD"/>
    <w:rsid w:val="00C62D93"/>
    <w:rsid w:val="00C6548C"/>
    <w:rsid w:val="00C65E81"/>
    <w:rsid w:val="00C67B3B"/>
    <w:rsid w:val="00C67E54"/>
    <w:rsid w:val="00C71F0A"/>
    <w:rsid w:val="00C74710"/>
    <w:rsid w:val="00C76C85"/>
    <w:rsid w:val="00C77513"/>
    <w:rsid w:val="00C80F64"/>
    <w:rsid w:val="00C86FF3"/>
    <w:rsid w:val="00C9184D"/>
    <w:rsid w:val="00C91F29"/>
    <w:rsid w:val="00C929E3"/>
    <w:rsid w:val="00C958A7"/>
    <w:rsid w:val="00C95A27"/>
    <w:rsid w:val="00C974F1"/>
    <w:rsid w:val="00CA0516"/>
    <w:rsid w:val="00CA34A1"/>
    <w:rsid w:val="00CA3B49"/>
    <w:rsid w:val="00CA5570"/>
    <w:rsid w:val="00CA7780"/>
    <w:rsid w:val="00CB0387"/>
    <w:rsid w:val="00CB2253"/>
    <w:rsid w:val="00CB2637"/>
    <w:rsid w:val="00CB3F98"/>
    <w:rsid w:val="00CB4C09"/>
    <w:rsid w:val="00CB55D8"/>
    <w:rsid w:val="00CB7CB1"/>
    <w:rsid w:val="00CC04BC"/>
    <w:rsid w:val="00CC20A1"/>
    <w:rsid w:val="00CC6354"/>
    <w:rsid w:val="00CD3AB3"/>
    <w:rsid w:val="00CD4C93"/>
    <w:rsid w:val="00CD57C7"/>
    <w:rsid w:val="00CD7E2A"/>
    <w:rsid w:val="00CE1BF9"/>
    <w:rsid w:val="00CE44FF"/>
    <w:rsid w:val="00CE7300"/>
    <w:rsid w:val="00CE775B"/>
    <w:rsid w:val="00CE7A23"/>
    <w:rsid w:val="00CF20F3"/>
    <w:rsid w:val="00CF34AE"/>
    <w:rsid w:val="00CF42BB"/>
    <w:rsid w:val="00CF65CB"/>
    <w:rsid w:val="00CF6ABB"/>
    <w:rsid w:val="00CF6C0D"/>
    <w:rsid w:val="00D01173"/>
    <w:rsid w:val="00D06541"/>
    <w:rsid w:val="00D06C7A"/>
    <w:rsid w:val="00D06C93"/>
    <w:rsid w:val="00D07366"/>
    <w:rsid w:val="00D11198"/>
    <w:rsid w:val="00D13379"/>
    <w:rsid w:val="00D13ED3"/>
    <w:rsid w:val="00D15076"/>
    <w:rsid w:val="00D16D64"/>
    <w:rsid w:val="00D2070D"/>
    <w:rsid w:val="00D2250C"/>
    <w:rsid w:val="00D234B1"/>
    <w:rsid w:val="00D23AC0"/>
    <w:rsid w:val="00D25A99"/>
    <w:rsid w:val="00D30A8F"/>
    <w:rsid w:val="00D30F6A"/>
    <w:rsid w:val="00D31852"/>
    <w:rsid w:val="00D3264A"/>
    <w:rsid w:val="00D32C7D"/>
    <w:rsid w:val="00D32F88"/>
    <w:rsid w:val="00D36D73"/>
    <w:rsid w:val="00D3796D"/>
    <w:rsid w:val="00D40307"/>
    <w:rsid w:val="00D42A9D"/>
    <w:rsid w:val="00D43643"/>
    <w:rsid w:val="00D4643D"/>
    <w:rsid w:val="00D4670B"/>
    <w:rsid w:val="00D5218F"/>
    <w:rsid w:val="00D55143"/>
    <w:rsid w:val="00D56EB2"/>
    <w:rsid w:val="00D570EB"/>
    <w:rsid w:val="00D605CA"/>
    <w:rsid w:val="00D60E27"/>
    <w:rsid w:val="00D656C2"/>
    <w:rsid w:val="00D65A52"/>
    <w:rsid w:val="00D65BA4"/>
    <w:rsid w:val="00D67244"/>
    <w:rsid w:val="00D67B76"/>
    <w:rsid w:val="00D70DB0"/>
    <w:rsid w:val="00D74DD3"/>
    <w:rsid w:val="00D74F59"/>
    <w:rsid w:val="00D767A8"/>
    <w:rsid w:val="00D76C24"/>
    <w:rsid w:val="00D77201"/>
    <w:rsid w:val="00D80B3F"/>
    <w:rsid w:val="00D81324"/>
    <w:rsid w:val="00D81CFA"/>
    <w:rsid w:val="00D829FB"/>
    <w:rsid w:val="00D82DD2"/>
    <w:rsid w:val="00D833B7"/>
    <w:rsid w:val="00D83E9B"/>
    <w:rsid w:val="00D85609"/>
    <w:rsid w:val="00D85E6C"/>
    <w:rsid w:val="00D8641C"/>
    <w:rsid w:val="00D8663F"/>
    <w:rsid w:val="00D90438"/>
    <w:rsid w:val="00D90CF2"/>
    <w:rsid w:val="00D94787"/>
    <w:rsid w:val="00D96FB3"/>
    <w:rsid w:val="00DA1526"/>
    <w:rsid w:val="00DA2C7C"/>
    <w:rsid w:val="00DA4338"/>
    <w:rsid w:val="00DA608D"/>
    <w:rsid w:val="00DA6F6A"/>
    <w:rsid w:val="00DA794E"/>
    <w:rsid w:val="00DB2436"/>
    <w:rsid w:val="00DB3E9F"/>
    <w:rsid w:val="00DB464E"/>
    <w:rsid w:val="00DB5CD3"/>
    <w:rsid w:val="00DB692E"/>
    <w:rsid w:val="00DB78B8"/>
    <w:rsid w:val="00DC1238"/>
    <w:rsid w:val="00DC1CDB"/>
    <w:rsid w:val="00DC2294"/>
    <w:rsid w:val="00DC77EB"/>
    <w:rsid w:val="00DD01CF"/>
    <w:rsid w:val="00DD159A"/>
    <w:rsid w:val="00DD45D9"/>
    <w:rsid w:val="00DE3370"/>
    <w:rsid w:val="00DE6ED8"/>
    <w:rsid w:val="00DE71AC"/>
    <w:rsid w:val="00DF237D"/>
    <w:rsid w:val="00DF31F7"/>
    <w:rsid w:val="00DF3AA1"/>
    <w:rsid w:val="00DF4937"/>
    <w:rsid w:val="00DF5613"/>
    <w:rsid w:val="00E01308"/>
    <w:rsid w:val="00E015FF"/>
    <w:rsid w:val="00E01790"/>
    <w:rsid w:val="00E01920"/>
    <w:rsid w:val="00E02FBB"/>
    <w:rsid w:val="00E03F4A"/>
    <w:rsid w:val="00E03FCF"/>
    <w:rsid w:val="00E05E35"/>
    <w:rsid w:val="00E06D4A"/>
    <w:rsid w:val="00E10DD8"/>
    <w:rsid w:val="00E116E7"/>
    <w:rsid w:val="00E12F4A"/>
    <w:rsid w:val="00E13024"/>
    <w:rsid w:val="00E1540C"/>
    <w:rsid w:val="00E15BA7"/>
    <w:rsid w:val="00E1743B"/>
    <w:rsid w:val="00E216D3"/>
    <w:rsid w:val="00E218E9"/>
    <w:rsid w:val="00E21A37"/>
    <w:rsid w:val="00E21BA1"/>
    <w:rsid w:val="00E224B6"/>
    <w:rsid w:val="00E26682"/>
    <w:rsid w:val="00E3609F"/>
    <w:rsid w:val="00E425D5"/>
    <w:rsid w:val="00E45011"/>
    <w:rsid w:val="00E46094"/>
    <w:rsid w:val="00E477A0"/>
    <w:rsid w:val="00E50B68"/>
    <w:rsid w:val="00E516C5"/>
    <w:rsid w:val="00E6214C"/>
    <w:rsid w:val="00E63AF3"/>
    <w:rsid w:val="00E6453E"/>
    <w:rsid w:val="00E667D8"/>
    <w:rsid w:val="00E743F7"/>
    <w:rsid w:val="00E74EBC"/>
    <w:rsid w:val="00E753ED"/>
    <w:rsid w:val="00E77554"/>
    <w:rsid w:val="00E77D43"/>
    <w:rsid w:val="00E827D7"/>
    <w:rsid w:val="00E83ECB"/>
    <w:rsid w:val="00E859AB"/>
    <w:rsid w:val="00E85CE9"/>
    <w:rsid w:val="00E8607A"/>
    <w:rsid w:val="00E86728"/>
    <w:rsid w:val="00E91ABF"/>
    <w:rsid w:val="00E921A4"/>
    <w:rsid w:val="00E971F9"/>
    <w:rsid w:val="00EA0110"/>
    <w:rsid w:val="00EA1318"/>
    <w:rsid w:val="00EA3F25"/>
    <w:rsid w:val="00EA42A4"/>
    <w:rsid w:val="00EA5921"/>
    <w:rsid w:val="00EA62F2"/>
    <w:rsid w:val="00EA7F05"/>
    <w:rsid w:val="00EB0B39"/>
    <w:rsid w:val="00EB1257"/>
    <w:rsid w:val="00EB28B4"/>
    <w:rsid w:val="00EB29F5"/>
    <w:rsid w:val="00EB2A8F"/>
    <w:rsid w:val="00EB40FE"/>
    <w:rsid w:val="00EB5090"/>
    <w:rsid w:val="00EB56E0"/>
    <w:rsid w:val="00EC0E6A"/>
    <w:rsid w:val="00EC5010"/>
    <w:rsid w:val="00EC5063"/>
    <w:rsid w:val="00EC55AE"/>
    <w:rsid w:val="00EC574D"/>
    <w:rsid w:val="00EC59A7"/>
    <w:rsid w:val="00EC7AEF"/>
    <w:rsid w:val="00EC7FD2"/>
    <w:rsid w:val="00ED177E"/>
    <w:rsid w:val="00ED6582"/>
    <w:rsid w:val="00EE3E39"/>
    <w:rsid w:val="00EE59E7"/>
    <w:rsid w:val="00EE6995"/>
    <w:rsid w:val="00EE6E61"/>
    <w:rsid w:val="00EE722F"/>
    <w:rsid w:val="00EF0C5F"/>
    <w:rsid w:val="00EF11E9"/>
    <w:rsid w:val="00EF3100"/>
    <w:rsid w:val="00EF42B6"/>
    <w:rsid w:val="00EF6F44"/>
    <w:rsid w:val="00F017E1"/>
    <w:rsid w:val="00F04656"/>
    <w:rsid w:val="00F05BFF"/>
    <w:rsid w:val="00F0605E"/>
    <w:rsid w:val="00F07BC3"/>
    <w:rsid w:val="00F100BF"/>
    <w:rsid w:val="00F10C21"/>
    <w:rsid w:val="00F11BF4"/>
    <w:rsid w:val="00F173A8"/>
    <w:rsid w:val="00F225A5"/>
    <w:rsid w:val="00F24F63"/>
    <w:rsid w:val="00F31E8F"/>
    <w:rsid w:val="00F330CA"/>
    <w:rsid w:val="00F33FC7"/>
    <w:rsid w:val="00F357B2"/>
    <w:rsid w:val="00F37E4E"/>
    <w:rsid w:val="00F406B6"/>
    <w:rsid w:val="00F4114B"/>
    <w:rsid w:val="00F46C9C"/>
    <w:rsid w:val="00F47349"/>
    <w:rsid w:val="00F506E0"/>
    <w:rsid w:val="00F60374"/>
    <w:rsid w:val="00F604D8"/>
    <w:rsid w:val="00F630D1"/>
    <w:rsid w:val="00F63F23"/>
    <w:rsid w:val="00F645CB"/>
    <w:rsid w:val="00F64622"/>
    <w:rsid w:val="00F710ED"/>
    <w:rsid w:val="00F800EE"/>
    <w:rsid w:val="00F83343"/>
    <w:rsid w:val="00F83505"/>
    <w:rsid w:val="00F84B34"/>
    <w:rsid w:val="00F87808"/>
    <w:rsid w:val="00F91B69"/>
    <w:rsid w:val="00F927F0"/>
    <w:rsid w:val="00F939B3"/>
    <w:rsid w:val="00F94846"/>
    <w:rsid w:val="00F948FE"/>
    <w:rsid w:val="00FA2CEE"/>
    <w:rsid w:val="00FA5370"/>
    <w:rsid w:val="00FB3682"/>
    <w:rsid w:val="00FB4242"/>
    <w:rsid w:val="00FB5E4D"/>
    <w:rsid w:val="00FC2133"/>
    <w:rsid w:val="00FC4305"/>
    <w:rsid w:val="00FC6240"/>
    <w:rsid w:val="00FC713F"/>
    <w:rsid w:val="00FD0B74"/>
    <w:rsid w:val="00FD45B5"/>
    <w:rsid w:val="00FD59F2"/>
    <w:rsid w:val="00FE2D04"/>
    <w:rsid w:val="00FE31EA"/>
    <w:rsid w:val="00FE3367"/>
    <w:rsid w:val="00FE6DAD"/>
    <w:rsid w:val="00FF148D"/>
    <w:rsid w:val="00FF164A"/>
    <w:rsid w:val="00FF1D2A"/>
    <w:rsid w:val="00FF50CD"/>
    <w:rsid w:val="00FF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61F"/>
    <w:rPr>
      <w:rFonts w:ascii="Times New Roman" w:eastAsia="Times New Roman" w:hAnsi="Times New Roman"/>
      <w:sz w:val="24"/>
      <w:szCs w:val="24"/>
    </w:rPr>
  </w:style>
  <w:style w:type="paragraph" w:styleId="Heading1">
    <w:name w:val="heading 1"/>
    <w:basedOn w:val="Normal"/>
    <w:next w:val="Normal"/>
    <w:link w:val="Heading1Char"/>
    <w:qFormat/>
    <w:locked/>
    <w:rsid w:val="00007F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autoRedefine/>
    <w:uiPriority w:val="99"/>
    <w:qFormat/>
    <w:locked/>
    <w:rsid w:val="00B874AC"/>
    <w:pPr>
      <w:keepNext/>
      <w:shd w:val="clear" w:color="auto" w:fill="FFFFFF" w:themeFill="background1"/>
      <w:spacing w:before="120" w:line="276" w:lineRule="auto"/>
      <w:ind w:left="360" w:hanging="360"/>
      <w:jc w:val="both"/>
      <w:outlineLvl w:val="1"/>
    </w:pPr>
    <w:rPr>
      <w:rFonts w:eastAsia="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5020AE"/>
    <w:rPr>
      <w:rFonts w:ascii="Cambria" w:eastAsia="Times New Roman" w:hAnsi="Cambria" w:cs="Times New Roman"/>
      <w:b/>
      <w:bCs/>
      <w:i/>
      <w:iCs/>
      <w:sz w:val="28"/>
      <w:szCs w:val="28"/>
    </w:rPr>
  </w:style>
  <w:style w:type="paragraph" w:styleId="Caption">
    <w:name w:val="caption"/>
    <w:basedOn w:val="Normal"/>
    <w:next w:val="Normal"/>
    <w:uiPriority w:val="99"/>
    <w:qFormat/>
    <w:rsid w:val="00F100BF"/>
    <w:pPr>
      <w:spacing w:after="200"/>
    </w:pPr>
    <w:rPr>
      <w:b/>
      <w:bCs/>
      <w:szCs w:val="18"/>
    </w:rPr>
  </w:style>
  <w:style w:type="character" w:styleId="Hyperlink">
    <w:name w:val="Hyperlink"/>
    <w:uiPriority w:val="99"/>
    <w:rsid w:val="0096361F"/>
    <w:rPr>
      <w:rFonts w:cs="Times New Roman"/>
      <w:color w:val="0000FF"/>
      <w:u w:val="single"/>
    </w:rPr>
  </w:style>
  <w:style w:type="paragraph" w:customStyle="1" w:styleId="text">
    <w:name w:val="text"/>
    <w:aliases w:val="t"/>
    <w:basedOn w:val="Normal"/>
    <w:uiPriority w:val="99"/>
    <w:rsid w:val="0096361F"/>
    <w:pPr>
      <w:overflowPunct w:val="0"/>
      <w:autoSpaceDE w:val="0"/>
      <w:autoSpaceDN w:val="0"/>
      <w:adjustRightInd w:val="0"/>
      <w:spacing w:line="480" w:lineRule="atLeast"/>
      <w:ind w:firstLine="720"/>
      <w:jc w:val="both"/>
      <w:textAlignment w:val="baseline"/>
    </w:pPr>
    <w:rPr>
      <w:rFonts w:ascii="Times" w:hAnsi="Times"/>
      <w:szCs w:val="20"/>
    </w:rPr>
  </w:style>
  <w:style w:type="paragraph" w:customStyle="1" w:styleId="Default">
    <w:name w:val="Default"/>
    <w:link w:val="DefaultChar"/>
    <w:rsid w:val="0096361F"/>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1"/>
    <w:uiPriority w:val="99"/>
    <w:rsid w:val="00E10DD8"/>
    <w:pPr>
      <w:jc w:val="both"/>
    </w:pPr>
    <w:rPr>
      <w:rFonts w:eastAsia="Calibri"/>
      <w:sz w:val="20"/>
      <w:szCs w:val="20"/>
    </w:rPr>
  </w:style>
  <w:style w:type="character" w:customStyle="1" w:styleId="FootnoteTextChar">
    <w:name w:val="Footnote Text Char"/>
    <w:uiPriority w:val="99"/>
    <w:locked/>
    <w:rsid w:val="00E10DD8"/>
    <w:rPr>
      <w:rFonts w:ascii="Times New Roman" w:hAnsi="Times New Roman" w:cs="Times New Roman"/>
      <w:sz w:val="20"/>
      <w:szCs w:val="20"/>
    </w:rPr>
  </w:style>
  <w:style w:type="character" w:customStyle="1" w:styleId="FootnoteTextChar1">
    <w:name w:val="Footnote Text Char1"/>
    <w:link w:val="FootnoteText"/>
    <w:uiPriority w:val="99"/>
    <w:locked/>
    <w:rsid w:val="00E10DD8"/>
    <w:rPr>
      <w:rFonts w:ascii="Times New Roman" w:hAnsi="Times New Roman" w:cs="Times New Roman"/>
      <w:sz w:val="20"/>
      <w:szCs w:val="20"/>
    </w:rPr>
  </w:style>
  <w:style w:type="character" w:styleId="FootnoteReference">
    <w:name w:val="footnote reference"/>
    <w:uiPriority w:val="99"/>
    <w:semiHidden/>
    <w:rsid w:val="00E10DD8"/>
    <w:rPr>
      <w:rFonts w:cs="Times New Roman"/>
      <w:vertAlign w:val="superscript"/>
    </w:rPr>
  </w:style>
  <w:style w:type="paragraph" w:styleId="ListParagraph">
    <w:name w:val="List Paragraph"/>
    <w:basedOn w:val="Normal"/>
    <w:qFormat/>
    <w:rsid w:val="001469DD"/>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43377C"/>
    <w:rPr>
      <w:rFonts w:cs="Times New Roman"/>
      <w:color w:val="808080"/>
    </w:rPr>
  </w:style>
  <w:style w:type="paragraph" w:styleId="BalloonText">
    <w:name w:val="Balloon Text"/>
    <w:basedOn w:val="Normal"/>
    <w:link w:val="BalloonTextChar"/>
    <w:uiPriority w:val="99"/>
    <w:semiHidden/>
    <w:rsid w:val="0043377C"/>
    <w:rPr>
      <w:rFonts w:ascii="Tahoma" w:eastAsia="Calibri" w:hAnsi="Tahoma"/>
      <w:sz w:val="16"/>
      <w:szCs w:val="16"/>
    </w:rPr>
  </w:style>
  <w:style w:type="character" w:customStyle="1" w:styleId="BalloonTextChar">
    <w:name w:val="Balloon Text Char"/>
    <w:link w:val="BalloonText"/>
    <w:uiPriority w:val="99"/>
    <w:semiHidden/>
    <w:locked/>
    <w:rsid w:val="0043377C"/>
    <w:rPr>
      <w:rFonts w:ascii="Tahoma" w:hAnsi="Tahoma" w:cs="Tahoma"/>
      <w:sz w:val="16"/>
      <w:szCs w:val="16"/>
    </w:rPr>
  </w:style>
  <w:style w:type="paragraph" w:styleId="Header">
    <w:name w:val="header"/>
    <w:basedOn w:val="Normal"/>
    <w:link w:val="HeaderChar"/>
    <w:uiPriority w:val="99"/>
    <w:semiHidden/>
    <w:rsid w:val="00BA6071"/>
    <w:pPr>
      <w:tabs>
        <w:tab w:val="center" w:pos="4680"/>
        <w:tab w:val="right" w:pos="9360"/>
      </w:tabs>
    </w:pPr>
    <w:rPr>
      <w:rFonts w:eastAsia="Calibri"/>
    </w:rPr>
  </w:style>
  <w:style w:type="character" w:customStyle="1" w:styleId="HeaderChar">
    <w:name w:val="Header Char"/>
    <w:link w:val="Header"/>
    <w:uiPriority w:val="99"/>
    <w:semiHidden/>
    <w:locked/>
    <w:rsid w:val="00BA6071"/>
    <w:rPr>
      <w:rFonts w:ascii="Times New Roman" w:hAnsi="Times New Roman" w:cs="Times New Roman"/>
      <w:sz w:val="24"/>
      <w:szCs w:val="24"/>
    </w:rPr>
  </w:style>
  <w:style w:type="paragraph" w:styleId="Footer">
    <w:name w:val="footer"/>
    <w:basedOn w:val="Normal"/>
    <w:link w:val="FooterChar"/>
    <w:uiPriority w:val="99"/>
    <w:rsid w:val="00BA6071"/>
    <w:pPr>
      <w:tabs>
        <w:tab w:val="center" w:pos="4680"/>
        <w:tab w:val="right" w:pos="9360"/>
      </w:tabs>
    </w:pPr>
    <w:rPr>
      <w:rFonts w:eastAsia="Calibri"/>
    </w:rPr>
  </w:style>
  <w:style w:type="character" w:customStyle="1" w:styleId="FooterChar">
    <w:name w:val="Footer Char"/>
    <w:link w:val="Footer"/>
    <w:uiPriority w:val="99"/>
    <w:locked/>
    <w:rsid w:val="00BA6071"/>
    <w:rPr>
      <w:rFonts w:ascii="Times New Roman" w:hAnsi="Times New Roman" w:cs="Times New Roman"/>
      <w:sz w:val="24"/>
      <w:szCs w:val="24"/>
    </w:rPr>
  </w:style>
  <w:style w:type="character" w:styleId="CommentReference">
    <w:name w:val="annotation reference"/>
    <w:uiPriority w:val="99"/>
    <w:semiHidden/>
    <w:rsid w:val="00B44031"/>
    <w:rPr>
      <w:rFonts w:cs="Times New Roman"/>
      <w:sz w:val="16"/>
      <w:szCs w:val="16"/>
    </w:rPr>
  </w:style>
  <w:style w:type="paragraph" w:styleId="CommentText">
    <w:name w:val="annotation text"/>
    <w:basedOn w:val="Normal"/>
    <w:link w:val="CommentTextChar"/>
    <w:uiPriority w:val="99"/>
    <w:semiHidden/>
    <w:rsid w:val="00B44031"/>
    <w:rPr>
      <w:rFonts w:eastAsia="Calibri"/>
      <w:sz w:val="20"/>
      <w:szCs w:val="20"/>
    </w:rPr>
  </w:style>
  <w:style w:type="character" w:customStyle="1" w:styleId="CommentTextChar">
    <w:name w:val="Comment Text Char"/>
    <w:link w:val="CommentText"/>
    <w:uiPriority w:val="99"/>
    <w:semiHidden/>
    <w:locked/>
    <w:rsid w:val="00B440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44031"/>
    <w:rPr>
      <w:b/>
      <w:bCs/>
    </w:rPr>
  </w:style>
  <w:style w:type="character" w:customStyle="1" w:styleId="CommentSubjectChar">
    <w:name w:val="Comment Subject Char"/>
    <w:link w:val="CommentSubject"/>
    <w:uiPriority w:val="99"/>
    <w:semiHidden/>
    <w:locked/>
    <w:rsid w:val="00B44031"/>
    <w:rPr>
      <w:rFonts w:ascii="Times New Roman" w:hAnsi="Times New Roman" w:cs="Times New Roman"/>
      <w:b/>
      <w:bCs/>
      <w:sz w:val="20"/>
      <w:szCs w:val="20"/>
    </w:rPr>
  </w:style>
  <w:style w:type="character" w:customStyle="1" w:styleId="CharChar5">
    <w:name w:val="Char Char5"/>
    <w:uiPriority w:val="99"/>
    <w:rsid w:val="00072F3E"/>
    <w:rPr>
      <w:rFonts w:ascii="Times New Roman" w:hAnsi="Times New Roman" w:cs="Times New Roman"/>
    </w:rPr>
  </w:style>
  <w:style w:type="character" w:customStyle="1" w:styleId="CharChar51">
    <w:name w:val="Char Char51"/>
    <w:uiPriority w:val="99"/>
    <w:rsid w:val="008B76E5"/>
    <w:rPr>
      <w:rFonts w:ascii="Times New Roman" w:hAnsi="Times New Roman" w:cs="Times New Roman"/>
    </w:rPr>
  </w:style>
  <w:style w:type="character" w:customStyle="1" w:styleId="Heading2Char1">
    <w:name w:val="Heading 2 Char1"/>
    <w:link w:val="Heading2"/>
    <w:uiPriority w:val="99"/>
    <w:locked/>
    <w:rsid w:val="00B874AC"/>
    <w:rPr>
      <w:rFonts w:ascii="Times New Roman" w:eastAsia="Arial Unicode MS" w:hAnsi="Times New Roman"/>
      <w:b/>
      <w:sz w:val="24"/>
      <w:szCs w:val="24"/>
      <w:shd w:val="clear" w:color="auto" w:fill="FFFFFF" w:themeFill="background1"/>
    </w:rPr>
  </w:style>
  <w:style w:type="paragraph" w:customStyle="1" w:styleId="CM3">
    <w:name w:val="CM3"/>
    <w:basedOn w:val="Normal"/>
    <w:next w:val="Normal"/>
    <w:rsid w:val="00115AA0"/>
    <w:pPr>
      <w:widowControl w:val="0"/>
      <w:autoSpaceDE w:val="0"/>
      <w:autoSpaceDN w:val="0"/>
      <w:adjustRightInd w:val="0"/>
      <w:spacing w:before="120" w:after="120" w:line="568" w:lineRule="atLeast"/>
      <w:jc w:val="both"/>
    </w:pPr>
    <w:rPr>
      <w:rFonts w:eastAsia="Calibri"/>
    </w:rPr>
  </w:style>
  <w:style w:type="table" w:styleId="TableGrid">
    <w:name w:val="Table Grid"/>
    <w:basedOn w:val="TableNormal"/>
    <w:uiPriority w:val="59"/>
    <w:locked/>
    <w:rsid w:val="00EC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basedOn w:val="DefaultParagraphFont"/>
    <w:semiHidden/>
    <w:rsid w:val="00907F9A"/>
    <w:rPr>
      <w:lang w:val="en-US" w:eastAsia="en-US" w:bidi="ar-SA"/>
    </w:rPr>
  </w:style>
  <w:style w:type="paragraph" w:styleId="NormalWeb">
    <w:name w:val="Normal (Web)"/>
    <w:basedOn w:val="Normal"/>
    <w:uiPriority w:val="99"/>
    <w:semiHidden/>
    <w:unhideWhenUsed/>
    <w:rsid w:val="00DD45D9"/>
    <w:pPr>
      <w:spacing w:before="100" w:beforeAutospacing="1" w:after="100" w:afterAutospacing="1"/>
    </w:pPr>
    <w:rPr>
      <w:rFonts w:eastAsiaTheme="minorEastAsia"/>
    </w:rPr>
  </w:style>
  <w:style w:type="character" w:customStyle="1" w:styleId="DefaultChar">
    <w:name w:val="Default Char"/>
    <w:link w:val="Default"/>
    <w:locked/>
    <w:rsid w:val="000D609D"/>
    <w:rPr>
      <w:rFonts w:ascii="Times New Roman" w:hAnsi="Times New Roman"/>
      <w:color w:val="000000"/>
      <w:sz w:val="24"/>
      <w:szCs w:val="24"/>
    </w:rPr>
  </w:style>
  <w:style w:type="character" w:customStyle="1" w:styleId="bullet1">
    <w:name w:val="bullet1"/>
    <w:basedOn w:val="DefaultParagraphFont"/>
    <w:rsid w:val="00EC5063"/>
  </w:style>
  <w:style w:type="character" w:customStyle="1" w:styleId="Heading1Char">
    <w:name w:val="Heading 1 Char"/>
    <w:basedOn w:val="DefaultParagraphFont"/>
    <w:link w:val="Heading1"/>
    <w:rsid w:val="00007F51"/>
    <w:rPr>
      <w:rFonts w:asciiTheme="majorHAnsi" w:eastAsiaTheme="majorEastAsia" w:hAnsiTheme="majorHAnsi" w:cstheme="majorBidi"/>
      <w:b/>
      <w:bCs/>
      <w:color w:val="365F91" w:themeColor="accent1" w:themeShade="BF"/>
      <w:sz w:val="28"/>
      <w:szCs w:val="28"/>
    </w:rPr>
  </w:style>
  <w:style w:type="character" w:customStyle="1" w:styleId="maintitle">
    <w:name w:val="maintitle"/>
    <w:basedOn w:val="DefaultParagraphFont"/>
    <w:rsid w:val="00007F51"/>
  </w:style>
  <w:style w:type="paragraph" w:customStyle="1" w:styleId="copyright">
    <w:name w:val="copyright"/>
    <w:basedOn w:val="Normal"/>
    <w:rsid w:val="00007F51"/>
    <w:pPr>
      <w:spacing w:before="100" w:beforeAutospacing="1" w:after="100" w:afterAutospacing="1"/>
    </w:pPr>
  </w:style>
  <w:style w:type="paragraph" w:customStyle="1" w:styleId="articlecategory">
    <w:name w:val="articlecategory"/>
    <w:basedOn w:val="Normal"/>
    <w:rsid w:val="00007F51"/>
    <w:pPr>
      <w:spacing w:before="100" w:beforeAutospacing="1" w:after="100" w:afterAutospacing="1"/>
    </w:pPr>
  </w:style>
  <w:style w:type="paragraph" w:customStyle="1" w:styleId="articledetails">
    <w:name w:val="articledetails"/>
    <w:basedOn w:val="Normal"/>
    <w:rsid w:val="00007F51"/>
    <w:pPr>
      <w:spacing w:before="100" w:beforeAutospacing="1" w:after="100" w:afterAutospacing="1"/>
    </w:pPr>
  </w:style>
  <w:style w:type="paragraph" w:styleId="BodyText">
    <w:name w:val="Body Text"/>
    <w:basedOn w:val="Normal"/>
    <w:link w:val="BodyTextChar"/>
    <w:rsid w:val="00850241"/>
    <w:pPr>
      <w:jc w:val="both"/>
    </w:pPr>
  </w:style>
  <w:style w:type="character" w:customStyle="1" w:styleId="BodyTextChar">
    <w:name w:val="Body Text Char"/>
    <w:basedOn w:val="DefaultParagraphFont"/>
    <w:link w:val="BodyText"/>
    <w:rsid w:val="00850241"/>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E621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61F"/>
    <w:rPr>
      <w:rFonts w:ascii="Times New Roman" w:eastAsia="Times New Roman" w:hAnsi="Times New Roman"/>
      <w:sz w:val="24"/>
      <w:szCs w:val="24"/>
    </w:rPr>
  </w:style>
  <w:style w:type="paragraph" w:styleId="Heading1">
    <w:name w:val="heading 1"/>
    <w:basedOn w:val="Normal"/>
    <w:next w:val="Normal"/>
    <w:link w:val="Heading1Char"/>
    <w:qFormat/>
    <w:locked/>
    <w:rsid w:val="00007F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autoRedefine/>
    <w:uiPriority w:val="99"/>
    <w:qFormat/>
    <w:locked/>
    <w:rsid w:val="00B874AC"/>
    <w:pPr>
      <w:keepNext/>
      <w:shd w:val="clear" w:color="auto" w:fill="FFFFFF" w:themeFill="background1"/>
      <w:spacing w:before="120" w:line="276" w:lineRule="auto"/>
      <w:ind w:left="360" w:hanging="360"/>
      <w:jc w:val="both"/>
      <w:outlineLvl w:val="1"/>
    </w:pPr>
    <w:rPr>
      <w:rFonts w:eastAsia="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5020AE"/>
    <w:rPr>
      <w:rFonts w:ascii="Cambria" w:eastAsia="Times New Roman" w:hAnsi="Cambria" w:cs="Times New Roman"/>
      <w:b/>
      <w:bCs/>
      <w:i/>
      <w:iCs/>
      <w:sz w:val="28"/>
      <w:szCs w:val="28"/>
    </w:rPr>
  </w:style>
  <w:style w:type="paragraph" w:styleId="Caption">
    <w:name w:val="caption"/>
    <w:basedOn w:val="Normal"/>
    <w:next w:val="Normal"/>
    <w:uiPriority w:val="99"/>
    <w:qFormat/>
    <w:rsid w:val="00F100BF"/>
    <w:pPr>
      <w:spacing w:after="200"/>
    </w:pPr>
    <w:rPr>
      <w:b/>
      <w:bCs/>
      <w:szCs w:val="18"/>
    </w:rPr>
  </w:style>
  <w:style w:type="character" w:styleId="Hyperlink">
    <w:name w:val="Hyperlink"/>
    <w:uiPriority w:val="99"/>
    <w:rsid w:val="0096361F"/>
    <w:rPr>
      <w:rFonts w:cs="Times New Roman"/>
      <w:color w:val="0000FF"/>
      <w:u w:val="single"/>
    </w:rPr>
  </w:style>
  <w:style w:type="paragraph" w:customStyle="1" w:styleId="text">
    <w:name w:val="text"/>
    <w:aliases w:val="t"/>
    <w:basedOn w:val="Normal"/>
    <w:uiPriority w:val="99"/>
    <w:rsid w:val="0096361F"/>
    <w:pPr>
      <w:overflowPunct w:val="0"/>
      <w:autoSpaceDE w:val="0"/>
      <w:autoSpaceDN w:val="0"/>
      <w:adjustRightInd w:val="0"/>
      <w:spacing w:line="480" w:lineRule="atLeast"/>
      <w:ind w:firstLine="720"/>
      <w:jc w:val="both"/>
      <w:textAlignment w:val="baseline"/>
    </w:pPr>
    <w:rPr>
      <w:rFonts w:ascii="Times" w:hAnsi="Times"/>
      <w:szCs w:val="20"/>
    </w:rPr>
  </w:style>
  <w:style w:type="paragraph" w:customStyle="1" w:styleId="Default">
    <w:name w:val="Default"/>
    <w:link w:val="DefaultChar"/>
    <w:rsid w:val="0096361F"/>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1"/>
    <w:uiPriority w:val="99"/>
    <w:rsid w:val="00E10DD8"/>
    <w:pPr>
      <w:jc w:val="both"/>
    </w:pPr>
    <w:rPr>
      <w:rFonts w:eastAsia="Calibri"/>
      <w:sz w:val="20"/>
      <w:szCs w:val="20"/>
    </w:rPr>
  </w:style>
  <w:style w:type="character" w:customStyle="1" w:styleId="FootnoteTextChar">
    <w:name w:val="Footnote Text Char"/>
    <w:uiPriority w:val="99"/>
    <w:locked/>
    <w:rsid w:val="00E10DD8"/>
    <w:rPr>
      <w:rFonts w:ascii="Times New Roman" w:hAnsi="Times New Roman" w:cs="Times New Roman"/>
      <w:sz w:val="20"/>
      <w:szCs w:val="20"/>
    </w:rPr>
  </w:style>
  <w:style w:type="character" w:customStyle="1" w:styleId="FootnoteTextChar1">
    <w:name w:val="Footnote Text Char1"/>
    <w:link w:val="FootnoteText"/>
    <w:uiPriority w:val="99"/>
    <w:locked/>
    <w:rsid w:val="00E10DD8"/>
    <w:rPr>
      <w:rFonts w:ascii="Times New Roman" w:hAnsi="Times New Roman" w:cs="Times New Roman"/>
      <w:sz w:val="20"/>
      <w:szCs w:val="20"/>
    </w:rPr>
  </w:style>
  <w:style w:type="character" w:styleId="FootnoteReference">
    <w:name w:val="footnote reference"/>
    <w:uiPriority w:val="99"/>
    <w:semiHidden/>
    <w:rsid w:val="00E10DD8"/>
    <w:rPr>
      <w:rFonts w:cs="Times New Roman"/>
      <w:vertAlign w:val="superscript"/>
    </w:rPr>
  </w:style>
  <w:style w:type="paragraph" w:styleId="ListParagraph">
    <w:name w:val="List Paragraph"/>
    <w:basedOn w:val="Normal"/>
    <w:qFormat/>
    <w:rsid w:val="001469DD"/>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43377C"/>
    <w:rPr>
      <w:rFonts w:cs="Times New Roman"/>
      <w:color w:val="808080"/>
    </w:rPr>
  </w:style>
  <w:style w:type="paragraph" w:styleId="BalloonText">
    <w:name w:val="Balloon Text"/>
    <w:basedOn w:val="Normal"/>
    <w:link w:val="BalloonTextChar"/>
    <w:uiPriority w:val="99"/>
    <w:semiHidden/>
    <w:rsid w:val="0043377C"/>
    <w:rPr>
      <w:rFonts w:ascii="Tahoma" w:eastAsia="Calibri" w:hAnsi="Tahoma"/>
      <w:sz w:val="16"/>
      <w:szCs w:val="16"/>
    </w:rPr>
  </w:style>
  <w:style w:type="character" w:customStyle="1" w:styleId="BalloonTextChar">
    <w:name w:val="Balloon Text Char"/>
    <w:link w:val="BalloonText"/>
    <w:uiPriority w:val="99"/>
    <w:semiHidden/>
    <w:locked/>
    <w:rsid w:val="0043377C"/>
    <w:rPr>
      <w:rFonts w:ascii="Tahoma" w:hAnsi="Tahoma" w:cs="Tahoma"/>
      <w:sz w:val="16"/>
      <w:szCs w:val="16"/>
    </w:rPr>
  </w:style>
  <w:style w:type="paragraph" w:styleId="Header">
    <w:name w:val="header"/>
    <w:basedOn w:val="Normal"/>
    <w:link w:val="HeaderChar"/>
    <w:uiPriority w:val="99"/>
    <w:semiHidden/>
    <w:rsid w:val="00BA6071"/>
    <w:pPr>
      <w:tabs>
        <w:tab w:val="center" w:pos="4680"/>
        <w:tab w:val="right" w:pos="9360"/>
      </w:tabs>
    </w:pPr>
    <w:rPr>
      <w:rFonts w:eastAsia="Calibri"/>
    </w:rPr>
  </w:style>
  <w:style w:type="character" w:customStyle="1" w:styleId="HeaderChar">
    <w:name w:val="Header Char"/>
    <w:link w:val="Header"/>
    <w:uiPriority w:val="99"/>
    <w:semiHidden/>
    <w:locked/>
    <w:rsid w:val="00BA6071"/>
    <w:rPr>
      <w:rFonts w:ascii="Times New Roman" w:hAnsi="Times New Roman" w:cs="Times New Roman"/>
      <w:sz w:val="24"/>
      <w:szCs w:val="24"/>
    </w:rPr>
  </w:style>
  <w:style w:type="paragraph" w:styleId="Footer">
    <w:name w:val="footer"/>
    <w:basedOn w:val="Normal"/>
    <w:link w:val="FooterChar"/>
    <w:uiPriority w:val="99"/>
    <w:rsid w:val="00BA6071"/>
    <w:pPr>
      <w:tabs>
        <w:tab w:val="center" w:pos="4680"/>
        <w:tab w:val="right" w:pos="9360"/>
      </w:tabs>
    </w:pPr>
    <w:rPr>
      <w:rFonts w:eastAsia="Calibri"/>
    </w:rPr>
  </w:style>
  <w:style w:type="character" w:customStyle="1" w:styleId="FooterChar">
    <w:name w:val="Footer Char"/>
    <w:link w:val="Footer"/>
    <w:uiPriority w:val="99"/>
    <w:locked/>
    <w:rsid w:val="00BA6071"/>
    <w:rPr>
      <w:rFonts w:ascii="Times New Roman" w:hAnsi="Times New Roman" w:cs="Times New Roman"/>
      <w:sz w:val="24"/>
      <w:szCs w:val="24"/>
    </w:rPr>
  </w:style>
  <w:style w:type="character" w:styleId="CommentReference">
    <w:name w:val="annotation reference"/>
    <w:uiPriority w:val="99"/>
    <w:semiHidden/>
    <w:rsid w:val="00B44031"/>
    <w:rPr>
      <w:rFonts w:cs="Times New Roman"/>
      <w:sz w:val="16"/>
      <w:szCs w:val="16"/>
    </w:rPr>
  </w:style>
  <w:style w:type="paragraph" w:styleId="CommentText">
    <w:name w:val="annotation text"/>
    <w:basedOn w:val="Normal"/>
    <w:link w:val="CommentTextChar"/>
    <w:uiPriority w:val="99"/>
    <w:semiHidden/>
    <w:rsid w:val="00B44031"/>
    <w:rPr>
      <w:rFonts w:eastAsia="Calibri"/>
      <w:sz w:val="20"/>
      <w:szCs w:val="20"/>
    </w:rPr>
  </w:style>
  <w:style w:type="character" w:customStyle="1" w:styleId="CommentTextChar">
    <w:name w:val="Comment Text Char"/>
    <w:link w:val="CommentText"/>
    <w:uiPriority w:val="99"/>
    <w:semiHidden/>
    <w:locked/>
    <w:rsid w:val="00B440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44031"/>
    <w:rPr>
      <w:b/>
      <w:bCs/>
    </w:rPr>
  </w:style>
  <w:style w:type="character" w:customStyle="1" w:styleId="CommentSubjectChar">
    <w:name w:val="Comment Subject Char"/>
    <w:link w:val="CommentSubject"/>
    <w:uiPriority w:val="99"/>
    <w:semiHidden/>
    <w:locked/>
    <w:rsid w:val="00B44031"/>
    <w:rPr>
      <w:rFonts w:ascii="Times New Roman" w:hAnsi="Times New Roman" w:cs="Times New Roman"/>
      <w:b/>
      <w:bCs/>
      <w:sz w:val="20"/>
      <w:szCs w:val="20"/>
    </w:rPr>
  </w:style>
  <w:style w:type="character" w:customStyle="1" w:styleId="CharChar5">
    <w:name w:val="Char Char5"/>
    <w:uiPriority w:val="99"/>
    <w:rsid w:val="00072F3E"/>
    <w:rPr>
      <w:rFonts w:ascii="Times New Roman" w:hAnsi="Times New Roman" w:cs="Times New Roman"/>
    </w:rPr>
  </w:style>
  <w:style w:type="character" w:customStyle="1" w:styleId="CharChar51">
    <w:name w:val="Char Char51"/>
    <w:uiPriority w:val="99"/>
    <w:rsid w:val="008B76E5"/>
    <w:rPr>
      <w:rFonts w:ascii="Times New Roman" w:hAnsi="Times New Roman" w:cs="Times New Roman"/>
    </w:rPr>
  </w:style>
  <w:style w:type="character" w:customStyle="1" w:styleId="Heading2Char1">
    <w:name w:val="Heading 2 Char1"/>
    <w:link w:val="Heading2"/>
    <w:uiPriority w:val="99"/>
    <w:locked/>
    <w:rsid w:val="00B874AC"/>
    <w:rPr>
      <w:rFonts w:ascii="Times New Roman" w:eastAsia="Arial Unicode MS" w:hAnsi="Times New Roman"/>
      <w:b/>
      <w:sz w:val="24"/>
      <w:szCs w:val="24"/>
      <w:shd w:val="clear" w:color="auto" w:fill="FFFFFF" w:themeFill="background1"/>
    </w:rPr>
  </w:style>
  <w:style w:type="paragraph" w:customStyle="1" w:styleId="CM3">
    <w:name w:val="CM3"/>
    <w:basedOn w:val="Normal"/>
    <w:next w:val="Normal"/>
    <w:rsid w:val="00115AA0"/>
    <w:pPr>
      <w:widowControl w:val="0"/>
      <w:autoSpaceDE w:val="0"/>
      <w:autoSpaceDN w:val="0"/>
      <w:adjustRightInd w:val="0"/>
      <w:spacing w:before="120" w:after="120" w:line="568" w:lineRule="atLeast"/>
      <w:jc w:val="both"/>
    </w:pPr>
    <w:rPr>
      <w:rFonts w:eastAsia="Calibri"/>
    </w:rPr>
  </w:style>
  <w:style w:type="table" w:styleId="TableGrid">
    <w:name w:val="Table Grid"/>
    <w:basedOn w:val="TableNormal"/>
    <w:uiPriority w:val="59"/>
    <w:locked/>
    <w:rsid w:val="00EC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basedOn w:val="DefaultParagraphFont"/>
    <w:semiHidden/>
    <w:rsid w:val="00907F9A"/>
    <w:rPr>
      <w:lang w:val="en-US" w:eastAsia="en-US" w:bidi="ar-SA"/>
    </w:rPr>
  </w:style>
  <w:style w:type="paragraph" w:styleId="NormalWeb">
    <w:name w:val="Normal (Web)"/>
    <w:basedOn w:val="Normal"/>
    <w:uiPriority w:val="99"/>
    <w:semiHidden/>
    <w:unhideWhenUsed/>
    <w:rsid w:val="00DD45D9"/>
    <w:pPr>
      <w:spacing w:before="100" w:beforeAutospacing="1" w:after="100" w:afterAutospacing="1"/>
    </w:pPr>
    <w:rPr>
      <w:rFonts w:eastAsiaTheme="minorEastAsia"/>
    </w:rPr>
  </w:style>
  <w:style w:type="character" w:customStyle="1" w:styleId="DefaultChar">
    <w:name w:val="Default Char"/>
    <w:link w:val="Default"/>
    <w:locked/>
    <w:rsid w:val="000D609D"/>
    <w:rPr>
      <w:rFonts w:ascii="Times New Roman" w:hAnsi="Times New Roman"/>
      <w:color w:val="000000"/>
      <w:sz w:val="24"/>
      <w:szCs w:val="24"/>
    </w:rPr>
  </w:style>
  <w:style w:type="character" w:customStyle="1" w:styleId="bullet1">
    <w:name w:val="bullet1"/>
    <w:basedOn w:val="DefaultParagraphFont"/>
    <w:rsid w:val="00EC5063"/>
  </w:style>
  <w:style w:type="character" w:customStyle="1" w:styleId="Heading1Char">
    <w:name w:val="Heading 1 Char"/>
    <w:basedOn w:val="DefaultParagraphFont"/>
    <w:link w:val="Heading1"/>
    <w:rsid w:val="00007F51"/>
    <w:rPr>
      <w:rFonts w:asciiTheme="majorHAnsi" w:eastAsiaTheme="majorEastAsia" w:hAnsiTheme="majorHAnsi" w:cstheme="majorBidi"/>
      <w:b/>
      <w:bCs/>
      <w:color w:val="365F91" w:themeColor="accent1" w:themeShade="BF"/>
      <w:sz w:val="28"/>
      <w:szCs w:val="28"/>
    </w:rPr>
  </w:style>
  <w:style w:type="character" w:customStyle="1" w:styleId="maintitle">
    <w:name w:val="maintitle"/>
    <w:basedOn w:val="DefaultParagraphFont"/>
    <w:rsid w:val="00007F51"/>
  </w:style>
  <w:style w:type="paragraph" w:customStyle="1" w:styleId="copyright">
    <w:name w:val="copyright"/>
    <w:basedOn w:val="Normal"/>
    <w:rsid w:val="00007F51"/>
    <w:pPr>
      <w:spacing w:before="100" w:beforeAutospacing="1" w:after="100" w:afterAutospacing="1"/>
    </w:pPr>
  </w:style>
  <w:style w:type="paragraph" w:customStyle="1" w:styleId="articlecategory">
    <w:name w:val="articlecategory"/>
    <w:basedOn w:val="Normal"/>
    <w:rsid w:val="00007F51"/>
    <w:pPr>
      <w:spacing w:before="100" w:beforeAutospacing="1" w:after="100" w:afterAutospacing="1"/>
    </w:pPr>
  </w:style>
  <w:style w:type="paragraph" w:customStyle="1" w:styleId="articledetails">
    <w:name w:val="articledetails"/>
    <w:basedOn w:val="Normal"/>
    <w:rsid w:val="00007F51"/>
    <w:pPr>
      <w:spacing w:before="100" w:beforeAutospacing="1" w:after="100" w:afterAutospacing="1"/>
    </w:pPr>
  </w:style>
  <w:style w:type="paragraph" w:styleId="BodyText">
    <w:name w:val="Body Text"/>
    <w:basedOn w:val="Normal"/>
    <w:link w:val="BodyTextChar"/>
    <w:rsid w:val="00850241"/>
    <w:pPr>
      <w:jc w:val="both"/>
    </w:pPr>
  </w:style>
  <w:style w:type="character" w:customStyle="1" w:styleId="BodyTextChar">
    <w:name w:val="Body Text Char"/>
    <w:basedOn w:val="DefaultParagraphFont"/>
    <w:link w:val="BodyText"/>
    <w:rsid w:val="00850241"/>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E62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6697">
      <w:bodyDiv w:val="1"/>
      <w:marLeft w:val="0"/>
      <w:marRight w:val="0"/>
      <w:marTop w:val="0"/>
      <w:marBottom w:val="0"/>
      <w:divBdr>
        <w:top w:val="none" w:sz="0" w:space="0" w:color="auto"/>
        <w:left w:val="none" w:sz="0" w:space="0" w:color="auto"/>
        <w:bottom w:val="none" w:sz="0" w:space="0" w:color="auto"/>
        <w:right w:val="none" w:sz="0" w:space="0" w:color="auto"/>
      </w:divBdr>
      <w:divsChild>
        <w:div w:id="522478539">
          <w:marLeft w:val="0"/>
          <w:marRight w:val="0"/>
          <w:marTop w:val="0"/>
          <w:marBottom w:val="0"/>
          <w:divBdr>
            <w:top w:val="none" w:sz="0" w:space="0" w:color="auto"/>
            <w:left w:val="none" w:sz="0" w:space="0" w:color="auto"/>
            <w:bottom w:val="none" w:sz="0" w:space="0" w:color="auto"/>
            <w:right w:val="none" w:sz="0" w:space="0" w:color="auto"/>
          </w:divBdr>
          <w:divsChild>
            <w:div w:id="238559161">
              <w:marLeft w:val="0"/>
              <w:marRight w:val="0"/>
              <w:marTop w:val="0"/>
              <w:marBottom w:val="0"/>
              <w:divBdr>
                <w:top w:val="none" w:sz="0" w:space="0" w:color="auto"/>
                <w:left w:val="none" w:sz="0" w:space="0" w:color="auto"/>
                <w:bottom w:val="none" w:sz="0" w:space="0" w:color="auto"/>
                <w:right w:val="none" w:sz="0" w:space="0" w:color="auto"/>
              </w:divBdr>
              <w:divsChild>
                <w:div w:id="2065565196">
                  <w:marLeft w:val="0"/>
                  <w:marRight w:val="0"/>
                  <w:marTop w:val="0"/>
                  <w:marBottom w:val="0"/>
                  <w:divBdr>
                    <w:top w:val="none" w:sz="0" w:space="0" w:color="auto"/>
                    <w:left w:val="none" w:sz="0" w:space="0" w:color="auto"/>
                    <w:bottom w:val="none" w:sz="0" w:space="0" w:color="auto"/>
                    <w:right w:val="none" w:sz="0" w:space="0" w:color="auto"/>
                  </w:divBdr>
                  <w:divsChild>
                    <w:div w:id="1872957908">
                      <w:marLeft w:val="0"/>
                      <w:marRight w:val="0"/>
                      <w:marTop w:val="0"/>
                      <w:marBottom w:val="0"/>
                      <w:divBdr>
                        <w:top w:val="none" w:sz="0" w:space="0" w:color="auto"/>
                        <w:left w:val="none" w:sz="0" w:space="0" w:color="auto"/>
                        <w:bottom w:val="none" w:sz="0" w:space="0" w:color="auto"/>
                        <w:right w:val="none" w:sz="0" w:space="0" w:color="auto"/>
                      </w:divBdr>
                      <w:divsChild>
                        <w:div w:id="507982998">
                          <w:marLeft w:val="0"/>
                          <w:marRight w:val="0"/>
                          <w:marTop w:val="0"/>
                          <w:marBottom w:val="0"/>
                          <w:divBdr>
                            <w:top w:val="none" w:sz="0" w:space="0" w:color="auto"/>
                            <w:left w:val="none" w:sz="0" w:space="0" w:color="auto"/>
                            <w:bottom w:val="none" w:sz="0" w:space="0" w:color="auto"/>
                            <w:right w:val="none" w:sz="0" w:space="0" w:color="auto"/>
                          </w:divBdr>
                          <w:divsChild>
                            <w:div w:id="1979800093">
                              <w:marLeft w:val="0"/>
                              <w:marRight w:val="0"/>
                              <w:marTop w:val="0"/>
                              <w:marBottom w:val="0"/>
                              <w:divBdr>
                                <w:top w:val="none" w:sz="0" w:space="0" w:color="auto"/>
                                <w:left w:val="none" w:sz="0" w:space="0" w:color="auto"/>
                                <w:bottom w:val="none" w:sz="0" w:space="0" w:color="auto"/>
                                <w:right w:val="none" w:sz="0" w:space="0" w:color="auto"/>
                              </w:divBdr>
                              <w:divsChild>
                                <w:div w:id="352197260">
                                  <w:marLeft w:val="3900"/>
                                  <w:marRight w:val="0"/>
                                  <w:marTop w:val="0"/>
                                  <w:marBottom w:val="150"/>
                                  <w:divBdr>
                                    <w:top w:val="none" w:sz="0" w:space="0" w:color="auto"/>
                                    <w:left w:val="none" w:sz="0" w:space="0" w:color="auto"/>
                                    <w:bottom w:val="none" w:sz="0" w:space="0" w:color="auto"/>
                                    <w:right w:val="none" w:sz="0" w:space="0" w:color="auto"/>
                                  </w:divBdr>
                                  <w:divsChild>
                                    <w:div w:id="10481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556627">
      <w:bodyDiv w:val="1"/>
      <w:marLeft w:val="0"/>
      <w:marRight w:val="0"/>
      <w:marTop w:val="0"/>
      <w:marBottom w:val="0"/>
      <w:divBdr>
        <w:top w:val="none" w:sz="0" w:space="0" w:color="auto"/>
        <w:left w:val="none" w:sz="0" w:space="0" w:color="auto"/>
        <w:bottom w:val="none" w:sz="0" w:space="0" w:color="auto"/>
        <w:right w:val="none" w:sz="0" w:space="0" w:color="auto"/>
      </w:divBdr>
      <w:divsChild>
        <w:div w:id="600913931">
          <w:marLeft w:val="0"/>
          <w:marRight w:val="0"/>
          <w:marTop w:val="0"/>
          <w:marBottom w:val="0"/>
          <w:divBdr>
            <w:top w:val="none" w:sz="0" w:space="0" w:color="auto"/>
            <w:left w:val="none" w:sz="0" w:space="0" w:color="auto"/>
            <w:bottom w:val="none" w:sz="0" w:space="0" w:color="auto"/>
            <w:right w:val="none" w:sz="0" w:space="0" w:color="auto"/>
          </w:divBdr>
          <w:divsChild>
            <w:div w:id="1994525824">
              <w:marLeft w:val="0"/>
              <w:marRight w:val="0"/>
              <w:marTop w:val="0"/>
              <w:marBottom w:val="0"/>
              <w:divBdr>
                <w:top w:val="none" w:sz="0" w:space="0" w:color="auto"/>
                <w:left w:val="none" w:sz="0" w:space="0" w:color="auto"/>
                <w:bottom w:val="none" w:sz="0" w:space="0" w:color="auto"/>
                <w:right w:val="none" w:sz="0" w:space="0" w:color="auto"/>
              </w:divBdr>
              <w:divsChild>
                <w:div w:id="966160595">
                  <w:marLeft w:val="0"/>
                  <w:marRight w:val="0"/>
                  <w:marTop w:val="0"/>
                  <w:marBottom w:val="0"/>
                  <w:divBdr>
                    <w:top w:val="none" w:sz="0" w:space="0" w:color="auto"/>
                    <w:left w:val="none" w:sz="0" w:space="0" w:color="auto"/>
                    <w:bottom w:val="none" w:sz="0" w:space="0" w:color="auto"/>
                    <w:right w:val="none" w:sz="0" w:space="0" w:color="auto"/>
                  </w:divBdr>
                  <w:divsChild>
                    <w:div w:id="937443614">
                      <w:marLeft w:val="0"/>
                      <w:marRight w:val="0"/>
                      <w:marTop w:val="0"/>
                      <w:marBottom w:val="0"/>
                      <w:divBdr>
                        <w:top w:val="none" w:sz="0" w:space="0" w:color="auto"/>
                        <w:left w:val="none" w:sz="0" w:space="0" w:color="auto"/>
                        <w:bottom w:val="none" w:sz="0" w:space="0" w:color="auto"/>
                        <w:right w:val="none" w:sz="0" w:space="0" w:color="auto"/>
                      </w:divBdr>
                      <w:divsChild>
                        <w:div w:id="2134250529">
                          <w:marLeft w:val="0"/>
                          <w:marRight w:val="0"/>
                          <w:marTop w:val="0"/>
                          <w:marBottom w:val="0"/>
                          <w:divBdr>
                            <w:top w:val="none" w:sz="0" w:space="0" w:color="auto"/>
                            <w:left w:val="none" w:sz="0" w:space="0" w:color="auto"/>
                            <w:bottom w:val="none" w:sz="0" w:space="0" w:color="auto"/>
                            <w:right w:val="none" w:sz="0" w:space="0" w:color="auto"/>
                          </w:divBdr>
                          <w:divsChild>
                            <w:div w:id="928318084">
                              <w:marLeft w:val="0"/>
                              <w:marRight w:val="0"/>
                              <w:marTop w:val="0"/>
                              <w:marBottom w:val="0"/>
                              <w:divBdr>
                                <w:top w:val="none" w:sz="0" w:space="0" w:color="auto"/>
                                <w:left w:val="none" w:sz="0" w:space="0" w:color="auto"/>
                                <w:bottom w:val="none" w:sz="0" w:space="0" w:color="auto"/>
                                <w:right w:val="none" w:sz="0" w:space="0" w:color="auto"/>
                              </w:divBdr>
                              <w:divsChild>
                                <w:div w:id="1128665007">
                                  <w:marLeft w:val="0"/>
                                  <w:marRight w:val="0"/>
                                  <w:marTop w:val="0"/>
                                  <w:marBottom w:val="0"/>
                                  <w:divBdr>
                                    <w:top w:val="none" w:sz="0" w:space="0" w:color="auto"/>
                                    <w:left w:val="none" w:sz="0" w:space="0" w:color="auto"/>
                                    <w:bottom w:val="none" w:sz="0" w:space="0" w:color="auto"/>
                                    <w:right w:val="none" w:sz="0" w:space="0" w:color="auto"/>
                                  </w:divBdr>
                                  <w:divsChild>
                                    <w:div w:id="11771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73868">
      <w:bodyDiv w:val="1"/>
      <w:marLeft w:val="0"/>
      <w:marRight w:val="0"/>
      <w:marTop w:val="0"/>
      <w:marBottom w:val="0"/>
      <w:divBdr>
        <w:top w:val="none" w:sz="0" w:space="0" w:color="auto"/>
        <w:left w:val="none" w:sz="0" w:space="0" w:color="auto"/>
        <w:bottom w:val="none" w:sz="0" w:space="0" w:color="auto"/>
        <w:right w:val="none" w:sz="0" w:space="0" w:color="auto"/>
      </w:divBdr>
      <w:divsChild>
        <w:div w:id="1635720098">
          <w:marLeft w:val="0"/>
          <w:marRight w:val="0"/>
          <w:marTop w:val="0"/>
          <w:marBottom w:val="0"/>
          <w:divBdr>
            <w:top w:val="none" w:sz="0" w:space="0" w:color="auto"/>
            <w:left w:val="none" w:sz="0" w:space="0" w:color="auto"/>
            <w:bottom w:val="none" w:sz="0" w:space="0" w:color="auto"/>
            <w:right w:val="none" w:sz="0" w:space="0" w:color="auto"/>
          </w:divBdr>
          <w:divsChild>
            <w:div w:id="145050768">
              <w:marLeft w:val="0"/>
              <w:marRight w:val="0"/>
              <w:marTop w:val="0"/>
              <w:marBottom w:val="0"/>
              <w:divBdr>
                <w:top w:val="none" w:sz="0" w:space="0" w:color="auto"/>
                <w:left w:val="none" w:sz="0" w:space="0" w:color="auto"/>
                <w:bottom w:val="none" w:sz="0" w:space="0" w:color="auto"/>
                <w:right w:val="none" w:sz="0" w:space="0" w:color="auto"/>
              </w:divBdr>
              <w:divsChild>
                <w:div w:id="153422729">
                  <w:marLeft w:val="0"/>
                  <w:marRight w:val="0"/>
                  <w:marTop w:val="0"/>
                  <w:marBottom w:val="0"/>
                  <w:divBdr>
                    <w:top w:val="none" w:sz="0" w:space="0" w:color="auto"/>
                    <w:left w:val="none" w:sz="0" w:space="0" w:color="auto"/>
                    <w:bottom w:val="none" w:sz="0" w:space="0" w:color="auto"/>
                    <w:right w:val="none" w:sz="0" w:space="0" w:color="auto"/>
                  </w:divBdr>
                  <w:divsChild>
                    <w:div w:id="581253551">
                      <w:marLeft w:val="0"/>
                      <w:marRight w:val="0"/>
                      <w:marTop w:val="0"/>
                      <w:marBottom w:val="0"/>
                      <w:divBdr>
                        <w:top w:val="none" w:sz="0" w:space="0" w:color="auto"/>
                        <w:left w:val="none" w:sz="0" w:space="0" w:color="auto"/>
                        <w:bottom w:val="none" w:sz="0" w:space="0" w:color="auto"/>
                        <w:right w:val="none" w:sz="0" w:space="0" w:color="auto"/>
                      </w:divBdr>
                      <w:divsChild>
                        <w:div w:id="380518178">
                          <w:marLeft w:val="0"/>
                          <w:marRight w:val="0"/>
                          <w:marTop w:val="0"/>
                          <w:marBottom w:val="0"/>
                          <w:divBdr>
                            <w:top w:val="none" w:sz="0" w:space="0" w:color="auto"/>
                            <w:left w:val="none" w:sz="0" w:space="0" w:color="auto"/>
                            <w:bottom w:val="none" w:sz="0" w:space="0" w:color="auto"/>
                            <w:right w:val="none" w:sz="0" w:space="0" w:color="auto"/>
                          </w:divBdr>
                          <w:divsChild>
                            <w:div w:id="1134718667">
                              <w:marLeft w:val="0"/>
                              <w:marRight w:val="0"/>
                              <w:marTop w:val="0"/>
                              <w:marBottom w:val="0"/>
                              <w:divBdr>
                                <w:top w:val="none" w:sz="0" w:space="0" w:color="auto"/>
                                <w:left w:val="none" w:sz="0" w:space="0" w:color="auto"/>
                                <w:bottom w:val="none" w:sz="0" w:space="0" w:color="auto"/>
                                <w:right w:val="none" w:sz="0" w:space="0" w:color="auto"/>
                              </w:divBdr>
                              <w:divsChild>
                                <w:div w:id="1709722884">
                                  <w:marLeft w:val="0"/>
                                  <w:marRight w:val="0"/>
                                  <w:marTop w:val="0"/>
                                  <w:marBottom w:val="0"/>
                                  <w:divBdr>
                                    <w:top w:val="none" w:sz="0" w:space="0" w:color="auto"/>
                                    <w:left w:val="none" w:sz="0" w:space="0" w:color="auto"/>
                                    <w:bottom w:val="none" w:sz="0" w:space="0" w:color="auto"/>
                                    <w:right w:val="none" w:sz="0" w:space="0" w:color="auto"/>
                                  </w:divBdr>
                                  <w:divsChild>
                                    <w:div w:id="934480495">
                                      <w:marLeft w:val="0"/>
                                      <w:marRight w:val="0"/>
                                      <w:marTop w:val="0"/>
                                      <w:marBottom w:val="0"/>
                                      <w:divBdr>
                                        <w:top w:val="none" w:sz="0" w:space="0" w:color="auto"/>
                                        <w:left w:val="none" w:sz="0" w:space="0" w:color="auto"/>
                                        <w:bottom w:val="none" w:sz="0" w:space="0" w:color="auto"/>
                                        <w:right w:val="none" w:sz="0" w:space="0" w:color="auto"/>
                                      </w:divBdr>
                                    </w:div>
                                    <w:div w:id="420958281">
                                      <w:marLeft w:val="0"/>
                                      <w:marRight w:val="0"/>
                                      <w:marTop w:val="0"/>
                                      <w:marBottom w:val="0"/>
                                      <w:divBdr>
                                        <w:top w:val="none" w:sz="0" w:space="0" w:color="auto"/>
                                        <w:left w:val="none" w:sz="0" w:space="0" w:color="auto"/>
                                        <w:bottom w:val="none" w:sz="0" w:space="0" w:color="auto"/>
                                        <w:right w:val="none" w:sz="0" w:space="0" w:color="auto"/>
                                      </w:divBdr>
                                    </w:div>
                                    <w:div w:id="1427118454">
                                      <w:marLeft w:val="0"/>
                                      <w:marRight w:val="0"/>
                                      <w:marTop w:val="0"/>
                                      <w:marBottom w:val="0"/>
                                      <w:divBdr>
                                        <w:top w:val="none" w:sz="0" w:space="0" w:color="auto"/>
                                        <w:left w:val="none" w:sz="0" w:space="0" w:color="auto"/>
                                        <w:bottom w:val="none" w:sz="0" w:space="0" w:color="auto"/>
                                        <w:right w:val="none" w:sz="0" w:space="0" w:color="auto"/>
                                      </w:divBdr>
                                      <w:divsChild>
                                        <w:div w:id="716196341">
                                          <w:marLeft w:val="0"/>
                                          <w:marRight w:val="0"/>
                                          <w:marTop w:val="0"/>
                                          <w:marBottom w:val="0"/>
                                          <w:divBdr>
                                            <w:top w:val="none" w:sz="0" w:space="0" w:color="auto"/>
                                            <w:left w:val="none" w:sz="0" w:space="0" w:color="auto"/>
                                            <w:bottom w:val="none" w:sz="0" w:space="0" w:color="auto"/>
                                            <w:right w:val="none" w:sz="0" w:space="0" w:color="auto"/>
                                          </w:divBdr>
                                          <w:divsChild>
                                            <w:div w:id="802113255">
                                              <w:marLeft w:val="0"/>
                                              <w:marRight w:val="0"/>
                                              <w:marTop w:val="0"/>
                                              <w:marBottom w:val="0"/>
                                              <w:divBdr>
                                                <w:top w:val="none" w:sz="0" w:space="0" w:color="auto"/>
                                                <w:left w:val="none" w:sz="0" w:space="0" w:color="auto"/>
                                                <w:bottom w:val="none" w:sz="0" w:space="0" w:color="auto"/>
                                                <w:right w:val="none" w:sz="0" w:space="0" w:color="auto"/>
                                              </w:divBdr>
                                            </w:div>
                                          </w:divsChild>
                                        </w:div>
                                        <w:div w:id="597255334">
                                          <w:marLeft w:val="0"/>
                                          <w:marRight w:val="0"/>
                                          <w:marTop w:val="0"/>
                                          <w:marBottom w:val="0"/>
                                          <w:divBdr>
                                            <w:top w:val="none" w:sz="0" w:space="0" w:color="auto"/>
                                            <w:left w:val="none" w:sz="0" w:space="0" w:color="auto"/>
                                            <w:bottom w:val="none" w:sz="0" w:space="0" w:color="auto"/>
                                            <w:right w:val="none" w:sz="0" w:space="0" w:color="auto"/>
                                          </w:divBdr>
                                          <w:divsChild>
                                            <w:div w:id="17061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584604">
      <w:bodyDiv w:val="1"/>
      <w:marLeft w:val="0"/>
      <w:marRight w:val="0"/>
      <w:marTop w:val="0"/>
      <w:marBottom w:val="0"/>
      <w:divBdr>
        <w:top w:val="none" w:sz="0" w:space="0" w:color="auto"/>
        <w:left w:val="none" w:sz="0" w:space="0" w:color="auto"/>
        <w:bottom w:val="none" w:sz="0" w:space="0" w:color="auto"/>
        <w:right w:val="none" w:sz="0" w:space="0" w:color="auto"/>
      </w:divBdr>
      <w:divsChild>
        <w:div w:id="2050644613">
          <w:marLeft w:val="0"/>
          <w:marRight w:val="0"/>
          <w:marTop w:val="0"/>
          <w:marBottom w:val="0"/>
          <w:divBdr>
            <w:top w:val="none" w:sz="0" w:space="0" w:color="auto"/>
            <w:left w:val="none" w:sz="0" w:space="0" w:color="auto"/>
            <w:bottom w:val="none" w:sz="0" w:space="0" w:color="auto"/>
            <w:right w:val="none" w:sz="0" w:space="0" w:color="auto"/>
          </w:divBdr>
          <w:divsChild>
            <w:div w:id="1352879790">
              <w:marLeft w:val="0"/>
              <w:marRight w:val="0"/>
              <w:marTop w:val="0"/>
              <w:marBottom w:val="0"/>
              <w:divBdr>
                <w:top w:val="none" w:sz="0" w:space="0" w:color="auto"/>
                <w:left w:val="none" w:sz="0" w:space="0" w:color="auto"/>
                <w:bottom w:val="none" w:sz="0" w:space="0" w:color="auto"/>
                <w:right w:val="none" w:sz="0" w:space="0" w:color="auto"/>
              </w:divBdr>
              <w:divsChild>
                <w:div w:id="28920125">
                  <w:marLeft w:val="0"/>
                  <w:marRight w:val="0"/>
                  <w:marTop w:val="0"/>
                  <w:marBottom w:val="0"/>
                  <w:divBdr>
                    <w:top w:val="none" w:sz="0" w:space="0" w:color="auto"/>
                    <w:left w:val="none" w:sz="0" w:space="0" w:color="auto"/>
                    <w:bottom w:val="none" w:sz="0" w:space="0" w:color="auto"/>
                    <w:right w:val="none" w:sz="0" w:space="0" w:color="auto"/>
                  </w:divBdr>
                  <w:divsChild>
                    <w:div w:id="1368917229">
                      <w:marLeft w:val="0"/>
                      <w:marRight w:val="0"/>
                      <w:marTop w:val="0"/>
                      <w:marBottom w:val="0"/>
                      <w:divBdr>
                        <w:top w:val="none" w:sz="0" w:space="0" w:color="auto"/>
                        <w:left w:val="none" w:sz="0" w:space="0" w:color="auto"/>
                        <w:bottom w:val="none" w:sz="0" w:space="0" w:color="auto"/>
                        <w:right w:val="none" w:sz="0" w:space="0" w:color="auto"/>
                      </w:divBdr>
                      <w:divsChild>
                        <w:div w:id="1547139376">
                          <w:marLeft w:val="0"/>
                          <w:marRight w:val="0"/>
                          <w:marTop w:val="0"/>
                          <w:marBottom w:val="0"/>
                          <w:divBdr>
                            <w:top w:val="none" w:sz="0" w:space="0" w:color="auto"/>
                            <w:left w:val="none" w:sz="0" w:space="0" w:color="auto"/>
                            <w:bottom w:val="none" w:sz="0" w:space="0" w:color="auto"/>
                            <w:right w:val="none" w:sz="0" w:space="0" w:color="auto"/>
                          </w:divBdr>
                          <w:divsChild>
                            <w:div w:id="1772780401">
                              <w:marLeft w:val="0"/>
                              <w:marRight w:val="0"/>
                              <w:marTop w:val="0"/>
                              <w:marBottom w:val="0"/>
                              <w:divBdr>
                                <w:top w:val="none" w:sz="0" w:space="0" w:color="auto"/>
                                <w:left w:val="none" w:sz="0" w:space="0" w:color="auto"/>
                                <w:bottom w:val="none" w:sz="0" w:space="0" w:color="auto"/>
                                <w:right w:val="none" w:sz="0" w:space="0" w:color="auto"/>
                              </w:divBdr>
                              <w:divsChild>
                                <w:div w:id="1713532031">
                                  <w:marLeft w:val="0"/>
                                  <w:marRight w:val="0"/>
                                  <w:marTop w:val="0"/>
                                  <w:marBottom w:val="0"/>
                                  <w:divBdr>
                                    <w:top w:val="none" w:sz="0" w:space="0" w:color="auto"/>
                                    <w:left w:val="none" w:sz="0" w:space="0" w:color="auto"/>
                                    <w:bottom w:val="none" w:sz="0" w:space="0" w:color="auto"/>
                                    <w:right w:val="none" w:sz="0" w:space="0" w:color="auto"/>
                                  </w:divBdr>
                                  <w:divsChild>
                                    <w:div w:id="116266086">
                                      <w:marLeft w:val="0"/>
                                      <w:marRight w:val="0"/>
                                      <w:marTop w:val="0"/>
                                      <w:marBottom w:val="0"/>
                                      <w:divBdr>
                                        <w:top w:val="none" w:sz="0" w:space="0" w:color="auto"/>
                                        <w:left w:val="none" w:sz="0" w:space="0" w:color="auto"/>
                                        <w:bottom w:val="none" w:sz="0" w:space="0" w:color="auto"/>
                                        <w:right w:val="none" w:sz="0" w:space="0" w:color="auto"/>
                                      </w:divBdr>
                                    </w:div>
                                    <w:div w:id="1632976449">
                                      <w:marLeft w:val="0"/>
                                      <w:marRight w:val="0"/>
                                      <w:marTop w:val="0"/>
                                      <w:marBottom w:val="0"/>
                                      <w:divBdr>
                                        <w:top w:val="none" w:sz="0" w:space="0" w:color="auto"/>
                                        <w:left w:val="none" w:sz="0" w:space="0" w:color="auto"/>
                                        <w:bottom w:val="none" w:sz="0" w:space="0" w:color="auto"/>
                                        <w:right w:val="none" w:sz="0" w:space="0" w:color="auto"/>
                                      </w:divBdr>
                                    </w:div>
                                    <w:div w:id="1389567317">
                                      <w:marLeft w:val="0"/>
                                      <w:marRight w:val="0"/>
                                      <w:marTop w:val="0"/>
                                      <w:marBottom w:val="0"/>
                                      <w:divBdr>
                                        <w:top w:val="none" w:sz="0" w:space="0" w:color="auto"/>
                                        <w:left w:val="none" w:sz="0" w:space="0" w:color="auto"/>
                                        <w:bottom w:val="none" w:sz="0" w:space="0" w:color="auto"/>
                                        <w:right w:val="none" w:sz="0" w:space="0" w:color="auto"/>
                                      </w:divBdr>
                                      <w:divsChild>
                                        <w:div w:id="853760981">
                                          <w:marLeft w:val="0"/>
                                          <w:marRight w:val="0"/>
                                          <w:marTop w:val="0"/>
                                          <w:marBottom w:val="0"/>
                                          <w:divBdr>
                                            <w:top w:val="none" w:sz="0" w:space="0" w:color="auto"/>
                                            <w:left w:val="none" w:sz="0" w:space="0" w:color="auto"/>
                                            <w:bottom w:val="none" w:sz="0" w:space="0" w:color="auto"/>
                                            <w:right w:val="none" w:sz="0" w:space="0" w:color="auto"/>
                                          </w:divBdr>
                                          <w:divsChild>
                                            <w:div w:id="1615140023">
                                              <w:marLeft w:val="0"/>
                                              <w:marRight w:val="0"/>
                                              <w:marTop w:val="0"/>
                                              <w:marBottom w:val="0"/>
                                              <w:divBdr>
                                                <w:top w:val="none" w:sz="0" w:space="0" w:color="auto"/>
                                                <w:left w:val="none" w:sz="0" w:space="0" w:color="auto"/>
                                                <w:bottom w:val="none" w:sz="0" w:space="0" w:color="auto"/>
                                                <w:right w:val="none" w:sz="0" w:space="0" w:color="auto"/>
                                              </w:divBdr>
                                            </w:div>
                                          </w:divsChild>
                                        </w:div>
                                        <w:div w:id="289896909">
                                          <w:marLeft w:val="0"/>
                                          <w:marRight w:val="0"/>
                                          <w:marTop w:val="0"/>
                                          <w:marBottom w:val="0"/>
                                          <w:divBdr>
                                            <w:top w:val="none" w:sz="0" w:space="0" w:color="auto"/>
                                            <w:left w:val="none" w:sz="0" w:space="0" w:color="auto"/>
                                            <w:bottom w:val="none" w:sz="0" w:space="0" w:color="auto"/>
                                            <w:right w:val="none" w:sz="0" w:space="0" w:color="auto"/>
                                          </w:divBdr>
                                          <w:divsChild>
                                            <w:div w:id="3390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521557">
      <w:bodyDiv w:val="1"/>
      <w:marLeft w:val="0"/>
      <w:marRight w:val="0"/>
      <w:marTop w:val="0"/>
      <w:marBottom w:val="0"/>
      <w:divBdr>
        <w:top w:val="none" w:sz="0" w:space="0" w:color="auto"/>
        <w:left w:val="none" w:sz="0" w:space="0" w:color="auto"/>
        <w:bottom w:val="none" w:sz="0" w:space="0" w:color="auto"/>
        <w:right w:val="none" w:sz="0" w:space="0" w:color="auto"/>
      </w:divBdr>
    </w:div>
    <w:div w:id="1546671469">
      <w:bodyDiv w:val="1"/>
      <w:marLeft w:val="0"/>
      <w:marRight w:val="0"/>
      <w:marTop w:val="0"/>
      <w:marBottom w:val="0"/>
      <w:divBdr>
        <w:top w:val="none" w:sz="0" w:space="0" w:color="auto"/>
        <w:left w:val="none" w:sz="0" w:space="0" w:color="auto"/>
        <w:bottom w:val="none" w:sz="0" w:space="0" w:color="auto"/>
        <w:right w:val="none" w:sz="0" w:space="0" w:color="auto"/>
      </w:divBdr>
    </w:div>
    <w:div w:id="1689217886">
      <w:marLeft w:val="0"/>
      <w:marRight w:val="0"/>
      <w:marTop w:val="0"/>
      <w:marBottom w:val="0"/>
      <w:divBdr>
        <w:top w:val="none" w:sz="0" w:space="0" w:color="auto"/>
        <w:left w:val="none" w:sz="0" w:space="0" w:color="auto"/>
        <w:bottom w:val="none" w:sz="0" w:space="0" w:color="auto"/>
        <w:right w:val="none" w:sz="0" w:space="0" w:color="auto"/>
      </w:divBdr>
    </w:div>
    <w:div w:id="1689217887">
      <w:marLeft w:val="0"/>
      <w:marRight w:val="0"/>
      <w:marTop w:val="0"/>
      <w:marBottom w:val="0"/>
      <w:divBdr>
        <w:top w:val="none" w:sz="0" w:space="0" w:color="auto"/>
        <w:left w:val="none" w:sz="0" w:space="0" w:color="auto"/>
        <w:bottom w:val="none" w:sz="0" w:space="0" w:color="auto"/>
        <w:right w:val="none" w:sz="0" w:space="0" w:color="auto"/>
      </w:divBdr>
    </w:div>
    <w:div w:id="1689217888">
      <w:marLeft w:val="0"/>
      <w:marRight w:val="0"/>
      <w:marTop w:val="0"/>
      <w:marBottom w:val="0"/>
      <w:divBdr>
        <w:top w:val="none" w:sz="0" w:space="0" w:color="auto"/>
        <w:left w:val="none" w:sz="0" w:space="0" w:color="auto"/>
        <w:bottom w:val="none" w:sz="0" w:space="0" w:color="auto"/>
        <w:right w:val="none" w:sz="0" w:space="0" w:color="auto"/>
      </w:divBdr>
    </w:div>
    <w:div w:id="1689217889">
      <w:marLeft w:val="0"/>
      <w:marRight w:val="0"/>
      <w:marTop w:val="0"/>
      <w:marBottom w:val="0"/>
      <w:divBdr>
        <w:top w:val="none" w:sz="0" w:space="0" w:color="auto"/>
        <w:left w:val="none" w:sz="0" w:space="0" w:color="auto"/>
        <w:bottom w:val="none" w:sz="0" w:space="0" w:color="auto"/>
        <w:right w:val="none" w:sz="0" w:space="0" w:color="auto"/>
      </w:divBdr>
    </w:div>
    <w:div w:id="1689217890">
      <w:marLeft w:val="0"/>
      <w:marRight w:val="0"/>
      <w:marTop w:val="0"/>
      <w:marBottom w:val="0"/>
      <w:divBdr>
        <w:top w:val="none" w:sz="0" w:space="0" w:color="auto"/>
        <w:left w:val="none" w:sz="0" w:space="0" w:color="auto"/>
        <w:bottom w:val="none" w:sz="0" w:space="0" w:color="auto"/>
        <w:right w:val="none" w:sz="0" w:space="0" w:color="auto"/>
      </w:divBdr>
    </w:div>
    <w:div w:id="1689217891">
      <w:marLeft w:val="0"/>
      <w:marRight w:val="0"/>
      <w:marTop w:val="0"/>
      <w:marBottom w:val="0"/>
      <w:divBdr>
        <w:top w:val="none" w:sz="0" w:space="0" w:color="auto"/>
        <w:left w:val="none" w:sz="0" w:space="0" w:color="auto"/>
        <w:bottom w:val="none" w:sz="0" w:space="0" w:color="auto"/>
        <w:right w:val="none" w:sz="0" w:space="0" w:color="auto"/>
      </w:divBdr>
    </w:div>
    <w:div w:id="1689217892">
      <w:marLeft w:val="0"/>
      <w:marRight w:val="0"/>
      <w:marTop w:val="0"/>
      <w:marBottom w:val="0"/>
      <w:divBdr>
        <w:top w:val="none" w:sz="0" w:space="0" w:color="auto"/>
        <w:left w:val="none" w:sz="0" w:space="0" w:color="auto"/>
        <w:bottom w:val="none" w:sz="0" w:space="0" w:color="auto"/>
        <w:right w:val="none" w:sz="0" w:space="0" w:color="auto"/>
      </w:divBdr>
    </w:div>
    <w:div w:id="1689217893">
      <w:marLeft w:val="0"/>
      <w:marRight w:val="0"/>
      <w:marTop w:val="0"/>
      <w:marBottom w:val="0"/>
      <w:divBdr>
        <w:top w:val="none" w:sz="0" w:space="0" w:color="auto"/>
        <w:left w:val="none" w:sz="0" w:space="0" w:color="auto"/>
        <w:bottom w:val="none" w:sz="0" w:space="0" w:color="auto"/>
        <w:right w:val="none" w:sz="0" w:space="0" w:color="auto"/>
      </w:divBdr>
    </w:div>
    <w:div w:id="1689217894">
      <w:marLeft w:val="0"/>
      <w:marRight w:val="0"/>
      <w:marTop w:val="0"/>
      <w:marBottom w:val="0"/>
      <w:divBdr>
        <w:top w:val="none" w:sz="0" w:space="0" w:color="auto"/>
        <w:left w:val="none" w:sz="0" w:space="0" w:color="auto"/>
        <w:bottom w:val="none" w:sz="0" w:space="0" w:color="auto"/>
        <w:right w:val="none" w:sz="0" w:space="0" w:color="auto"/>
      </w:divBdr>
    </w:div>
    <w:div w:id="2080714381">
      <w:bodyDiv w:val="1"/>
      <w:marLeft w:val="0"/>
      <w:marRight w:val="0"/>
      <w:marTop w:val="0"/>
      <w:marBottom w:val="0"/>
      <w:divBdr>
        <w:top w:val="none" w:sz="0" w:space="0" w:color="auto"/>
        <w:left w:val="none" w:sz="0" w:space="0" w:color="auto"/>
        <w:bottom w:val="none" w:sz="0" w:space="0" w:color="auto"/>
        <w:right w:val="none" w:sz="0" w:space="0" w:color="auto"/>
      </w:divBdr>
      <w:divsChild>
        <w:div w:id="64375413">
          <w:marLeft w:val="0"/>
          <w:marRight w:val="0"/>
          <w:marTop w:val="0"/>
          <w:marBottom w:val="0"/>
          <w:divBdr>
            <w:top w:val="none" w:sz="0" w:space="0" w:color="auto"/>
            <w:left w:val="none" w:sz="0" w:space="0" w:color="auto"/>
            <w:bottom w:val="none" w:sz="0" w:space="0" w:color="auto"/>
            <w:right w:val="none" w:sz="0" w:space="0" w:color="auto"/>
          </w:divBdr>
          <w:divsChild>
            <w:div w:id="1062482477">
              <w:marLeft w:val="0"/>
              <w:marRight w:val="0"/>
              <w:marTop w:val="0"/>
              <w:marBottom w:val="0"/>
              <w:divBdr>
                <w:top w:val="none" w:sz="0" w:space="0" w:color="auto"/>
                <w:left w:val="none" w:sz="0" w:space="0" w:color="auto"/>
                <w:bottom w:val="none" w:sz="0" w:space="0" w:color="auto"/>
                <w:right w:val="none" w:sz="0" w:space="0" w:color="auto"/>
              </w:divBdr>
              <w:divsChild>
                <w:div w:id="1844128202">
                  <w:marLeft w:val="0"/>
                  <w:marRight w:val="0"/>
                  <w:marTop w:val="0"/>
                  <w:marBottom w:val="0"/>
                  <w:divBdr>
                    <w:top w:val="none" w:sz="0" w:space="0" w:color="auto"/>
                    <w:left w:val="none" w:sz="0" w:space="0" w:color="auto"/>
                    <w:bottom w:val="none" w:sz="0" w:space="0" w:color="auto"/>
                    <w:right w:val="none" w:sz="0" w:space="0" w:color="auto"/>
                  </w:divBdr>
                  <w:divsChild>
                    <w:div w:id="866528208">
                      <w:marLeft w:val="0"/>
                      <w:marRight w:val="0"/>
                      <w:marTop w:val="0"/>
                      <w:marBottom w:val="0"/>
                      <w:divBdr>
                        <w:top w:val="none" w:sz="0" w:space="0" w:color="auto"/>
                        <w:left w:val="none" w:sz="0" w:space="0" w:color="auto"/>
                        <w:bottom w:val="none" w:sz="0" w:space="0" w:color="auto"/>
                        <w:right w:val="none" w:sz="0" w:space="0" w:color="auto"/>
                      </w:divBdr>
                      <w:divsChild>
                        <w:div w:id="1200360063">
                          <w:marLeft w:val="0"/>
                          <w:marRight w:val="0"/>
                          <w:marTop w:val="0"/>
                          <w:marBottom w:val="0"/>
                          <w:divBdr>
                            <w:top w:val="none" w:sz="0" w:space="0" w:color="auto"/>
                            <w:left w:val="none" w:sz="0" w:space="0" w:color="auto"/>
                            <w:bottom w:val="none" w:sz="0" w:space="0" w:color="auto"/>
                            <w:right w:val="none" w:sz="0" w:space="0" w:color="auto"/>
                          </w:divBdr>
                          <w:divsChild>
                            <w:div w:id="1295211588">
                              <w:marLeft w:val="0"/>
                              <w:marRight w:val="0"/>
                              <w:marTop w:val="0"/>
                              <w:marBottom w:val="0"/>
                              <w:divBdr>
                                <w:top w:val="none" w:sz="0" w:space="0" w:color="auto"/>
                                <w:left w:val="none" w:sz="0" w:space="0" w:color="auto"/>
                                <w:bottom w:val="none" w:sz="0" w:space="0" w:color="auto"/>
                                <w:right w:val="none" w:sz="0" w:space="0" w:color="auto"/>
                              </w:divBdr>
                              <w:divsChild>
                                <w:div w:id="1539008801">
                                  <w:marLeft w:val="0"/>
                                  <w:marRight w:val="0"/>
                                  <w:marTop w:val="0"/>
                                  <w:marBottom w:val="0"/>
                                  <w:divBdr>
                                    <w:top w:val="none" w:sz="0" w:space="0" w:color="auto"/>
                                    <w:left w:val="none" w:sz="0" w:space="0" w:color="auto"/>
                                    <w:bottom w:val="none" w:sz="0" w:space="0" w:color="auto"/>
                                    <w:right w:val="none" w:sz="0" w:space="0" w:color="auto"/>
                                  </w:divBdr>
                                  <w:divsChild>
                                    <w:div w:id="19216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oleObject" Target="embeddings/oleObject152.bin"/><Relationship Id="rId671" Type="http://schemas.openxmlformats.org/officeDocument/2006/relationships/oleObject" Target="embeddings/oleObject365.bin"/><Relationship Id="rId21" Type="http://schemas.openxmlformats.org/officeDocument/2006/relationships/oleObject" Target="embeddings/oleObject6.bin"/><Relationship Id="rId63" Type="http://schemas.openxmlformats.org/officeDocument/2006/relationships/oleObject" Target="embeddings/oleObject29.bin"/><Relationship Id="rId159" Type="http://schemas.openxmlformats.org/officeDocument/2006/relationships/image" Target="media/image70.wmf"/><Relationship Id="rId324" Type="http://schemas.openxmlformats.org/officeDocument/2006/relationships/oleObject" Target="embeddings/oleObject166.bin"/><Relationship Id="rId366" Type="http://schemas.openxmlformats.org/officeDocument/2006/relationships/oleObject" Target="embeddings/oleObject188.bin"/><Relationship Id="rId531" Type="http://schemas.openxmlformats.org/officeDocument/2006/relationships/oleObject" Target="embeddings/oleObject275.bin"/><Relationship Id="rId573" Type="http://schemas.openxmlformats.org/officeDocument/2006/relationships/image" Target="media/image263.wmf"/><Relationship Id="rId629" Type="http://schemas.openxmlformats.org/officeDocument/2006/relationships/hyperlink" Target="http://www.ce.utexas.edu/prof/bhat/Spatial_Panel_Lag.html" TargetMode="External"/><Relationship Id="rId170" Type="http://schemas.openxmlformats.org/officeDocument/2006/relationships/oleObject" Target="embeddings/oleObject85.bin"/><Relationship Id="rId226" Type="http://schemas.openxmlformats.org/officeDocument/2006/relationships/oleObject" Target="embeddings/oleObject114.bin"/><Relationship Id="rId433" Type="http://schemas.openxmlformats.org/officeDocument/2006/relationships/oleObject" Target="embeddings/oleObject224.bin"/><Relationship Id="rId268" Type="http://schemas.openxmlformats.org/officeDocument/2006/relationships/image" Target="media/image123.wmf"/><Relationship Id="rId475" Type="http://schemas.openxmlformats.org/officeDocument/2006/relationships/image" Target="media/image221.wmf"/><Relationship Id="rId640" Type="http://schemas.openxmlformats.org/officeDocument/2006/relationships/oleObject" Target="embeddings/oleObject347.bin"/><Relationship Id="rId682" Type="http://schemas.openxmlformats.org/officeDocument/2006/relationships/oleObject" Target="embeddings/oleObject376.bin"/><Relationship Id="rId32" Type="http://schemas.openxmlformats.org/officeDocument/2006/relationships/image" Target="media/image11.wmf"/><Relationship Id="rId74" Type="http://schemas.openxmlformats.org/officeDocument/2006/relationships/oleObject" Target="embeddings/oleObject35.bin"/><Relationship Id="rId128" Type="http://schemas.openxmlformats.org/officeDocument/2006/relationships/image" Target="media/image55.wmf"/><Relationship Id="rId335" Type="http://schemas.openxmlformats.org/officeDocument/2006/relationships/oleObject" Target="embeddings/oleObject172.bin"/><Relationship Id="rId377" Type="http://schemas.openxmlformats.org/officeDocument/2006/relationships/oleObject" Target="embeddings/oleObject194.bin"/><Relationship Id="rId500" Type="http://schemas.openxmlformats.org/officeDocument/2006/relationships/oleObject" Target="embeddings/oleObject259.bin"/><Relationship Id="rId542" Type="http://schemas.openxmlformats.org/officeDocument/2006/relationships/image" Target="media/image251.wmf"/><Relationship Id="rId584" Type="http://schemas.openxmlformats.org/officeDocument/2006/relationships/image" Target="media/image268.wmf"/><Relationship Id="rId5" Type="http://schemas.openxmlformats.org/officeDocument/2006/relationships/settings" Target="settings.xml"/><Relationship Id="rId181" Type="http://schemas.openxmlformats.org/officeDocument/2006/relationships/image" Target="media/image80.wmf"/><Relationship Id="rId237" Type="http://schemas.openxmlformats.org/officeDocument/2006/relationships/oleObject" Target="embeddings/oleObject120.bin"/><Relationship Id="rId402" Type="http://schemas.openxmlformats.org/officeDocument/2006/relationships/image" Target="media/image185.wmf"/><Relationship Id="rId279" Type="http://schemas.openxmlformats.org/officeDocument/2006/relationships/oleObject" Target="embeddings/oleObject142.bin"/><Relationship Id="rId444" Type="http://schemas.openxmlformats.org/officeDocument/2006/relationships/image" Target="media/image205.wmf"/><Relationship Id="rId486" Type="http://schemas.openxmlformats.org/officeDocument/2006/relationships/image" Target="media/image226.wmf"/><Relationship Id="rId651" Type="http://schemas.openxmlformats.org/officeDocument/2006/relationships/image" Target="media/image286.wmf"/><Relationship Id="rId693" Type="http://schemas.openxmlformats.org/officeDocument/2006/relationships/oleObject" Target="embeddings/oleObject386.bin"/><Relationship Id="rId707" Type="http://schemas.openxmlformats.org/officeDocument/2006/relationships/oleObject" Target="embeddings/oleObject395.bin"/><Relationship Id="rId43" Type="http://schemas.openxmlformats.org/officeDocument/2006/relationships/oleObject" Target="embeddings/oleObject18.bin"/><Relationship Id="rId139" Type="http://schemas.openxmlformats.org/officeDocument/2006/relationships/oleObject" Target="embeddings/oleObject69.bin"/><Relationship Id="rId290" Type="http://schemas.openxmlformats.org/officeDocument/2006/relationships/image" Target="media/image133.wmf"/><Relationship Id="rId304" Type="http://schemas.openxmlformats.org/officeDocument/2006/relationships/oleObject" Target="embeddings/oleObject156.bin"/><Relationship Id="rId346" Type="http://schemas.openxmlformats.org/officeDocument/2006/relationships/oleObject" Target="embeddings/oleObject178.bin"/><Relationship Id="rId388" Type="http://schemas.openxmlformats.org/officeDocument/2006/relationships/image" Target="media/image178.wmf"/><Relationship Id="rId511" Type="http://schemas.openxmlformats.org/officeDocument/2006/relationships/image" Target="media/image237.wmf"/><Relationship Id="rId553" Type="http://schemas.openxmlformats.org/officeDocument/2006/relationships/oleObject" Target="embeddings/oleObject289.bin"/><Relationship Id="rId609" Type="http://schemas.openxmlformats.org/officeDocument/2006/relationships/oleObject" Target="embeddings/oleObject327.bin"/><Relationship Id="rId85" Type="http://schemas.openxmlformats.org/officeDocument/2006/relationships/oleObject" Target="embeddings/oleObject41.bin"/><Relationship Id="rId150" Type="http://schemas.openxmlformats.org/officeDocument/2006/relationships/oleObject" Target="embeddings/oleObject75.bin"/><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oleObject" Target="embeddings/oleObject213.bin"/><Relationship Id="rId595" Type="http://schemas.openxmlformats.org/officeDocument/2006/relationships/oleObject" Target="embeddings/oleObject314.bin"/><Relationship Id="rId248" Type="http://schemas.openxmlformats.org/officeDocument/2006/relationships/image" Target="media/image113.wmf"/><Relationship Id="rId455" Type="http://schemas.openxmlformats.org/officeDocument/2006/relationships/image" Target="media/image211.wmf"/><Relationship Id="rId497" Type="http://schemas.openxmlformats.org/officeDocument/2006/relationships/image" Target="media/image231.wmf"/><Relationship Id="rId620" Type="http://schemas.openxmlformats.org/officeDocument/2006/relationships/oleObject" Target="embeddings/oleObject337.bin"/><Relationship Id="rId662" Type="http://schemas.openxmlformats.org/officeDocument/2006/relationships/oleObject" Target="embeddings/oleObject358.bin"/><Relationship Id="rId12" Type="http://schemas.openxmlformats.org/officeDocument/2006/relationships/oleObject" Target="embeddings/oleObject1.bin"/><Relationship Id="rId108" Type="http://schemas.openxmlformats.org/officeDocument/2006/relationships/oleObject" Target="embeddings/oleObject53.bin"/><Relationship Id="rId315" Type="http://schemas.openxmlformats.org/officeDocument/2006/relationships/image" Target="media/image144.wmf"/><Relationship Id="rId357" Type="http://schemas.openxmlformats.org/officeDocument/2006/relationships/image" Target="media/image164.wmf"/><Relationship Id="rId522" Type="http://schemas.openxmlformats.org/officeDocument/2006/relationships/oleObject" Target="embeddings/oleObject270.bin"/><Relationship Id="rId54" Type="http://schemas.openxmlformats.org/officeDocument/2006/relationships/image" Target="media/image20.wmf"/><Relationship Id="rId96" Type="http://schemas.openxmlformats.org/officeDocument/2006/relationships/image" Target="media/image40.wmf"/><Relationship Id="rId161" Type="http://schemas.openxmlformats.org/officeDocument/2006/relationships/image" Target="media/image71.wmf"/><Relationship Id="rId217" Type="http://schemas.openxmlformats.org/officeDocument/2006/relationships/image" Target="media/image98.wmf"/><Relationship Id="rId399" Type="http://schemas.openxmlformats.org/officeDocument/2006/relationships/oleObject" Target="embeddings/oleObject206.bin"/><Relationship Id="rId564" Type="http://schemas.openxmlformats.org/officeDocument/2006/relationships/image" Target="media/image260.wmf"/><Relationship Id="rId259" Type="http://schemas.openxmlformats.org/officeDocument/2006/relationships/oleObject" Target="embeddings/oleObject131.bin"/><Relationship Id="rId424" Type="http://schemas.openxmlformats.org/officeDocument/2006/relationships/oleObject" Target="embeddings/oleObject219.bin"/><Relationship Id="rId466" Type="http://schemas.openxmlformats.org/officeDocument/2006/relationships/oleObject" Target="embeddings/oleObject240.bin"/><Relationship Id="rId631" Type="http://schemas.openxmlformats.org/officeDocument/2006/relationships/hyperlink" Target="http://ssrn.com/abstract=1966039" TargetMode="External"/><Relationship Id="rId673" Type="http://schemas.openxmlformats.org/officeDocument/2006/relationships/oleObject" Target="embeddings/oleObject367.bin"/><Relationship Id="rId23" Type="http://schemas.openxmlformats.org/officeDocument/2006/relationships/oleObject" Target="embeddings/oleObject7.bin"/><Relationship Id="rId119" Type="http://schemas.openxmlformats.org/officeDocument/2006/relationships/image" Target="media/image51.wmf"/><Relationship Id="rId270" Type="http://schemas.openxmlformats.org/officeDocument/2006/relationships/image" Target="media/image124.wmf"/><Relationship Id="rId326" Type="http://schemas.openxmlformats.org/officeDocument/2006/relationships/oleObject" Target="embeddings/oleObject167.bin"/><Relationship Id="rId533" Type="http://schemas.openxmlformats.org/officeDocument/2006/relationships/oleObject" Target="embeddings/oleObject276.bin"/><Relationship Id="rId65" Type="http://schemas.openxmlformats.org/officeDocument/2006/relationships/image" Target="media/image25.wmf"/><Relationship Id="rId130" Type="http://schemas.openxmlformats.org/officeDocument/2006/relationships/image" Target="media/image56.wmf"/><Relationship Id="rId368" Type="http://schemas.openxmlformats.org/officeDocument/2006/relationships/oleObject" Target="embeddings/oleObject189.bin"/><Relationship Id="rId575" Type="http://schemas.openxmlformats.org/officeDocument/2006/relationships/image" Target="media/image264.wmf"/><Relationship Id="rId172" Type="http://schemas.openxmlformats.org/officeDocument/2006/relationships/oleObject" Target="embeddings/oleObject86.bin"/><Relationship Id="rId228" Type="http://schemas.openxmlformats.org/officeDocument/2006/relationships/image" Target="media/image103.wmf"/><Relationship Id="rId435" Type="http://schemas.openxmlformats.org/officeDocument/2006/relationships/oleObject" Target="embeddings/oleObject225.bin"/><Relationship Id="rId477" Type="http://schemas.openxmlformats.org/officeDocument/2006/relationships/image" Target="media/image222.wmf"/><Relationship Id="rId600" Type="http://schemas.openxmlformats.org/officeDocument/2006/relationships/image" Target="media/image272.wmf"/><Relationship Id="rId642" Type="http://schemas.openxmlformats.org/officeDocument/2006/relationships/oleObject" Target="embeddings/oleObject348.bin"/><Relationship Id="rId684" Type="http://schemas.openxmlformats.org/officeDocument/2006/relationships/oleObject" Target="embeddings/oleObject378.bin"/><Relationship Id="rId281" Type="http://schemas.openxmlformats.org/officeDocument/2006/relationships/oleObject" Target="embeddings/oleObject143.bin"/><Relationship Id="rId337" Type="http://schemas.openxmlformats.org/officeDocument/2006/relationships/oleObject" Target="embeddings/oleObject173.bin"/><Relationship Id="rId502" Type="http://schemas.openxmlformats.org/officeDocument/2006/relationships/oleObject" Target="embeddings/oleObject260.bin"/><Relationship Id="rId34" Type="http://schemas.openxmlformats.org/officeDocument/2006/relationships/oleObject" Target="embeddings/oleObject13.bin"/><Relationship Id="rId76" Type="http://schemas.openxmlformats.org/officeDocument/2006/relationships/image" Target="media/image30.wmf"/><Relationship Id="rId141" Type="http://schemas.openxmlformats.org/officeDocument/2006/relationships/oleObject" Target="embeddings/oleObject70.bin"/><Relationship Id="rId379" Type="http://schemas.openxmlformats.org/officeDocument/2006/relationships/oleObject" Target="embeddings/oleObject196.bin"/><Relationship Id="rId544" Type="http://schemas.openxmlformats.org/officeDocument/2006/relationships/image" Target="media/image252.wmf"/><Relationship Id="rId586" Type="http://schemas.openxmlformats.org/officeDocument/2006/relationships/oleObject" Target="embeddings/oleObject308.bin"/><Relationship Id="rId7" Type="http://schemas.openxmlformats.org/officeDocument/2006/relationships/footnotes" Target="footnotes.xml"/><Relationship Id="rId183" Type="http://schemas.openxmlformats.org/officeDocument/2006/relationships/image" Target="media/image81.wmf"/><Relationship Id="rId239" Type="http://schemas.openxmlformats.org/officeDocument/2006/relationships/oleObject" Target="embeddings/oleObject121.bin"/><Relationship Id="rId390" Type="http://schemas.openxmlformats.org/officeDocument/2006/relationships/image" Target="media/image179.wmf"/><Relationship Id="rId404" Type="http://schemas.openxmlformats.org/officeDocument/2006/relationships/image" Target="media/image186.wmf"/><Relationship Id="rId446" Type="http://schemas.openxmlformats.org/officeDocument/2006/relationships/image" Target="media/image206.wmf"/><Relationship Id="rId611" Type="http://schemas.openxmlformats.org/officeDocument/2006/relationships/oleObject" Target="embeddings/oleObject328.bin"/><Relationship Id="rId653" Type="http://schemas.openxmlformats.org/officeDocument/2006/relationships/image" Target="media/image287.wmf"/><Relationship Id="rId250" Type="http://schemas.openxmlformats.org/officeDocument/2006/relationships/image" Target="media/image114.wmf"/><Relationship Id="rId292" Type="http://schemas.openxmlformats.org/officeDocument/2006/relationships/image" Target="media/image134.wmf"/><Relationship Id="rId306" Type="http://schemas.openxmlformats.org/officeDocument/2006/relationships/oleObject" Target="embeddings/oleObject157.bin"/><Relationship Id="rId488" Type="http://schemas.openxmlformats.org/officeDocument/2006/relationships/oleObject" Target="embeddings/oleObject252.bin"/><Relationship Id="rId695" Type="http://schemas.openxmlformats.org/officeDocument/2006/relationships/oleObject" Target="embeddings/oleObject387.bin"/><Relationship Id="rId709" Type="http://schemas.openxmlformats.org/officeDocument/2006/relationships/oleObject" Target="embeddings/oleObject396.bin"/><Relationship Id="rId45" Type="http://schemas.openxmlformats.org/officeDocument/2006/relationships/oleObject" Target="embeddings/oleObject19.bin"/><Relationship Id="rId87" Type="http://schemas.openxmlformats.org/officeDocument/2006/relationships/oleObject" Target="embeddings/oleObject42.bin"/><Relationship Id="rId110" Type="http://schemas.openxmlformats.org/officeDocument/2006/relationships/oleObject" Target="embeddings/oleObject54.bin"/><Relationship Id="rId348" Type="http://schemas.openxmlformats.org/officeDocument/2006/relationships/oleObject" Target="embeddings/oleObject179.bin"/><Relationship Id="rId513" Type="http://schemas.openxmlformats.org/officeDocument/2006/relationships/image" Target="media/image238.wmf"/><Relationship Id="rId555" Type="http://schemas.openxmlformats.org/officeDocument/2006/relationships/oleObject" Target="embeddings/oleObject290.bin"/><Relationship Id="rId597" Type="http://schemas.openxmlformats.org/officeDocument/2006/relationships/oleObject" Target="embeddings/oleObject316.bin"/><Relationship Id="rId152" Type="http://schemas.openxmlformats.org/officeDocument/2006/relationships/oleObject" Target="embeddings/oleObject76.bin"/><Relationship Id="rId194" Type="http://schemas.openxmlformats.org/officeDocument/2006/relationships/oleObject" Target="embeddings/oleObject98.bin"/><Relationship Id="rId208" Type="http://schemas.openxmlformats.org/officeDocument/2006/relationships/oleObject" Target="embeddings/oleObject105.bin"/><Relationship Id="rId415" Type="http://schemas.openxmlformats.org/officeDocument/2006/relationships/oleObject" Target="embeddings/oleObject214.bin"/><Relationship Id="rId457" Type="http://schemas.openxmlformats.org/officeDocument/2006/relationships/image" Target="media/image212.wmf"/><Relationship Id="rId622" Type="http://schemas.openxmlformats.org/officeDocument/2006/relationships/oleObject" Target="embeddings/oleObject339.bin"/><Relationship Id="rId261" Type="http://schemas.openxmlformats.org/officeDocument/2006/relationships/oleObject" Target="embeddings/oleObject132.bin"/><Relationship Id="rId499" Type="http://schemas.openxmlformats.org/officeDocument/2006/relationships/oleObject" Target="embeddings/oleObject258.bin"/><Relationship Id="rId664" Type="http://schemas.openxmlformats.org/officeDocument/2006/relationships/oleObject" Target="embeddings/oleObject360.bin"/><Relationship Id="rId14" Type="http://schemas.openxmlformats.org/officeDocument/2006/relationships/oleObject" Target="embeddings/oleObject2.bin"/><Relationship Id="rId56" Type="http://schemas.openxmlformats.org/officeDocument/2006/relationships/image" Target="media/image21.wmf"/><Relationship Id="rId317" Type="http://schemas.openxmlformats.org/officeDocument/2006/relationships/image" Target="media/image145.wmf"/><Relationship Id="rId359" Type="http://schemas.openxmlformats.org/officeDocument/2006/relationships/image" Target="media/image165.wmf"/><Relationship Id="rId524" Type="http://schemas.openxmlformats.org/officeDocument/2006/relationships/oleObject" Target="embeddings/oleObject271.bin"/><Relationship Id="rId566" Type="http://schemas.openxmlformats.org/officeDocument/2006/relationships/oleObject" Target="embeddings/oleObject296.bin"/><Relationship Id="rId98" Type="http://schemas.openxmlformats.org/officeDocument/2006/relationships/oleObject" Target="embeddings/oleObject48.bin"/><Relationship Id="rId121" Type="http://schemas.openxmlformats.org/officeDocument/2006/relationships/image" Target="media/image52.wmf"/><Relationship Id="rId163" Type="http://schemas.openxmlformats.org/officeDocument/2006/relationships/image" Target="media/image72.wmf"/><Relationship Id="rId219" Type="http://schemas.openxmlformats.org/officeDocument/2006/relationships/image" Target="media/image99.wmf"/><Relationship Id="rId370" Type="http://schemas.openxmlformats.org/officeDocument/2006/relationships/oleObject" Target="embeddings/oleObject190.bin"/><Relationship Id="rId426" Type="http://schemas.openxmlformats.org/officeDocument/2006/relationships/oleObject" Target="embeddings/oleObject220.bin"/><Relationship Id="rId633" Type="http://schemas.openxmlformats.org/officeDocument/2006/relationships/hyperlink" Target="http://siteresources.worldbank.org/INTKNOWLEDGEFORCHANGE/Resources/491519-1199818447826/a_primer_for_bayesian_spatial_probits_with_an_application_to_deforestation_in_madagascar.pdf" TargetMode="External"/><Relationship Id="rId230" Type="http://schemas.openxmlformats.org/officeDocument/2006/relationships/image" Target="media/image104.wmf"/><Relationship Id="rId468" Type="http://schemas.openxmlformats.org/officeDocument/2006/relationships/oleObject" Target="embeddings/oleObject241.bin"/><Relationship Id="rId675" Type="http://schemas.openxmlformats.org/officeDocument/2006/relationships/oleObject" Target="embeddings/oleObject369.bin"/><Relationship Id="rId25" Type="http://schemas.openxmlformats.org/officeDocument/2006/relationships/oleObject" Target="embeddings/oleObject8.bin"/><Relationship Id="rId67" Type="http://schemas.openxmlformats.org/officeDocument/2006/relationships/image" Target="media/image26.wmf"/><Relationship Id="rId272" Type="http://schemas.openxmlformats.org/officeDocument/2006/relationships/image" Target="media/image125.wmf"/><Relationship Id="rId328" Type="http://schemas.openxmlformats.org/officeDocument/2006/relationships/oleObject" Target="embeddings/oleObject168.bin"/><Relationship Id="rId535" Type="http://schemas.openxmlformats.org/officeDocument/2006/relationships/oleObject" Target="embeddings/oleObject278.bin"/><Relationship Id="rId577" Type="http://schemas.openxmlformats.org/officeDocument/2006/relationships/image" Target="media/image265.wmf"/><Relationship Id="rId700" Type="http://schemas.openxmlformats.org/officeDocument/2006/relationships/image" Target="media/image298.wmf"/><Relationship Id="rId132" Type="http://schemas.openxmlformats.org/officeDocument/2006/relationships/image" Target="media/image57.wmf"/><Relationship Id="rId174" Type="http://schemas.openxmlformats.org/officeDocument/2006/relationships/oleObject" Target="embeddings/oleObject87.bin"/><Relationship Id="rId381" Type="http://schemas.openxmlformats.org/officeDocument/2006/relationships/oleObject" Target="embeddings/oleObject197.bin"/><Relationship Id="rId602" Type="http://schemas.openxmlformats.org/officeDocument/2006/relationships/oleObject" Target="embeddings/oleObject320.bin"/><Relationship Id="rId241" Type="http://schemas.openxmlformats.org/officeDocument/2006/relationships/oleObject" Target="embeddings/oleObject122.bin"/><Relationship Id="rId437" Type="http://schemas.openxmlformats.org/officeDocument/2006/relationships/oleObject" Target="embeddings/oleObject226.bin"/><Relationship Id="rId479" Type="http://schemas.openxmlformats.org/officeDocument/2006/relationships/image" Target="media/image223.wmf"/><Relationship Id="rId644" Type="http://schemas.openxmlformats.org/officeDocument/2006/relationships/oleObject" Target="embeddings/oleObject349.bin"/><Relationship Id="rId686" Type="http://schemas.openxmlformats.org/officeDocument/2006/relationships/oleObject" Target="embeddings/oleObject380.bin"/><Relationship Id="rId36" Type="http://schemas.openxmlformats.org/officeDocument/2006/relationships/oleObject" Target="embeddings/oleObject14.bin"/><Relationship Id="rId283" Type="http://schemas.openxmlformats.org/officeDocument/2006/relationships/oleObject" Target="embeddings/oleObject144.bin"/><Relationship Id="rId339" Type="http://schemas.openxmlformats.org/officeDocument/2006/relationships/oleObject" Target="embeddings/oleObject174.bin"/><Relationship Id="rId490" Type="http://schemas.openxmlformats.org/officeDocument/2006/relationships/oleObject" Target="embeddings/oleObject253.bin"/><Relationship Id="rId504" Type="http://schemas.openxmlformats.org/officeDocument/2006/relationships/oleObject" Target="embeddings/oleObject261.bin"/><Relationship Id="rId546" Type="http://schemas.openxmlformats.org/officeDocument/2006/relationships/oleObject" Target="embeddings/oleObject284.bin"/><Relationship Id="rId711" Type="http://schemas.openxmlformats.org/officeDocument/2006/relationships/footer" Target="footer3.xml"/><Relationship Id="rId78" Type="http://schemas.openxmlformats.org/officeDocument/2006/relationships/image" Target="media/image31.wmf"/><Relationship Id="rId101" Type="http://schemas.openxmlformats.org/officeDocument/2006/relationships/image" Target="media/image42.wmf"/><Relationship Id="rId143" Type="http://schemas.openxmlformats.org/officeDocument/2006/relationships/oleObject" Target="embeddings/oleObject71.bin"/><Relationship Id="rId185" Type="http://schemas.openxmlformats.org/officeDocument/2006/relationships/image" Target="media/image82.wmf"/><Relationship Id="rId350" Type="http://schemas.openxmlformats.org/officeDocument/2006/relationships/oleObject" Target="embeddings/oleObject180.bin"/><Relationship Id="rId406" Type="http://schemas.openxmlformats.org/officeDocument/2006/relationships/image" Target="media/image187.wmf"/><Relationship Id="rId588" Type="http://schemas.openxmlformats.org/officeDocument/2006/relationships/oleObject" Target="embeddings/oleObject309.bin"/><Relationship Id="rId9" Type="http://schemas.openxmlformats.org/officeDocument/2006/relationships/hyperlink" Target="mailto:bhat@mail.utexas.edu" TargetMode="External"/><Relationship Id="rId210" Type="http://schemas.openxmlformats.org/officeDocument/2006/relationships/oleObject" Target="embeddings/oleObject106.bin"/><Relationship Id="rId392" Type="http://schemas.openxmlformats.org/officeDocument/2006/relationships/image" Target="media/image180.wmf"/><Relationship Id="rId448" Type="http://schemas.openxmlformats.org/officeDocument/2006/relationships/image" Target="media/image207.wmf"/><Relationship Id="rId613" Type="http://schemas.openxmlformats.org/officeDocument/2006/relationships/oleObject" Target="embeddings/oleObject330.bin"/><Relationship Id="rId655" Type="http://schemas.openxmlformats.org/officeDocument/2006/relationships/image" Target="media/image288.wmf"/><Relationship Id="rId697" Type="http://schemas.openxmlformats.org/officeDocument/2006/relationships/oleObject" Target="embeddings/oleObject388.bin"/><Relationship Id="rId252" Type="http://schemas.openxmlformats.org/officeDocument/2006/relationships/image" Target="media/image115.wmf"/><Relationship Id="rId294" Type="http://schemas.openxmlformats.org/officeDocument/2006/relationships/image" Target="media/image135.wmf"/><Relationship Id="rId308" Type="http://schemas.openxmlformats.org/officeDocument/2006/relationships/oleObject" Target="embeddings/oleObject158.bin"/><Relationship Id="rId515" Type="http://schemas.openxmlformats.org/officeDocument/2006/relationships/image" Target="media/image239.wmf"/><Relationship Id="rId47" Type="http://schemas.openxmlformats.org/officeDocument/2006/relationships/oleObject" Target="embeddings/oleObject20.bin"/><Relationship Id="rId89" Type="http://schemas.openxmlformats.org/officeDocument/2006/relationships/oleObject" Target="embeddings/oleObject43.bin"/><Relationship Id="rId112" Type="http://schemas.openxmlformats.org/officeDocument/2006/relationships/oleObject" Target="embeddings/oleObject55.bin"/><Relationship Id="rId154" Type="http://schemas.openxmlformats.org/officeDocument/2006/relationships/oleObject" Target="embeddings/oleObject77.bin"/><Relationship Id="rId361" Type="http://schemas.openxmlformats.org/officeDocument/2006/relationships/image" Target="media/image166.wmf"/><Relationship Id="rId557" Type="http://schemas.openxmlformats.org/officeDocument/2006/relationships/oleObject" Target="embeddings/oleObject291.bin"/><Relationship Id="rId599" Type="http://schemas.openxmlformats.org/officeDocument/2006/relationships/oleObject" Target="embeddings/oleObject318.bin"/><Relationship Id="rId196" Type="http://schemas.openxmlformats.org/officeDocument/2006/relationships/oleObject" Target="embeddings/oleObject99.bin"/><Relationship Id="rId417" Type="http://schemas.openxmlformats.org/officeDocument/2006/relationships/oleObject" Target="embeddings/oleObject215.bin"/><Relationship Id="rId459" Type="http://schemas.openxmlformats.org/officeDocument/2006/relationships/image" Target="media/image213.wmf"/><Relationship Id="rId624" Type="http://schemas.openxmlformats.org/officeDocument/2006/relationships/image" Target="media/image277.wmf"/><Relationship Id="rId666" Type="http://schemas.openxmlformats.org/officeDocument/2006/relationships/oleObject" Target="embeddings/oleObject362.bin"/><Relationship Id="rId16" Type="http://schemas.openxmlformats.org/officeDocument/2006/relationships/image" Target="media/image3.wmf"/><Relationship Id="rId221" Type="http://schemas.openxmlformats.org/officeDocument/2006/relationships/image" Target="media/image100.wmf"/><Relationship Id="rId263" Type="http://schemas.openxmlformats.org/officeDocument/2006/relationships/oleObject" Target="embeddings/oleObject133.bin"/><Relationship Id="rId319" Type="http://schemas.openxmlformats.org/officeDocument/2006/relationships/image" Target="media/image146.wmf"/><Relationship Id="rId470" Type="http://schemas.openxmlformats.org/officeDocument/2006/relationships/oleObject" Target="embeddings/oleObject242.bin"/><Relationship Id="rId526" Type="http://schemas.openxmlformats.org/officeDocument/2006/relationships/oleObject" Target="embeddings/oleObject272.bin"/><Relationship Id="rId58" Type="http://schemas.openxmlformats.org/officeDocument/2006/relationships/image" Target="media/image22.wmf"/><Relationship Id="rId123" Type="http://schemas.openxmlformats.org/officeDocument/2006/relationships/oleObject" Target="embeddings/oleObject61.bin"/><Relationship Id="rId330" Type="http://schemas.openxmlformats.org/officeDocument/2006/relationships/image" Target="media/image151.wmf"/><Relationship Id="rId568" Type="http://schemas.openxmlformats.org/officeDocument/2006/relationships/image" Target="media/image261.wmf"/><Relationship Id="rId165" Type="http://schemas.openxmlformats.org/officeDocument/2006/relationships/image" Target="media/image73.wmf"/><Relationship Id="rId372" Type="http://schemas.openxmlformats.org/officeDocument/2006/relationships/oleObject" Target="embeddings/oleObject191.bin"/><Relationship Id="rId428" Type="http://schemas.openxmlformats.org/officeDocument/2006/relationships/oleObject" Target="embeddings/oleObject221.bin"/><Relationship Id="rId635" Type="http://schemas.openxmlformats.org/officeDocument/2006/relationships/image" Target="media/image278.wmf"/><Relationship Id="rId677" Type="http://schemas.openxmlformats.org/officeDocument/2006/relationships/oleObject" Target="embeddings/oleObject371.bin"/><Relationship Id="rId232" Type="http://schemas.openxmlformats.org/officeDocument/2006/relationships/image" Target="media/image105.wmf"/><Relationship Id="rId274" Type="http://schemas.openxmlformats.org/officeDocument/2006/relationships/image" Target="media/image126.wmf"/><Relationship Id="rId481" Type="http://schemas.openxmlformats.org/officeDocument/2006/relationships/oleObject" Target="embeddings/oleObject248.bin"/><Relationship Id="rId702" Type="http://schemas.openxmlformats.org/officeDocument/2006/relationships/image" Target="media/image299.wmf"/><Relationship Id="rId27" Type="http://schemas.openxmlformats.org/officeDocument/2006/relationships/oleObject" Target="embeddings/oleObject9.bin"/><Relationship Id="rId69" Type="http://schemas.openxmlformats.org/officeDocument/2006/relationships/image" Target="media/image27.wmf"/><Relationship Id="rId134" Type="http://schemas.openxmlformats.org/officeDocument/2006/relationships/image" Target="media/image58.wmf"/><Relationship Id="rId537" Type="http://schemas.openxmlformats.org/officeDocument/2006/relationships/oleObject" Target="embeddings/oleObject279.bin"/><Relationship Id="rId579" Type="http://schemas.openxmlformats.org/officeDocument/2006/relationships/oleObject" Target="embeddings/oleObject304.bin"/><Relationship Id="rId80" Type="http://schemas.openxmlformats.org/officeDocument/2006/relationships/image" Target="media/image32.wmf"/><Relationship Id="rId176" Type="http://schemas.openxmlformats.org/officeDocument/2006/relationships/oleObject" Target="embeddings/oleObject88.bin"/><Relationship Id="rId341" Type="http://schemas.openxmlformats.org/officeDocument/2006/relationships/oleObject" Target="embeddings/oleObject175.bin"/><Relationship Id="rId383" Type="http://schemas.openxmlformats.org/officeDocument/2006/relationships/oleObject" Target="embeddings/oleObject198.bin"/><Relationship Id="rId439" Type="http://schemas.openxmlformats.org/officeDocument/2006/relationships/oleObject" Target="embeddings/oleObject227.bin"/><Relationship Id="rId590" Type="http://schemas.openxmlformats.org/officeDocument/2006/relationships/image" Target="media/image270.wmf"/><Relationship Id="rId604" Type="http://schemas.openxmlformats.org/officeDocument/2006/relationships/oleObject" Target="embeddings/oleObject322.bin"/><Relationship Id="rId646" Type="http://schemas.openxmlformats.org/officeDocument/2006/relationships/oleObject" Target="embeddings/oleObject350.bin"/><Relationship Id="rId201" Type="http://schemas.openxmlformats.org/officeDocument/2006/relationships/image" Target="media/image90.wmf"/><Relationship Id="rId243" Type="http://schemas.openxmlformats.org/officeDocument/2006/relationships/oleObject" Target="embeddings/oleObject123.bin"/><Relationship Id="rId285" Type="http://schemas.openxmlformats.org/officeDocument/2006/relationships/oleObject" Target="embeddings/oleObject145.bin"/><Relationship Id="rId450" Type="http://schemas.openxmlformats.org/officeDocument/2006/relationships/image" Target="media/image208.wmf"/><Relationship Id="rId506" Type="http://schemas.openxmlformats.org/officeDocument/2006/relationships/oleObject" Target="embeddings/oleObject262.bin"/><Relationship Id="rId688" Type="http://schemas.openxmlformats.org/officeDocument/2006/relationships/oleObject" Target="embeddings/oleObject382.bin"/><Relationship Id="rId38" Type="http://schemas.openxmlformats.org/officeDocument/2006/relationships/oleObject" Target="embeddings/oleObject15.bin"/><Relationship Id="rId103" Type="http://schemas.openxmlformats.org/officeDocument/2006/relationships/image" Target="media/image43.wmf"/><Relationship Id="rId310" Type="http://schemas.openxmlformats.org/officeDocument/2006/relationships/oleObject" Target="embeddings/oleObject159.bin"/><Relationship Id="rId492" Type="http://schemas.openxmlformats.org/officeDocument/2006/relationships/oleObject" Target="embeddings/oleObject254.bin"/><Relationship Id="rId548" Type="http://schemas.openxmlformats.org/officeDocument/2006/relationships/image" Target="media/image253.wmf"/><Relationship Id="rId713" Type="http://schemas.openxmlformats.org/officeDocument/2006/relationships/theme" Target="theme/theme1.xml"/><Relationship Id="rId91" Type="http://schemas.openxmlformats.org/officeDocument/2006/relationships/oleObject" Target="embeddings/oleObject44.bin"/><Relationship Id="rId145" Type="http://schemas.openxmlformats.org/officeDocument/2006/relationships/oleObject" Target="embeddings/oleObject72.bin"/><Relationship Id="rId187" Type="http://schemas.openxmlformats.org/officeDocument/2006/relationships/image" Target="media/image83.wmf"/><Relationship Id="rId352" Type="http://schemas.openxmlformats.org/officeDocument/2006/relationships/oleObject" Target="embeddings/oleObject181.bin"/><Relationship Id="rId394" Type="http://schemas.openxmlformats.org/officeDocument/2006/relationships/image" Target="media/image181.wmf"/><Relationship Id="rId408" Type="http://schemas.openxmlformats.org/officeDocument/2006/relationships/image" Target="media/image188.wmf"/><Relationship Id="rId615" Type="http://schemas.openxmlformats.org/officeDocument/2006/relationships/oleObject" Target="embeddings/oleObject332.bin"/><Relationship Id="rId212" Type="http://schemas.openxmlformats.org/officeDocument/2006/relationships/oleObject" Target="embeddings/oleObject107.bin"/><Relationship Id="rId254" Type="http://schemas.openxmlformats.org/officeDocument/2006/relationships/image" Target="media/image116.wmf"/><Relationship Id="rId657" Type="http://schemas.openxmlformats.org/officeDocument/2006/relationships/image" Target="media/image289.wmf"/><Relationship Id="rId699" Type="http://schemas.openxmlformats.org/officeDocument/2006/relationships/oleObject" Target="embeddings/oleObject389.bin"/><Relationship Id="rId49" Type="http://schemas.openxmlformats.org/officeDocument/2006/relationships/oleObject" Target="embeddings/oleObject22.bin"/><Relationship Id="rId114" Type="http://schemas.openxmlformats.org/officeDocument/2006/relationships/oleObject" Target="embeddings/oleObject56.bin"/><Relationship Id="rId296" Type="http://schemas.openxmlformats.org/officeDocument/2006/relationships/image" Target="media/image136.wmf"/><Relationship Id="rId461" Type="http://schemas.openxmlformats.org/officeDocument/2006/relationships/image" Target="media/image214.wmf"/><Relationship Id="rId517" Type="http://schemas.openxmlformats.org/officeDocument/2006/relationships/image" Target="media/image240.wmf"/><Relationship Id="rId559" Type="http://schemas.openxmlformats.org/officeDocument/2006/relationships/oleObject" Target="embeddings/oleObject292.bin"/><Relationship Id="rId60" Type="http://schemas.openxmlformats.org/officeDocument/2006/relationships/image" Target="media/image23.wmf"/><Relationship Id="rId156" Type="http://schemas.openxmlformats.org/officeDocument/2006/relationships/oleObject" Target="embeddings/oleObject78.bin"/><Relationship Id="rId198" Type="http://schemas.openxmlformats.org/officeDocument/2006/relationships/oleObject" Target="embeddings/oleObject100.bin"/><Relationship Id="rId321" Type="http://schemas.openxmlformats.org/officeDocument/2006/relationships/image" Target="media/image147.wmf"/><Relationship Id="rId363" Type="http://schemas.openxmlformats.org/officeDocument/2006/relationships/image" Target="media/image167.wmf"/><Relationship Id="rId419" Type="http://schemas.openxmlformats.org/officeDocument/2006/relationships/oleObject" Target="embeddings/oleObject216.bin"/><Relationship Id="rId570" Type="http://schemas.openxmlformats.org/officeDocument/2006/relationships/image" Target="media/image262.wmf"/><Relationship Id="rId626" Type="http://schemas.openxmlformats.org/officeDocument/2006/relationships/oleObject" Target="embeddings/oleObject342.bin"/><Relationship Id="rId223" Type="http://schemas.openxmlformats.org/officeDocument/2006/relationships/image" Target="media/image101.wmf"/><Relationship Id="rId430" Type="http://schemas.openxmlformats.org/officeDocument/2006/relationships/image" Target="media/image198.wmf"/><Relationship Id="rId668" Type="http://schemas.openxmlformats.org/officeDocument/2006/relationships/oleObject" Target="embeddings/oleObject363.bin"/><Relationship Id="rId18" Type="http://schemas.openxmlformats.org/officeDocument/2006/relationships/image" Target="media/image4.wmf"/><Relationship Id="rId265" Type="http://schemas.openxmlformats.org/officeDocument/2006/relationships/oleObject" Target="embeddings/oleObject134.bin"/><Relationship Id="rId472" Type="http://schemas.openxmlformats.org/officeDocument/2006/relationships/oleObject" Target="embeddings/oleObject243.bin"/><Relationship Id="rId528" Type="http://schemas.openxmlformats.org/officeDocument/2006/relationships/oleObject" Target="embeddings/oleObject273.bin"/><Relationship Id="rId125" Type="http://schemas.openxmlformats.org/officeDocument/2006/relationships/oleObject" Target="embeddings/oleObject62.bin"/><Relationship Id="rId167" Type="http://schemas.openxmlformats.org/officeDocument/2006/relationships/image" Target="media/image74.wmf"/><Relationship Id="rId332" Type="http://schemas.openxmlformats.org/officeDocument/2006/relationships/image" Target="media/image152.wmf"/><Relationship Id="rId374" Type="http://schemas.openxmlformats.org/officeDocument/2006/relationships/image" Target="media/image172.wmf"/><Relationship Id="rId581" Type="http://schemas.openxmlformats.org/officeDocument/2006/relationships/oleObject" Target="embeddings/oleObject305.bin"/><Relationship Id="rId71" Type="http://schemas.openxmlformats.org/officeDocument/2006/relationships/image" Target="media/image28.wmf"/><Relationship Id="rId234" Type="http://schemas.openxmlformats.org/officeDocument/2006/relationships/image" Target="media/image106.wmf"/><Relationship Id="rId637" Type="http://schemas.openxmlformats.org/officeDocument/2006/relationships/image" Target="media/image279.wmf"/><Relationship Id="rId679" Type="http://schemas.openxmlformats.org/officeDocument/2006/relationships/oleObject" Target="embeddings/oleObject373.bin"/><Relationship Id="rId2" Type="http://schemas.openxmlformats.org/officeDocument/2006/relationships/numbering" Target="numbering.xml"/><Relationship Id="rId29" Type="http://schemas.openxmlformats.org/officeDocument/2006/relationships/oleObject" Target="embeddings/oleObject10.bin"/><Relationship Id="rId276" Type="http://schemas.openxmlformats.org/officeDocument/2006/relationships/image" Target="media/image127.wmf"/><Relationship Id="rId441" Type="http://schemas.openxmlformats.org/officeDocument/2006/relationships/oleObject" Target="embeddings/oleObject228.bin"/><Relationship Id="rId483" Type="http://schemas.openxmlformats.org/officeDocument/2006/relationships/oleObject" Target="embeddings/oleObject249.bin"/><Relationship Id="rId539" Type="http://schemas.openxmlformats.org/officeDocument/2006/relationships/oleObject" Target="embeddings/oleObject280.bin"/><Relationship Id="rId690" Type="http://schemas.openxmlformats.org/officeDocument/2006/relationships/oleObject" Target="embeddings/oleObject384.bin"/><Relationship Id="rId704" Type="http://schemas.openxmlformats.org/officeDocument/2006/relationships/oleObject" Target="embeddings/oleObject392.bin"/><Relationship Id="rId40" Type="http://schemas.openxmlformats.org/officeDocument/2006/relationships/oleObject" Target="embeddings/oleObject16.bin"/><Relationship Id="rId136" Type="http://schemas.openxmlformats.org/officeDocument/2006/relationships/image" Target="media/image59.wmf"/><Relationship Id="rId178" Type="http://schemas.openxmlformats.org/officeDocument/2006/relationships/image" Target="media/image79.wmf"/><Relationship Id="rId301" Type="http://schemas.openxmlformats.org/officeDocument/2006/relationships/oleObject" Target="embeddings/oleObject153.bin"/><Relationship Id="rId343" Type="http://schemas.openxmlformats.org/officeDocument/2006/relationships/oleObject" Target="embeddings/oleObject176.bin"/><Relationship Id="rId550" Type="http://schemas.openxmlformats.org/officeDocument/2006/relationships/oleObject" Target="embeddings/oleObject287.bin"/><Relationship Id="rId82" Type="http://schemas.openxmlformats.org/officeDocument/2006/relationships/image" Target="media/image33.wmf"/><Relationship Id="rId203" Type="http://schemas.openxmlformats.org/officeDocument/2006/relationships/image" Target="media/image91.wmf"/><Relationship Id="rId385" Type="http://schemas.openxmlformats.org/officeDocument/2006/relationships/oleObject" Target="embeddings/oleObject199.bin"/><Relationship Id="rId592" Type="http://schemas.openxmlformats.org/officeDocument/2006/relationships/oleObject" Target="embeddings/oleObject312.bin"/><Relationship Id="rId606" Type="http://schemas.openxmlformats.org/officeDocument/2006/relationships/oleObject" Target="embeddings/oleObject325.bin"/><Relationship Id="rId648" Type="http://schemas.openxmlformats.org/officeDocument/2006/relationships/oleObject" Target="embeddings/oleObject351.bin"/><Relationship Id="rId245" Type="http://schemas.openxmlformats.org/officeDocument/2006/relationships/oleObject" Target="embeddings/oleObject124.bin"/><Relationship Id="rId287" Type="http://schemas.openxmlformats.org/officeDocument/2006/relationships/oleObject" Target="embeddings/oleObject146.bin"/><Relationship Id="rId410" Type="http://schemas.openxmlformats.org/officeDocument/2006/relationships/image" Target="media/image189.wmf"/><Relationship Id="rId452" Type="http://schemas.openxmlformats.org/officeDocument/2006/relationships/image" Target="media/image209.wmf"/><Relationship Id="rId494" Type="http://schemas.openxmlformats.org/officeDocument/2006/relationships/oleObject" Target="embeddings/oleObject255.bin"/><Relationship Id="rId508" Type="http://schemas.openxmlformats.org/officeDocument/2006/relationships/oleObject" Target="embeddings/oleObject263.bin"/><Relationship Id="rId30" Type="http://schemas.openxmlformats.org/officeDocument/2006/relationships/image" Target="media/image10.wmf"/><Relationship Id="rId105" Type="http://schemas.openxmlformats.org/officeDocument/2006/relationships/image" Target="media/image44.wmf"/><Relationship Id="rId126" Type="http://schemas.openxmlformats.org/officeDocument/2006/relationships/image" Target="media/image54.wmf"/><Relationship Id="rId147" Type="http://schemas.openxmlformats.org/officeDocument/2006/relationships/oleObject" Target="embeddings/oleObject73.bin"/><Relationship Id="rId168" Type="http://schemas.openxmlformats.org/officeDocument/2006/relationships/oleObject" Target="embeddings/oleObject84.bin"/><Relationship Id="rId312" Type="http://schemas.openxmlformats.org/officeDocument/2006/relationships/oleObject" Target="embeddings/oleObject160.bin"/><Relationship Id="rId333" Type="http://schemas.openxmlformats.org/officeDocument/2006/relationships/oleObject" Target="embeddings/oleObject171.bin"/><Relationship Id="rId354" Type="http://schemas.openxmlformats.org/officeDocument/2006/relationships/oleObject" Target="embeddings/oleObject182.bin"/><Relationship Id="rId540" Type="http://schemas.openxmlformats.org/officeDocument/2006/relationships/image" Target="media/image250.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oleObject" Target="embeddings/oleObject45.bin"/><Relationship Id="rId189" Type="http://schemas.openxmlformats.org/officeDocument/2006/relationships/image" Target="media/image84.wmf"/><Relationship Id="rId375" Type="http://schemas.openxmlformats.org/officeDocument/2006/relationships/oleObject" Target="embeddings/oleObject193.bin"/><Relationship Id="rId396" Type="http://schemas.openxmlformats.org/officeDocument/2006/relationships/image" Target="media/image182.wmf"/><Relationship Id="rId561" Type="http://schemas.openxmlformats.org/officeDocument/2006/relationships/oleObject" Target="embeddings/oleObject293.bin"/><Relationship Id="rId582" Type="http://schemas.openxmlformats.org/officeDocument/2006/relationships/image" Target="media/image267.wmf"/><Relationship Id="rId617" Type="http://schemas.openxmlformats.org/officeDocument/2006/relationships/oleObject" Target="embeddings/oleObject334.bin"/><Relationship Id="rId638" Type="http://schemas.openxmlformats.org/officeDocument/2006/relationships/oleObject" Target="embeddings/oleObject346.bin"/><Relationship Id="rId659" Type="http://schemas.openxmlformats.org/officeDocument/2006/relationships/image" Target="media/image290.wmf"/><Relationship Id="rId3" Type="http://schemas.openxmlformats.org/officeDocument/2006/relationships/styles" Target="styles.xml"/><Relationship Id="rId214" Type="http://schemas.openxmlformats.org/officeDocument/2006/relationships/oleObject" Target="embeddings/oleObject108.bin"/><Relationship Id="rId235" Type="http://schemas.openxmlformats.org/officeDocument/2006/relationships/oleObject" Target="embeddings/oleObject119.bin"/><Relationship Id="rId256" Type="http://schemas.openxmlformats.org/officeDocument/2006/relationships/image" Target="media/image117.wmf"/><Relationship Id="rId277" Type="http://schemas.openxmlformats.org/officeDocument/2006/relationships/oleObject" Target="embeddings/oleObject140.bin"/><Relationship Id="rId298" Type="http://schemas.openxmlformats.org/officeDocument/2006/relationships/image" Target="media/image137.wmf"/><Relationship Id="rId400" Type="http://schemas.openxmlformats.org/officeDocument/2006/relationships/image" Target="media/image184.wmf"/><Relationship Id="rId421" Type="http://schemas.openxmlformats.org/officeDocument/2006/relationships/oleObject" Target="embeddings/oleObject217.bin"/><Relationship Id="rId442" Type="http://schemas.openxmlformats.org/officeDocument/2006/relationships/image" Target="media/image204.wmf"/><Relationship Id="rId463" Type="http://schemas.openxmlformats.org/officeDocument/2006/relationships/image" Target="media/image215.wmf"/><Relationship Id="rId484" Type="http://schemas.openxmlformats.org/officeDocument/2006/relationships/image" Target="media/image225.wmf"/><Relationship Id="rId519" Type="http://schemas.openxmlformats.org/officeDocument/2006/relationships/image" Target="media/image241.wmf"/><Relationship Id="rId670" Type="http://schemas.openxmlformats.org/officeDocument/2006/relationships/oleObject" Target="embeddings/oleObject364.bin"/><Relationship Id="rId705" Type="http://schemas.openxmlformats.org/officeDocument/2006/relationships/oleObject" Target="embeddings/oleObject393.bin"/><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oleObject" Target="embeddings/oleObject79.bin"/><Relationship Id="rId302" Type="http://schemas.openxmlformats.org/officeDocument/2006/relationships/oleObject" Target="embeddings/oleObject154.bin"/><Relationship Id="rId323" Type="http://schemas.openxmlformats.org/officeDocument/2006/relationships/image" Target="media/image148.wmf"/><Relationship Id="rId344" Type="http://schemas.openxmlformats.org/officeDocument/2006/relationships/image" Target="media/image158.wmf"/><Relationship Id="rId530" Type="http://schemas.openxmlformats.org/officeDocument/2006/relationships/image" Target="media/image246.wmf"/><Relationship Id="rId691" Type="http://schemas.openxmlformats.org/officeDocument/2006/relationships/oleObject" Target="embeddings/oleObject385.bin"/><Relationship Id="rId20" Type="http://schemas.openxmlformats.org/officeDocument/2006/relationships/image" Target="media/image5.wmf"/><Relationship Id="rId41" Type="http://schemas.openxmlformats.org/officeDocument/2006/relationships/oleObject" Target="embeddings/oleObject17.bin"/><Relationship Id="rId62" Type="http://schemas.openxmlformats.org/officeDocument/2006/relationships/image" Target="media/image24.wmf"/><Relationship Id="rId83" Type="http://schemas.openxmlformats.org/officeDocument/2006/relationships/oleObject" Target="embeddings/oleObject40.bin"/><Relationship Id="rId179" Type="http://schemas.openxmlformats.org/officeDocument/2006/relationships/oleObject" Target="embeddings/oleObject90.bin"/><Relationship Id="rId365" Type="http://schemas.openxmlformats.org/officeDocument/2006/relationships/image" Target="media/image168.wmf"/><Relationship Id="rId386" Type="http://schemas.openxmlformats.org/officeDocument/2006/relationships/image" Target="media/image177.wmf"/><Relationship Id="rId551" Type="http://schemas.openxmlformats.org/officeDocument/2006/relationships/image" Target="media/image254.wmf"/><Relationship Id="rId572" Type="http://schemas.openxmlformats.org/officeDocument/2006/relationships/oleObject" Target="embeddings/oleObject300.bin"/><Relationship Id="rId593" Type="http://schemas.openxmlformats.org/officeDocument/2006/relationships/image" Target="media/image271.wmf"/><Relationship Id="rId607" Type="http://schemas.openxmlformats.org/officeDocument/2006/relationships/oleObject" Target="embeddings/oleObject326.bin"/><Relationship Id="rId628" Type="http://schemas.openxmlformats.org/officeDocument/2006/relationships/oleObject" Target="embeddings/oleObject344.bin"/><Relationship Id="rId649" Type="http://schemas.openxmlformats.org/officeDocument/2006/relationships/image" Target="media/image285.wmf"/><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image" Target="media/image102.wmf"/><Relationship Id="rId246" Type="http://schemas.openxmlformats.org/officeDocument/2006/relationships/image" Target="media/image112.wmf"/><Relationship Id="rId267" Type="http://schemas.openxmlformats.org/officeDocument/2006/relationships/oleObject" Target="embeddings/oleObject135.bin"/><Relationship Id="rId288" Type="http://schemas.openxmlformats.org/officeDocument/2006/relationships/image" Target="media/image132.wmf"/><Relationship Id="rId411" Type="http://schemas.openxmlformats.org/officeDocument/2006/relationships/oleObject" Target="embeddings/oleObject212.bin"/><Relationship Id="rId432" Type="http://schemas.openxmlformats.org/officeDocument/2006/relationships/image" Target="media/image199.wmf"/><Relationship Id="rId453" Type="http://schemas.openxmlformats.org/officeDocument/2006/relationships/oleObject" Target="embeddings/oleObject234.bin"/><Relationship Id="rId474" Type="http://schemas.openxmlformats.org/officeDocument/2006/relationships/oleObject" Target="embeddings/oleObject244.bin"/><Relationship Id="rId509" Type="http://schemas.openxmlformats.org/officeDocument/2006/relationships/image" Target="media/image236.wmf"/><Relationship Id="rId660" Type="http://schemas.openxmlformats.org/officeDocument/2006/relationships/oleObject" Target="embeddings/oleObject357.bin"/><Relationship Id="rId106" Type="http://schemas.openxmlformats.org/officeDocument/2006/relationships/oleObject" Target="embeddings/oleObject52.bin"/><Relationship Id="rId127" Type="http://schemas.openxmlformats.org/officeDocument/2006/relationships/oleObject" Target="embeddings/oleObject63.bin"/><Relationship Id="rId313" Type="http://schemas.openxmlformats.org/officeDocument/2006/relationships/image" Target="media/image143.wmf"/><Relationship Id="rId495" Type="http://schemas.openxmlformats.org/officeDocument/2006/relationships/image" Target="media/image230.wmf"/><Relationship Id="rId681" Type="http://schemas.openxmlformats.org/officeDocument/2006/relationships/oleObject" Target="embeddings/oleObject375.bin"/><Relationship Id="rId10" Type="http://schemas.openxmlformats.org/officeDocument/2006/relationships/footer" Target="footer1.xml"/><Relationship Id="rId31" Type="http://schemas.openxmlformats.org/officeDocument/2006/relationships/oleObject" Target="embeddings/oleObject11.bin"/><Relationship Id="rId52" Type="http://schemas.openxmlformats.org/officeDocument/2006/relationships/image" Target="media/image19.wmf"/><Relationship Id="rId73" Type="http://schemas.openxmlformats.org/officeDocument/2006/relationships/image" Target="media/image29.wmf"/><Relationship Id="rId94" Type="http://schemas.openxmlformats.org/officeDocument/2006/relationships/image" Target="media/image39.wmf"/><Relationship Id="rId148" Type="http://schemas.openxmlformats.org/officeDocument/2006/relationships/oleObject" Target="embeddings/oleObject74.bin"/><Relationship Id="rId169" Type="http://schemas.openxmlformats.org/officeDocument/2006/relationships/image" Target="media/image75.wmf"/><Relationship Id="rId334" Type="http://schemas.openxmlformats.org/officeDocument/2006/relationships/image" Target="media/image153.wmf"/><Relationship Id="rId355" Type="http://schemas.openxmlformats.org/officeDocument/2006/relationships/image" Target="media/image163.wmf"/><Relationship Id="rId376" Type="http://schemas.openxmlformats.org/officeDocument/2006/relationships/image" Target="media/image173.wmf"/><Relationship Id="rId397" Type="http://schemas.openxmlformats.org/officeDocument/2006/relationships/oleObject" Target="embeddings/oleObject205.bin"/><Relationship Id="rId520" Type="http://schemas.openxmlformats.org/officeDocument/2006/relationships/oleObject" Target="embeddings/oleObject269.bin"/><Relationship Id="rId541" Type="http://schemas.openxmlformats.org/officeDocument/2006/relationships/oleObject" Target="embeddings/oleObject281.bin"/><Relationship Id="rId562" Type="http://schemas.openxmlformats.org/officeDocument/2006/relationships/image" Target="media/image259.wmf"/><Relationship Id="rId583" Type="http://schemas.openxmlformats.org/officeDocument/2006/relationships/oleObject" Target="embeddings/oleObject306.bin"/><Relationship Id="rId618" Type="http://schemas.openxmlformats.org/officeDocument/2006/relationships/oleObject" Target="embeddings/oleObject335.bin"/><Relationship Id="rId639" Type="http://schemas.openxmlformats.org/officeDocument/2006/relationships/image" Target="media/image280.wmf"/><Relationship Id="rId4" Type="http://schemas.microsoft.com/office/2007/relationships/stylesWithEffects" Target="stylesWithEffects.xml"/><Relationship Id="rId180" Type="http://schemas.openxmlformats.org/officeDocument/2006/relationships/oleObject" Target="embeddings/oleObject91.bin"/><Relationship Id="rId215" Type="http://schemas.openxmlformats.org/officeDocument/2006/relationships/image" Target="media/image97.wmf"/><Relationship Id="rId236" Type="http://schemas.openxmlformats.org/officeDocument/2006/relationships/image" Target="media/image107.wmf"/><Relationship Id="rId257" Type="http://schemas.openxmlformats.org/officeDocument/2006/relationships/oleObject" Target="embeddings/oleObject130.bin"/><Relationship Id="rId278" Type="http://schemas.openxmlformats.org/officeDocument/2006/relationships/oleObject" Target="embeddings/oleObject141.bin"/><Relationship Id="rId401" Type="http://schemas.openxmlformats.org/officeDocument/2006/relationships/oleObject" Target="embeddings/oleObject207.bin"/><Relationship Id="rId422" Type="http://schemas.openxmlformats.org/officeDocument/2006/relationships/oleObject" Target="embeddings/oleObject218.bin"/><Relationship Id="rId443" Type="http://schemas.openxmlformats.org/officeDocument/2006/relationships/oleObject" Target="embeddings/oleObject229.bin"/><Relationship Id="rId464" Type="http://schemas.openxmlformats.org/officeDocument/2006/relationships/oleObject" Target="embeddings/oleObject239.bin"/><Relationship Id="rId650" Type="http://schemas.openxmlformats.org/officeDocument/2006/relationships/oleObject" Target="embeddings/oleObject352.bin"/><Relationship Id="rId303" Type="http://schemas.openxmlformats.org/officeDocument/2006/relationships/oleObject" Target="embeddings/oleObject155.bin"/><Relationship Id="rId485" Type="http://schemas.openxmlformats.org/officeDocument/2006/relationships/oleObject" Target="embeddings/oleObject250.bin"/><Relationship Id="rId692" Type="http://schemas.openxmlformats.org/officeDocument/2006/relationships/image" Target="media/image294.wmf"/><Relationship Id="rId706" Type="http://schemas.openxmlformats.org/officeDocument/2006/relationships/oleObject" Target="embeddings/oleObject394.bin"/><Relationship Id="rId42" Type="http://schemas.openxmlformats.org/officeDocument/2006/relationships/image" Target="media/image15.wmf"/><Relationship Id="rId84" Type="http://schemas.openxmlformats.org/officeDocument/2006/relationships/image" Target="media/image34.wmf"/><Relationship Id="rId138" Type="http://schemas.openxmlformats.org/officeDocument/2006/relationships/image" Target="media/image60.wmf"/><Relationship Id="rId345" Type="http://schemas.openxmlformats.org/officeDocument/2006/relationships/oleObject" Target="embeddings/oleObject177.bin"/><Relationship Id="rId387" Type="http://schemas.openxmlformats.org/officeDocument/2006/relationships/oleObject" Target="embeddings/oleObject200.bin"/><Relationship Id="rId510" Type="http://schemas.openxmlformats.org/officeDocument/2006/relationships/oleObject" Target="embeddings/oleObject264.bin"/><Relationship Id="rId552" Type="http://schemas.openxmlformats.org/officeDocument/2006/relationships/oleObject" Target="embeddings/oleObject288.bin"/><Relationship Id="rId594" Type="http://schemas.openxmlformats.org/officeDocument/2006/relationships/oleObject" Target="embeddings/oleObject313.bin"/><Relationship Id="rId608" Type="http://schemas.openxmlformats.org/officeDocument/2006/relationships/image" Target="media/image275.wmf"/><Relationship Id="rId191" Type="http://schemas.openxmlformats.org/officeDocument/2006/relationships/image" Target="media/image85.wmf"/><Relationship Id="rId205" Type="http://schemas.openxmlformats.org/officeDocument/2006/relationships/image" Target="media/image92.wmf"/><Relationship Id="rId247" Type="http://schemas.openxmlformats.org/officeDocument/2006/relationships/oleObject" Target="embeddings/oleObject125.bin"/><Relationship Id="rId412" Type="http://schemas.openxmlformats.org/officeDocument/2006/relationships/image" Target="media/image190.wmf"/><Relationship Id="rId107" Type="http://schemas.openxmlformats.org/officeDocument/2006/relationships/image" Target="media/image45.wmf"/><Relationship Id="rId289" Type="http://schemas.openxmlformats.org/officeDocument/2006/relationships/oleObject" Target="embeddings/oleObject147.bin"/><Relationship Id="rId454" Type="http://schemas.openxmlformats.org/officeDocument/2006/relationships/image" Target="media/image210.wmf"/><Relationship Id="rId496" Type="http://schemas.openxmlformats.org/officeDocument/2006/relationships/oleObject" Target="embeddings/oleObject256.bin"/><Relationship Id="rId661" Type="http://schemas.openxmlformats.org/officeDocument/2006/relationships/image" Target="media/image291.wmf"/><Relationship Id="rId11" Type="http://schemas.openxmlformats.org/officeDocument/2006/relationships/image" Target="media/image1.wmf"/><Relationship Id="rId53" Type="http://schemas.openxmlformats.org/officeDocument/2006/relationships/oleObject" Target="embeddings/oleObject24.bin"/><Relationship Id="rId149" Type="http://schemas.openxmlformats.org/officeDocument/2006/relationships/image" Target="media/image65.wmf"/><Relationship Id="rId314" Type="http://schemas.openxmlformats.org/officeDocument/2006/relationships/oleObject" Target="embeddings/oleObject161.bin"/><Relationship Id="rId356" Type="http://schemas.openxmlformats.org/officeDocument/2006/relationships/oleObject" Target="embeddings/oleObject183.bin"/><Relationship Id="rId398" Type="http://schemas.openxmlformats.org/officeDocument/2006/relationships/image" Target="media/image183.wmf"/><Relationship Id="rId521" Type="http://schemas.openxmlformats.org/officeDocument/2006/relationships/image" Target="media/image242.wmf"/><Relationship Id="rId563" Type="http://schemas.openxmlformats.org/officeDocument/2006/relationships/oleObject" Target="embeddings/oleObject294.bin"/><Relationship Id="rId619" Type="http://schemas.openxmlformats.org/officeDocument/2006/relationships/oleObject" Target="embeddings/oleObject336.bin"/><Relationship Id="rId95" Type="http://schemas.openxmlformats.org/officeDocument/2006/relationships/oleObject" Target="embeddings/oleObject46.bin"/><Relationship Id="rId160" Type="http://schemas.openxmlformats.org/officeDocument/2006/relationships/oleObject" Target="embeddings/oleObject80.bin"/><Relationship Id="rId216" Type="http://schemas.openxmlformats.org/officeDocument/2006/relationships/oleObject" Target="embeddings/oleObject109.bin"/><Relationship Id="rId423" Type="http://schemas.openxmlformats.org/officeDocument/2006/relationships/image" Target="media/image195.wmf"/><Relationship Id="rId258" Type="http://schemas.openxmlformats.org/officeDocument/2006/relationships/image" Target="media/image118.wmf"/><Relationship Id="rId465" Type="http://schemas.openxmlformats.org/officeDocument/2006/relationships/image" Target="media/image216.wmf"/><Relationship Id="rId630" Type="http://schemas.openxmlformats.org/officeDocument/2006/relationships/hyperlink" Target="http://ssrn.com/abstract=1643867" TargetMode="External"/><Relationship Id="rId672" Type="http://schemas.openxmlformats.org/officeDocument/2006/relationships/oleObject" Target="embeddings/oleObject366.bin"/><Relationship Id="rId22" Type="http://schemas.openxmlformats.org/officeDocument/2006/relationships/image" Target="media/image6.wmf"/><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image" Target="media/image149.wmf"/><Relationship Id="rId367" Type="http://schemas.openxmlformats.org/officeDocument/2006/relationships/image" Target="media/image169.wmf"/><Relationship Id="rId532" Type="http://schemas.openxmlformats.org/officeDocument/2006/relationships/image" Target="media/image247.wmf"/><Relationship Id="rId574" Type="http://schemas.openxmlformats.org/officeDocument/2006/relationships/oleObject" Target="embeddings/oleObject301.bin"/><Relationship Id="rId171" Type="http://schemas.openxmlformats.org/officeDocument/2006/relationships/image" Target="media/image76.wmf"/><Relationship Id="rId227" Type="http://schemas.openxmlformats.org/officeDocument/2006/relationships/oleObject" Target="embeddings/oleObject115.bin"/><Relationship Id="rId269" Type="http://schemas.openxmlformats.org/officeDocument/2006/relationships/oleObject" Target="embeddings/oleObject136.bin"/><Relationship Id="rId434" Type="http://schemas.openxmlformats.org/officeDocument/2006/relationships/image" Target="media/image200.wmf"/><Relationship Id="rId476" Type="http://schemas.openxmlformats.org/officeDocument/2006/relationships/oleObject" Target="embeddings/oleObject245.bin"/><Relationship Id="rId641" Type="http://schemas.openxmlformats.org/officeDocument/2006/relationships/image" Target="media/image281.wmf"/><Relationship Id="rId683" Type="http://schemas.openxmlformats.org/officeDocument/2006/relationships/oleObject" Target="embeddings/oleObject377.bin"/><Relationship Id="rId33" Type="http://schemas.openxmlformats.org/officeDocument/2006/relationships/oleObject" Target="embeddings/oleObject12.bin"/><Relationship Id="rId129" Type="http://schemas.openxmlformats.org/officeDocument/2006/relationships/oleObject" Target="embeddings/oleObject64.bin"/><Relationship Id="rId280" Type="http://schemas.openxmlformats.org/officeDocument/2006/relationships/image" Target="media/image128.wmf"/><Relationship Id="rId336" Type="http://schemas.openxmlformats.org/officeDocument/2006/relationships/image" Target="media/image154.wmf"/><Relationship Id="rId501" Type="http://schemas.openxmlformats.org/officeDocument/2006/relationships/image" Target="media/image232.wmf"/><Relationship Id="rId543" Type="http://schemas.openxmlformats.org/officeDocument/2006/relationships/oleObject" Target="embeddings/oleObject282.bin"/><Relationship Id="rId75" Type="http://schemas.openxmlformats.org/officeDocument/2006/relationships/oleObject" Target="embeddings/oleObject36.bin"/><Relationship Id="rId140" Type="http://schemas.openxmlformats.org/officeDocument/2006/relationships/image" Target="media/image61.wmf"/><Relationship Id="rId182" Type="http://schemas.openxmlformats.org/officeDocument/2006/relationships/oleObject" Target="embeddings/oleObject92.bin"/><Relationship Id="rId378" Type="http://schemas.openxmlformats.org/officeDocument/2006/relationships/oleObject" Target="embeddings/oleObject195.bin"/><Relationship Id="rId403" Type="http://schemas.openxmlformats.org/officeDocument/2006/relationships/oleObject" Target="embeddings/oleObject208.bin"/><Relationship Id="rId585" Type="http://schemas.openxmlformats.org/officeDocument/2006/relationships/oleObject" Target="embeddings/oleObject307.bin"/><Relationship Id="rId6" Type="http://schemas.openxmlformats.org/officeDocument/2006/relationships/webSettings" Target="webSettings.xml"/><Relationship Id="rId238" Type="http://schemas.openxmlformats.org/officeDocument/2006/relationships/image" Target="media/image108.wmf"/><Relationship Id="rId445" Type="http://schemas.openxmlformats.org/officeDocument/2006/relationships/oleObject" Target="embeddings/oleObject230.bin"/><Relationship Id="rId487" Type="http://schemas.openxmlformats.org/officeDocument/2006/relationships/oleObject" Target="embeddings/oleObject251.bin"/><Relationship Id="rId610" Type="http://schemas.openxmlformats.org/officeDocument/2006/relationships/image" Target="media/image276.wmf"/><Relationship Id="rId652" Type="http://schemas.openxmlformats.org/officeDocument/2006/relationships/oleObject" Target="embeddings/oleObject353.bin"/><Relationship Id="rId694" Type="http://schemas.openxmlformats.org/officeDocument/2006/relationships/image" Target="media/image295.wmf"/><Relationship Id="rId708" Type="http://schemas.openxmlformats.org/officeDocument/2006/relationships/image" Target="media/image300.wmf"/><Relationship Id="rId291" Type="http://schemas.openxmlformats.org/officeDocument/2006/relationships/oleObject" Target="embeddings/oleObject148.bin"/><Relationship Id="rId305" Type="http://schemas.openxmlformats.org/officeDocument/2006/relationships/image" Target="media/image139.wmf"/><Relationship Id="rId347" Type="http://schemas.openxmlformats.org/officeDocument/2006/relationships/image" Target="media/image159.wmf"/><Relationship Id="rId512" Type="http://schemas.openxmlformats.org/officeDocument/2006/relationships/oleObject" Target="embeddings/oleObject265.bin"/><Relationship Id="rId44" Type="http://schemas.openxmlformats.org/officeDocument/2006/relationships/image" Target="media/image16.wmf"/><Relationship Id="rId86" Type="http://schemas.openxmlformats.org/officeDocument/2006/relationships/image" Target="media/image35.wmf"/><Relationship Id="rId151" Type="http://schemas.openxmlformats.org/officeDocument/2006/relationships/image" Target="media/image66.wmf"/><Relationship Id="rId389" Type="http://schemas.openxmlformats.org/officeDocument/2006/relationships/oleObject" Target="embeddings/oleObject201.bin"/><Relationship Id="rId554" Type="http://schemas.openxmlformats.org/officeDocument/2006/relationships/image" Target="media/image255.wmf"/><Relationship Id="rId596" Type="http://schemas.openxmlformats.org/officeDocument/2006/relationships/oleObject" Target="embeddings/oleObject315.bin"/><Relationship Id="rId193" Type="http://schemas.openxmlformats.org/officeDocument/2006/relationships/image" Target="media/image86.wmf"/><Relationship Id="rId207" Type="http://schemas.openxmlformats.org/officeDocument/2006/relationships/image" Target="media/image93.wmf"/><Relationship Id="rId249" Type="http://schemas.openxmlformats.org/officeDocument/2006/relationships/oleObject" Target="embeddings/oleObject126.bin"/><Relationship Id="rId414" Type="http://schemas.openxmlformats.org/officeDocument/2006/relationships/image" Target="media/image191.wmf"/><Relationship Id="rId456" Type="http://schemas.openxmlformats.org/officeDocument/2006/relationships/oleObject" Target="embeddings/oleObject235.bin"/><Relationship Id="rId498" Type="http://schemas.openxmlformats.org/officeDocument/2006/relationships/oleObject" Target="embeddings/oleObject257.bin"/><Relationship Id="rId621" Type="http://schemas.openxmlformats.org/officeDocument/2006/relationships/oleObject" Target="embeddings/oleObject338.bin"/><Relationship Id="rId663" Type="http://schemas.openxmlformats.org/officeDocument/2006/relationships/oleObject" Target="embeddings/oleObject359.bin"/><Relationship Id="rId13" Type="http://schemas.openxmlformats.org/officeDocument/2006/relationships/image" Target="media/image2.wmf"/><Relationship Id="rId109" Type="http://schemas.openxmlformats.org/officeDocument/2006/relationships/image" Target="media/image46.wmf"/><Relationship Id="rId260" Type="http://schemas.openxmlformats.org/officeDocument/2006/relationships/image" Target="media/image119.wmf"/><Relationship Id="rId316" Type="http://schemas.openxmlformats.org/officeDocument/2006/relationships/oleObject" Target="embeddings/oleObject162.bin"/><Relationship Id="rId523" Type="http://schemas.openxmlformats.org/officeDocument/2006/relationships/image" Target="media/image243.wmf"/><Relationship Id="rId55" Type="http://schemas.openxmlformats.org/officeDocument/2006/relationships/oleObject" Target="embeddings/oleObject25.bin"/><Relationship Id="rId97" Type="http://schemas.openxmlformats.org/officeDocument/2006/relationships/oleObject" Target="embeddings/oleObject47.bin"/><Relationship Id="rId120" Type="http://schemas.openxmlformats.org/officeDocument/2006/relationships/oleObject" Target="embeddings/oleObject59.bin"/><Relationship Id="rId358" Type="http://schemas.openxmlformats.org/officeDocument/2006/relationships/oleObject" Target="embeddings/oleObject184.bin"/><Relationship Id="rId565" Type="http://schemas.openxmlformats.org/officeDocument/2006/relationships/oleObject" Target="embeddings/oleObject295.bin"/><Relationship Id="rId162" Type="http://schemas.openxmlformats.org/officeDocument/2006/relationships/oleObject" Target="embeddings/oleObject81.bin"/><Relationship Id="rId218" Type="http://schemas.openxmlformats.org/officeDocument/2006/relationships/oleObject" Target="embeddings/oleObject110.bin"/><Relationship Id="rId425" Type="http://schemas.openxmlformats.org/officeDocument/2006/relationships/image" Target="media/image196.wmf"/><Relationship Id="rId467" Type="http://schemas.openxmlformats.org/officeDocument/2006/relationships/image" Target="media/image217.wmf"/><Relationship Id="rId632" Type="http://schemas.openxmlformats.org/officeDocument/2006/relationships/hyperlink" Target="http://onlinelibrary.wiley.com/doi/10.1111/some.2010.40.issue-1/issuetoc" TargetMode="External"/><Relationship Id="rId271" Type="http://schemas.openxmlformats.org/officeDocument/2006/relationships/oleObject" Target="embeddings/oleObject137.bin"/><Relationship Id="rId674" Type="http://schemas.openxmlformats.org/officeDocument/2006/relationships/oleObject" Target="embeddings/oleObject368.bin"/><Relationship Id="rId24" Type="http://schemas.openxmlformats.org/officeDocument/2006/relationships/image" Target="media/image7.wmf"/><Relationship Id="rId66" Type="http://schemas.openxmlformats.org/officeDocument/2006/relationships/oleObject" Target="embeddings/oleObject31.bin"/><Relationship Id="rId131" Type="http://schemas.openxmlformats.org/officeDocument/2006/relationships/oleObject" Target="embeddings/oleObject65.bin"/><Relationship Id="rId327" Type="http://schemas.openxmlformats.org/officeDocument/2006/relationships/image" Target="media/image150.wmf"/><Relationship Id="rId369" Type="http://schemas.openxmlformats.org/officeDocument/2006/relationships/image" Target="media/image170.wmf"/><Relationship Id="rId534" Type="http://schemas.openxmlformats.org/officeDocument/2006/relationships/oleObject" Target="embeddings/oleObject277.bin"/><Relationship Id="rId576" Type="http://schemas.openxmlformats.org/officeDocument/2006/relationships/oleObject" Target="embeddings/oleObject302.bin"/><Relationship Id="rId173" Type="http://schemas.openxmlformats.org/officeDocument/2006/relationships/image" Target="media/image77.wmf"/><Relationship Id="rId229" Type="http://schemas.openxmlformats.org/officeDocument/2006/relationships/oleObject" Target="embeddings/oleObject116.bin"/><Relationship Id="rId380" Type="http://schemas.openxmlformats.org/officeDocument/2006/relationships/image" Target="media/image174.wmf"/><Relationship Id="rId436" Type="http://schemas.openxmlformats.org/officeDocument/2006/relationships/image" Target="media/image201.wmf"/><Relationship Id="rId601" Type="http://schemas.openxmlformats.org/officeDocument/2006/relationships/oleObject" Target="embeddings/oleObject319.bin"/><Relationship Id="rId643" Type="http://schemas.openxmlformats.org/officeDocument/2006/relationships/image" Target="media/image282.wmf"/><Relationship Id="rId240" Type="http://schemas.openxmlformats.org/officeDocument/2006/relationships/image" Target="media/image109.wmf"/><Relationship Id="rId478" Type="http://schemas.openxmlformats.org/officeDocument/2006/relationships/oleObject" Target="embeddings/oleObject246.bin"/><Relationship Id="rId685" Type="http://schemas.openxmlformats.org/officeDocument/2006/relationships/oleObject" Target="embeddings/oleObject379.bin"/><Relationship Id="rId35" Type="http://schemas.openxmlformats.org/officeDocument/2006/relationships/image" Target="media/image12.wmf"/><Relationship Id="rId77" Type="http://schemas.openxmlformats.org/officeDocument/2006/relationships/oleObject" Target="embeddings/oleObject37.bin"/><Relationship Id="rId100" Type="http://schemas.openxmlformats.org/officeDocument/2006/relationships/oleObject" Target="embeddings/oleObject49.bin"/><Relationship Id="rId282" Type="http://schemas.openxmlformats.org/officeDocument/2006/relationships/image" Target="media/image129.wmf"/><Relationship Id="rId338" Type="http://schemas.openxmlformats.org/officeDocument/2006/relationships/image" Target="media/image155.wmf"/><Relationship Id="rId503" Type="http://schemas.openxmlformats.org/officeDocument/2006/relationships/image" Target="media/image233.wmf"/><Relationship Id="rId545" Type="http://schemas.openxmlformats.org/officeDocument/2006/relationships/oleObject" Target="embeddings/oleObject283.bin"/><Relationship Id="rId587" Type="http://schemas.openxmlformats.org/officeDocument/2006/relationships/image" Target="media/image269.wmf"/><Relationship Id="rId710" Type="http://schemas.openxmlformats.org/officeDocument/2006/relationships/oleObject" Target="embeddings/oleObject397.bin"/><Relationship Id="rId8" Type="http://schemas.openxmlformats.org/officeDocument/2006/relationships/endnotes" Target="endnotes.xml"/><Relationship Id="rId142" Type="http://schemas.openxmlformats.org/officeDocument/2006/relationships/image" Target="media/image62.wmf"/><Relationship Id="rId184" Type="http://schemas.openxmlformats.org/officeDocument/2006/relationships/oleObject" Target="embeddings/oleObject93.bin"/><Relationship Id="rId391" Type="http://schemas.openxmlformats.org/officeDocument/2006/relationships/oleObject" Target="embeddings/oleObject202.bin"/><Relationship Id="rId405" Type="http://schemas.openxmlformats.org/officeDocument/2006/relationships/oleObject" Target="embeddings/oleObject209.bin"/><Relationship Id="rId447" Type="http://schemas.openxmlformats.org/officeDocument/2006/relationships/oleObject" Target="embeddings/oleObject231.bin"/><Relationship Id="rId612" Type="http://schemas.openxmlformats.org/officeDocument/2006/relationships/oleObject" Target="embeddings/oleObject329.bin"/><Relationship Id="rId251" Type="http://schemas.openxmlformats.org/officeDocument/2006/relationships/oleObject" Target="embeddings/oleObject127.bin"/><Relationship Id="rId489" Type="http://schemas.openxmlformats.org/officeDocument/2006/relationships/image" Target="media/image227.wmf"/><Relationship Id="rId654" Type="http://schemas.openxmlformats.org/officeDocument/2006/relationships/oleObject" Target="embeddings/oleObject354.bin"/><Relationship Id="rId696" Type="http://schemas.openxmlformats.org/officeDocument/2006/relationships/image" Target="media/image296.wmf"/><Relationship Id="rId46" Type="http://schemas.openxmlformats.org/officeDocument/2006/relationships/image" Target="media/image17.wmf"/><Relationship Id="rId293" Type="http://schemas.openxmlformats.org/officeDocument/2006/relationships/oleObject" Target="embeddings/oleObject149.bin"/><Relationship Id="rId307" Type="http://schemas.openxmlformats.org/officeDocument/2006/relationships/image" Target="media/image140.wmf"/><Relationship Id="rId349" Type="http://schemas.openxmlformats.org/officeDocument/2006/relationships/image" Target="media/image160.wmf"/><Relationship Id="rId514" Type="http://schemas.openxmlformats.org/officeDocument/2006/relationships/oleObject" Target="embeddings/oleObject266.bin"/><Relationship Id="rId556" Type="http://schemas.openxmlformats.org/officeDocument/2006/relationships/image" Target="media/image256.wmf"/><Relationship Id="rId88" Type="http://schemas.openxmlformats.org/officeDocument/2006/relationships/image" Target="media/image36.wmf"/><Relationship Id="rId111" Type="http://schemas.openxmlformats.org/officeDocument/2006/relationships/image" Target="media/image47.wmf"/><Relationship Id="rId153" Type="http://schemas.openxmlformats.org/officeDocument/2006/relationships/image" Target="media/image67.wmf"/><Relationship Id="rId195" Type="http://schemas.openxmlformats.org/officeDocument/2006/relationships/image" Target="media/image87.wmf"/><Relationship Id="rId209" Type="http://schemas.openxmlformats.org/officeDocument/2006/relationships/image" Target="media/image94.wmf"/><Relationship Id="rId360" Type="http://schemas.openxmlformats.org/officeDocument/2006/relationships/oleObject" Target="embeddings/oleObject185.bin"/><Relationship Id="rId416" Type="http://schemas.openxmlformats.org/officeDocument/2006/relationships/image" Target="media/image192.wmf"/><Relationship Id="rId598" Type="http://schemas.openxmlformats.org/officeDocument/2006/relationships/oleObject" Target="embeddings/oleObject317.bin"/><Relationship Id="rId220" Type="http://schemas.openxmlformats.org/officeDocument/2006/relationships/oleObject" Target="embeddings/oleObject111.bin"/><Relationship Id="rId458" Type="http://schemas.openxmlformats.org/officeDocument/2006/relationships/oleObject" Target="embeddings/oleObject236.bin"/><Relationship Id="rId623" Type="http://schemas.openxmlformats.org/officeDocument/2006/relationships/oleObject" Target="embeddings/oleObject340.bin"/><Relationship Id="rId665" Type="http://schemas.openxmlformats.org/officeDocument/2006/relationships/oleObject" Target="embeddings/oleObject361.bin"/><Relationship Id="rId15" Type="http://schemas.openxmlformats.org/officeDocument/2006/relationships/oleObject" Target="embeddings/oleObject3.bin"/><Relationship Id="rId57" Type="http://schemas.openxmlformats.org/officeDocument/2006/relationships/oleObject" Target="embeddings/oleObject26.bin"/><Relationship Id="rId262" Type="http://schemas.openxmlformats.org/officeDocument/2006/relationships/image" Target="media/image120.wmf"/><Relationship Id="rId318" Type="http://schemas.openxmlformats.org/officeDocument/2006/relationships/oleObject" Target="embeddings/oleObject163.bin"/><Relationship Id="rId525" Type="http://schemas.openxmlformats.org/officeDocument/2006/relationships/image" Target="media/image244.wmf"/><Relationship Id="rId567" Type="http://schemas.openxmlformats.org/officeDocument/2006/relationships/oleObject" Target="embeddings/oleObject297.bin"/><Relationship Id="rId99" Type="http://schemas.openxmlformats.org/officeDocument/2006/relationships/image" Target="media/image41.wmf"/><Relationship Id="rId122" Type="http://schemas.openxmlformats.org/officeDocument/2006/relationships/oleObject" Target="embeddings/oleObject60.bin"/><Relationship Id="rId164" Type="http://schemas.openxmlformats.org/officeDocument/2006/relationships/oleObject" Target="embeddings/oleObject82.bin"/><Relationship Id="rId371" Type="http://schemas.openxmlformats.org/officeDocument/2006/relationships/image" Target="media/image171.wmf"/><Relationship Id="rId427" Type="http://schemas.openxmlformats.org/officeDocument/2006/relationships/image" Target="media/image197.wmf"/><Relationship Id="rId469" Type="http://schemas.openxmlformats.org/officeDocument/2006/relationships/image" Target="media/image218.wmf"/><Relationship Id="rId634" Type="http://schemas.openxmlformats.org/officeDocument/2006/relationships/footer" Target="footer2.xml"/><Relationship Id="rId676" Type="http://schemas.openxmlformats.org/officeDocument/2006/relationships/oleObject" Target="embeddings/oleObject370.bin"/><Relationship Id="rId26" Type="http://schemas.openxmlformats.org/officeDocument/2006/relationships/image" Target="media/image8.wmf"/><Relationship Id="rId231" Type="http://schemas.openxmlformats.org/officeDocument/2006/relationships/oleObject" Target="embeddings/oleObject117.bin"/><Relationship Id="rId273" Type="http://schemas.openxmlformats.org/officeDocument/2006/relationships/oleObject" Target="embeddings/oleObject138.bin"/><Relationship Id="rId329" Type="http://schemas.openxmlformats.org/officeDocument/2006/relationships/oleObject" Target="embeddings/oleObject169.bin"/><Relationship Id="rId480" Type="http://schemas.openxmlformats.org/officeDocument/2006/relationships/oleObject" Target="embeddings/oleObject247.bin"/><Relationship Id="rId536" Type="http://schemas.openxmlformats.org/officeDocument/2006/relationships/image" Target="media/image248.wmf"/><Relationship Id="rId701" Type="http://schemas.openxmlformats.org/officeDocument/2006/relationships/oleObject" Target="embeddings/oleObject390.bin"/><Relationship Id="rId68" Type="http://schemas.openxmlformats.org/officeDocument/2006/relationships/oleObject" Target="embeddings/oleObject32.bin"/><Relationship Id="rId133" Type="http://schemas.openxmlformats.org/officeDocument/2006/relationships/oleObject" Target="embeddings/oleObject66.bin"/><Relationship Id="rId175" Type="http://schemas.openxmlformats.org/officeDocument/2006/relationships/image" Target="media/image78.wmf"/><Relationship Id="rId340" Type="http://schemas.openxmlformats.org/officeDocument/2006/relationships/image" Target="media/image156.wmf"/><Relationship Id="rId578" Type="http://schemas.openxmlformats.org/officeDocument/2006/relationships/oleObject" Target="embeddings/oleObject303.bin"/><Relationship Id="rId200" Type="http://schemas.openxmlformats.org/officeDocument/2006/relationships/oleObject" Target="embeddings/oleObject101.bin"/><Relationship Id="rId382" Type="http://schemas.openxmlformats.org/officeDocument/2006/relationships/image" Target="media/image175.wmf"/><Relationship Id="rId438" Type="http://schemas.openxmlformats.org/officeDocument/2006/relationships/image" Target="media/image202.wmf"/><Relationship Id="rId603" Type="http://schemas.openxmlformats.org/officeDocument/2006/relationships/oleObject" Target="embeddings/oleObject321.bin"/><Relationship Id="rId645" Type="http://schemas.openxmlformats.org/officeDocument/2006/relationships/image" Target="media/image283.wmf"/><Relationship Id="rId687" Type="http://schemas.openxmlformats.org/officeDocument/2006/relationships/oleObject" Target="embeddings/oleObject381.bin"/><Relationship Id="rId242" Type="http://schemas.openxmlformats.org/officeDocument/2006/relationships/image" Target="media/image110.wmf"/><Relationship Id="rId284" Type="http://schemas.openxmlformats.org/officeDocument/2006/relationships/image" Target="media/image130.wmf"/><Relationship Id="rId491" Type="http://schemas.openxmlformats.org/officeDocument/2006/relationships/image" Target="media/image228.wmf"/><Relationship Id="rId505" Type="http://schemas.openxmlformats.org/officeDocument/2006/relationships/image" Target="media/image234.wmf"/><Relationship Id="rId712" Type="http://schemas.openxmlformats.org/officeDocument/2006/relationships/fontTable" Target="fontTable.xml"/><Relationship Id="rId37" Type="http://schemas.openxmlformats.org/officeDocument/2006/relationships/image" Target="media/image13.wmf"/><Relationship Id="rId79" Type="http://schemas.openxmlformats.org/officeDocument/2006/relationships/oleObject" Target="embeddings/oleObject38.bin"/><Relationship Id="rId102" Type="http://schemas.openxmlformats.org/officeDocument/2006/relationships/oleObject" Target="embeddings/oleObject50.bin"/><Relationship Id="rId144" Type="http://schemas.openxmlformats.org/officeDocument/2006/relationships/image" Target="media/image63.wmf"/><Relationship Id="rId547" Type="http://schemas.openxmlformats.org/officeDocument/2006/relationships/oleObject" Target="embeddings/oleObject285.bin"/><Relationship Id="rId589" Type="http://schemas.openxmlformats.org/officeDocument/2006/relationships/oleObject" Target="embeddings/oleObject310.bin"/><Relationship Id="rId90" Type="http://schemas.openxmlformats.org/officeDocument/2006/relationships/image" Target="media/image37.wmf"/><Relationship Id="rId186" Type="http://schemas.openxmlformats.org/officeDocument/2006/relationships/oleObject" Target="embeddings/oleObject94.bin"/><Relationship Id="rId351" Type="http://schemas.openxmlformats.org/officeDocument/2006/relationships/image" Target="media/image161.wmf"/><Relationship Id="rId393" Type="http://schemas.openxmlformats.org/officeDocument/2006/relationships/oleObject" Target="embeddings/oleObject203.bin"/><Relationship Id="rId407" Type="http://schemas.openxmlformats.org/officeDocument/2006/relationships/oleObject" Target="embeddings/oleObject210.bin"/><Relationship Id="rId449" Type="http://schemas.openxmlformats.org/officeDocument/2006/relationships/oleObject" Target="embeddings/oleObject232.bin"/><Relationship Id="rId614" Type="http://schemas.openxmlformats.org/officeDocument/2006/relationships/oleObject" Target="embeddings/oleObject331.bin"/><Relationship Id="rId656" Type="http://schemas.openxmlformats.org/officeDocument/2006/relationships/oleObject" Target="embeddings/oleObject355.bin"/><Relationship Id="rId211" Type="http://schemas.openxmlformats.org/officeDocument/2006/relationships/image" Target="media/image95.wmf"/><Relationship Id="rId253" Type="http://schemas.openxmlformats.org/officeDocument/2006/relationships/oleObject" Target="embeddings/oleObject128.bin"/><Relationship Id="rId295" Type="http://schemas.openxmlformats.org/officeDocument/2006/relationships/oleObject" Target="embeddings/oleObject150.bin"/><Relationship Id="rId309" Type="http://schemas.openxmlformats.org/officeDocument/2006/relationships/image" Target="media/image141.wmf"/><Relationship Id="rId460" Type="http://schemas.openxmlformats.org/officeDocument/2006/relationships/oleObject" Target="embeddings/oleObject237.bin"/><Relationship Id="rId516" Type="http://schemas.openxmlformats.org/officeDocument/2006/relationships/oleObject" Target="embeddings/oleObject267.bin"/><Relationship Id="rId698" Type="http://schemas.openxmlformats.org/officeDocument/2006/relationships/image" Target="media/image297.wmf"/><Relationship Id="rId48" Type="http://schemas.openxmlformats.org/officeDocument/2006/relationships/oleObject" Target="embeddings/oleObject21.bin"/><Relationship Id="rId113" Type="http://schemas.openxmlformats.org/officeDocument/2006/relationships/image" Target="media/image48.wmf"/><Relationship Id="rId320" Type="http://schemas.openxmlformats.org/officeDocument/2006/relationships/oleObject" Target="embeddings/oleObject164.bin"/><Relationship Id="rId558" Type="http://schemas.openxmlformats.org/officeDocument/2006/relationships/image" Target="media/image257.wmf"/><Relationship Id="rId155" Type="http://schemas.openxmlformats.org/officeDocument/2006/relationships/image" Target="media/image68.wmf"/><Relationship Id="rId197" Type="http://schemas.openxmlformats.org/officeDocument/2006/relationships/image" Target="media/image88.wmf"/><Relationship Id="rId362" Type="http://schemas.openxmlformats.org/officeDocument/2006/relationships/oleObject" Target="embeddings/oleObject186.bin"/><Relationship Id="rId418" Type="http://schemas.openxmlformats.org/officeDocument/2006/relationships/image" Target="media/image193.wmf"/><Relationship Id="rId625" Type="http://schemas.openxmlformats.org/officeDocument/2006/relationships/oleObject" Target="embeddings/oleObject341.bin"/><Relationship Id="rId222" Type="http://schemas.openxmlformats.org/officeDocument/2006/relationships/oleObject" Target="embeddings/oleObject112.bin"/><Relationship Id="rId264" Type="http://schemas.openxmlformats.org/officeDocument/2006/relationships/image" Target="media/image121.wmf"/><Relationship Id="rId471" Type="http://schemas.openxmlformats.org/officeDocument/2006/relationships/image" Target="media/image219.wmf"/><Relationship Id="rId667" Type="http://schemas.openxmlformats.org/officeDocument/2006/relationships/image" Target="media/image292.wmf"/><Relationship Id="rId17" Type="http://schemas.openxmlformats.org/officeDocument/2006/relationships/oleObject" Target="embeddings/oleObject4.bin"/><Relationship Id="rId59" Type="http://schemas.openxmlformats.org/officeDocument/2006/relationships/oleObject" Target="embeddings/oleObject27.bin"/><Relationship Id="rId124" Type="http://schemas.openxmlformats.org/officeDocument/2006/relationships/image" Target="media/image53.wmf"/><Relationship Id="rId527" Type="http://schemas.openxmlformats.org/officeDocument/2006/relationships/image" Target="media/image245.wmf"/><Relationship Id="rId569" Type="http://schemas.openxmlformats.org/officeDocument/2006/relationships/oleObject" Target="embeddings/oleObject298.bin"/><Relationship Id="rId70" Type="http://schemas.openxmlformats.org/officeDocument/2006/relationships/oleObject" Target="embeddings/oleObject33.bin"/><Relationship Id="rId166" Type="http://schemas.openxmlformats.org/officeDocument/2006/relationships/oleObject" Target="embeddings/oleObject83.bin"/><Relationship Id="rId331" Type="http://schemas.openxmlformats.org/officeDocument/2006/relationships/oleObject" Target="embeddings/oleObject170.bin"/><Relationship Id="rId373" Type="http://schemas.openxmlformats.org/officeDocument/2006/relationships/oleObject" Target="embeddings/oleObject192.bin"/><Relationship Id="rId429" Type="http://schemas.openxmlformats.org/officeDocument/2006/relationships/oleObject" Target="embeddings/oleObject222.bin"/><Relationship Id="rId580" Type="http://schemas.openxmlformats.org/officeDocument/2006/relationships/image" Target="media/image266.wmf"/><Relationship Id="rId636" Type="http://schemas.openxmlformats.org/officeDocument/2006/relationships/oleObject" Target="embeddings/oleObject345.bin"/><Relationship Id="rId1" Type="http://schemas.openxmlformats.org/officeDocument/2006/relationships/customXml" Target="../customXml/item1.xml"/><Relationship Id="rId233" Type="http://schemas.openxmlformats.org/officeDocument/2006/relationships/oleObject" Target="embeddings/oleObject118.bin"/><Relationship Id="rId440" Type="http://schemas.openxmlformats.org/officeDocument/2006/relationships/image" Target="media/image203.wmf"/><Relationship Id="rId678" Type="http://schemas.openxmlformats.org/officeDocument/2006/relationships/oleObject" Target="embeddings/oleObject372.bin"/><Relationship Id="rId28" Type="http://schemas.openxmlformats.org/officeDocument/2006/relationships/image" Target="media/image9.wmf"/><Relationship Id="rId275" Type="http://schemas.openxmlformats.org/officeDocument/2006/relationships/oleObject" Target="embeddings/oleObject139.bin"/><Relationship Id="rId300" Type="http://schemas.openxmlformats.org/officeDocument/2006/relationships/image" Target="media/image138.wmf"/><Relationship Id="rId482" Type="http://schemas.openxmlformats.org/officeDocument/2006/relationships/image" Target="media/image224.wmf"/><Relationship Id="rId538" Type="http://schemas.openxmlformats.org/officeDocument/2006/relationships/image" Target="media/image249.wmf"/><Relationship Id="rId703" Type="http://schemas.openxmlformats.org/officeDocument/2006/relationships/oleObject" Target="embeddings/oleObject391.bin"/><Relationship Id="rId81" Type="http://schemas.openxmlformats.org/officeDocument/2006/relationships/oleObject" Target="embeddings/oleObject39.bin"/><Relationship Id="rId135" Type="http://schemas.openxmlformats.org/officeDocument/2006/relationships/oleObject" Target="embeddings/oleObject67.bin"/><Relationship Id="rId177" Type="http://schemas.openxmlformats.org/officeDocument/2006/relationships/oleObject" Target="embeddings/oleObject89.bin"/><Relationship Id="rId342" Type="http://schemas.openxmlformats.org/officeDocument/2006/relationships/image" Target="media/image157.wmf"/><Relationship Id="rId384" Type="http://schemas.openxmlformats.org/officeDocument/2006/relationships/image" Target="media/image176.wmf"/><Relationship Id="rId591" Type="http://schemas.openxmlformats.org/officeDocument/2006/relationships/oleObject" Target="embeddings/oleObject311.bin"/><Relationship Id="rId605" Type="http://schemas.openxmlformats.org/officeDocument/2006/relationships/image" Target="media/image274.wmf"/><Relationship Id="rId202" Type="http://schemas.openxmlformats.org/officeDocument/2006/relationships/oleObject" Target="embeddings/oleObject102.bin"/><Relationship Id="rId244" Type="http://schemas.openxmlformats.org/officeDocument/2006/relationships/image" Target="media/image111.wmf"/><Relationship Id="rId647" Type="http://schemas.openxmlformats.org/officeDocument/2006/relationships/image" Target="media/image284.wmf"/><Relationship Id="rId689" Type="http://schemas.openxmlformats.org/officeDocument/2006/relationships/oleObject" Target="embeddings/oleObject383.bin"/><Relationship Id="rId39" Type="http://schemas.openxmlformats.org/officeDocument/2006/relationships/image" Target="media/image14.wmf"/><Relationship Id="rId286" Type="http://schemas.openxmlformats.org/officeDocument/2006/relationships/image" Target="media/image131.wmf"/><Relationship Id="rId451" Type="http://schemas.openxmlformats.org/officeDocument/2006/relationships/oleObject" Target="embeddings/oleObject233.bin"/><Relationship Id="rId493" Type="http://schemas.openxmlformats.org/officeDocument/2006/relationships/image" Target="media/image229.wmf"/><Relationship Id="rId507" Type="http://schemas.openxmlformats.org/officeDocument/2006/relationships/image" Target="media/image235.wmf"/><Relationship Id="rId549" Type="http://schemas.openxmlformats.org/officeDocument/2006/relationships/oleObject" Target="embeddings/oleObject286.bin"/><Relationship Id="rId50" Type="http://schemas.openxmlformats.org/officeDocument/2006/relationships/image" Target="media/image18.wmf"/><Relationship Id="rId104" Type="http://schemas.openxmlformats.org/officeDocument/2006/relationships/oleObject" Target="embeddings/oleObject51.bin"/><Relationship Id="rId146" Type="http://schemas.openxmlformats.org/officeDocument/2006/relationships/image" Target="media/image64.wmf"/><Relationship Id="rId188" Type="http://schemas.openxmlformats.org/officeDocument/2006/relationships/oleObject" Target="embeddings/oleObject95.bin"/><Relationship Id="rId311" Type="http://schemas.openxmlformats.org/officeDocument/2006/relationships/image" Target="media/image142.wmf"/><Relationship Id="rId353" Type="http://schemas.openxmlformats.org/officeDocument/2006/relationships/image" Target="media/image162.wmf"/><Relationship Id="rId395" Type="http://schemas.openxmlformats.org/officeDocument/2006/relationships/oleObject" Target="embeddings/oleObject204.bin"/><Relationship Id="rId409" Type="http://schemas.openxmlformats.org/officeDocument/2006/relationships/oleObject" Target="embeddings/oleObject211.bin"/><Relationship Id="rId560" Type="http://schemas.openxmlformats.org/officeDocument/2006/relationships/image" Target="media/image258.wmf"/><Relationship Id="rId92" Type="http://schemas.openxmlformats.org/officeDocument/2006/relationships/image" Target="media/image38.wmf"/><Relationship Id="rId213" Type="http://schemas.openxmlformats.org/officeDocument/2006/relationships/image" Target="media/image96.wmf"/><Relationship Id="rId420" Type="http://schemas.openxmlformats.org/officeDocument/2006/relationships/image" Target="media/image194.wmf"/><Relationship Id="rId616" Type="http://schemas.openxmlformats.org/officeDocument/2006/relationships/oleObject" Target="embeddings/oleObject333.bin"/><Relationship Id="rId658" Type="http://schemas.openxmlformats.org/officeDocument/2006/relationships/oleObject" Target="embeddings/oleObject356.bin"/><Relationship Id="rId255" Type="http://schemas.openxmlformats.org/officeDocument/2006/relationships/oleObject" Target="embeddings/oleObject129.bin"/><Relationship Id="rId297" Type="http://schemas.openxmlformats.org/officeDocument/2006/relationships/oleObject" Target="embeddings/oleObject151.bin"/><Relationship Id="rId462" Type="http://schemas.openxmlformats.org/officeDocument/2006/relationships/oleObject" Target="embeddings/oleObject238.bin"/><Relationship Id="rId518" Type="http://schemas.openxmlformats.org/officeDocument/2006/relationships/oleObject" Target="embeddings/oleObject268.bin"/><Relationship Id="rId115" Type="http://schemas.openxmlformats.org/officeDocument/2006/relationships/image" Target="media/image49.wmf"/><Relationship Id="rId157" Type="http://schemas.openxmlformats.org/officeDocument/2006/relationships/image" Target="media/image69.wmf"/><Relationship Id="rId322" Type="http://schemas.openxmlformats.org/officeDocument/2006/relationships/oleObject" Target="embeddings/oleObject165.bin"/><Relationship Id="rId364" Type="http://schemas.openxmlformats.org/officeDocument/2006/relationships/oleObject" Target="embeddings/oleObject187.bin"/><Relationship Id="rId61" Type="http://schemas.openxmlformats.org/officeDocument/2006/relationships/oleObject" Target="embeddings/oleObject28.bin"/><Relationship Id="rId199" Type="http://schemas.openxmlformats.org/officeDocument/2006/relationships/image" Target="media/image89.wmf"/><Relationship Id="rId571" Type="http://schemas.openxmlformats.org/officeDocument/2006/relationships/oleObject" Target="embeddings/oleObject299.bin"/><Relationship Id="rId627" Type="http://schemas.openxmlformats.org/officeDocument/2006/relationships/oleObject" Target="embeddings/oleObject343.bin"/><Relationship Id="rId669" Type="http://schemas.openxmlformats.org/officeDocument/2006/relationships/image" Target="media/image293.wmf"/><Relationship Id="rId19" Type="http://schemas.openxmlformats.org/officeDocument/2006/relationships/oleObject" Target="embeddings/oleObject5.bin"/><Relationship Id="rId224" Type="http://schemas.openxmlformats.org/officeDocument/2006/relationships/oleObject" Target="embeddings/oleObject113.bin"/><Relationship Id="rId266" Type="http://schemas.openxmlformats.org/officeDocument/2006/relationships/image" Target="media/image122.wmf"/><Relationship Id="rId431" Type="http://schemas.openxmlformats.org/officeDocument/2006/relationships/oleObject" Target="embeddings/oleObject223.bin"/><Relationship Id="rId473" Type="http://schemas.openxmlformats.org/officeDocument/2006/relationships/image" Target="media/image220.wmf"/><Relationship Id="rId529" Type="http://schemas.openxmlformats.org/officeDocument/2006/relationships/oleObject" Target="embeddings/oleObject274.bin"/><Relationship Id="rId680" Type="http://schemas.openxmlformats.org/officeDocument/2006/relationships/oleObject" Target="embeddings/oleObject374.bin"/></Relationships>
</file>

<file path=word/_rels/footnotes.xml.rels><?xml version="1.0" encoding="UTF-8" standalone="yes"?>
<Relationships xmlns="http://schemas.openxmlformats.org/package/2006/relationships"><Relationship Id="rId3" Type="http://schemas.openxmlformats.org/officeDocument/2006/relationships/image" Target="media/image273.wmf"/><Relationship Id="rId2" Type="http://schemas.openxmlformats.org/officeDocument/2006/relationships/oleObject" Target="embeddings/oleObject323.bin"/><Relationship Id="rId1" Type="http://schemas.openxmlformats.org/officeDocument/2006/relationships/image" Target="media/image264.wmf"/><Relationship Id="rId4" Type="http://schemas.openxmlformats.org/officeDocument/2006/relationships/oleObject" Target="embeddings/oleObject3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7FF57-6A31-4444-843D-E113E8FD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12686</TotalTime>
  <Pages>54</Pages>
  <Words>16627</Words>
  <Characters>102504</Characters>
  <Application>Microsoft Office Word</Application>
  <DocSecurity>0</DocSecurity>
  <Lines>854</Lines>
  <Paragraphs>237</Paragraphs>
  <ScaleCrop>false</ScaleCrop>
  <HeadingPairs>
    <vt:vector size="2" baseType="variant">
      <vt:variant>
        <vt:lpstr>Title</vt:lpstr>
      </vt:variant>
      <vt:variant>
        <vt:i4>1</vt:i4>
      </vt:variant>
    </vt:vector>
  </HeadingPairs>
  <TitlesOfParts>
    <vt:vector size="1" baseType="lpstr">
      <vt:lpstr>Accommodating Spatial Self-Selection and Group Formation in the Commute Mode Choice Context</vt:lpstr>
    </vt:vector>
  </TitlesOfParts>
  <Company>Hewlett-Packard</Company>
  <LinksUpToDate>false</LinksUpToDate>
  <CharactersWithSpaces>118894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Accommodating Spatial Self-Selection and Group Formation in the Commute Mode Choice Context</dc:title>
  <dc:creator>ceb2647</dc:creator>
  <cp:lastModifiedBy>weyantlj</cp:lastModifiedBy>
  <cp:revision>69</cp:revision>
  <cp:lastPrinted>2014-10-13T19:36:00Z</cp:lastPrinted>
  <dcterms:created xsi:type="dcterms:W3CDTF">2014-09-22T16:33:00Z</dcterms:created>
  <dcterms:modified xsi:type="dcterms:W3CDTF">2014-10-13T22:01:00Z</dcterms:modified>
</cp:coreProperties>
</file>