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45F68" w14:textId="77777777" w:rsidR="00B62502" w:rsidRDefault="00B62502" w:rsidP="0022789E">
      <w:pPr>
        <w:spacing w:after="0" w:line="240" w:lineRule="auto"/>
        <w:jc w:val="both"/>
        <w:rPr>
          <w:rFonts w:ascii="Times New Roman" w:hAnsi="Times New Roman" w:cs="Times New Roman"/>
          <w:b/>
          <w:color w:val="000000" w:themeColor="text1"/>
          <w:sz w:val="28"/>
          <w:szCs w:val="18"/>
        </w:rPr>
      </w:pPr>
    </w:p>
    <w:p w14:paraId="4E9CFD78" w14:textId="77777777" w:rsidR="005868B1" w:rsidRDefault="00E64278" w:rsidP="0022789E">
      <w:pPr>
        <w:spacing w:after="0" w:line="240" w:lineRule="auto"/>
        <w:jc w:val="both"/>
        <w:rPr>
          <w:rFonts w:ascii="Times New Roman" w:hAnsi="Times New Roman" w:cs="Times New Roman"/>
          <w:b/>
          <w:color w:val="000000" w:themeColor="text1"/>
          <w:sz w:val="28"/>
          <w:szCs w:val="18"/>
        </w:rPr>
      </w:pPr>
      <w:r w:rsidRPr="00EA35D6">
        <w:rPr>
          <w:rFonts w:ascii="Times New Roman" w:hAnsi="Times New Roman" w:cs="Times New Roman"/>
          <w:b/>
          <w:color w:val="000000" w:themeColor="text1"/>
          <w:sz w:val="28"/>
          <w:szCs w:val="18"/>
        </w:rPr>
        <w:t xml:space="preserve">Mobility, Time Poverty, and Well-Being: How Are They Connected and </w:t>
      </w:r>
    </w:p>
    <w:p w14:paraId="4A25AA4F" w14:textId="1CD5BC14" w:rsidR="00774588" w:rsidRPr="00EA35D6" w:rsidRDefault="005868B1" w:rsidP="0022789E">
      <w:pPr>
        <w:spacing w:after="0" w:line="240" w:lineRule="auto"/>
        <w:jc w:val="both"/>
        <w:rPr>
          <w:rFonts w:ascii="Times New Roman" w:hAnsi="Times New Roman" w:cs="Times New Roman"/>
          <w:b/>
          <w:color w:val="000000" w:themeColor="text1"/>
          <w:sz w:val="28"/>
          <w:szCs w:val="18"/>
        </w:rPr>
      </w:pPr>
      <w:r>
        <w:rPr>
          <w:rFonts w:ascii="Times New Roman" w:hAnsi="Times New Roman" w:cs="Times New Roman"/>
          <w:b/>
          <w:color w:val="000000" w:themeColor="text1"/>
          <w:sz w:val="28"/>
          <w:szCs w:val="18"/>
        </w:rPr>
        <w:t>How Much Does Mobility Matter</w:t>
      </w:r>
      <w:r w:rsidR="00E64278" w:rsidRPr="00EA35D6">
        <w:rPr>
          <w:rFonts w:ascii="Times New Roman" w:hAnsi="Times New Roman" w:cs="Times New Roman"/>
          <w:b/>
          <w:color w:val="000000" w:themeColor="text1"/>
          <w:sz w:val="28"/>
          <w:szCs w:val="18"/>
        </w:rPr>
        <w:t>?</w:t>
      </w:r>
    </w:p>
    <w:p w14:paraId="4527B59B" w14:textId="0EED67E2" w:rsidR="0022789E" w:rsidRPr="00EA35D6" w:rsidRDefault="0022789E" w:rsidP="0022789E">
      <w:pPr>
        <w:spacing w:after="0" w:line="240" w:lineRule="auto"/>
        <w:jc w:val="both"/>
        <w:rPr>
          <w:rFonts w:ascii="Times New Roman" w:hAnsi="Times New Roman" w:cs="Times New Roman"/>
          <w:b/>
          <w:color w:val="000000" w:themeColor="text1"/>
          <w:sz w:val="24"/>
          <w:szCs w:val="18"/>
        </w:rPr>
      </w:pPr>
    </w:p>
    <w:p w14:paraId="44B70A10" w14:textId="77777777" w:rsidR="0022789E" w:rsidRPr="00EA35D6" w:rsidRDefault="0022789E" w:rsidP="0022789E">
      <w:pPr>
        <w:spacing w:after="0" w:line="240" w:lineRule="auto"/>
        <w:jc w:val="both"/>
        <w:rPr>
          <w:rFonts w:ascii="Times New Roman" w:hAnsi="Times New Roman" w:cs="Times New Roman"/>
          <w:b/>
          <w:color w:val="000000" w:themeColor="text1"/>
          <w:sz w:val="24"/>
          <w:szCs w:val="18"/>
        </w:rPr>
      </w:pPr>
    </w:p>
    <w:p w14:paraId="65D7677F" w14:textId="6B470548" w:rsidR="004001B8" w:rsidRPr="00EA35D6" w:rsidRDefault="004001B8" w:rsidP="004001B8">
      <w:pPr>
        <w:spacing w:after="0" w:line="240" w:lineRule="auto"/>
        <w:jc w:val="both"/>
        <w:rPr>
          <w:rFonts w:ascii="Times New Roman" w:eastAsia="Calibri" w:hAnsi="Times New Roman" w:cs="Times New Roman"/>
          <w:b/>
          <w:sz w:val="24"/>
          <w:szCs w:val="24"/>
        </w:rPr>
      </w:pPr>
      <w:r w:rsidRPr="00EA35D6">
        <w:rPr>
          <w:rFonts w:ascii="Times New Roman" w:eastAsia="Calibri" w:hAnsi="Times New Roman" w:cs="Times New Roman"/>
          <w:b/>
          <w:sz w:val="24"/>
          <w:szCs w:val="24"/>
        </w:rPr>
        <w:t>Irfan Batur</w:t>
      </w:r>
      <w:r w:rsidR="003609B1">
        <w:rPr>
          <w:rFonts w:ascii="Times New Roman" w:eastAsia="Calibri" w:hAnsi="Times New Roman" w:cs="Times New Roman"/>
          <w:b/>
          <w:sz w:val="24"/>
          <w:szCs w:val="24"/>
        </w:rPr>
        <w:t xml:space="preserve"> </w:t>
      </w:r>
      <w:r w:rsidR="003609B1" w:rsidRPr="003609B1">
        <w:rPr>
          <w:rFonts w:ascii="Times New Roman" w:eastAsia="Times New Roman" w:hAnsi="Times New Roman" w:cs="Times New Roman"/>
          <w:b/>
          <w:bCs/>
          <w:sz w:val="24"/>
          <w:szCs w:val="24"/>
        </w:rPr>
        <w:t>(corresponding author)</w:t>
      </w:r>
    </w:p>
    <w:p w14:paraId="13AA584B" w14:textId="77777777" w:rsidR="004001B8" w:rsidRPr="00EA35D6" w:rsidRDefault="004001B8" w:rsidP="004001B8">
      <w:pPr>
        <w:spacing w:after="0" w:line="240" w:lineRule="auto"/>
        <w:jc w:val="both"/>
        <w:rPr>
          <w:rFonts w:ascii="Times New Roman" w:eastAsia="Calibri" w:hAnsi="Times New Roman" w:cs="Times New Roman"/>
          <w:sz w:val="24"/>
          <w:szCs w:val="24"/>
        </w:rPr>
      </w:pPr>
      <w:r w:rsidRPr="00EA35D6">
        <w:rPr>
          <w:rFonts w:ascii="Times New Roman" w:eastAsia="Calibri" w:hAnsi="Times New Roman" w:cs="Times New Roman"/>
          <w:sz w:val="24"/>
          <w:szCs w:val="24"/>
        </w:rPr>
        <w:t>Arizona State University, School of Sustainable Engineering and the Built Environment</w:t>
      </w:r>
    </w:p>
    <w:p w14:paraId="0909F0F8" w14:textId="77777777" w:rsidR="004001B8" w:rsidRPr="00EA35D6" w:rsidRDefault="004001B8" w:rsidP="004001B8">
      <w:pPr>
        <w:spacing w:after="0" w:line="240" w:lineRule="auto"/>
        <w:jc w:val="both"/>
        <w:rPr>
          <w:rFonts w:ascii="Times New Roman" w:eastAsia="Calibri" w:hAnsi="Times New Roman" w:cs="Times New Roman"/>
          <w:sz w:val="24"/>
          <w:szCs w:val="24"/>
        </w:rPr>
      </w:pPr>
      <w:r w:rsidRPr="00EA35D6">
        <w:rPr>
          <w:rFonts w:ascii="Times New Roman" w:eastAsia="Calibri" w:hAnsi="Times New Roman" w:cs="Times New Roman"/>
          <w:sz w:val="24"/>
          <w:szCs w:val="24"/>
        </w:rPr>
        <w:t>660 S. College Avenue, Tempe, AZ 85287-3005</w:t>
      </w:r>
    </w:p>
    <w:p w14:paraId="5D6E04A7" w14:textId="2F19105F" w:rsidR="004001B8" w:rsidRPr="00EA35D6" w:rsidRDefault="004001B8" w:rsidP="004001B8">
      <w:pPr>
        <w:spacing w:after="0" w:line="240" w:lineRule="auto"/>
        <w:jc w:val="both"/>
        <w:rPr>
          <w:rFonts w:ascii="Times New Roman" w:eastAsia="Calibri" w:hAnsi="Times New Roman" w:cs="Times New Roman"/>
          <w:color w:val="0563C1"/>
          <w:sz w:val="24"/>
          <w:szCs w:val="24"/>
          <w:u w:val="single"/>
        </w:rPr>
      </w:pPr>
      <w:r w:rsidRPr="00EA35D6">
        <w:rPr>
          <w:rFonts w:ascii="Times New Roman" w:eastAsia="Calibri" w:hAnsi="Times New Roman" w:cs="Times New Roman"/>
          <w:sz w:val="24"/>
          <w:szCs w:val="24"/>
        </w:rPr>
        <w:t xml:space="preserve">Tel: 480-727-3613; Email: </w:t>
      </w:r>
      <w:hyperlink r:id="rId9" w:history="1">
        <w:r w:rsidRPr="00EA35D6">
          <w:rPr>
            <w:rFonts w:ascii="Times New Roman" w:eastAsia="Calibri" w:hAnsi="Times New Roman" w:cs="Times New Roman"/>
            <w:color w:val="0563C1"/>
            <w:sz w:val="24"/>
            <w:szCs w:val="24"/>
            <w:u w:val="single"/>
          </w:rPr>
          <w:t>ibatur@asu.edu</w:t>
        </w:r>
      </w:hyperlink>
    </w:p>
    <w:p w14:paraId="6F95DBDC" w14:textId="127F16EB" w:rsidR="004001B8" w:rsidRPr="00EA35D6" w:rsidRDefault="004001B8" w:rsidP="004001B8">
      <w:pPr>
        <w:spacing w:after="0" w:line="240" w:lineRule="auto"/>
        <w:jc w:val="both"/>
        <w:rPr>
          <w:rFonts w:ascii="Times New Roman" w:eastAsia="Calibri" w:hAnsi="Times New Roman" w:cs="Times New Roman"/>
          <w:color w:val="0563C1"/>
          <w:sz w:val="24"/>
          <w:szCs w:val="24"/>
          <w:u w:val="single"/>
        </w:rPr>
      </w:pPr>
    </w:p>
    <w:p w14:paraId="36CCFB8D" w14:textId="77777777" w:rsidR="004001B8" w:rsidRPr="00EA35D6" w:rsidRDefault="004001B8" w:rsidP="004001B8">
      <w:pPr>
        <w:spacing w:after="0" w:line="240" w:lineRule="auto"/>
        <w:jc w:val="both"/>
        <w:rPr>
          <w:rFonts w:ascii="Times New Roman" w:eastAsia="Times New Roman" w:hAnsi="Times New Roman" w:cs="Times New Roman"/>
          <w:b/>
          <w:sz w:val="24"/>
          <w:szCs w:val="24"/>
        </w:rPr>
      </w:pPr>
      <w:r w:rsidRPr="00EA35D6">
        <w:rPr>
          <w:rFonts w:ascii="Times New Roman" w:eastAsia="Times New Roman" w:hAnsi="Times New Roman" w:cs="Times New Roman"/>
          <w:b/>
          <w:sz w:val="24"/>
          <w:szCs w:val="24"/>
        </w:rPr>
        <w:t>Shivam Sharda</w:t>
      </w:r>
    </w:p>
    <w:p w14:paraId="70DB100F" w14:textId="77777777" w:rsidR="004001B8" w:rsidRPr="00EA35D6" w:rsidRDefault="004001B8" w:rsidP="004001B8">
      <w:pPr>
        <w:spacing w:after="0" w:line="240" w:lineRule="auto"/>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Arizona State University, School of Sustainable Engineering and the Built Environment</w:t>
      </w:r>
    </w:p>
    <w:p w14:paraId="1F04065D" w14:textId="77777777" w:rsidR="004001B8" w:rsidRPr="00EA35D6" w:rsidRDefault="004001B8" w:rsidP="004001B8">
      <w:pPr>
        <w:spacing w:after="0" w:line="240" w:lineRule="auto"/>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660 S. College Avenue, Tempe, AZ 85287-3005</w:t>
      </w:r>
    </w:p>
    <w:p w14:paraId="7874DB73" w14:textId="30647DB2" w:rsidR="004001B8" w:rsidRPr="00EA35D6" w:rsidRDefault="004001B8" w:rsidP="004001B8">
      <w:pPr>
        <w:spacing w:after="0" w:line="240" w:lineRule="auto"/>
        <w:jc w:val="both"/>
        <w:rPr>
          <w:rFonts w:ascii="Times New Roman" w:eastAsia="Times New Roman" w:hAnsi="Times New Roman" w:cs="Times New Roman"/>
          <w:color w:val="0563C1"/>
          <w:sz w:val="24"/>
          <w:szCs w:val="24"/>
          <w:u w:val="single"/>
        </w:rPr>
      </w:pPr>
      <w:r w:rsidRPr="00EA35D6">
        <w:rPr>
          <w:rFonts w:ascii="Times New Roman" w:eastAsia="Times New Roman" w:hAnsi="Times New Roman" w:cs="Times New Roman"/>
          <w:sz w:val="24"/>
          <w:szCs w:val="24"/>
        </w:rPr>
        <w:t xml:space="preserve">Tel: 480-727-3613; Email: </w:t>
      </w:r>
      <w:hyperlink r:id="rId10" w:history="1">
        <w:r w:rsidRPr="00EA35D6">
          <w:rPr>
            <w:rFonts w:ascii="Times New Roman" w:eastAsia="Times New Roman" w:hAnsi="Times New Roman" w:cs="Times New Roman"/>
            <w:color w:val="0563C1"/>
            <w:sz w:val="24"/>
            <w:szCs w:val="24"/>
            <w:u w:val="single"/>
          </w:rPr>
          <w:t>ssharda@asu.edu</w:t>
        </w:r>
      </w:hyperlink>
    </w:p>
    <w:p w14:paraId="1A36DAC9" w14:textId="61BFA5A7" w:rsidR="00B11D58" w:rsidRPr="00EA35D6" w:rsidRDefault="00B11D58" w:rsidP="004001B8">
      <w:pPr>
        <w:spacing w:after="0" w:line="240" w:lineRule="auto"/>
        <w:jc w:val="both"/>
        <w:rPr>
          <w:rFonts w:ascii="Times New Roman" w:eastAsia="Times New Roman" w:hAnsi="Times New Roman" w:cs="Times New Roman"/>
          <w:color w:val="0563C1"/>
          <w:sz w:val="24"/>
          <w:szCs w:val="24"/>
          <w:u w:val="single"/>
        </w:rPr>
      </w:pPr>
    </w:p>
    <w:p w14:paraId="23A1728E" w14:textId="77777777" w:rsidR="00B11D58" w:rsidRPr="00EA35D6" w:rsidRDefault="00B11D58" w:rsidP="00B11D58">
      <w:pPr>
        <w:spacing w:after="0" w:line="240" w:lineRule="auto"/>
        <w:jc w:val="both"/>
        <w:rPr>
          <w:rFonts w:ascii="Times New Roman" w:eastAsia="Calibri" w:hAnsi="Times New Roman" w:cs="Times New Roman"/>
          <w:b/>
          <w:sz w:val="24"/>
          <w:szCs w:val="24"/>
        </w:rPr>
      </w:pPr>
      <w:r w:rsidRPr="00EA35D6">
        <w:rPr>
          <w:rFonts w:ascii="Times New Roman" w:eastAsia="Calibri" w:hAnsi="Times New Roman" w:cs="Times New Roman"/>
          <w:b/>
          <w:sz w:val="24"/>
          <w:szCs w:val="24"/>
        </w:rPr>
        <w:t>Taehooie Kim</w:t>
      </w:r>
    </w:p>
    <w:p w14:paraId="03B47793" w14:textId="77777777" w:rsidR="00B11D58" w:rsidRPr="00EA35D6" w:rsidRDefault="00B11D58" w:rsidP="00B11D58">
      <w:pPr>
        <w:spacing w:after="0" w:line="240" w:lineRule="auto"/>
        <w:jc w:val="both"/>
        <w:rPr>
          <w:rFonts w:ascii="Times New Roman" w:eastAsia="Calibri" w:hAnsi="Times New Roman" w:cs="Times New Roman"/>
          <w:sz w:val="24"/>
          <w:szCs w:val="24"/>
        </w:rPr>
      </w:pPr>
      <w:r w:rsidRPr="00EA35D6">
        <w:rPr>
          <w:rFonts w:ascii="Times New Roman" w:eastAsia="Calibri" w:hAnsi="Times New Roman" w:cs="Times New Roman"/>
          <w:sz w:val="24"/>
          <w:szCs w:val="24"/>
        </w:rPr>
        <w:t>Arizona State University, School of Sustainable Engineering and the Built Environment</w:t>
      </w:r>
    </w:p>
    <w:p w14:paraId="3D5BE88B" w14:textId="77777777" w:rsidR="00B11D58" w:rsidRPr="00EA35D6" w:rsidRDefault="00B11D58" w:rsidP="00B11D58">
      <w:pPr>
        <w:spacing w:after="0" w:line="240" w:lineRule="auto"/>
        <w:jc w:val="both"/>
        <w:rPr>
          <w:rFonts w:ascii="Times New Roman" w:eastAsia="Calibri" w:hAnsi="Times New Roman" w:cs="Times New Roman"/>
          <w:sz w:val="24"/>
          <w:szCs w:val="24"/>
        </w:rPr>
      </w:pPr>
      <w:r w:rsidRPr="00EA35D6">
        <w:rPr>
          <w:rFonts w:ascii="Times New Roman" w:eastAsia="Calibri" w:hAnsi="Times New Roman" w:cs="Times New Roman"/>
          <w:sz w:val="24"/>
          <w:szCs w:val="24"/>
        </w:rPr>
        <w:t>660 S. College Avenue, Tempe, AZ 85287-3005</w:t>
      </w:r>
    </w:p>
    <w:p w14:paraId="09F4E16F" w14:textId="77777777" w:rsidR="00B11D58" w:rsidRPr="00EA35D6" w:rsidRDefault="00B11D58" w:rsidP="00B11D58">
      <w:pPr>
        <w:spacing w:after="0" w:line="240" w:lineRule="auto"/>
        <w:jc w:val="both"/>
        <w:rPr>
          <w:rFonts w:ascii="Times New Roman" w:eastAsia="Calibri" w:hAnsi="Times New Roman" w:cs="Times New Roman"/>
          <w:color w:val="0563C1"/>
          <w:sz w:val="24"/>
          <w:szCs w:val="24"/>
          <w:u w:val="single"/>
        </w:rPr>
      </w:pPr>
      <w:r w:rsidRPr="00EA35D6">
        <w:rPr>
          <w:rFonts w:ascii="Times New Roman" w:eastAsia="Calibri" w:hAnsi="Times New Roman" w:cs="Times New Roman"/>
          <w:sz w:val="24"/>
          <w:szCs w:val="24"/>
        </w:rPr>
        <w:t xml:space="preserve">Tel: 480-727-3613; Email: </w:t>
      </w:r>
      <w:hyperlink r:id="rId11" w:history="1">
        <w:r w:rsidRPr="00EA35D6">
          <w:rPr>
            <w:rFonts w:ascii="Times New Roman" w:eastAsia="Calibri" w:hAnsi="Times New Roman" w:cs="Times New Roman"/>
            <w:color w:val="0563C1"/>
            <w:sz w:val="24"/>
            <w:szCs w:val="24"/>
            <w:u w:val="single"/>
          </w:rPr>
          <w:t>taehooie.kim@asu.edu</w:t>
        </w:r>
      </w:hyperlink>
    </w:p>
    <w:p w14:paraId="338A509B" w14:textId="77777777" w:rsidR="004001B8" w:rsidRPr="00EA35D6" w:rsidRDefault="004001B8" w:rsidP="006F6064">
      <w:pPr>
        <w:spacing w:after="0" w:line="240" w:lineRule="auto"/>
        <w:rPr>
          <w:rFonts w:ascii="Times New Roman" w:hAnsi="Times New Roman" w:cs="Times New Roman"/>
          <w:b/>
        </w:rPr>
      </w:pPr>
    </w:p>
    <w:p w14:paraId="5E6FC4AB" w14:textId="77777777" w:rsidR="004001B8" w:rsidRPr="00EA35D6" w:rsidRDefault="004001B8" w:rsidP="004001B8">
      <w:pPr>
        <w:spacing w:after="0" w:line="240" w:lineRule="auto"/>
        <w:jc w:val="both"/>
        <w:rPr>
          <w:rFonts w:ascii="Times New Roman" w:eastAsia="Times New Roman" w:hAnsi="Times New Roman" w:cs="Times New Roman"/>
          <w:b/>
          <w:sz w:val="24"/>
          <w:szCs w:val="24"/>
        </w:rPr>
      </w:pPr>
      <w:r w:rsidRPr="00EA35D6">
        <w:rPr>
          <w:rFonts w:ascii="Times New Roman" w:eastAsia="Times New Roman" w:hAnsi="Times New Roman" w:cs="Times New Roman"/>
          <w:b/>
          <w:sz w:val="24"/>
          <w:szCs w:val="24"/>
        </w:rPr>
        <w:t>Sara Khoeini</w:t>
      </w:r>
    </w:p>
    <w:p w14:paraId="00D8CC16" w14:textId="77777777" w:rsidR="004001B8" w:rsidRPr="00EA35D6" w:rsidRDefault="004001B8" w:rsidP="004001B8">
      <w:pPr>
        <w:spacing w:after="0" w:line="240" w:lineRule="auto"/>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Arizona State University, School of Sustainable Engineering and the Built Environment</w:t>
      </w:r>
    </w:p>
    <w:p w14:paraId="181A140E" w14:textId="77777777" w:rsidR="004001B8" w:rsidRPr="00EA35D6" w:rsidRDefault="004001B8" w:rsidP="004001B8">
      <w:pPr>
        <w:spacing w:after="0" w:line="240" w:lineRule="auto"/>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660 S. College Avenue, Tempe, AZ 85287-3005</w:t>
      </w:r>
    </w:p>
    <w:p w14:paraId="3B800912" w14:textId="77777777" w:rsidR="004001B8" w:rsidRPr="00EA35D6" w:rsidRDefault="004001B8" w:rsidP="004001B8">
      <w:pPr>
        <w:spacing w:after="0" w:line="240" w:lineRule="auto"/>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 xml:space="preserve">Tel: 480-965-3589; Email: </w:t>
      </w:r>
      <w:hyperlink r:id="rId12" w:history="1">
        <w:r w:rsidRPr="00EA35D6">
          <w:rPr>
            <w:rFonts w:ascii="Times New Roman" w:eastAsia="Times New Roman" w:hAnsi="Times New Roman" w:cs="Times New Roman"/>
            <w:color w:val="0563C1"/>
            <w:sz w:val="24"/>
            <w:szCs w:val="24"/>
            <w:u w:val="single"/>
          </w:rPr>
          <w:t>skhoeini@asu.edu</w:t>
        </w:r>
      </w:hyperlink>
    </w:p>
    <w:p w14:paraId="39E8CE6B" w14:textId="77777777" w:rsidR="004001B8" w:rsidRPr="00EA35D6" w:rsidRDefault="004001B8" w:rsidP="004001B8">
      <w:pPr>
        <w:spacing w:after="0" w:line="240" w:lineRule="auto"/>
        <w:jc w:val="both"/>
        <w:rPr>
          <w:rFonts w:ascii="Times New Roman" w:eastAsia="Times New Roman" w:hAnsi="Times New Roman" w:cs="Times New Roman"/>
          <w:sz w:val="24"/>
          <w:szCs w:val="24"/>
        </w:rPr>
      </w:pPr>
    </w:p>
    <w:p w14:paraId="3343BCFB" w14:textId="77777777" w:rsidR="004001B8" w:rsidRPr="00EA35D6" w:rsidRDefault="004001B8" w:rsidP="004001B8">
      <w:pPr>
        <w:spacing w:after="0" w:line="240" w:lineRule="auto"/>
        <w:jc w:val="both"/>
        <w:rPr>
          <w:rFonts w:ascii="Times New Roman" w:eastAsia="Times New Roman" w:hAnsi="Times New Roman" w:cs="Times New Roman"/>
          <w:b/>
          <w:sz w:val="24"/>
          <w:szCs w:val="24"/>
        </w:rPr>
      </w:pPr>
      <w:r w:rsidRPr="00EA35D6">
        <w:rPr>
          <w:rFonts w:ascii="Times New Roman" w:eastAsia="Times New Roman" w:hAnsi="Times New Roman" w:cs="Times New Roman"/>
          <w:b/>
          <w:sz w:val="24"/>
          <w:szCs w:val="24"/>
        </w:rPr>
        <w:t>Ram M. Pendyala</w:t>
      </w:r>
    </w:p>
    <w:p w14:paraId="48B5C86B" w14:textId="77777777" w:rsidR="004001B8" w:rsidRPr="00EA35D6" w:rsidRDefault="004001B8" w:rsidP="004001B8">
      <w:pPr>
        <w:spacing w:after="0" w:line="240" w:lineRule="auto"/>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Arizona State University, School of Sustainable Engineering and the Built Environment</w:t>
      </w:r>
    </w:p>
    <w:p w14:paraId="00D6858B" w14:textId="77777777" w:rsidR="004001B8" w:rsidRPr="00EA35D6" w:rsidRDefault="004001B8" w:rsidP="004001B8">
      <w:pPr>
        <w:spacing w:after="0" w:line="240" w:lineRule="auto"/>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660 S. College Avenue, Tempe, AZ 85287-3005</w:t>
      </w:r>
    </w:p>
    <w:p w14:paraId="40CDE2B6" w14:textId="2602472E" w:rsidR="004001B8" w:rsidRDefault="004001B8" w:rsidP="004001B8">
      <w:pPr>
        <w:spacing w:after="0" w:line="240" w:lineRule="auto"/>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 xml:space="preserve">Tel: 480-727-4587; Email: </w:t>
      </w:r>
      <w:hyperlink r:id="rId13" w:history="1">
        <w:r w:rsidRPr="00EA35D6">
          <w:rPr>
            <w:rFonts w:ascii="Times New Roman" w:eastAsia="Times New Roman" w:hAnsi="Times New Roman" w:cs="Times New Roman"/>
            <w:color w:val="0563C1"/>
            <w:sz w:val="24"/>
            <w:szCs w:val="24"/>
            <w:u w:val="single"/>
          </w:rPr>
          <w:t>ram.pendyala@asu.edu</w:t>
        </w:r>
      </w:hyperlink>
      <w:r w:rsidRPr="00EA35D6">
        <w:rPr>
          <w:rFonts w:ascii="Times New Roman" w:eastAsia="Times New Roman" w:hAnsi="Times New Roman" w:cs="Times New Roman"/>
          <w:sz w:val="24"/>
          <w:szCs w:val="24"/>
        </w:rPr>
        <w:t xml:space="preserve"> </w:t>
      </w:r>
    </w:p>
    <w:p w14:paraId="407170F9" w14:textId="014BE2E9" w:rsidR="003609B1" w:rsidRDefault="003609B1" w:rsidP="004001B8">
      <w:pPr>
        <w:spacing w:after="0" w:line="240" w:lineRule="auto"/>
        <w:jc w:val="both"/>
        <w:rPr>
          <w:rFonts w:ascii="Times New Roman" w:eastAsia="Times New Roman" w:hAnsi="Times New Roman" w:cs="Times New Roman"/>
          <w:sz w:val="24"/>
          <w:szCs w:val="24"/>
        </w:rPr>
      </w:pPr>
    </w:p>
    <w:p w14:paraId="78872ABD" w14:textId="7A6A381B" w:rsidR="003609B1" w:rsidRPr="003609B1" w:rsidRDefault="003609B1" w:rsidP="003609B1">
      <w:pPr>
        <w:spacing w:after="0" w:line="240" w:lineRule="auto"/>
        <w:jc w:val="both"/>
        <w:rPr>
          <w:rFonts w:ascii="Times New Roman" w:eastAsia="Times New Roman" w:hAnsi="Times New Roman" w:cs="Times New Roman"/>
          <w:b/>
          <w:bCs/>
          <w:sz w:val="24"/>
          <w:szCs w:val="24"/>
        </w:rPr>
      </w:pPr>
      <w:r w:rsidRPr="003609B1">
        <w:rPr>
          <w:rFonts w:ascii="Times New Roman" w:eastAsia="Times New Roman" w:hAnsi="Times New Roman" w:cs="Times New Roman"/>
          <w:b/>
          <w:bCs/>
          <w:sz w:val="24"/>
          <w:szCs w:val="24"/>
        </w:rPr>
        <w:t xml:space="preserve">Chandra R. Bhat </w:t>
      </w:r>
    </w:p>
    <w:p w14:paraId="747F8E1E" w14:textId="77777777" w:rsidR="003609B1" w:rsidRPr="003609B1" w:rsidRDefault="003609B1" w:rsidP="003609B1">
      <w:pPr>
        <w:spacing w:after="0" w:line="240" w:lineRule="auto"/>
        <w:jc w:val="both"/>
        <w:rPr>
          <w:rFonts w:ascii="Times New Roman" w:eastAsia="Times New Roman" w:hAnsi="Times New Roman" w:cs="Times New Roman"/>
          <w:sz w:val="24"/>
          <w:szCs w:val="24"/>
        </w:rPr>
      </w:pPr>
      <w:r w:rsidRPr="003609B1">
        <w:rPr>
          <w:rFonts w:ascii="Times New Roman" w:eastAsia="Times New Roman" w:hAnsi="Times New Roman" w:cs="Times New Roman"/>
          <w:sz w:val="24"/>
          <w:szCs w:val="24"/>
        </w:rPr>
        <w:t>The University of Texas at Austin</w:t>
      </w:r>
    </w:p>
    <w:p w14:paraId="5C7BFFAB" w14:textId="77777777" w:rsidR="003609B1" w:rsidRPr="003609B1" w:rsidRDefault="003609B1" w:rsidP="003609B1">
      <w:pPr>
        <w:spacing w:after="0" w:line="240" w:lineRule="auto"/>
        <w:jc w:val="both"/>
        <w:rPr>
          <w:rFonts w:ascii="Times New Roman" w:eastAsia="Times New Roman" w:hAnsi="Times New Roman" w:cs="Times New Roman"/>
          <w:sz w:val="24"/>
          <w:szCs w:val="24"/>
        </w:rPr>
      </w:pPr>
      <w:r w:rsidRPr="003609B1">
        <w:rPr>
          <w:rFonts w:ascii="Times New Roman" w:eastAsia="Times New Roman" w:hAnsi="Times New Roman" w:cs="Times New Roman"/>
          <w:sz w:val="24"/>
          <w:szCs w:val="24"/>
        </w:rPr>
        <w:t>Department of Civil, Architectural and Environmental Engineering</w:t>
      </w:r>
    </w:p>
    <w:p w14:paraId="1C0C3D2F" w14:textId="77777777" w:rsidR="003609B1" w:rsidRPr="003609B1" w:rsidRDefault="003609B1" w:rsidP="003609B1">
      <w:pPr>
        <w:spacing w:after="0" w:line="240" w:lineRule="auto"/>
        <w:jc w:val="both"/>
        <w:rPr>
          <w:rFonts w:ascii="Times New Roman" w:eastAsia="Times New Roman" w:hAnsi="Times New Roman" w:cs="Times New Roman"/>
          <w:sz w:val="24"/>
          <w:szCs w:val="24"/>
        </w:rPr>
      </w:pPr>
      <w:r w:rsidRPr="003609B1">
        <w:rPr>
          <w:rFonts w:ascii="Times New Roman" w:eastAsia="Times New Roman" w:hAnsi="Times New Roman" w:cs="Times New Roman"/>
          <w:sz w:val="24"/>
          <w:szCs w:val="24"/>
        </w:rPr>
        <w:t>301 E. Dean Keeton St. Stop C1761, Austin TX 78712, USA</w:t>
      </w:r>
    </w:p>
    <w:p w14:paraId="1C93E36E" w14:textId="77777777" w:rsidR="003609B1" w:rsidRPr="003609B1" w:rsidRDefault="003609B1" w:rsidP="003609B1">
      <w:pPr>
        <w:spacing w:after="0" w:line="240" w:lineRule="auto"/>
        <w:jc w:val="both"/>
        <w:rPr>
          <w:rFonts w:ascii="Times New Roman" w:eastAsia="Times New Roman" w:hAnsi="Times New Roman" w:cs="Times New Roman"/>
          <w:sz w:val="24"/>
          <w:szCs w:val="24"/>
        </w:rPr>
      </w:pPr>
      <w:r w:rsidRPr="003609B1">
        <w:rPr>
          <w:rFonts w:ascii="Times New Roman" w:eastAsia="Times New Roman" w:hAnsi="Times New Roman" w:cs="Times New Roman"/>
          <w:sz w:val="24"/>
          <w:szCs w:val="24"/>
        </w:rPr>
        <w:t>Tel: +1-512-471-4535; Email: bhat@mail.utexas.edu</w:t>
      </w:r>
    </w:p>
    <w:p w14:paraId="7088C501" w14:textId="77777777" w:rsidR="003609B1" w:rsidRPr="003609B1" w:rsidRDefault="003609B1" w:rsidP="003609B1">
      <w:pPr>
        <w:spacing w:after="0" w:line="240" w:lineRule="auto"/>
        <w:jc w:val="both"/>
        <w:rPr>
          <w:rFonts w:ascii="Times New Roman" w:eastAsia="Times New Roman" w:hAnsi="Times New Roman" w:cs="Times New Roman"/>
          <w:sz w:val="24"/>
          <w:szCs w:val="24"/>
        </w:rPr>
      </w:pPr>
      <w:r w:rsidRPr="003609B1">
        <w:rPr>
          <w:rFonts w:ascii="Times New Roman" w:eastAsia="Times New Roman" w:hAnsi="Times New Roman" w:cs="Times New Roman"/>
          <w:sz w:val="24"/>
          <w:szCs w:val="24"/>
        </w:rPr>
        <w:t>and</w:t>
      </w:r>
    </w:p>
    <w:p w14:paraId="574CAE14" w14:textId="49FAB398" w:rsidR="003609B1" w:rsidRPr="00EA35D6" w:rsidRDefault="003609B1" w:rsidP="003609B1">
      <w:pPr>
        <w:spacing w:after="0" w:line="240" w:lineRule="auto"/>
        <w:jc w:val="both"/>
        <w:rPr>
          <w:rFonts w:ascii="Times New Roman" w:eastAsia="Times New Roman" w:hAnsi="Times New Roman" w:cs="Times New Roman"/>
          <w:sz w:val="24"/>
          <w:szCs w:val="24"/>
        </w:rPr>
      </w:pPr>
      <w:r w:rsidRPr="003609B1">
        <w:rPr>
          <w:rFonts w:ascii="Times New Roman" w:eastAsia="Times New Roman" w:hAnsi="Times New Roman" w:cs="Times New Roman"/>
          <w:sz w:val="24"/>
          <w:szCs w:val="24"/>
        </w:rPr>
        <w:t>The Hong Kong Polytechnic University, Hung Hom, Kowloon, Hong Kong</w:t>
      </w:r>
    </w:p>
    <w:p w14:paraId="704EB09F" w14:textId="77777777" w:rsidR="00176E20" w:rsidRPr="00EA35D6" w:rsidRDefault="00176E20" w:rsidP="002729F2">
      <w:pPr>
        <w:spacing w:after="0" w:line="240" w:lineRule="auto"/>
        <w:rPr>
          <w:rFonts w:ascii="Times New Roman" w:hAnsi="Times New Roman" w:cs="Times New Roman"/>
          <w:color w:val="000000" w:themeColor="text1"/>
          <w:sz w:val="18"/>
          <w:szCs w:val="18"/>
        </w:rPr>
      </w:pPr>
    </w:p>
    <w:p w14:paraId="3F7F1041" w14:textId="77777777" w:rsidR="00176E20" w:rsidRPr="00EA35D6" w:rsidRDefault="00176E20" w:rsidP="002729F2">
      <w:pPr>
        <w:spacing w:after="0" w:line="240" w:lineRule="auto"/>
        <w:rPr>
          <w:rFonts w:ascii="Times New Roman" w:hAnsi="Times New Roman" w:cs="Times New Roman"/>
          <w:i/>
          <w:color w:val="000000" w:themeColor="text1"/>
          <w:sz w:val="18"/>
          <w:szCs w:val="18"/>
        </w:rPr>
      </w:pPr>
    </w:p>
    <w:p w14:paraId="41BF13AB" w14:textId="4753CF59" w:rsidR="003609B1" w:rsidRDefault="003609B1" w:rsidP="002729F2">
      <w:pPr>
        <w:spacing w:after="0" w:line="240" w:lineRule="auto"/>
        <w:rPr>
          <w:rFonts w:ascii="Times New Roman" w:hAnsi="Times New Roman" w:cs="Times New Roman"/>
          <w:b/>
          <w:color w:val="000000" w:themeColor="text1"/>
          <w:sz w:val="24"/>
          <w:szCs w:val="24"/>
        </w:rPr>
      </w:pPr>
    </w:p>
    <w:p w14:paraId="754658AE" w14:textId="5E2378FF" w:rsidR="003609B1" w:rsidRDefault="003609B1" w:rsidP="002729F2">
      <w:pPr>
        <w:spacing w:after="0" w:line="240" w:lineRule="auto"/>
        <w:rPr>
          <w:rFonts w:ascii="Times New Roman" w:hAnsi="Times New Roman" w:cs="Times New Roman"/>
          <w:b/>
          <w:color w:val="000000" w:themeColor="text1"/>
          <w:sz w:val="24"/>
          <w:szCs w:val="24"/>
        </w:rPr>
      </w:pPr>
    </w:p>
    <w:p w14:paraId="4138BF68" w14:textId="307539FF" w:rsidR="003609B1" w:rsidRDefault="003609B1" w:rsidP="003609B1">
      <w:pPr>
        <w:spacing w:after="0" w:line="240" w:lineRule="auto"/>
        <w:rPr>
          <w:rFonts w:ascii="Times New Roman" w:hAnsi="Times New Roman" w:cs="Times New Roman"/>
          <w:i/>
          <w:color w:val="000000"/>
          <w:sz w:val="20"/>
          <w:szCs w:val="20"/>
        </w:rPr>
      </w:pPr>
      <w:r>
        <w:rPr>
          <w:rFonts w:ascii="Times New Roman" w:hAnsi="Times New Roman" w:cs="Times New Roman"/>
          <w:i/>
          <w:color w:val="000000"/>
          <w:sz w:val="20"/>
          <w:szCs w:val="20"/>
        </w:rPr>
        <w:t>A</w:t>
      </w:r>
      <w:r w:rsidRPr="00EA35D6">
        <w:rPr>
          <w:rFonts w:ascii="Times New Roman" w:hAnsi="Times New Roman" w:cs="Times New Roman"/>
          <w:i/>
          <w:color w:val="000000"/>
          <w:sz w:val="20"/>
          <w:szCs w:val="20"/>
        </w:rPr>
        <w:t>ugust 2019</w:t>
      </w:r>
    </w:p>
    <w:p w14:paraId="394EBFA6" w14:textId="77777777" w:rsidR="00622782" w:rsidRDefault="00622782" w:rsidP="002729F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28AA3FC9" w14:textId="77777777" w:rsidR="00511271" w:rsidRPr="00EA35D6" w:rsidRDefault="001B0EDB">
      <w:pPr>
        <w:spacing w:after="0" w:line="240" w:lineRule="auto"/>
        <w:rPr>
          <w:rFonts w:ascii="Times New Roman" w:hAnsi="Times New Roman" w:cs="Times New Roman"/>
          <w:b/>
          <w:color w:val="000000" w:themeColor="text1"/>
          <w:sz w:val="24"/>
          <w:szCs w:val="24"/>
        </w:rPr>
      </w:pPr>
      <w:r w:rsidRPr="00EA35D6">
        <w:rPr>
          <w:rFonts w:ascii="Times New Roman" w:hAnsi="Times New Roman" w:cs="Times New Roman"/>
          <w:b/>
          <w:color w:val="000000" w:themeColor="text1"/>
          <w:sz w:val="24"/>
          <w:szCs w:val="24"/>
        </w:rPr>
        <w:lastRenderedPageBreak/>
        <w:t>ABSTR</w:t>
      </w:r>
      <w:r w:rsidR="003F7D46" w:rsidRPr="00EA35D6">
        <w:rPr>
          <w:rFonts w:ascii="Times New Roman" w:hAnsi="Times New Roman" w:cs="Times New Roman"/>
          <w:b/>
          <w:color w:val="000000" w:themeColor="text1"/>
          <w:sz w:val="24"/>
          <w:szCs w:val="24"/>
        </w:rPr>
        <w:t>A</w:t>
      </w:r>
      <w:r w:rsidRPr="00EA35D6">
        <w:rPr>
          <w:rFonts w:ascii="Times New Roman" w:hAnsi="Times New Roman" w:cs="Times New Roman"/>
          <w:b/>
          <w:color w:val="000000" w:themeColor="text1"/>
          <w:sz w:val="24"/>
          <w:szCs w:val="24"/>
        </w:rPr>
        <w:t>CT</w:t>
      </w:r>
    </w:p>
    <w:p w14:paraId="228668F2" w14:textId="758744FA" w:rsidR="00C86856" w:rsidRPr="006D5B29" w:rsidRDefault="00622782" w:rsidP="006D5B29">
      <w:pPr>
        <w:spacing w:after="0" w:line="240" w:lineRule="auto"/>
        <w:jc w:val="both"/>
        <w:rPr>
          <w:rFonts w:ascii="Times New Roman" w:hAnsi="Times New Roman" w:cs="Times New Roman"/>
          <w:color w:val="000000" w:themeColor="text1"/>
          <w:sz w:val="24"/>
          <w:szCs w:val="24"/>
        </w:rPr>
      </w:pPr>
      <w:r w:rsidRPr="006D5B29">
        <w:rPr>
          <w:rFonts w:ascii="Times New Roman" w:hAnsi="Times New Roman" w:cs="Times New Roman"/>
          <w:color w:val="000000" w:themeColor="text1"/>
          <w:sz w:val="24"/>
          <w:szCs w:val="24"/>
        </w:rPr>
        <w:t xml:space="preserve">This paper aims to determine the degree to which absence of mobility correlates with poor subjective well-being (SWB). Zero trip-making is often considered indicative of social exclusion and disengagement from society, potentially contributing to lower well-being. While this may be true for some, it may not necessarily be true for all.  In the sociological domains, lower well-being is equated with the notion of time poverty that is defined as the lack of available time </w:t>
      </w:r>
      <w:r w:rsidR="00DD4B11">
        <w:rPr>
          <w:rFonts w:ascii="Times New Roman" w:hAnsi="Times New Roman" w:cs="Times New Roman"/>
          <w:color w:val="000000" w:themeColor="text1"/>
          <w:sz w:val="24"/>
          <w:szCs w:val="24"/>
        </w:rPr>
        <w:t xml:space="preserve">for </w:t>
      </w:r>
      <w:r w:rsidRPr="006D5B29">
        <w:rPr>
          <w:rFonts w:ascii="Times New Roman" w:hAnsi="Times New Roman" w:cs="Times New Roman"/>
          <w:color w:val="000000" w:themeColor="text1"/>
          <w:sz w:val="24"/>
          <w:szCs w:val="24"/>
        </w:rPr>
        <w:t xml:space="preserve">pursuing discretionary activities.  This paper explores the connections between the notions of time poverty, subjective well-being, and zero trip-making using the American Time Use Survey (ATUS) data.  The data set is used to analyze time poverty and compute well-being scores for various subgroups of the population. The time poverty and well-being assessment is done separately for zero trip-makers and trip makers.  Findings suggest that time poverty and subjective well-being are aligned with one another, although some deviations are seen for specific demographic groups.  Zero mobility is not </w:t>
      </w:r>
      <w:r w:rsidR="00DD4B11" w:rsidRPr="006D5B29">
        <w:rPr>
          <w:rFonts w:ascii="Times New Roman" w:hAnsi="Times New Roman" w:cs="Times New Roman"/>
          <w:color w:val="000000" w:themeColor="text1"/>
          <w:sz w:val="24"/>
          <w:szCs w:val="24"/>
        </w:rPr>
        <w:t xml:space="preserve">necessarily </w:t>
      </w:r>
      <w:r w:rsidRPr="006D5B29">
        <w:rPr>
          <w:rFonts w:ascii="Times New Roman" w:hAnsi="Times New Roman" w:cs="Times New Roman"/>
          <w:color w:val="000000" w:themeColor="text1"/>
          <w:sz w:val="24"/>
          <w:szCs w:val="24"/>
        </w:rPr>
        <w:t xml:space="preserve">associated with time poverty or diminished well-being; in fact, zero trip-makers </w:t>
      </w:r>
      <w:r w:rsidR="00DD4B11" w:rsidRPr="006D5B29">
        <w:rPr>
          <w:rFonts w:ascii="Times New Roman" w:hAnsi="Times New Roman" w:cs="Times New Roman"/>
          <w:color w:val="000000" w:themeColor="text1"/>
          <w:sz w:val="24"/>
          <w:szCs w:val="24"/>
        </w:rPr>
        <w:t>exhibit</w:t>
      </w:r>
      <w:r w:rsidRPr="006D5B29">
        <w:rPr>
          <w:rFonts w:ascii="Times New Roman" w:hAnsi="Times New Roman" w:cs="Times New Roman"/>
          <w:color w:val="000000" w:themeColor="text1"/>
          <w:sz w:val="24"/>
          <w:szCs w:val="24"/>
        </w:rPr>
        <w:t xml:space="preserve"> higher well-being scores than t</w:t>
      </w:r>
      <w:bookmarkStart w:id="0" w:name="_GoBack"/>
      <w:bookmarkEnd w:id="0"/>
      <w:r w:rsidRPr="006D5B29">
        <w:rPr>
          <w:rFonts w:ascii="Times New Roman" w:hAnsi="Times New Roman" w:cs="Times New Roman"/>
          <w:color w:val="000000" w:themeColor="text1"/>
          <w:sz w:val="24"/>
          <w:szCs w:val="24"/>
        </w:rPr>
        <w:t xml:space="preserve">rip-makers for virtually all demographic groups, suggesting that </w:t>
      </w:r>
      <w:r w:rsidR="00DD4B11" w:rsidRPr="006D5B29">
        <w:rPr>
          <w:rFonts w:ascii="Times New Roman" w:hAnsi="Times New Roman" w:cs="Times New Roman"/>
          <w:color w:val="000000" w:themeColor="text1"/>
          <w:sz w:val="24"/>
          <w:szCs w:val="24"/>
        </w:rPr>
        <w:t>a focus on eliminating time poverty would help enhance well-being</w:t>
      </w:r>
      <w:r w:rsidRPr="006D5B29">
        <w:rPr>
          <w:rFonts w:ascii="Times New Roman" w:hAnsi="Times New Roman" w:cs="Times New Roman"/>
          <w:color w:val="000000" w:themeColor="text1"/>
          <w:sz w:val="24"/>
          <w:szCs w:val="24"/>
        </w:rPr>
        <w:t xml:space="preserve">.  </w:t>
      </w:r>
      <w:r w:rsidR="00DD4B11" w:rsidRPr="006D5B29">
        <w:rPr>
          <w:rFonts w:ascii="Times New Roman" w:hAnsi="Times New Roman" w:cs="Times New Roman"/>
          <w:color w:val="000000" w:themeColor="text1"/>
          <w:sz w:val="24"/>
          <w:szCs w:val="24"/>
        </w:rPr>
        <w:t>Well-being should be assessed based on</w:t>
      </w:r>
      <w:r w:rsidRPr="006D5B29">
        <w:rPr>
          <w:rFonts w:ascii="Times New Roman" w:hAnsi="Times New Roman" w:cs="Times New Roman"/>
          <w:color w:val="000000" w:themeColor="text1"/>
          <w:sz w:val="24"/>
          <w:szCs w:val="24"/>
        </w:rPr>
        <w:t xml:space="preserve"> time use patterns with a focus on types of activities pursued rather than mobility per se. </w:t>
      </w:r>
      <w:r w:rsidR="00DD4B11" w:rsidRPr="006D5B29">
        <w:rPr>
          <w:rFonts w:ascii="Times New Roman" w:hAnsi="Times New Roman" w:cs="Times New Roman"/>
          <w:color w:val="000000" w:themeColor="text1"/>
          <w:sz w:val="24"/>
          <w:szCs w:val="24"/>
        </w:rPr>
        <w:t>Also, a</w:t>
      </w:r>
      <w:r w:rsidRPr="006D5B29">
        <w:rPr>
          <w:rFonts w:ascii="Times New Roman" w:hAnsi="Times New Roman" w:cs="Times New Roman"/>
          <w:color w:val="000000" w:themeColor="text1"/>
          <w:sz w:val="24"/>
          <w:szCs w:val="24"/>
        </w:rPr>
        <w:t xml:space="preserve">lthough time poverty is a useful metric of well-being, there is a need for </w:t>
      </w:r>
      <w:r w:rsidR="00DD4B11">
        <w:rPr>
          <w:rFonts w:ascii="Times New Roman" w:hAnsi="Times New Roman" w:cs="Times New Roman"/>
          <w:color w:val="000000" w:themeColor="text1"/>
          <w:sz w:val="24"/>
          <w:szCs w:val="24"/>
        </w:rPr>
        <w:t>well-being metrics and models</w:t>
      </w:r>
      <w:r w:rsidRPr="006D5B29">
        <w:rPr>
          <w:rFonts w:ascii="Times New Roman" w:hAnsi="Times New Roman" w:cs="Times New Roman"/>
          <w:color w:val="000000" w:themeColor="text1"/>
          <w:sz w:val="24"/>
          <w:szCs w:val="24"/>
        </w:rPr>
        <w:t xml:space="preserve"> that recognize taste heterogeneity in the population.  </w:t>
      </w:r>
    </w:p>
    <w:p w14:paraId="3903763C" w14:textId="0C328607" w:rsidR="005868B1" w:rsidRDefault="005868B1" w:rsidP="008B2D3A">
      <w:pPr>
        <w:spacing w:after="0" w:line="240" w:lineRule="auto"/>
        <w:rPr>
          <w:rFonts w:ascii="Times New Roman" w:hAnsi="Times New Roman" w:cs="Times New Roman"/>
          <w:b/>
          <w:color w:val="000000" w:themeColor="text1"/>
          <w:sz w:val="24"/>
          <w:szCs w:val="24"/>
        </w:rPr>
      </w:pPr>
    </w:p>
    <w:p w14:paraId="094C803B" w14:textId="77777777" w:rsidR="005868B1" w:rsidRPr="00EA35D6" w:rsidRDefault="005868B1" w:rsidP="008B2D3A">
      <w:pPr>
        <w:spacing w:after="0" w:line="240" w:lineRule="auto"/>
        <w:rPr>
          <w:rFonts w:ascii="Times New Roman" w:hAnsi="Times New Roman" w:cs="Times New Roman"/>
          <w:b/>
          <w:color w:val="000000" w:themeColor="text1"/>
          <w:sz w:val="24"/>
          <w:szCs w:val="24"/>
        </w:rPr>
      </w:pPr>
    </w:p>
    <w:p w14:paraId="53A47114" w14:textId="1A725768" w:rsidR="001B0EDB" w:rsidRPr="00EA35D6" w:rsidRDefault="00C86856" w:rsidP="008B2D3A">
      <w:pPr>
        <w:spacing w:after="0" w:line="240" w:lineRule="auto"/>
        <w:rPr>
          <w:rFonts w:ascii="Times New Roman" w:hAnsi="Times New Roman" w:cs="Times New Roman"/>
          <w:b/>
          <w:color w:val="000000" w:themeColor="text1"/>
          <w:sz w:val="24"/>
          <w:szCs w:val="24"/>
        </w:rPr>
      </w:pPr>
      <w:r w:rsidRPr="00EA35D6">
        <w:rPr>
          <w:rFonts w:ascii="Times New Roman" w:hAnsi="Times New Roman" w:cs="Times New Roman"/>
          <w:b/>
          <w:bCs/>
          <w:sz w:val="24"/>
          <w:szCs w:val="24"/>
        </w:rPr>
        <w:t xml:space="preserve">Keywords: </w:t>
      </w:r>
      <w:r w:rsidR="00A57219" w:rsidRPr="006D5B29">
        <w:rPr>
          <w:rFonts w:ascii="Times New Roman" w:hAnsi="Times New Roman" w:cs="Times New Roman"/>
          <w:i/>
          <w:iCs/>
          <w:sz w:val="24"/>
          <w:szCs w:val="24"/>
        </w:rPr>
        <w:t>Zero trip-making, mobility, time poverty, well-being, time use, activity participation</w:t>
      </w:r>
      <w:r w:rsidR="00A57219" w:rsidRPr="00EA35D6" w:rsidDel="00A57219">
        <w:rPr>
          <w:rFonts w:ascii="Times New Roman" w:hAnsi="Times New Roman" w:cs="Times New Roman"/>
          <w:sz w:val="24"/>
          <w:szCs w:val="24"/>
        </w:rPr>
        <w:t xml:space="preserve"> </w:t>
      </w:r>
      <w:r w:rsidR="001B0EDB" w:rsidRPr="00EA35D6">
        <w:rPr>
          <w:rFonts w:ascii="Times New Roman" w:hAnsi="Times New Roman" w:cs="Times New Roman"/>
          <w:b/>
          <w:color w:val="000000" w:themeColor="text1"/>
          <w:sz w:val="24"/>
          <w:szCs w:val="24"/>
        </w:rPr>
        <w:br w:type="page"/>
      </w:r>
    </w:p>
    <w:p w14:paraId="6F008660" w14:textId="639A85FE" w:rsidR="00365D08" w:rsidRPr="00EA35D6" w:rsidRDefault="00365D08" w:rsidP="00365D08">
      <w:pPr>
        <w:pStyle w:val="ListParagraph"/>
        <w:numPr>
          <w:ilvl w:val="0"/>
          <w:numId w:val="3"/>
        </w:numPr>
        <w:spacing w:after="0" w:line="240" w:lineRule="auto"/>
        <w:jc w:val="both"/>
        <w:rPr>
          <w:rFonts w:ascii="Times New Roman" w:eastAsia="Calibri" w:hAnsi="Times New Roman" w:cs="Times New Roman"/>
          <w:b/>
          <w:sz w:val="24"/>
          <w:szCs w:val="24"/>
        </w:rPr>
      </w:pPr>
      <w:r w:rsidRPr="00EA35D6">
        <w:rPr>
          <w:rFonts w:ascii="Times New Roman" w:eastAsia="Calibri" w:hAnsi="Times New Roman" w:cs="Times New Roman"/>
          <w:b/>
          <w:sz w:val="24"/>
          <w:szCs w:val="24"/>
        </w:rPr>
        <w:lastRenderedPageBreak/>
        <w:t>INTRODUCTION</w:t>
      </w:r>
    </w:p>
    <w:p w14:paraId="369AC4E3" w14:textId="0399AB42" w:rsidR="00EF4D1F" w:rsidRPr="00EA35D6" w:rsidRDefault="00EF4D1F" w:rsidP="00EF4D1F">
      <w:pPr>
        <w:spacing w:after="0" w:line="240" w:lineRule="auto"/>
        <w:jc w:val="both"/>
        <w:rPr>
          <w:rFonts w:ascii="Times New Roman" w:eastAsia="Calibri" w:hAnsi="Times New Roman" w:cs="Times New Roman"/>
          <w:sz w:val="24"/>
          <w:szCs w:val="24"/>
        </w:rPr>
      </w:pPr>
      <w:r w:rsidRPr="00EA35D6">
        <w:rPr>
          <w:rFonts w:ascii="Times New Roman" w:eastAsia="Calibri" w:hAnsi="Times New Roman" w:cs="Times New Roman"/>
          <w:sz w:val="24"/>
          <w:szCs w:val="24"/>
        </w:rPr>
        <w:t xml:space="preserve">Transportation systems – which enable people to travel, interact with others in person, and access destinations and economic opportunities – are viewed as critical to the vitality of a community, city, and country. The mobility afforded by transportation systems enables participation in society, accumulation of life experiences, and fulfillment of activities, all of which may be regarded as key determinants of quality of life.  Investments in transportation infrastructure are therefore seen as investments in societal well-being because they ease the flow of goods and services and connect people and places. </w:t>
      </w:r>
    </w:p>
    <w:p w14:paraId="6A8015E6" w14:textId="2A2D2019" w:rsidR="00EF4D1F" w:rsidRPr="00EA35D6" w:rsidRDefault="00EF4D1F" w:rsidP="00EF4D1F">
      <w:pPr>
        <w:spacing w:after="0" w:line="240" w:lineRule="auto"/>
        <w:jc w:val="both"/>
        <w:rPr>
          <w:rFonts w:ascii="Times New Roman" w:eastAsia="Calibri" w:hAnsi="Times New Roman" w:cs="Times New Roman"/>
          <w:sz w:val="24"/>
          <w:szCs w:val="24"/>
        </w:rPr>
      </w:pPr>
      <w:r w:rsidRPr="00EA35D6">
        <w:rPr>
          <w:rFonts w:ascii="Times New Roman" w:eastAsia="Calibri" w:hAnsi="Times New Roman" w:cs="Times New Roman"/>
          <w:sz w:val="24"/>
          <w:szCs w:val="24"/>
        </w:rPr>
        <w:tab/>
      </w:r>
      <w:r w:rsidR="005868B1">
        <w:rPr>
          <w:rFonts w:ascii="Times New Roman" w:eastAsia="Calibri" w:hAnsi="Times New Roman" w:cs="Times New Roman"/>
          <w:sz w:val="24"/>
          <w:szCs w:val="24"/>
        </w:rPr>
        <w:t>In light of</w:t>
      </w:r>
      <w:r w:rsidRPr="00EA35D6">
        <w:rPr>
          <w:rFonts w:ascii="Times New Roman" w:eastAsia="Calibri" w:hAnsi="Times New Roman" w:cs="Times New Roman"/>
          <w:sz w:val="24"/>
          <w:szCs w:val="24"/>
        </w:rPr>
        <w:t xml:space="preserve"> the connection that is often drawn between transportation and ability to engage in societal functions, those who are mobility disadvantaged may experience a lower quality of life.  A number of studies have drawn the connection between mobility limitations and quality of life, focusing particularly on the notion of social exclusion</w:t>
      </w:r>
      <w:r w:rsidR="00D45747">
        <w:rPr>
          <w:rFonts w:ascii="Times New Roman" w:eastAsia="Calibri" w:hAnsi="Times New Roman" w:cs="Times New Roman"/>
          <w:sz w:val="24"/>
          <w:szCs w:val="24"/>
        </w:rPr>
        <w:t xml:space="preserve"> (Stanley et al., 2011; </w:t>
      </w:r>
      <w:r w:rsidR="007831A4">
        <w:rPr>
          <w:rFonts w:ascii="Times New Roman" w:eastAsia="Calibri" w:hAnsi="Times New Roman" w:cs="Times New Roman"/>
          <w:sz w:val="24"/>
          <w:szCs w:val="24"/>
        </w:rPr>
        <w:t>Delbosc and Currie</w:t>
      </w:r>
      <w:r w:rsidR="00D45747">
        <w:rPr>
          <w:rFonts w:ascii="Times New Roman" w:eastAsia="Calibri" w:hAnsi="Times New Roman" w:cs="Times New Roman"/>
          <w:sz w:val="24"/>
          <w:szCs w:val="24"/>
        </w:rPr>
        <w:t>, 201</w:t>
      </w:r>
      <w:r w:rsidR="007831A4">
        <w:rPr>
          <w:rFonts w:ascii="Times New Roman" w:eastAsia="Calibri" w:hAnsi="Times New Roman" w:cs="Times New Roman"/>
          <w:sz w:val="24"/>
          <w:szCs w:val="24"/>
        </w:rPr>
        <w:t>1</w:t>
      </w:r>
      <w:r w:rsidR="00D45747">
        <w:rPr>
          <w:rFonts w:ascii="Times New Roman" w:eastAsia="Calibri" w:hAnsi="Times New Roman" w:cs="Times New Roman"/>
          <w:sz w:val="24"/>
          <w:szCs w:val="24"/>
        </w:rPr>
        <w:t>)</w:t>
      </w:r>
      <w:r w:rsidRPr="00EA35D6">
        <w:rPr>
          <w:rFonts w:ascii="Times New Roman" w:eastAsia="Calibri" w:hAnsi="Times New Roman" w:cs="Times New Roman"/>
          <w:sz w:val="24"/>
          <w:szCs w:val="24"/>
        </w:rPr>
        <w:t>. Several demographic groups including the elderly, disabled, low income individuals, minorities, and those without access to a vehicle have generally been identified as being at risk of social exclusion because of their inability to use the transportation system and engage in (desirable) activities outside the home</w:t>
      </w:r>
      <w:r w:rsidR="00D45747">
        <w:rPr>
          <w:rFonts w:ascii="Times New Roman" w:eastAsia="Calibri" w:hAnsi="Times New Roman" w:cs="Times New Roman"/>
          <w:sz w:val="24"/>
          <w:szCs w:val="24"/>
        </w:rPr>
        <w:t xml:space="preserve"> (</w:t>
      </w:r>
      <w:r w:rsidR="00D45747" w:rsidRPr="005B00CE">
        <w:rPr>
          <w:rFonts w:ascii="Times New Roman" w:eastAsia="Calibri" w:hAnsi="Times New Roman" w:cs="Times New Roman"/>
          <w:sz w:val="24"/>
          <w:szCs w:val="24"/>
        </w:rPr>
        <w:t>Motte-Baumvol</w:t>
      </w:r>
      <w:r w:rsidR="00D45747">
        <w:rPr>
          <w:rFonts w:ascii="Times New Roman" w:eastAsia="Calibri" w:hAnsi="Times New Roman" w:cs="Times New Roman"/>
          <w:sz w:val="24"/>
          <w:szCs w:val="24"/>
        </w:rPr>
        <w:t xml:space="preserve"> et al., 2012; Adeel et al., 2018; Corran et al., 2018)</w:t>
      </w:r>
      <w:r w:rsidR="00D45747" w:rsidRPr="00EA35D6">
        <w:rPr>
          <w:rFonts w:ascii="Times New Roman" w:eastAsia="Calibri" w:hAnsi="Times New Roman" w:cs="Times New Roman"/>
          <w:sz w:val="24"/>
          <w:szCs w:val="24"/>
        </w:rPr>
        <w:t xml:space="preserve">.  </w:t>
      </w:r>
      <w:r w:rsidRPr="00EA35D6">
        <w:rPr>
          <w:rFonts w:ascii="Times New Roman" w:eastAsia="Calibri" w:hAnsi="Times New Roman" w:cs="Times New Roman"/>
          <w:sz w:val="24"/>
          <w:szCs w:val="24"/>
        </w:rPr>
        <w:t xml:space="preserve">The inability to interact in person with the greater society </w:t>
      </w:r>
      <w:r w:rsidR="005868B1">
        <w:rPr>
          <w:rFonts w:ascii="Times New Roman" w:eastAsia="Calibri" w:hAnsi="Times New Roman" w:cs="Times New Roman"/>
          <w:sz w:val="24"/>
          <w:szCs w:val="24"/>
        </w:rPr>
        <w:t xml:space="preserve">outside home </w:t>
      </w:r>
      <w:r w:rsidRPr="00EA35D6">
        <w:rPr>
          <w:rFonts w:ascii="Times New Roman" w:eastAsia="Calibri" w:hAnsi="Times New Roman" w:cs="Times New Roman"/>
          <w:sz w:val="24"/>
          <w:szCs w:val="24"/>
        </w:rPr>
        <w:t xml:space="preserve">may lead to isolation, depression, and other mental health issues.  </w:t>
      </w:r>
    </w:p>
    <w:p w14:paraId="4ED505CD" w14:textId="7BCA15CE" w:rsidR="00EF4D1F" w:rsidRPr="00EA35D6" w:rsidRDefault="00EF4D1F" w:rsidP="00FF3B9A">
      <w:pPr>
        <w:spacing w:after="0" w:line="240" w:lineRule="auto"/>
        <w:ind w:firstLine="720"/>
        <w:jc w:val="both"/>
        <w:rPr>
          <w:rFonts w:ascii="Times New Roman" w:eastAsia="Calibri" w:hAnsi="Times New Roman" w:cs="Times New Roman"/>
          <w:sz w:val="24"/>
          <w:szCs w:val="24"/>
        </w:rPr>
      </w:pPr>
      <w:r w:rsidRPr="00EA35D6">
        <w:rPr>
          <w:rFonts w:ascii="Times New Roman" w:eastAsia="Calibri" w:hAnsi="Times New Roman" w:cs="Times New Roman"/>
          <w:sz w:val="24"/>
          <w:szCs w:val="24"/>
        </w:rPr>
        <w:t>As a result of the seemingly important connection between mobility</w:t>
      </w:r>
      <w:r w:rsidR="005868B1">
        <w:rPr>
          <w:rFonts w:ascii="Times New Roman" w:eastAsia="Calibri" w:hAnsi="Times New Roman" w:cs="Times New Roman"/>
          <w:sz w:val="24"/>
          <w:szCs w:val="24"/>
        </w:rPr>
        <w:t>, participation in society,</w:t>
      </w:r>
      <w:r w:rsidRPr="00EA35D6">
        <w:rPr>
          <w:rFonts w:ascii="Times New Roman" w:eastAsia="Calibri" w:hAnsi="Times New Roman" w:cs="Times New Roman"/>
          <w:sz w:val="24"/>
          <w:szCs w:val="24"/>
        </w:rPr>
        <w:t xml:space="preserve"> and quality of life, the literature has a number of examples and case studies that badge zero out-of-home activity-travel engagement as being representative of a poor quality of life</w:t>
      </w:r>
      <w:r w:rsidR="00D45747">
        <w:rPr>
          <w:rFonts w:ascii="Times New Roman" w:eastAsia="Calibri" w:hAnsi="Times New Roman" w:cs="Times New Roman"/>
          <w:sz w:val="24"/>
          <w:szCs w:val="24"/>
        </w:rPr>
        <w:t xml:space="preserve"> (Kenyon et al., 2002; Spinney et al., 2009)</w:t>
      </w:r>
      <w:r w:rsidR="00D45747" w:rsidRPr="00EA35D6">
        <w:rPr>
          <w:rFonts w:ascii="Times New Roman" w:eastAsia="Calibri" w:hAnsi="Times New Roman" w:cs="Times New Roman"/>
          <w:sz w:val="24"/>
          <w:szCs w:val="24"/>
        </w:rPr>
        <w:t xml:space="preserve">.  </w:t>
      </w:r>
      <w:r w:rsidRPr="00EA35D6">
        <w:rPr>
          <w:rFonts w:ascii="Times New Roman" w:eastAsia="Calibri" w:hAnsi="Times New Roman" w:cs="Times New Roman"/>
          <w:sz w:val="24"/>
          <w:szCs w:val="24"/>
        </w:rPr>
        <w:t>While there is undoubtedly merit to the argument that an inability to travel (say, due to physiological or intellectual disabilities) may contribute to a lower quality of life, a systematic study that explicitly relates activity and time use patterns with measures of subjective well-being (which may be considered representative of quality of life, at least in the short term) would help establish and define the nature of the connection.</w:t>
      </w:r>
    </w:p>
    <w:p w14:paraId="5D4C5CDE" w14:textId="7714DEF8" w:rsidR="00EF4D1F" w:rsidRPr="00EA35D6" w:rsidRDefault="00EF4D1F" w:rsidP="00FF3B9A">
      <w:pPr>
        <w:spacing w:after="0" w:line="240" w:lineRule="auto"/>
        <w:ind w:firstLine="720"/>
        <w:jc w:val="both"/>
        <w:rPr>
          <w:rFonts w:ascii="Times New Roman" w:eastAsia="Calibri" w:hAnsi="Times New Roman" w:cs="Times New Roman"/>
          <w:sz w:val="24"/>
          <w:szCs w:val="24"/>
        </w:rPr>
      </w:pPr>
      <w:r w:rsidRPr="00EA35D6">
        <w:rPr>
          <w:rFonts w:ascii="Times New Roman" w:eastAsia="Calibri" w:hAnsi="Times New Roman" w:cs="Times New Roman"/>
          <w:sz w:val="24"/>
          <w:szCs w:val="24"/>
        </w:rPr>
        <w:t xml:space="preserve">In the United States, the percent of individuals depicting daily activity-travel patterns characterized by zero trips (in the day) is on the rise.  An analysis of the newest 2017 National Household Travel Survey data set shows that the percent of zero trip-makers </w:t>
      </w:r>
      <w:r w:rsidR="00D45747">
        <w:rPr>
          <w:rFonts w:ascii="Times New Roman" w:eastAsia="Calibri" w:hAnsi="Times New Roman" w:cs="Times New Roman"/>
          <w:sz w:val="24"/>
          <w:szCs w:val="24"/>
        </w:rPr>
        <w:t xml:space="preserve">is at the highest level since 2001 even though the data </w:t>
      </w:r>
      <w:r w:rsidRPr="00EA35D6">
        <w:rPr>
          <w:rFonts w:ascii="Times New Roman" w:eastAsia="Calibri" w:hAnsi="Times New Roman" w:cs="Times New Roman"/>
          <w:sz w:val="24"/>
          <w:szCs w:val="24"/>
        </w:rPr>
        <w:t xml:space="preserve">was collected at a time of relatively prosperous economic conditions characterized by record low unemployment rates.  Why is zero trip-making on the rise?  In the absence of explicit data to address this question, it is difficult to say for sure as to why the zero trip-making segment is rising over time.  Some conjectures may be made, particularly in the context of the rapid evolution of technology and the workplace. Mobile technologies, ubiquitous connectivity, social media platforms, e-commerce, delivery-based services, streaming on-demand entertainment, and the internet of things have made it possible for individuals to work, study, play, shop, interact (virtually), and eat at home – essentially enjoying a high quality of life without setting foot outside the </w:t>
      </w:r>
      <w:r w:rsidR="00FF25F2">
        <w:rPr>
          <w:rFonts w:ascii="Times New Roman" w:eastAsia="Calibri" w:hAnsi="Times New Roman" w:cs="Times New Roman"/>
          <w:sz w:val="24"/>
          <w:szCs w:val="24"/>
        </w:rPr>
        <w:t>comforts of home</w:t>
      </w:r>
      <w:r w:rsidRPr="00EA35D6">
        <w:rPr>
          <w:rFonts w:ascii="Times New Roman" w:eastAsia="Calibri" w:hAnsi="Times New Roman" w:cs="Times New Roman"/>
          <w:sz w:val="24"/>
          <w:szCs w:val="24"/>
        </w:rPr>
        <w:t xml:space="preserve">. </w:t>
      </w:r>
    </w:p>
    <w:p w14:paraId="559390DB" w14:textId="0E79B8EF" w:rsidR="00EF4D1F" w:rsidRPr="00EA35D6" w:rsidRDefault="00FF25F2" w:rsidP="00FF3B9A">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It may be hypothesized that t</w:t>
      </w:r>
      <w:r w:rsidR="00EF4D1F" w:rsidRPr="00EA35D6">
        <w:rPr>
          <w:rFonts w:ascii="Times New Roman" w:eastAsia="Calibri" w:hAnsi="Times New Roman" w:cs="Times New Roman"/>
          <w:sz w:val="24"/>
          <w:szCs w:val="24"/>
        </w:rPr>
        <w:t xml:space="preserve">he zero trip-making segment is likely comprised of (at least) two broad segments; those who do not travel because they are truly mobility disadvantaged and those who do not want or need to travel because they can </w:t>
      </w:r>
      <w:r>
        <w:rPr>
          <w:rFonts w:ascii="Times New Roman" w:eastAsia="Calibri" w:hAnsi="Times New Roman" w:cs="Times New Roman"/>
          <w:sz w:val="24"/>
          <w:szCs w:val="24"/>
        </w:rPr>
        <w:t>(</w:t>
      </w:r>
      <w:r w:rsidR="00EF4D1F" w:rsidRPr="00EA35D6">
        <w:rPr>
          <w:rFonts w:ascii="Times New Roman" w:eastAsia="Calibri" w:hAnsi="Times New Roman" w:cs="Times New Roman"/>
          <w:sz w:val="24"/>
          <w:szCs w:val="24"/>
        </w:rPr>
        <w:t>happily</w:t>
      </w:r>
      <w:r>
        <w:rPr>
          <w:rFonts w:ascii="Times New Roman" w:eastAsia="Calibri" w:hAnsi="Times New Roman" w:cs="Times New Roman"/>
          <w:sz w:val="24"/>
          <w:szCs w:val="24"/>
        </w:rPr>
        <w:t>)</w:t>
      </w:r>
      <w:r w:rsidR="00EF4D1F" w:rsidRPr="00EA35D6">
        <w:rPr>
          <w:rFonts w:ascii="Times New Roman" w:eastAsia="Calibri" w:hAnsi="Times New Roman" w:cs="Times New Roman"/>
          <w:sz w:val="24"/>
          <w:szCs w:val="24"/>
        </w:rPr>
        <w:t xml:space="preserve"> fulfill all of their activity needs from the comfort of their couch.  While the former group is likely to experience a diminished sense of well-being (because they are not able to accomplish activities that they would like to undertake), the latter group may not necessarily be experiencing any diminished sense of well-being.  In fact, they may be experiencing an elevated sense of well-being because they are accomplishing what they want to do at home and are not having to grapple with congestion, search for parking, wait </w:t>
      </w:r>
      <w:r w:rsidR="00EF4D1F" w:rsidRPr="00EA35D6">
        <w:rPr>
          <w:rFonts w:ascii="Times New Roman" w:eastAsia="Calibri" w:hAnsi="Times New Roman" w:cs="Times New Roman"/>
          <w:sz w:val="24"/>
          <w:szCs w:val="24"/>
        </w:rPr>
        <w:lastRenderedPageBreak/>
        <w:t xml:space="preserve">for the bus, or be exposed to the elements.  </w:t>
      </w:r>
      <w:r w:rsidR="00EF4D1F" w:rsidRPr="0087374C">
        <w:rPr>
          <w:rFonts w:ascii="Times New Roman" w:eastAsia="Calibri" w:hAnsi="Times New Roman" w:cs="Times New Roman"/>
          <w:sz w:val="24"/>
          <w:szCs w:val="24"/>
        </w:rPr>
        <w:t>In other words, if travel is truly a disutility to be minimized and people are able to accomplish activities at home, then those who consciously choose not to travel are unlikely to be experiencing a lower of quality of life – and may actually be experiencing a higher quality of life (as they eliminate the disutility of travel from their daily agenda).</w:t>
      </w:r>
      <w:r w:rsidR="00EF4D1F" w:rsidRPr="00EA35D6">
        <w:rPr>
          <w:rFonts w:ascii="Times New Roman" w:eastAsia="Calibri" w:hAnsi="Times New Roman" w:cs="Times New Roman"/>
          <w:sz w:val="24"/>
          <w:szCs w:val="24"/>
        </w:rPr>
        <w:t xml:space="preserve"> </w:t>
      </w:r>
    </w:p>
    <w:p w14:paraId="19290418" w14:textId="63D77B62" w:rsidR="00EF4D1F" w:rsidRPr="00EA35D6" w:rsidRDefault="00EF4D1F" w:rsidP="00FF3B9A">
      <w:pPr>
        <w:spacing w:after="0" w:line="240" w:lineRule="auto"/>
        <w:ind w:firstLine="720"/>
        <w:jc w:val="both"/>
        <w:rPr>
          <w:rFonts w:ascii="Times New Roman" w:eastAsia="Calibri" w:hAnsi="Times New Roman" w:cs="Times New Roman"/>
          <w:sz w:val="24"/>
          <w:szCs w:val="24"/>
        </w:rPr>
      </w:pPr>
      <w:r w:rsidRPr="00EA35D6">
        <w:rPr>
          <w:rFonts w:ascii="Times New Roman" w:eastAsia="Calibri" w:hAnsi="Times New Roman" w:cs="Times New Roman"/>
          <w:sz w:val="24"/>
          <w:szCs w:val="24"/>
        </w:rPr>
        <w:t xml:space="preserve">A parallel stream of research in the sociological literature has focused on the notion of “time poverty”.  </w:t>
      </w:r>
      <w:r w:rsidR="00D45747">
        <w:rPr>
          <w:rFonts w:ascii="Times New Roman" w:eastAsia="Calibri" w:hAnsi="Times New Roman" w:cs="Times New Roman"/>
          <w:sz w:val="24"/>
          <w:szCs w:val="24"/>
        </w:rPr>
        <w:t xml:space="preserve">This concept has been introduced as an alternative to the traditional notion of income poverty with a view to better understand well-being and quality of life. </w:t>
      </w:r>
      <w:r w:rsidRPr="00EA35D6">
        <w:rPr>
          <w:rFonts w:ascii="Times New Roman" w:eastAsia="Calibri" w:hAnsi="Times New Roman" w:cs="Times New Roman"/>
          <w:sz w:val="24"/>
          <w:szCs w:val="24"/>
        </w:rPr>
        <w:t>Different researchers have suggested alternative definitions and criteria for defining time poverty, but the central idea underlying this notion is that those who spend less time on leisurely activities (below a certain threshold) are said to experience time poverty</w:t>
      </w:r>
      <w:r w:rsidR="00D45747">
        <w:rPr>
          <w:rFonts w:ascii="Times New Roman" w:eastAsia="Calibri" w:hAnsi="Times New Roman" w:cs="Times New Roman"/>
          <w:sz w:val="24"/>
          <w:szCs w:val="24"/>
        </w:rPr>
        <w:t xml:space="preserve"> (</w:t>
      </w:r>
      <w:r w:rsidR="00831478">
        <w:rPr>
          <w:rFonts w:ascii="Times New Roman" w:eastAsia="Calibri" w:hAnsi="Times New Roman" w:cs="Times New Roman"/>
          <w:sz w:val="24"/>
          <w:szCs w:val="24"/>
        </w:rPr>
        <w:t xml:space="preserve">Vickery, 1977; </w:t>
      </w:r>
      <w:r w:rsidR="00D45747">
        <w:rPr>
          <w:rFonts w:ascii="Times New Roman" w:eastAsia="Calibri" w:hAnsi="Times New Roman" w:cs="Times New Roman"/>
          <w:sz w:val="24"/>
          <w:szCs w:val="24"/>
        </w:rPr>
        <w:t>Williams et al., 2016)</w:t>
      </w:r>
      <w:r w:rsidRPr="00EA35D6">
        <w:rPr>
          <w:rFonts w:ascii="Times New Roman" w:eastAsia="Calibri" w:hAnsi="Times New Roman" w:cs="Times New Roman"/>
          <w:sz w:val="24"/>
          <w:szCs w:val="24"/>
        </w:rPr>
        <w:t xml:space="preserve">.  </w:t>
      </w:r>
    </w:p>
    <w:p w14:paraId="558EBAB9" w14:textId="4F07B872" w:rsidR="00EF4D1F" w:rsidRPr="00EA35D6" w:rsidRDefault="00EF4D1F" w:rsidP="00FF3B9A">
      <w:pPr>
        <w:spacing w:after="0" w:line="240" w:lineRule="auto"/>
        <w:ind w:firstLine="720"/>
        <w:jc w:val="both"/>
        <w:rPr>
          <w:rFonts w:ascii="Times New Roman" w:eastAsia="Calibri" w:hAnsi="Times New Roman" w:cs="Times New Roman"/>
          <w:sz w:val="24"/>
          <w:szCs w:val="24"/>
        </w:rPr>
      </w:pPr>
      <w:r w:rsidRPr="00EA35D6">
        <w:rPr>
          <w:rFonts w:ascii="Times New Roman" w:eastAsia="Calibri" w:hAnsi="Times New Roman" w:cs="Times New Roman"/>
          <w:sz w:val="24"/>
          <w:szCs w:val="24"/>
        </w:rPr>
        <w:t xml:space="preserve">Although there is a body of literature devoted to time poverty and another devoted to activity-travel behavior and well-being, there is very little work that connects these strands of research. It is undoubtedly likely that time poverty and subjective well-being are closely related to one another.  If subjective well-being is higher for those who pursue leisure activities, then those who experience time poverty will have a lower subjective well-being. </w:t>
      </w:r>
      <w:r w:rsidR="003609B1">
        <w:rPr>
          <w:rFonts w:ascii="Times New Roman" w:eastAsia="Calibri" w:hAnsi="Times New Roman" w:cs="Times New Roman"/>
          <w:sz w:val="24"/>
          <w:szCs w:val="24"/>
        </w:rPr>
        <w:t xml:space="preserve"> An</w:t>
      </w:r>
      <w:r w:rsidRPr="00EA35D6">
        <w:rPr>
          <w:rFonts w:ascii="Times New Roman" w:eastAsia="Calibri" w:hAnsi="Times New Roman" w:cs="Times New Roman"/>
          <w:sz w:val="24"/>
          <w:szCs w:val="24"/>
        </w:rPr>
        <w:t xml:space="preserve"> objective of this paper is to determine the extent to which time poverty and subjective well-being are aligned with one another.  </w:t>
      </w:r>
      <w:r w:rsidR="003609B1">
        <w:rPr>
          <w:rFonts w:ascii="Times New Roman" w:eastAsia="Calibri" w:hAnsi="Times New Roman" w:cs="Times New Roman"/>
          <w:sz w:val="24"/>
          <w:szCs w:val="24"/>
        </w:rPr>
        <w:t xml:space="preserve">This is accomplished by examining well-being and time use data available in the 2010, 2012, and 2013 versions of the American Time Use Survey (ATUS) data which included well-being modules that collected data on emotional ratings for various activities and feelings (happiness, meaningfulness, sadness, painfulness, stress, and tiredness).  So, the first preliminary objective of this paper is to establish the connection between time poverty and feelings of well-being. It is hypothesized that there is a high degree of alignment between these two concepts.    </w:t>
      </w:r>
    </w:p>
    <w:p w14:paraId="02C3C8D0" w14:textId="6C6CFE6B" w:rsidR="00FF3B9A" w:rsidRDefault="00EF4D1F" w:rsidP="00EF4D1F">
      <w:pPr>
        <w:spacing w:after="0" w:line="240" w:lineRule="auto"/>
        <w:jc w:val="both"/>
        <w:rPr>
          <w:rFonts w:ascii="Times New Roman" w:eastAsia="Calibri" w:hAnsi="Times New Roman" w:cs="Times New Roman"/>
          <w:sz w:val="24"/>
          <w:szCs w:val="24"/>
        </w:rPr>
      </w:pPr>
      <w:r w:rsidRPr="00EA35D6">
        <w:rPr>
          <w:rFonts w:ascii="Times New Roman" w:eastAsia="Calibri" w:hAnsi="Times New Roman" w:cs="Times New Roman"/>
          <w:sz w:val="24"/>
          <w:szCs w:val="24"/>
        </w:rPr>
        <w:tab/>
        <w:t xml:space="preserve">The </w:t>
      </w:r>
      <w:r w:rsidR="003609B1">
        <w:rPr>
          <w:rFonts w:ascii="Times New Roman" w:eastAsia="Calibri" w:hAnsi="Times New Roman" w:cs="Times New Roman"/>
          <w:sz w:val="24"/>
          <w:szCs w:val="24"/>
        </w:rPr>
        <w:t>overarching</w:t>
      </w:r>
      <w:r w:rsidRPr="00EA35D6">
        <w:rPr>
          <w:rFonts w:ascii="Times New Roman" w:eastAsia="Calibri" w:hAnsi="Times New Roman" w:cs="Times New Roman"/>
          <w:sz w:val="24"/>
          <w:szCs w:val="24"/>
        </w:rPr>
        <w:t xml:space="preserve"> goal of this paper is to examine the extent to which transportation (mobility) contributes to time poverty and subjective well-being.  As noted earlier, not all zero-mobility individuals are created equal; there are those who desire to travel, but are not able to do so, and then there are others who consciously choose not to travel because that is their intrinsic preference. In this study, detailed comparisons of time poverty and subjective well-being are conducted between zero trip-makers and trip-makers.  These comparisons are done for a variety of groups, including those that are generally considered mobility disadvantaged.  The comparisons in time poverty and subjective well-being between zero trip-makers and </w:t>
      </w:r>
      <w:r w:rsidR="003609B1">
        <w:rPr>
          <w:rFonts w:ascii="Times New Roman" w:eastAsia="Calibri" w:hAnsi="Times New Roman" w:cs="Times New Roman"/>
          <w:sz w:val="24"/>
          <w:szCs w:val="24"/>
        </w:rPr>
        <w:t>trip-makers</w:t>
      </w:r>
      <w:r w:rsidRPr="00EA35D6">
        <w:rPr>
          <w:rFonts w:ascii="Times New Roman" w:eastAsia="Calibri" w:hAnsi="Times New Roman" w:cs="Times New Roman"/>
          <w:sz w:val="24"/>
          <w:szCs w:val="24"/>
        </w:rPr>
        <w:t xml:space="preserve"> will help in identifying the specific groups for which zero trip-making is actually resulting in a lower subjective well-being and greater degree of time poverty. </w:t>
      </w:r>
    </w:p>
    <w:p w14:paraId="5F583A27" w14:textId="7BE7E012" w:rsidR="000328B4" w:rsidRPr="00D45747" w:rsidRDefault="003609B1" w:rsidP="0020213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The remainder of this paper is organized as follows.  The next section describes the data used in the study.  The third section documents an analysis of well-being and time poverty based on the ATUS well-being data.  The fourth section provides a comparison of zero trip-makers and trip-makers with respect to their degree of time poverty and well-being scores, with a view to identify the role of transport in shaping these quality of life measures. Finally, concluding thoughts are offered in the fifth section. </w:t>
      </w:r>
    </w:p>
    <w:p w14:paraId="32265247" w14:textId="77777777" w:rsidR="000E6585" w:rsidRPr="00EA35D6" w:rsidRDefault="000E6585" w:rsidP="00EC7E47">
      <w:pPr>
        <w:spacing w:after="0" w:line="240" w:lineRule="auto"/>
        <w:jc w:val="both"/>
        <w:rPr>
          <w:rFonts w:ascii="Times New Roman" w:eastAsia="Calibri" w:hAnsi="Times New Roman" w:cs="Times New Roman"/>
          <w:sz w:val="24"/>
          <w:szCs w:val="24"/>
        </w:rPr>
      </w:pPr>
    </w:p>
    <w:p w14:paraId="3BF5887B" w14:textId="74A4F4CB" w:rsidR="00EC7E47" w:rsidRPr="00733170" w:rsidRDefault="00733170" w:rsidP="00733170">
      <w:pPr>
        <w:pStyle w:val="ListParagraph"/>
        <w:numPr>
          <w:ilvl w:val="0"/>
          <w:numId w:val="3"/>
        </w:num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DATA</w:t>
      </w:r>
    </w:p>
    <w:p w14:paraId="646552C5" w14:textId="3FCD7D37" w:rsidR="00733170" w:rsidRDefault="00733170" w:rsidP="00EC7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study primarily utilizes data from the 2017 American Time Use Survey (ATUS) data collected by the Bureau of Labor Statistics (BLS) in the United States.  The 2017 ATUS provides detailed activity and time use data for a representative sample of 10,223 persons.  The ATUS has individuals record all of their activities over the course of a day, including travel episodes.  Because travel episodes are recorded, it is possible to identify individuals who did not engage in any travel </w:t>
      </w:r>
      <w:r>
        <w:rPr>
          <w:rFonts w:ascii="Times New Roman" w:hAnsi="Times New Roman" w:cs="Times New Roman"/>
          <w:color w:val="000000" w:themeColor="text1"/>
          <w:sz w:val="24"/>
          <w:szCs w:val="24"/>
        </w:rPr>
        <w:lastRenderedPageBreak/>
        <w:t xml:space="preserve">in the survey day.  However, because it is a time use survey as opposed to a travel survey, there may be concerns as to whether the time use survey adequately captured all travel episodes and provides an accurate depiction of the percent of individuals who are zero trip-makers in various population groups. </w:t>
      </w:r>
    </w:p>
    <w:p w14:paraId="4949828B" w14:textId="5EF45EAF" w:rsidR="00733170" w:rsidRDefault="00733170" w:rsidP="00EC7E47">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As a first step aimed at vetting the ATUS data with respect to its data on travel episodes, statistical measures on zero trip-making obtained from the ATUS data were compared against those obtained from the National Household Travel Survey (NHTS) data set collected in the same year of 2017.</w:t>
      </w:r>
      <w:r w:rsidR="00221FD7">
        <w:rPr>
          <w:rFonts w:ascii="Times New Roman" w:hAnsi="Times New Roman" w:cs="Times New Roman"/>
          <w:color w:val="000000" w:themeColor="text1"/>
          <w:sz w:val="24"/>
          <w:szCs w:val="24"/>
        </w:rPr>
        <w:t xml:space="preserve"> </w:t>
      </w:r>
      <w:r w:rsidR="00DB0BE8">
        <w:rPr>
          <w:rFonts w:ascii="Times New Roman" w:hAnsi="Times New Roman" w:cs="Times New Roman"/>
          <w:color w:val="000000" w:themeColor="text1"/>
          <w:sz w:val="24"/>
          <w:szCs w:val="24"/>
        </w:rPr>
        <w:t xml:space="preserve">The NHTS series is conducted by the US Department of Transportation to obtain detailed information about household and personal travel over the course of a 24-hour period (travel survey day).  The 2017 edition of the survey obtained travel diary information from a sample of 264,234 individuals; although this is a very large sample, it is not necessarily representative of the general population because some states and jurisdictions were over-sampled at their request.  </w:t>
      </w:r>
      <w:r w:rsidR="00221FD7">
        <w:rPr>
          <w:rFonts w:ascii="Times New Roman" w:eastAsia="Calibri" w:hAnsi="Times New Roman" w:cs="Times New Roman"/>
          <w:color w:val="000000"/>
          <w:sz w:val="24"/>
          <w:szCs w:val="24"/>
        </w:rPr>
        <w:t>Prior research has</w:t>
      </w:r>
      <w:r w:rsidR="00221FD7" w:rsidRPr="00435222">
        <w:rPr>
          <w:rFonts w:ascii="Times New Roman" w:eastAsia="Calibri" w:hAnsi="Times New Roman" w:cs="Times New Roman"/>
          <w:color w:val="000000"/>
          <w:sz w:val="24"/>
          <w:szCs w:val="24"/>
        </w:rPr>
        <w:t xml:space="preserve"> analyze</w:t>
      </w:r>
      <w:r w:rsidR="00221FD7">
        <w:rPr>
          <w:rFonts w:ascii="Times New Roman" w:eastAsia="Calibri" w:hAnsi="Times New Roman" w:cs="Times New Roman"/>
          <w:color w:val="000000"/>
          <w:sz w:val="24"/>
          <w:szCs w:val="24"/>
        </w:rPr>
        <w:t>d</w:t>
      </w:r>
      <w:r w:rsidR="00221FD7" w:rsidRPr="00435222">
        <w:rPr>
          <w:rFonts w:ascii="Times New Roman" w:eastAsia="Calibri" w:hAnsi="Times New Roman" w:cs="Times New Roman"/>
          <w:color w:val="000000"/>
          <w:sz w:val="24"/>
          <w:szCs w:val="24"/>
        </w:rPr>
        <w:t xml:space="preserve"> differences </w:t>
      </w:r>
      <w:r w:rsidR="00221FD7">
        <w:rPr>
          <w:rFonts w:ascii="Times New Roman" w:eastAsia="Calibri" w:hAnsi="Times New Roman" w:cs="Times New Roman"/>
          <w:color w:val="000000"/>
          <w:sz w:val="24"/>
          <w:szCs w:val="24"/>
        </w:rPr>
        <w:t>between travel surveys and time use surveys</w:t>
      </w:r>
      <w:r w:rsidR="00221FD7" w:rsidRPr="00435222">
        <w:rPr>
          <w:rFonts w:ascii="Times New Roman" w:eastAsia="Calibri" w:hAnsi="Times New Roman" w:cs="Times New Roman"/>
          <w:color w:val="000000"/>
          <w:sz w:val="24"/>
          <w:szCs w:val="24"/>
        </w:rPr>
        <w:t xml:space="preserve"> in terms of </w:t>
      </w:r>
      <w:r w:rsidR="00221FD7">
        <w:rPr>
          <w:rFonts w:ascii="Times New Roman" w:eastAsia="Calibri" w:hAnsi="Times New Roman" w:cs="Times New Roman"/>
          <w:color w:val="000000"/>
          <w:sz w:val="24"/>
          <w:szCs w:val="24"/>
        </w:rPr>
        <w:t>measur</w:t>
      </w:r>
      <w:r w:rsidR="005542C6">
        <w:rPr>
          <w:rFonts w:ascii="Times New Roman" w:eastAsia="Calibri" w:hAnsi="Times New Roman" w:cs="Times New Roman"/>
          <w:color w:val="000000"/>
          <w:sz w:val="24"/>
          <w:szCs w:val="24"/>
        </w:rPr>
        <w:t>e</w:t>
      </w:r>
      <w:r w:rsidR="00221FD7">
        <w:rPr>
          <w:rFonts w:ascii="Times New Roman" w:eastAsia="Calibri" w:hAnsi="Times New Roman" w:cs="Times New Roman"/>
          <w:color w:val="000000"/>
          <w:sz w:val="24"/>
          <w:szCs w:val="24"/>
        </w:rPr>
        <w:t xml:space="preserve">s of travel and zero trip-making. </w:t>
      </w:r>
      <w:r w:rsidR="00DB0BE8">
        <w:rPr>
          <w:rFonts w:ascii="Times New Roman" w:eastAsia="Calibri" w:hAnsi="Times New Roman" w:cs="Times New Roman"/>
          <w:color w:val="000000"/>
          <w:sz w:val="24"/>
          <w:szCs w:val="24"/>
        </w:rPr>
        <w:t>Findings</w:t>
      </w:r>
      <w:r w:rsidR="00221FD7">
        <w:rPr>
          <w:rFonts w:ascii="Times New Roman" w:eastAsia="Calibri" w:hAnsi="Times New Roman" w:cs="Times New Roman"/>
          <w:color w:val="000000"/>
          <w:sz w:val="24"/>
          <w:szCs w:val="24"/>
        </w:rPr>
        <w:t xml:space="preserve"> vary across studies. Some indicated time</w:t>
      </w:r>
      <w:r w:rsidR="00DB0BE8">
        <w:rPr>
          <w:rFonts w:ascii="Times New Roman" w:eastAsia="Calibri" w:hAnsi="Times New Roman" w:cs="Times New Roman"/>
          <w:color w:val="000000"/>
          <w:sz w:val="24"/>
          <w:szCs w:val="24"/>
        </w:rPr>
        <w:t xml:space="preserve"> </w:t>
      </w:r>
      <w:r w:rsidR="00221FD7">
        <w:rPr>
          <w:rFonts w:ascii="Times New Roman" w:eastAsia="Calibri" w:hAnsi="Times New Roman" w:cs="Times New Roman"/>
          <w:color w:val="000000"/>
          <w:sz w:val="24"/>
          <w:szCs w:val="24"/>
        </w:rPr>
        <w:t>use surveys reporting higher levels of zero</w:t>
      </w:r>
      <w:r w:rsidR="00DB0BE8">
        <w:rPr>
          <w:rFonts w:ascii="Times New Roman" w:eastAsia="Calibri" w:hAnsi="Times New Roman" w:cs="Times New Roman"/>
          <w:color w:val="000000"/>
          <w:sz w:val="24"/>
          <w:szCs w:val="24"/>
        </w:rPr>
        <w:t xml:space="preserve"> </w:t>
      </w:r>
      <w:r w:rsidR="00221FD7">
        <w:rPr>
          <w:rFonts w:ascii="Times New Roman" w:eastAsia="Calibri" w:hAnsi="Times New Roman" w:cs="Times New Roman"/>
          <w:color w:val="000000"/>
          <w:sz w:val="24"/>
          <w:szCs w:val="24"/>
        </w:rPr>
        <w:t>trip</w:t>
      </w:r>
      <w:r w:rsidR="00DB0BE8">
        <w:rPr>
          <w:rFonts w:ascii="Times New Roman" w:eastAsia="Calibri" w:hAnsi="Times New Roman" w:cs="Times New Roman"/>
          <w:color w:val="000000"/>
          <w:sz w:val="24"/>
          <w:szCs w:val="24"/>
        </w:rPr>
        <w:t>-</w:t>
      </w:r>
      <w:r w:rsidR="00221FD7">
        <w:rPr>
          <w:rFonts w:ascii="Times New Roman" w:eastAsia="Calibri" w:hAnsi="Times New Roman" w:cs="Times New Roman"/>
          <w:color w:val="000000"/>
          <w:sz w:val="24"/>
          <w:szCs w:val="24"/>
        </w:rPr>
        <w:t>mak</w:t>
      </w:r>
      <w:r w:rsidR="00DB0BE8">
        <w:rPr>
          <w:rFonts w:ascii="Times New Roman" w:eastAsia="Calibri" w:hAnsi="Times New Roman" w:cs="Times New Roman"/>
          <w:color w:val="000000"/>
          <w:sz w:val="24"/>
          <w:szCs w:val="24"/>
        </w:rPr>
        <w:t>ing</w:t>
      </w:r>
      <w:r w:rsidR="00221FD7">
        <w:rPr>
          <w:rFonts w:ascii="Times New Roman" w:eastAsia="Calibri" w:hAnsi="Times New Roman" w:cs="Times New Roman"/>
          <w:color w:val="000000"/>
          <w:sz w:val="24"/>
          <w:szCs w:val="24"/>
        </w:rPr>
        <w:t xml:space="preserve"> (Bose et al., 2005) while others reported that zero</w:t>
      </w:r>
      <w:r w:rsidR="00DB0BE8">
        <w:rPr>
          <w:rFonts w:ascii="Times New Roman" w:eastAsia="Calibri" w:hAnsi="Times New Roman" w:cs="Times New Roman"/>
          <w:color w:val="000000"/>
          <w:sz w:val="24"/>
          <w:szCs w:val="24"/>
        </w:rPr>
        <w:t xml:space="preserve"> </w:t>
      </w:r>
      <w:r w:rsidR="00221FD7">
        <w:rPr>
          <w:rFonts w:ascii="Times New Roman" w:eastAsia="Calibri" w:hAnsi="Times New Roman" w:cs="Times New Roman"/>
          <w:color w:val="000000"/>
          <w:sz w:val="24"/>
          <w:szCs w:val="24"/>
        </w:rPr>
        <w:t>trip</w:t>
      </w:r>
      <w:r w:rsidR="00DB0BE8">
        <w:rPr>
          <w:rFonts w:ascii="Times New Roman" w:eastAsia="Calibri" w:hAnsi="Times New Roman" w:cs="Times New Roman"/>
          <w:color w:val="000000"/>
          <w:sz w:val="24"/>
          <w:szCs w:val="24"/>
        </w:rPr>
        <w:t>-</w:t>
      </w:r>
      <w:r w:rsidR="00221FD7">
        <w:rPr>
          <w:rFonts w:ascii="Times New Roman" w:eastAsia="Calibri" w:hAnsi="Times New Roman" w:cs="Times New Roman"/>
          <w:color w:val="000000"/>
          <w:sz w:val="24"/>
          <w:szCs w:val="24"/>
        </w:rPr>
        <w:t>makers appear higher in travel surveys (</w:t>
      </w:r>
      <w:r w:rsidR="00221FD7" w:rsidRPr="00435222">
        <w:rPr>
          <w:rFonts w:ascii="Times New Roman" w:eastAsia="Calibri" w:hAnsi="Times New Roman" w:cs="Times New Roman"/>
          <w:color w:val="000000"/>
          <w:sz w:val="24"/>
          <w:szCs w:val="24"/>
        </w:rPr>
        <w:t>Aschauer</w:t>
      </w:r>
      <w:r w:rsidR="00221FD7">
        <w:rPr>
          <w:rFonts w:ascii="Times New Roman" w:eastAsia="Calibri" w:hAnsi="Times New Roman" w:cs="Times New Roman"/>
          <w:color w:val="000000"/>
          <w:sz w:val="24"/>
          <w:szCs w:val="24"/>
        </w:rPr>
        <w:t xml:space="preserve"> et al., 2018; </w:t>
      </w:r>
      <w:r w:rsidR="00221FD7" w:rsidRPr="00435222">
        <w:rPr>
          <w:rFonts w:ascii="Times New Roman" w:eastAsia="Calibri" w:hAnsi="Times New Roman" w:cs="Times New Roman"/>
          <w:color w:val="000000"/>
          <w:sz w:val="24"/>
          <w:szCs w:val="24"/>
        </w:rPr>
        <w:t>Yennamani</w:t>
      </w:r>
      <w:r w:rsidR="00221FD7">
        <w:rPr>
          <w:rFonts w:ascii="Times New Roman" w:eastAsia="Calibri" w:hAnsi="Times New Roman" w:cs="Times New Roman"/>
          <w:color w:val="000000"/>
          <w:sz w:val="24"/>
          <w:szCs w:val="24"/>
        </w:rPr>
        <w:t xml:space="preserve"> and </w:t>
      </w:r>
      <w:r w:rsidR="00221FD7" w:rsidRPr="00435222">
        <w:rPr>
          <w:rFonts w:ascii="Times New Roman" w:eastAsia="Calibri" w:hAnsi="Times New Roman" w:cs="Times New Roman"/>
          <w:color w:val="000000"/>
          <w:sz w:val="24"/>
          <w:szCs w:val="24"/>
        </w:rPr>
        <w:t>Srinivasan</w:t>
      </w:r>
      <w:r w:rsidR="00221FD7">
        <w:rPr>
          <w:rFonts w:ascii="Times New Roman" w:eastAsia="Calibri" w:hAnsi="Times New Roman" w:cs="Times New Roman"/>
          <w:color w:val="000000"/>
          <w:sz w:val="24"/>
          <w:szCs w:val="24"/>
        </w:rPr>
        <w:t xml:space="preserve">, 2008; </w:t>
      </w:r>
      <w:r w:rsidR="00221FD7" w:rsidRPr="009E0094">
        <w:rPr>
          <w:rFonts w:ascii="Times New Roman" w:eastAsia="Calibri" w:hAnsi="Times New Roman" w:cs="Times New Roman"/>
          <w:color w:val="000000"/>
          <w:sz w:val="24"/>
          <w:szCs w:val="24"/>
        </w:rPr>
        <w:t>Richardson</w:t>
      </w:r>
      <w:r w:rsidR="00221FD7">
        <w:rPr>
          <w:rFonts w:ascii="Times New Roman" w:eastAsia="Calibri" w:hAnsi="Times New Roman" w:cs="Times New Roman"/>
          <w:color w:val="000000"/>
          <w:sz w:val="24"/>
          <w:szCs w:val="24"/>
        </w:rPr>
        <w:t xml:space="preserve">, 2007). </w:t>
      </w:r>
      <w:r w:rsidR="00DB0BE8">
        <w:rPr>
          <w:rFonts w:ascii="Times New Roman" w:eastAsia="Calibri" w:hAnsi="Times New Roman" w:cs="Times New Roman"/>
          <w:color w:val="000000"/>
          <w:sz w:val="24"/>
          <w:szCs w:val="24"/>
        </w:rPr>
        <w:t xml:space="preserve"> </w:t>
      </w:r>
      <w:r w:rsidR="00221FD7">
        <w:rPr>
          <w:rFonts w:ascii="Times New Roman" w:eastAsia="Calibri" w:hAnsi="Times New Roman" w:cs="Times New Roman"/>
          <w:color w:val="000000"/>
          <w:sz w:val="24"/>
          <w:szCs w:val="24"/>
        </w:rPr>
        <w:t xml:space="preserve">Therefore, in the context of this study, comparing NHTS and ATUS not only contributes to this </w:t>
      </w:r>
      <w:r w:rsidR="00DB0BE8">
        <w:rPr>
          <w:rFonts w:ascii="Times New Roman" w:eastAsia="Calibri" w:hAnsi="Times New Roman" w:cs="Times New Roman"/>
          <w:color w:val="000000"/>
          <w:sz w:val="24"/>
          <w:szCs w:val="24"/>
        </w:rPr>
        <w:t>strand of</w:t>
      </w:r>
      <w:r w:rsidR="00221FD7">
        <w:rPr>
          <w:rFonts w:ascii="Times New Roman" w:eastAsia="Calibri" w:hAnsi="Times New Roman" w:cs="Times New Roman"/>
          <w:color w:val="000000"/>
          <w:sz w:val="24"/>
          <w:szCs w:val="24"/>
        </w:rPr>
        <w:t xml:space="preserve"> literature</w:t>
      </w:r>
      <w:r w:rsidR="00DB0BE8">
        <w:rPr>
          <w:rFonts w:ascii="Times New Roman" w:eastAsia="Calibri" w:hAnsi="Times New Roman" w:cs="Times New Roman"/>
          <w:color w:val="000000"/>
          <w:sz w:val="24"/>
          <w:szCs w:val="24"/>
        </w:rPr>
        <w:t>,</w:t>
      </w:r>
      <w:r w:rsidR="00221FD7">
        <w:rPr>
          <w:rFonts w:ascii="Times New Roman" w:eastAsia="Calibri" w:hAnsi="Times New Roman" w:cs="Times New Roman"/>
          <w:color w:val="000000"/>
          <w:sz w:val="24"/>
          <w:szCs w:val="24"/>
        </w:rPr>
        <w:t xml:space="preserve"> but also enables </w:t>
      </w:r>
      <w:r w:rsidR="00DB0BE8">
        <w:rPr>
          <w:rFonts w:ascii="Times New Roman" w:eastAsia="Calibri" w:hAnsi="Times New Roman" w:cs="Times New Roman"/>
          <w:color w:val="000000"/>
          <w:sz w:val="24"/>
          <w:szCs w:val="24"/>
        </w:rPr>
        <w:t>an assessment of the appropriateness in using ATUS to draw inferences about travel and zero trip-making among various population groups</w:t>
      </w:r>
      <w:r w:rsidR="00221FD7">
        <w:rPr>
          <w:rFonts w:ascii="Times New Roman" w:eastAsia="Calibri" w:hAnsi="Times New Roman" w:cs="Times New Roman"/>
          <w:color w:val="000000"/>
          <w:sz w:val="24"/>
          <w:szCs w:val="24"/>
        </w:rPr>
        <w:t>.</w:t>
      </w:r>
      <w:r w:rsidR="00DB0BE8">
        <w:rPr>
          <w:rFonts w:ascii="Times New Roman" w:eastAsia="Calibri" w:hAnsi="Times New Roman" w:cs="Times New Roman"/>
          <w:color w:val="000000"/>
          <w:sz w:val="24"/>
          <w:szCs w:val="24"/>
        </w:rPr>
        <w:t xml:space="preserve"> </w:t>
      </w:r>
    </w:p>
    <w:p w14:paraId="04EB2DAB" w14:textId="729B919C" w:rsidR="000A434B" w:rsidRDefault="00733170" w:rsidP="00EC7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A comparison of zero trip-makers and trip-makers is presented in Tables 1 and 2.  The samples were divided into four distinct and broad groups by day of week (weekday vs weekend) and employment status (worker vs non-worker).  The four groups are tabulated with respect to their socio-economic characteristics </w:t>
      </w:r>
      <w:r w:rsidR="000A434B">
        <w:rPr>
          <w:rFonts w:ascii="Times New Roman" w:hAnsi="Times New Roman" w:cs="Times New Roman"/>
          <w:color w:val="000000" w:themeColor="text1"/>
          <w:sz w:val="24"/>
          <w:szCs w:val="24"/>
        </w:rPr>
        <w:t xml:space="preserve">in the context of zero trip-making and trip-making. For comparison purposes, the analysis is limited to individuals of driving age, 15 years and over.  </w:t>
      </w:r>
    </w:p>
    <w:p w14:paraId="7F703D49" w14:textId="5FE13A89" w:rsidR="00733170" w:rsidRDefault="000A434B" w:rsidP="000A434B">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1 shows the two weekday segments while Table 2 shows statistics for the two weekend segments.  Overall, it can be seen that workers depict low prevalence of zero trip-making on weekdays.  Only 7.3 percent of workers are zero trip-makers on weekdays in the NHTS; the corresponding percentage in the ATUS is 5.6 percent.  For non-workers, the prevalence of zero trip-making is much higher.  While 27 percent of non-workers are identified as zero trip-makers on weekdays in the NHTS, the corresponding percentage in the ATUS is 28.6 percent. </w:t>
      </w:r>
      <w:r w:rsidR="004C444C">
        <w:rPr>
          <w:rFonts w:ascii="Times New Roman" w:hAnsi="Times New Roman" w:cs="Times New Roman"/>
          <w:color w:val="000000" w:themeColor="text1"/>
          <w:sz w:val="24"/>
          <w:szCs w:val="24"/>
        </w:rPr>
        <w:t xml:space="preserve">In other words, the two surveys provide rather equivalent measures of zero trip-making in the population.  Note that all NHTS statistics are based on weighted data to account for the non-representativeness of the raw sample.  However, all of the sample sizes are reported based on the raw sample so that the reader has a sense of the survey sample sizes for various groups.  </w:t>
      </w:r>
    </w:p>
    <w:p w14:paraId="38C402D6" w14:textId="2644DDB7" w:rsidR="004C444C" w:rsidRDefault="004C444C" w:rsidP="000A434B">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remainder of Table 1 provides a detailed picture of the composition of zero trip-makers and trip-makers.  In general, the statistics are consistent with expectations and mimic the presence of various demographic groups in the population.  For example, a majority of non-workers in the population are females.  Their presence is therefore higher in all four non-worker segments (NHTS and ATUS zero trip-makers and trip-makers).  However, there are subtle differences that suggest important demographic differences in the prevalence of zero trip-making.  For example, consider the weekday-worker segment</w:t>
      </w:r>
      <w:r w:rsidR="006B1AB0">
        <w:rPr>
          <w:rFonts w:ascii="Times New Roman" w:hAnsi="Times New Roman" w:cs="Times New Roman"/>
          <w:color w:val="000000" w:themeColor="text1"/>
          <w:sz w:val="24"/>
          <w:szCs w:val="24"/>
        </w:rPr>
        <w:t xml:space="preserve"> in the</w:t>
      </w:r>
      <w:r>
        <w:rPr>
          <w:rFonts w:ascii="Times New Roman" w:hAnsi="Times New Roman" w:cs="Times New Roman"/>
          <w:color w:val="000000" w:themeColor="text1"/>
          <w:sz w:val="24"/>
          <w:szCs w:val="24"/>
        </w:rPr>
        <w:t xml:space="preserve"> ATUS sample. The zero trip-maker subsample is about equally split between females and males (49.5 to 50.5 percent).  The trip-maker subsample has higher proportion of males than females (54.7 percent males to 45.3 percent females).  By combining the information contained in the two columns, it is possible to infer that females have a diminished level of trip</w:t>
      </w:r>
      <w:r w:rsidR="006B1AB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making than males. </w:t>
      </w:r>
    </w:p>
    <w:p w14:paraId="73C944F3" w14:textId="4B28633F" w:rsidR="00EC3CC6" w:rsidRDefault="00EC3CC6" w:rsidP="000A434B">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Overall, it can be seen that ATUS and NHTS are rather similar in the extent to which they portray zero trip-making among various population groups.  A few differences are discernible, however.  For example</w:t>
      </w:r>
      <w:r w:rsidR="0007690F">
        <w:rPr>
          <w:rFonts w:ascii="Times New Roman" w:hAnsi="Times New Roman" w:cs="Times New Roman"/>
          <w:color w:val="000000" w:themeColor="text1"/>
          <w:sz w:val="24"/>
          <w:szCs w:val="24"/>
        </w:rPr>
        <w:t xml:space="preserve">, consider the age distributions in the weekday-worker segment. In the NHTS, the age distributions between zero trip-makers and trip-makers are rather similar (qualitiatively speaking).  However, the ATUS shows a marked difference in the distributions.  Among zero trip-makers, 37.9 percent fall in the 51-65 year age category and 8.9 percent fall in the 66+ year age category.  Among trip-makers, the corresponding percentages are 27.9 percent and 5.5 percent.  Thus, in the ATUS it appears that zero trip-makers (in the weekday-worker segment) do skew towards older age groups when compared to trip-makers. However, this skew is not seen in the NHTS, suggesting that there are subtle but important differences in the inferences drawn from different survey approaches.  While the time use survey suggests that older people above the age of 50 comprise 46.8 percent of zero trip-makers, the travel survey suggests that older people above the age of 50 comprise only 31.9 percent of zero trip-makers (which is very close to the value of 31.7 percent for trip-makers in the travel survey).  These differences should be kept in mind when studying zero trip-making among different demographic groups.  A few other differences emerge between NHTS and ATUS in the context of race, household location, and household size.  </w:t>
      </w:r>
    </w:p>
    <w:p w14:paraId="677435BC" w14:textId="5E7160DC" w:rsidR="0007690F" w:rsidRDefault="0007690F" w:rsidP="000A434B">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2 presents similar statistics, but for the weekend groups. According to the NHTS, 12.9 percent of employed individuals are zero trip-makers on weekends</w:t>
      </w:r>
      <w:r w:rsidR="00947E48">
        <w:rPr>
          <w:rFonts w:ascii="Times New Roman" w:hAnsi="Times New Roman" w:cs="Times New Roman"/>
          <w:color w:val="000000" w:themeColor="text1"/>
          <w:sz w:val="24"/>
          <w:szCs w:val="24"/>
        </w:rPr>
        <w:t xml:space="preserve">; the percentage for non-workers is considerably higher at 29 percent. It is not surprising to see that workers show a higher prevalence of zero trip-making on weekend days than weekdays.  However, the percentages between weekdays and weekend days are not all that different for non-workers.  Overall, it appears that nearly 30 percent of non-workers report zero travel, whether on a weekday or weekend day.  These percentages are consistent between the NHTS and ATUS.  Again, subtle differences in distributions are discernible, once again in the context of age, race, and household size.  </w:t>
      </w:r>
    </w:p>
    <w:p w14:paraId="3E9DB97B" w14:textId="4AB76C1D" w:rsidR="00947E48" w:rsidRDefault="00947E48" w:rsidP="000A434B">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Although there are some differences in the distributions as noted above between the NHTS and ATUS in terms of the incidence of zero trip-making for specific market segments, the overall distributions and the general patterns or trends are quite similar (qualitatively speaking). The ATUS is broadly offering measures of zero trip-making and distributions of various demographic groups in the zero trip-making and trip-making segments that are in line with those seen in the NHTS.  Given that the ATUS constitutes a representative sample of the nation, it may in fact be giving more accurate depictions of zero trip-making than the NHTS, whose statistics are derived from a weighted, but non-representative raw sample.  As such, based on the information in Tables 1 and 2, using the ATUS data to </w:t>
      </w:r>
      <w:r w:rsidR="00221FD7">
        <w:rPr>
          <w:rFonts w:ascii="Times New Roman" w:hAnsi="Times New Roman" w:cs="Times New Roman"/>
          <w:color w:val="000000" w:themeColor="text1"/>
          <w:sz w:val="24"/>
          <w:szCs w:val="24"/>
        </w:rPr>
        <w:t xml:space="preserve">measure and assess zero trip-making and the extent to which it impacts time poverty and well-being appears very appropriate.  </w:t>
      </w:r>
    </w:p>
    <w:p w14:paraId="298A1938" w14:textId="77777777" w:rsidR="00CB061E" w:rsidRPr="00EA35D6" w:rsidRDefault="00CB061E" w:rsidP="008E12AF">
      <w:pPr>
        <w:spacing w:after="0" w:line="240" w:lineRule="auto"/>
        <w:rPr>
          <w:rFonts w:ascii="Times New Roman" w:hAnsi="Times New Roman" w:cs="Times New Roman"/>
          <w:b/>
          <w:color w:val="000000" w:themeColor="text1"/>
          <w:sz w:val="24"/>
          <w:szCs w:val="24"/>
        </w:rPr>
        <w:sectPr w:rsidR="00CB061E" w:rsidRPr="00EA35D6" w:rsidSect="00B62502">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14:paraId="759DDBA0" w14:textId="3E3B617C" w:rsidR="00365D08" w:rsidRPr="00EA35D6" w:rsidRDefault="00365D08" w:rsidP="006D5B29">
      <w:pPr>
        <w:spacing w:after="0"/>
        <w:jc w:val="both"/>
        <w:rPr>
          <w:rFonts w:ascii="Times New Roman" w:eastAsiaTheme="minorEastAsia" w:hAnsi="Times New Roman" w:cs="Times New Roman"/>
          <w:b/>
          <w:bCs/>
          <w:sz w:val="24"/>
          <w:lang w:eastAsia="ko-KR"/>
        </w:rPr>
      </w:pPr>
      <w:r w:rsidRPr="00EA35D6">
        <w:rPr>
          <w:rFonts w:ascii="Times New Roman" w:eastAsiaTheme="minorEastAsia" w:hAnsi="Times New Roman" w:cs="Times New Roman"/>
          <w:b/>
          <w:bCs/>
          <w:sz w:val="24"/>
          <w:lang w:eastAsia="ko-KR"/>
        </w:rPr>
        <w:lastRenderedPageBreak/>
        <w:t>TABLE 1 Socioeconomic and demographic characteristic</w:t>
      </w:r>
      <w:r w:rsidR="00D77486" w:rsidRPr="00EA35D6">
        <w:rPr>
          <w:rFonts w:ascii="Times New Roman" w:eastAsiaTheme="minorEastAsia" w:hAnsi="Times New Roman" w:cs="Times New Roman"/>
          <w:b/>
          <w:bCs/>
          <w:sz w:val="24"/>
          <w:lang w:eastAsia="ko-KR"/>
        </w:rPr>
        <w:t>s</w:t>
      </w:r>
      <w:r w:rsidRPr="00EA35D6">
        <w:rPr>
          <w:rFonts w:ascii="Times New Roman" w:eastAsiaTheme="minorEastAsia" w:hAnsi="Times New Roman" w:cs="Times New Roman"/>
          <w:b/>
          <w:bCs/>
          <w:sz w:val="24"/>
          <w:lang w:eastAsia="ko-KR"/>
        </w:rPr>
        <w:t xml:space="preserve"> of the </w:t>
      </w:r>
      <w:r w:rsidR="00733170">
        <w:rPr>
          <w:rFonts w:ascii="Times New Roman" w:eastAsiaTheme="minorEastAsia" w:hAnsi="Times New Roman" w:cs="Times New Roman"/>
          <w:b/>
          <w:bCs/>
          <w:sz w:val="24"/>
          <w:lang w:eastAsia="ko-KR"/>
        </w:rPr>
        <w:t xml:space="preserve">weekday </w:t>
      </w:r>
      <w:r w:rsidRPr="00EA35D6">
        <w:rPr>
          <w:rFonts w:ascii="Times New Roman" w:eastAsiaTheme="minorEastAsia" w:hAnsi="Times New Roman" w:cs="Times New Roman"/>
          <w:b/>
          <w:bCs/>
          <w:sz w:val="24"/>
          <w:lang w:eastAsia="ko-KR"/>
        </w:rPr>
        <w:t>samples</w:t>
      </w:r>
      <w:r w:rsidR="009D6E35" w:rsidRPr="00EA35D6">
        <w:rPr>
          <w:rFonts w:ascii="Times New Roman" w:eastAsiaTheme="minorEastAsia" w:hAnsi="Times New Roman" w:cs="Times New Roman"/>
          <w:b/>
          <w:bCs/>
          <w:sz w:val="24"/>
          <w:lang w:eastAsia="ko-KR"/>
        </w:rPr>
        <w:t xml:space="preserve"> </w:t>
      </w:r>
      <w:r w:rsidR="00E51DD8" w:rsidRPr="00EA35D6">
        <w:rPr>
          <w:rFonts w:ascii="Times New Roman" w:eastAsiaTheme="minorEastAsia" w:hAnsi="Times New Roman" w:cs="Times New Roman"/>
          <w:b/>
          <w:bCs/>
          <w:sz w:val="24"/>
          <w:lang w:eastAsia="ko-KR"/>
        </w:rPr>
        <w:t>(N</w:t>
      </w:r>
      <w:r w:rsidR="00E51DD8" w:rsidRPr="00EA35D6">
        <w:rPr>
          <w:rFonts w:ascii="Times New Roman" w:eastAsiaTheme="minorEastAsia" w:hAnsi="Times New Roman" w:cs="Times New Roman"/>
          <w:b/>
          <w:bCs/>
          <w:sz w:val="24"/>
          <w:vertAlign w:val="subscript"/>
          <w:lang w:eastAsia="ko-KR"/>
        </w:rPr>
        <w:t>NHTS</w:t>
      </w:r>
      <w:r w:rsidR="00E51DD8" w:rsidRPr="00EA35D6">
        <w:rPr>
          <w:rFonts w:ascii="Times New Roman" w:eastAsiaTheme="minorEastAsia" w:hAnsi="Times New Roman" w:cs="Times New Roman"/>
          <w:b/>
          <w:bCs/>
          <w:sz w:val="24"/>
          <w:lang w:eastAsia="ko-KR"/>
        </w:rPr>
        <w:t>=230,081, N</w:t>
      </w:r>
      <w:r w:rsidR="00E51DD8" w:rsidRPr="00EA35D6">
        <w:rPr>
          <w:rFonts w:ascii="Times New Roman" w:eastAsiaTheme="minorEastAsia" w:hAnsi="Times New Roman" w:cs="Times New Roman"/>
          <w:b/>
          <w:bCs/>
          <w:sz w:val="24"/>
          <w:vertAlign w:val="subscript"/>
          <w:lang w:eastAsia="ko-KR"/>
        </w:rPr>
        <w:t>ATUS</w:t>
      </w:r>
      <w:r w:rsidR="00E51DD8" w:rsidRPr="00EA35D6">
        <w:rPr>
          <w:rFonts w:ascii="Times New Roman" w:eastAsiaTheme="minorEastAsia" w:hAnsi="Times New Roman" w:cs="Times New Roman"/>
          <w:b/>
          <w:bCs/>
          <w:sz w:val="24"/>
          <w:lang w:eastAsia="ko-KR"/>
        </w:rPr>
        <w:t>=9,560)</w:t>
      </w:r>
    </w:p>
    <w:tbl>
      <w:tblPr>
        <w:tblW w:w="5000" w:type="pct"/>
        <w:jc w:val="center"/>
        <w:tblBorders>
          <w:top w:val="single" w:sz="12" w:space="0" w:color="auto"/>
          <w:left w:val="single" w:sz="12" w:space="0" w:color="auto"/>
          <w:bottom w:val="single" w:sz="12" w:space="0" w:color="auto"/>
          <w:right w:val="single" w:sz="12" w:space="0" w:color="auto"/>
        </w:tblBorders>
        <w:tblLook w:val="0420" w:firstRow="1" w:lastRow="0" w:firstColumn="0" w:lastColumn="0" w:noHBand="0" w:noVBand="1"/>
      </w:tblPr>
      <w:tblGrid>
        <w:gridCol w:w="1277"/>
        <w:gridCol w:w="1783"/>
        <w:gridCol w:w="1299"/>
        <w:gridCol w:w="1140"/>
        <w:gridCol w:w="1299"/>
        <w:gridCol w:w="1140"/>
        <w:gridCol w:w="1356"/>
        <w:gridCol w:w="1140"/>
        <w:gridCol w:w="1356"/>
        <w:gridCol w:w="1140"/>
      </w:tblGrid>
      <w:tr w:rsidR="009D6E35" w:rsidRPr="00EA35D6" w14:paraId="30DEC634" w14:textId="77777777" w:rsidTr="00E51DD8">
        <w:trPr>
          <w:trHeight w:val="20"/>
          <w:jc w:val="center"/>
        </w:trPr>
        <w:tc>
          <w:tcPr>
            <w:tcW w:w="1070" w:type="pct"/>
            <w:gridSpan w:val="2"/>
            <w:vMerge w:val="restart"/>
            <w:tcBorders>
              <w:top w:val="single" w:sz="12" w:space="0" w:color="auto"/>
              <w:left w:val="single" w:sz="12" w:space="0" w:color="auto"/>
              <w:right w:val="single" w:sz="12" w:space="0" w:color="auto"/>
            </w:tcBorders>
            <w:shd w:val="clear" w:color="auto" w:fill="auto"/>
            <w:noWrap/>
            <w:vAlign w:val="center"/>
            <w:hideMark/>
          </w:tcPr>
          <w:p w14:paraId="727D2DCD" w14:textId="77777777" w:rsidR="009D6E35" w:rsidRPr="00EA35D6" w:rsidRDefault="009D6E35" w:rsidP="003B38DE">
            <w:pPr>
              <w:spacing w:after="0" w:line="240" w:lineRule="auto"/>
              <w:rPr>
                <w:rFonts w:ascii="Times New Roman" w:eastAsia="Times New Roman" w:hAnsi="Times New Roman" w:cs="Times New Roman"/>
                <w:b/>
                <w:bCs/>
                <w:color w:val="000000"/>
                <w:sz w:val="20"/>
                <w:szCs w:val="20"/>
              </w:rPr>
            </w:pPr>
            <w:r w:rsidRPr="00EA35D6">
              <w:rPr>
                <w:rFonts w:ascii="Times New Roman" w:eastAsia="Times New Roman" w:hAnsi="Times New Roman" w:cs="Times New Roman"/>
                <w:b/>
                <w:bCs/>
                <w:color w:val="000000"/>
                <w:sz w:val="20"/>
                <w:szCs w:val="20"/>
              </w:rPr>
              <w:t>Person Characteristics</w:t>
            </w:r>
          </w:p>
        </w:tc>
        <w:tc>
          <w:tcPr>
            <w:tcW w:w="1985" w:type="pct"/>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4752FA26" w14:textId="68E09E0E" w:rsidR="009D6E35" w:rsidRPr="00EA35D6" w:rsidRDefault="00E51DD8" w:rsidP="00201187">
            <w:pPr>
              <w:spacing w:after="0" w:line="240" w:lineRule="auto"/>
              <w:jc w:val="center"/>
              <w:rPr>
                <w:rFonts w:ascii="Times New Roman" w:eastAsia="Times New Roman" w:hAnsi="Times New Roman" w:cs="Times New Roman"/>
                <w:b/>
                <w:bCs/>
                <w:color w:val="000000"/>
                <w:sz w:val="20"/>
                <w:szCs w:val="20"/>
              </w:rPr>
            </w:pPr>
            <w:r w:rsidRPr="00EA35D6">
              <w:rPr>
                <w:rFonts w:ascii="Times New Roman" w:eastAsia="Times New Roman" w:hAnsi="Times New Roman" w:cs="Times New Roman"/>
                <w:b/>
                <w:bCs/>
                <w:color w:val="000000"/>
                <w:sz w:val="20"/>
                <w:szCs w:val="20"/>
              </w:rPr>
              <w:t>Segment 1: Weekday*Workers</w:t>
            </w:r>
          </w:p>
        </w:tc>
        <w:tc>
          <w:tcPr>
            <w:tcW w:w="1945" w:type="pct"/>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55535434" w14:textId="39B912DC" w:rsidR="009D6E35" w:rsidRPr="00EA35D6" w:rsidRDefault="009D6E35" w:rsidP="00201187">
            <w:pPr>
              <w:spacing w:after="0" w:line="240" w:lineRule="auto"/>
              <w:jc w:val="center"/>
              <w:rPr>
                <w:rFonts w:ascii="Times New Roman" w:eastAsia="Times New Roman" w:hAnsi="Times New Roman" w:cs="Times New Roman"/>
                <w:b/>
                <w:bCs/>
                <w:color w:val="000000"/>
                <w:sz w:val="20"/>
                <w:szCs w:val="20"/>
              </w:rPr>
            </w:pPr>
            <w:r w:rsidRPr="00EA35D6">
              <w:rPr>
                <w:rFonts w:ascii="Times New Roman" w:eastAsia="Times New Roman" w:hAnsi="Times New Roman" w:cs="Times New Roman"/>
                <w:b/>
                <w:bCs/>
                <w:color w:val="000000"/>
                <w:sz w:val="20"/>
                <w:szCs w:val="20"/>
              </w:rPr>
              <w:t>Segment 2: Weekday*Non-workers</w:t>
            </w:r>
          </w:p>
        </w:tc>
      </w:tr>
      <w:tr w:rsidR="009D6E35" w:rsidRPr="00EA35D6" w14:paraId="236FB0AE" w14:textId="77777777" w:rsidTr="00E51DD8">
        <w:trPr>
          <w:trHeight w:val="20"/>
          <w:jc w:val="center"/>
        </w:trPr>
        <w:tc>
          <w:tcPr>
            <w:tcW w:w="1070" w:type="pct"/>
            <w:gridSpan w:val="2"/>
            <w:vMerge/>
            <w:tcBorders>
              <w:left w:val="single" w:sz="12" w:space="0" w:color="auto"/>
              <w:bottom w:val="single" w:sz="12" w:space="0" w:color="auto"/>
              <w:right w:val="single" w:sz="12" w:space="0" w:color="auto"/>
            </w:tcBorders>
            <w:shd w:val="clear" w:color="auto" w:fill="auto"/>
            <w:noWrap/>
            <w:vAlign w:val="center"/>
          </w:tcPr>
          <w:p w14:paraId="5C841F10" w14:textId="77777777" w:rsidR="009D6E35" w:rsidRPr="00EA35D6" w:rsidRDefault="009D6E35" w:rsidP="003B38DE">
            <w:pPr>
              <w:spacing w:after="0" w:line="240" w:lineRule="auto"/>
              <w:rPr>
                <w:rFonts w:ascii="Times New Roman" w:eastAsia="Times New Roman" w:hAnsi="Times New Roman" w:cs="Times New Roman"/>
                <w:bCs/>
                <w:color w:val="000000"/>
                <w:sz w:val="20"/>
                <w:szCs w:val="20"/>
              </w:rPr>
            </w:pPr>
          </w:p>
        </w:tc>
        <w:tc>
          <w:tcPr>
            <w:tcW w:w="992" w:type="pct"/>
            <w:gridSpan w:val="2"/>
            <w:tcBorders>
              <w:top w:val="single" w:sz="12" w:space="0" w:color="auto"/>
              <w:left w:val="single" w:sz="12" w:space="0" w:color="auto"/>
              <w:bottom w:val="single" w:sz="12" w:space="0" w:color="auto"/>
            </w:tcBorders>
            <w:shd w:val="clear" w:color="auto" w:fill="auto"/>
            <w:vAlign w:val="center"/>
          </w:tcPr>
          <w:p w14:paraId="00584C63" w14:textId="08FDC380" w:rsidR="009D6E35" w:rsidRPr="00EA35D6" w:rsidRDefault="00246D8D" w:rsidP="00201187">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NHTS 2017 (N=78,685</w:t>
            </w:r>
            <w:r w:rsidR="009D6E35" w:rsidRPr="00EA35D6">
              <w:rPr>
                <w:rFonts w:ascii="Times New Roman" w:eastAsia="Times New Roman" w:hAnsi="Times New Roman" w:cs="Times New Roman"/>
                <w:bCs/>
                <w:color w:val="000000"/>
                <w:sz w:val="20"/>
                <w:szCs w:val="20"/>
              </w:rPr>
              <w:t>)</w:t>
            </w:r>
          </w:p>
        </w:tc>
        <w:tc>
          <w:tcPr>
            <w:tcW w:w="993" w:type="pct"/>
            <w:gridSpan w:val="2"/>
            <w:tcBorders>
              <w:top w:val="single" w:sz="12" w:space="0" w:color="auto"/>
              <w:bottom w:val="single" w:sz="12" w:space="0" w:color="auto"/>
              <w:right w:val="single" w:sz="12" w:space="0" w:color="auto"/>
            </w:tcBorders>
            <w:shd w:val="clear" w:color="auto" w:fill="auto"/>
            <w:vAlign w:val="center"/>
          </w:tcPr>
          <w:p w14:paraId="53A8887F" w14:textId="5EBB575B" w:rsidR="009D6E35" w:rsidRPr="00EA35D6" w:rsidRDefault="009D6E35" w:rsidP="00246D8D">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ATUS 2017 (N=</w:t>
            </w:r>
            <w:r w:rsidR="00246D8D" w:rsidRPr="00EA35D6">
              <w:rPr>
                <w:rFonts w:ascii="Times New Roman" w:eastAsia="Times New Roman" w:hAnsi="Times New Roman" w:cs="Times New Roman"/>
                <w:bCs/>
                <w:color w:val="000000"/>
                <w:sz w:val="20"/>
                <w:szCs w:val="20"/>
              </w:rPr>
              <w:t>2,282</w:t>
            </w:r>
            <w:r w:rsidRPr="00EA35D6">
              <w:rPr>
                <w:rFonts w:ascii="Times New Roman" w:eastAsia="Times New Roman" w:hAnsi="Times New Roman" w:cs="Times New Roman"/>
                <w:bCs/>
                <w:color w:val="000000"/>
                <w:sz w:val="20"/>
                <w:szCs w:val="20"/>
              </w:rPr>
              <w:t>)</w:t>
            </w:r>
          </w:p>
        </w:tc>
        <w:tc>
          <w:tcPr>
            <w:tcW w:w="992" w:type="pct"/>
            <w:gridSpan w:val="2"/>
            <w:tcBorders>
              <w:top w:val="single" w:sz="12" w:space="0" w:color="auto"/>
              <w:left w:val="single" w:sz="12" w:space="0" w:color="auto"/>
              <w:bottom w:val="single" w:sz="12" w:space="0" w:color="auto"/>
            </w:tcBorders>
            <w:shd w:val="clear" w:color="auto" w:fill="auto"/>
            <w:vAlign w:val="center"/>
          </w:tcPr>
          <w:p w14:paraId="19452A84" w14:textId="2081306D" w:rsidR="009D6E35" w:rsidRPr="00EA35D6" w:rsidRDefault="00246D8D" w:rsidP="00201187">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NHTS 2017 (N=64,522</w:t>
            </w:r>
            <w:r w:rsidR="009D6E35" w:rsidRPr="00EA35D6">
              <w:rPr>
                <w:rFonts w:ascii="Times New Roman" w:eastAsia="Times New Roman" w:hAnsi="Times New Roman" w:cs="Times New Roman"/>
                <w:bCs/>
                <w:color w:val="000000"/>
                <w:sz w:val="20"/>
                <w:szCs w:val="20"/>
              </w:rPr>
              <w:t>)</w:t>
            </w:r>
          </w:p>
        </w:tc>
        <w:tc>
          <w:tcPr>
            <w:tcW w:w="952" w:type="pct"/>
            <w:gridSpan w:val="2"/>
            <w:tcBorders>
              <w:top w:val="single" w:sz="12" w:space="0" w:color="auto"/>
              <w:bottom w:val="single" w:sz="12" w:space="0" w:color="auto"/>
              <w:right w:val="single" w:sz="12" w:space="0" w:color="auto"/>
            </w:tcBorders>
            <w:shd w:val="clear" w:color="auto" w:fill="auto"/>
            <w:vAlign w:val="center"/>
          </w:tcPr>
          <w:p w14:paraId="03894842" w14:textId="2EDAECD8" w:rsidR="009D6E35" w:rsidRPr="00EA35D6" w:rsidRDefault="00246D8D" w:rsidP="00246D8D">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ATUS 2017 (N=1,532</w:t>
            </w:r>
            <w:r w:rsidR="009D6E35" w:rsidRPr="00EA35D6">
              <w:rPr>
                <w:rFonts w:ascii="Times New Roman" w:eastAsia="Times New Roman" w:hAnsi="Times New Roman" w:cs="Times New Roman"/>
                <w:bCs/>
                <w:color w:val="000000"/>
                <w:sz w:val="20"/>
                <w:szCs w:val="20"/>
              </w:rPr>
              <w:t>)</w:t>
            </w:r>
          </w:p>
        </w:tc>
      </w:tr>
      <w:tr w:rsidR="009D6E35" w:rsidRPr="00EA35D6" w14:paraId="3D78C5E1" w14:textId="77777777" w:rsidTr="00E51DD8">
        <w:trPr>
          <w:trHeight w:val="20"/>
          <w:jc w:val="center"/>
        </w:trPr>
        <w:tc>
          <w:tcPr>
            <w:tcW w:w="380" w:type="pct"/>
            <w:tcBorders>
              <w:top w:val="single" w:sz="12" w:space="0" w:color="auto"/>
              <w:left w:val="single" w:sz="12" w:space="0" w:color="auto"/>
              <w:bottom w:val="single" w:sz="8" w:space="0" w:color="auto"/>
            </w:tcBorders>
            <w:shd w:val="clear" w:color="auto" w:fill="auto"/>
            <w:noWrap/>
            <w:vAlign w:val="center"/>
            <w:hideMark/>
          </w:tcPr>
          <w:p w14:paraId="6D667E59" w14:textId="77777777" w:rsidR="003B38DE" w:rsidRPr="00EA35D6" w:rsidRDefault="003B38DE" w:rsidP="00A4183F">
            <w:pPr>
              <w:spacing w:after="0" w:line="240" w:lineRule="auto"/>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Attribute</w:t>
            </w:r>
          </w:p>
        </w:tc>
        <w:tc>
          <w:tcPr>
            <w:tcW w:w="690" w:type="pct"/>
            <w:tcBorders>
              <w:top w:val="single" w:sz="12" w:space="0" w:color="auto"/>
              <w:bottom w:val="single" w:sz="8" w:space="0" w:color="auto"/>
              <w:right w:val="single" w:sz="12" w:space="0" w:color="auto"/>
            </w:tcBorders>
            <w:shd w:val="clear" w:color="auto" w:fill="auto"/>
            <w:noWrap/>
            <w:vAlign w:val="center"/>
            <w:hideMark/>
          </w:tcPr>
          <w:p w14:paraId="100A04C9" w14:textId="77777777" w:rsidR="003B38DE" w:rsidRPr="00EA35D6" w:rsidRDefault="003B38DE" w:rsidP="00A4183F">
            <w:pPr>
              <w:spacing w:after="0" w:line="240" w:lineRule="auto"/>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Categories</w:t>
            </w:r>
          </w:p>
        </w:tc>
        <w:tc>
          <w:tcPr>
            <w:tcW w:w="496" w:type="pct"/>
            <w:tcBorders>
              <w:top w:val="single" w:sz="12" w:space="0" w:color="auto"/>
              <w:left w:val="single" w:sz="12" w:space="0" w:color="auto"/>
              <w:bottom w:val="single" w:sz="8" w:space="0" w:color="auto"/>
            </w:tcBorders>
            <w:shd w:val="clear" w:color="auto" w:fill="auto"/>
            <w:noWrap/>
            <w:vAlign w:val="center"/>
            <w:hideMark/>
          </w:tcPr>
          <w:p w14:paraId="6B664E96" w14:textId="0F179BD2" w:rsidR="003B38DE" w:rsidRPr="00EA35D6" w:rsidRDefault="003B38DE" w:rsidP="00201187">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 xml:space="preserve">Zero-trip-maker </w:t>
            </w:r>
            <w:r w:rsidR="00201187" w:rsidRPr="00EA35D6">
              <w:rPr>
                <w:rFonts w:ascii="Times New Roman" w:eastAsia="Times New Roman" w:hAnsi="Times New Roman" w:cs="Times New Roman"/>
                <w:bCs/>
                <w:color w:val="000000"/>
                <w:sz w:val="20"/>
                <w:szCs w:val="20"/>
              </w:rPr>
              <w:t>(</w:t>
            </w:r>
            <w:r w:rsidRPr="00EA35D6">
              <w:rPr>
                <w:rFonts w:ascii="Times New Roman" w:eastAsia="Times New Roman" w:hAnsi="Times New Roman" w:cs="Times New Roman"/>
                <w:bCs/>
                <w:color w:val="000000"/>
                <w:sz w:val="20"/>
                <w:szCs w:val="20"/>
              </w:rPr>
              <w:t>7.3%)</w:t>
            </w:r>
          </w:p>
        </w:tc>
        <w:tc>
          <w:tcPr>
            <w:tcW w:w="496" w:type="pct"/>
            <w:tcBorders>
              <w:top w:val="single" w:sz="12" w:space="0" w:color="auto"/>
              <w:bottom w:val="single" w:sz="8" w:space="0" w:color="auto"/>
            </w:tcBorders>
            <w:shd w:val="clear" w:color="auto" w:fill="auto"/>
            <w:noWrap/>
            <w:vAlign w:val="center"/>
            <w:hideMark/>
          </w:tcPr>
          <w:p w14:paraId="4EE1B9D7" w14:textId="0F342D75" w:rsidR="003B38DE" w:rsidRPr="00EA35D6" w:rsidRDefault="003B38DE" w:rsidP="00201187">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Trip-maker (92.7%)</w:t>
            </w:r>
          </w:p>
        </w:tc>
        <w:tc>
          <w:tcPr>
            <w:tcW w:w="496" w:type="pct"/>
            <w:tcBorders>
              <w:top w:val="single" w:sz="12" w:space="0" w:color="auto"/>
              <w:bottom w:val="single" w:sz="8" w:space="0" w:color="auto"/>
            </w:tcBorders>
            <w:shd w:val="clear" w:color="auto" w:fill="auto"/>
            <w:noWrap/>
            <w:vAlign w:val="center"/>
            <w:hideMark/>
          </w:tcPr>
          <w:p w14:paraId="44A355EE" w14:textId="58BD29E2" w:rsidR="003B38DE" w:rsidRPr="00EA35D6" w:rsidRDefault="003B38DE" w:rsidP="00201187">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Zero-trip-maker (5.6%)</w:t>
            </w:r>
          </w:p>
        </w:tc>
        <w:tc>
          <w:tcPr>
            <w:tcW w:w="496" w:type="pct"/>
            <w:tcBorders>
              <w:top w:val="single" w:sz="12" w:space="0" w:color="auto"/>
              <w:bottom w:val="single" w:sz="8" w:space="0" w:color="auto"/>
              <w:right w:val="single" w:sz="12" w:space="0" w:color="auto"/>
            </w:tcBorders>
            <w:shd w:val="clear" w:color="auto" w:fill="auto"/>
            <w:noWrap/>
            <w:vAlign w:val="center"/>
            <w:hideMark/>
          </w:tcPr>
          <w:p w14:paraId="492469B8" w14:textId="757D5848" w:rsidR="003B38DE" w:rsidRPr="00EA35D6" w:rsidRDefault="003B38DE" w:rsidP="00201187">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Trip-maker (94.4%)</w:t>
            </w:r>
          </w:p>
        </w:tc>
        <w:tc>
          <w:tcPr>
            <w:tcW w:w="496" w:type="pct"/>
            <w:tcBorders>
              <w:top w:val="single" w:sz="12" w:space="0" w:color="auto"/>
              <w:left w:val="single" w:sz="12" w:space="0" w:color="auto"/>
              <w:bottom w:val="single" w:sz="8" w:space="0" w:color="auto"/>
            </w:tcBorders>
            <w:shd w:val="clear" w:color="auto" w:fill="auto"/>
            <w:noWrap/>
            <w:vAlign w:val="center"/>
            <w:hideMark/>
          </w:tcPr>
          <w:p w14:paraId="14F8A504" w14:textId="680AABFE" w:rsidR="003B38DE" w:rsidRPr="00EA35D6" w:rsidRDefault="003B38DE" w:rsidP="00201187">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Zero-trip-maker (27.0%)</w:t>
            </w:r>
          </w:p>
        </w:tc>
        <w:tc>
          <w:tcPr>
            <w:tcW w:w="496" w:type="pct"/>
            <w:tcBorders>
              <w:top w:val="single" w:sz="12" w:space="0" w:color="auto"/>
              <w:bottom w:val="single" w:sz="8" w:space="0" w:color="auto"/>
            </w:tcBorders>
            <w:shd w:val="clear" w:color="auto" w:fill="auto"/>
            <w:noWrap/>
            <w:vAlign w:val="center"/>
            <w:hideMark/>
          </w:tcPr>
          <w:p w14:paraId="21DF56E2" w14:textId="029BDC99" w:rsidR="003B38DE" w:rsidRPr="00EA35D6" w:rsidRDefault="003B38DE" w:rsidP="00201187">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Trip-maker (73.0%)</w:t>
            </w:r>
          </w:p>
        </w:tc>
        <w:tc>
          <w:tcPr>
            <w:tcW w:w="496" w:type="pct"/>
            <w:tcBorders>
              <w:top w:val="single" w:sz="12" w:space="0" w:color="auto"/>
              <w:bottom w:val="single" w:sz="8" w:space="0" w:color="auto"/>
            </w:tcBorders>
            <w:shd w:val="clear" w:color="auto" w:fill="auto"/>
            <w:noWrap/>
            <w:vAlign w:val="center"/>
            <w:hideMark/>
          </w:tcPr>
          <w:p w14:paraId="1014DA12" w14:textId="6A2F6982" w:rsidR="003B38DE" w:rsidRPr="00EA35D6" w:rsidRDefault="003B38DE" w:rsidP="00201187">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Zero-trip-maker (28.6%)</w:t>
            </w:r>
          </w:p>
        </w:tc>
        <w:tc>
          <w:tcPr>
            <w:tcW w:w="456" w:type="pct"/>
            <w:tcBorders>
              <w:top w:val="single" w:sz="12" w:space="0" w:color="auto"/>
              <w:bottom w:val="single" w:sz="8" w:space="0" w:color="auto"/>
              <w:right w:val="single" w:sz="12" w:space="0" w:color="auto"/>
            </w:tcBorders>
            <w:shd w:val="clear" w:color="auto" w:fill="auto"/>
            <w:noWrap/>
            <w:vAlign w:val="center"/>
            <w:hideMark/>
          </w:tcPr>
          <w:p w14:paraId="0AFEA056" w14:textId="5528621B" w:rsidR="003B38DE" w:rsidRPr="00EA35D6" w:rsidRDefault="003B38DE" w:rsidP="00201187">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Trip-maker (71.4%)</w:t>
            </w:r>
          </w:p>
        </w:tc>
      </w:tr>
      <w:tr w:rsidR="00201187" w:rsidRPr="00EA35D6" w14:paraId="41DBFB35" w14:textId="77777777" w:rsidTr="00E51DD8">
        <w:trPr>
          <w:trHeight w:val="20"/>
          <w:jc w:val="center"/>
        </w:trPr>
        <w:tc>
          <w:tcPr>
            <w:tcW w:w="380" w:type="pct"/>
            <w:vMerge w:val="restart"/>
            <w:tcBorders>
              <w:top w:val="single" w:sz="8" w:space="0" w:color="auto"/>
              <w:left w:val="single" w:sz="12" w:space="0" w:color="auto"/>
              <w:bottom w:val="nil"/>
            </w:tcBorders>
            <w:shd w:val="clear" w:color="auto" w:fill="auto"/>
            <w:vAlign w:val="center"/>
            <w:hideMark/>
          </w:tcPr>
          <w:p w14:paraId="5D4C1A2F" w14:textId="5211CC30" w:rsidR="00201187" w:rsidRPr="00EA35D6" w:rsidRDefault="00201187" w:rsidP="00A4183F">
            <w:pPr>
              <w:spacing w:after="0" w:line="240" w:lineRule="auto"/>
              <w:rPr>
                <w:rFonts w:ascii="Times New Roman" w:eastAsia="Times New Roman" w:hAnsi="Times New Roman" w:cs="Times New Roman"/>
                <w:color w:val="000000"/>
                <w:sz w:val="20"/>
                <w:szCs w:val="20"/>
              </w:rPr>
            </w:pPr>
            <w:r w:rsidRPr="00EA35D6">
              <w:rPr>
                <w:rFonts w:ascii="Times New Roman" w:eastAsia="Times New Roman" w:hAnsi="Times New Roman" w:cs="Times New Roman"/>
                <w:color w:val="000000"/>
                <w:sz w:val="20"/>
                <w:szCs w:val="20"/>
              </w:rPr>
              <w:t>Gender</w:t>
            </w:r>
          </w:p>
        </w:tc>
        <w:tc>
          <w:tcPr>
            <w:tcW w:w="690" w:type="pct"/>
            <w:tcBorders>
              <w:top w:val="single" w:sz="8" w:space="0" w:color="auto"/>
              <w:bottom w:val="nil"/>
              <w:right w:val="single" w:sz="12" w:space="0" w:color="auto"/>
            </w:tcBorders>
            <w:shd w:val="clear" w:color="auto" w:fill="auto"/>
            <w:noWrap/>
            <w:vAlign w:val="center"/>
            <w:hideMark/>
          </w:tcPr>
          <w:p w14:paraId="4B9567EC" w14:textId="605DAFF3" w:rsidR="00201187" w:rsidRPr="00EA35D6" w:rsidRDefault="00201187" w:rsidP="00A4183F">
            <w:pPr>
              <w:spacing w:after="0" w:line="240" w:lineRule="auto"/>
              <w:rPr>
                <w:rFonts w:ascii="Times New Roman" w:eastAsia="Times New Roman" w:hAnsi="Times New Roman" w:cs="Times New Roman"/>
                <w:color w:val="000000"/>
                <w:sz w:val="20"/>
                <w:szCs w:val="20"/>
              </w:rPr>
            </w:pPr>
            <w:r w:rsidRPr="00EA35D6">
              <w:rPr>
                <w:rFonts w:ascii="Times New Roman" w:eastAsia="Times New Roman" w:hAnsi="Times New Roman" w:cs="Times New Roman"/>
                <w:sz w:val="20"/>
                <w:szCs w:val="20"/>
              </w:rPr>
              <w:t>Female</w:t>
            </w:r>
          </w:p>
        </w:tc>
        <w:tc>
          <w:tcPr>
            <w:tcW w:w="496" w:type="pct"/>
            <w:tcBorders>
              <w:top w:val="single" w:sz="8" w:space="0" w:color="auto"/>
              <w:left w:val="single" w:sz="12" w:space="0" w:color="auto"/>
              <w:bottom w:val="nil"/>
            </w:tcBorders>
            <w:shd w:val="clear" w:color="auto" w:fill="auto"/>
            <w:noWrap/>
            <w:vAlign w:val="center"/>
          </w:tcPr>
          <w:p w14:paraId="3DC0A353" w14:textId="2417FB25"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48.7</w:t>
            </w:r>
          </w:p>
        </w:tc>
        <w:tc>
          <w:tcPr>
            <w:tcW w:w="496" w:type="pct"/>
            <w:tcBorders>
              <w:top w:val="single" w:sz="8" w:space="0" w:color="auto"/>
              <w:bottom w:val="nil"/>
            </w:tcBorders>
            <w:shd w:val="clear" w:color="auto" w:fill="auto"/>
            <w:noWrap/>
            <w:vAlign w:val="center"/>
          </w:tcPr>
          <w:p w14:paraId="224671C8" w14:textId="619923F4"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46.6</w:t>
            </w:r>
          </w:p>
        </w:tc>
        <w:tc>
          <w:tcPr>
            <w:tcW w:w="496" w:type="pct"/>
            <w:tcBorders>
              <w:top w:val="single" w:sz="8" w:space="0" w:color="auto"/>
              <w:bottom w:val="nil"/>
            </w:tcBorders>
            <w:shd w:val="clear" w:color="auto" w:fill="auto"/>
            <w:noWrap/>
            <w:vAlign w:val="center"/>
          </w:tcPr>
          <w:p w14:paraId="0387DC34" w14:textId="169DB2CF"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49.5</w:t>
            </w:r>
          </w:p>
        </w:tc>
        <w:tc>
          <w:tcPr>
            <w:tcW w:w="496" w:type="pct"/>
            <w:tcBorders>
              <w:top w:val="single" w:sz="8" w:space="0" w:color="auto"/>
              <w:bottom w:val="nil"/>
              <w:right w:val="single" w:sz="12" w:space="0" w:color="auto"/>
            </w:tcBorders>
            <w:shd w:val="clear" w:color="auto" w:fill="auto"/>
            <w:noWrap/>
            <w:vAlign w:val="center"/>
          </w:tcPr>
          <w:p w14:paraId="0E176281" w14:textId="2318E512"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45.3</w:t>
            </w:r>
          </w:p>
        </w:tc>
        <w:tc>
          <w:tcPr>
            <w:tcW w:w="496" w:type="pct"/>
            <w:tcBorders>
              <w:top w:val="single" w:sz="8" w:space="0" w:color="auto"/>
              <w:left w:val="single" w:sz="12" w:space="0" w:color="auto"/>
              <w:bottom w:val="nil"/>
            </w:tcBorders>
            <w:shd w:val="clear" w:color="auto" w:fill="auto"/>
            <w:noWrap/>
            <w:vAlign w:val="center"/>
          </w:tcPr>
          <w:p w14:paraId="322A9767" w14:textId="45D4682E"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60.5</w:t>
            </w:r>
          </w:p>
        </w:tc>
        <w:tc>
          <w:tcPr>
            <w:tcW w:w="496" w:type="pct"/>
            <w:tcBorders>
              <w:top w:val="single" w:sz="8" w:space="0" w:color="auto"/>
              <w:bottom w:val="nil"/>
            </w:tcBorders>
            <w:shd w:val="clear" w:color="auto" w:fill="auto"/>
            <w:noWrap/>
            <w:vAlign w:val="center"/>
          </w:tcPr>
          <w:p w14:paraId="26FF0829" w14:textId="0DB0C92F"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59.0</w:t>
            </w:r>
          </w:p>
        </w:tc>
        <w:tc>
          <w:tcPr>
            <w:tcW w:w="496" w:type="pct"/>
            <w:tcBorders>
              <w:top w:val="single" w:sz="8" w:space="0" w:color="auto"/>
              <w:bottom w:val="nil"/>
            </w:tcBorders>
            <w:shd w:val="clear" w:color="auto" w:fill="auto"/>
            <w:noWrap/>
            <w:vAlign w:val="center"/>
          </w:tcPr>
          <w:p w14:paraId="20E8DA26" w14:textId="15291FD6"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62.8</w:t>
            </w:r>
          </w:p>
        </w:tc>
        <w:tc>
          <w:tcPr>
            <w:tcW w:w="456" w:type="pct"/>
            <w:tcBorders>
              <w:top w:val="single" w:sz="8" w:space="0" w:color="auto"/>
              <w:bottom w:val="nil"/>
              <w:right w:val="single" w:sz="12" w:space="0" w:color="auto"/>
            </w:tcBorders>
            <w:shd w:val="clear" w:color="auto" w:fill="auto"/>
            <w:noWrap/>
            <w:vAlign w:val="center"/>
          </w:tcPr>
          <w:p w14:paraId="2005A1B3" w14:textId="54DA8D5A"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61.1</w:t>
            </w:r>
          </w:p>
        </w:tc>
      </w:tr>
      <w:tr w:rsidR="009D6E35" w:rsidRPr="00EA35D6" w14:paraId="4C160B80" w14:textId="77777777" w:rsidTr="00E51DD8">
        <w:trPr>
          <w:trHeight w:val="20"/>
          <w:jc w:val="center"/>
        </w:trPr>
        <w:tc>
          <w:tcPr>
            <w:tcW w:w="380" w:type="pct"/>
            <w:vMerge/>
            <w:tcBorders>
              <w:top w:val="nil"/>
              <w:left w:val="single" w:sz="12" w:space="0" w:color="auto"/>
              <w:bottom w:val="single" w:sz="8" w:space="0" w:color="auto"/>
            </w:tcBorders>
            <w:vAlign w:val="center"/>
            <w:hideMark/>
          </w:tcPr>
          <w:p w14:paraId="2F40FC31" w14:textId="77777777" w:rsidR="00201187" w:rsidRPr="00EA35D6" w:rsidRDefault="00201187" w:rsidP="00A4183F">
            <w:pPr>
              <w:spacing w:after="0" w:line="240" w:lineRule="auto"/>
              <w:rPr>
                <w:rFonts w:ascii="Times New Roman" w:eastAsia="Times New Roman" w:hAnsi="Times New Roman" w:cs="Times New Roman"/>
                <w:color w:val="000000"/>
                <w:sz w:val="20"/>
                <w:szCs w:val="20"/>
              </w:rPr>
            </w:pPr>
          </w:p>
        </w:tc>
        <w:tc>
          <w:tcPr>
            <w:tcW w:w="690" w:type="pct"/>
            <w:tcBorders>
              <w:top w:val="nil"/>
              <w:bottom w:val="single" w:sz="8" w:space="0" w:color="auto"/>
              <w:right w:val="single" w:sz="12" w:space="0" w:color="auto"/>
            </w:tcBorders>
            <w:shd w:val="clear" w:color="auto" w:fill="auto"/>
            <w:noWrap/>
            <w:vAlign w:val="center"/>
            <w:hideMark/>
          </w:tcPr>
          <w:p w14:paraId="6B17B8C4" w14:textId="3279D86E" w:rsidR="00201187" w:rsidRPr="00EA35D6" w:rsidRDefault="00201187" w:rsidP="00A4183F">
            <w:pPr>
              <w:spacing w:after="0" w:line="240" w:lineRule="auto"/>
              <w:rPr>
                <w:rFonts w:ascii="Times New Roman" w:eastAsia="Times New Roman" w:hAnsi="Times New Roman" w:cs="Times New Roman"/>
                <w:color w:val="000000"/>
                <w:sz w:val="20"/>
                <w:szCs w:val="20"/>
              </w:rPr>
            </w:pPr>
            <w:r w:rsidRPr="00EA35D6">
              <w:rPr>
                <w:rFonts w:ascii="Times New Roman" w:eastAsia="Times New Roman" w:hAnsi="Times New Roman" w:cs="Times New Roman"/>
                <w:sz w:val="20"/>
                <w:szCs w:val="20"/>
              </w:rPr>
              <w:t>Male</w:t>
            </w:r>
          </w:p>
        </w:tc>
        <w:tc>
          <w:tcPr>
            <w:tcW w:w="496" w:type="pct"/>
            <w:tcBorders>
              <w:top w:val="nil"/>
              <w:left w:val="single" w:sz="12" w:space="0" w:color="auto"/>
              <w:bottom w:val="single" w:sz="8" w:space="0" w:color="auto"/>
            </w:tcBorders>
            <w:shd w:val="clear" w:color="auto" w:fill="auto"/>
            <w:noWrap/>
            <w:vAlign w:val="center"/>
          </w:tcPr>
          <w:p w14:paraId="081836A9" w14:textId="3042E063"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51.3</w:t>
            </w:r>
          </w:p>
        </w:tc>
        <w:tc>
          <w:tcPr>
            <w:tcW w:w="496" w:type="pct"/>
            <w:tcBorders>
              <w:top w:val="nil"/>
              <w:bottom w:val="single" w:sz="8" w:space="0" w:color="auto"/>
            </w:tcBorders>
            <w:shd w:val="clear" w:color="auto" w:fill="auto"/>
            <w:noWrap/>
            <w:vAlign w:val="center"/>
          </w:tcPr>
          <w:p w14:paraId="23F5A3D3" w14:textId="69B3935D"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53.4</w:t>
            </w:r>
          </w:p>
        </w:tc>
        <w:tc>
          <w:tcPr>
            <w:tcW w:w="496" w:type="pct"/>
            <w:tcBorders>
              <w:top w:val="nil"/>
              <w:bottom w:val="single" w:sz="8" w:space="0" w:color="auto"/>
            </w:tcBorders>
            <w:shd w:val="clear" w:color="auto" w:fill="auto"/>
            <w:noWrap/>
            <w:vAlign w:val="center"/>
          </w:tcPr>
          <w:p w14:paraId="219A927F" w14:textId="3799A399"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50.5</w:t>
            </w:r>
          </w:p>
        </w:tc>
        <w:tc>
          <w:tcPr>
            <w:tcW w:w="496" w:type="pct"/>
            <w:tcBorders>
              <w:top w:val="nil"/>
              <w:bottom w:val="single" w:sz="8" w:space="0" w:color="auto"/>
              <w:right w:val="single" w:sz="12" w:space="0" w:color="auto"/>
            </w:tcBorders>
            <w:shd w:val="clear" w:color="auto" w:fill="auto"/>
            <w:noWrap/>
            <w:vAlign w:val="center"/>
          </w:tcPr>
          <w:p w14:paraId="41F2D87F" w14:textId="273A6BEE"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54.7</w:t>
            </w:r>
          </w:p>
        </w:tc>
        <w:tc>
          <w:tcPr>
            <w:tcW w:w="496" w:type="pct"/>
            <w:tcBorders>
              <w:top w:val="nil"/>
              <w:left w:val="single" w:sz="12" w:space="0" w:color="auto"/>
              <w:bottom w:val="single" w:sz="8" w:space="0" w:color="auto"/>
            </w:tcBorders>
            <w:shd w:val="clear" w:color="auto" w:fill="auto"/>
            <w:noWrap/>
            <w:vAlign w:val="center"/>
          </w:tcPr>
          <w:p w14:paraId="1C68491F" w14:textId="5C62A593"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39.5</w:t>
            </w:r>
          </w:p>
        </w:tc>
        <w:tc>
          <w:tcPr>
            <w:tcW w:w="496" w:type="pct"/>
            <w:tcBorders>
              <w:top w:val="nil"/>
              <w:bottom w:val="single" w:sz="8" w:space="0" w:color="auto"/>
            </w:tcBorders>
            <w:shd w:val="clear" w:color="auto" w:fill="auto"/>
            <w:noWrap/>
            <w:vAlign w:val="center"/>
          </w:tcPr>
          <w:p w14:paraId="67C9DA97" w14:textId="07670148"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41.0</w:t>
            </w:r>
          </w:p>
        </w:tc>
        <w:tc>
          <w:tcPr>
            <w:tcW w:w="496" w:type="pct"/>
            <w:tcBorders>
              <w:top w:val="nil"/>
              <w:bottom w:val="single" w:sz="8" w:space="0" w:color="auto"/>
            </w:tcBorders>
            <w:shd w:val="clear" w:color="auto" w:fill="auto"/>
            <w:noWrap/>
            <w:vAlign w:val="center"/>
          </w:tcPr>
          <w:p w14:paraId="45D3B2C3" w14:textId="1F7E728C"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37.2</w:t>
            </w:r>
          </w:p>
        </w:tc>
        <w:tc>
          <w:tcPr>
            <w:tcW w:w="456" w:type="pct"/>
            <w:tcBorders>
              <w:top w:val="nil"/>
              <w:bottom w:val="single" w:sz="8" w:space="0" w:color="auto"/>
              <w:right w:val="single" w:sz="12" w:space="0" w:color="auto"/>
            </w:tcBorders>
            <w:shd w:val="clear" w:color="auto" w:fill="auto"/>
            <w:noWrap/>
            <w:vAlign w:val="center"/>
          </w:tcPr>
          <w:p w14:paraId="657DCFDC" w14:textId="60241089"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38.9</w:t>
            </w:r>
          </w:p>
        </w:tc>
      </w:tr>
      <w:tr w:rsidR="009D6E35" w:rsidRPr="00EA35D6" w14:paraId="734CA8C7" w14:textId="77777777" w:rsidTr="00E51DD8">
        <w:trPr>
          <w:trHeight w:val="20"/>
          <w:jc w:val="center"/>
        </w:trPr>
        <w:tc>
          <w:tcPr>
            <w:tcW w:w="380" w:type="pct"/>
            <w:vMerge w:val="restart"/>
            <w:tcBorders>
              <w:top w:val="single" w:sz="8" w:space="0" w:color="auto"/>
              <w:left w:val="single" w:sz="12" w:space="0" w:color="auto"/>
              <w:bottom w:val="nil"/>
            </w:tcBorders>
            <w:shd w:val="clear" w:color="auto" w:fill="auto"/>
            <w:vAlign w:val="center"/>
            <w:hideMark/>
          </w:tcPr>
          <w:p w14:paraId="6986E89A" w14:textId="4062A3BA" w:rsidR="00201187" w:rsidRPr="00EA35D6" w:rsidRDefault="00201187" w:rsidP="00B44BFF">
            <w:pPr>
              <w:spacing w:after="0" w:line="240" w:lineRule="auto"/>
              <w:rPr>
                <w:rFonts w:ascii="Times New Roman" w:eastAsia="Times New Roman" w:hAnsi="Times New Roman" w:cs="Times New Roman"/>
                <w:color w:val="000000"/>
                <w:sz w:val="20"/>
                <w:szCs w:val="20"/>
              </w:rPr>
            </w:pPr>
            <w:r w:rsidRPr="00EA35D6">
              <w:rPr>
                <w:rFonts w:ascii="Times New Roman" w:eastAsia="Times New Roman" w:hAnsi="Times New Roman" w:cs="Times New Roman"/>
                <w:color w:val="000000"/>
                <w:sz w:val="20"/>
                <w:szCs w:val="20"/>
              </w:rPr>
              <w:t xml:space="preserve">Age </w:t>
            </w:r>
          </w:p>
        </w:tc>
        <w:tc>
          <w:tcPr>
            <w:tcW w:w="690" w:type="pct"/>
            <w:tcBorders>
              <w:top w:val="single" w:sz="8" w:space="0" w:color="auto"/>
              <w:bottom w:val="nil"/>
              <w:right w:val="single" w:sz="12" w:space="0" w:color="auto"/>
            </w:tcBorders>
            <w:shd w:val="clear" w:color="auto" w:fill="auto"/>
            <w:noWrap/>
            <w:vAlign w:val="center"/>
            <w:hideMark/>
          </w:tcPr>
          <w:p w14:paraId="77963C9A" w14:textId="6D709BB5" w:rsidR="00201187" w:rsidRPr="00EA35D6" w:rsidRDefault="00201187"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 xml:space="preserve">15–20 </w:t>
            </w:r>
          </w:p>
        </w:tc>
        <w:tc>
          <w:tcPr>
            <w:tcW w:w="496" w:type="pct"/>
            <w:tcBorders>
              <w:top w:val="single" w:sz="8" w:space="0" w:color="auto"/>
              <w:left w:val="single" w:sz="12" w:space="0" w:color="auto"/>
              <w:bottom w:val="nil"/>
            </w:tcBorders>
            <w:shd w:val="clear" w:color="auto" w:fill="auto"/>
            <w:noWrap/>
            <w:vAlign w:val="center"/>
          </w:tcPr>
          <w:p w14:paraId="599FC5EC" w14:textId="1096697D"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7.4</w:t>
            </w:r>
          </w:p>
        </w:tc>
        <w:tc>
          <w:tcPr>
            <w:tcW w:w="496" w:type="pct"/>
            <w:tcBorders>
              <w:top w:val="single" w:sz="8" w:space="0" w:color="auto"/>
              <w:bottom w:val="nil"/>
            </w:tcBorders>
            <w:shd w:val="clear" w:color="auto" w:fill="auto"/>
            <w:noWrap/>
            <w:vAlign w:val="center"/>
          </w:tcPr>
          <w:p w14:paraId="6178D0D0" w14:textId="0EE92E21"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4.4</w:t>
            </w:r>
          </w:p>
        </w:tc>
        <w:tc>
          <w:tcPr>
            <w:tcW w:w="496" w:type="pct"/>
            <w:tcBorders>
              <w:top w:val="single" w:sz="8" w:space="0" w:color="auto"/>
              <w:bottom w:val="nil"/>
            </w:tcBorders>
            <w:shd w:val="clear" w:color="auto" w:fill="auto"/>
            <w:noWrap/>
            <w:vAlign w:val="center"/>
          </w:tcPr>
          <w:p w14:paraId="72EFB2D8" w14:textId="520AB071"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2.1</w:t>
            </w:r>
          </w:p>
        </w:tc>
        <w:tc>
          <w:tcPr>
            <w:tcW w:w="496" w:type="pct"/>
            <w:tcBorders>
              <w:top w:val="single" w:sz="8" w:space="0" w:color="auto"/>
              <w:bottom w:val="nil"/>
              <w:right w:val="single" w:sz="12" w:space="0" w:color="auto"/>
            </w:tcBorders>
            <w:shd w:val="clear" w:color="auto" w:fill="auto"/>
            <w:noWrap/>
            <w:vAlign w:val="center"/>
          </w:tcPr>
          <w:p w14:paraId="70AD0F43" w14:textId="03312576"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1.8</w:t>
            </w:r>
          </w:p>
        </w:tc>
        <w:tc>
          <w:tcPr>
            <w:tcW w:w="496" w:type="pct"/>
            <w:tcBorders>
              <w:top w:val="single" w:sz="8" w:space="0" w:color="auto"/>
              <w:left w:val="single" w:sz="12" w:space="0" w:color="auto"/>
              <w:bottom w:val="nil"/>
            </w:tcBorders>
            <w:shd w:val="clear" w:color="auto" w:fill="auto"/>
            <w:noWrap/>
            <w:vAlign w:val="center"/>
          </w:tcPr>
          <w:p w14:paraId="3A2F74DA" w14:textId="7348754D"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6.9</w:t>
            </w:r>
          </w:p>
        </w:tc>
        <w:tc>
          <w:tcPr>
            <w:tcW w:w="496" w:type="pct"/>
            <w:tcBorders>
              <w:top w:val="single" w:sz="8" w:space="0" w:color="auto"/>
              <w:bottom w:val="nil"/>
            </w:tcBorders>
            <w:shd w:val="clear" w:color="auto" w:fill="auto"/>
            <w:noWrap/>
            <w:vAlign w:val="center"/>
          </w:tcPr>
          <w:p w14:paraId="49A29E3F" w14:textId="46689EBD"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7.5</w:t>
            </w:r>
          </w:p>
        </w:tc>
        <w:tc>
          <w:tcPr>
            <w:tcW w:w="496" w:type="pct"/>
            <w:tcBorders>
              <w:top w:val="single" w:sz="8" w:space="0" w:color="auto"/>
              <w:bottom w:val="nil"/>
            </w:tcBorders>
            <w:shd w:val="clear" w:color="auto" w:fill="auto"/>
            <w:noWrap/>
            <w:vAlign w:val="center"/>
          </w:tcPr>
          <w:p w14:paraId="7E9DA290" w14:textId="6451C9F6"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3.1</w:t>
            </w:r>
          </w:p>
        </w:tc>
        <w:tc>
          <w:tcPr>
            <w:tcW w:w="456" w:type="pct"/>
            <w:tcBorders>
              <w:top w:val="single" w:sz="8" w:space="0" w:color="auto"/>
              <w:bottom w:val="nil"/>
              <w:right w:val="single" w:sz="12" w:space="0" w:color="auto"/>
            </w:tcBorders>
            <w:shd w:val="clear" w:color="auto" w:fill="auto"/>
            <w:noWrap/>
            <w:vAlign w:val="center"/>
          </w:tcPr>
          <w:p w14:paraId="007259B0" w14:textId="4A213CFC"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10.8</w:t>
            </w:r>
          </w:p>
        </w:tc>
      </w:tr>
      <w:tr w:rsidR="009D6E35" w:rsidRPr="00EA35D6" w14:paraId="639E69F1" w14:textId="77777777" w:rsidTr="00E51DD8">
        <w:trPr>
          <w:trHeight w:val="20"/>
          <w:jc w:val="center"/>
        </w:trPr>
        <w:tc>
          <w:tcPr>
            <w:tcW w:w="380" w:type="pct"/>
            <w:vMerge/>
            <w:tcBorders>
              <w:top w:val="nil"/>
              <w:left w:val="single" w:sz="12" w:space="0" w:color="auto"/>
              <w:bottom w:val="nil"/>
            </w:tcBorders>
            <w:vAlign w:val="center"/>
            <w:hideMark/>
          </w:tcPr>
          <w:p w14:paraId="5EF3E12A" w14:textId="77777777" w:rsidR="00201187" w:rsidRPr="00EA35D6" w:rsidRDefault="00201187" w:rsidP="00A4183F">
            <w:pPr>
              <w:spacing w:after="0" w:line="240" w:lineRule="auto"/>
              <w:rPr>
                <w:rFonts w:ascii="Times New Roman" w:eastAsia="Times New Roman" w:hAnsi="Times New Roman" w:cs="Times New Roman"/>
                <w:color w:val="000000"/>
                <w:sz w:val="20"/>
                <w:szCs w:val="20"/>
              </w:rPr>
            </w:pPr>
          </w:p>
        </w:tc>
        <w:tc>
          <w:tcPr>
            <w:tcW w:w="690" w:type="pct"/>
            <w:tcBorders>
              <w:top w:val="nil"/>
              <w:bottom w:val="nil"/>
              <w:right w:val="single" w:sz="12" w:space="0" w:color="auto"/>
            </w:tcBorders>
            <w:shd w:val="clear" w:color="auto" w:fill="auto"/>
            <w:noWrap/>
            <w:vAlign w:val="center"/>
            <w:hideMark/>
          </w:tcPr>
          <w:p w14:paraId="4D11E04C" w14:textId="412D5123" w:rsidR="00201187" w:rsidRPr="00EA35D6" w:rsidRDefault="00201187"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21–30</w:t>
            </w:r>
          </w:p>
        </w:tc>
        <w:tc>
          <w:tcPr>
            <w:tcW w:w="496" w:type="pct"/>
            <w:tcBorders>
              <w:top w:val="nil"/>
              <w:left w:val="single" w:sz="12" w:space="0" w:color="auto"/>
              <w:bottom w:val="nil"/>
            </w:tcBorders>
            <w:shd w:val="clear" w:color="auto" w:fill="auto"/>
            <w:noWrap/>
            <w:vAlign w:val="center"/>
          </w:tcPr>
          <w:p w14:paraId="41D6ADDC" w14:textId="6E18ABE3"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20.4</w:t>
            </w:r>
          </w:p>
        </w:tc>
        <w:tc>
          <w:tcPr>
            <w:tcW w:w="496" w:type="pct"/>
            <w:tcBorders>
              <w:top w:val="nil"/>
              <w:bottom w:val="nil"/>
            </w:tcBorders>
            <w:shd w:val="clear" w:color="auto" w:fill="auto"/>
            <w:noWrap/>
            <w:vAlign w:val="center"/>
          </w:tcPr>
          <w:p w14:paraId="63D89A20" w14:textId="77F32224"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20.2</w:t>
            </w:r>
          </w:p>
        </w:tc>
        <w:tc>
          <w:tcPr>
            <w:tcW w:w="496" w:type="pct"/>
            <w:tcBorders>
              <w:top w:val="nil"/>
              <w:bottom w:val="nil"/>
            </w:tcBorders>
            <w:shd w:val="clear" w:color="auto" w:fill="auto"/>
            <w:noWrap/>
            <w:vAlign w:val="center"/>
          </w:tcPr>
          <w:p w14:paraId="079DA93A" w14:textId="5118008B"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7.8</w:t>
            </w:r>
          </w:p>
        </w:tc>
        <w:tc>
          <w:tcPr>
            <w:tcW w:w="496" w:type="pct"/>
            <w:tcBorders>
              <w:top w:val="nil"/>
              <w:bottom w:val="nil"/>
              <w:right w:val="single" w:sz="12" w:space="0" w:color="auto"/>
            </w:tcBorders>
            <w:shd w:val="clear" w:color="auto" w:fill="auto"/>
            <w:noWrap/>
            <w:vAlign w:val="center"/>
          </w:tcPr>
          <w:p w14:paraId="4671C341" w14:textId="2A83B1CF"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20.2</w:t>
            </w:r>
          </w:p>
        </w:tc>
        <w:tc>
          <w:tcPr>
            <w:tcW w:w="496" w:type="pct"/>
            <w:tcBorders>
              <w:top w:val="nil"/>
              <w:left w:val="single" w:sz="12" w:space="0" w:color="auto"/>
              <w:bottom w:val="nil"/>
            </w:tcBorders>
            <w:shd w:val="clear" w:color="auto" w:fill="auto"/>
            <w:noWrap/>
            <w:vAlign w:val="center"/>
          </w:tcPr>
          <w:p w14:paraId="155C5C66" w14:textId="454FC845"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12.9</w:t>
            </w:r>
          </w:p>
        </w:tc>
        <w:tc>
          <w:tcPr>
            <w:tcW w:w="496" w:type="pct"/>
            <w:tcBorders>
              <w:top w:val="nil"/>
              <w:bottom w:val="nil"/>
            </w:tcBorders>
            <w:shd w:val="clear" w:color="auto" w:fill="auto"/>
            <w:noWrap/>
            <w:vAlign w:val="center"/>
          </w:tcPr>
          <w:p w14:paraId="135168FC" w14:textId="72032AD2"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10.9</w:t>
            </w:r>
          </w:p>
        </w:tc>
        <w:tc>
          <w:tcPr>
            <w:tcW w:w="496" w:type="pct"/>
            <w:tcBorders>
              <w:top w:val="nil"/>
              <w:bottom w:val="nil"/>
            </w:tcBorders>
            <w:shd w:val="clear" w:color="auto" w:fill="auto"/>
            <w:noWrap/>
            <w:vAlign w:val="center"/>
          </w:tcPr>
          <w:p w14:paraId="35353A4E" w14:textId="6DB5C915"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6.1</w:t>
            </w:r>
          </w:p>
        </w:tc>
        <w:tc>
          <w:tcPr>
            <w:tcW w:w="456" w:type="pct"/>
            <w:tcBorders>
              <w:top w:val="nil"/>
              <w:bottom w:val="nil"/>
              <w:right w:val="single" w:sz="12" w:space="0" w:color="auto"/>
            </w:tcBorders>
            <w:shd w:val="clear" w:color="auto" w:fill="auto"/>
            <w:noWrap/>
            <w:vAlign w:val="center"/>
          </w:tcPr>
          <w:p w14:paraId="560A82FF" w14:textId="3B0F728C"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8.5</w:t>
            </w:r>
          </w:p>
        </w:tc>
      </w:tr>
      <w:tr w:rsidR="009D6E35" w:rsidRPr="00EA35D6" w14:paraId="351D4009" w14:textId="77777777" w:rsidTr="00E51DD8">
        <w:trPr>
          <w:trHeight w:val="20"/>
          <w:jc w:val="center"/>
        </w:trPr>
        <w:tc>
          <w:tcPr>
            <w:tcW w:w="380" w:type="pct"/>
            <w:vMerge/>
            <w:tcBorders>
              <w:top w:val="nil"/>
              <w:left w:val="single" w:sz="12" w:space="0" w:color="auto"/>
              <w:bottom w:val="nil"/>
            </w:tcBorders>
            <w:vAlign w:val="center"/>
          </w:tcPr>
          <w:p w14:paraId="5C62C856" w14:textId="77777777" w:rsidR="00201187" w:rsidRPr="00EA35D6" w:rsidRDefault="00201187" w:rsidP="00A4183F">
            <w:pPr>
              <w:spacing w:after="0" w:line="240" w:lineRule="auto"/>
              <w:rPr>
                <w:rFonts w:ascii="Times New Roman" w:eastAsia="Times New Roman" w:hAnsi="Times New Roman" w:cs="Times New Roman"/>
                <w:color w:val="000000"/>
                <w:sz w:val="20"/>
                <w:szCs w:val="20"/>
              </w:rPr>
            </w:pPr>
          </w:p>
        </w:tc>
        <w:tc>
          <w:tcPr>
            <w:tcW w:w="690" w:type="pct"/>
            <w:tcBorders>
              <w:top w:val="nil"/>
              <w:bottom w:val="nil"/>
              <w:right w:val="single" w:sz="12" w:space="0" w:color="auto"/>
            </w:tcBorders>
            <w:shd w:val="clear" w:color="auto" w:fill="auto"/>
            <w:noWrap/>
            <w:vAlign w:val="center"/>
          </w:tcPr>
          <w:p w14:paraId="54AC6874" w14:textId="6801552A" w:rsidR="00201187" w:rsidRPr="00EA35D6" w:rsidRDefault="00201187"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31–50</w:t>
            </w:r>
          </w:p>
        </w:tc>
        <w:tc>
          <w:tcPr>
            <w:tcW w:w="496" w:type="pct"/>
            <w:tcBorders>
              <w:top w:val="nil"/>
              <w:left w:val="single" w:sz="12" w:space="0" w:color="auto"/>
              <w:bottom w:val="nil"/>
            </w:tcBorders>
            <w:shd w:val="clear" w:color="auto" w:fill="auto"/>
            <w:noWrap/>
            <w:vAlign w:val="center"/>
          </w:tcPr>
          <w:p w14:paraId="7530027A" w14:textId="6686C9CF"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40.3</w:t>
            </w:r>
          </w:p>
        </w:tc>
        <w:tc>
          <w:tcPr>
            <w:tcW w:w="496" w:type="pct"/>
            <w:tcBorders>
              <w:top w:val="nil"/>
              <w:bottom w:val="nil"/>
            </w:tcBorders>
            <w:shd w:val="clear" w:color="auto" w:fill="auto"/>
            <w:noWrap/>
            <w:vAlign w:val="center"/>
          </w:tcPr>
          <w:p w14:paraId="4DDC0871" w14:textId="27DF33C0"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43.7</w:t>
            </w:r>
          </w:p>
        </w:tc>
        <w:tc>
          <w:tcPr>
            <w:tcW w:w="496" w:type="pct"/>
            <w:tcBorders>
              <w:top w:val="nil"/>
              <w:bottom w:val="nil"/>
            </w:tcBorders>
            <w:shd w:val="clear" w:color="auto" w:fill="auto"/>
            <w:noWrap/>
            <w:vAlign w:val="center"/>
          </w:tcPr>
          <w:p w14:paraId="0D3CB64A" w14:textId="3F5CF2C3"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43.3</w:t>
            </w:r>
          </w:p>
        </w:tc>
        <w:tc>
          <w:tcPr>
            <w:tcW w:w="496" w:type="pct"/>
            <w:tcBorders>
              <w:top w:val="nil"/>
              <w:bottom w:val="nil"/>
              <w:right w:val="single" w:sz="12" w:space="0" w:color="auto"/>
            </w:tcBorders>
            <w:shd w:val="clear" w:color="auto" w:fill="auto"/>
            <w:noWrap/>
            <w:vAlign w:val="center"/>
          </w:tcPr>
          <w:p w14:paraId="6D29E330" w14:textId="7E63D955"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44.5</w:t>
            </w:r>
          </w:p>
        </w:tc>
        <w:tc>
          <w:tcPr>
            <w:tcW w:w="496" w:type="pct"/>
            <w:tcBorders>
              <w:top w:val="nil"/>
              <w:left w:val="single" w:sz="12" w:space="0" w:color="auto"/>
              <w:bottom w:val="nil"/>
            </w:tcBorders>
            <w:shd w:val="clear" w:color="auto" w:fill="auto"/>
            <w:noWrap/>
            <w:vAlign w:val="center"/>
          </w:tcPr>
          <w:p w14:paraId="7AFD8C04" w14:textId="22431F1A"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17.0</w:t>
            </w:r>
          </w:p>
        </w:tc>
        <w:tc>
          <w:tcPr>
            <w:tcW w:w="496" w:type="pct"/>
            <w:tcBorders>
              <w:top w:val="nil"/>
              <w:bottom w:val="nil"/>
            </w:tcBorders>
            <w:shd w:val="clear" w:color="auto" w:fill="auto"/>
            <w:noWrap/>
            <w:vAlign w:val="center"/>
          </w:tcPr>
          <w:p w14:paraId="6BF15EBA" w14:textId="2B3996E1"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18.9</w:t>
            </w:r>
          </w:p>
        </w:tc>
        <w:tc>
          <w:tcPr>
            <w:tcW w:w="496" w:type="pct"/>
            <w:tcBorders>
              <w:top w:val="nil"/>
              <w:bottom w:val="nil"/>
            </w:tcBorders>
            <w:shd w:val="clear" w:color="auto" w:fill="auto"/>
            <w:noWrap/>
            <w:vAlign w:val="center"/>
          </w:tcPr>
          <w:p w14:paraId="25CBE75B" w14:textId="589F5264"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11.1</w:t>
            </w:r>
          </w:p>
        </w:tc>
        <w:tc>
          <w:tcPr>
            <w:tcW w:w="456" w:type="pct"/>
            <w:tcBorders>
              <w:top w:val="nil"/>
              <w:bottom w:val="nil"/>
              <w:right w:val="single" w:sz="12" w:space="0" w:color="auto"/>
            </w:tcBorders>
            <w:shd w:val="clear" w:color="auto" w:fill="auto"/>
            <w:noWrap/>
            <w:vAlign w:val="center"/>
          </w:tcPr>
          <w:p w14:paraId="1A77432F" w14:textId="77A558E4"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17.9</w:t>
            </w:r>
          </w:p>
        </w:tc>
      </w:tr>
      <w:tr w:rsidR="009D6E35" w:rsidRPr="00EA35D6" w14:paraId="33733CF5" w14:textId="77777777" w:rsidTr="00E51DD8">
        <w:trPr>
          <w:trHeight w:val="20"/>
          <w:jc w:val="center"/>
        </w:trPr>
        <w:tc>
          <w:tcPr>
            <w:tcW w:w="380" w:type="pct"/>
            <w:vMerge/>
            <w:tcBorders>
              <w:top w:val="nil"/>
              <w:left w:val="single" w:sz="12" w:space="0" w:color="auto"/>
              <w:bottom w:val="nil"/>
            </w:tcBorders>
            <w:vAlign w:val="center"/>
          </w:tcPr>
          <w:p w14:paraId="7CF5EC8C" w14:textId="77777777" w:rsidR="00201187" w:rsidRPr="00EA35D6" w:rsidRDefault="00201187" w:rsidP="00A4183F">
            <w:pPr>
              <w:spacing w:after="0" w:line="240" w:lineRule="auto"/>
              <w:rPr>
                <w:rFonts w:ascii="Times New Roman" w:eastAsia="Times New Roman" w:hAnsi="Times New Roman" w:cs="Times New Roman"/>
                <w:color w:val="000000"/>
                <w:sz w:val="20"/>
                <w:szCs w:val="20"/>
              </w:rPr>
            </w:pPr>
          </w:p>
        </w:tc>
        <w:tc>
          <w:tcPr>
            <w:tcW w:w="690" w:type="pct"/>
            <w:tcBorders>
              <w:top w:val="nil"/>
              <w:bottom w:val="nil"/>
              <w:right w:val="single" w:sz="12" w:space="0" w:color="auto"/>
            </w:tcBorders>
            <w:shd w:val="clear" w:color="auto" w:fill="auto"/>
            <w:noWrap/>
            <w:vAlign w:val="center"/>
          </w:tcPr>
          <w:p w14:paraId="0180B019" w14:textId="2F92B3F2" w:rsidR="00201187" w:rsidRPr="00EA35D6" w:rsidRDefault="00201187"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51–65</w:t>
            </w:r>
          </w:p>
        </w:tc>
        <w:tc>
          <w:tcPr>
            <w:tcW w:w="496" w:type="pct"/>
            <w:tcBorders>
              <w:top w:val="nil"/>
              <w:left w:val="single" w:sz="12" w:space="0" w:color="auto"/>
              <w:bottom w:val="nil"/>
            </w:tcBorders>
            <w:shd w:val="clear" w:color="auto" w:fill="auto"/>
            <w:noWrap/>
            <w:vAlign w:val="center"/>
          </w:tcPr>
          <w:p w14:paraId="40F05EA9" w14:textId="735F1F69"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26.0</w:t>
            </w:r>
          </w:p>
        </w:tc>
        <w:tc>
          <w:tcPr>
            <w:tcW w:w="496" w:type="pct"/>
            <w:tcBorders>
              <w:top w:val="nil"/>
              <w:bottom w:val="nil"/>
            </w:tcBorders>
            <w:shd w:val="clear" w:color="auto" w:fill="auto"/>
            <w:noWrap/>
            <w:vAlign w:val="center"/>
          </w:tcPr>
          <w:p w14:paraId="606C6058" w14:textId="32E33ADC"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26.5</w:t>
            </w:r>
          </w:p>
        </w:tc>
        <w:tc>
          <w:tcPr>
            <w:tcW w:w="496" w:type="pct"/>
            <w:tcBorders>
              <w:top w:val="nil"/>
              <w:bottom w:val="nil"/>
            </w:tcBorders>
            <w:shd w:val="clear" w:color="auto" w:fill="auto"/>
            <w:noWrap/>
            <w:vAlign w:val="center"/>
          </w:tcPr>
          <w:p w14:paraId="38B90B4D" w14:textId="5749B40B"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37.9</w:t>
            </w:r>
          </w:p>
        </w:tc>
        <w:tc>
          <w:tcPr>
            <w:tcW w:w="496" w:type="pct"/>
            <w:tcBorders>
              <w:top w:val="nil"/>
              <w:bottom w:val="nil"/>
              <w:right w:val="single" w:sz="12" w:space="0" w:color="auto"/>
            </w:tcBorders>
            <w:shd w:val="clear" w:color="auto" w:fill="auto"/>
            <w:noWrap/>
            <w:vAlign w:val="center"/>
          </w:tcPr>
          <w:p w14:paraId="2DF36210" w14:textId="2FF25C03"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27.9</w:t>
            </w:r>
          </w:p>
        </w:tc>
        <w:tc>
          <w:tcPr>
            <w:tcW w:w="496" w:type="pct"/>
            <w:tcBorders>
              <w:top w:val="nil"/>
              <w:left w:val="single" w:sz="12" w:space="0" w:color="auto"/>
              <w:bottom w:val="nil"/>
            </w:tcBorders>
            <w:shd w:val="clear" w:color="auto" w:fill="auto"/>
            <w:noWrap/>
            <w:vAlign w:val="center"/>
          </w:tcPr>
          <w:p w14:paraId="6D05D886" w14:textId="16DB28A7"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23.6</w:t>
            </w:r>
          </w:p>
        </w:tc>
        <w:tc>
          <w:tcPr>
            <w:tcW w:w="496" w:type="pct"/>
            <w:tcBorders>
              <w:top w:val="nil"/>
              <w:bottom w:val="nil"/>
            </w:tcBorders>
            <w:shd w:val="clear" w:color="auto" w:fill="auto"/>
            <w:noWrap/>
            <w:vAlign w:val="center"/>
          </w:tcPr>
          <w:p w14:paraId="14508F48" w14:textId="070E69F8"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25.5</w:t>
            </w:r>
          </w:p>
        </w:tc>
        <w:tc>
          <w:tcPr>
            <w:tcW w:w="496" w:type="pct"/>
            <w:tcBorders>
              <w:top w:val="nil"/>
              <w:bottom w:val="nil"/>
            </w:tcBorders>
            <w:shd w:val="clear" w:color="auto" w:fill="auto"/>
            <w:noWrap/>
            <w:vAlign w:val="center"/>
          </w:tcPr>
          <w:p w14:paraId="719587B5" w14:textId="28450563"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28.7</w:t>
            </w:r>
          </w:p>
        </w:tc>
        <w:tc>
          <w:tcPr>
            <w:tcW w:w="456" w:type="pct"/>
            <w:tcBorders>
              <w:top w:val="nil"/>
              <w:bottom w:val="nil"/>
              <w:right w:val="single" w:sz="12" w:space="0" w:color="auto"/>
            </w:tcBorders>
            <w:shd w:val="clear" w:color="auto" w:fill="auto"/>
            <w:noWrap/>
            <w:vAlign w:val="center"/>
          </w:tcPr>
          <w:p w14:paraId="108420B2" w14:textId="1F495665"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22.5</w:t>
            </w:r>
          </w:p>
        </w:tc>
      </w:tr>
      <w:tr w:rsidR="009D6E35" w:rsidRPr="00EA35D6" w14:paraId="1CBC104F" w14:textId="77777777" w:rsidTr="00E51DD8">
        <w:trPr>
          <w:trHeight w:val="20"/>
          <w:jc w:val="center"/>
        </w:trPr>
        <w:tc>
          <w:tcPr>
            <w:tcW w:w="380" w:type="pct"/>
            <w:vMerge/>
            <w:tcBorders>
              <w:top w:val="nil"/>
              <w:left w:val="single" w:sz="12" w:space="0" w:color="auto"/>
              <w:bottom w:val="single" w:sz="8" w:space="0" w:color="auto"/>
            </w:tcBorders>
            <w:vAlign w:val="center"/>
          </w:tcPr>
          <w:p w14:paraId="3A7B7408" w14:textId="77777777" w:rsidR="00201187" w:rsidRPr="00EA35D6" w:rsidRDefault="00201187" w:rsidP="00A4183F">
            <w:pPr>
              <w:spacing w:after="0" w:line="240" w:lineRule="auto"/>
              <w:rPr>
                <w:rFonts w:ascii="Times New Roman" w:eastAsia="Times New Roman" w:hAnsi="Times New Roman" w:cs="Times New Roman"/>
                <w:color w:val="000000"/>
                <w:sz w:val="20"/>
                <w:szCs w:val="20"/>
              </w:rPr>
            </w:pPr>
          </w:p>
        </w:tc>
        <w:tc>
          <w:tcPr>
            <w:tcW w:w="690" w:type="pct"/>
            <w:tcBorders>
              <w:top w:val="nil"/>
              <w:bottom w:val="single" w:sz="8" w:space="0" w:color="auto"/>
              <w:right w:val="single" w:sz="12" w:space="0" w:color="auto"/>
            </w:tcBorders>
            <w:shd w:val="clear" w:color="auto" w:fill="auto"/>
            <w:noWrap/>
            <w:vAlign w:val="center"/>
          </w:tcPr>
          <w:p w14:paraId="2D1F2907" w14:textId="3EE66924" w:rsidR="00201187" w:rsidRPr="00EA35D6" w:rsidRDefault="00201187"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66 or more</w:t>
            </w:r>
          </w:p>
        </w:tc>
        <w:tc>
          <w:tcPr>
            <w:tcW w:w="496" w:type="pct"/>
            <w:tcBorders>
              <w:top w:val="nil"/>
              <w:left w:val="single" w:sz="12" w:space="0" w:color="auto"/>
              <w:bottom w:val="single" w:sz="8" w:space="0" w:color="auto"/>
            </w:tcBorders>
            <w:shd w:val="clear" w:color="auto" w:fill="auto"/>
            <w:noWrap/>
            <w:vAlign w:val="center"/>
          </w:tcPr>
          <w:p w14:paraId="1F75CE62" w14:textId="2C6E0E57"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5.9</w:t>
            </w:r>
          </w:p>
        </w:tc>
        <w:tc>
          <w:tcPr>
            <w:tcW w:w="496" w:type="pct"/>
            <w:tcBorders>
              <w:top w:val="nil"/>
              <w:bottom w:val="single" w:sz="8" w:space="0" w:color="auto"/>
            </w:tcBorders>
            <w:shd w:val="clear" w:color="auto" w:fill="auto"/>
            <w:noWrap/>
            <w:vAlign w:val="center"/>
          </w:tcPr>
          <w:p w14:paraId="057B3B1B" w14:textId="40502836"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5.2</w:t>
            </w:r>
          </w:p>
        </w:tc>
        <w:tc>
          <w:tcPr>
            <w:tcW w:w="496" w:type="pct"/>
            <w:tcBorders>
              <w:top w:val="nil"/>
              <w:bottom w:val="single" w:sz="8" w:space="0" w:color="auto"/>
            </w:tcBorders>
            <w:shd w:val="clear" w:color="auto" w:fill="auto"/>
            <w:noWrap/>
            <w:vAlign w:val="center"/>
          </w:tcPr>
          <w:p w14:paraId="63972272" w14:textId="405BDE65"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8.9</w:t>
            </w:r>
          </w:p>
        </w:tc>
        <w:tc>
          <w:tcPr>
            <w:tcW w:w="496" w:type="pct"/>
            <w:tcBorders>
              <w:top w:val="nil"/>
              <w:bottom w:val="single" w:sz="8" w:space="0" w:color="auto"/>
              <w:right w:val="single" w:sz="12" w:space="0" w:color="auto"/>
            </w:tcBorders>
            <w:shd w:val="clear" w:color="auto" w:fill="auto"/>
            <w:noWrap/>
            <w:vAlign w:val="center"/>
          </w:tcPr>
          <w:p w14:paraId="38114CA0" w14:textId="3EA0CD11"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5.5</w:t>
            </w:r>
          </w:p>
        </w:tc>
        <w:tc>
          <w:tcPr>
            <w:tcW w:w="496" w:type="pct"/>
            <w:tcBorders>
              <w:top w:val="nil"/>
              <w:left w:val="single" w:sz="12" w:space="0" w:color="auto"/>
              <w:bottom w:val="single" w:sz="8" w:space="0" w:color="auto"/>
            </w:tcBorders>
            <w:shd w:val="clear" w:color="auto" w:fill="auto"/>
            <w:noWrap/>
            <w:vAlign w:val="center"/>
          </w:tcPr>
          <w:p w14:paraId="0AB56E78" w14:textId="5349576A"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39.6</w:t>
            </w:r>
          </w:p>
        </w:tc>
        <w:tc>
          <w:tcPr>
            <w:tcW w:w="496" w:type="pct"/>
            <w:tcBorders>
              <w:top w:val="nil"/>
              <w:bottom w:val="single" w:sz="8" w:space="0" w:color="auto"/>
            </w:tcBorders>
            <w:shd w:val="clear" w:color="auto" w:fill="auto"/>
            <w:noWrap/>
            <w:vAlign w:val="center"/>
          </w:tcPr>
          <w:p w14:paraId="6D5BAAFD" w14:textId="0F13AE5A"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37.2</w:t>
            </w:r>
          </w:p>
        </w:tc>
        <w:tc>
          <w:tcPr>
            <w:tcW w:w="496" w:type="pct"/>
            <w:tcBorders>
              <w:top w:val="nil"/>
              <w:bottom w:val="single" w:sz="8" w:space="0" w:color="auto"/>
            </w:tcBorders>
            <w:shd w:val="clear" w:color="auto" w:fill="auto"/>
            <w:noWrap/>
            <w:vAlign w:val="center"/>
          </w:tcPr>
          <w:p w14:paraId="70BB8AFE" w14:textId="4A28D2E0"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51.0</w:t>
            </w:r>
          </w:p>
        </w:tc>
        <w:tc>
          <w:tcPr>
            <w:tcW w:w="456" w:type="pct"/>
            <w:tcBorders>
              <w:top w:val="nil"/>
              <w:bottom w:val="single" w:sz="8" w:space="0" w:color="auto"/>
              <w:right w:val="single" w:sz="12" w:space="0" w:color="auto"/>
            </w:tcBorders>
            <w:shd w:val="clear" w:color="auto" w:fill="auto"/>
            <w:noWrap/>
            <w:vAlign w:val="center"/>
          </w:tcPr>
          <w:p w14:paraId="65D01F71" w14:textId="508C47FA"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40.4</w:t>
            </w:r>
          </w:p>
        </w:tc>
      </w:tr>
      <w:tr w:rsidR="009D6E35" w:rsidRPr="00EA35D6" w14:paraId="14D8FD98" w14:textId="77777777" w:rsidTr="00E51DD8">
        <w:trPr>
          <w:trHeight w:val="20"/>
          <w:jc w:val="center"/>
        </w:trPr>
        <w:tc>
          <w:tcPr>
            <w:tcW w:w="380" w:type="pct"/>
            <w:vMerge w:val="restart"/>
            <w:tcBorders>
              <w:top w:val="single" w:sz="8" w:space="0" w:color="auto"/>
              <w:left w:val="single" w:sz="12" w:space="0" w:color="auto"/>
              <w:bottom w:val="nil"/>
            </w:tcBorders>
            <w:shd w:val="clear" w:color="auto" w:fill="auto"/>
            <w:noWrap/>
            <w:vAlign w:val="center"/>
            <w:hideMark/>
          </w:tcPr>
          <w:p w14:paraId="4F532C6D" w14:textId="0BDC78C3" w:rsidR="00201187" w:rsidRPr="00EA35D6" w:rsidRDefault="00201187" w:rsidP="00A4183F">
            <w:pPr>
              <w:spacing w:after="0" w:line="240" w:lineRule="auto"/>
              <w:rPr>
                <w:rFonts w:ascii="Times New Roman" w:eastAsia="Times New Roman" w:hAnsi="Times New Roman" w:cs="Times New Roman"/>
                <w:color w:val="000000"/>
                <w:sz w:val="20"/>
                <w:szCs w:val="20"/>
              </w:rPr>
            </w:pPr>
            <w:r w:rsidRPr="00EA35D6">
              <w:rPr>
                <w:rFonts w:ascii="Times New Roman" w:eastAsia="Times New Roman" w:hAnsi="Times New Roman" w:cs="Times New Roman"/>
                <w:color w:val="000000"/>
                <w:sz w:val="20"/>
                <w:szCs w:val="20"/>
              </w:rPr>
              <w:t>Educational attainment</w:t>
            </w:r>
          </w:p>
        </w:tc>
        <w:tc>
          <w:tcPr>
            <w:tcW w:w="690" w:type="pct"/>
            <w:tcBorders>
              <w:top w:val="single" w:sz="8" w:space="0" w:color="auto"/>
              <w:bottom w:val="nil"/>
              <w:right w:val="single" w:sz="12" w:space="0" w:color="auto"/>
            </w:tcBorders>
            <w:shd w:val="clear" w:color="auto" w:fill="auto"/>
            <w:noWrap/>
            <w:vAlign w:val="center"/>
            <w:hideMark/>
          </w:tcPr>
          <w:p w14:paraId="44DC1E53" w14:textId="06E04A9F" w:rsidR="00201187" w:rsidRPr="00EA35D6" w:rsidRDefault="00201187"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Less than a high school diploma</w:t>
            </w:r>
          </w:p>
        </w:tc>
        <w:tc>
          <w:tcPr>
            <w:tcW w:w="496" w:type="pct"/>
            <w:tcBorders>
              <w:top w:val="single" w:sz="8" w:space="0" w:color="auto"/>
              <w:left w:val="single" w:sz="12" w:space="0" w:color="auto"/>
              <w:bottom w:val="nil"/>
            </w:tcBorders>
            <w:shd w:val="clear" w:color="auto" w:fill="auto"/>
            <w:noWrap/>
            <w:vAlign w:val="center"/>
          </w:tcPr>
          <w:p w14:paraId="4B842FFE" w14:textId="418E193E"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5.0</w:t>
            </w:r>
          </w:p>
        </w:tc>
        <w:tc>
          <w:tcPr>
            <w:tcW w:w="496" w:type="pct"/>
            <w:tcBorders>
              <w:top w:val="single" w:sz="8" w:space="0" w:color="auto"/>
              <w:bottom w:val="nil"/>
            </w:tcBorders>
            <w:shd w:val="clear" w:color="auto" w:fill="auto"/>
            <w:noWrap/>
            <w:vAlign w:val="center"/>
          </w:tcPr>
          <w:p w14:paraId="2931F4F2" w14:textId="5433220E"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3.1</w:t>
            </w:r>
          </w:p>
        </w:tc>
        <w:tc>
          <w:tcPr>
            <w:tcW w:w="496" w:type="pct"/>
            <w:tcBorders>
              <w:top w:val="single" w:sz="8" w:space="0" w:color="auto"/>
              <w:bottom w:val="nil"/>
            </w:tcBorders>
            <w:shd w:val="clear" w:color="auto" w:fill="auto"/>
            <w:noWrap/>
            <w:vAlign w:val="center"/>
          </w:tcPr>
          <w:p w14:paraId="7C8EC14D" w14:textId="1C6245BD"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15.8</w:t>
            </w:r>
          </w:p>
        </w:tc>
        <w:tc>
          <w:tcPr>
            <w:tcW w:w="496" w:type="pct"/>
            <w:tcBorders>
              <w:top w:val="single" w:sz="8" w:space="0" w:color="auto"/>
              <w:bottom w:val="nil"/>
              <w:right w:val="single" w:sz="12" w:space="0" w:color="auto"/>
            </w:tcBorders>
            <w:shd w:val="clear" w:color="auto" w:fill="auto"/>
            <w:noWrap/>
            <w:vAlign w:val="center"/>
          </w:tcPr>
          <w:p w14:paraId="0B9A9B91" w14:textId="6F515395"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6.2</w:t>
            </w:r>
          </w:p>
        </w:tc>
        <w:tc>
          <w:tcPr>
            <w:tcW w:w="496" w:type="pct"/>
            <w:tcBorders>
              <w:top w:val="single" w:sz="8" w:space="0" w:color="auto"/>
              <w:left w:val="single" w:sz="12" w:space="0" w:color="auto"/>
              <w:bottom w:val="nil"/>
            </w:tcBorders>
            <w:shd w:val="clear" w:color="auto" w:fill="auto"/>
            <w:noWrap/>
            <w:vAlign w:val="center"/>
          </w:tcPr>
          <w:p w14:paraId="454EAF11" w14:textId="189EACD7"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15.1</w:t>
            </w:r>
          </w:p>
        </w:tc>
        <w:tc>
          <w:tcPr>
            <w:tcW w:w="496" w:type="pct"/>
            <w:tcBorders>
              <w:top w:val="single" w:sz="8" w:space="0" w:color="auto"/>
              <w:bottom w:val="nil"/>
            </w:tcBorders>
            <w:shd w:val="clear" w:color="auto" w:fill="auto"/>
            <w:noWrap/>
            <w:vAlign w:val="center"/>
          </w:tcPr>
          <w:p w14:paraId="769EEB26" w14:textId="5F91B2A0"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10.1</w:t>
            </w:r>
          </w:p>
        </w:tc>
        <w:tc>
          <w:tcPr>
            <w:tcW w:w="496" w:type="pct"/>
            <w:tcBorders>
              <w:top w:val="single" w:sz="8" w:space="0" w:color="auto"/>
              <w:bottom w:val="nil"/>
            </w:tcBorders>
            <w:shd w:val="clear" w:color="auto" w:fill="auto"/>
            <w:noWrap/>
            <w:vAlign w:val="center"/>
          </w:tcPr>
          <w:p w14:paraId="49B0180D" w14:textId="574C1F7F"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20.1</w:t>
            </w:r>
          </w:p>
        </w:tc>
        <w:tc>
          <w:tcPr>
            <w:tcW w:w="456" w:type="pct"/>
            <w:tcBorders>
              <w:top w:val="single" w:sz="8" w:space="0" w:color="auto"/>
              <w:bottom w:val="nil"/>
              <w:right w:val="single" w:sz="12" w:space="0" w:color="auto"/>
            </w:tcBorders>
            <w:shd w:val="clear" w:color="auto" w:fill="auto"/>
            <w:noWrap/>
            <w:vAlign w:val="center"/>
          </w:tcPr>
          <w:p w14:paraId="03977F52" w14:textId="1F993A00"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21.5</w:t>
            </w:r>
          </w:p>
        </w:tc>
      </w:tr>
      <w:tr w:rsidR="00201187" w:rsidRPr="00EA35D6" w14:paraId="39C32B2B" w14:textId="77777777" w:rsidTr="00E51DD8">
        <w:trPr>
          <w:trHeight w:val="20"/>
          <w:jc w:val="center"/>
        </w:trPr>
        <w:tc>
          <w:tcPr>
            <w:tcW w:w="380" w:type="pct"/>
            <w:vMerge/>
            <w:tcBorders>
              <w:top w:val="nil"/>
              <w:left w:val="single" w:sz="12" w:space="0" w:color="auto"/>
              <w:bottom w:val="nil"/>
            </w:tcBorders>
            <w:vAlign w:val="center"/>
            <w:hideMark/>
          </w:tcPr>
          <w:p w14:paraId="63856438" w14:textId="77777777" w:rsidR="00201187" w:rsidRPr="00EA35D6" w:rsidRDefault="00201187" w:rsidP="00A4183F">
            <w:pPr>
              <w:spacing w:after="0" w:line="240" w:lineRule="auto"/>
              <w:rPr>
                <w:rFonts w:ascii="Times New Roman" w:eastAsia="Times New Roman" w:hAnsi="Times New Roman" w:cs="Times New Roman"/>
                <w:color w:val="000000"/>
                <w:sz w:val="20"/>
                <w:szCs w:val="20"/>
              </w:rPr>
            </w:pPr>
          </w:p>
        </w:tc>
        <w:tc>
          <w:tcPr>
            <w:tcW w:w="690" w:type="pct"/>
            <w:tcBorders>
              <w:top w:val="nil"/>
              <w:bottom w:val="nil"/>
              <w:right w:val="single" w:sz="12" w:space="0" w:color="auto"/>
            </w:tcBorders>
            <w:shd w:val="clear" w:color="auto" w:fill="auto"/>
            <w:noWrap/>
            <w:vAlign w:val="center"/>
            <w:hideMark/>
          </w:tcPr>
          <w:p w14:paraId="0F62946F" w14:textId="13697A22" w:rsidR="00201187" w:rsidRPr="00EA35D6" w:rsidRDefault="00201187"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High school graduate or GED</w:t>
            </w:r>
          </w:p>
        </w:tc>
        <w:tc>
          <w:tcPr>
            <w:tcW w:w="496" w:type="pct"/>
            <w:tcBorders>
              <w:top w:val="nil"/>
              <w:left w:val="single" w:sz="12" w:space="0" w:color="auto"/>
              <w:bottom w:val="nil"/>
            </w:tcBorders>
            <w:shd w:val="clear" w:color="auto" w:fill="auto"/>
            <w:noWrap/>
            <w:vAlign w:val="center"/>
          </w:tcPr>
          <w:p w14:paraId="53E522DE" w14:textId="463E782B"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26.2</w:t>
            </w:r>
          </w:p>
        </w:tc>
        <w:tc>
          <w:tcPr>
            <w:tcW w:w="496" w:type="pct"/>
            <w:tcBorders>
              <w:top w:val="nil"/>
              <w:bottom w:val="nil"/>
            </w:tcBorders>
            <w:shd w:val="clear" w:color="auto" w:fill="auto"/>
            <w:noWrap/>
            <w:vAlign w:val="center"/>
          </w:tcPr>
          <w:p w14:paraId="18776F80" w14:textId="2759797A"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18.7</w:t>
            </w:r>
          </w:p>
        </w:tc>
        <w:tc>
          <w:tcPr>
            <w:tcW w:w="496" w:type="pct"/>
            <w:tcBorders>
              <w:top w:val="nil"/>
              <w:bottom w:val="nil"/>
            </w:tcBorders>
            <w:shd w:val="clear" w:color="auto" w:fill="auto"/>
            <w:noWrap/>
            <w:vAlign w:val="center"/>
          </w:tcPr>
          <w:p w14:paraId="38FD349A" w14:textId="4EA2F124"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24.9</w:t>
            </w:r>
          </w:p>
        </w:tc>
        <w:tc>
          <w:tcPr>
            <w:tcW w:w="496" w:type="pct"/>
            <w:tcBorders>
              <w:top w:val="nil"/>
              <w:bottom w:val="nil"/>
              <w:right w:val="single" w:sz="12" w:space="0" w:color="auto"/>
            </w:tcBorders>
            <w:shd w:val="clear" w:color="auto" w:fill="auto"/>
            <w:noWrap/>
            <w:vAlign w:val="center"/>
          </w:tcPr>
          <w:p w14:paraId="64D7CD23" w14:textId="69E21A8E"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28.2</w:t>
            </w:r>
          </w:p>
        </w:tc>
        <w:tc>
          <w:tcPr>
            <w:tcW w:w="496" w:type="pct"/>
            <w:tcBorders>
              <w:top w:val="nil"/>
              <w:left w:val="single" w:sz="12" w:space="0" w:color="auto"/>
              <w:bottom w:val="nil"/>
            </w:tcBorders>
            <w:shd w:val="clear" w:color="auto" w:fill="auto"/>
            <w:noWrap/>
            <w:vAlign w:val="center"/>
          </w:tcPr>
          <w:p w14:paraId="45E5A5B6" w14:textId="608C7E2A"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35.4</w:t>
            </w:r>
          </w:p>
        </w:tc>
        <w:tc>
          <w:tcPr>
            <w:tcW w:w="496" w:type="pct"/>
            <w:tcBorders>
              <w:top w:val="nil"/>
              <w:bottom w:val="nil"/>
            </w:tcBorders>
            <w:shd w:val="clear" w:color="auto" w:fill="auto"/>
            <w:noWrap/>
            <w:vAlign w:val="center"/>
          </w:tcPr>
          <w:p w14:paraId="16130379" w14:textId="6F143229"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27.4</w:t>
            </w:r>
          </w:p>
        </w:tc>
        <w:tc>
          <w:tcPr>
            <w:tcW w:w="496" w:type="pct"/>
            <w:tcBorders>
              <w:top w:val="nil"/>
              <w:bottom w:val="nil"/>
            </w:tcBorders>
            <w:shd w:val="clear" w:color="auto" w:fill="auto"/>
            <w:noWrap/>
            <w:vAlign w:val="center"/>
          </w:tcPr>
          <w:p w14:paraId="7278EFF4" w14:textId="0DD1524E"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41.0</w:t>
            </w:r>
          </w:p>
        </w:tc>
        <w:tc>
          <w:tcPr>
            <w:tcW w:w="456" w:type="pct"/>
            <w:tcBorders>
              <w:top w:val="nil"/>
              <w:bottom w:val="nil"/>
              <w:right w:val="single" w:sz="12" w:space="0" w:color="auto"/>
            </w:tcBorders>
            <w:shd w:val="clear" w:color="auto" w:fill="auto"/>
            <w:noWrap/>
            <w:vAlign w:val="center"/>
          </w:tcPr>
          <w:p w14:paraId="249A49EB" w14:textId="611A636A"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31.5</w:t>
            </w:r>
          </w:p>
        </w:tc>
      </w:tr>
      <w:tr w:rsidR="00201187" w:rsidRPr="00EA35D6" w14:paraId="0708E867" w14:textId="77777777" w:rsidTr="00E51DD8">
        <w:trPr>
          <w:trHeight w:val="20"/>
          <w:jc w:val="center"/>
        </w:trPr>
        <w:tc>
          <w:tcPr>
            <w:tcW w:w="380" w:type="pct"/>
            <w:vMerge/>
            <w:tcBorders>
              <w:top w:val="nil"/>
              <w:left w:val="single" w:sz="12" w:space="0" w:color="auto"/>
              <w:bottom w:val="nil"/>
            </w:tcBorders>
            <w:vAlign w:val="center"/>
          </w:tcPr>
          <w:p w14:paraId="03A91ED2" w14:textId="77777777" w:rsidR="00201187" w:rsidRPr="00EA35D6" w:rsidRDefault="00201187" w:rsidP="00A4183F">
            <w:pPr>
              <w:spacing w:after="0" w:line="240" w:lineRule="auto"/>
              <w:rPr>
                <w:rFonts w:ascii="Times New Roman" w:eastAsia="Times New Roman" w:hAnsi="Times New Roman" w:cs="Times New Roman"/>
                <w:color w:val="000000"/>
                <w:sz w:val="20"/>
                <w:szCs w:val="20"/>
              </w:rPr>
            </w:pPr>
          </w:p>
        </w:tc>
        <w:tc>
          <w:tcPr>
            <w:tcW w:w="690" w:type="pct"/>
            <w:tcBorders>
              <w:top w:val="nil"/>
              <w:bottom w:val="nil"/>
              <w:right w:val="single" w:sz="12" w:space="0" w:color="auto"/>
            </w:tcBorders>
            <w:shd w:val="clear" w:color="auto" w:fill="auto"/>
            <w:noWrap/>
            <w:vAlign w:val="center"/>
          </w:tcPr>
          <w:p w14:paraId="0A100987" w14:textId="507F1D3A" w:rsidR="00201187" w:rsidRPr="00EA35D6" w:rsidRDefault="00201187"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Some college or associates degree</w:t>
            </w:r>
          </w:p>
        </w:tc>
        <w:tc>
          <w:tcPr>
            <w:tcW w:w="496" w:type="pct"/>
            <w:tcBorders>
              <w:top w:val="nil"/>
              <w:left w:val="single" w:sz="12" w:space="0" w:color="auto"/>
              <w:bottom w:val="nil"/>
            </w:tcBorders>
            <w:shd w:val="clear" w:color="auto" w:fill="auto"/>
            <w:noWrap/>
            <w:vAlign w:val="center"/>
          </w:tcPr>
          <w:p w14:paraId="244A2C1A" w14:textId="6F34717C"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31.4</w:t>
            </w:r>
          </w:p>
        </w:tc>
        <w:tc>
          <w:tcPr>
            <w:tcW w:w="496" w:type="pct"/>
            <w:tcBorders>
              <w:top w:val="nil"/>
              <w:bottom w:val="nil"/>
            </w:tcBorders>
            <w:shd w:val="clear" w:color="auto" w:fill="auto"/>
            <w:noWrap/>
            <w:vAlign w:val="center"/>
          </w:tcPr>
          <w:p w14:paraId="4C8AB3CB" w14:textId="3F54ABC7"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30.4</w:t>
            </w:r>
          </w:p>
        </w:tc>
        <w:tc>
          <w:tcPr>
            <w:tcW w:w="496" w:type="pct"/>
            <w:tcBorders>
              <w:top w:val="nil"/>
              <w:bottom w:val="nil"/>
            </w:tcBorders>
            <w:shd w:val="clear" w:color="auto" w:fill="auto"/>
            <w:noWrap/>
            <w:vAlign w:val="center"/>
          </w:tcPr>
          <w:p w14:paraId="00203E21" w14:textId="3E515DC3"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19.6</w:t>
            </w:r>
          </w:p>
        </w:tc>
        <w:tc>
          <w:tcPr>
            <w:tcW w:w="496" w:type="pct"/>
            <w:tcBorders>
              <w:top w:val="nil"/>
              <w:bottom w:val="nil"/>
              <w:right w:val="single" w:sz="12" w:space="0" w:color="auto"/>
            </w:tcBorders>
            <w:shd w:val="clear" w:color="auto" w:fill="auto"/>
            <w:noWrap/>
            <w:vAlign w:val="center"/>
          </w:tcPr>
          <w:p w14:paraId="6FFC211F" w14:textId="40D57919"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23.9</w:t>
            </w:r>
          </w:p>
        </w:tc>
        <w:tc>
          <w:tcPr>
            <w:tcW w:w="496" w:type="pct"/>
            <w:tcBorders>
              <w:top w:val="nil"/>
              <w:left w:val="single" w:sz="12" w:space="0" w:color="auto"/>
              <w:bottom w:val="nil"/>
            </w:tcBorders>
            <w:shd w:val="clear" w:color="auto" w:fill="auto"/>
            <w:noWrap/>
            <w:vAlign w:val="center"/>
          </w:tcPr>
          <w:p w14:paraId="368F97C0" w14:textId="2106B655"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29.0</w:t>
            </w:r>
          </w:p>
        </w:tc>
        <w:tc>
          <w:tcPr>
            <w:tcW w:w="496" w:type="pct"/>
            <w:tcBorders>
              <w:top w:val="nil"/>
              <w:bottom w:val="nil"/>
            </w:tcBorders>
            <w:shd w:val="clear" w:color="auto" w:fill="auto"/>
            <w:noWrap/>
            <w:vAlign w:val="center"/>
          </w:tcPr>
          <w:p w14:paraId="3DBD81C8" w14:textId="63485569"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31.4</w:t>
            </w:r>
          </w:p>
        </w:tc>
        <w:tc>
          <w:tcPr>
            <w:tcW w:w="496" w:type="pct"/>
            <w:tcBorders>
              <w:top w:val="nil"/>
              <w:bottom w:val="nil"/>
            </w:tcBorders>
            <w:shd w:val="clear" w:color="auto" w:fill="auto"/>
            <w:noWrap/>
            <w:vAlign w:val="center"/>
          </w:tcPr>
          <w:p w14:paraId="2A28B81D" w14:textId="69FFC4E4"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19.4</w:t>
            </w:r>
          </w:p>
        </w:tc>
        <w:tc>
          <w:tcPr>
            <w:tcW w:w="456" w:type="pct"/>
            <w:tcBorders>
              <w:top w:val="nil"/>
              <w:bottom w:val="nil"/>
              <w:right w:val="single" w:sz="12" w:space="0" w:color="auto"/>
            </w:tcBorders>
            <w:shd w:val="clear" w:color="auto" w:fill="auto"/>
            <w:noWrap/>
            <w:vAlign w:val="center"/>
          </w:tcPr>
          <w:p w14:paraId="772BFDEF" w14:textId="5548B225"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21.7</w:t>
            </w:r>
          </w:p>
        </w:tc>
      </w:tr>
      <w:tr w:rsidR="00201187" w:rsidRPr="00EA35D6" w14:paraId="014E8D4B" w14:textId="77777777" w:rsidTr="00E51DD8">
        <w:trPr>
          <w:trHeight w:val="20"/>
          <w:jc w:val="center"/>
        </w:trPr>
        <w:tc>
          <w:tcPr>
            <w:tcW w:w="380" w:type="pct"/>
            <w:vMerge/>
            <w:tcBorders>
              <w:top w:val="nil"/>
              <w:left w:val="single" w:sz="12" w:space="0" w:color="auto"/>
              <w:bottom w:val="nil"/>
            </w:tcBorders>
            <w:vAlign w:val="center"/>
          </w:tcPr>
          <w:p w14:paraId="1944A9BC" w14:textId="77777777" w:rsidR="00201187" w:rsidRPr="00EA35D6" w:rsidRDefault="00201187" w:rsidP="00A4183F">
            <w:pPr>
              <w:spacing w:after="0" w:line="240" w:lineRule="auto"/>
              <w:rPr>
                <w:rFonts w:ascii="Times New Roman" w:eastAsia="Times New Roman" w:hAnsi="Times New Roman" w:cs="Times New Roman"/>
                <w:color w:val="000000"/>
                <w:sz w:val="20"/>
                <w:szCs w:val="20"/>
              </w:rPr>
            </w:pPr>
          </w:p>
        </w:tc>
        <w:tc>
          <w:tcPr>
            <w:tcW w:w="690" w:type="pct"/>
            <w:tcBorders>
              <w:top w:val="nil"/>
              <w:bottom w:val="nil"/>
              <w:right w:val="single" w:sz="12" w:space="0" w:color="auto"/>
            </w:tcBorders>
            <w:shd w:val="clear" w:color="auto" w:fill="auto"/>
            <w:noWrap/>
            <w:vAlign w:val="center"/>
          </w:tcPr>
          <w:p w14:paraId="7A304BBD" w14:textId="379120B9" w:rsidR="00201187" w:rsidRPr="00EA35D6" w:rsidRDefault="00201187"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Bachelor's degree</w:t>
            </w:r>
          </w:p>
        </w:tc>
        <w:tc>
          <w:tcPr>
            <w:tcW w:w="496" w:type="pct"/>
            <w:tcBorders>
              <w:top w:val="nil"/>
              <w:left w:val="single" w:sz="12" w:space="0" w:color="auto"/>
              <w:bottom w:val="nil"/>
            </w:tcBorders>
            <w:shd w:val="clear" w:color="auto" w:fill="auto"/>
            <w:noWrap/>
            <w:vAlign w:val="center"/>
          </w:tcPr>
          <w:p w14:paraId="29D68593" w14:textId="61B67FB5"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21.2</w:t>
            </w:r>
          </w:p>
        </w:tc>
        <w:tc>
          <w:tcPr>
            <w:tcW w:w="496" w:type="pct"/>
            <w:tcBorders>
              <w:top w:val="nil"/>
              <w:bottom w:val="nil"/>
            </w:tcBorders>
            <w:shd w:val="clear" w:color="auto" w:fill="auto"/>
            <w:noWrap/>
            <w:vAlign w:val="center"/>
          </w:tcPr>
          <w:p w14:paraId="25CF323E" w14:textId="5836514E"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26.4</w:t>
            </w:r>
          </w:p>
        </w:tc>
        <w:tc>
          <w:tcPr>
            <w:tcW w:w="496" w:type="pct"/>
            <w:tcBorders>
              <w:top w:val="nil"/>
              <w:bottom w:val="nil"/>
            </w:tcBorders>
            <w:shd w:val="clear" w:color="auto" w:fill="auto"/>
            <w:noWrap/>
            <w:vAlign w:val="center"/>
          </w:tcPr>
          <w:p w14:paraId="18C74633" w14:textId="08A0F0BF"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25.5</w:t>
            </w:r>
          </w:p>
        </w:tc>
        <w:tc>
          <w:tcPr>
            <w:tcW w:w="496" w:type="pct"/>
            <w:tcBorders>
              <w:top w:val="nil"/>
              <w:bottom w:val="nil"/>
              <w:right w:val="single" w:sz="12" w:space="0" w:color="auto"/>
            </w:tcBorders>
            <w:shd w:val="clear" w:color="auto" w:fill="auto"/>
            <w:noWrap/>
            <w:vAlign w:val="center"/>
          </w:tcPr>
          <w:p w14:paraId="2FDCC58E" w14:textId="47F1A65A"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25.8</w:t>
            </w:r>
          </w:p>
        </w:tc>
        <w:tc>
          <w:tcPr>
            <w:tcW w:w="496" w:type="pct"/>
            <w:tcBorders>
              <w:top w:val="nil"/>
              <w:left w:val="single" w:sz="12" w:space="0" w:color="auto"/>
              <w:bottom w:val="nil"/>
            </w:tcBorders>
            <w:shd w:val="clear" w:color="auto" w:fill="auto"/>
            <w:noWrap/>
            <w:vAlign w:val="center"/>
          </w:tcPr>
          <w:p w14:paraId="4393A6D0" w14:textId="2F604D22"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12.5</w:t>
            </w:r>
          </w:p>
        </w:tc>
        <w:tc>
          <w:tcPr>
            <w:tcW w:w="496" w:type="pct"/>
            <w:tcBorders>
              <w:top w:val="nil"/>
              <w:bottom w:val="nil"/>
            </w:tcBorders>
            <w:shd w:val="clear" w:color="auto" w:fill="auto"/>
            <w:noWrap/>
            <w:vAlign w:val="center"/>
          </w:tcPr>
          <w:p w14:paraId="12734551" w14:textId="28CB77A3"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17.2</w:t>
            </w:r>
          </w:p>
        </w:tc>
        <w:tc>
          <w:tcPr>
            <w:tcW w:w="496" w:type="pct"/>
            <w:tcBorders>
              <w:top w:val="nil"/>
              <w:bottom w:val="nil"/>
            </w:tcBorders>
            <w:shd w:val="clear" w:color="auto" w:fill="auto"/>
            <w:noWrap/>
            <w:vAlign w:val="center"/>
          </w:tcPr>
          <w:p w14:paraId="6B370067" w14:textId="17DD64D2"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13.3</w:t>
            </w:r>
          </w:p>
        </w:tc>
        <w:tc>
          <w:tcPr>
            <w:tcW w:w="456" w:type="pct"/>
            <w:tcBorders>
              <w:top w:val="nil"/>
              <w:bottom w:val="nil"/>
              <w:right w:val="single" w:sz="12" w:space="0" w:color="auto"/>
            </w:tcBorders>
            <w:shd w:val="clear" w:color="auto" w:fill="auto"/>
            <w:noWrap/>
            <w:vAlign w:val="center"/>
          </w:tcPr>
          <w:p w14:paraId="3817504D" w14:textId="6DC94885"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15.5</w:t>
            </w:r>
          </w:p>
        </w:tc>
      </w:tr>
      <w:tr w:rsidR="00201187" w:rsidRPr="00EA35D6" w14:paraId="1CEAD617" w14:textId="77777777" w:rsidTr="00E51DD8">
        <w:trPr>
          <w:trHeight w:val="20"/>
          <w:jc w:val="center"/>
        </w:trPr>
        <w:tc>
          <w:tcPr>
            <w:tcW w:w="380" w:type="pct"/>
            <w:vMerge/>
            <w:tcBorders>
              <w:top w:val="nil"/>
              <w:left w:val="single" w:sz="12" w:space="0" w:color="auto"/>
              <w:bottom w:val="single" w:sz="8" w:space="0" w:color="auto"/>
            </w:tcBorders>
            <w:vAlign w:val="center"/>
            <w:hideMark/>
          </w:tcPr>
          <w:p w14:paraId="0F5BF28E" w14:textId="77777777" w:rsidR="00201187" w:rsidRPr="00EA35D6" w:rsidRDefault="00201187" w:rsidP="00A4183F">
            <w:pPr>
              <w:spacing w:after="0" w:line="240" w:lineRule="auto"/>
              <w:rPr>
                <w:rFonts w:ascii="Times New Roman" w:eastAsia="Times New Roman" w:hAnsi="Times New Roman" w:cs="Times New Roman"/>
                <w:color w:val="000000"/>
                <w:sz w:val="20"/>
                <w:szCs w:val="20"/>
              </w:rPr>
            </w:pPr>
          </w:p>
        </w:tc>
        <w:tc>
          <w:tcPr>
            <w:tcW w:w="690" w:type="pct"/>
            <w:tcBorders>
              <w:top w:val="nil"/>
              <w:bottom w:val="single" w:sz="8" w:space="0" w:color="auto"/>
              <w:right w:val="single" w:sz="12" w:space="0" w:color="auto"/>
            </w:tcBorders>
            <w:shd w:val="clear" w:color="auto" w:fill="auto"/>
            <w:noWrap/>
            <w:vAlign w:val="center"/>
            <w:hideMark/>
          </w:tcPr>
          <w:p w14:paraId="5574F492" w14:textId="43664042" w:rsidR="00201187" w:rsidRPr="00EA35D6" w:rsidRDefault="00201187"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Graduate or professional degree</w:t>
            </w:r>
          </w:p>
        </w:tc>
        <w:tc>
          <w:tcPr>
            <w:tcW w:w="496" w:type="pct"/>
            <w:tcBorders>
              <w:top w:val="nil"/>
              <w:left w:val="single" w:sz="12" w:space="0" w:color="auto"/>
              <w:bottom w:val="single" w:sz="8" w:space="0" w:color="auto"/>
            </w:tcBorders>
            <w:shd w:val="clear" w:color="auto" w:fill="auto"/>
            <w:noWrap/>
            <w:vAlign w:val="center"/>
          </w:tcPr>
          <w:p w14:paraId="02D76DB8" w14:textId="40CBF38F"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16.2</w:t>
            </w:r>
          </w:p>
        </w:tc>
        <w:tc>
          <w:tcPr>
            <w:tcW w:w="496" w:type="pct"/>
            <w:tcBorders>
              <w:top w:val="nil"/>
              <w:bottom w:val="single" w:sz="8" w:space="0" w:color="auto"/>
            </w:tcBorders>
            <w:shd w:val="clear" w:color="auto" w:fill="auto"/>
            <w:noWrap/>
            <w:vAlign w:val="center"/>
          </w:tcPr>
          <w:p w14:paraId="1D98D5CE" w14:textId="6AA32ED2"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21.5</w:t>
            </w:r>
          </w:p>
        </w:tc>
        <w:tc>
          <w:tcPr>
            <w:tcW w:w="496" w:type="pct"/>
            <w:tcBorders>
              <w:top w:val="nil"/>
              <w:bottom w:val="single" w:sz="8" w:space="0" w:color="auto"/>
            </w:tcBorders>
            <w:shd w:val="clear" w:color="auto" w:fill="auto"/>
            <w:noWrap/>
            <w:vAlign w:val="center"/>
          </w:tcPr>
          <w:p w14:paraId="0B4F0EE4" w14:textId="0AFFD444"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14.2</w:t>
            </w:r>
          </w:p>
        </w:tc>
        <w:tc>
          <w:tcPr>
            <w:tcW w:w="496" w:type="pct"/>
            <w:tcBorders>
              <w:top w:val="nil"/>
              <w:bottom w:val="single" w:sz="8" w:space="0" w:color="auto"/>
              <w:right w:val="single" w:sz="12" w:space="0" w:color="auto"/>
            </w:tcBorders>
            <w:shd w:val="clear" w:color="auto" w:fill="auto"/>
            <w:noWrap/>
            <w:vAlign w:val="center"/>
          </w:tcPr>
          <w:p w14:paraId="72FAFD25" w14:textId="0BC17A70"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15.9</w:t>
            </w:r>
          </w:p>
        </w:tc>
        <w:tc>
          <w:tcPr>
            <w:tcW w:w="496" w:type="pct"/>
            <w:tcBorders>
              <w:top w:val="nil"/>
              <w:left w:val="single" w:sz="12" w:space="0" w:color="auto"/>
              <w:bottom w:val="single" w:sz="8" w:space="0" w:color="auto"/>
            </w:tcBorders>
            <w:shd w:val="clear" w:color="auto" w:fill="auto"/>
            <w:noWrap/>
            <w:vAlign w:val="center"/>
          </w:tcPr>
          <w:p w14:paraId="21CE56C0" w14:textId="1633847F"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8.0</w:t>
            </w:r>
          </w:p>
        </w:tc>
        <w:tc>
          <w:tcPr>
            <w:tcW w:w="496" w:type="pct"/>
            <w:tcBorders>
              <w:top w:val="nil"/>
              <w:bottom w:val="single" w:sz="8" w:space="0" w:color="auto"/>
            </w:tcBorders>
            <w:shd w:val="clear" w:color="auto" w:fill="auto"/>
            <w:noWrap/>
            <w:vAlign w:val="center"/>
          </w:tcPr>
          <w:p w14:paraId="03E2C338" w14:textId="7AAE840C"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13.9</w:t>
            </w:r>
          </w:p>
        </w:tc>
        <w:tc>
          <w:tcPr>
            <w:tcW w:w="496" w:type="pct"/>
            <w:tcBorders>
              <w:top w:val="nil"/>
              <w:bottom w:val="single" w:sz="8" w:space="0" w:color="auto"/>
            </w:tcBorders>
            <w:shd w:val="clear" w:color="auto" w:fill="auto"/>
            <w:noWrap/>
            <w:vAlign w:val="center"/>
          </w:tcPr>
          <w:p w14:paraId="2D67E90D" w14:textId="27894013"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6.2</w:t>
            </w:r>
          </w:p>
        </w:tc>
        <w:tc>
          <w:tcPr>
            <w:tcW w:w="456" w:type="pct"/>
            <w:tcBorders>
              <w:top w:val="nil"/>
              <w:bottom w:val="single" w:sz="8" w:space="0" w:color="auto"/>
              <w:right w:val="single" w:sz="12" w:space="0" w:color="auto"/>
            </w:tcBorders>
            <w:shd w:val="clear" w:color="auto" w:fill="auto"/>
            <w:noWrap/>
            <w:vAlign w:val="center"/>
          </w:tcPr>
          <w:p w14:paraId="066469EC" w14:textId="4648F465"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9.8</w:t>
            </w:r>
          </w:p>
        </w:tc>
      </w:tr>
      <w:tr w:rsidR="00201187" w:rsidRPr="00EA35D6" w14:paraId="75A3ACE0" w14:textId="77777777" w:rsidTr="00E51DD8">
        <w:trPr>
          <w:trHeight w:val="20"/>
          <w:jc w:val="center"/>
        </w:trPr>
        <w:tc>
          <w:tcPr>
            <w:tcW w:w="380" w:type="pct"/>
            <w:vMerge w:val="restart"/>
            <w:tcBorders>
              <w:top w:val="single" w:sz="8" w:space="0" w:color="auto"/>
              <w:left w:val="single" w:sz="12" w:space="0" w:color="auto"/>
              <w:bottom w:val="nil"/>
            </w:tcBorders>
            <w:vAlign w:val="center"/>
          </w:tcPr>
          <w:p w14:paraId="7823FEBA" w14:textId="4BE0017C" w:rsidR="00201187" w:rsidRPr="00EA35D6" w:rsidRDefault="00201187" w:rsidP="00A4183F">
            <w:pPr>
              <w:spacing w:after="0" w:line="240" w:lineRule="auto"/>
              <w:rPr>
                <w:rFonts w:ascii="Times New Roman" w:eastAsia="Times New Roman" w:hAnsi="Times New Roman" w:cs="Times New Roman"/>
                <w:color w:val="000000"/>
                <w:sz w:val="20"/>
                <w:szCs w:val="20"/>
              </w:rPr>
            </w:pPr>
            <w:r w:rsidRPr="00EA35D6">
              <w:rPr>
                <w:rFonts w:ascii="Times New Roman" w:eastAsia="Times New Roman" w:hAnsi="Times New Roman" w:cs="Times New Roman"/>
                <w:color w:val="000000"/>
                <w:sz w:val="20"/>
                <w:szCs w:val="20"/>
              </w:rPr>
              <w:t>Race</w:t>
            </w:r>
          </w:p>
        </w:tc>
        <w:tc>
          <w:tcPr>
            <w:tcW w:w="690" w:type="pct"/>
            <w:tcBorders>
              <w:top w:val="single" w:sz="8" w:space="0" w:color="auto"/>
              <w:bottom w:val="nil"/>
              <w:right w:val="single" w:sz="12" w:space="0" w:color="auto"/>
            </w:tcBorders>
            <w:shd w:val="clear" w:color="auto" w:fill="auto"/>
            <w:noWrap/>
            <w:vAlign w:val="center"/>
          </w:tcPr>
          <w:p w14:paraId="17F025A0" w14:textId="751A7B71" w:rsidR="00201187" w:rsidRPr="00EA35D6" w:rsidRDefault="00201187"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White</w:t>
            </w:r>
          </w:p>
        </w:tc>
        <w:tc>
          <w:tcPr>
            <w:tcW w:w="496" w:type="pct"/>
            <w:tcBorders>
              <w:top w:val="single" w:sz="8" w:space="0" w:color="auto"/>
              <w:left w:val="single" w:sz="12" w:space="0" w:color="auto"/>
              <w:bottom w:val="nil"/>
            </w:tcBorders>
            <w:shd w:val="clear" w:color="auto" w:fill="auto"/>
            <w:noWrap/>
            <w:vAlign w:val="center"/>
          </w:tcPr>
          <w:p w14:paraId="72E02EEF" w14:textId="0975232C"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69.9</w:t>
            </w:r>
          </w:p>
        </w:tc>
        <w:tc>
          <w:tcPr>
            <w:tcW w:w="496" w:type="pct"/>
            <w:tcBorders>
              <w:top w:val="single" w:sz="8" w:space="0" w:color="auto"/>
              <w:bottom w:val="nil"/>
            </w:tcBorders>
            <w:shd w:val="clear" w:color="auto" w:fill="auto"/>
            <w:noWrap/>
            <w:vAlign w:val="center"/>
          </w:tcPr>
          <w:p w14:paraId="1D756F6D" w14:textId="1967E5E5"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74.6</w:t>
            </w:r>
          </w:p>
        </w:tc>
        <w:tc>
          <w:tcPr>
            <w:tcW w:w="496" w:type="pct"/>
            <w:tcBorders>
              <w:top w:val="single" w:sz="8" w:space="0" w:color="auto"/>
              <w:bottom w:val="nil"/>
            </w:tcBorders>
            <w:shd w:val="clear" w:color="auto" w:fill="auto"/>
            <w:noWrap/>
            <w:vAlign w:val="center"/>
          </w:tcPr>
          <w:p w14:paraId="3D4071F4" w14:textId="720F891F"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73.5</w:t>
            </w:r>
          </w:p>
        </w:tc>
        <w:tc>
          <w:tcPr>
            <w:tcW w:w="496" w:type="pct"/>
            <w:tcBorders>
              <w:top w:val="single" w:sz="8" w:space="0" w:color="auto"/>
              <w:bottom w:val="nil"/>
              <w:right w:val="single" w:sz="12" w:space="0" w:color="auto"/>
            </w:tcBorders>
            <w:shd w:val="clear" w:color="auto" w:fill="auto"/>
            <w:noWrap/>
            <w:vAlign w:val="center"/>
          </w:tcPr>
          <w:p w14:paraId="6C6070CF" w14:textId="11FA9E07"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82.2</w:t>
            </w:r>
          </w:p>
        </w:tc>
        <w:tc>
          <w:tcPr>
            <w:tcW w:w="496" w:type="pct"/>
            <w:tcBorders>
              <w:top w:val="single" w:sz="8" w:space="0" w:color="auto"/>
              <w:left w:val="single" w:sz="12" w:space="0" w:color="auto"/>
              <w:bottom w:val="nil"/>
            </w:tcBorders>
            <w:shd w:val="clear" w:color="auto" w:fill="auto"/>
            <w:noWrap/>
            <w:vAlign w:val="center"/>
          </w:tcPr>
          <w:p w14:paraId="4AD4A6DD" w14:textId="23D57934"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70.0</w:t>
            </w:r>
          </w:p>
        </w:tc>
        <w:tc>
          <w:tcPr>
            <w:tcW w:w="496" w:type="pct"/>
            <w:tcBorders>
              <w:top w:val="single" w:sz="8" w:space="0" w:color="auto"/>
              <w:bottom w:val="nil"/>
            </w:tcBorders>
            <w:shd w:val="clear" w:color="auto" w:fill="auto"/>
            <w:noWrap/>
            <w:vAlign w:val="center"/>
          </w:tcPr>
          <w:p w14:paraId="5B125B41" w14:textId="70742194"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72.1</w:t>
            </w:r>
          </w:p>
        </w:tc>
        <w:tc>
          <w:tcPr>
            <w:tcW w:w="496" w:type="pct"/>
            <w:tcBorders>
              <w:top w:val="single" w:sz="8" w:space="0" w:color="auto"/>
              <w:bottom w:val="nil"/>
            </w:tcBorders>
            <w:shd w:val="clear" w:color="auto" w:fill="auto"/>
            <w:noWrap/>
            <w:vAlign w:val="center"/>
          </w:tcPr>
          <w:p w14:paraId="6A43A6D3" w14:textId="4C199319"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76.0</w:t>
            </w:r>
          </w:p>
        </w:tc>
        <w:tc>
          <w:tcPr>
            <w:tcW w:w="456" w:type="pct"/>
            <w:tcBorders>
              <w:top w:val="single" w:sz="8" w:space="0" w:color="auto"/>
              <w:bottom w:val="nil"/>
              <w:right w:val="single" w:sz="12" w:space="0" w:color="auto"/>
            </w:tcBorders>
            <w:shd w:val="clear" w:color="auto" w:fill="auto"/>
            <w:noWrap/>
            <w:vAlign w:val="center"/>
          </w:tcPr>
          <w:p w14:paraId="4063E12B" w14:textId="757E3A90"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82.7</w:t>
            </w:r>
          </w:p>
        </w:tc>
      </w:tr>
      <w:tr w:rsidR="00201187" w:rsidRPr="00EA35D6" w14:paraId="5837AA5B" w14:textId="77777777" w:rsidTr="00E51DD8">
        <w:trPr>
          <w:trHeight w:val="20"/>
          <w:jc w:val="center"/>
        </w:trPr>
        <w:tc>
          <w:tcPr>
            <w:tcW w:w="380" w:type="pct"/>
            <w:vMerge/>
            <w:tcBorders>
              <w:top w:val="nil"/>
              <w:left w:val="single" w:sz="12" w:space="0" w:color="auto"/>
              <w:bottom w:val="nil"/>
            </w:tcBorders>
            <w:vAlign w:val="center"/>
          </w:tcPr>
          <w:p w14:paraId="232C143F" w14:textId="77777777" w:rsidR="00201187" w:rsidRPr="00EA35D6" w:rsidRDefault="00201187" w:rsidP="00A4183F">
            <w:pPr>
              <w:spacing w:after="0" w:line="240" w:lineRule="auto"/>
              <w:rPr>
                <w:rFonts w:ascii="Times New Roman" w:eastAsia="Times New Roman" w:hAnsi="Times New Roman" w:cs="Times New Roman"/>
                <w:color w:val="000000"/>
                <w:sz w:val="20"/>
                <w:szCs w:val="20"/>
              </w:rPr>
            </w:pPr>
          </w:p>
        </w:tc>
        <w:tc>
          <w:tcPr>
            <w:tcW w:w="690" w:type="pct"/>
            <w:tcBorders>
              <w:top w:val="nil"/>
              <w:bottom w:val="nil"/>
              <w:right w:val="single" w:sz="12" w:space="0" w:color="auto"/>
            </w:tcBorders>
            <w:shd w:val="clear" w:color="auto" w:fill="auto"/>
            <w:noWrap/>
            <w:vAlign w:val="center"/>
          </w:tcPr>
          <w:p w14:paraId="6D118CED" w14:textId="28E7A280" w:rsidR="00201187" w:rsidRPr="00EA35D6" w:rsidRDefault="00201187"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Black or African American</w:t>
            </w:r>
          </w:p>
        </w:tc>
        <w:tc>
          <w:tcPr>
            <w:tcW w:w="496" w:type="pct"/>
            <w:tcBorders>
              <w:top w:val="nil"/>
              <w:left w:val="single" w:sz="12" w:space="0" w:color="auto"/>
              <w:bottom w:val="nil"/>
            </w:tcBorders>
            <w:shd w:val="clear" w:color="auto" w:fill="auto"/>
            <w:noWrap/>
            <w:vAlign w:val="center"/>
          </w:tcPr>
          <w:p w14:paraId="55584A58" w14:textId="5AC8E640"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12.9</w:t>
            </w:r>
          </w:p>
        </w:tc>
        <w:tc>
          <w:tcPr>
            <w:tcW w:w="496" w:type="pct"/>
            <w:tcBorders>
              <w:top w:val="nil"/>
              <w:bottom w:val="nil"/>
            </w:tcBorders>
            <w:shd w:val="clear" w:color="auto" w:fill="auto"/>
            <w:noWrap/>
            <w:vAlign w:val="center"/>
          </w:tcPr>
          <w:p w14:paraId="372901B0" w14:textId="38F31DE2"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11.5</w:t>
            </w:r>
          </w:p>
        </w:tc>
        <w:tc>
          <w:tcPr>
            <w:tcW w:w="496" w:type="pct"/>
            <w:tcBorders>
              <w:top w:val="nil"/>
              <w:bottom w:val="nil"/>
            </w:tcBorders>
            <w:shd w:val="clear" w:color="auto" w:fill="auto"/>
            <w:noWrap/>
            <w:vAlign w:val="center"/>
          </w:tcPr>
          <w:p w14:paraId="3B32901C" w14:textId="531B0985"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20.6</w:t>
            </w:r>
          </w:p>
        </w:tc>
        <w:tc>
          <w:tcPr>
            <w:tcW w:w="496" w:type="pct"/>
            <w:tcBorders>
              <w:top w:val="nil"/>
              <w:bottom w:val="nil"/>
              <w:right w:val="single" w:sz="12" w:space="0" w:color="auto"/>
            </w:tcBorders>
            <w:shd w:val="clear" w:color="auto" w:fill="auto"/>
            <w:noWrap/>
            <w:vAlign w:val="center"/>
          </w:tcPr>
          <w:p w14:paraId="1DCF4D7A" w14:textId="4B99B2B8"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11.3</w:t>
            </w:r>
          </w:p>
        </w:tc>
        <w:tc>
          <w:tcPr>
            <w:tcW w:w="496" w:type="pct"/>
            <w:tcBorders>
              <w:top w:val="nil"/>
              <w:left w:val="single" w:sz="12" w:space="0" w:color="auto"/>
              <w:bottom w:val="nil"/>
            </w:tcBorders>
            <w:shd w:val="clear" w:color="auto" w:fill="auto"/>
            <w:noWrap/>
            <w:vAlign w:val="center"/>
          </w:tcPr>
          <w:p w14:paraId="34DC09DA" w14:textId="41323AAB"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14.7</w:t>
            </w:r>
          </w:p>
        </w:tc>
        <w:tc>
          <w:tcPr>
            <w:tcW w:w="496" w:type="pct"/>
            <w:tcBorders>
              <w:top w:val="nil"/>
              <w:bottom w:val="nil"/>
            </w:tcBorders>
            <w:shd w:val="clear" w:color="auto" w:fill="auto"/>
            <w:noWrap/>
            <w:vAlign w:val="center"/>
          </w:tcPr>
          <w:p w14:paraId="7872C370" w14:textId="22CF5C8E"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14.5</w:t>
            </w:r>
          </w:p>
        </w:tc>
        <w:tc>
          <w:tcPr>
            <w:tcW w:w="496" w:type="pct"/>
            <w:tcBorders>
              <w:top w:val="nil"/>
              <w:bottom w:val="nil"/>
            </w:tcBorders>
            <w:shd w:val="clear" w:color="auto" w:fill="auto"/>
            <w:noWrap/>
            <w:vAlign w:val="center"/>
          </w:tcPr>
          <w:p w14:paraId="65C09852" w14:textId="3158D735"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18.4</w:t>
            </w:r>
          </w:p>
        </w:tc>
        <w:tc>
          <w:tcPr>
            <w:tcW w:w="456" w:type="pct"/>
            <w:tcBorders>
              <w:top w:val="nil"/>
              <w:bottom w:val="nil"/>
              <w:right w:val="single" w:sz="12" w:space="0" w:color="auto"/>
            </w:tcBorders>
            <w:shd w:val="clear" w:color="auto" w:fill="auto"/>
            <w:noWrap/>
            <w:vAlign w:val="center"/>
          </w:tcPr>
          <w:p w14:paraId="28A06CB7" w14:textId="1B822878"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11.8</w:t>
            </w:r>
          </w:p>
        </w:tc>
      </w:tr>
      <w:tr w:rsidR="00201187" w:rsidRPr="00EA35D6" w14:paraId="19C1610C" w14:textId="77777777" w:rsidTr="00E51DD8">
        <w:trPr>
          <w:trHeight w:val="20"/>
          <w:jc w:val="center"/>
        </w:trPr>
        <w:tc>
          <w:tcPr>
            <w:tcW w:w="380" w:type="pct"/>
            <w:vMerge/>
            <w:tcBorders>
              <w:top w:val="nil"/>
              <w:left w:val="single" w:sz="12" w:space="0" w:color="auto"/>
              <w:bottom w:val="nil"/>
            </w:tcBorders>
            <w:vAlign w:val="center"/>
          </w:tcPr>
          <w:p w14:paraId="31CB3117" w14:textId="77777777" w:rsidR="00201187" w:rsidRPr="00EA35D6" w:rsidRDefault="00201187" w:rsidP="00A4183F">
            <w:pPr>
              <w:spacing w:after="0" w:line="240" w:lineRule="auto"/>
              <w:rPr>
                <w:rFonts w:ascii="Times New Roman" w:eastAsia="Times New Roman" w:hAnsi="Times New Roman" w:cs="Times New Roman"/>
                <w:color w:val="000000"/>
                <w:sz w:val="20"/>
                <w:szCs w:val="20"/>
              </w:rPr>
            </w:pPr>
          </w:p>
        </w:tc>
        <w:tc>
          <w:tcPr>
            <w:tcW w:w="690" w:type="pct"/>
            <w:tcBorders>
              <w:top w:val="nil"/>
              <w:bottom w:val="nil"/>
              <w:right w:val="single" w:sz="12" w:space="0" w:color="auto"/>
            </w:tcBorders>
            <w:shd w:val="clear" w:color="auto" w:fill="auto"/>
            <w:noWrap/>
            <w:vAlign w:val="center"/>
          </w:tcPr>
          <w:p w14:paraId="5B27094F" w14:textId="5951C3B1" w:rsidR="00201187" w:rsidRPr="00EA35D6" w:rsidRDefault="00201187"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Asian</w:t>
            </w:r>
          </w:p>
        </w:tc>
        <w:tc>
          <w:tcPr>
            <w:tcW w:w="496" w:type="pct"/>
            <w:tcBorders>
              <w:top w:val="nil"/>
              <w:left w:val="single" w:sz="12" w:space="0" w:color="auto"/>
              <w:bottom w:val="nil"/>
            </w:tcBorders>
            <w:shd w:val="clear" w:color="auto" w:fill="auto"/>
            <w:noWrap/>
            <w:vAlign w:val="center"/>
          </w:tcPr>
          <w:p w14:paraId="039D0042" w14:textId="74BA6CE5"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7.0</w:t>
            </w:r>
          </w:p>
        </w:tc>
        <w:tc>
          <w:tcPr>
            <w:tcW w:w="496" w:type="pct"/>
            <w:tcBorders>
              <w:top w:val="nil"/>
              <w:bottom w:val="nil"/>
            </w:tcBorders>
            <w:shd w:val="clear" w:color="auto" w:fill="auto"/>
            <w:noWrap/>
            <w:vAlign w:val="center"/>
          </w:tcPr>
          <w:p w14:paraId="391F8E50" w14:textId="17F1EE05"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5.4</w:t>
            </w:r>
          </w:p>
        </w:tc>
        <w:tc>
          <w:tcPr>
            <w:tcW w:w="496" w:type="pct"/>
            <w:tcBorders>
              <w:top w:val="nil"/>
              <w:bottom w:val="nil"/>
            </w:tcBorders>
            <w:shd w:val="clear" w:color="auto" w:fill="auto"/>
            <w:noWrap/>
            <w:vAlign w:val="center"/>
          </w:tcPr>
          <w:p w14:paraId="0AA35E98" w14:textId="4B8003D1"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3.4</w:t>
            </w:r>
          </w:p>
        </w:tc>
        <w:tc>
          <w:tcPr>
            <w:tcW w:w="496" w:type="pct"/>
            <w:tcBorders>
              <w:top w:val="nil"/>
              <w:bottom w:val="nil"/>
              <w:right w:val="single" w:sz="12" w:space="0" w:color="auto"/>
            </w:tcBorders>
            <w:shd w:val="clear" w:color="auto" w:fill="auto"/>
            <w:noWrap/>
            <w:vAlign w:val="center"/>
          </w:tcPr>
          <w:p w14:paraId="3870A44B" w14:textId="1549907C"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4.3</w:t>
            </w:r>
          </w:p>
        </w:tc>
        <w:tc>
          <w:tcPr>
            <w:tcW w:w="496" w:type="pct"/>
            <w:tcBorders>
              <w:top w:val="nil"/>
              <w:left w:val="single" w:sz="12" w:space="0" w:color="auto"/>
              <w:bottom w:val="nil"/>
            </w:tcBorders>
            <w:shd w:val="clear" w:color="auto" w:fill="auto"/>
            <w:noWrap/>
            <w:vAlign w:val="center"/>
          </w:tcPr>
          <w:p w14:paraId="545B9821" w14:textId="00737128" w:rsidR="00201187"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6.5</w:t>
            </w:r>
          </w:p>
        </w:tc>
        <w:tc>
          <w:tcPr>
            <w:tcW w:w="496" w:type="pct"/>
            <w:tcBorders>
              <w:top w:val="nil"/>
              <w:bottom w:val="nil"/>
            </w:tcBorders>
            <w:shd w:val="clear" w:color="auto" w:fill="auto"/>
            <w:noWrap/>
            <w:vAlign w:val="center"/>
          </w:tcPr>
          <w:p w14:paraId="58E7FD62" w14:textId="3BD6A066"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4.8</w:t>
            </w:r>
          </w:p>
        </w:tc>
        <w:tc>
          <w:tcPr>
            <w:tcW w:w="496" w:type="pct"/>
            <w:tcBorders>
              <w:top w:val="nil"/>
              <w:bottom w:val="nil"/>
            </w:tcBorders>
            <w:shd w:val="clear" w:color="auto" w:fill="auto"/>
            <w:noWrap/>
            <w:vAlign w:val="center"/>
          </w:tcPr>
          <w:p w14:paraId="56F078CF" w14:textId="12EAF162"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3.8</w:t>
            </w:r>
          </w:p>
        </w:tc>
        <w:tc>
          <w:tcPr>
            <w:tcW w:w="456" w:type="pct"/>
            <w:tcBorders>
              <w:top w:val="nil"/>
              <w:bottom w:val="nil"/>
              <w:right w:val="single" w:sz="12" w:space="0" w:color="auto"/>
            </w:tcBorders>
            <w:shd w:val="clear" w:color="auto" w:fill="auto"/>
            <w:noWrap/>
            <w:vAlign w:val="center"/>
          </w:tcPr>
          <w:p w14:paraId="62577FBA" w14:textId="53F1D825" w:rsidR="00201187"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2.8</w:t>
            </w:r>
          </w:p>
        </w:tc>
      </w:tr>
      <w:tr w:rsidR="003B38DE" w:rsidRPr="00EA35D6" w14:paraId="47D44436" w14:textId="77777777" w:rsidTr="00E51DD8">
        <w:trPr>
          <w:trHeight w:val="20"/>
          <w:jc w:val="center"/>
        </w:trPr>
        <w:tc>
          <w:tcPr>
            <w:tcW w:w="380" w:type="pct"/>
            <w:vMerge/>
            <w:tcBorders>
              <w:top w:val="nil"/>
              <w:left w:val="single" w:sz="12" w:space="0" w:color="auto"/>
              <w:bottom w:val="single" w:sz="8" w:space="0" w:color="auto"/>
            </w:tcBorders>
            <w:vAlign w:val="center"/>
          </w:tcPr>
          <w:p w14:paraId="489C8A3E" w14:textId="77777777" w:rsidR="003B38DE" w:rsidRPr="00EA35D6" w:rsidRDefault="003B38DE" w:rsidP="00A4183F">
            <w:pPr>
              <w:spacing w:after="0" w:line="240" w:lineRule="auto"/>
              <w:rPr>
                <w:rFonts w:ascii="Times New Roman" w:eastAsia="Times New Roman" w:hAnsi="Times New Roman" w:cs="Times New Roman"/>
                <w:color w:val="000000"/>
                <w:sz w:val="20"/>
                <w:szCs w:val="20"/>
              </w:rPr>
            </w:pPr>
          </w:p>
        </w:tc>
        <w:tc>
          <w:tcPr>
            <w:tcW w:w="690" w:type="pct"/>
            <w:tcBorders>
              <w:top w:val="nil"/>
              <w:bottom w:val="single" w:sz="8" w:space="0" w:color="auto"/>
              <w:right w:val="single" w:sz="12" w:space="0" w:color="auto"/>
            </w:tcBorders>
            <w:shd w:val="clear" w:color="auto" w:fill="auto"/>
            <w:noWrap/>
            <w:vAlign w:val="center"/>
          </w:tcPr>
          <w:p w14:paraId="387057AC" w14:textId="1DB977E7" w:rsidR="003B38DE" w:rsidRPr="00EA35D6" w:rsidRDefault="003B38DE"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Some other race</w:t>
            </w:r>
          </w:p>
        </w:tc>
        <w:tc>
          <w:tcPr>
            <w:tcW w:w="496" w:type="pct"/>
            <w:tcBorders>
              <w:top w:val="nil"/>
              <w:left w:val="single" w:sz="12" w:space="0" w:color="auto"/>
              <w:bottom w:val="single" w:sz="8" w:space="0" w:color="auto"/>
            </w:tcBorders>
            <w:shd w:val="clear" w:color="auto" w:fill="auto"/>
            <w:noWrap/>
            <w:vAlign w:val="center"/>
          </w:tcPr>
          <w:p w14:paraId="48E03195" w14:textId="1CBAA8B8" w:rsidR="003B38DE"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10.1</w:t>
            </w:r>
          </w:p>
        </w:tc>
        <w:tc>
          <w:tcPr>
            <w:tcW w:w="496" w:type="pct"/>
            <w:tcBorders>
              <w:top w:val="nil"/>
              <w:bottom w:val="single" w:sz="8" w:space="0" w:color="auto"/>
            </w:tcBorders>
            <w:shd w:val="clear" w:color="auto" w:fill="auto"/>
            <w:noWrap/>
            <w:vAlign w:val="center"/>
          </w:tcPr>
          <w:p w14:paraId="5BDB01A3" w14:textId="7F0F51C6" w:rsidR="003B38DE"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8.5</w:t>
            </w:r>
          </w:p>
        </w:tc>
        <w:tc>
          <w:tcPr>
            <w:tcW w:w="496" w:type="pct"/>
            <w:tcBorders>
              <w:top w:val="nil"/>
              <w:bottom w:val="single" w:sz="8" w:space="0" w:color="auto"/>
            </w:tcBorders>
            <w:shd w:val="clear" w:color="auto" w:fill="auto"/>
            <w:noWrap/>
            <w:vAlign w:val="center"/>
          </w:tcPr>
          <w:p w14:paraId="7BDAA241" w14:textId="7703857E" w:rsidR="003B38DE"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2.5</w:t>
            </w:r>
          </w:p>
        </w:tc>
        <w:tc>
          <w:tcPr>
            <w:tcW w:w="496" w:type="pct"/>
            <w:tcBorders>
              <w:top w:val="nil"/>
              <w:bottom w:val="single" w:sz="8" w:space="0" w:color="auto"/>
              <w:right w:val="single" w:sz="12" w:space="0" w:color="auto"/>
            </w:tcBorders>
            <w:shd w:val="clear" w:color="auto" w:fill="auto"/>
            <w:noWrap/>
            <w:vAlign w:val="center"/>
          </w:tcPr>
          <w:p w14:paraId="0D8F81DD" w14:textId="5BA5D3FC" w:rsidR="003B38DE"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2.3</w:t>
            </w:r>
          </w:p>
        </w:tc>
        <w:tc>
          <w:tcPr>
            <w:tcW w:w="496" w:type="pct"/>
            <w:tcBorders>
              <w:top w:val="nil"/>
              <w:left w:val="single" w:sz="12" w:space="0" w:color="auto"/>
              <w:bottom w:val="single" w:sz="8" w:space="0" w:color="auto"/>
            </w:tcBorders>
            <w:shd w:val="clear" w:color="auto" w:fill="auto"/>
            <w:noWrap/>
            <w:vAlign w:val="center"/>
          </w:tcPr>
          <w:p w14:paraId="5575C4A4" w14:textId="6E549E07" w:rsidR="003B38DE"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8.8</w:t>
            </w:r>
          </w:p>
        </w:tc>
        <w:tc>
          <w:tcPr>
            <w:tcW w:w="496" w:type="pct"/>
            <w:tcBorders>
              <w:top w:val="nil"/>
              <w:bottom w:val="single" w:sz="8" w:space="0" w:color="auto"/>
            </w:tcBorders>
            <w:shd w:val="clear" w:color="auto" w:fill="auto"/>
            <w:noWrap/>
            <w:vAlign w:val="center"/>
          </w:tcPr>
          <w:p w14:paraId="22059AC0" w14:textId="5A754D81" w:rsidR="003B38DE"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8.6</w:t>
            </w:r>
          </w:p>
        </w:tc>
        <w:tc>
          <w:tcPr>
            <w:tcW w:w="496" w:type="pct"/>
            <w:tcBorders>
              <w:top w:val="nil"/>
              <w:bottom w:val="single" w:sz="8" w:space="0" w:color="auto"/>
            </w:tcBorders>
            <w:shd w:val="clear" w:color="auto" w:fill="auto"/>
            <w:noWrap/>
            <w:vAlign w:val="center"/>
          </w:tcPr>
          <w:p w14:paraId="4C0E830D" w14:textId="2122822C" w:rsidR="003B38DE"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1.8</w:t>
            </w:r>
          </w:p>
        </w:tc>
        <w:tc>
          <w:tcPr>
            <w:tcW w:w="456" w:type="pct"/>
            <w:tcBorders>
              <w:top w:val="nil"/>
              <w:bottom w:val="single" w:sz="8" w:space="0" w:color="auto"/>
              <w:right w:val="single" w:sz="12" w:space="0" w:color="auto"/>
            </w:tcBorders>
            <w:shd w:val="clear" w:color="auto" w:fill="auto"/>
            <w:noWrap/>
            <w:vAlign w:val="center"/>
          </w:tcPr>
          <w:p w14:paraId="63C6789D" w14:textId="7F5E775D" w:rsidR="003B38DE"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2.7</w:t>
            </w:r>
          </w:p>
        </w:tc>
      </w:tr>
      <w:tr w:rsidR="003B38DE" w:rsidRPr="00EA35D6" w14:paraId="31503F51" w14:textId="77777777" w:rsidTr="00E51DD8">
        <w:trPr>
          <w:trHeight w:val="20"/>
          <w:jc w:val="center"/>
        </w:trPr>
        <w:tc>
          <w:tcPr>
            <w:tcW w:w="380" w:type="pct"/>
            <w:vMerge w:val="restart"/>
            <w:tcBorders>
              <w:top w:val="single" w:sz="8" w:space="0" w:color="auto"/>
              <w:left w:val="single" w:sz="12" w:space="0" w:color="auto"/>
              <w:bottom w:val="nil"/>
            </w:tcBorders>
            <w:vAlign w:val="center"/>
          </w:tcPr>
          <w:p w14:paraId="6C180510" w14:textId="57BDE6B2" w:rsidR="003B38DE" w:rsidRPr="00EA35D6" w:rsidRDefault="003B38DE" w:rsidP="00A4183F">
            <w:pPr>
              <w:spacing w:after="0" w:line="240" w:lineRule="auto"/>
              <w:rPr>
                <w:rFonts w:ascii="Times New Roman" w:eastAsia="Times New Roman" w:hAnsi="Times New Roman" w:cs="Times New Roman"/>
                <w:color w:val="000000"/>
                <w:sz w:val="20"/>
                <w:szCs w:val="20"/>
              </w:rPr>
            </w:pPr>
            <w:r w:rsidRPr="00EA35D6">
              <w:rPr>
                <w:rFonts w:ascii="Times New Roman" w:eastAsia="Times New Roman" w:hAnsi="Times New Roman" w:cs="Times New Roman"/>
                <w:color w:val="000000"/>
                <w:sz w:val="20"/>
                <w:szCs w:val="20"/>
              </w:rPr>
              <w:t>Annual household income</w:t>
            </w:r>
          </w:p>
        </w:tc>
        <w:tc>
          <w:tcPr>
            <w:tcW w:w="690" w:type="pct"/>
            <w:tcBorders>
              <w:top w:val="single" w:sz="8" w:space="0" w:color="auto"/>
              <w:bottom w:val="nil"/>
              <w:right w:val="single" w:sz="12" w:space="0" w:color="auto"/>
            </w:tcBorders>
            <w:shd w:val="clear" w:color="auto" w:fill="auto"/>
            <w:noWrap/>
            <w:vAlign w:val="center"/>
          </w:tcPr>
          <w:p w14:paraId="708715D2" w14:textId="2B482BA8" w:rsidR="003B38DE" w:rsidRPr="00EA35D6" w:rsidRDefault="003B38DE"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color w:val="000000"/>
                <w:sz w:val="20"/>
                <w:szCs w:val="20"/>
              </w:rPr>
              <w:t>&lt; $35K</w:t>
            </w:r>
          </w:p>
        </w:tc>
        <w:tc>
          <w:tcPr>
            <w:tcW w:w="496" w:type="pct"/>
            <w:tcBorders>
              <w:top w:val="single" w:sz="8" w:space="0" w:color="auto"/>
              <w:left w:val="single" w:sz="12" w:space="0" w:color="auto"/>
              <w:bottom w:val="nil"/>
            </w:tcBorders>
            <w:shd w:val="clear" w:color="auto" w:fill="auto"/>
            <w:noWrap/>
            <w:vAlign w:val="center"/>
          </w:tcPr>
          <w:p w14:paraId="095CFF6C" w14:textId="04614F89" w:rsidR="003B38DE"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26.8</w:t>
            </w:r>
          </w:p>
        </w:tc>
        <w:tc>
          <w:tcPr>
            <w:tcW w:w="496" w:type="pct"/>
            <w:tcBorders>
              <w:top w:val="single" w:sz="8" w:space="0" w:color="auto"/>
              <w:bottom w:val="nil"/>
            </w:tcBorders>
            <w:shd w:val="clear" w:color="auto" w:fill="auto"/>
            <w:noWrap/>
            <w:vAlign w:val="center"/>
          </w:tcPr>
          <w:p w14:paraId="4FBF7586" w14:textId="747BA696" w:rsidR="003B38DE"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20.7</w:t>
            </w:r>
          </w:p>
        </w:tc>
        <w:tc>
          <w:tcPr>
            <w:tcW w:w="496" w:type="pct"/>
            <w:tcBorders>
              <w:top w:val="single" w:sz="8" w:space="0" w:color="auto"/>
              <w:bottom w:val="nil"/>
            </w:tcBorders>
            <w:shd w:val="clear" w:color="auto" w:fill="auto"/>
            <w:noWrap/>
            <w:vAlign w:val="center"/>
          </w:tcPr>
          <w:p w14:paraId="7F0C84B8" w14:textId="54B6F555" w:rsidR="003B38DE"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18.6</w:t>
            </w:r>
          </w:p>
        </w:tc>
        <w:tc>
          <w:tcPr>
            <w:tcW w:w="496" w:type="pct"/>
            <w:tcBorders>
              <w:top w:val="single" w:sz="8" w:space="0" w:color="auto"/>
              <w:bottom w:val="nil"/>
              <w:right w:val="single" w:sz="12" w:space="0" w:color="auto"/>
            </w:tcBorders>
            <w:shd w:val="clear" w:color="auto" w:fill="auto"/>
            <w:noWrap/>
            <w:vAlign w:val="center"/>
          </w:tcPr>
          <w:p w14:paraId="1E4C8E64" w14:textId="79389169" w:rsidR="003B38DE"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18.1</w:t>
            </w:r>
          </w:p>
        </w:tc>
        <w:tc>
          <w:tcPr>
            <w:tcW w:w="496" w:type="pct"/>
            <w:tcBorders>
              <w:top w:val="single" w:sz="8" w:space="0" w:color="auto"/>
              <w:left w:val="single" w:sz="12" w:space="0" w:color="auto"/>
              <w:bottom w:val="nil"/>
            </w:tcBorders>
            <w:shd w:val="clear" w:color="auto" w:fill="auto"/>
            <w:noWrap/>
            <w:vAlign w:val="center"/>
          </w:tcPr>
          <w:p w14:paraId="79FF5C6E" w14:textId="54637C3A" w:rsidR="003B38DE"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48.5</w:t>
            </w:r>
          </w:p>
        </w:tc>
        <w:tc>
          <w:tcPr>
            <w:tcW w:w="496" w:type="pct"/>
            <w:tcBorders>
              <w:top w:val="single" w:sz="8" w:space="0" w:color="auto"/>
              <w:bottom w:val="nil"/>
            </w:tcBorders>
            <w:shd w:val="clear" w:color="auto" w:fill="auto"/>
            <w:noWrap/>
            <w:vAlign w:val="center"/>
          </w:tcPr>
          <w:p w14:paraId="5489DA73" w14:textId="197FB285" w:rsidR="003B38DE"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42.6</w:t>
            </w:r>
          </w:p>
        </w:tc>
        <w:tc>
          <w:tcPr>
            <w:tcW w:w="496" w:type="pct"/>
            <w:tcBorders>
              <w:top w:val="single" w:sz="8" w:space="0" w:color="auto"/>
              <w:bottom w:val="nil"/>
            </w:tcBorders>
            <w:shd w:val="clear" w:color="auto" w:fill="auto"/>
            <w:noWrap/>
            <w:vAlign w:val="center"/>
          </w:tcPr>
          <w:p w14:paraId="478E5C99" w14:textId="37CA93F0" w:rsidR="003B38DE"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56.0</w:t>
            </w:r>
          </w:p>
        </w:tc>
        <w:tc>
          <w:tcPr>
            <w:tcW w:w="456" w:type="pct"/>
            <w:tcBorders>
              <w:top w:val="single" w:sz="8" w:space="0" w:color="auto"/>
              <w:bottom w:val="nil"/>
              <w:right w:val="single" w:sz="12" w:space="0" w:color="auto"/>
            </w:tcBorders>
            <w:shd w:val="clear" w:color="auto" w:fill="auto"/>
            <w:noWrap/>
            <w:vAlign w:val="center"/>
          </w:tcPr>
          <w:p w14:paraId="3B8325DC" w14:textId="789CB675" w:rsidR="003B38DE"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40.4</w:t>
            </w:r>
          </w:p>
        </w:tc>
      </w:tr>
      <w:tr w:rsidR="00CD3C56" w:rsidRPr="00EA35D6" w14:paraId="26EAF243" w14:textId="77777777" w:rsidTr="00E51DD8">
        <w:trPr>
          <w:trHeight w:val="20"/>
          <w:jc w:val="center"/>
        </w:trPr>
        <w:tc>
          <w:tcPr>
            <w:tcW w:w="380" w:type="pct"/>
            <w:vMerge/>
            <w:tcBorders>
              <w:top w:val="nil"/>
              <w:left w:val="single" w:sz="12" w:space="0" w:color="auto"/>
              <w:bottom w:val="nil"/>
            </w:tcBorders>
            <w:vAlign w:val="center"/>
          </w:tcPr>
          <w:p w14:paraId="6CA3CEF0" w14:textId="77777777" w:rsidR="00CD3C56" w:rsidRPr="00EA35D6" w:rsidRDefault="00CD3C56" w:rsidP="00A4183F">
            <w:pPr>
              <w:spacing w:after="0" w:line="240" w:lineRule="auto"/>
              <w:rPr>
                <w:rFonts w:ascii="Times New Roman" w:eastAsia="Times New Roman" w:hAnsi="Times New Roman" w:cs="Times New Roman"/>
                <w:color w:val="000000"/>
                <w:sz w:val="20"/>
                <w:szCs w:val="20"/>
              </w:rPr>
            </w:pPr>
          </w:p>
        </w:tc>
        <w:tc>
          <w:tcPr>
            <w:tcW w:w="690" w:type="pct"/>
            <w:tcBorders>
              <w:top w:val="nil"/>
              <w:bottom w:val="nil"/>
              <w:right w:val="single" w:sz="12" w:space="0" w:color="auto"/>
            </w:tcBorders>
            <w:shd w:val="clear" w:color="auto" w:fill="auto"/>
            <w:noWrap/>
            <w:vAlign w:val="center"/>
          </w:tcPr>
          <w:p w14:paraId="6346BCFB" w14:textId="299408A8" w:rsidR="00CD3C56" w:rsidRPr="00EA35D6" w:rsidRDefault="00CD3C56"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color w:val="000000"/>
                <w:sz w:val="20"/>
                <w:szCs w:val="20"/>
              </w:rPr>
              <w:t>≥ $35K,  &lt; $50K</w:t>
            </w:r>
          </w:p>
        </w:tc>
        <w:tc>
          <w:tcPr>
            <w:tcW w:w="496" w:type="pct"/>
            <w:tcBorders>
              <w:top w:val="nil"/>
              <w:left w:val="single" w:sz="12" w:space="0" w:color="auto"/>
              <w:bottom w:val="nil"/>
            </w:tcBorders>
            <w:shd w:val="clear" w:color="auto" w:fill="auto"/>
            <w:noWrap/>
            <w:vAlign w:val="center"/>
          </w:tcPr>
          <w:p w14:paraId="2BCCC353" w14:textId="66D67578"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11.8</w:t>
            </w:r>
          </w:p>
        </w:tc>
        <w:tc>
          <w:tcPr>
            <w:tcW w:w="496" w:type="pct"/>
            <w:tcBorders>
              <w:top w:val="nil"/>
              <w:bottom w:val="nil"/>
            </w:tcBorders>
            <w:shd w:val="clear" w:color="auto" w:fill="auto"/>
            <w:noWrap/>
            <w:vAlign w:val="center"/>
          </w:tcPr>
          <w:p w14:paraId="696E0E55" w14:textId="0CD40A3C"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11.7</w:t>
            </w:r>
          </w:p>
        </w:tc>
        <w:tc>
          <w:tcPr>
            <w:tcW w:w="496" w:type="pct"/>
            <w:tcBorders>
              <w:top w:val="nil"/>
              <w:bottom w:val="nil"/>
            </w:tcBorders>
            <w:shd w:val="clear" w:color="auto" w:fill="auto"/>
            <w:noWrap/>
            <w:vAlign w:val="center"/>
          </w:tcPr>
          <w:p w14:paraId="3E28C226" w14:textId="564164C2"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15.4</w:t>
            </w:r>
          </w:p>
        </w:tc>
        <w:tc>
          <w:tcPr>
            <w:tcW w:w="496" w:type="pct"/>
            <w:tcBorders>
              <w:top w:val="nil"/>
              <w:bottom w:val="nil"/>
              <w:right w:val="single" w:sz="12" w:space="0" w:color="auto"/>
            </w:tcBorders>
            <w:shd w:val="clear" w:color="auto" w:fill="auto"/>
            <w:noWrap/>
            <w:vAlign w:val="center"/>
          </w:tcPr>
          <w:p w14:paraId="3CACFB87" w14:textId="033EE457"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12.7</w:t>
            </w:r>
          </w:p>
        </w:tc>
        <w:tc>
          <w:tcPr>
            <w:tcW w:w="496" w:type="pct"/>
            <w:tcBorders>
              <w:top w:val="nil"/>
              <w:left w:val="single" w:sz="12" w:space="0" w:color="auto"/>
              <w:bottom w:val="nil"/>
            </w:tcBorders>
            <w:shd w:val="clear" w:color="auto" w:fill="auto"/>
            <w:noWrap/>
            <w:vAlign w:val="center"/>
          </w:tcPr>
          <w:p w14:paraId="533A4E12" w14:textId="34C8CFED"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11.4</w:t>
            </w:r>
          </w:p>
        </w:tc>
        <w:tc>
          <w:tcPr>
            <w:tcW w:w="496" w:type="pct"/>
            <w:tcBorders>
              <w:top w:val="nil"/>
              <w:bottom w:val="nil"/>
            </w:tcBorders>
            <w:shd w:val="clear" w:color="auto" w:fill="auto"/>
            <w:noWrap/>
            <w:vAlign w:val="center"/>
          </w:tcPr>
          <w:p w14:paraId="7ED1F52E" w14:textId="7E5F20C4"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12.2</w:t>
            </w:r>
          </w:p>
        </w:tc>
        <w:tc>
          <w:tcPr>
            <w:tcW w:w="496" w:type="pct"/>
            <w:tcBorders>
              <w:top w:val="nil"/>
              <w:bottom w:val="nil"/>
            </w:tcBorders>
            <w:shd w:val="clear" w:color="auto" w:fill="auto"/>
            <w:noWrap/>
            <w:vAlign w:val="center"/>
          </w:tcPr>
          <w:p w14:paraId="57B7F473" w14:textId="2BB2CED2"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16.7</w:t>
            </w:r>
          </w:p>
        </w:tc>
        <w:tc>
          <w:tcPr>
            <w:tcW w:w="456" w:type="pct"/>
            <w:tcBorders>
              <w:top w:val="nil"/>
              <w:bottom w:val="nil"/>
              <w:right w:val="single" w:sz="12" w:space="0" w:color="auto"/>
            </w:tcBorders>
            <w:shd w:val="clear" w:color="auto" w:fill="auto"/>
            <w:noWrap/>
            <w:vAlign w:val="center"/>
          </w:tcPr>
          <w:p w14:paraId="4729BAAA" w14:textId="36AB0D56"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15.9</w:t>
            </w:r>
          </w:p>
        </w:tc>
      </w:tr>
      <w:tr w:rsidR="00CD3C56" w:rsidRPr="00EA35D6" w14:paraId="3124BC4B" w14:textId="77777777" w:rsidTr="00E51DD8">
        <w:trPr>
          <w:trHeight w:val="20"/>
          <w:jc w:val="center"/>
        </w:trPr>
        <w:tc>
          <w:tcPr>
            <w:tcW w:w="380" w:type="pct"/>
            <w:vMerge/>
            <w:tcBorders>
              <w:top w:val="nil"/>
              <w:left w:val="single" w:sz="12" w:space="0" w:color="auto"/>
              <w:bottom w:val="nil"/>
            </w:tcBorders>
            <w:vAlign w:val="center"/>
          </w:tcPr>
          <w:p w14:paraId="3C13BDC1" w14:textId="77777777" w:rsidR="00CD3C56" w:rsidRPr="00EA35D6" w:rsidRDefault="00CD3C56" w:rsidP="00A4183F">
            <w:pPr>
              <w:spacing w:after="0" w:line="240" w:lineRule="auto"/>
              <w:rPr>
                <w:rFonts w:ascii="Times New Roman" w:eastAsia="Times New Roman" w:hAnsi="Times New Roman" w:cs="Times New Roman"/>
                <w:color w:val="000000"/>
                <w:sz w:val="20"/>
                <w:szCs w:val="20"/>
              </w:rPr>
            </w:pPr>
          </w:p>
        </w:tc>
        <w:tc>
          <w:tcPr>
            <w:tcW w:w="690" w:type="pct"/>
            <w:tcBorders>
              <w:top w:val="nil"/>
              <w:bottom w:val="nil"/>
              <w:right w:val="single" w:sz="12" w:space="0" w:color="auto"/>
            </w:tcBorders>
            <w:shd w:val="clear" w:color="auto" w:fill="auto"/>
            <w:noWrap/>
            <w:vAlign w:val="center"/>
          </w:tcPr>
          <w:p w14:paraId="5C6365E2" w14:textId="08EB4B61" w:rsidR="00CD3C56" w:rsidRPr="00EA35D6" w:rsidRDefault="00CD3C56"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color w:val="000000"/>
                <w:sz w:val="20"/>
                <w:szCs w:val="20"/>
              </w:rPr>
              <w:t>≥ $50K,  &lt; $75K</w:t>
            </w:r>
          </w:p>
        </w:tc>
        <w:tc>
          <w:tcPr>
            <w:tcW w:w="496" w:type="pct"/>
            <w:tcBorders>
              <w:top w:val="nil"/>
              <w:left w:val="single" w:sz="12" w:space="0" w:color="auto"/>
              <w:bottom w:val="nil"/>
            </w:tcBorders>
            <w:shd w:val="clear" w:color="auto" w:fill="auto"/>
            <w:noWrap/>
            <w:vAlign w:val="center"/>
          </w:tcPr>
          <w:p w14:paraId="6C4887F5" w14:textId="4494D898"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17.3</w:t>
            </w:r>
          </w:p>
        </w:tc>
        <w:tc>
          <w:tcPr>
            <w:tcW w:w="496" w:type="pct"/>
            <w:tcBorders>
              <w:top w:val="nil"/>
              <w:bottom w:val="nil"/>
            </w:tcBorders>
            <w:shd w:val="clear" w:color="auto" w:fill="auto"/>
            <w:noWrap/>
            <w:vAlign w:val="center"/>
          </w:tcPr>
          <w:p w14:paraId="3594C1AF" w14:textId="48443C63"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17.2</w:t>
            </w:r>
          </w:p>
        </w:tc>
        <w:tc>
          <w:tcPr>
            <w:tcW w:w="496" w:type="pct"/>
            <w:tcBorders>
              <w:top w:val="nil"/>
              <w:bottom w:val="nil"/>
            </w:tcBorders>
            <w:shd w:val="clear" w:color="auto" w:fill="auto"/>
            <w:noWrap/>
            <w:vAlign w:val="center"/>
          </w:tcPr>
          <w:p w14:paraId="26D71DD5" w14:textId="0CA0117D"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16.3</w:t>
            </w:r>
          </w:p>
        </w:tc>
        <w:tc>
          <w:tcPr>
            <w:tcW w:w="496" w:type="pct"/>
            <w:tcBorders>
              <w:top w:val="nil"/>
              <w:bottom w:val="nil"/>
              <w:right w:val="single" w:sz="12" w:space="0" w:color="auto"/>
            </w:tcBorders>
            <w:shd w:val="clear" w:color="auto" w:fill="auto"/>
            <w:noWrap/>
            <w:vAlign w:val="center"/>
          </w:tcPr>
          <w:p w14:paraId="25A04441" w14:textId="47DD1CFC"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21.3</w:t>
            </w:r>
          </w:p>
        </w:tc>
        <w:tc>
          <w:tcPr>
            <w:tcW w:w="496" w:type="pct"/>
            <w:tcBorders>
              <w:top w:val="nil"/>
              <w:left w:val="single" w:sz="12" w:space="0" w:color="auto"/>
              <w:bottom w:val="nil"/>
            </w:tcBorders>
            <w:shd w:val="clear" w:color="auto" w:fill="auto"/>
            <w:noWrap/>
            <w:vAlign w:val="center"/>
          </w:tcPr>
          <w:p w14:paraId="10673D38" w14:textId="1FD6EF41"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15.0</w:t>
            </w:r>
          </w:p>
        </w:tc>
        <w:tc>
          <w:tcPr>
            <w:tcW w:w="496" w:type="pct"/>
            <w:tcBorders>
              <w:top w:val="nil"/>
              <w:bottom w:val="nil"/>
            </w:tcBorders>
            <w:shd w:val="clear" w:color="auto" w:fill="auto"/>
            <w:noWrap/>
            <w:vAlign w:val="center"/>
          </w:tcPr>
          <w:p w14:paraId="63A44B62" w14:textId="7DFDB111"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15.3</w:t>
            </w:r>
          </w:p>
        </w:tc>
        <w:tc>
          <w:tcPr>
            <w:tcW w:w="496" w:type="pct"/>
            <w:tcBorders>
              <w:top w:val="nil"/>
              <w:bottom w:val="nil"/>
            </w:tcBorders>
            <w:shd w:val="clear" w:color="auto" w:fill="auto"/>
            <w:noWrap/>
            <w:vAlign w:val="center"/>
          </w:tcPr>
          <w:p w14:paraId="30ECD7BA" w14:textId="2455ABED"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11.4</w:t>
            </w:r>
          </w:p>
        </w:tc>
        <w:tc>
          <w:tcPr>
            <w:tcW w:w="456" w:type="pct"/>
            <w:tcBorders>
              <w:top w:val="nil"/>
              <w:bottom w:val="nil"/>
              <w:right w:val="single" w:sz="12" w:space="0" w:color="auto"/>
            </w:tcBorders>
            <w:shd w:val="clear" w:color="auto" w:fill="auto"/>
            <w:noWrap/>
            <w:vAlign w:val="center"/>
          </w:tcPr>
          <w:p w14:paraId="091CCE58" w14:textId="0349D56C"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16.6</w:t>
            </w:r>
          </w:p>
        </w:tc>
      </w:tr>
      <w:tr w:rsidR="003B38DE" w:rsidRPr="00EA35D6" w14:paraId="009CF524" w14:textId="77777777" w:rsidTr="00E51DD8">
        <w:trPr>
          <w:trHeight w:val="20"/>
          <w:jc w:val="center"/>
        </w:trPr>
        <w:tc>
          <w:tcPr>
            <w:tcW w:w="380" w:type="pct"/>
            <w:vMerge/>
            <w:tcBorders>
              <w:top w:val="nil"/>
              <w:left w:val="single" w:sz="12" w:space="0" w:color="auto"/>
              <w:bottom w:val="nil"/>
            </w:tcBorders>
            <w:vAlign w:val="center"/>
          </w:tcPr>
          <w:p w14:paraId="7F2C38E6" w14:textId="77777777" w:rsidR="003B38DE" w:rsidRPr="00EA35D6" w:rsidRDefault="003B38DE" w:rsidP="00A4183F">
            <w:pPr>
              <w:spacing w:after="0" w:line="240" w:lineRule="auto"/>
              <w:rPr>
                <w:rFonts w:ascii="Times New Roman" w:eastAsia="Times New Roman" w:hAnsi="Times New Roman" w:cs="Times New Roman"/>
                <w:color w:val="000000"/>
                <w:sz w:val="20"/>
                <w:szCs w:val="20"/>
              </w:rPr>
            </w:pPr>
          </w:p>
        </w:tc>
        <w:tc>
          <w:tcPr>
            <w:tcW w:w="690" w:type="pct"/>
            <w:tcBorders>
              <w:top w:val="nil"/>
              <w:bottom w:val="single" w:sz="8" w:space="0" w:color="auto"/>
              <w:right w:val="single" w:sz="12" w:space="0" w:color="auto"/>
            </w:tcBorders>
            <w:shd w:val="clear" w:color="auto" w:fill="auto"/>
            <w:noWrap/>
            <w:vAlign w:val="center"/>
          </w:tcPr>
          <w:p w14:paraId="5E8FBF1F" w14:textId="27162651" w:rsidR="003B38DE" w:rsidRPr="00EA35D6" w:rsidRDefault="003B38DE"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color w:val="000000"/>
                <w:sz w:val="20"/>
                <w:szCs w:val="20"/>
              </w:rPr>
              <w:t>≥ $75K</w:t>
            </w:r>
          </w:p>
        </w:tc>
        <w:tc>
          <w:tcPr>
            <w:tcW w:w="496" w:type="pct"/>
            <w:tcBorders>
              <w:top w:val="nil"/>
              <w:left w:val="single" w:sz="12" w:space="0" w:color="auto"/>
              <w:bottom w:val="single" w:sz="8" w:space="0" w:color="auto"/>
            </w:tcBorders>
            <w:shd w:val="clear" w:color="auto" w:fill="auto"/>
            <w:noWrap/>
            <w:vAlign w:val="center"/>
          </w:tcPr>
          <w:p w14:paraId="4BA3F3EF" w14:textId="42B2A984" w:rsidR="003B38DE"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44.2</w:t>
            </w:r>
          </w:p>
        </w:tc>
        <w:tc>
          <w:tcPr>
            <w:tcW w:w="496" w:type="pct"/>
            <w:tcBorders>
              <w:top w:val="nil"/>
              <w:bottom w:val="single" w:sz="8" w:space="0" w:color="auto"/>
            </w:tcBorders>
            <w:shd w:val="clear" w:color="auto" w:fill="auto"/>
            <w:noWrap/>
            <w:vAlign w:val="center"/>
          </w:tcPr>
          <w:p w14:paraId="6BD1F256" w14:textId="2C347187" w:rsidR="003B38DE"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50.3</w:t>
            </w:r>
          </w:p>
        </w:tc>
        <w:tc>
          <w:tcPr>
            <w:tcW w:w="496" w:type="pct"/>
            <w:tcBorders>
              <w:top w:val="nil"/>
              <w:bottom w:val="single" w:sz="8" w:space="0" w:color="auto"/>
            </w:tcBorders>
            <w:shd w:val="clear" w:color="auto" w:fill="auto"/>
            <w:noWrap/>
            <w:vAlign w:val="center"/>
          </w:tcPr>
          <w:p w14:paraId="704AB743" w14:textId="57EB8033" w:rsidR="003B38DE"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49.6</w:t>
            </w:r>
          </w:p>
        </w:tc>
        <w:tc>
          <w:tcPr>
            <w:tcW w:w="496" w:type="pct"/>
            <w:tcBorders>
              <w:top w:val="nil"/>
              <w:bottom w:val="single" w:sz="8" w:space="0" w:color="auto"/>
              <w:right w:val="single" w:sz="12" w:space="0" w:color="auto"/>
            </w:tcBorders>
            <w:shd w:val="clear" w:color="auto" w:fill="auto"/>
            <w:noWrap/>
            <w:vAlign w:val="center"/>
          </w:tcPr>
          <w:p w14:paraId="7D658670" w14:textId="3E31A420" w:rsidR="003B38DE"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47.8</w:t>
            </w:r>
          </w:p>
        </w:tc>
        <w:tc>
          <w:tcPr>
            <w:tcW w:w="496" w:type="pct"/>
            <w:tcBorders>
              <w:top w:val="nil"/>
              <w:left w:val="single" w:sz="12" w:space="0" w:color="auto"/>
              <w:bottom w:val="single" w:sz="8" w:space="0" w:color="auto"/>
            </w:tcBorders>
            <w:shd w:val="clear" w:color="auto" w:fill="auto"/>
            <w:noWrap/>
            <w:vAlign w:val="center"/>
          </w:tcPr>
          <w:p w14:paraId="3AE375B1" w14:textId="3A6A7947" w:rsidR="003B38DE"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25.1</w:t>
            </w:r>
          </w:p>
        </w:tc>
        <w:tc>
          <w:tcPr>
            <w:tcW w:w="496" w:type="pct"/>
            <w:tcBorders>
              <w:top w:val="nil"/>
              <w:bottom w:val="single" w:sz="8" w:space="0" w:color="auto"/>
            </w:tcBorders>
            <w:shd w:val="clear" w:color="auto" w:fill="auto"/>
            <w:noWrap/>
            <w:vAlign w:val="center"/>
          </w:tcPr>
          <w:p w14:paraId="4326DCA5" w14:textId="58157C10" w:rsidR="003B38DE"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29.9</w:t>
            </w:r>
          </w:p>
        </w:tc>
        <w:tc>
          <w:tcPr>
            <w:tcW w:w="496" w:type="pct"/>
            <w:tcBorders>
              <w:top w:val="nil"/>
              <w:bottom w:val="single" w:sz="8" w:space="0" w:color="auto"/>
            </w:tcBorders>
            <w:shd w:val="clear" w:color="auto" w:fill="auto"/>
            <w:noWrap/>
            <w:vAlign w:val="center"/>
          </w:tcPr>
          <w:p w14:paraId="44EB7B82" w14:textId="44B10D51" w:rsidR="003B38DE"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15.9</w:t>
            </w:r>
          </w:p>
        </w:tc>
        <w:tc>
          <w:tcPr>
            <w:tcW w:w="456" w:type="pct"/>
            <w:tcBorders>
              <w:top w:val="nil"/>
              <w:bottom w:val="single" w:sz="8" w:space="0" w:color="auto"/>
              <w:right w:val="single" w:sz="12" w:space="0" w:color="auto"/>
            </w:tcBorders>
            <w:shd w:val="clear" w:color="auto" w:fill="auto"/>
            <w:noWrap/>
            <w:vAlign w:val="center"/>
          </w:tcPr>
          <w:p w14:paraId="18EE14B4" w14:textId="0DA2F26A" w:rsidR="003B38DE"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27.1</w:t>
            </w:r>
          </w:p>
        </w:tc>
      </w:tr>
      <w:tr w:rsidR="00CD3C56" w:rsidRPr="00EA35D6" w14:paraId="4B0E87A6" w14:textId="77777777" w:rsidTr="00E51DD8">
        <w:trPr>
          <w:trHeight w:val="20"/>
          <w:jc w:val="center"/>
        </w:trPr>
        <w:tc>
          <w:tcPr>
            <w:tcW w:w="380" w:type="pct"/>
            <w:vMerge w:val="restart"/>
            <w:tcBorders>
              <w:top w:val="nil"/>
              <w:left w:val="single" w:sz="12" w:space="0" w:color="auto"/>
              <w:bottom w:val="single" w:sz="8" w:space="0" w:color="auto"/>
            </w:tcBorders>
            <w:vAlign w:val="center"/>
          </w:tcPr>
          <w:p w14:paraId="5FD8A618" w14:textId="04E67310" w:rsidR="00CD3C56" w:rsidRPr="00EA35D6" w:rsidRDefault="00CD3C56" w:rsidP="00A4183F">
            <w:pPr>
              <w:spacing w:after="0" w:line="240" w:lineRule="auto"/>
              <w:rPr>
                <w:rFonts w:ascii="Times New Roman" w:eastAsia="Times New Roman" w:hAnsi="Times New Roman" w:cs="Times New Roman"/>
                <w:color w:val="000000"/>
                <w:sz w:val="20"/>
                <w:szCs w:val="20"/>
              </w:rPr>
            </w:pPr>
            <w:r w:rsidRPr="00EA35D6">
              <w:rPr>
                <w:rFonts w:ascii="Times New Roman" w:eastAsia="Times New Roman" w:hAnsi="Times New Roman" w:cs="Times New Roman"/>
                <w:color w:val="000000"/>
                <w:sz w:val="20"/>
                <w:szCs w:val="20"/>
              </w:rPr>
              <w:t>Household size</w:t>
            </w:r>
          </w:p>
        </w:tc>
        <w:tc>
          <w:tcPr>
            <w:tcW w:w="690" w:type="pct"/>
            <w:tcBorders>
              <w:top w:val="single" w:sz="8" w:space="0" w:color="auto"/>
              <w:bottom w:val="nil"/>
              <w:right w:val="single" w:sz="12" w:space="0" w:color="auto"/>
            </w:tcBorders>
            <w:shd w:val="clear" w:color="auto" w:fill="auto"/>
            <w:noWrap/>
            <w:vAlign w:val="center"/>
          </w:tcPr>
          <w:p w14:paraId="1568C92D" w14:textId="17D8D487" w:rsidR="00CD3C56" w:rsidRPr="00EA35D6" w:rsidRDefault="00CD3C56"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color w:val="000000"/>
                <w:sz w:val="20"/>
                <w:szCs w:val="20"/>
              </w:rPr>
              <w:t>1 person</w:t>
            </w:r>
          </w:p>
        </w:tc>
        <w:tc>
          <w:tcPr>
            <w:tcW w:w="496" w:type="pct"/>
            <w:tcBorders>
              <w:top w:val="single" w:sz="8" w:space="0" w:color="auto"/>
              <w:left w:val="single" w:sz="12" w:space="0" w:color="auto"/>
              <w:bottom w:val="nil"/>
            </w:tcBorders>
            <w:shd w:val="clear" w:color="auto" w:fill="auto"/>
            <w:noWrap/>
            <w:vAlign w:val="center"/>
          </w:tcPr>
          <w:p w14:paraId="6FFA90BF" w14:textId="355E24BB"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8.9</w:t>
            </w:r>
          </w:p>
        </w:tc>
        <w:tc>
          <w:tcPr>
            <w:tcW w:w="496" w:type="pct"/>
            <w:tcBorders>
              <w:top w:val="single" w:sz="8" w:space="0" w:color="auto"/>
              <w:bottom w:val="nil"/>
            </w:tcBorders>
            <w:shd w:val="clear" w:color="auto" w:fill="auto"/>
            <w:noWrap/>
            <w:vAlign w:val="center"/>
          </w:tcPr>
          <w:p w14:paraId="7A8FE193" w14:textId="7C7B9173"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12.3</w:t>
            </w:r>
          </w:p>
        </w:tc>
        <w:tc>
          <w:tcPr>
            <w:tcW w:w="496" w:type="pct"/>
            <w:tcBorders>
              <w:top w:val="single" w:sz="8" w:space="0" w:color="auto"/>
              <w:bottom w:val="nil"/>
            </w:tcBorders>
            <w:shd w:val="clear" w:color="auto" w:fill="auto"/>
            <w:noWrap/>
            <w:vAlign w:val="center"/>
          </w:tcPr>
          <w:p w14:paraId="7CCDBDB5" w14:textId="5004D805"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13.0</w:t>
            </w:r>
          </w:p>
        </w:tc>
        <w:tc>
          <w:tcPr>
            <w:tcW w:w="496" w:type="pct"/>
            <w:tcBorders>
              <w:top w:val="single" w:sz="8" w:space="0" w:color="auto"/>
              <w:bottom w:val="nil"/>
              <w:right w:val="single" w:sz="12" w:space="0" w:color="auto"/>
            </w:tcBorders>
            <w:shd w:val="clear" w:color="auto" w:fill="auto"/>
            <w:noWrap/>
            <w:vAlign w:val="center"/>
          </w:tcPr>
          <w:p w14:paraId="7BF3CBF3" w14:textId="3E82A366"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13.3</w:t>
            </w:r>
          </w:p>
        </w:tc>
        <w:tc>
          <w:tcPr>
            <w:tcW w:w="496" w:type="pct"/>
            <w:tcBorders>
              <w:top w:val="single" w:sz="8" w:space="0" w:color="auto"/>
              <w:left w:val="single" w:sz="12" w:space="0" w:color="auto"/>
              <w:bottom w:val="nil"/>
            </w:tcBorders>
            <w:shd w:val="clear" w:color="auto" w:fill="auto"/>
            <w:noWrap/>
            <w:vAlign w:val="center"/>
          </w:tcPr>
          <w:p w14:paraId="52E42B94" w14:textId="14D45788"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16.1</w:t>
            </w:r>
          </w:p>
        </w:tc>
        <w:tc>
          <w:tcPr>
            <w:tcW w:w="496" w:type="pct"/>
            <w:tcBorders>
              <w:top w:val="single" w:sz="8" w:space="0" w:color="auto"/>
              <w:bottom w:val="nil"/>
            </w:tcBorders>
            <w:shd w:val="clear" w:color="auto" w:fill="auto"/>
            <w:noWrap/>
            <w:vAlign w:val="center"/>
          </w:tcPr>
          <w:p w14:paraId="1668A1D0" w14:textId="376C6846"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19.1</w:t>
            </w:r>
          </w:p>
        </w:tc>
        <w:tc>
          <w:tcPr>
            <w:tcW w:w="496" w:type="pct"/>
            <w:tcBorders>
              <w:top w:val="single" w:sz="8" w:space="0" w:color="auto"/>
              <w:bottom w:val="nil"/>
            </w:tcBorders>
            <w:shd w:val="clear" w:color="auto" w:fill="auto"/>
            <w:noWrap/>
            <w:vAlign w:val="center"/>
          </w:tcPr>
          <w:p w14:paraId="47146242" w14:textId="3C5EFE74"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23.7</w:t>
            </w:r>
          </w:p>
        </w:tc>
        <w:tc>
          <w:tcPr>
            <w:tcW w:w="456" w:type="pct"/>
            <w:tcBorders>
              <w:top w:val="single" w:sz="8" w:space="0" w:color="auto"/>
              <w:bottom w:val="nil"/>
              <w:right w:val="single" w:sz="12" w:space="0" w:color="auto"/>
            </w:tcBorders>
            <w:shd w:val="clear" w:color="auto" w:fill="auto"/>
            <w:noWrap/>
            <w:vAlign w:val="center"/>
          </w:tcPr>
          <w:p w14:paraId="740A5291" w14:textId="3B201CC5"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19.1</w:t>
            </w:r>
          </w:p>
        </w:tc>
      </w:tr>
      <w:tr w:rsidR="00CD3C56" w:rsidRPr="00EA35D6" w14:paraId="1E713420" w14:textId="77777777" w:rsidTr="00E51DD8">
        <w:trPr>
          <w:trHeight w:val="20"/>
          <w:jc w:val="center"/>
        </w:trPr>
        <w:tc>
          <w:tcPr>
            <w:tcW w:w="380" w:type="pct"/>
            <w:vMerge/>
            <w:tcBorders>
              <w:top w:val="single" w:sz="8" w:space="0" w:color="auto"/>
              <w:left w:val="single" w:sz="12" w:space="0" w:color="auto"/>
            </w:tcBorders>
            <w:vAlign w:val="center"/>
          </w:tcPr>
          <w:p w14:paraId="5C7CE0D4" w14:textId="77777777" w:rsidR="00CD3C56" w:rsidRPr="00EA35D6" w:rsidRDefault="00CD3C56" w:rsidP="00A4183F">
            <w:pPr>
              <w:spacing w:after="0" w:line="240" w:lineRule="auto"/>
              <w:rPr>
                <w:rFonts w:ascii="Times New Roman" w:eastAsia="Times New Roman" w:hAnsi="Times New Roman" w:cs="Times New Roman"/>
                <w:color w:val="000000"/>
                <w:sz w:val="20"/>
                <w:szCs w:val="20"/>
              </w:rPr>
            </w:pPr>
          </w:p>
        </w:tc>
        <w:tc>
          <w:tcPr>
            <w:tcW w:w="690" w:type="pct"/>
            <w:tcBorders>
              <w:top w:val="nil"/>
              <w:right w:val="single" w:sz="12" w:space="0" w:color="auto"/>
            </w:tcBorders>
            <w:shd w:val="clear" w:color="auto" w:fill="auto"/>
            <w:noWrap/>
            <w:vAlign w:val="center"/>
          </w:tcPr>
          <w:p w14:paraId="3DCA0586" w14:textId="696F54B4" w:rsidR="00CD3C56" w:rsidRPr="00EA35D6" w:rsidRDefault="00CD3C56"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color w:val="000000"/>
                <w:sz w:val="20"/>
                <w:szCs w:val="20"/>
              </w:rPr>
              <w:t>2 person</w:t>
            </w:r>
          </w:p>
        </w:tc>
        <w:tc>
          <w:tcPr>
            <w:tcW w:w="496" w:type="pct"/>
            <w:tcBorders>
              <w:top w:val="nil"/>
              <w:left w:val="single" w:sz="12" w:space="0" w:color="auto"/>
            </w:tcBorders>
            <w:shd w:val="clear" w:color="auto" w:fill="auto"/>
            <w:noWrap/>
            <w:vAlign w:val="center"/>
          </w:tcPr>
          <w:p w14:paraId="0A42BDB9" w14:textId="67F3CD79"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30.6</w:t>
            </w:r>
          </w:p>
        </w:tc>
        <w:tc>
          <w:tcPr>
            <w:tcW w:w="496" w:type="pct"/>
            <w:tcBorders>
              <w:top w:val="nil"/>
            </w:tcBorders>
            <w:shd w:val="clear" w:color="auto" w:fill="auto"/>
            <w:noWrap/>
            <w:vAlign w:val="center"/>
          </w:tcPr>
          <w:p w14:paraId="3D752618" w14:textId="162E040E"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30.4</w:t>
            </w:r>
          </w:p>
        </w:tc>
        <w:tc>
          <w:tcPr>
            <w:tcW w:w="496" w:type="pct"/>
            <w:tcBorders>
              <w:top w:val="nil"/>
            </w:tcBorders>
            <w:shd w:val="clear" w:color="auto" w:fill="auto"/>
            <w:noWrap/>
            <w:vAlign w:val="center"/>
          </w:tcPr>
          <w:p w14:paraId="52432FEC" w14:textId="5FBB25E1"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31.3</w:t>
            </w:r>
          </w:p>
        </w:tc>
        <w:tc>
          <w:tcPr>
            <w:tcW w:w="496" w:type="pct"/>
            <w:tcBorders>
              <w:top w:val="nil"/>
              <w:right w:val="single" w:sz="12" w:space="0" w:color="auto"/>
            </w:tcBorders>
            <w:shd w:val="clear" w:color="auto" w:fill="auto"/>
            <w:noWrap/>
            <w:vAlign w:val="center"/>
          </w:tcPr>
          <w:p w14:paraId="76925C54" w14:textId="5E80520E"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34.6</w:t>
            </w:r>
          </w:p>
        </w:tc>
        <w:tc>
          <w:tcPr>
            <w:tcW w:w="496" w:type="pct"/>
            <w:tcBorders>
              <w:top w:val="nil"/>
              <w:left w:val="single" w:sz="12" w:space="0" w:color="auto"/>
            </w:tcBorders>
            <w:shd w:val="clear" w:color="auto" w:fill="auto"/>
            <w:noWrap/>
            <w:vAlign w:val="center"/>
          </w:tcPr>
          <w:p w14:paraId="67ECFC6C" w14:textId="6889FE67"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35.7</w:t>
            </w:r>
          </w:p>
        </w:tc>
        <w:tc>
          <w:tcPr>
            <w:tcW w:w="496" w:type="pct"/>
            <w:tcBorders>
              <w:top w:val="nil"/>
            </w:tcBorders>
            <w:shd w:val="clear" w:color="auto" w:fill="auto"/>
            <w:noWrap/>
            <w:vAlign w:val="center"/>
          </w:tcPr>
          <w:p w14:paraId="099CA975" w14:textId="63CE280A"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37.9</w:t>
            </w:r>
          </w:p>
        </w:tc>
        <w:tc>
          <w:tcPr>
            <w:tcW w:w="496" w:type="pct"/>
            <w:tcBorders>
              <w:top w:val="nil"/>
            </w:tcBorders>
            <w:shd w:val="clear" w:color="auto" w:fill="auto"/>
            <w:noWrap/>
            <w:vAlign w:val="center"/>
          </w:tcPr>
          <w:p w14:paraId="5A1DA865" w14:textId="120328B9"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48.6</w:t>
            </w:r>
          </w:p>
        </w:tc>
        <w:tc>
          <w:tcPr>
            <w:tcW w:w="456" w:type="pct"/>
            <w:tcBorders>
              <w:top w:val="nil"/>
              <w:right w:val="single" w:sz="12" w:space="0" w:color="auto"/>
            </w:tcBorders>
            <w:shd w:val="clear" w:color="auto" w:fill="auto"/>
            <w:noWrap/>
            <w:vAlign w:val="center"/>
          </w:tcPr>
          <w:p w14:paraId="3ED2220D" w14:textId="0027F83D"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40.2</w:t>
            </w:r>
          </w:p>
        </w:tc>
      </w:tr>
      <w:tr w:rsidR="00CD3C56" w:rsidRPr="00EA35D6" w14:paraId="5354B221" w14:textId="77777777" w:rsidTr="00E51DD8">
        <w:trPr>
          <w:trHeight w:val="20"/>
          <w:jc w:val="center"/>
        </w:trPr>
        <w:tc>
          <w:tcPr>
            <w:tcW w:w="380" w:type="pct"/>
            <w:vMerge/>
            <w:tcBorders>
              <w:left w:val="single" w:sz="12" w:space="0" w:color="auto"/>
            </w:tcBorders>
            <w:vAlign w:val="center"/>
          </w:tcPr>
          <w:p w14:paraId="43479C67" w14:textId="77777777" w:rsidR="00CD3C56" w:rsidRPr="00EA35D6" w:rsidRDefault="00CD3C56" w:rsidP="00A4183F">
            <w:pPr>
              <w:spacing w:after="0" w:line="240" w:lineRule="auto"/>
              <w:rPr>
                <w:rFonts w:ascii="Times New Roman" w:eastAsia="Times New Roman" w:hAnsi="Times New Roman" w:cs="Times New Roman"/>
                <w:color w:val="000000"/>
                <w:sz w:val="20"/>
                <w:szCs w:val="20"/>
              </w:rPr>
            </w:pPr>
          </w:p>
        </w:tc>
        <w:tc>
          <w:tcPr>
            <w:tcW w:w="690" w:type="pct"/>
            <w:tcBorders>
              <w:right w:val="single" w:sz="12" w:space="0" w:color="auto"/>
            </w:tcBorders>
            <w:shd w:val="clear" w:color="auto" w:fill="auto"/>
            <w:noWrap/>
            <w:vAlign w:val="center"/>
          </w:tcPr>
          <w:p w14:paraId="2D47F9FB" w14:textId="3650C980" w:rsidR="00CD3C56" w:rsidRPr="00EA35D6" w:rsidRDefault="00CD3C56"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color w:val="000000"/>
                <w:sz w:val="20"/>
                <w:szCs w:val="20"/>
              </w:rPr>
              <w:t>3 person</w:t>
            </w:r>
          </w:p>
        </w:tc>
        <w:tc>
          <w:tcPr>
            <w:tcW w:w="496" w:type="pct"/>
            <w:tcBorders>
              <w:left w:val="single" w:sz="12" w:space="0" w:color="auto"/>
            </w:tcBorders>
            <w:shd w:val="clear" w:color="auto" w:fill="auto"/>
            <w:noWrap/>
            <w:vAlign w:val="center"/>
          </w:tcPr>
          <w:p w14:paraId="3D4DCE80" w14:textId="672AE03A"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22.3</w:t>
            </w:r>
          </w:p>
        </w:tc>
        <w:tc>
          <w:tcPr>
            <w:tcW w:w="496" w:type="pct"/>
            <w:shd w:val="clear" w:color="auto" w:fill="auto"/>
            <w:noWrap/>
            <w:vAlign w:val="center"/>
          </w:tcPr>
          <w:p w14:paraId="6CF7E6CE" w14:textId="452488B1"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21.5</w:t>
            </w:r>
          </w:p>
        </w:tc>
        <w:tc>
          <w:tcPr>
            <w:tcW w:w="496" w:type="pct"/>
            <w:shd w:val="clear" w:color="auto" w:fill="auto"/>
            <w:noWrap/>
            <w:vAlign w:val="center"/>
          </w:tcPr>
          <w:p w14:paraId="7D5E52A9" w14:textId="55036A32"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22.7</w:t>
            </w:r>
          </w:p>
        </w:tc>
        <w:tc>
          <w:tcPr>
            <w:tcW w:w="496" w:type="pct"/>
            <w:tcBorders>
              <w:right w:val="single" w:sz="12" w:space="0" w:color="auto"/>
            </w:tcBorders>
            <w:shd w:val="clear" w:color="auto" w:fill="auto"/>
            <w:noWrap/>
            <w:vAlign w:val="center"/>
          </w:tcPr>
          <w:p w14:paraId="269617E7" w14:textId="091D1A70"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19.6</w:t>
            </w:r>
          </w:p>
        </w:tc>
        <w:tc>
          <w:tcPr>
            <w:tcW w:w="496" w:type="pct"/>
            <w:tcBorders>
              <w:left w:val="single" w:sz="12" w:space="0" w:color="auto"/>
            </w:tcBorders>
            <w:shd w:val="clear" w:color="auto" w:fill="auto"/>
            <w:noWrap/>
            <w:vAlign w:val="center"/>
          </w:tcPr>
          <w:p w14:paraId="671FD228" w14:textId="2E626704"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18.2</w:t>
            </w:r>
          </w:p>
        </w:tc>
        <w:tc>
          <w:tcPr>
            <w:tcW w:w="496" w:type="pct"/>
            <w:shd w:val="clear" w:color="auto" w:fill="auto"/>
            <w:noWrap/>
            <w:vAlign w:val="center"/>
          </w:tcPr>
          <w:p w14:paraId="4ACE2F2F" w14:textId="0461B806"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17.7</w:t>
            </w:r>
          </w:p>
        </w:tc>
        <w:tc>
          <w:tcPr>
            <w:tcW w:w="496" w:type="pct"/>
            <w:shd w:val="clear" w:color="auto" w:fill="auto"/>
            <w:noWrap/>
            <w:vAlign w:val="center"/>
          </w:tcPr>
          <w:p w14:paraId="62F4F211" w14:textId="388FA74B"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11.3</w:t>
            </w:r>
          </w:p>
        </w:tc>
        <w:tc>
          <w:tcPr>
            <w:tcW w:w="456" w:type="pct"/>
            <w:tcBorders>
              <w:right w:val="single" w:sz="12" w:space="0" w:color="auto"/>
            </w:tcBorders>
            <w:shd w:val="clear" w:color="auto" w:fill="auto"/>
            <w:noWrap/>
            <w:vAlign w:val="center"/>
          </w:tcPr>
          <w:p w14:paraId="69F767C4" w14:textId="4B97E894" w:rsidR="00CD3C56"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13.0</w:t>
            </w:r>
          </w:p>
        </w:tc>
      </w:tr>
      <w:tr w:rsidR="009D6E35" w:rsidRPr="00EA35D6" w14:paraId="21FF3DE9" w14:textId="77777777" w:rsidTr="00E51DD8">
        <w:trPr>
          <w:trHeight w:val="20"/>
          <w:jc w:val="center"/>
        </w:trPr>
        <w:tc>
          <w:tcPr>
            <w:tcW w:w="380" w:type="pct"/>
            <w:vMerge/>
            <w:tcBorders>
              <w:left w:val="single" w:sz="12" w:space="0" w:color="auto"/>
              <w:bottom w:val="single" w:sz="4" w:space="0" w:color="auto"/>
            </w:tcBorders>
            <w:vAlign w:val="center"/>
          </w:tcPr>
          <w:p w14:paraId="2E12CD53" w14:textId="77777777" w:rsidR="003B38DE" w:rsidRPr="00EA35D6" w:rsidRDefault="003B38DE" w:rsidP="00A4183F">
            <w:pPr>
              <w:spacing w:after="0" w:line="240" w:lineRule="auto"/>
              <w:rPr>
                <w:rFonts w:ascii="Times New Roman" w:eastAsia="Times New Roman" w:hAnsi="Times New Roman" w:cs="Times New Roman"/>
                <w:color w:val="000000"/>
                <w:sz w:val="20"/>
                <w:szCs w:val="20"/>
              </w:rPr>
            </w:pPr>
          </w:p>
        </w:tc>
        <w:tc>
          <w:tcPr>
            <w:tcW w:w="690" w:type="pct"/>
            <w:tcBorders>
              <w:bottom w:val="single" w:sz="4" w:space="0" w:color="auto"/>
              <w:right w:val="single" w:sz="12" w:space="0" w:color="auto"/>
            </w:tcBorders>
            <w:shd w:val="clear" w:color="auto" w:fill="auto"/>
            <w:noWrap/>
            <w:vAlign w:val="center"/>
          </w:tcPr>
          <w:p w14:paraId="225BA7CB" w14:textId="544F05B2" w:rsidR="003B38DE" w:rsidRPr="00EA35D6" w:rsidRDefault="003B38DE"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color w:val="000000"/>
                <w:sz w:val="20"/>
                <w:szCs w:val="20"/>
              </w:rPr>
              <w:t>4+ person</w:t>
            </w:r>
          </w:p>
        </w:tc>
        <w:tc>
          <w:tcPr>
            <w:tcW w:w="496" w:type="pct"/>
            <w:tcBorders>
              <w:left w:val="single" w:sz="12" w:space="0" w:color="auto"/>
              <w:bottom w:val="single" w:sz="4" w:space="0" w:color="auto"/>
            </w:tcBorders>
            <w:shd w:val="clear" w:color="auto" w:fill="auto"/>
            <w:noWrap/>
            <w:vAlign w:val="center"/>
          </w:tcPr>
          <w:p w14:paraId="3140EAE4" w14:textId="6AA9E28C" w:rsidR="003B38DE"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38.1</w:t>
            </w:r>
          </w:p>
        </w:tc>
        <w:tc>
          <w:tcPr>
            <w:tcW w:w="496" w:type="pct"/>
            <w:tcBorders>
              <w:bottom w:val="single" w:sz="4" w:space="0" w:color="auto"/>
            </w:tcBorders>
            <w:shd w:val="clear" w:color="auto" w:fill="auto"/>
            <w:noWrap/>
            <w:vAlign w:val="center"/>
          </w:tcPr>
          <w:p w14:paraId="228005FF" w14:textId="449BCB66" w:rsidR="003B38DE"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35.7</w:t>
            </w:r>
          </w:p>
        </w:tc>
        <w:tc>
          <w:tcPr>
            <w:tcW w:w="496" w:type="pct"/>
            <w:tcBorders>
              <w:bottom w:val="single" w:sz="4" w:space="0" w:color="auto"/>
            </w:tcBorders>
            <w:shd w:val="clear" w:color="auto" w:fill="auto"/>
            <w:noWrap/>
            <w:vAlign w:val="center"/>
          </w:tcPr>
          <w:p w14:paraId="2472C0F5" w14:textId="0088EF98" w:rsidR="003B38DE"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33.1</w:t>
            </w:r>
          </w:p>
        </w:tc>
        <w:tc>
          <w:tcPr>
            <w:tcW w:w="496" w:type="pct"/>
            <w:tcBorders>
              <w:bottom w:val="single" w:sz="4" w:space="0" w:color="auto"/>
              <w:right w:val="single" w:sz="12" w:space="0" w:color="auto"/>
            </w:tcBorders>
            <w:shd w:val="clear" w:color="auto" w:fill="auto"/>
            <w:noWrap/>
            <w:vAlign w:val="center"/>
          </w:tcPr>
          <w:p w14:paraId="61614F1E" w14:textId="3CB85577" w:rsidR="003B38DE" w:rsidRPr="00EA35D6" w:rsidRDefault="00201187"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32.5</w:t>
            </w:r>
          </w:p>
        </w:tc>
        <w:tc>
          <w:tcPr>
            <w:tcW w:w="496" w:type="pct"/>
            <w:tcBorders>
              <w:left w:val="single" w:sz="12" w:space="0" w:color="auto"/>
              <w:bottom w:val="single" w:sz="4" w:space="0" w:color="auto"/>
            </w:tcBorders>
            <w:shd w:val="clear" w:color="auto" w:fill="auto"/>
            <w:noWrap/>
            <w:vAlign w:val="center"/>
          </w:tcPr>
          <w:p w14:paraId="6D25231D" w14:textId="7A599055" w:rsidR="003B38DE"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32.5</w:t>
            </w:r>
          </w:p>
        </w:tc>
        <w:tc>
          <w:tcPr>
            <w:tcW w:w="496" w:type="pct"/>
            <w:tcBorders>
              <w:bottom w:val="single" w:sz="4" w:space="0" w:color="auto"/>
            </w:tcBorders>
            <w:shd w:val="clear" w:color="auto" w:fill="auto"/>
            <w:noWrap/>
            <w:vAlign w:val="center"/>
          </w:tcPr>
          <w:p w14:paraId="44C0FAFB" w14:textId="5408BB0A" w:rsidR="003B38DE"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30.0</w:t>
            </w:r>
          </w:p>
        </w:tc>
        <w:tc>
          <w:tcPr>
            <w:tcW w:w="496" w:type="pct"/>
            <w:tcBorders>
              <w:bottom w:val="single" w:sz="4" w:space="0" w:color="auto"/>
            </w:tcBorders>
            <w:shd w:val="clear" w:color="auto" w:fill="auto"/>
            <w:noWrap/>
            <w:vAlign w:val="center"/>
          </w:tcPr>
          <w:p w14:paraId="3A695B4E" w14:textId="0EE7556D" w:rsidR="003B38DE"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16.4</w:t>
            </w:r>
          </w:p>
        </w:tc>
        <w:tc>
          <w:tcPr>
            <w:tcW w:w="456" w:type="pct"/>
            <w:tcBorders>
              <w:bottom w:val="single" w:sz="4" w:space="0" w:color="auto"/>
              <w:right w:val="single" w:sz="12" w:space="0" w:color="auto"/>
            </w:tcBorders>
            <w:shd w:val="clear" w:color="auto" w:fill="auto"/>
            <w:noWrap/>
            <w:vAlign w:val="center"/>
          </w:tcPr>
          <w:p w14:paraId="76E09D4B" w14:textId="2521A4D1" w:rsidR="003B38DE" w:rsidRPr="00EA35D6" w:rsidRDefault="00CD3C56"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27.7</w:t>
            </w:r>
          </w:p>
        </w:tc>
      </w:tr>
      <w:tr w:rsidR="00DB6C21" w:rsidRPr="00EA35D6" w14:paraId="3A611A7F" w14:textId="77777777" w:rsidTr="00E51DD8">
        <w:trPr>
          <w:trHeight w:val="20"/>
          <w:jc w:val="center"/>
        </w:trPr>
        <w:tc>
          <w:tcPr>
            <w:tcW w:w="380" w:type="pct"/>
            <w:vMerge w:val="restart"/>
            <w:tcBorders>
              <w:top w:val="single" w:sz="4" w:space="0" w:color="auto"/>
              <w:left w:val="single" w:sz="12" w:space="0" w:color="auto"/>
              <w:bottom w:val="nil"/>
            </w:tcBorders>
            <w:vAlign w:val="center"/>
          </w:tcPr>
          <w:p w14:paraId="17F3E2A2" w14:textId="6D19538A" w:rsidR="00DB6C21" w:rsidRPr="00EA35D6" w:rsidRDefault="00DB6C21" w:rsidP="00DB6C21">
            <w:pPr>
              <w:spacing w:after="0" w:line="240" w:lineRule="auto"/>
              <w:rPr>
                <w:rFonts w:ascii="Times New Roman" w:eastAsia="Times New Roman" w:hAnsi="Times New Roman" w:cs="Times New Roman"/>
                <w:color w:val="000000"/>
                <w:sz w:val="20"/>
                <w:szCs w:val="20"/>
              </w:rPr>
            </w:pPr>
            <w:r w:rsidRPr="00EA35D6">
              <w:rPr>
                <w:rFonts w:ascii="Times New Roman" w:eastAsia="Times New Roman" w:hAnsi="Times New Roman" w:cs="Times New Roman"/>
                <w:color w:val="000000"/>
                <w:sz w:val="20"/>
                <w:szCs w:val="20"/>
              </w:rPr>
              <w:t>Household location</w:t>
            </w:r>
          </w:p>
        </w:tc>
        <w:tc>
          <w:tcPr>
            <w:tcW w:w="690" w:type="pct"/>
            <w:tcBorders>
              <w:top w:val="single" w:sz="4" w:space="0" w:color="auto"/>
              <w:bottom w:val="nil"/>
              <w:right w:val="single" w:sz="12" w:space="0" w:color="auto"/>
            </w:tcBorders>
            <w:shd w:val="clear" w:color="auto" w:fill="auto"/>
            <w:noWrap/>
            <w:vAlign w:val="center"/>
          </w:tcPr>
          <w:p w14:paraId="024A1528" w14:textId="4B36C229" w:rsidR="00DB6C21" w:rsidRPr="00EA35D6" w:rsidRDefault="00DB6C21" w:rsidP="00DB6C21">
            <w:pPr>
              <w:spacing w:after="0" w:line="240" w:lineRule="auto"/>
              <w:rPr>
                <w:rFonts w:ascii="Times New Roman" w:eastAsia="Times New Roman" w:hAnsi="Times New Roman" w:cs="Times New Roman"/>
                <w:color w:val="000000"/>
                <w:sz w:val="20"/>
                <w:szCs w:val="20"/>
              </w:rPr>
            </w:pPr>
            <w:r w:rsidRPr="00EA35D6">
              <w:rPr>
                <w:rFonts w:ascii="Times New Roman" w:eastAsia="Times New Roman" w:hAnsi="Times New Roman" w:cs="Times New Roman"/>
                <w:color w:val="000000"/>
                <w:sz w:val="20"/>
                <w:szCs w:val="20"/>
              </w:rPr>
              <w:t>Urban area</w:t>
            </w:r>
          </w:p>
        </w:tc>
        <w:tc>
          <w:tcPr>
            <w:tcW w:w="496" w:type="pct"/>
            <w:tcBorders>
              <w:top w:val="single" w:sz="4" w:space="0" w:color="auto"/>
              <w:left w:val="single" w:sz="12" w:space="0" w:color="auto"/>
              <w:bottom w:val="nil"/>
            </w:tcBorders>
            <w:shd w:val="clear" w:color="auto" w:fill="auto"/>
            <w:noWrap/>
            <w:vAlign w:val="center"/>
          </w:tcPr>
          <w:p w14:paraId="6F1A4AC3" w14:textId="0A54A6F8" w:rsidR="00DB6C21" w:rsidRPr="00EA35D6" w:rsidRDefault="006A0F17" w:rsidP="00DB6C21">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79.1</w:t>
            </w:r>
          </w:p>
        </w:tc>
        <w:tc>
          <w:tcPr>
            <w:tcW w:w="496" w:type="pct"/>
            <w:tcBorders>
              <w:top w:val="single" w:sz="4" w:space="0" w:color="auto"/>
              <w:bottom w:val="nil"/>
            </w:tcBorders>
            <w:shd w:val="clear" w:color="auto" w:fill="auto"/>
            <w:noWrap/>
            <w:vAlign w:val="center"/>
          </w:tcPr>
          <w:p w14:paraId="5EB313A0" w14:textId="2A4E03D4" w:rsidR="00DB6C21" w:rsidRPr="00EA35D6" w:rsidRDefault="00B83AD8" w:rsidP="00DB6C21">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84.0</w:t>
            </w:r>
          </w:p>
        </w:tc>
        <w:tc>
          <w:tcPr>
            <w:tcW w:w="496" w:type="pct"/>
            <w:tcBorders>
              <w:top w:val="single" w:sz="4" w:space="0" w:color="auto"/>
              <w:bottom w:val="nil"/>
            </w:tcBorders>
            <w:shd w:val="clear" w:color="auto" w:fill="auto"/>
            <w:noWrap/>
            <w:vAlign w:val="center"/>
          </w:tcPr>
          <w:p w14:paraId="1704CA8D" w14:textId="3EC081A5" w:rsidR="00DB6C21" w:rsidRPr="00EA35D6" w:rsidRDefault="00B83AD8" w:rsidP="00DB6C21">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91.1</w:t>
            </w:r>
          </w:p>
        </w:tc>
        <w:tc>
          <w:tcPr>
            <w:tcW w:w="496" w:type="pct"/>
            <w:tcBorders>
              <w:top w:val="single" w:sz="4" w:space="0" w:color="auto"/>
              <w:bottom w:val="nil"/>
              <w:right w:val="single" w:sz="12" w:space="0" w:color="auto"/>
            </w:tcBorders>
            <w:shd w:val="clear" w:color="auto" w:fill="auto"/>
            <w:noWrap/>
            <w:vAlign w:val="center"/>
          </w:tcPr>
          <w:p w14:paraId="2DDB4C81" w14:textId="02A1E8DC" w:rsidR="00DB6C21" w:rsidRPr="00EA35D6" w:rsidRDefault="00B83AD8" w:rsidP="00DB6C21">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85.9</w:t>
            </w:r>
          </w:p>
        </w:tc>
        <w:tc>
          <w:tcPr>
            <w:tcW w:w="496" w:type="pct"/>
            <w:tcBorders>
              <w:top w:val="single" w:sz="4" w:space="0" w:color="auto"/>
              <w:left w:val="single" w:sz="12" w:space="0" w:color="auto"/>
              <w:bottom w:val="nil"/>
            </w:tcBorders>
            <w:shd w:val="clear" w:color="auto" w:fill="auto"/>
            <w:noWrap/>
            <w:vAlign w:val="center"/>
          </w:tcPr>
          <w:p w14:paraId="5112BD11" w14:textId="660CB873" w:rsidR="00DB6C21" w:rsidRPr="00EA35D6" w:rsidRDefault="00B83AD8" w:rsidP="00DB6C21">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78.4</w:t>
            </w:r>
          </w:p>
        </w:tc>
        <w:tc>
          <w:tcPr>
            <w:tcW w:w="496" w:type="pct"/>
            <w:tcBorders>
              <w:top w:val="single" w:sz="4" w:space="0" w:color="auto"/>
              <w:bottom w:val="nil"/>
            </w:tcBorders>
            <w:shd w:val="clear" w:color="auto" w:fill="auto"/>
            <w:noWrap/>
            <w:vAlign w:val="center"/>
          </w:tcPr>
          <w:p w14:paraId="56EC0499" w14:textId="1C05B652" w:rsidR="00DB6C21" w:rsidRPr="00EA35D6" w:rsidRDefault="00B83AD8" w:rsidP="00DB6C21">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82.3</w:t>
            </w:r>
          </w:p>
        </w:tc>
        <w:tc>
          <w:tcPr>
            <w:tcW w:w="496" w:type="pct"/>
            <w:tcBorders>
              <w:top w:val="single" w:sz="4" w:space="0" w:color="auto"/>
              <w:bottom w:val="nil"/>
            </w:tcBorders>
            <w:shd w:val="clear" w:color="auto" w:fill="auto"/>
            <w:noWrap/>
            <w:vAlign w:val="center"/>
          </w:tcPr>
          <w:p w14:paraId="3779501A" w14:textId="464513DD" w:rsidR="00DB6C21" w:rsidRPr="00EA35D6" w:rsidRDefault="00B83AD8" w:rsidP="00DB6C21">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75.8</w:t>
            </w:r>
          </w:p>
        </w:tc>
        <w:tc>
          <w:tcPr>
            <w:tcW w:w="456" w:type="pct"/>
            <w:tcBorders>
              <w:top w:val="single" w:sz="4" w:space="0" w:color="auto"/>
              <w:bottom w:val="nil"/>
              <w:right w:val="single" w:sz="12" w:space="0" w:color="auto"/>
            </w:tcBorders>
            <w:shd w:val="clear" w:color="auto" w:fill="auto"/>
            <w:noWrap/>
            <w:vAlign w:val="center"/>
          </w:tcPr>
          <w:p w14:paraId="4402CC36" w14:textId="1D1B2BCE" w:rsidR="00DB6C21" w:rsidRPr="00EA35D6" w:rsidRDefault="00B83AD8" w:rsidP="00DB6C21">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82.9</w:t>
            </w:r>
          </w:p>
        </w:tc>
      </w:tr>
      <w:tr w:rsidR="00DB6C21" w:rsidRPr="00EA35D6" w14:paraId="3FEDE145" w14:textId="77777777" w:rsidTr="00E51DD8">
        <w:trPr>
          <w:trHeight w:val="20"/>
          <w:jc w:val="center"/>
        </w:trPr>
        <w:tc>
          <w:tcPr>
            <w:tcW w:w="380" w:type="pct"/>
            <w:vMerge/>
            <w:tcBorders>
              <w:top w:val="nil"/>
              <w:left w:val="single" w:sz="12" w:space="0" w:color="auto"/>
              <w:bottom w:val="single" w:sz="12" w:space="0" w:color="auto"/>
            </w:tcBorders>
            <w:vAlign w:val="center"/>
          </w:tcPr>
          <w:p w14:paraId="76414039" w14:textId="77777777" w:rsidR="00DB6C21" w:rsidRPr="00EA35D6" w:rsidRDefault="00DB6C21" w:rsidP="00DB6C21">
            <w:pPr>
              <w:spacing w:after="0" w:line="240" w:lineRule="auto"/>
              <w:rPr>
                <w:rFonts w:ascii="Times New Roman" w:eastAsia="Times New Roman" w:hAnsi="Times New Roman" w:cs="Times New Roman"/>
                <w:color w:val="000000"/>
                <w:sz w:val="20"/>
                <w:szCs w:val="20"/>
              </w:rPr>
            </w:pPr>
          </w:p>
        </w:tc>
        <w:tc>
          <w:tcPr>
            <w:tcW w:w="690" w:type="pct"/>
            <w:tcBorders>
              <w:top w:val="nil"/>
              <w:bottom w:val="single" w:sz="12" w:space="0" w:color="auto"/>
              <w:right w:val="single" w:sz="12" w:space="0" w:color="auto"/>
            </w:tcBorders>
            <w:shd w:val="clear" w:color="auto" w:fill="auto"/>
            <w:noWrap/>
            <w:vAlign w:val="center"/>
          </w:tcPr>
          <w:p w14:paraId="4049B6AE" w14:textId="0EC36E79" w:rsidR="00DB6C21" w:rsidRPr="00EA35D6" w:rsidRDefault="00DB6C21" w:rsidP="00DB6C21">
            <w:pPr>
              <w:spacing w:after="0" w:line="240" w:lineRule="auto"/>
              <w:rPr>
                <w:rFonts w:ascii="Times New Roman" w:eastAsia="Times New Roman" w:hAnsi="Times New Roman" w:cs="Times New Roman"/>
                <w:color w:val="000000"/>
                <w:sz w:val="20"/>
                <w:szCs w:val="20"/>
              </w:rPr>
            </w:pPr>
            <w:r w:rsidRPr="00EA35D6">
              <w:rPr>
                <w:rFonts w:ascii="Times New Roman" w:eastAsia="Times New Roman" w:hAnsi="Times New Roman" w:cs="Times New Roman"/>
                <w:color w:val="000000"/>
                <w:sz w:val="20"/>
                <w:szCs w:val="20"/>
              </w:rPr>
              <w:t>Non-urban area</w:t>
            </w:r>
          </w:p>
        </w:tc>
        <w:tc>
          <w:tcPr>
            <w:tcW w:w="496" w:type="pct"/>
            <w:tcBorders>
              <w:top w:val="nil"/>
              <w:left w:val="single" w:sz="12" w:space="0" w:color="auto"/>
              <w:bottom w:val="single" w:sz="12" w:space="0" w:color="auto"/>
            </w:tcBorders>
            <w:shd w:val="clear" w:color="auto" w:fill="auto"/>
            <w:noWrap/>
            <w:vAlign w:val="center"/>
          </w:tcPr>
          <w:p w14:paraId="66F2014F" w14:textId="6BF960DE" w:rsidR="00DB6C21" w:rsidRPr="00EA35D6" w:rsidRDefault="00B83AD8" w:rsidP="00DB6C21">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20.9</w:t>
            </w:r>
          </w:p>
        </w:tc>
        <w:tc>
          <w:tcPr>
            <w:tcW w:w="496" w:type="pct"/>
            <w:tcBorders>
              <w:top w:val="nil"/>
              <w:bottom w:val="single" w:sz="12" w:space="0" w:color="auto"/>
            </w:tcBorders>
            <w:shd w:val="clear" w:color="auto" w:fill="auto"/>
            <w:noWrap/>
            <w:vAlign w:val="center"/>
          </w:tcPr>
          <w:p w14:paraId="6D291434" w14:textId="0FAD57B9" w:rsidR="00DB6C21" w:rsidRPr="00EA35D6" w:rsidRDefault="00B83AD8" w:rsidP="00DB6C21">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16.0</w:t>
            </w:r>
          </w:p>
        </w:tc>
        <w:tc>
          <w:tcPr>
            <w:tcW w:w="496" w:type="pct"/>
            <w:tcBorders>
              <w:top w:val="nil"/>
              <w:bottom w:val="single" w:sz="12" w:space="0" w:color="auto"/>
            </w:tcBorders>
            <w:shd w:val="clear" w:color="auto" w:fill="auto"/>
            <w:noWrap/>
            <w:vAlign w:val="center"/>
          </w:tcPr>
          <w:p w14:paraId="5BF90D4B" w14:textId="581C671C" w:rsidR="00DB6C21" w:rsidRPr="00EA35D6" w:rsidRDefault="00B83AD8" w:rsidP="00DB6C21">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8.9</w:t>
            </w:r>
          </w:p>
        </w:tc>
        <w:tc>
          <w:tcPr>
            <w:tcW w:w="496" w:type="pct"/>
            <w:tcBorders>
              <w:top w:val="nil"/>
              <w:bottom w:val="single" w:sz="12" w:space="0" w:color="auto"/>
              <w:right w:val="single" w:sz="12" w:space="0" w:color="auto"/>
            </w:tcBorders>
            <w:shd w:val="clear" w:color="auto" w:fill="auto"/>
            <w:noWrap/>
            <w:vAlign w:val="center"/>
          </w:tcPr>
          <w:p w14:paraId="7C7FE091" w14:textId="2B9D6CAA" w:rsidR="00DB6C21" w:rsidRPr="00EA35D6" w:rsidRDefault="00B83AD8" w:rsidP="00DB6C21">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14.1</w:t>
            </w:r>
          </w:p>
        </w:tc>
        <w:tc>
          <w:tcPr>
            <w:tcW w:w="496" w:type="pct"/>
            <w:tcBorders>
              <w:top w:val="nil"/>
              <w:left w:val="single" w:sz="12" w:space="0" w:color="auto"/>
              <w:bottom w:val="single" w:sz="12" w:space="0" w:color="auto"/>
            </w:tcBorders>
            <w:shd w:val="clear" w:color="auto" w:fill="auto"/>
            <w:noWrap/>
            <w:vAlign w:val="center"/>
          </w:tcPr>
          <w:p w14:paraId="50D71136" w14:textId="79D1DABD" w:rsidR="00DB6C21" w:rsidRPr="00EA35D6" w:rsidRDefault="00B83AD8" w:rsidP="00DB6C21">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21.6</w:t>
            </w:r>
          </w:p>
        </w:tc>
        <w:tc>
          <w:tcPr>
            <w:tcW w:w="496" w:type="pct"/>
            <w:tcBorders>
              <w:top w:val="nil"/>
              <w:bottom w:val="single" w:sz="12" w:space="0" w:color="auto"/>
            </w:tcBorders>
            <w:shd w:val="clear" w:color="auto" w:fill="auto"/>
            <w:noWrap/>
            <w:vAlign w:val="center"/>
          </w:tcPr>
          <w:p w14:paraId="65BC2C3E" w14:textId="64A2062D" w:rsidR="00DB6C21" w:rsidRPr="00EA35D6" w:rsidRDefault="00B83AD8" w:rsidP="00DB6C21">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17.7</w:t>
            </w:r>
          </w:p>
        </w:tc>
        <w:tc>
          <w:tcPr>
            <w:tcW w:w="496" w:type="pct"/>
            <w:tcBorders>
              <w:top w:val="nil"/>
              <w:bottom w:val="single" w:sz="12" w:space="0" w:color="auto"/>
            </w:tcBorders>
            <w:shd w:val="clear" w:color="auto" w:fill="auto"/>
            <w:noWrap/>
            <w:vAlign w:val="center"/>
          </w:tcPr>
          <w:p w14:paraId="7EFA2860" w14:textId="666452E9" w:rsidR="00DB6C21" w:rsidRPr="00EA35D6" w:rsidRDefault="00B83AD8" w:rsidP="00DB6C21">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24.2</w:t>
            </w:r>
          </w:p>
        </w:tc>
        <w:tc>
          <w:tcPr>
            <w:tcW w:w="456" w:type="pct"/>
            <w:tcBorders>
              <w:top w:val="nil"/>
              <w:bottom w:val="single" w:sz="12" w:space="0" w:color="auto"/>
              <w:right w:val="single" w:sz="12" w:space="0" w:color="auto"/>
            </w:tcBorders>
            <w:shd w:val="clear" w:color="auto" w:fill="auto"/>
            <w:noWrap/>
            <w:vAlign w:val="center"/>
          </w:tcPr>
          <w:p w14:paraId="5DEBF39E" w14:textId="01FF7E75" w:rsidR="00DB6C21" w:rsidRPr="00EA35D6" w:rsidRDefault="00B83AD8" w:rsidP="00DB6C21">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17.1</w:t>
            </w:r>
          </w:p>
        </w:tc>
      </w:tr>
    </w:tbl>
    <w:p w14:paraId="0F1630FE" w14:textId="77777777" w:rsidR="00DB6C21" w:rsidRPr="00EA35D6" w:rsidRDefault="00DB6C21" w:rsidP="009D6E35">
      <w:pPr>
        <w:spacing w:after="0"/>
        <w:jc w:val="both"/>
        <w:rPr>
          <w:rFonts w:ascii="Times New Roman" w:eastAsiaTheme="minorEastAsia" w:hAnsi="Times New Roman" w:cs="Times New Roman"/>
          <w:b/>
          <w:bCs/>
          <w:sz w:val="24"/>
          <w:lang w:eastAsia="ko-KR"/>
        </w:rPr>
      </w:pPr>
    </w:p>
    <w:p w14:paraId="357B37AD" w14:textId="7E954920" w:rsidR="00733170" w:rsidRPr="00EA35D6" w:rsidRDefault="00733170" w:rsidP="006D5B29">
      <w:pPr>
        <w:spacing w:after="0"/>
        <w:jc w:val="both"/>
        <w:rPr>
          <w:rFonts w:ascii="Times New Roman" w:eastAsiaTheme="minorEastAsia" w:hAnsi="Times New Roman" w:cs="Times New Roman"/>
          <w:b/>
          <w:bCs/>
          <w:sz w:val="24"/>
          <w:lang w:eastAsia="ko-KR"/>
        </w:rPr>
      </w:pPr>
      <w:r w:rsidRPr="00EA35D6">
        <w:rPr>
          <w:rFonts w:ascii="Times New Roman" w:eastAsiaTheme="minorEastAsia" w:hAnsi="Times New Roman" w:cs="Times New Roman"/>
          <w:b/>
          <w:bCs/>
          <w:sz w:val="24"/>
          <w:lang w:eastAsia="ko-KR"/>
        </w:rPr>
        <w:lastRenderedPageBreak/>
        <w:t xml:space="preserve">TABLE </w:t>
      </w:r>
      <w:r>
        <w:rPr>
          <w:rFonts w:ascii="Times New Roman" w:eastAsiaTheme="minorEastAsia" w:hAnsi="Times New Roman" w:cs="Times New Roman"/>
          <w:b/>
          <w:bCs/>
          <w:sz w:val="24"/>
          <w:lang w:eastAsia="ko-KR"/>
        </w:rPr>
        <w:t>2</w:t>
      </w:r>
      <w:r w:rsidRPr="00EA35D6">
        <w:rPr>
          <w:rFonts w:ascii="Times New Roman" w:eastAsiaTheme="minorEastAsia" w:hAnsi="Times New Roman" w:cs="Times New Roman"/>
          <w:b/>
          <w:bCs/>
          <w:sz w:val="24"/>
          <w:lang w:eastAsia="ko-KR"/>
        </w:rPr>
        <w:t xml:space="preserve"> Socioeconomic and demographic characteristics of the </w:t>
      </w:r>
      <w:r>
        <w:rPr>
          <w:rFonts w:ascii="Times New Roman" w:eastAsiaTheme="minorEastAsia" w:hAnsi="Times New Roman" w:cs="Times New Roman"/>
          <w:b/>
          <w:bCs/>
          <w:sz w:val="24"/>
          <w:lang w:eastAsia="ko-KR"/>
        </w:rPr>
        <w:t xml:space="preserve">weekend </w:t>
      </w:r>
      <w:r w:rsidRPr="00EA35D6">
        <w:rPr>
          <w:rFonts w:ascii="Times New Roman" w:eastAsiaTheme="minorEastAsia" w:hAnsi="Times New Roman" w:cs="Times New Roman"/>
          <w:b/>
          <w:bCs/>
          <w:sz w:val="24"/>
          <w:lang w:eastAsia="ko-KR"/>
        </w:rPr>
        <w:t>samples (N</w:t>
      </w:r>
      <w:r w:rsidRPr="00EA35D6">
        <w:rPr>
          <w:rFonts w:ascii="Times New Roman" w:eastAsiaTheme="minorEastAsia" w:hAnsi="Times New Roman" w:cs="Times New Roman"/>
          <w:b/>
          <w:bCs/>
          <w:sz w:val="24"/>
          <w:vertAlign w:val="subscript"/>
          <w:lang w:eastAsia="ko-KR"/>
        </w:rPr>
        <w:t>NHTS</w:t>
      </w:r>
      <w:r w:rsidRPr="00EA35D6">
        <w:rPr>
          <w:rFonts w:ascii="Times New Roman" w:eastAsiaTheme="minorEastAsia" w:hAnsi="Times New Roman" w:cs="Times New Roman"/>
          <w:b/>
          <w:bCs/>
          <w:sz w:val="24"/>
          <w:lang w:eastAsia="ko-KR"/>
        </w:rPr>
        <w:t>=230,081, N</w:t>
      </w:r>
      <w:r w:rsidRPr="00EA35D6">
        <w:rPr>
          <w:rFonts w:ascii="Times New Roman" w:eastAsiaTheme="minorEastAsia" w:hAnsi="Times New Roman" w:cs="Times New Roman"/>
          <w:b/>
          <w:bCs/>
          <w:sz w:val="24"/>
          <w:vertAlign w:val="subscript"/>
          <w:lang w:eastAsia="ko-KR"/>
        </w:rPr>
        <w:t>ATUS</w:t>
      </w:r>
      <w:r w:rsidRPr="00EA35D6">
        <w:rPr>
          <w:rFonts w:ascii="Times New Roman" w:eastAsiaTheme="minorEastAsia" w:hAnsi="Times New Roman" w:cs="Times New Roman"/>
          <w:b/>
          <w:bCs/>
          <w:sz w:val="24"/>
          <w:lang w:eastAsia="ko-KR"/>
        </w:rPr>
        <w:t>=9,560)</w:t>
      </w:r>
    </w:p>
    <w:tbl>
      <w:tblPr>
        <w:tblW w:w="5000" w:type="pct"/>
        <w:jc w:val="center"/>
        <w:tblBorders>
          <w:top w:val="single" w:sz="12" w:space="0" w:color="auto"/>
          <w:left w:val="single" w:sz="12" w:space="0" w:color="auto"/>
          <w:bottom w:val="single" w:sz="12" w:space="0" w:color="auto"/>
          <w:right w:val="single" w:sz="12" w:space="0" w:color="auto"/>
        </w:tblBorders>
        <w:tblLayout w:type="fixed"/>
        <w:tblLook w:val="0420" w:firstRow="1" w:lastRow="0" w:firstColumn="0" w:lastColumn="0" w:noHBand="0" w:noVBand="1"/>
      </w:tblPr>
      <w:tblGrid>
        <w:gridCol w:w="1267"/>
        <w:gridCol w:w="1958"/>
        <w:gridCol w:w="1153"/>
        <w:gridCol w:w="1130"/>
        <w:gridCol w:w="1345"/>
        <w:gridCol w:w="1130"/>
        <w:gridCol w:w="1345"/>
        <w:gridCol w:w="1130"/>
        <w:gridCol w:w="1345"/>
        <w:gridCol w:w="1127"/>
      </w:tblGrid>
      <w:tr w:rsidR="009D6E35" w:rsidRPr="00EA35D6" w14:paraId="17609482" w14:textId="77777777" w:rsidTr="005F681D">
        <w:trPr>
          <w:trHeight w:val="144"/>
          <w:jc w:val="center"/>
        </w:trPr>
        <w:tc>
          <w:tcPr>
            <w:tcW w:w="1247" w:type="pct"/>
            <w:gridSpan w:val="2"/>
            <w:vMerge w:val="restart"/>
            <w:tcBorders>
              <w:top w:val="single" w:sz="12" w:space="0" w:color="auto"/>
              <w:left w:val="single" w:sz="12" w:space="0" w:color="auto"/>
              <w:right w:val="single" w:sz="12" w:space="0" w:color="auto"/>
            </w:tcBorders>
            <w:shd w:val="clear" w:color="auto" w:fill="auto"/>
            <w:noWrap/>
            <w:vAlign w:val="center"/>
            <w:hideMark/>
          </w:tcPr>
          <w:p w14:paraId="3D4BEC7E" w14:textId="77777777" w:rsidR="009D6E35" w:rsidRPr="00EA35D6" w:rsidRDefault="009D6E35" w:rsidP="009D6E35">
            <w:pPr>
              <w:spacing w:after="0" w:line="240" w:lineRule="auto"/>
              <w:rPr>
                <w:rFonts w:ascii="Times New Roman" w:eastAsia="Times New Roman" w:hAnsi="Times New Roman" w:cs="Times New Roman"/>
                <w:b/>
                <w:bCs/>
                <w:color w:val="000000"/>
                <w:sz w:val="20"/>
                <w:szCs w:val="20"/>
              </w:rPr>
            </w:pPr>
            <w:r w:rsidRPr="00EA35D6">
              <w:rPr>
                <w:rFonts w:ascii="Times New Roman" w:eastAsia="Times New Roman" w:hAnsi="Times New Roman" w:cs="Times New Roman"/>
                <w:b/>
                <w:bCs/>
                <w:color w:val="000000"/>
                <w:sz w:val="20"/>
                <w:szCs w:val="20"/>
              </w:rPr>
              <w:t>Person Characteristics</w:t>
            </w:r>
          </w:p>
        </w:tc>
        <w:tc>
          <w:tcPr>
            <w:tcW w:w="1840" w:type="pct"/>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24BC78BD" w14:textId="0DA0BA58" w:rsidR="009D6E35" w:rsidRPr="00EA35D6" w:rsidRDefault="00E51DD8" w:rsidP="009D6E35">
            <w:pPr>
              <w:spacing w:after="0" w:line="240" w:lineRule="auto"/>
              <w:jc w:val="center"/>
              <w:rPr>
                <w:rFonts w:ascii="Times New Roman" w:eastAsia="Times New Roman" w:hAnsi="Times New Roman" w:cs="Times New Roman"/>
                <w:b/>
                <w:bCs/>
                <w:color w:val="000000"/>
                <w:sz w:val="20"/>
                <w:szCs w:val="20"/>
              </w:rPr>
            </w:pPr>
            <w:r w:rsidRPr="00EA35D6">
              <w:rPr>
                <w:rFonts w:ascii="Times New Roman" w:eastAsia="Times New Roman" w:hAnsi="Times New Roman" w:cs="Times New Roman"/>
                <w:b/>
                <w:bCs/>
                <w:color w:val="000000"/>
                <w:sz w:val="20"/>
                <w:szCs w:val="20"/>
              </w:rPr>
              <w:t>Segment 3: Weekend*Workers</w:t>
            </w:r>
          </w:p>
        </w:tc>
        <w:tc>
          <w:tcPr>
            <w:tcW w:w="1913" w:type="pct"/>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6D70B1C4" w14:textId="7079674D" w:rsidR="009D6E35" w:rsidRPr="00EA35D6" w:rsidRDefault="009D6E35" w:rsidP="009D6E35">
            <w:pPr>
              <w:spacing w:after="0" w:line="240" w:lineRule="auto"/>
              <w:jc w:val="center"/>
              <w:rPr>
                <w:rFonts w:ascii="Times New Roman" w:eastAsia="Times New Roman" w:hAnsi="Times New Roman" w:cs="Times New Roman"/>
                <w:b/>
                <w:bCs/>
                <w:color w:val="000000"/>
                <w:sz w:val="20"/>
                <w:szCs w:val="20"/>
              </w:rPr>
            </w:pPr>
            <w:r w:rsidRPr="00EA35D6">
              <w:rPr>
                <w:rFonts w:ascii="Times New Roman" w:eastAsia="Times New Roman" w:hAnsi="Times New Roman" w:cs="Times New Roman"/>
                <w:b/>
                <w:bCs/>
                <w:color w:val="000000"/>
                <w:sz w:val="20"/>
                <w:szCs w:val="20"/>
              </w:rPr>
              <w:t>Segment 4: Weekend*Non-workers</w:t>
            </w:r>
          </w:p>
        </w:tc>
      </w:tr>
      <w:tr w:rsidR="009D6E35" w:rsidRPr="00EA35D6" w14:paraId="1A1D8D8A" w14:textId="77777777" w:rsidTr="005F681D">
        <w:trPr>
          <w:trHeight w:val="144"/>
          <w:jc w:val="center"/>
        </w:trPr>
        <w:tc>
          <w:tcPr>
            <w:tcW w:w="1247" w:type="pct"/>
            <w:gridSpan w:val="2"/>
            <w:vMerge/>
            <w:tcBorders>
              <w:left w:val="single" w:sz="12" w:space="0" w:color="auto"/>
              <w:bottom w:val="single" w:sz="12" w:space="0" w:color="auto"/>
              <w:right w:val="single" w:sz="12" w:space="0" w:color="auto"/>
            </w:tcBorders>
            <w:shd w:val="clear" w:color="auto" w:fill="auto"/>
            <w:noWrap/>
            <w:vAlign w:val="center"/>
          </w:tcPr>
          <w:p w14:paraId="6F2DECB5" w14:textId="77777777" w:rsidR="009D6E35" w:rsidRPr="00EA35D6" w:rsidRDefault="009D6E35" w:rsidP="009D6E35">
            <w:pPr>
              <w:spacing w:after="0" w:line="240" w:lineRule="auto"/>
              <w:rPr>
                <w:rFonts w:ascii="Times New Roman" w:eastAsia="Times New Roman" w:hAnsi="Times New Roman" w:cs="Times New Roman"/>
                <w:bCs/>
                <w:color w:val="000000"/>
                <w:sz w:val="20"/>
                <w:szCs w:val="20"/>
              </w:rPr>
            </w:pPr>
          </w:p>
        </w:tc>
        <w:tc>
          <w:tcPr>
            <w:tcW w:w="883" w:type="pct"/>
            <w:gridSpan w:val="2"/>
            <w:tcBorders>
              <w:top w:val="single" w:sz="12" w:space="0" w:color="auto"/>
              <w:left w:val="single" w:sz="12" w:space="0" w:color="auto"/>
              <w:bottom w:val="single" w:sz="12" w:space="0" w:color="auto"/>
            </w:tcBorders>
            <w:shd w:val="clear" w:color="auto" w:fill="auto"/>
            <w:vAlign w:val="center"/>
          </w:tcPr>
          <w:p w14:paraId="4FDEBF68" w14:textId="73BAF0D9" w:rsidR="009D6E35" w:rsidRPr="00EA35D6" w:rsidRDefault="00246D8D" w:rsidP="009D6E35">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NHTS 2017 (N=47,914</w:t>
            </w:r>
            <w:r w:rsidR="009D6E35" w:rsidRPr="00EA35D6">
              <w:rPr>
                <w:rFonts w:ascii="Times New Roman" w:eastAsia="Times New Roman" w:hAnsi="Times New Roman" w:cs="Times New Roman"/>
                <w:bCs/>
                <w:color w:val="000000"/>
                <w:sz w:val="20"/>
                <w:szCs w:val="20"/>
              </w:rPr>
              <w:t>)</w:t>
            </w:r>
          </w:p>
        </w:tc>
        <w:tc>
          <w:tcPr>
            <w:tcW w:w="957" w:type="pct"/>
            <w:gridSpan w:val="2"/>
            <w:tcBorders>
              <w:top w:val="single" w:sz="12" w:space="0" w:color="auto"/>
              <w:bottom w:val="single" w:sz="12" w:space="0" w:color="auto"/>
              <w:right w:val="single" w:sz="12" w:space="0" w:color="auto"/>
            </w:tcBorders>
            <w:shd w:val="clear" w:color="auto" w:fill="auto"/>
            <w:vAlign w:val="center"/>
          </w:tcPr>
          <w:p w14:paraId="2F61E91A" w14:textId="5B236B97" w:rsidR="009D6E35" w:rsidRPr="00EA35D6" w:rsidRDefault="00246D8D" w:rsidP="009D6E35">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ATUS 2017 (N=3,462</w:t>
            </w:r>
            <w:r w:rsidR="009D6E35" w:rsidRPr="00EA35D6">
              <w:rPr>
                <w:rFonts w:ascii="Times New Roman" w:eastAsia="Times New Roman" w:hAnsi="Times New Roman" w:cs="Times New Roman"/>
                <w:bCs/>
                <w:color w:val="000000"/>
                <w:sz w:val="20"/>
                <w:szCs w:val="20"/>
              </w:rPr>
              <w:t>)</w:t>
            </w:r>
          </w:p>
        </w:tc>
        <w:tc>
          <w:tcPr>
            <w:tcW w:w="957" w:type="pct"/>
            <w:gridSpan w:val="2"/>
            <w:tcBorders>
              <w:top w:val="single" w:sz="12" w:space="0" w:color="auto"/>
              <w:left w:val="single" w:sz="12" w:space="0" w:color="auto"/>
              <w:bottom w:val="single" w:sz="12" w:space="0" w:color="auto"/>
            </w:tcBorders>
            <w:shd w:val="clear" w:color="auto" w:fill="auto"/>
            <w:vAlign w:val="center"/>
          </w:tcPr>
          <w:p w14:paraId="5A3848A2" w14:textId="58F1B748" w:rsidR="009D6E35" w:rsidRPr="00EA35D6" w:rsidRDefault="00246D8D" w:rsidP="009D6E35">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NHTS 2017 (N=38,960</w:t>
            </w:r>
            <w:r w:rsidR="009D6E35" w:rsidRPr="00EA35D6">
              <w:rPr>
                <w:rFonts w:ascii="Times New Roman" w:eastAsia="Times New Roman" w:hAnsi="Times New Roman" w:cs="Times New Roman"/>
                <w:bCs/>
                <w:color w:val="000000"/>
                <w:sz w:val="20"/>
                <w:szCs w:val="20"/>
              </w:rPr>
              <w:t>)</w:t>
            </w:r>
          </w:p>
        </w:tc>
        <w:tc>
          <w:tcPr>
            <w:tcW w:w="957" w:type="pct"/>
            <w:gridSpan w:val="2"/>
            <w:tcBorders>
              <w:top w:val="single" w:sz="12" w:space="0" w:color="auto"/>
              <w:bottom w:val="single" w:sz="12" w:space="0" w:color="auto"/>
              <w:right w:val="single" w:sz="12" w:space="0" w:color="auto"/>
            </w:tcBorders>
            <w:shd w:val="clear" w:color="auto" w:fill="auto"/>
            <w:vAlign w:val="center"/>
          </w:tcPr>
          <w:p w14:paraId="3C4765EA" w14:textId="07FC2F6C" w:rsidR="009D6E35" w:rsidRPr="00EA35D6" w:rsidRDefault="00246D8D" w:rsidP="009D6E35">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ATUS 2017 (N=2,284</w:t>
            </w:r>
            <w:r w:rsidR="009D6E35" w:rsidRPr="00EA35D6">
              <w:rPr>
                <w:rFonts w:ascii="Times New Roman" w:eastAsia="Times New Roman" w:hAnsi="Times New Roman" w:cs="Times New Roman"/>
                <w:bCs/>
                <w:color w:val="000000"/>
                <w:sz w:val="20"/>
                <w:szCs w:val="20"/>
              </w:rPr>
              <w:t>)</w:t>
            </w:r>
          </w:p>
        </w:tc>
      </w:tr>
      <w:tr w:rsidR="009D6E35" w:rsidRPr="00EA35D6" w14:paraId="23F1F1A3" w14:textId="77777777" w:rsidTr="005F681D">
        <w:trPr>
          <w:trHeight w:val="144"/>
          <w:jc w:val="center"/>
        </w:trPr>
        <w:tc>
          <w:tcPr>
            <w:tcW w:w="490" w:type="pct"/>
            <w:tcBorders>
              <w:top w:val="single" w:sz="12" w:space="0" w:color="auto"/>
              <w:left w:val="single" w:sz="12" w:space="0" w:color="auto"/>
              <w:bottom w:val="single" w:sz="8" w:space="0" w:color="auto"/>
            </w:tcBorders>
            <w:shd w:val="clear" w:color="auto" w:fill="auto"/>
            <w:noWrap/>
            <w:vAlign w:val="center"/>
            <w:hideMark/>
          </w:tcPr>
          <w:p w14:paraId="7ACB9E34" w14:textId="77777777" w:rsidR="009D6E35" w:rsidRPr="00EA35D6" w:rsidRDefault="009D6E35" w:rsidP="00A4183F">
            <w:pPr>
              <w:spacing w:after="0" w:line="240" w:lineRule="auto"/>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Attribute</w:t>
            </w:r>
          </w:p>
        </w:tc>
        <w:tc>
          <w:tcPr>
            <w:tcW w:w="757" w:type="pct"/>
            <w:tcBorders>
              <w:top w:val="single" w:sz="12" w:space="0" w:color="auto"/>
              <w:bottom w:val="single" w:sz="8" w:space="0" w:color="auto"/>
              <w:right w:val="single" w:sz="12" w:space="0" w:color="auto"/>
            </w:tcBorders>
            <w:shd w:val="clear" w:color="auto" w:fill="auto"/>
            <w:noWrap/>
            <w:vAlign w:val="center"/>
            <w:hideMark/>
          </w:tcPr>
          <w:p w14:paraId="70811E22" w14:textId="77777777" w:rsidR="009D6E35" w:rsidRPr="00EA35D6" w:rsidRDefault="009D6E35" w:rsidP="00A4183F">
            <w:pPr>
              <w:spacing w:after="0" w:line="240" w:lineRule="auto"/>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Categories</w:t>
            </w:r>
          </w:p>
        </w:tc>
        <w:tc>
          <w:tcPr>
            <w:tcW w:w="446" w:type="pct"/>
            <w:tcBorders>
              <w:top w:val="single" w:sz="12" w:space="0" w:color="auto"/>
              <w:left w:val="single" w:sz="12" w:space="0" w:color="auto"/>
              <w:bottom w:val="single" w:sz="8" w:space="0" w:color="auto"/>
            </w:tcBorders>
            <w:shd w:val="clear" w:color="auto" w:fill="auto"/>
            <w:noWrap/>
            <w:vAlign w:val="center"/>
            <w:hideMark/>
          </w:tcPr>
          <w:p w14:paraId="246DF843" w14:textId="52A9175F" w:rsidR="009D6E35" w:rsidRPr="00EA35D6" w:rsidRDefault="009D6E35" w:rsidP="009D6E35">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Zero-trip-maker (12.9%)</w:t>
            </w:r>
          </w:p>
        </w:tc>
        <w:tc>
          <w:tcPr>
            <w:tcW w:w="437" w:type="pct"/>
            <w:tcBorders>
              <w:top w:val="single" w:sz="12" w:space="0" w:color="auto"/>
              <w:bottom w:val="single" w:sz="8" w:space="0" w:color="auto"/>
            </w:tcBorders>
            <w:shd w:val="clear" w:color="auto" w:fill="auto"/>
            <w:noWrap/>
            <w:vAlign w:val="center"/>
            <w:hideMark/>
          </w:tcPr>
          <w:p w14:paraId="29D9EA33" w14:textId="2C617392" w:rsidR="009D6E35" w:rsidRPr="00EA35D6" w:rsidRDefault="009D6E35" w:rsidP="009D6E35">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Trip-maker (87.1%)</w:t>
            </w:r>
          </w:p>
        </w:tc>
        <w:tc>
          <w:tcPr>
            <w:tcW w:w="520" w:type="pct"/>
            <w:tcBorders>
              <w:top w:val="single" w:sz="12" w:space="0" w:color="auto"/>
              <w:bottom w:val="single" w:sz="8" w:space="0" w:color="auto"/>
            </w:tcBorders>
            <w:shd w:val="clear" w:color="auto" w:fill="auto"/>
            <w:noWrap/>
            <w:vAlign w:val="center"/>
            <w:hideMark/>
          </w:tcPr>
          <w:p w14:paraId="27FA616C" w14:textId="73ACD70F" w:rsidR="009D6E35" w:rsidRPr="00EA35D6" w:rsidRDefault="009D6E35" w:rsidP="009D6E35">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Zero-trip-maker (10.4%)</w:t>
            </w:r>
          </w:p>
        </w:tc>
        <w:tc>
          <w:tcPr>
            <w:tcW w:w="437" w:type="pct"/>
            <w:tcBorders>
              <w:top w:val="single" w:sz="12" w:space="0" w:color="auto"/>
              <w:bottom w:val="single" w:sz="8" w:space="0" w:color="auto"/>
              <w:right w:val="single" w:sz="12" w:space="0" w:color="auto"/>
            </w:tcBorders>
            <w:shd w:val="clear" w:color="auto" w:fill="auto"/>
            <w:noWrap/>
            <w:vAlign w:val="center"/>
            <w:hideMark/>
          </w:tcPr>
          <w:p w14:paraId="4B783D3B" w14:textId="3CE5F57D" w:rsidR="009D6E35" w:rsidRPr="00EA35D6" w:rsidRDefault="009D6E35" w:rsidP="009D6E35">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Trip-maker (89.6%)</w:t>
            </w:r>
          </w:p>
        </w:tc>
        <w:tc>
          <w:tcPr>
            <w:tcW w:w="520" w:type="pct"/>
            <w:tcBorders>
              <w:top w:val="single" w:sz="12" w:space="0" w:color="auto"/>
              <w:left w:val="single" w:sz="12" w:space="0" w:color="auto"/>
              <w:bottom w:val="single" w:sz="8" w:space="0" w:color="auto"/>
            </w:tcBorders>
            <w:shd w:val="clear" w:color="auto" w:fill="auto"/>
            <w:noWrap/>
            <w:vAlign w:val="center"/>
            <w:hideMark/>
          </w:tcPr>
          <w:p w14:paraId="5ED1E7D5" w14:textId="59094F13" w:rsidR="009D6E35" w:rsidRPr="00EA35D6" w:rsidRDefault="009D6E35" w:rsidP="009D6E35">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Zero-trip-maker (</w:t>
            </w:r>
            <w:r w:rsidR="0011530A" w:rsidRPr="00EA35D6">
              <w:rPr>
                <w:rFonts w:ascii="Times New Roman" w:eastAsia="Times New Roman" w:hAnsi="Times New Roman" w:cs="Times New Roman"/>
                <w:bCs/>
                <w:color w:val="000000"/>
                <w:sz w:val="20"/>
                <w:szCs w:val="20"/>
              </w:rPr>
              <w:t>29.</w:t>
            </w:r>
            <w:r w:rsidRPr="00EA35D6">
              <w:rPr>
                <w:rFonts w:ascii="Times New Roman" w:eastAsia="Times New Roman" w:hAnsi="Times New Roman" w:cs="Times New Roman"/>
                <w:bCs/>
                <w:color w:val="000000"/>
                <w:sz w:val="20"/>
                <w:szCs w:val="20"/>
              </w:rPr>
              <w:t>0%)</w:t>
            </w:r>
          </w:p>
        </w:tc>
        <w:tc>
          <w:tcPr>
            <w:tcW w:w="437" w:type="pct"/>
            <w:tcBorders>
              <w:top w:val="single" w:sz="12" w:space="0" w:color="auto"/>
              <w:bottom w:val="single" w:sz="8" w:space="0" w:color="auto"/>
            </w:tcBorders>
            <w:shd w:val="clear" w:color="auto" w:fill="auto"/>
            <w:noWrap/>
            <w:vAlign w:val="center"/>
            <w:hideMark/>
          </w:tcPr>
          <w:p w14:paraId="35B7C9B2" w14:textId="6F531433" w:rsidR="009D6E35" w:rsidRPr="00EA35D6" w:rsidRDefault="0011530A" w:rsidP="009D6E35">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Trip-maker (71.0</w:t>
            </w:r>
            <w:r w:rsidR="009D6E35" w:rsidRPr="00EA35D6">
              <w:rPr>
                <w:rFonts w:ascii="Times New Roman" w:eastAsia="Times New Roman" w:hAnsi="Times New Roman" w:cs="Times New Roman"/>
                <w:bCs/>
                <w:color w:val="000000"/>
                <w:sz w:val="20"/>
                <w:szCs w:val="20"/>
              </w:rPr>
              <w:t>%)</w:t>
            </w:r>
          </w:p>
        </w:tc>
        <w:tc>
          <w:tcPr>
            <w:tcW w:w="520" w:type="pct"/>
            <w:tcBorders>
              <w:top w:val="single" w:sz="12" w:space="0" w:color="auto"/>
              <w:bottom w:val="single" w:sz="8" w:space="0" w:color="auto"/>
            </w:tcBorders>
            <w:shd w:val="clear" w:color="auto" w:fill="auto"/>
            <w:noWrap/>
            <w:vAlign w:val="center"/>
            <w:hideMark/>
          </w:tcPr>
          <w:p w14:paraId="66C17A0B" w14:textId="23933674" w:rsidR="009D6E35" w:rsidRPr="00EA35D6" w:rsidRDefault="0011530A" w:rsidP="009D6E35">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Zero-trip-maker (30.4</w:t>
            </w:r>
            <w:r w:rsidR="009D6E35" w:rsidRPr="00EA35D6">
              <w:rPr>
                <w:rFonts w:ascii="Times New Roman" w:eastAsia="Times New Roman" w:hAnsi="Times New Roman" w:cs="Times New Roman"/>
                <w:bCs/>
                <w:color w:val="000000"/>
                <w:sz w:val="20"/>
                <w:szCs w:val="20"/>
              </w:rPr>
              <w:t>%)</w:t>
            </w:r>
          </w:p>
        </w:tc>
        <w:tc>
          <w:tcPr>
            <w:tcW w:w="437" w:type="pct"/>
            <w:tcBorders>
              <w:top w:val="single" w:sz="12" w:space="0" w:color="auto"/>
              <w:bottom w:val="single" w:sz="8" w:space="0" w:color="auto"/>
              <w:right w:val="single" w:sz="12" w:space="0" w:color="auto"/>
            </w:tcBorders>
            <w:shd w:val="clear" w:color="auto" w:fill="auto"/>
            <w:noWrap/>
            <w:vAlign w:val="center"/>
            <w:hideMark/>
          </w:tcPr>
          <w:p w14:paraId="2773E3AB" w14:textId="6E7C17CF" w:rsidR="009D6E35" w:rsidRPr="00EA35D6" w:rsidRDefault="0011530A" w:rsidP="009D6E35">
            <w:pPr>
              <w:spacing w:after="0" w:line="240" w:lineRule="auto"/>
              <w:jc w:val="center"/>
              <w:rPr>
                <w:rFonts w:ascii="Times New Roman" w:eastAsia="Times New Roman" w:hAnsi="Times New Roman" w:cs="Times New Roman"/>
                <w:bCs/>
                <w:color w:val="000000"/>
                <w:sz w:val="20"/>
                <w:szCs w:val="20"/>
              </w:rPr>
            </w:pPr>
            <w:r w:rsidRPr="00EA35D6">
              <w:rPr>
                <w:rFonts w:ascii="Times New Roman" w:eastAsia="Times New Roman" w:hAnsi="Times New Roman" w:cs="Times New Roman"/>
                <w:bCs/>
                <w:color w:val="000000"/>
                <w:sz w:val="20"/>
                <w:szCs w:val="20"/>
              </w:rPr>
              <w:t>Trip-maker (69.6</w:t>
            </w:r>
            <w:r w:rsidR="009D6E35" w:rsidRPr="00EA35D6">
              <w:rPr>
                <w:rFonts w:ascii="Times New Roman" w:eastAsia="Times New Roman" w:hAnsi="Times New Roman" w:cs="Times New Roman"/>
                <w:bCs/>
                <w:color w:val="000000"/>
                <w:sz w:val="20"/>
                <w:szCs w:val="20"/>
              </w:rPr>
              <w:t>%)</w:t>
            </w:r>
          </w:p>
        </w:tc>
      </w:tr>
      <w:tr w:rsidR="0011530A" w:rsidRPr="00EA35D6" w14:paraId="5A1BA4E9" w14:textId="77777777" w:rsidTr="005F681D">
        <w:trPr>
          <w:trHeight w:val="144"/>
          <w:jc w:val="center"/>
        </w:trPr>
        <w:tc>
          <w:tcPr>
            <w:tcW w:w="490" w:type="pct"/>
            <w:vMerge w:val="restart"/>
            <w:tcBorders>
              <w:top w:val="single" w:sz="8" w:space="0" w:color="auto"/>
              <w:left w:val="single" w:sz="12" w:space="0" w:color="auto"/>
              <w:bottom w:val="nil"/>
            </w:tcBorders>
            <w:shd w:val="clear" w:color="auto" w:fill="auto"/>
            <w:vAlign w:val="center"/>
            <w:hideMark/>
          </w:tcPr>
          <w:p w14:paraId="13CFBDE1"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r w:rsidRPr="00EA35D6">
              <w:rPr>
                <w:rFonts w:ascii="Times New Roman" w:eastAsia="Times New Roman" w:hAnsi="Times New Roman" w:cs="Times New Roman"/>
                <w:color w:val="000000"/>
                <w:sz w:val="20"/>
                <w:szCs w:val="20"/>
              </w:rPr>
              <w:t>Gender</w:t>
            </w:r>
          </w:p>
        </w:tc>
        <w:tc>
          <w:tcPr>
            <w:tcW w:w="757" w:type="pct"/>
            <w:tcBorders>
              <w:top w:val="single" w:sz="8" w:space="0" w:color="auto"/>
              <w:bottom w:val="nil"/>
              <w:right w:val="single" w:sz="12" w:space="0" w:color="auto"/>
            </w:tcBorders>
            <w:shd w:val="clear" w:color="auto" w:fill="auto"/>
            <w:noWrap/>
            <w:vAlign w:val="center"/>
            <w:hideMark/>
          </w:tcPr>
          <w:p w14:paraId="23B4150A"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r w:rsidRPr="00EA35D6">
              <w:rPr>
                <w:rFonts w:ascii="Times New Roman" w:eastAsia="Times New Roman" w:hAnsi="Times New Roman" w:cs="Times New Roman"/>
                <w:sz w:val="20"/>
                <w:szCs w:val="20"/>
              </w:rPr>
              <w:t>Female</w:t>
            </w:r>
          </w:p>
        </w:tc>
        <w:tc>
          <w:tcPr>
            <w:tcW w:w="446" w:type="pct"/>
            <w:tcBorders>
              <w:top w:val="single" w:sz="8" w:space="0" w:color="auto"/>
              <w:left w:val="single" w:sz="12" w:space="0" w:color="auto"/>
              <w:bottom w:val="nil"/>
            </w:tcBorders>
            <w:shd w:val="clear" w:color="auto" w:fill="auto"/>
            <w:noWrap/>
            <w:vAlign w:val="center"/>
          </w:tcPr>
          <w:p w14:paraId="4E97F23B" w14:textId="29BFD8E1"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45.7</w:t>
            </w:r>
          </w:p>
        </w:tc>
        <w:tc>
          <w:tcPr>
            <w:tcW w:w="437" w:type="pct"/>
            <w:tcBorders>
              <w:top w:val="single" w:sz="8" w:space="0" w:color="auto"/>
              <w:bottom w:val="nil"/>
            </w:tcBorders>
            <w:shd w:val="clear" w:color="auto" w:fill="auto"/>
            <w:noWrap/>
            <w:vAlign w:val="center"/>
          </w:tcPr>
          <w:p w14:paraId="363493DB" w14:textId="545814CA"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47.0</w:t>
            </w:r>
          </w:p>
        </w:tc>
        <w:tc>
          <w:tcPr>
            <w:tcW w:w="520" w:type="pct"/>
            <w:tcBorders>
              <w:top w:val="single" w:sz="8" w:space="0" w:color="auto"/>
              <w:bottom w:val="nil"/>
            </w:tcBorders>
            <w:shd w:val="clear" w:color="auto" w:fill="auto"/>
            <w:noWrap/>
            <w:vAlign w:val="center"/>
          </w:tcPr>
          <w:p w14:paraId="1A190AE8" w14:textId="3494A346"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45.2</w:t>
            </w:r>
          </w:p>
        </w:tc>
        <w:tc>
          <w:tcPr>
            <w:tcW w:w="437" w:type="pct"/>
            <w:tcBorders>
              <w:top w:val="single" w:sz="8" w:space="0" w:color="auto"/>
              <w:bottom w:val="nil"/>
              <w:right w:val="single" w:sz="12" w:space="0" w:color="auto"/>
            </w:tcBorders>
            <w:shd w:val="clear" w:color="auto" w:fill="auto"/>
            <w:noWrap/>
            <w:vAlign w:val="center"/>
          </w:tcPr>
          <w:p w14:paraId="4DC431A9" w14:textId="066D80F9"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45.5</w:t>
            </w:r>
          </w:p>
        </w:tc>
        <w:tc>
          <w:tcPr>
            <w:tcW w:w="520" w:type="pct"/>
            <w:tcBorders>
              <w:top w:val="single" w:sz="8" w:space="0" w:color="auto"/>
              <w:left w:val="single" w:sz="12" w:space="0" w:color="auto"/>
              <w:bottom w:val="nil"/>
            </w:tcBorders>
            <w:shd w:val="clear" w:color="auto" w:fill="auto"/>
            <w:noWrap/>
            <w:vAlign w:val="center"/>
          </w:tcPr>
          <w:p w14:paraId="7AB1EFE4" w14:textId="0C8B3C01"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59.4</w:t>
            </w:r>
          </w:p>
        </w:tc>
        <w:tc>
          <w:tcPr>
            <w:tcW w:w="437" w:type="pct"/>
            <w:tcBorders>
              <w:top w:val="single" w:sz="8" w:space="0" w:color="auto"/>
              <w:bottom w:val="nil"/>
            </w:tcBorders>
            <w:shd w:val="clear" w:color="auto" w:fill="auto"/>
            <w:noWrap/>
            <w:vAlign w:val="center"/>
          </w:tcPr>
          <w:p w14:paraId="174CF352" w14:textId="216FEB5E"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58.4</w:t>
            </w:r>
          </w:p>
        </w:tc>
        <w:tc>
          <w:tcPr>
            <w:tcW w:w="520" w:type="pct"/>
            <w:tcBorders>
              <w:top w:val="single" w:sz="8" w:space="0" w:color="auto"/>
              <w:bottom w:val="nil"/>
            </w:tcBorders>
            <w:shd w:val="clear" w:color="auto" w:fill="auto"/>
            <w:noWrap/>
            <w:vAlign w:val="center"/>
          </w:tcPr>
          <w:p w14:paraId="7E1F3D11" w14:textId="4898E886"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61.1</w:t>
            </w:r>
          </w:p>
        </w:tc>
        <w:tc>
          <w:tcPr>
            <w:tcW w:w="437" w:type="pct"/>
            <w:tcBorders>
              <w:top w:val="single" w:sz="8" w:space="0" w:color="auto"/>
              <w:bottom w:val="nil"/>
              <w:right w:val="single" w:sz="12" w:space="0" w:color="auto"/>
            </w:tcBorders>
            <w:shd w:val="clear" w:color="auto" w:fill="auto"/>
            <w:noWrap/>
            <w:vAlign w:val="center"/>
          </w:tcPr>
          <w:p w14:paraId="0F76C2CB" w14:textId="49996A08"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61.9</w:t>
            </w:r>
          </w:p>
        </w:tc>
      </w:tr>
      <w:tr w:rsidR="0011530A" w:rsidRPr="00EA35D6" w14:paraId="1645FA32" w14:textId="77777777" w:rsidTr="005F681D">
        <w:trPr>
          <w:trHeight w:val="144"/>
          <w:jc w:val="center"/>
        </w:trPr>
        <w:tc>
          <w:tcPr>
            <w:tcW w:w="490" w:type="pct"/>
            <w:vMerge/>
            <w:tcBorders>
              <w:top w:val="nil"/>
              <w:left w:val="single" w:sz="12" w:space="0" w:color="auto"/>
              <w:bottom w:val="single" w:sz="8" w:space="0" w:color="auto"/>
            </w:tcBorders>
            <w:vAlign w:val="center"/>
            <w:hideMark/>
          </w:tcPr>
          <w:p w14:paraId="71925D34"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p>
        </w:tc>
        <w:tc>
          <w:tcPr>
            <w:tcW w:w="757" w:type="pct"/>
            <w:tcBorders>
              <w:top w:val="nil"/>
              <w:bottom w:val="single" w:sz="8" w:space="0" w:color="auto"/>
              <w:right w:val="single" w:sz="12" w:space="0" w:color="auto"/>
            </w:tcBorders>
            <w:shd w:val="clear" w:color="auto" w:fill="auto"/>
            <w:noWrap/>
            <w:vAlign w:val="center"/>
            <w:hideMark/>
          </w:tcPr>
          <w:p w14:paraId="170E7693"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r w:rsidRPr="00EA35D6">
              <w:rPr>
                <w:rFonts w:ascii="Times New Roman" w:eastAsia="Times New Roman" w:hAnsi="Times New Roman" w:cs="Times New Roman"/>
                <w:sz w:val="20"/>
                <w:szCs w:val="20"/>
              </w:rPr>
              <w:t>Male</w:t>
            </w:r>
          </w:p>
        </w:tc>
        <w:tc>
          <w:tcPr>
            <w:tcW w:w="446" w:type="pct"/>
            <w:tcBorders>
              <w:top w:val="nil"/>
              <w:left w:val="single" w:sz="12" w:space="0" w:color="auto"/>
              <w:bottom w:val="single" w:sz="8" w:space="0" w:color="auto"/>
            </w:tcBorders>
            <w:shd w:val="clear" w:color="auto" w:fill="auto"/>
            <w:noWrap/>
            <w:vAlign w:val="center"/>
          </w:tcPr>
          <w:p w14:paraId="20E7A16C" w14:textId="6C95A952"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54.3</w:t>
            </w:r>
          </w:p>
        </w:tc>
        <w:tc>
          <w:tcPr>
            <w:tcW w:w="437" w:type="pct"/>
            <w:tcBorders>
              <w:top w:val="nil"/>
              <w:bottom w:val="single" w:sz="8" w:space="0" w:color="auto"/>
            </w:tcBorders>
            <w:shd w:val="clear" w:color="auto" w:fill="auto"/>
            <w:noWrap/>
            <w:vAlign w:val="center"/>
          </w:tcPr>
          <w:p w14:paraId="712872AA" w14:textId="5E6EEC16"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53.0</w:t>
            </w:r>
          </w:p>
        </w:tc>
        <w:tc>
          <w:tcPr>
            <w:tcW w:w="520" w:type="pct"/>
            <w:tcBorders>
              <w:top w:val="nil"/>
              <w:bottom w:val="single" w:sz="8" w:space="0" w:color="auto"/>
            </w:tcBorders>
            <w:shd w:val="clear" w:color="auto" w:fill="auto"/>
            <w:noWrap/>
            <w:vAlign w:val="center"/>
          </w:tcPr>
          <w:p w14:paraId="37C3DA12" w14:textId="010EB0E1"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54.8</w:t>
            </w:r>
          </w:p>
        </w:tc>
        <w:tc>
          <w:tcPr>
            <w:tcW w:w="437" w:type="pct"/>
            <w:tcBorders>
              <w:top w:val="nil"/>
              <w:bottom w:val="single" w:sz="8" w:space="0" w:color="auto"/>
              <w:right w:val="single" w:sz="12" w:space="0" w:color="auto"/>
            </w:tcBorders>
            <w:shd w:val="clear" w:color="auto" w:fill="auto"/>
            <w:noWrap/>
            <w:vAlign w:val="center"/>
          </w:tcPr>
          <w:p w14:paraId="6F91B72F" w14:textId="1457C2AF"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54.5</w:t>
            </w:r>
          </w:p>
        </w:tc>
        <w:tc>
          <w:tcPr>
            <w:tcW w:w="520" w:type="pct"/>
            <w:tcBorders>
              <w:top w:val="nil"/>
              <w:left w:val="single" w:sz="12" w:space="0" w:color="auto"/>
              <w:bottom w:val="single" w:sz="8" w:space="0" w:color="auto"/>
            </w:tcBorders>
            <w:shd w:val="clear" w:color="auto" w:fill="auto"/>
            <w:noWrap/>
            <w:vAlign w:val="center"/>
          </w:tcPr>
          <w:p w14:paraId="442D6D53" w14:textId="1F6ADE40"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40.6</w:t>
            </w:r>
          </w:p>
        </w:tc>
        <w:tc>
          <w:tcPr>
            <w:tcW w:w="437" w:type="pct"/>
            <w:tcBorders>
              <w:top w:val="nil"/>
              <w:bottom w:val="single" w:sz="8" w:space="0" w:color="auto"/>
            </w:tcBorders>
            <w:shd w:val="clear" w:color="auto" w:fill="auto"/>
            <w:noWrap/>
            <w:vAlign w:val="center"/>
          </w:tcPr>
          <w:p w14:paraId="1DC7EEAF" w14:textId="44950D7E"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41.6</w:t>
            </w:r>
          </w:p>
        </w:tc>
        <w:tc>
          <w:tcPr>
            <w:tcW w:w="520" w:type="pct"/>
            <w:tcBorders>
              <w:top w:val="nil"/>
              <w:bottom w:val="single" w:sz="8" w:space="0" w:color="auto"/>
            </w:tcBorders>
            <w:shd w:val="clear" w:color="auto" w:fill="auto"/>
            <w:noWrap/>
            <w:vAlign w:val="center"/>
          </w:tcPr>
          <w:p w14:paraId="1A1C67C6" w14:textId="3FA5512F"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38.9</w:t>
            </w:r>
          </w:p>
        </w:tc>
        <w:tc>
          <w:tcPr>
            <w:tcW w:w="437" w:type="pct"/>
            <w:tcBorders>
              <w:top w:val="nil"/>
              <w:bottom w:val="single" w:sz="8" w:space="0" w:color="auto"/>
              <w:right w:val="single" w:sz="12" w:space="0" w:color="auto"/>
            </w:tcBorders>
            <w:shd w:val="clear" w:color="auto" w:fill="auto"/>
            <w:noWrap/>
            <w:vAlign w:val="center"/>
          </w:tcPr>
          <w:p w14:paraId="4EC5D33F" w14:textId="6E89EE8F"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38.1</w:t>
            </w:r>
          </w:p>
        </w:tc>
      </w:tr>
      <w:tr w:rsidR="0011530A" w:rsidRPr="00EA35D6" w14:paraId="368D1617" w14:textId="77777777" w:rsidTr="005F681D">
        <w:trPr>
          <w:trHeight w:val="144"/>
          <w:jc w:val="center"/>
        </w:trPr>
        <w:tc>
          <w:tcPr>
            <w:tcW w:w="490" w:type="pct"/>
            <w:vMerge w:val="restart"/>
            <w:tcBorders>
              <w:top w:val="single" w:sz="8" w:space="0" w:color="auto"/>
              <w:left w:val="single" w:sz="12" w:space="0" w:color="auto"/>
              <w:bottom w:val="nil"/>
            </w:tcBorders>
            <w:shd w:val="clear" w:color="auto" w:fill="auto"/>
            <w:vAlign w:val="center"/>
            <w:hideMark/>
          </w:tcPr>
          <w:p w14:paraId="159C0FA2" w14:textId="490E9417" w:rsidR="0011530A" w:rsidRPr="00EA35D6" w:rsidRDefault="0011530A" w:rsidP="00B44BFF">
            <w:pPr>
              <w:spacing w:after="0" w:line="240" w:lineRule="auto"/>
              <w:rPr>
                <w:rFonts w:ascii="Times New Roman" w:eastAsia="Times New Roman" w:hAnsi="Times New Roman" w:cs="Times New Roman"/>
                <w:color w:val="000000"/>
                <w:sz w:val="20"/>
                <w:szCs w:val="20"/>
              </w:rPr>
            </w:pPr>
            <w:r w:rsidRPr="00EA35D6">
              <w:rPr>
                <w:rFonts w:ascii="Times New Roman" w:eastAsia="Times New Roman" w:hAnsi="Times New Roman" w:cs="Times New Roman"/>
                <w:color w:val="000000"/>
                <w:sz w:val="20"/>
                <w:szCs w:val="20"/>
              </w:rPr>
              <w:t xml:space="preserve">Age </w:t>
            </w:r>
          </w:p>
        </w:tc>
        <w:tc>
          <w:tcPr>
            <w:tcW w:w="757" w:type="pct"/>
            <w:tcBorders>
              <w:top w:val="single" w:sz="8" w:space="0" w:color="auto"/>
              <w:bottom w:val="nil"/>
              <w:right w:val="single" w:sz="12" w:space="0" w:color="auto"/>
            </w:tcBorders>
            <w:shd w:val="clear" w:color="auto" w:fill="auto"/>
            <w:noWrap/>
            <w:vAlign w:val="center"/>
            <w:hideMark/>
          </w:tcPr>
          <w:p w14:paraId="1F10678F" w14:textId="77777777" w:rsidR="0011530A" w:rsidRPr="00EA35D6" w:rsidRDefault="0011530A"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 xml:space="preserve">15–20 </w:t>
            </w:r>
          </w:p>
        </w:tc>
        <w:tc>
          <w:tcPr>
            <w:tcW w:w="446" w:type="pct"/>
            <w:tcBorders>
              <w:top w:val="single" w:sz="8" w:space="0" w:color="auto"/>
              <w:left w:val="single" w:sz="12" w:space="0" w:color="auto"/>
              <w:bottom w:val="nil"/>
            </w:tcBorders>
            <w:shd w:val="clear" w:color="auto" w:fill="auto"/>
            <w:noWrap/>
            <w:vAlign w:val="center"/>
          </w:tcPr>
          <w:p w14:paraId="5361AB25" w14:textId="4EF2D1AD"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6.4</w:t>
            </w:r>
          </w:p>
        </w:tc>
        <w:tc>
          <w:tcPr>
            <w:tcW w:w="437" w:type="pct"/>
            <w:tcBorders>
              <w:top w:val="single" w:sz="8" w:space="0" w:color="auto"/>
              <w:bottom w:val="nil"/>
            </w:tcBorders>
            <w:shd w:val="clear" w:color="auto" w:fill="auto"/>
            <w:noWrap/>
            <w:vAlign w:val="center"/>
          </w:tcPr>
          <w:p w14:paraId="64EF8E3E" w14:textId="27AC611C"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4.5</w:t>
            </w:r>
          </w:p>
        </w:tc>
        <w:tc>
          <w:tcPr>
            <w:tcW w:w="520" w:type="pct"/>
            <w:tcBorders>
              <w:top w:val="single" w:sz="8" w:space="0" w:color="auto"/>
              <w:bottom w:val="nil"/>
            </w:tcBorders>
            <w:shd w:val="clear" w:color="auto" w:fill="auto"/>
            <w:noWrap/>
            <w:vAlign w:val="center"/>
          </w:tcPr>
          <w:p w14:paraId="5530DEA0" w14:textId="26BFD1A2"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1.0</w:t>
            </w:r>
          </w:p>
        </w:tc>
        <w:tc>
          <w:tcPr>
            <w:tcW w:w="437" w:type="pct"/>
            <w:tcBorders>
              <w:top w:val="single" w:sz="8" w:space="0" w:color="auto"/>
              <w:bottom w:val="nil"/>
              <w:right w:val="single" w:sz="12" w:space="0" w:color="auto"/>
            </w:tcBorders>
            <w:shd w:val="clear" w:color="auto" w:fill="auto"/>
            <w:noWrap/>
            <w:vAlign w:val="center"/>
          </w:tcPr>
          <w:p w14:paraId="4ED994DD" w14:textId="01B113C0"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1.8</w:t>
            </w:r>
          </w:p>
        </w:tc>
        <w:tc>
          <w:tcPr>
            <w:tcW w:w="520" w:type="pct"/>
            <w:tcBorders>
              <w:top w:val="single" w:sz="8" w:space="0" w:color="auto"/>
              <w:left w:val="single" w:sz="12" w:space="0" w:color="auto"/>
              <w:bottom w:val="nil"/>
            </w:tcBorders>
            <w:shd w:val="clear" w:color="auto" w:fill="auto"/>
            <w:noWrap/>
            <w:vAlign w:val="center"/>
          </w:tcPr>
          <w:p w14:paraId="0C30BBFA" w14:textId="0371FF8D"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9.4</w:t>
            </w:r>
          </w:p>
        </w:tc>
        <w:tc>
          <w:tcPr>
            <w:tcW w:w="437" w:type="pct"/>
            <w:tcBorders>
              <w:top w:val="single" w:sz="8" w:space="0" w:color="auto"/>
              <w:bottom w:val="nil"/>
            </w:tcBorders>
            <w:shd w:val="clear" w:color="auto" w:fill="auto"/>
            <w:noWrap/>
            <w:vAlign w:val="center"/>
          </w:tcPr>
          <w:p w14:paraId="44A8298E" w14:textId="22D9EB82"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6.5</w:t>
            </w:r>
          </w:p>
        </w:tc>
        <w:tc>
          <w:tcPr>
            <w:tcW w:w="520" w:type="pct"/>
            <w:tcBorders>
              <w:top w:val="single" w:sz="8" w:space="0" w:color="auto"/>
              <w:bottom w:val="nil"/>
            </w:tcBorders>
            <w:shd w:val="clear" w:color="auto" w:fill="auto"/>
            <w:noWrap/>
            <w:vAlign w:val="center"/>
          </w:tcPr>
          <w:p w14:paraId="024F0E39" w14:textId="390A5BC8"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4.2</w:t>
            </w:r>
          </w:p>
        </w:tc>
        <w:tc>
          <w:tcPr>
            <w:tcW w:w="437" w:type="pct"/>
            <w:tcBorders>
              <w:top w:val="single" w:sz="8" w:space="0" w:color="auto"/>
              <w:bottom w:val="nil"/>
              <w:right w:val="single" w:sz="12" w:space="0" w:color="auto"/>
            </w:tcBorders>
            <w:shd w:val="clear" w:color="auto" w:fill="auto"/>
            <w:noWrap/>
            <w:vAlign w:val="center"/>
          </w:tcPr>
          <w:p w14:paraId="2DE147D2" w14:textId="7028FE12"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10.0</w:t>
            </w:r>
          </w:p>
        </w:tc>
      </w:tr>
      <w:tr w:rsidR="0011530A" w:rsidRPr="00EA35D6" w14:paraId="5964AD0D" w14:textId="77777777" w:rsidTr="005F681D">
        <w:trPr>
          <w:trHeight w:val="144"/>
          <w:jc w:val="center"/>
        </w:trPr>
        <w:tc>
          <w:tcPr>
            <w:tcW w:w="490" w:type="pct"/>
            <w:vMerge/>
            <w:tcBorders>
              <w:top w:val="nil"/>
              <w:left w:val="single" w:sz="12" w:space="0" w:color="auto"/>
              <w:bottom w:val="nil"/>
            </w:tcBorders>
            <w:vAlign w:val="center"/>
            <w:hideMark/>
          </w:tcPr>
          <w:p w14:paraId="5D952FD1"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p>
        </w:tc>
        <w:tc>
          <w:tcPr>
            <w:tcW w:w="757" w:type="pct"/>
            <w:tcBorders>
              <w:top w:val="nil"/>
              <w:bottom w:val="nil"/>
              <w:right w:val="single" w:sz="12" w:space="0" w:color="auto"/>
            </w:tcBorders>
            <w:shd w:val="clear" w:color="auto" w:fill="auto"/>
            <w:noWrap/>
            <w:vAlign w:val="center"/>
            <w:hideMark/>
          </w:tcPr>
          <w:p w14:paraId="3F585F5C" w14:textId="77777777" w:rsidR="0011530A" w:rsidRPr="00EA35D6" w:rsidRDefault="0011530A"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21–30</w:t>
            </w:r>
          </w:p>
        </w:tc>
        <w:tc>
          <w:tcPr>
            <w:tcW w:w="446" w:type="pct"/>
            <w:tcBorders>
              <w:top w:val="nil"/>
              <w:left w:val="single" w:sz="12" w:space="0" w:color="auto"/>
              <w:bottom w:val="nil"/>
            </w:tcBorders>
            <w:shd w:val="clear" w:color="auto" w:fill="auto"/>
            <w:noWrap/>
            <w:vAlign w:val="center"/>
          </w:tcPr>
          <w:p w14:paraId="3C4F1E9E" w14:textId="1B6C0B2F"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22.0</w:t>
            </w:r>
          </w:p>
        </w:tc>
        <w:tc>
          <w:tcPr>
            <w:tcW w:w="437" w:type="pct"/>
            <w:tcBorders>
              <w:top w:val="nil"/>
              <w:bottom w:val="nil"/>
            </w:tcBorders>
            <w:shd w:val="clear" w:color="auto" w:fill="auto"/>
            <w:noWrap/>
            <w:vAlign w:val="center"/>
          </w:tcPr>
          <w:p w14:paraId="42567734" w14:textId="707EB505"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20.4</w:t>
            </w:r>
          </w:p>
        </w:tc>
        <w:tc>
          <w:tcPr>
            <w:tcW w:w="520" w:type="pct"/>
            <w:tcBorders>
              <w:top w:val="nil"/>
              <w:bottom w:val="nil"/>
            </w:tcBorders>
            <w:shd w:val="clear" w:color="auto" w:fill="auto"/>
            <w:noWrap/>
            <w:vAlign w:val="center"/>
          </w:tcPr>
          <w:p w14:paraId="0A27DDA3" w14:textId="4D2645CA"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17.5</w:t>
            </w:r>
          </w:p>
        </w:tc>
        <w:tc>
          <w:tcPr>
            <w:tcW w:w="437" w:type="pct"/>
            <w:tcBorders>
              <w:top w:val="nil"/>
              <w:bottom w:val="nil"/>
              <w:right w:val="single" w:sz="12" w:space="0" w:color="auto"/>
            </w:tcBorders>
            <w:shd w:val="clear" w:color="auto" w:fill="auto"/>
            <w:noWrap/>
            <w:vAlign w:val="center"/>
          </w:tcPr>
          <w:p w14:paraId="366E5E3A" w14:textId="015F90DA"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18.7</w:t>
            </w:r>
          </w:p>
        </w:tc>
        <w:tc>
          <w:tcPr>
            <w:tcW w:w="520" w:type="pct"/>
            <w:tcBorders>
              <w:top w:val="nil"/>
              <w:left w:val="single" w:sz="12" w:space="0" w:color="auto"/>
              <w:bottom w:val="nil"/>
            </w:tcBorders>
            <w:shd w:val="clear" w:color="auto" w:fill="auto"/>
            <w:noWrap/>
            <w:vAlign w:val="center"/>
          </w:tcPr>
          <w:p w14:paraId="4321B0C2" w14:textId="35918923"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13.0</w:t>
            </w:r>
          </w:p>
        </w:tc>
        <w:tc>
          <w:tcPr>
            <w:tcW w:w="437" w:type="pct"/>
            <w:tcBorders>
              <w:top w:val="nil"/>
              <w:bottom w:val="nil"/>
            </w:tcBorders>
            <w:shd w:val="clear" w:color="auto" w:fill="auto"/>
            <w:noWrap/>
            <w:vAlign w:val="center"/>
          </w:tcPr>
          <w:p w14:paraId="7E86EC92" w14:textId="65A7CB0F"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9.9</w:t>
            </w:r>
          </w:p>
        </w:tc>
        <w:tc>
          <w:tcPr>
            <w:tcW w:w="520" w:type="pct"/>
            <w:tcBorders>
              <w:top w:val="nil"/>
              <w:bottom w:val="nil"/>
            </w:tcBorders>
            <w:shd w:val="clear" w:color="auto" w:fill="auto"/>
            <w:noWrap/>
            <w:vAlign w:val="center"/>
          </w:tcPr>
          <w:p w14:paraId="192EA509" w14:textId="13231D3A"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5.0</w:t>
            </w:r>
          </w:p>
        </w:tc>
        <w:tc>
          <w:tcPr>
            <w:tcW w:w="437" w:type="pct"/>
            <w:tcBorders>
              <w:top w:val="nil"/>
              <w:bottom w:val="nil"/>
              <w:right w:val="single" w:sz="12" w:space="0" w:color="auto"/>
            </w:tcBorders>
            <w:shd w:val="clear" w:color="auto" w:fill="auto"/>
            <w:noWrap/>
            <w:vAlign w:val="center"/>
          </w:tcPr>
          <w:p w14:paraId="2D7E17D2" w14:textId="34441A9E"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8.2</w:t>
            </w:r>
          </w:p>
        </w:tc>
      </w:tr>
      <w:tr w:rsidR="0011530A" w:rsidRPr="00EA35D6" w14:paraId="3C997B51" w14:textId="77777777" w:rsidTr="005F681D">
        <w:trPr>
          <w:trHeight w:val="144"/>
          <w:jc w:val="center"/>
        </w:trPr>
        <w:tc>
          <w:tcPr>
            <w:tcW w:w="490" w:type="pct"/>
            <w:vMerge/>
            <w:tcBorders>
              <w:top w:val="nil"/>
              <w:left w:val="single" w:sz="12" w:space="0" w:color="auto"/>
              <w:bottom w:val="nil"/>
            </w:tcBorders>
            <w:vAlign w:val="center"/>
          </w:tcPr>
          <w:p w14:paraId="064FBCCB"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p>
        </w:tc>
        <w:tc>
          <w:tcPr>
            <w:tcW w:w="757" w:type="pct"/>
            <w:tcBorders>
              <w:top w:val="nil"/>
              <w:bottom w:val="nil"/>
              <w:right w:val="single" w:sz="12" w:space="0" w:color="auto"/>
            </w:tcBorders>
            <w:shd w:val="clear" w:color="auto" w:fill="auto"/>
            <w:noWrap/>
            <w:vAlign w:val="center"/>
          </w:tcPr>
          <w:p w14:paraId="3C0A6EE5" w14:textId="77777777" w:rsidR="0011530A" w:rsidRPr="00EA35D6" w:rsidRDefault="0011530A"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31–50</w:t>
            </w:r>
          </w:p>
        </w:tc>
        <w:tc>
          <w:tcPr>
            <w:tcW w:w="446" w:type="pct"/>
            <w:tcBorders>
              <w:top w:val="nil"/>
              <w:left w:val="single" w:sz="12" w:space="0" w:color="auto"/>
              <w:bottom w:val="nil"/>
            </w:tcBorders>
            <w:shd w:val="clear" w:color="auto" w:fill="auto"/>
            <w:noWrap/>
            <w:vAlign w:val="center"/>
          </w:tcPr>
          <w:p w14:paraId="774D150A" w14:textId="7CCF85DB"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41.1</w:t>
            </w:r>
          </w:p>
        </w:tc>
        <w:tc>
          <w:tcPr>
            <w:tcW w:w="437" w:type="pct"/>
            <w:tcBorders>
              <w:top w:val="nil"/>
              <w:bottom w:val="nil"/>
            </w:tcBorders>
            <w:shd w:val="clear" w:color="auto" w:fill="auto"/>
            <w:noWrap/>
            <w:vAlign w:val="center"/>
          </w:tcPr>
          <w:p w14:paraId="632D1645" w14:textId="2E7924EB"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43.4</w:t>
            </w:r>
          </w:p>
        </w:tc>
        <w:tc>
          <w:tcPr>
            <w:tcW w:w="520" w:type="pct"/>
            <w:tcBorders>
              <w:top w:val="nil"/>
              <w:bottom w:val="nil"/>
            </w:tcBorders>
            <w:shd w:val="clear" w:color="auto" w:fill="auto"/>
            <w:noWrap/>
            <w:vAlign w:val="center"/>
          </w:tcPr>
          <w:p w14:paraId="53BC35CC" w14:textId="319A5526"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36.6</w:t>
            </w:r>
          </w:p>
        </w:tc>
        <w:tc>
          <w:tcPr>
            <w:tcW w:w="437" w:type="pct"/>
            <w:tcBorders>
              <w:top w:val="nil"/>
              <w:bottom w:val="nil"/>
              <w:right w:val="single" w:sz="12" w:space="0" w:color="auto"/>
            </w:tcBorders>
            <w:shd w:val="clear" w:color="auto" w:fill="auto"/>
            <w:noWrap/>
            <w:vAlign w:val="center"/>
          </w:tcPr>
          <w:p w14:paraId="7668C00D" w14:textId="2C4E0ED8"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45.5</w:t>
            </w:r>
          </w:p>
        </w:tc>
        <w:tc>
          <w:tcPr>
            <w:tcW w:w="520" w:type="pct"/>
            <w:tcBorders>
              <w:top w:val="nil"/>
              <w:left w:val="single" w:sz="12" w:space="0" w:color="auto"/>
              <w:bottom w:val="nil"/>
            </w:tcBorders>
            <w:shd w:val="clear" w:color="auto" w:fill="auto"/>
            <w:noWrap/>
            <w:vAlign w:val="center"/>
          </w:tcPr>
          <w:p w14:paraId="2B9CB6F9" w14:textId="1ED329D7"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13.9</w:t>
            </w:r>
          </w:p>
        </w:tc>
        <w:tc>
          <w:tcPr>
            <w:tcW w:w="437" w:type="pct"/>
            <w:tcBorders>
              <w:top w:val="nil"/>
              <w:bottom w:val="nil"/>
            </w:tcBorders>
            <w:shd w:val="clear" w:color="auto" w:fill="auto"/>
            <w:noWrap/>
            <w:vAlign w:val="center"/>
          </w:tcPr>
          <w:p w14:paraId="362438DD" w14:textId="6AF708DB"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18.9</w:t>
            </w:r>
          </w:p>
        </w:tc>
        <w:tc>
          <w:tcPr>
            <w:tcW w:w="520" w:type="pct"/>
            <w:tcBorders>
              <w:top w:val="nil"/>
              <w:bottom w:val="nil"/>
            </w:tcBorders>
            <w:shd w:val="clear" w:color="auto" w:fill="auto"/>
            <w:noWrap/>
            <w:vAlign w:val="center"/>
          </w:tcPr>
          <w:p w14:paraId="26A637ED" w14:textId="30D385BF"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12.2</w:t>
            </w:r>
          </w:p>
        </w:tc>
        <w:tc>
          <w:tcPr>
            <w:tcW w:w="437" w:type="pct"/>
            <w:tcBorders>
              <w:top w:val="nil"/>
              <w:bottom w:val="nil"/>
              <w:right w:val="single" w:sz="12" w:space="0" w:color="auto"/>
            </w:tcBorders>
            <w:shd w:val="clear" w:color="auto" w:fill="auto"/>
            <w:noWrap/>
            <w:vAlign w:val="center"/>
          </w:tcPr>
          <w:p w14:paraId="51BC3711" w14:textId="69B3F4B7"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17.9</w:t>
            </w:r>
          </w:p>
        </w:tc>
      </w:tr>
      <w:tr w:rsidR="0011530A" w:rsidRPr="00EA35D6" w14:paraId="6E5B234A" w14:textId="77777777" w:rsidTr="005F681D">
        <w:trPr>
          <w:trHeight w:val="144"/>
          <w:jc w:val="center"/>
        </w:trPr>
        <w:tc>
          <w:tcPr>
            <w:tcW w:w="490" w:type="pct"/>
            <w:vMerge/>
            <w:tcBorders>
              <w:top w:val="nil"/>
              <w:left w:val="single" w:sz="12" w:space="0" w:color="auto"/>
              <w:bottom w:val="nil"/>
            </w:tcBorders>
            <w:vAlign w:val="center"/>
          </w:tcPr>
          <w:p w14:paraId="671C9ABB"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p>
        </w:tc>
        <w:tc>
          <w:tcPr>
            <w:tcW w:w="757" w:type="pct"/>
            <w:tcBorders>
              <w:top w:val="nil"/>
              <w:bottom w:val="nil"/>
              <w:right w:val="single" w:sz="12" w:space="0" w:color="auto"/>
            </w:tcBorders>
            <w:shd w:val="clear" w:color="auto" w:fill="auto"/>
            <w:noWrap/>
            <w:vAlign w:val="center"/>
          </w:tcPr>
          <w:p w14:paraId="4F68DCA3" w14:textId="77777777" w:rsidR="0011530A" w:rsidRPr="00EA35D6" w:rsidRDefault="0011530A"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51–65</w:t>
            </w:r>
          </w:p>
        </w:tc>
        <w:tc>
          <w:tcPr>
            <w:tcW w:w="446" w:type="pct"/>
            <w:tcBorders>
              <w:top w:val="nil"/>
              <w:left w:val="single" w:sz="12" w:space="0" w:color="auto"/>
              <w:bottom w:val="nil"/>
            </w:tcBorders>
            <w:shd w:val="clear" w:color="auto" w:fill="auto"/>
            <w:noWrap/>
            <w:vAlign w:val="center"/>
          </w:tcPr>
          <w:p w14:paraId="04E537DA" w14:textId="21AAAA88"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25.2</w:t>
            </w:r>
          </w:p>
        </w:tc>
        <w:tc>
          <w:tcPr>
            <w:tcW w:w="437" w:type="pct"/>
            <w:tcBorders>
              <w:top w:val="nil"/>
              <w:bottom w:val="nil"/>
            </w:tcBorders>
            <w:shd w:val="clear" w:color="auto" w:fill="auto"/>
            <w:noWrap/>
            <w:vAlign w:val="center"/>
          </w:tcPr>
          <w:p w14:paraId="689C697B" w14:textId="4DB94C0F"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27.0</w:t>
            </w:r>
          </w:p>
        </w:tc>
        <w:tc>
          <w:tcPr>
            <w:tcW w:w="520" w:type="pct"/>
            <w:tcBorders>
              <w:top w:val="nil"/>
              <w:bottom w:val="nil"/>
            </w:tcBorders>
            <w:shd w:val="clear" w:color="auto" w:fill="auto"/>
            <w:noWrap/>
            <w:vAlign w:val="center"/>
          </w:tcPr>
          <w:p w14:paraId="538771DE" w14:textId="28ABDBD6"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36.5</w:t>
            </w:r>
          </w:p>
        </w:tc>
        <w:tc>
          <w:tcPr>
            <w:tcW w:w="437" w:type="pct"/>
            <w:tcBorders>
              <w:top w:val="nil"/>
              <w:bottom w:val="nil"/>
              <w:right w:val="single" w:sz="12" w:space="0" w:color="auto"/>
            </w:tcBorders>
            <w:shd w:val="clear" w:color="auto" w:fill="auto"/>
            <w:noWrap/>
            <w:vAlign w:val="center"/>
          </w:tcPr>
          <w:p w14:paraId="0E2837DB" w14:textId="786B1615"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28.9</w:t>
            </w:r>
          </w:p>
        </w:tc>
        <w:tc>
          <w:tcPr>
            <w:tcW w:w="520" w:type="pct"/>
            <w:tcBorders>
              <w:top w:val="nil"/>
              <w:left w:val="single" w:sz="12" w:space="0" w:color="auto"/>
              <w:bottom w:val="nil"/>
            </w:tcBorders>
            <w:shd w:val="clear" w:color="auto" w:fill="auto"/>
            <w:noWrap/>
            <w:vAlign w:val="center"/>
          </w:tcPr>
          <w:p w14:paraId="37F376BE" w14:textId="4059895B"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24.2</w:t>
            </w:r>
          </w:p>
        </w:tc>
        <w:tc>
          <w:tcPr>
            <w:tcW w:w="437" w:type="pct"/>
            <w:tcBorders>
              <w:top w:val="nil"/>
              <w:bottom w:val="nil"/>
            </w:tcBorders>
            <w:shd w:val="clear" w:color="auto" w:fill="auto"/>
            <w:noWrap/>
            <w:vAlign w:val="center"/>
          </w:tcPr>
          <w:p w14:paraId="121F3AFB" w14:textId="6A7E5D46"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25.9</w:t>
            </w:r>
          </w:p>
        </w:tc>
        <w:tc>
          <w:tcPr>
            <w:tcW w:w="520" w:type="pct"/>
            <w:tcBorders>
              <w:top w:val="nil"/>
              <w:bottom w:val="nil"/>
            </w:tcBorders>
            <w:shd w:val="clear" w:color="auto" w:fill="auto"/>
            <w:noWrap/>
            <w:vAlign w:val="center"/>
          </w:tcPr>
          <w:p w14:paraId="53266E7F" w14:textId="6C4FFC85"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28.3</w:t>
            </w:r>
          </w:p>
        </w:tc>
        <w:tc>
          <w:tcPr>
            <w:tcW w:w="437" w:type="pct"/>
            <w:tcBorders>
              <w:top w:val="nil"/>
              <w:bottom w:val="nil"/>
              <w:right w:val="single" w:sz="12" w:space="0" w:color="auto"/>
            </w:tcBorders>
            <w:shd w:val="clear" w:color="auto" w:fill="auto"/>
            <w:noWrap/>
            <w:vAlign w:val="center"/>
          </w:tcPr>
          <w:p w14:paraId="0469EAA3" w14:textId="63E38311"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21.4</w:t>
            </w:r>
          </w:p>
        </w:tc>
      </w:tr>
      <w:tr w:rsidR="0011530A" w:rsidRPr="00EA35D6" w14:paraId="5E636D91" w14:textId="77777777" w:rsidTr="005F681D">
        <w:trPr>
          <w:trHeight w:val="144"/>
          <w:jc w:val="center"/>
        </w:trPr>
        <w:tc>
          <w:tcPr>
            <w:tcW w:w="490" w:type="pct"/>
            <w:vMerge/>
            <w:tcBorders>
              <w:top w:val="nil"/>
              <w:left w:val="single" w:sz="12" w:space="0" w:color="auto"/>
              <w:bottom w:val="single" w:sz="8" w:space="0" w:color="auto"/>
            </w:tcBorders>
            <w:vAlign w:val="center"/>
          </w:tcPr>
          <w:p w14:paraId="3965B0F0"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p>
        </w:tc>
        <w:tc>
          <w:tcPr>
            <w:tcW w:w="757" w:type="pct"/>
            <w:tcBorders>
              <w:top w:val="nil"/>
              <w:bottom w:val="single" w:sz="8" w:space="0" w:color="auto"/>
              <w:right w:val="single" w:sz="12" w:space="0" w:color="auto"/>
            </w:tcBorders>
            <w:shd w:val="clear" w:color="auto" w:fill="auto"/>
            <w:noWrap/>
            <w:vAlign w:val="center"/>
          </w:tcPr>
          <w:p w14:paraId="0D41C620" w14:textId="77777777" w:rsidR="0011530A" w:rsidRPr="00EA35D6" w:rsidRDefault="0011530A"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66 or more</w:t>
            </w:r>
          </w:p>
        </w:tc>
        <w:tc>
          <w:tcPr>
            <w:tcW w:w="446" w:type="pct"/>
            <w:tcBorders>
              <w:top w:val="nil"/>
              <w:left w:val="single" w:sz="12" w:space="0" w:color="auto"/>
              <w:bottom w:val="single" w:sz="8" w:space="0" w:color="auto"/>
            </w:tcBorders>
            <w:shd w:val="clear" w:color="auto" w:fill="auto"/>
            <w:noWrap/>
            <w:vAlign w:val="center"/>
          </w:tcPr>
          <w:p w14:paraId="2F5A726C" w14:textId="1B539958"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5.3</w:t>
            </w:r>
          </w:p>
        </w:tc>
        <w:tc>
          <w:tcPr>
            <w:tcW w:w="437" w:type="pct"/>
            <w:tcBorders>
              <w:top w:val="nil"/>
              <w:bottom w:val="single" w:sz="8" w:space="0" w:color="auto"/>
            </w:tcBorders>
            <w:shd w:val="clear" w:color="auto" w:fill="auto"/>
            <w:noWrap/>
            <w:vAlign w:val="center"/>
          </w:tcPr>
          <w:p w14:paraId="3BE466F0" w14:textId="15122992"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4.7</w:t>
            </w:r>
          </w:p>
        </w:tc>
        <w:tc>
          <w:tcPr>
            <w:tcW w:w="520" w:type="pct"/>
            <w:tcBorders>
              <w:top w:val="nil"/>
              <w:bottom w:val="single" w:sz="8" w:space="0" w:color="auto"/>
            </w:tcBorders>
            <w:shd w:val="clear" w:color="auto" w:fill="auto"/>
            <w:noWrap/>
            <w:vAlign w:val="center"/>
          </w:tcPr>
          <w:p w14:paraId="444DC686" w14:textId="74DBD77E"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8.3</w:t>
            </w:r>
          </w:p>
        </w:tc>
        <w:tc>
          <w:tcPr>
            <w:tcW w:w="437" w:type="pct"/>
            <w:tcBorders>
              <w:top w:val="nil"/>
              <w:bottom w:val="single" w:sz="8" w:space="0" w:color="auto"/>
              <w:right w:val="single" w:sz="12" w:space="0" w:color="auto"/>
            </w:tcBorders>
            <w:shd w:val="clear" w:color="auto" w:fill="auto"/>
            <w:noWrap/>
            <w:vAlign w:val="center"/>
          </w:tcPr>
          <w:p w14:paraId="76C5EB80" w14:textId="092F6C6F"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5.2</w:t>
            </w:r>
          </w:p>
        </w:tc>
        <w:tc>
          <w:tcPr>
            <w:tcW w:w="520" w:type="pct"/>
            <w:tcBorders>
              <w:top w:val="nil"/>
              <w:left w:val="single" w:sz="12" w:space="0" w:color="auto"/>
              <w:bottom w:val="single" w:sz="8" w:space="0" w:color="auto"/>
            </w:tcBorders>
            <w:shd w:val="clear" w:color="auto" w:fill="auto"/>
            <w:noWrap/>
            <w:vAlign w:val="center"/>
          </w:tcPr>
          <w:p w14:paraId="21E89220" w14:textId="0D3A439A"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39.5</w:t>
            </w:r>
          </w:p>
        </w:tc>
        <w:tc>
          <w:tcPr>
            <w:tcW w:w="437" w:type="pct"/>
            <w:tcBorders>
              <w:top w:val="nil"/>
              <w:bottom w:val="single" w:sz="8" w:space="0" w:color="auto"/>
            </w:tcBorders>
            <w:shd w:val="clear" w:color="auto" w:fill="auto"/>
            <w:noWrap/>
            <w:vAlign w:val="center"/>
          </w:tcPr>
          <w:p w14:paraId="723A9C94" w14:textId="189EC1ED"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38.8</w:t>
            </w:r>
          </w:p>
        </w:tc>
        <w:tc>
          <w:tcPr>
            <w:tcW w:w="520" w:type="pct"/>
            <w:tcBorders>
              <w:top w:val="nil"/>
              <w:bottom w:val="single" w:sz="8" w:space="0" w:color="auto"/>
            </w:tcBorders>
            <w:shd w:val="clear" w:color="auto" w:fill="auto"/>
            <w:noWrap/>
            <w:vAlign w:val="center"/>
          </w:tcPr>
          <w:p w14:paraId="4D95DA7E" w14:textId="611F87AE"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50.2</w:t>
            </w:r>
          </w:p>
        </w:tc>
        <w:tc>
          <w:tcPr>
            <w:tcW w:w="437" w:type="pct"/>
            <w:tcBorders>
              <w:top w:val="nil"/>
              <w:bottom w:val="single" w:sz="8" w:space="0" w:color="auto"/>
              <w:right w:val="single" w:sz="12" w:space="0" w:color="auto"/>
            </w:tcBorders>
            <w:shd w:val="clear" w:color="auto" w:fill="auto"/>
            <w:noWrap/>
            <w:vAlign w:val="center"/>
          </w:tcPr>
          <w:p w14:paraId="08EBF004" w14:textId="3C153675"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42.5</w:t>
            </w:r>
          </w:p>
        </w:tc>
      </w:tr>
      <w:tr w:rsidR="0011530A" w:rsidRPr="00EA35D6" w14:paraId="6D71063E" w14:textId="77777777" w:rsidTr="005F681D">
        <w:trPr>
          <w:trHeight w:val="144"/>
          <w:jc w:val="center"/>
        </w:trPr>
        <w:tc>
          <w:tcPr>
            <w:tcW w:w="490" w:type="pct"/>
            <w:vMerge w:val="restart"/>
            <w:tcBorders>
              <w:top w:val="single" w:sz="8" w:space="0" w:color="auto"/>
              <w:left w:val="single" w:sz="12" w:space="0" w:color="auto"/>
              <w:bottom w:val="nil"/>
            </w:tcBorders>
            <w:shd w:val="clear" w:color="auto" w:fill="auto"/>
            <w:noWrap/>
            <w:vAlign w:val="center"/>
            <w:hideMark/>
          </w:tcPr>
          <w:p w14:paraId="276F42A5"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r w:rsidRPr="00EA35D6">
              <w:rPr>
                <w:rFonts w:ascii="Times New Roman" w:eastAsia="Times New Roman" w:hAnsi="Times New Roman" w:cs="Times New Roman"/>
                <w:color w:val="000000"/>
                <w:sz w:val="20"/>
                <w:szCs w:val="20"/>
              </w:rPr>
              <w:t>Educational attainment</w:t>
            </w:r>
          </w:p>
        </w:tc>
        <w:tc>
          <w:tcPr>
            <w:tcW w:w="757" w:type="pct"/>
            <w:tcBorders>
              <w:top w:val="single" w:sz="8" w:space="0" w:color="auto"/>
              <w:bottom w:val="nil"/>
              <w:right w:val="single" w:sz="12" w:space="0" w:color="auto"/>
            </w:tcBorders>
            <w:shd w:val="clear" w:color="auto" w:fill="auto"/>
            <w:noWrap/>
            <w:vAlign w:val="center"/>
            <w:hideMark/>
          </w:tcPr>
          <w:p w14:paraId="725C8E27" w14:textId="77777777" w:rsidR="0011530A" w:rsidRPr="00EA35D6" w:rsidRDefault="0011530A"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Less than a high school diploma</w:t>
            </w:r>
          </w:p>
        </w:tc>
        <w:tc>
          <w:tcPr>
            <w:tcW w:w="446" w:type="pct"/>
            <w:tcBorders>
              <w:top w:val="single" w:sz="8" w:space="0" w:color="auto"/>
              <w:left w:val="single" w:sz="12" w:space="0" w:color="auto"/>
              <w:bottom w:val="nil"/>
            </w:tcBorders>
            <w:shd w:val="clear" w:color="auto" w:fill="auto"/>
            <w:noWrap/>
            <w:vAlign w:val="center"/>
          </w:tcPr>
          <w:p w14:paraId="63C662AE" w14:textId="6A1992DA"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4.4</w:t>
            </w:r>
          </w:p>
        </w:tc>
        <w:tc>
          <w:tcPr>
            <w:tcW w:w="437" w:type="pct"/>
            <w:tcBorders>
              <w:top w:val="single" w:sz="8" w:space="0" w:color="auto"/>
              <w:bottom w:val="nil"/>
            </w:tcBorders>
            <w:shd w:val="clear" w:color="auto" w:fill="auto"/>
            <w:noWrap/>
            <w:vAlign w:val="center"/>
          </w:tcPr>
          <w:p w14:paraId="4CC4986F" w14:textId="0590A711"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3.3</w:t>
            </w:r>
          </w:p>
        </w:tc>
        <w:tc>
          <w:tcPr>
            <w:tcW w:w="520" w:type="pct"/>
            <w:tcBorders>
              <w:top w:val="single" w:sz="8" w:space="0" w:color="auto"/>
              <w:bottom w:val="nil"/>
            </w:tcBorders>
            <w:shd w:val="clear" w:color="auto" w:fill="auto"/>
            <w:noWrap/>
            <w:vAlign w:val="center"/>
          </w:tcPr>
          <w:p w14:paraId="2D18B164" w14:textId="54E9DA67"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9.3</w:t>
            </w:r>
          </w:p>
        </w:tc>
        <w:tc>
          <w:tcPr>
            <w:tcW w:w="437" w:type="pct"/>
            <w:tcBorders>
              <w:top w:val="single" w:sz="8" w:space="0" w:color="auto"/>
              <w:bottom w:val="nil"/>
              <w:right w:val="single" w:sz="12" w:space="0" w:color="auto"/>
            </w:tcBorders>
            <w:shd w:val="clear" w:color="auto" w:fill="auto"/>
            <w:noWrap/>
            <w:vAlign w:val="center"/>
          </w:tcPr>
          <w:p w14:paraId="275A25B7" w14:textId="51709647"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6.2</w:t>
            </w:r>
          </w:p>
        </w:tc>
        <w:tc>
          <w:tcPr>
            <w:tcW w:w="520" w:type="pct"/>
            <w:tcBorders>
              <w:top w:val="single" w:sz="8" w:space="0" w:color="auto"/>
              <w:left w:val="single" w:sz="12" w:space="0" w:color="auto"/>
              <w:bottom w:val="nil"/>
            </w:tcBorders>
            <w:shd w:val="clear" w:color="auto" w:fill="auto"/>
            <w:noWrap/>
            <w:vAlign w:val="center"/>
          </w:tcPr>
          <w:p w14:paraId="4865B5E5" w14:textId="2FDAD027"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14.3</w:t>
            </w:r>
          </w:p>
        </w:tc>
        <w:tc>
          <w:tcPr>
            <w:tcW w:w="437" w:type="pct"/>
            <w:tcBorders>
              <w:top w:val="single" w:sz="8" w:space="0" w:color="auto"/>
              <w:bottom w:val="nil"/>
            </w:tcBorders>
            <w:shd w:val="clear" w:color="auto" w:fill="auto"/>
            <w:noWrap/>
            <w:vAlign w:val="center"/>
          </w:tcPr>
          <w:p w14:paraId="00FFF8EC" w14:textId="2D2C11A0"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9.6</w:t>
            </w:r>
          </w:p>
        </w:tc>
        <w:tc>
          <w:tcPr>
            <w:tcW w:w="520" w:type="pct"/>
            <w:tcBorders>
              <w:top w:val="single" w:sz="8" w:space="0" w:color="auto"/>
              <w:bottom w:val="nil"/>
            </w:tcBorders>
            <w:shd w:val="clear" w:color="auto" w:fill="auto"/>
            <w:noWrap/>
            <w:vAlign w:val="center"/>
          </w:tcPr>
          <w:p w14:paraId="76FD2A55" w14:textId="71EA5286"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23.0</w:t>
            </w:r>
          </w:p>
        </w:tc>
        <w:tc>
          <w:tcPr>
            <w:tcW w:w="437" w:type="pct"/>
            <w:tcBorders>
              <w:top w:val="single" w:sz="8" w:space="0" w:color="auto"/>
              <w:bottom w:val="nil"/>
              <w:right w:val="single" w:sz="12" w:space="0" w:color="auto"/>
            </w:tcBorders>
            <w:shd w:val="clear" w:color="auto" w:fill="auto"/>
            <w:noWrap/>
            <w:vAlign w:val="center"/>
          </w:tcPr>
          <w:p w14:paraId="694DEC59" w14:textId="2E91AA1B"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17.3</w:t>
            </w:r>
          </w:p>
        </w:tc>
      </w:tr>
      <w:tr w:rsidR="0011530A" w:rsidRPr="00EA35D6" w14:paraId="59F4E35A" w14:textId="77777777" w:rsidTr="005F681D">
        <w:trPr>
          <w:trHeight w:val="144"/>
          <w:jc w:val="center"/>
        </w:trPr>
        <w:tc>
          <w:tcPr>
            <w:tcW w:w="490" w:type="pct"/>
            <w:vMerge/>
            <w:tcBorders>
              <w:top w:val="nil"/>
              <w:left w:val="single" w:sz="12" w:space="0" w:color="auto"/>
              <w:bottom w:val="nil"/>
            </w:tcBorders>
            <w:vAlign w:val="center"/>
            <w:hideMark/>
          </w:tcPr>
          <w:p w14:paraId="240978A7"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p>
        </w:tc>
        <w:tc>
          <w:tcPr>
            <w:tcW w:w="757" w:type="pct"/>
            <w:tcBorders>
              <w:top w:val="nil"/>
              <w:bottom w:val="nil"/>
              <w:right w:val="single" w:sz="12" w:space="0" w:color="auto"/>
            </w:tcBorders>
            <w:shd w:val="clear" w:color="auto" w:fill="auto"/>
            <w:noWrap/>
            <w:vAlign w:val="center"/>
            <w:hideMark/>
          </w:tcPr>
          <w:p w14:paraId="1A666986" w14:textId="77777777" w:rsidR="0011530A" w:rsidRPr="00EA35D6" w:rsidRDefault="0011530A"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High school graduate or GED</w:t>
            </w:r>
          </w:p>
        </w:tc>
        <w:tc>
          <w:tcPr>
            <w:tcW w:w="446" w:type="pct"/>
            <w:tcBorders>
              <w:top w:val="nil"/>
              <w:left w:val="single" w:sz="12" w:space="0" w:color="auto"/>
              <w:bottom w:val="nil"/>
            </w:tcBorders>
            <w:shd w:val="clear" w:color="auto" w:fill="auto"/>
            <w:noWrap/>
            <w:vAlign w:val="center"/>
          </w:tcPr>
          <w:p w14:paraId="65EAFEC3" w14:textId="1EB6D404"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23.8</w:t>
            </w:r>
          </w:p>
        </w:tc>
        <w:tc>
          <w:tcPr>
            <w:tcW w:w="437" w:type="pct"/>
            <w:tcBorders>
              <w:top w:val="nil"/>
              <w:bottom w:val="nil"/>
            </w:tcBorders>
            <w:shd w:val="clear" w:color="auto" w:fill="auto"/>
            <w:noWrap/>
            <w:vAlign w:val="center"/>
          </w:tcPr>
          <w:p w14:paraId="033C6AD1" w14:textId="430EFCC1"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17.6</w:t>
            </w:r>
          </w:p>
        </w:tc>
        <w:tc>
          <w:tcPr>
            <w:tcW w:w="520" w:type="pct"/>
            <w:tcBorders>
              <w:top w:val="nil"/>
              <w:bottom w:val="nil"/>
            </w:tcBorders>
            <w:shd w:val="clear" w:color="auto" w:fill="auto"/>
            <w:noWrap/>
            <w:vAlign w:val="center"/>
          </w:tcPr>
          <w:p w14:paraId="3FDA7D96" w14:textId="1F1E964E"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29.6</w:t>
            </w:r>
          </w:p>
        </w:tc>
        <w:tc>
          <w:tcPr>
            <w:tcW w:w="437" w:type="pct"/>
            <w:tcBorders>
              <w:top w:val="nil"/>
              <w:bottom w:val="nil"/>
              <w:right w:val="single" w:sz="12" w:space="0" w:color="auto"/>
            </w:tcBorders>
            <w:shd w:val="clear" w:color="auto" w:fill="auto"/>
            <w:noWrap/>
            <w:vAlign w:val="center"/>
          </w:tcPr>
          <w:p w14:paraId="3C10BD09" w14:textId="54618DC9"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27.8</w:t>
            </w:r>
          </w:p>
        </w:tc>
        <w:tc>
          <w:tcPr>
            <w:tcW w:w="520" w:type="pct"/>
            <w:tcBorders>
              <w:top w:val="nil"/>
              <w:left w:val="single" w:sz="12" w:space="0" w:color="auto"/>
              <w:bottom w:val="nil"/>
            </w:tcBorders>
            <w:shd w:val="clear" w:color="auto" w:fill="auto"/>
            <w:noWrap/>
            <w:vAlign w:val="center"/>
          </w:tcPr>
          <w:p w14:paraId="6930CF12" w14:textId="16D75D3B"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33.9</w:t>
            </w:r>
          </w:p>
        </w:tc>
        <w:tc>
          <w:tcPr>
            <w:tcW w:w="437" w:type="pct"/>
            <w:tcBorders>
              <w:top w:val="nil"/>
              <w:bottom w:val="nil"/>
            </w:tcBorders>
            <w:shd w:val="clear" w:color="auto" w:fill="auto"/>
            <w:noWrap/>
            <w:vAlign w:val="center"/>
          </w:tcPr>
          <w:p w14:paraId="1084C65A" w14:textId="4CF34055"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28.8</w:t>
            </w:r>
          </w:p>
        </w:tc>
        <w:tc>
          <w:tcPr>
            <w:tcW w:w="520" w:type="pct"/>
            <w:tcBorders>
              <w:top w:val="nil"/>
              <w:bottom w:val="nil"/>
            </w:tcBorders>
            <w:shd w:val="clear" w:color="auto" w:fill="auto"/>
            <w:noWrap/>
            <w:vAlign w:val="center"/>
          </w:tcPr>
          <w:p w14:paraId="50BA11E2" w14:textId="705C7E46"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38.8</w:t>
            </w:r>
          </w:p>
        </w:tc>
        <w:tc>
          <w:tcPr>
            <w:tcW w:w="437" w:type="pct"/>
            <w:tcBorders>
              <w:top w:val="nil"/>
              <w:bottom w:val="nil"/>
              <w:right w:val="single" w:sz="12" w:space="0" w:color="auto"/>
            </w:tcBorders>
            <w:shd w:val="clear" w:color="auto" w:fill="auto"/>
            <w:noWrap/>
            <w:vAlign w:val="center"/>
          </w:tcPr>
          <w:p w14:paraId="0D4CE4DE" w14:textId="41DEC369"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31.3</w:t>
            </w:r>
          </w:p>
        </w:tc>
      </w:tr>
      <w:tr w:rsidR="0011530A" w:rsidRPr="00EA35D6" w14:paraId="0ABBD3E7" w14:textId="77777777" w:rsidTr="005F681D">
        <w:trPr>
          <w:trHeight w:val="144"/>
          <w:jc w:val="center"/>
        </w:trPr>
        <w:tc>
          <w:tcPr>
            <w:tcW w:w="490" w:type="pct"/>
            <w:vMerge/>
            <w:tcBorders>
              <w:top w:val="nil"/>
              <w:left w:val="single" w:sz="12" w:space="0" w:color="auto"/>
              <w:bottom w:val="nil"/>
            </w:tcBorders>
            <w:vAlign w:val="center"/>
          </w:tcPr>
          <w:p w14:paraId="22C2D135"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p>
        </w:tc>
        <w:tc>
          <w:tcPr>
            <w:tcW w:w="757" w:type="pct"/>
            <w:tcBorders>
              <w:top w:val="nil"/>
              <w:bottom w:val="nil"/>
              <w:right w:val="single" w:sz="12" w:space="0" w:color="auto"/>
            </w:tcBorders>
            <w:shd w:val="clear" w:color="auto" w:fill="auto"/>
            <w:noWrap/>
            <w:vAlign w:val="center"/>
          </w:tcPr>
          <w:p w14:paraId="26E0AC1B" w14:textId="77777777" w:rsidR="0011530A" w:rsidRPr="00EA35D6" w:rsidRDefault="0011530A"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Some college or associates degree</w:t>
            </w:r>
          </w:p>
        </w:tc>
        <w:tc>
          <w:tcPr>
            <w:tcW w:w="446" w:type="pct"/>
            <w:tcBorders>
              <w:top w:val="nil"/>
              <w:left w:val="single" w:sz="12" w:space="0" w:color="auto"/>
              <w:bottom w:val="nil"/>
            </w:tcBorders>
            <w:shd w:val="clear" w:color="auto" w:fill="auto"/>
            <w:noWrap/>
            <w:vAlign w:val="center"/>
          </w:tcPr>
          <w:p w14:paraId="14375716" w14:textId="6AC99F7A"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33.9</w:t>
            </w:r>
          </w:p>
        </w:tc>
        <w:tc>
          <w:tcPr>
            <w:tcW w:w="437" w:type="pct"/>
            <w:tcBorders>
              <w:top w:val="nil"/>
              <w:bottom w:val="nil"/>
            </w:tcBorders>
            <w:shd w:val="clear" w:color="auto" w:fill="auto"/>
            <w:noWrap/>
            <w:vAlign w:val="center"/>
          </w:tcPr>
          <w:p w14:paraId="2A14A137" w14:textId="20092B58"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29.6</w:t>
            </w:r>
          </w:p>
        </w:tc>
        <w:tc>
          <w:tcPr>
            <w:tcW w:w="520" w:type="pct"/>
            <w:tcBorders>
              <w:top w:val="nil"/>
              <w:bottom w:val="nil"/>
            </w:tcBorders>
            <w:shd w:val="clear" w:color="auto" w:fill="auto"/>
            <w:noWrap/>
            <w:vAlign w:val="center"/>
          </w:tcPr>
          <w:p w14:paraId="747973A0" w14:textId="07897E5E"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25.7</w:t>
            </w:r>
          </w:p>
        </w:tc>
        <w:tc>
          <w:tcPr>
            <w:tcW w:w="437" w:type="pct"/>
            <w:tcBorders>
              <w:top w:val="nil"/>
              <w:bottom w:val="nil"/>
              <w:right w:val="single" w:sz="12" w:space="0" w:color="auto"/>
            </w:tcBorders>
            <w:shd w:val="clear" w:color="auto" w:fill="auto"/>
            <w:noWrap/>
            <w:vAlign w:val="center"/>
          </w:tcPr>
          <w:p w14:paraId="7255A740" w14:textId="79F7006C"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24.6</w:t>
            </w:r>
          </w:p>
        </w:tc>
        <w:tc>
          <w:tcPr>
            <w:tcW w:w="520" w:type="pct"/>
            <w:tcBorders>
              <w:top w:val="nil"/>
              <w:left w:val="single" w:sz="12" w:space="0" w:color="auto"/>
              <w:bottom w:val="nil"/>
            </w:tcBorders>
            <w:shd w:val="clear" w:color="auto" w:fill="auto"/>
            <w:noWrap/>
            <w:vAlign w:val="center"/>
          </w:tcPr>
          <w:p w14:paraId="5AFE3244" w14:textId="67FB51CA"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31.3</w:t>
            </w:r>
          </w:p>
        </w:tc>
        <w:tc>
          <w:tcPr>
            <w:tcW w:w="437" w:type="pct"/>
            <w:tcBorders>
              <w:top w:val="nil"/>
              <w:bottom w:val="nil"/>
            </w:tcBorders>
            <w:shd w:val="clear" w:color="auto" w:fill="auto"/>
            <w:noWrap/>
            <w:vAlign w:val="center"/>
          </w:tcPr>
          <w:p w14:paraId="64DB49D2" w14:textId="33A941F9"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30.2</w:t>
            </w:r>
          </w:p>
        </w:tc>
        <w:tc>
          <w:tcPr>
            <w:tcW w:w="520" w:type="pct"/>
            <w:tcBorders>
              <w:top w:val="nil"/>
              <w:bottom w:val="nil"/>
            </w:tcBorders>
            <w:shd w:val="clear" w:color="auto" w:fill="auto"/>
            <w:noWrap/>
            <w:vAlign w:val="center"/>
          </w:tcPr>
          <w:p w14:paraId="4BABE570" w14:textId="78B91C34"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21.1</w:t>
            </w:r>
          </w:p>
        </w:tc>
        <w:tc>
          <w:tcPr>
            <w:tcW w:w="437" w:type="pct"/>
            <w:tcBorders>
              <w:top w:val="nil"/>
              <w:bottom w:val="nil"/>
              <w:right w:val="single" w:sz="12" w:space="0" w:color="auto"/>
            </w:tcBorders>
            <w:shd w:val="clear" w:color="auto" w:fill="auto"/>
            <w:noWrap/>
            <w:vAlign w:val="center"/>
          </w:tcPr>
          <w:p w14:paraId="1C8DE5F6" w14:textId="2ACE3EDF"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23.6</w:t>
            </w:r>
          </w:p>
        </w:tc>
      </w:tr>
      <w:tr w:rsidR="0011530A" w:rsidRPr="00EA35D6" w14:paraId="15372BFA" w14:textId="77777777" w:rsidTr="005F681D">
        <w:trPr>
          <w:trHeight w:val="144"/>
          <w:jc w:val="center"/>
        </w:trPr>
        <w:tc>
          <w:tcPr>
            <w:tcW w:w="490" w:type="pct"/>
            <w:vMerge/>
            <w:tcBorders>
              <w:top w:val="nil"/>
              <w:left w:val="single" w:sz="12" w:space="0" w:color="auto"/>
              <w:bottom w:val="nil"/>
            </w:tcBorders>
            <w:vAlign w:val="center"/>
          </w:tcPr>
          <w:p w14:paraId="62BD0DF9"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p>
        </w:tc>
        <w:tc>
          <w:tcPr>
            <w:tcW w:w="757" w:type="pct"/>
            <w:tcBorders>
              <w:top w:val="nil"/>
              <w:bottom w:val="nil"/>
              <w:right w:val="single" w:sz="12" w:space="0" w:color="auto"/>
            </w:tcBorders>
            <w:shd w:val="clear" w:color="auto" w:fill="auto"/>
            <w:noWrap/>
            <w:vAlign w:val="center"/>
          </w:tcPr>
          <w:p w14:paraId="09CDE71F" w14:textId="77777777" w:rsidR="0011530A" w:rsidRPr="00EA35D6" w:rsidRDefault="0011530A"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Bachelor's degree</w:t>
            </w:r>
          </w:p>
        </w:tc>
        <w:tc>
          <w:tcPr>
            <w:tcW w:w="446" w:type="pct"/>
            <w:tcBorders>
              <w:top w:val="nil"/>
              <w:left w:val="single" w:sz="12" w:space="0" w:color="auto"/>
              <w:bottom w:val="nil"/>
            </w:tcBorders>
            <w:shd w:val="clear" w:color="auto" w:fill="auto"/>
            <w:noWrap/>
            <w:vAlign w:val="center"/>
          </w:tcPr>
          <w:p w14:paraId="3B2845B0" w14:textId="2E1F5F9D"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21.4</w:t>
            </w:r>
          </w:p>
        </w:tc>
        <w:tc>
          <w:tcPr>
            <w:tcW w:w="437" w:type="pct"/>
            <w:tcBorders>
              <w:top w:val="nil"/>
              <w:bottom w:val="nil"/>
            </w:tcBorders>
            <w:shd w:val="clear" w:color="auto" w:fill="auto"/>
            <w:noWrap/>
            <w:vAlign w:val="center"/>
          </w:tcPr>
          <w:p w14:paraId="130637F9" w14:textId="37743824"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27.3</w:t>
            </w:r>
          </w:p>
        </w:tc>
        <w:tc>
          <w:tcPr>
            <w:tcW w:w="520" w:type="pct"/>
            <w:tcBorders>
              <w:top w:val="nil"/>
              <w:bottom w:val="nil"/>
            </w:tcBorders>
            <w:shd w:val="clear" w:color="auto" w:fill="auto"/>
            <w:noWrap/>
            <w:vAlign w:val="center"/>
          </w:tcPr>
          <w:p w14:paraId="709E066C" w14:textId="081A34D1"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22.8</w:t>
            </w:r>
          </w:p>
        </w:tc>
        <w:tc>
          <w:tcPr>
            <w:tcW w:w="437" w:type="pct"/>
            <w:tcBorders>
              <w:top w:val="nil"/>
              <w:bottom w:val="nil"/>
              <w:right w:val="single" w:sz="12" w:space="0" w:color="auto"/>
            </w:tcBorders>
            <w:shd w:val="clear" w:color="auto" w:fill="auto"/>
            <w:noWrap/>
            <w:vAlign w:val="center"/>
          </w:tcPr>
          <w:p w14:paraId="79695B8F" w14:textId="49C121B4"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25.5</w:t>
            </w:r>
          </w:p>
        </w:tc>
        <w:tc>
          <w:tcPr>
            <w:tcW w:w="520" w:type="pct"/>
            <w:tcBorders>
              <w:top w:val="nil"/>
              <w:left w:val="single" w:sz="12" w:space="0" w:color="auto"/>
              <w:bottom w:val="nil"/>
            </w:tcBorders>
            <w:shd w:val="clear" w:color="auto" w:fill="auto"/>
            <w:noWrap/>
            <w:vAlign w:val="center"/>
          </w:tcPr>
          <w:p w14:paraId="59EA86BE" w14:textId="49A507C0"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12.1</w:t>
            </w:r>
          </w:p>
        </w:tc>
        <w:tc>
          <w:tcPr>
            <w:tcW w:w="437" w:type="pct"/>
            <w:tcBorders>
              <w:top w:val="nil"/>
              <w:bottom w:val="nil"/>
            </w:tcBorders>
            <w:shd w:val="clear" w:color="auto" w:fill="auto"/>
            <w:noWrap/>
            <w:vAlign w:val="center"/>
          </w:tcPr>
          <w:p w14:paraId="1540025D" w14:textId="2A301CAE"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17.3</w:t>
            </w:r>
          </w:p>
        </w:tc>
        <w:tc>
          <w:tcPr>
            <w:tcW w:w="520" w:type="pct"/>
            <w:tcBorders>
              <w:top w:val="nil"/>
              <w:bottom w:val="nil"/>
            </w:tcBorders>
            <w:shd w:val="clear" w:color="auto" w:fill="auto"/>
            <w:noWrap/>
            <w:vAlign w:val="center"/>
          </w:tcPr>
          <w:p w14:paraId="53A76D5F" w14:textId="55A15263"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11.4</w:t>
            </w:r>
          </w:p>
        </w:tc>
        <w:tc>
          <w:tcPr>
            <w:tcW w:w="437" w:type="pct"/>
            <w:tcBorders>
              <w:top w:val="nil"/>
              <w:bottom w:val="nil"/>
              <w:right w:val="single" w:sz="12" w:space="0" w:color="auto"/>
            </w:tcBorders>
            <w:shd w:val="clear" w:color="auto" w:fill="auto"/>
            <w:noWrap/>
            <w:vAlign w:val="center"/>
          </w:tcPr>
          <w:p w14:paraId="591BA935" w14:textId="3EF15C64"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17.8</w:t>
            </w:r>
          </w:p>
        </w:tc>
      </w:tr>
      <w:tr w:rsidR="0011530A" w:rsidRPr="00EA35D6" w14:paraId="1A8DEFC3" w14:textId="77777777" w:rsidTr="005F681D">
        <w:trPr>
          <w:trHeight w:val="144"/>
          <w:jc w:val="center"/>
        </w:trPr>
        <w:tc>
          <w:tcPr>
            <w:tcW w:w="490" w:type="pct"/>
            <w:vMerge/>
            <w:tcBorders>
              <w:top w:val="nil"/>
              <w:left w:val="single" w:sz="12" w:space="0" w:color="auto"/>
              <w:bottom w:val="single" w:sz="8" w:space="0" w:color="auto"/>
            </w:tcBorders>
            <w:vAlign w:val="center"/>
            <w:hideMark/>
          </w:tcPr>
          <w:p w14:paraId="009EC182"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p>
        </w:tc>
        <w:tc>
          <w:tcPr>
            <w:tcW w:w="757" w:type="pct"/>
            <w:tcBorders>
              <w:top w:val="nil"/>
              <w:bottom w:val="single" w:sz="8" w:space="0" w:color="auto"/>
              <w:right w:val="single" w:sz="12" w:space="0" w:color="auto"/>
            </w:tcBorders>
            <w:shd w:val="clear" w:color="auto" w:fill="auto"/>
            <w:noWrap/>
            <w:vAlign w:val="center"/>
            <w:hideMark/>
          </w:tcPr>
          <w:p w14:paraId="657247BB" w14:textId="77777777" w:rsidR="0011530A" w:rsidRPr="00EA35D6" w:rsidRDefault="0011530A"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Graduate or professional degree</w:t>
            </w:r>
          </w:p>
        </w:tc>
        <w:tc>
          <w:tcPr>
            <w:tcW w:w="446" w:type="pct"/>
            <w:tcBorders>
              <w:top w:val="nil"/>
              <w:left w:val="single" w:sz="12" w:space="0" w:color="auto"/>
              <w:bottom w:val="single" w:sz="8" w:space="0" w:color="auto"/>
            </w:tcBorders>
            <w:shd w:val="clear" w:color="auto" w:fill="auto"/>
            <w:noWrap/>
            <w:vAlign w:val="center"/>
          </w:tcPr>
          <w:p w14:paraId="6C36B0EA" w14:textId="177EDA42"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16.5</w:t>
            </w:r>
          </w:p>
        </w:tc>
        <w:tc>
          <w:tcPr>
            <w:tcW w:w="437" w:type="pct"/>
            <w:tcBorders>
              <w:top w:val="nil"/>
              <w:bottom w:val="single" w:sz="8" w:space="0" w:color="auto"/>
            </w:tcBorders>
            <w:shd w:val="clear" w:color="auto" w:fill="auto"/>
            <w:noWrap/>
            <w:vAlign w:val="center"/>
          </w:tcPr>
          <w:p w14:paraId="092E0077" w14:textId="5FC4810B"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22.2</w:t>
            </w:r>
          </w:p>
        </w:tc>
        <w:tc>
          <w:tcPr>
            <w:tcW w:w="520" w:type="pct"/>
            <w:tcBorders>
              <w:top w:val="nil"/>
              <w:bottom w:val="single" w:sz="8" w:space="0" w:color="auto"/>
            </w:tcBorders>
            <w:shd w:val="clear" w:color="auto" w:fill="auto"/>
            <w:noWrap/>
            <w:vAlign w:val="center"/>
          </w:tcPr>
          <w:p w14:paraId="44D487A8" w14:textId="11223425"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12.6</w:t>
            </w:r>
          </w:p>
        </w:tc>
        <w:tc>
          <w:tcPr>
            <w:tcW w:w="437" w:type="pct"/>
            <w:tcBorders>
              <w:top w:val="nil"/>
              <w:bottom w:val="single" w:sz="8" w:space="0" w:color="auto"/>
              <w:right w:val="single" w:sz="12" w:space="0" w:color="auto"/>
            </w:tcBorders>
            <w:shd w:val="clear" w:color="auto" w:fill="auto"/>
            <w:noWrap/>
            <w:vAlign w:val="center"/>
          </w:tcPr>
          <w:p w14:paraId="28651B3D" w14:textId="15BD5E1E"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15.9</w:t>
            </w:r>
          </w:p>
        </w:tc>
        <w:tc>
          <w:tcPr>
            <w:tcW w:w="520" w:type="pct"/>
            <w:tcBorders>
              <w:top w:val="nil"/>
              <w:left w:val="single" w:sz="12" w:space="0" w:color="auto"/>
              <w:bottom w:val="single" w:sz="8" w:space="0" w:color="auto"/>
            </w:tcBorders>
            <w:shd w:val="clear" w:color="auto" w:fill="auto"/>
            <w:noWrap/>
            <w:vAlign w:val="center"/>
          </w:tcPr>
          <w:p w14:paraId="49D2B984" w14:textId="19691AA6"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8.4</w:t>
            </w:r>
          </w:p>
        </w:tc>
        <w:tc>
          <w:tcPr>
            <w:tcW w:w="437" w:type="pct"/>
            <w:tcBorders>
              <w:top w:val="nil"/>
              <w:bottom w:val="single" w:sz="8" w:space="0" w:color="auto"/>
            </w:tcBorders>
            <w:shd w:val="clear" w:color="auto" w:fill="auto"/>
            <w:noWrap/>
            <w:vAlign w:val="center"/>
          </w:tcPr>
          <w:p w14:paraId="3423EC4C" w14:textId="1850E49E"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14.1</w:t>
            </w:r>
          </w:p>
        </w:tc>
        <w:tc>
          <w:tcPr>
            <w:tcW w:w="520" w:type="pct"/>
            <w:tcBorders>
              <w:top w:val="nil"/>
              <w:bottom w:val="single" w:sz="8" w:space="0" w:color="auto"/>
            </w:tcBorders>
            <w:shd w:val="clear" w:color="auto" w:fill="auto"/>
            <w:noWrap/>
            <w:vAlign w:val="center"/>
          </w:tcPr>
          <w:p w14:paraId="612CF64D" w14:textId="6CE6DC9A"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5.8</w:t>
            </w:r>
          </w:p>
        </w:tc>
        <w:tc>
          <w:tcPr>
            <w:tcW w:w="437" w:type="pct"/>
            <w:tcBorders>
              <w:top w:val="nil"/>
              <w:bottom w:val="single" w:sz="8" w:space="0" w:color="auto"/>
              <w:right w:val="single" w:sz="12" w:space="0" w:color="auto"/>
            </w:tcBorders>
            <w:shd w:val="clear" w:color="auto" w:fill="auto"/>
            <w:noWrap/>
            <w:vAlign w:val="center"/>
          </w:tcPr>
          <w:p w14:paraId="14F1C7E2" w14:textId="0C30B112"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9.9</w:t>
            </w:r>
          </w:p>
        </w:tc>
      </w:tr>
      <w:tr w:rsidR="0011530A" w:rsidRPr="00EA35D6" w14:paraId="340AC1F7" w14:textId="77777777" w:rsidTr="005F681D">
        <w:trPr>
          <w:trHeight w:val="144"/>
          <w:jc w:val="center"/>
        </w:trPr>
        <w:tc>
          <w:tcPr>
            <w:tcW w:w="490" w:type="pct"/>
            <w:vMerge w:val="restart"/>
            <w:tcBorders>
              <w:top w:val="single" w:sz="8" w:space="0" w:color="auto"/>
              <w:left w:val="single" w:sz="12" w:space="0" w:color="auto"/>
              <w:bottom w:val="nil"/>
            </w:tcBorders>
            <w:vAlign w:val="center"/>
          </w:tcPr>
          <w:p w14:paraId="5233CA54"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r w:rsidRPr="00EA35D6">
              <w:rPr>
                <w:rFonts w:ascii="Times New Roman" w:eastAsia="Times New Roman" w:hAnsi="Times New Roman" w:cs="Times New Roman"/>
                <w:color w:val="000000"/>
                <w:sz w:val="20"/>
                <w:szCs w:val="20"/>
              </w:rPr>
              <w:t>Race</w:t>
            </w:r>
          </w:p>
        </w:tc>
        <w:tc>
          <w:tcPr>
            <w:tcW w:w="757" w:type="pct"/>
            <w:tcBorders>
              <w:top w:val="single" w:sz="8" w:space="0" w:color="auto"/>
              <w:bottom w:val="nil"/>
              <w:right w:val="single" w:sz="12" w:space="0" w:color="auto"/>
            </w:tcBorders>
            <w:shd w:val="clear" w:color="auto" w:fill="auto"/>
            <w:noWrap/>
            <w:vAlign w:val="center"/>
          </w:tcPr>
          <w:p w14:paraId="27E5E517" w14:textId="77777777" w:rsidR="0011530A" w:rsidRPr="00EA35D6" w:rsidRDefault="0011530A"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White</w:t>
            </w:r>
          </w:p>
        </w:tc>
        <w:tc>
          <w:tcPr>
            <w:tcW w:w="446" w:type="pct"/>
            <w:tcBorders>
              <w:top w:val="single" w:sz="8" w:space="0" w:color="auto"/>
              <w:left w:val="single" w:sz="12" w:space="0" w:color="auto"/>
              <w:bottom w:val="nil"/>
            </w:tcBorders>
            <w:shd w:val="clear" w:color="auto" w:fill="auto"/>
            <w:noWrap/>
            <w:vAlign w:val="center"/>
          </w:tcPr>
          <w:p w14:paraId="39925E66" w14:textId="1B2D5D3F"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73.8</w:t>
            </w:r>
          </w:p>
        </w:tc>
        <w:tc>
          <w:tcPr>
            <w:tcW w:w="437" w:type="pct"/>
            <w:tcBorders>
              <w:top w:val="single" w:sz="8" w:space="0" w:color="auto"/>
              <w:bottom w:val="nil"/>
            </w:tcBorders>
            <w:shd w:val="clear" w:color="auto" w:fill="auto"/>
            <w:noWrap/>
            <w:vAlign w:val="center"/>
          </w:tcPr>
          <w:p w14:paraId="3F3C4DFD" w14:textId="6865DFB0"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75.8</w:t>
            </w:r>
          </w:p>
        </w:tc>
        <w:tc>
          <w:tcPr>
            <w:tcW w:w="520" w:type="pct"/>
            <w:tcBorders>
              <w:top w:val="single" w:sz="8" w:space="0" w:color="auto"/>
              <w:bottom w:val="nil"/>
            </w:tcBorders>
            <w:shd w:val="clear" w:color="auto" w:fill="auto"/>
            <w:noWrap/>
            <w:vAlign w:val="center"/>
          </w:tcPr>
          <w:p w14:paraId="0788C213" w14:textId="55C5692F"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80.1</w:t>
            </w:r>
          </w:p>
        </w:tc>
        <w:tc>
          <w:tcPr>
            <w:tcW w:w="437" w:type="pct"/>
            <w:tcBorders>
              <w:top w:val="single" w:sz="8" w:space="0" w:color="auto"/>
              <w:bottom w:val="nil"/>
              <w:right w:val="single" w:sz="12" w:space="0" w:color="auto"/>
            </w:tcBorders>
            <w:shd w:val="clear" w:color="auto" w:fill="auto"/>
            <w:noWrap/>
            <w:vAlign w:val="center"/>
          </w:tcPr>
          <w:p w14:paraId="2489FA3E" w14:textId="778D641C"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80.1</w:t>
            </w:r>
          </w:p>
        </w:tc>
        <w:tc>
          <w:tcPr>
            <w:tcW w:w="520" w:type="pct"/>
            <w:tcBorders>
              <w:top w:val="single" w:sz="8" w:space="0" w:color="auto"/>
              <w:left w:val="single" w:sz="12" w:space="0" w:color="auto"/>
              <w:bottom w:val="nil"/>
            </w:tcBorders>
            <w:shd w:val="clear" w:color="auto" w:fill="auto"/>
            <w:noWrap/>
            <w:vAlign w:val="center"/>
          </w:tcPr>
          <w:p w14:paraId="5C51DDDC" w14:textId="1B8731C6"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70.9</w:t>
            </w:r>
          </w:p>
        </w:tc>
        <w:tc>
          <w:tcPr>
            <w:tcW w:w="437" w:type="pct"/>
            <w:tcBorders>
              <w:top w:val="single" w:sz="8" w:space="0" w:color="auto"/>
              <w:bottom w:val="nil"/>
            </w:tcBorders>
            <w:shd w:val="clear" w:color="auto" w:fill="auto"/>
            <w:noWrap/>
            <w:vAlign w:val="center"/>
          </w:tcPr>
          <w:p w14:paraId="4BB929BF" w14:textId="0F7D1A4A"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71.8</w:t>
            </w:r>
          </w:p>
        </w:tc>
        <w:tc>
          <w:tcPr>
            <w:tcW w:w="520" w:type="pct"/>
            <w:tcBorders>
              <w:top w:val="single" w:sz="8" w:space="0" w:color="auto"/>
              <w:bottom w:val="nil"/>
            </w:tcBorders>
            <w:shd w:val="clear" w:color="auto" w:fill="auto"/>
            <w:noWrap/>
            <w:vAlign w:val="center"/>
          </w:tcPr>
          <w:p w14:paraId="198362A6" w14:textId="3D710F17"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80.4</w:t>
            </w:r>
          </w:p>
        </w:tc>
        <w:tc>
          <w:tcPr>
            <w:tcW w:w="437" w:type="pct"/>
            <w:tcBorders>
              <w:top w:val="single" w:sz="8" w:space="0" w:color="auto"/>
              <w:bottom w:val="nil"/>
              <w:right w:val="single" w:sz="12" w:space="0" w:color="auto"/>
            </w:tcBorders>
            <w:shd w:val="clear" w:color="auto" w:fill="auto"/>
            <w:noWrap/>
            <w:vAlign w:val="center"/>
          </w:tcPr>
          <w:p w14:paraId="606C411C" w14:textId="77B13B53"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81.5</w:t>
            </w:r>
          </w:p>
        </w:tc>
      </w:tr>
      <w:tr w:rsidR="0011530A" w:rsidRPr="00EA35D6" w14:paraId="6FB29357" w14:textId="77777777" w:rsidTr="005F681D">
        <w:trPr>
          <w:trHeight w:val="144"/>
          <w:jc w:val="center"/>
        </w:trPr>
        <w:tc>
          <w:tcPr>
            <w:tcW w:w="490" w:type="pct"/>
            <w:vMerge/>
            <w:tcBorders>
              <w:top w:val="nil"/>
              <w:left w:val="single" w:sz="12" w:space="0" w:color="auto"/>
              <w:bottom w:val="nil"/>
            </w:tcBorders>
            <w:vAlign w:val="center"/>
          </w:tcPr>
          <w:p w14:paraId="1BBFDEB3"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p>
        </w:tc>
        <w:tc>
          <w:tcPr>
            <w:tcW w:w="757" w:type="pct"/>
            <w:tcBorders>
              <w:top w:val="nil"/>
              <w:bottom w:val="nil"/>
              <w:right w:val="single" w:sz="12" w:space="0" w:color="auto"/>
            </w:tcBorders>
            <w:shd w:val="clear" w:color="auto" w:fill="auto"/>
            <w:noWrap/>
            <w:vAlign w:val="center"/>
          </w:tcPr>
          <w:p w14:paraId="2ACF34D2" w14:textId="77777777" w:rsidR="0011530A" w:rsidRPr="00EA35D6" w:rsidRDefault="0011530A"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Black or African American</w:t>
            </w:r>
          </w:p>
        </w:tc>
        <w:tc>
          <w:tcPr>
            <w:tcW w:w="446" w:type="pct"/>
            <w:tcBorders>
              <w:top w:val="nil"/>
              <w:left w:val="single" w:sz="12" w:space="0" w:color="auto"/>
              <w:bottom w:val="nil"/>
            </w:tcBorders>
            <w:shd w:val="clear" w:color="auto" w:fill="auto"/>
            <w:noWrap/>
            <w:vAlign w:val="center"/>
          </w:tcPr>
          <w:p w14:paraId="6A2A342D" w14:textId="3E472D31"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12.3</w:t>
            </w:r>
          </w:p>
        </w:tc>
        <w:tc>
          <w:tcPr>
            <w:tcW w:w="437" w:type="pct"/>
            <w:tcBorders>
              <w:top w:val="nil"/>
              <w:bottom w:val="nil"/>
            </w:tcBorders>
            <w:shd w:val="clear" w:color="auto" w:fill="auto"/>
            <w:noWrap/>
            <w:vAlign w:val="center"/>
          </w:tcPr>
          <w:p w14:paraId="7020A505" w14:textId="3D093492"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10.6</w:t>
            </w:r>
          </w:p>
        </w:tc>
        <w:tc>
          <w:tcPr>
            <w:tcW w:w="520" w:type="pct"/>
            <w:tcBorders>
              <w:top w:val="nil"/>
              <w:bottom w:val="nil"/>
            </w:tcBorders>
            <w:shd w:val="clear" w:color="auto" w:fill="auto"/>
            <w:noWrap/>
            <w:vAlign w:val="center"/>
          </w:tcPr>
          <w:p w14:paraId="2F67A8A1" w14:textId="4EA1517F"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15.7</w:t>
            </w:r>
          </w:p>
        </w:tc>
        <w:tc>
          <w:tcPr>
            <w:tcW w:w="437" w:type="pct"/>
            <w:tcBorders>
              <w:top w:val="nil"/>
              <w:bottom w:val="nil"/>
              <w:right w:val="single" w:sz="12" w:space="0" w:color="auto"/>
            </w:tcBorders>
            <w:shd w:val="clear" w:color="auto" w:fill="auto"/>
            <w:noWrap/>
            <w:vAlign w:val="center"/>
          </w:tcPr>
          <w:p w14:paraId="36BCED0C" w14:textId="7B7C30D0"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12.4</w:t>
            </w:r>
          </w:p>
        </w:tc>
        <w:tc>
          <w:tcPr>
            <w:tcW w:w="520" w:type="pct"/>
            <w:tcBorders>
              <w:top w:val="nil"/>
              <w:left w:val="single" w:sz="12" w:space="0" w:color="auto"/>
              <w:bottom w:val="nil"/>
            </w:tcBorders>
            <w:shd w:val="clear" w:color="auto" w:fill="auto"/>
            <w:noWrap/>
            <w:vAlign w:val="center"/>
          </w:tcPr>
          <w:p w14:paraId="08DEC6EB" w14:textId="2D7FC2CC"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14.9</w:t>
            </w:r>
          </w:p>
        </w:tc>
        <w:tc>
          <w:tcPr>
            <w:tcW w:w="437" w:type="pct"/>
            <w:tcBorders>
              <w:top w:val="nil"/>
              <w:bottom w:val="nil"/>
            </w:tcBorders>
            <w:shd w:val="clear" w:color="auto" w:fill="auto"/>
            <w:noWrap/>
            <w:vAlign w:val="center"/>
          </w:tcPr>
          <w:p w14:paraId="6581EBE0" w14:textId="01A4C4E0"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14.7</w:t>
            </w:r>
          </w:p>
        </w:tc>
        <w:tc>
          <w:tcPr>
            <w:tcW w:w="520" w:type="pct"/>
            <w:tcBorders>
              <w:top w:val="nil"/>
              <w:bottom w:val="nil"/>
            </w:tcBorders>
            <w:shd w:val="clear" w:color="auto" w:fill="auto"/>
            <w:noWrap/>
            <w:vAlign w:val="center"/>
          </w:tcPr>
          <w:p w14:paraId="4442EDA8" w14:textId="602D5F0E"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15.7</w:t>
            </w:r>
          </w:p>
        </w:tc>
        <w:tc>
          <w:tcPr>
            <w:tcW w:w="437" w:type="pct"/>
            <w:tcBorders>
              <w:top w:val="nil"/>
              <w:bottom w:val="nil"/>
              <w:right w:val="single" w:sz="12" w:space="0" w:color="auto"/>
            </w:tcBorders>
            <w:shd w:val="clear" w:color="auto" w:fill="auto"/>
            <w:noWrap/>
            <w:vAlign w:val="center"/>
          </w:tcPr>
          <w:p w14:paraId="56A4147B" w14:textId="77B9DF0E"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11.9</w:t>
            </w:r>
          </w:p>
        </w:tc>
      </w:tr>
      <w:tr w:rsidR="0011530A" w:rsidRPr="00EA35D6" w14:paraId="7BB92910" w14:textId="77777777" w:rsidTr="005F681D">
        <w:trPr>
          <w:trHeight w:val="144"/>
          <w:jc w:val="center"/>
        </w:trPr>
        <w:tc>
          <w:tcPr>
            <w:tcW w:w="490" w:type="pct"/>
            <w:vMerge/>
            <w:tcBorders>
              <w:top w:val="nil"/>
              <w:left w:val="single" w:sz="12" w:space="0" w:color="auto"/>
              <w:bottom w:val="nil"/>
            </w:tcBorders>
            <w:vAlign w:val="center"/>
          </w:tcPr>
          <w:p w14:paraId="30CB5696"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p>
        </w:tc>
        <w:tc>
          <w:tcPr>
            <w:tcW w:w="757" w:type="pct"/>
            <w:tcBorders>
              <w:top w:val="nil"/>
              <w:bottom w:val="nil"/>
              <w:right w:val="single" w:sz="12" w:space="0" w:color="auto"/>
            </w:tcBorders>
            <w:shd w:val="clear" w:color="auto" w:fill="auto"/>
            <w:noWrap/>
            <w:vAlign w:val="center"/>
          </w:tcPr>
          <w:p w14:paraId="03C57437" w14:textId="77777777" w:rsidR="0011530A" w:rsidRPr="00EA35D6" w:rsidRDefault="0011530A"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Asian</w:t>
            </w:r>
          </w:p>
        </w:tc>
        <w:tc>
          <w:tcPr>
            <w:tcW w:w="446" w:type="pct"/>
            <w:tcBorders>
              <w:top w:val="nil"/>
              <w:left w:val="single" w:sz="12" w:space="0" w:color="auto"/>
              <w:bottom w:val="nil"/>
            </w:tcBorders>
            <w:shd w:val="clear" w:color="auto" w:fill="auto"/>
            <w:noWrap/>
            <w:vAlign w:val="center"/>
          </w:tcPr>
          <w:p w14:paraId="49080C8A" w14:textId="514824EA"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6.0</w:t>
            </w:r>
          </w:p>
        </w:tc>
        <w:tc>
          <w:tcPr>
            <w:tcW w:w="437" w:type="pct"/>
            <w:tcBorders>
              <w:top w:val="nil"/>
              <w:bottom w:val="nil"/>
            </w:tcBorders>
            <w:shd w:val="clear" w:color="auto" w:fill="auto"/>
            <w:noWrap/>
            <w:vAlign w:val="center"/>
          </w:tcPr>
          <w:p w14:paraId="54D5EA91" w14:textId="2661C853"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5.4</w:t>
            </w:r>
          </w:p>
        </w:tc>
        <w:tc>
          <w:tcPr>
            <w:tcW w:w="520" w:type="pct"/>
            <w:tcBorders>
              <w:top w:val="nil"/>
              <w:bottom w:val="nil"/>
            </w:tcBorders>
            <w:shd w:val="clear" w:color="auto" w:fill="auto"/>
            <w:noWrap/>
            <w:vAlign w:val="center"/>
          </w:tcPr>
          <w:p w14:paraId="2D948DC0" w14:textId="56563FD2"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2.1</w:t>
            </w:r>
          </w:p>
        </w:tc>
        <w:tc>
          <w:tcPr>
            <w:tcW w:w="437" w:type="pct"/>
            <w:tcBorders>
              <w:top w:val="nil"/>
              <w:bottom w:val="nil"/>
              <w:right w:val="single" w:sz="12" w:space="0" w:color="auto"/>
            </w:tcBorders>
            <w:shd w:val="clear" w:color="auto" w:fill="auto"/>
            <w:noWrap/>
            <w:vAlign w:val="center"/>
          </w:tcPr>
          <w:p w14:paraId="370EC6C2" w14:textId="74D64E87"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5.5</w:t>
            </w:r>
          </w:p>
        </w:tc>
        <w:tc>
          <w:tcPr>
            <w:tcW w:w="520" w:type="pct"/>
            <w:tcBorders>
              <w:top w:val="nil"/>
              <w:left w:val="single" w:sz="12" w:space="0" w:color="auto"/>
              <w:bottom w:val="nil"/>
            </w:tcBorders>
            <w:shd w:val="clear" w:color="auto" w:fill="auto"/>
            <w:noWrap/>
            <w:vAlign w:val="center"/>
          </w:tcPr>
          <w:p w14:paraId="4CEBC94E" w14:textId="1D915CAE"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5.3</w:t>
            </w:r>
          </w:p>
        </w:tc>
        <w:tc>
          <w:tcPr>
            <w:tcW w:w="437" w:type="pct"/>
            <w:tcBorders>
              <w:top w:val="nil"/>
              <w:bottom w:val="nil"/>
            </w:tcBorders>
            <w:shd w:val="clear" w:color="auto" w:fill="auto"/>
            <w:noWrap/>
            <w:vAlign w:val="center"/>
          </w:tcPr>
          <w:p w14:paraId="0C96A475" w14:textId="03C27C6C"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5.1</w:t>
            </w:r>
          </w:p>
        </w:tc>
        <w:tc>
          <w:tcPr>
            <w:tcW w:w="520" w:type="pct"/>
            <w:tcBorders>
              <w:top w:val="nil"/>
              <w:bottom w:val="nil"/>
            </w:tcBorders>
            <w:shd w:val="clear" w:color="auto" w:fill="auto"/>
            <w:noWrap/>
            <w:vAlign w:val="center"/>
          </w:tcPr>
          <w:p w14:paraId="0A2FDE4B" w14:textId="092EBF59"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2.8</w:t>
            </w:r>
          </w:p>
        </w:tc>
        <w:tc>
          <w:tcPr>
            <w:tcW w:w="437" w:type="pct"/>
            <w:tcBorders>
              <w:top w:val="nil"/>
              <w:bottom w:val="nil"/>
              <w:right w:val="single" w:sz="12" w:space="0" w:color="auto"/>
            </w:tcBorders>
            <w:shd w:val="clear" w:color="auto" w:fill="auto"/>
            <w:noWrap/>
            <w:vAlign w:val="center"/>
          </w:tcPr>
          <w:p w14:paraId="696FA927" w14:textId="11E4753B"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4.5</w:t>
            </w:r>
          </w:p>
        </w:tc>
      </w:tr>
      <w:tr w:rsidR="0011530A" w:rsidRPr="00EA35D6" w14:paraId="6855C693" w14:textId="77777777" w:rsidTr="005F681D">
        <w:trPr>
          <w:trHeight w:val="144"/>
          <w:jc w:val="center"/>
        </w:trPr>
        <w:tc>
          <w:tcPr>
            <w:tcW w:w="490" w:type="pct"/>
            <w:vMerge/>
            <w:tcBorders>
              <w:top w:val="nil"/>
              <w:left w:val="single" w:sz="12" w:space="0" w:color="auto"/>
              <w:bottom w:val="single" w:sz="8" w:space="0" w:color="auto"/>
            </w:tcBorders>
            <w:vAlign w:val="center"/>
          </w:tcPr>
          <w:p w14:paraId="09693A3C"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p>
        </w:tc>
        <w:tc>
          <w:tcPr>
            <w:tcW w:w="757" w:type="pct"/>
            <w:tcBorders>
              <w:top w:val="nil"/>
              <w:bottom w:val="single" w:sz="8" w:space="0" w:color="auto"/>
              <w:right w:val="single" w:sz="12" w:space="0" w:color="auto"/>
            </w:tcBorders>
            <w:shd w:val="clear" w:color="auto" w:fill="auto"/>
            <w:noWrap/>
            <w:vAlign w:val="center"/>
          </w:tcPr>
          <w:p w14:paraId="24EBC72C" w14:textId="77777777" w:rsidR="0011530A" w:rsidRPr="00EA35D6" w:rsidRDefault="0011530A"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sz w:val="20"/>
                <w:szCs w:val="20"/>
              </w:rPr>
              <w:t>Some other race</w:t>
            </w:r>
          </w:p>
        </w:tc>
        <w:tc>
          <w:tcPr>
            <w:tcW w:w="446" w:type="pct"/>
            <w:tcBorders>
              <w:top w:val="nil"/>
              <w:left w:val="single" w:sz="12" w:space="0" w:color="auto"/>
              <w:bottom w:val="single" w:sz="8" w:space="0" w:color="auto"/>
            </w:tcBorders>
            <w:shd w:val="clear" w:color="auto" w:fill="auto"/>
            <w:noWrap/>
            <w:vAlign w:val="center"/>
          </w:tcPr>
          <w:p w14:paraId="04449F61" w14:textId="2C4CF316"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7.0</w:t>
            </w:r>
          </w:p>
        </w:tc>
        <w:tc>
          <w:tcPr>
            <w:tcW w:w="437" w:type="pct"/>
            <w:tcBorders>
              <w:top w:val="nil"/>
              <w:bottom w:val="single" w:sz="8" w:space="0" w:color="auto"/>
            </w:tcBorders>
            <w:shd w:val="clear" w:color="auto" w:fill="auto"/>
            <w:noWrap/>
            <w:vAlign w:val="center"/>
          </w:tcPr>
          <w:p w14:paraId="57A30F26" w14:textId="7BBE0D0A"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7.3</w:t>
            </w:r>
          </w:p>
        </w:tc>
        <w:tc>
          <w:tcPr>
            <w:tcW w:w="520" w:type="pct"/>
            <w:tcBorders>
              <w:top w:val="nil"/>
              <w:bottom w:val="single" w:sz="8" w:space="0" w:color="auto"/>
            </w:tcBorders>
            <w:shd w:val="clear" w:color="auto" w:fill="auto"/>
            <w:noWrap/>
            <w:vAlign w:val="center"/>
          </w:tcPr>
          <w:p w14:paraId="25890683" w14:textId="043ABAF1"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0.9</w:t>
            </w:r>
          </w:p>
        </w:tc>
        <w:tc>
          <w:tcPr>
            <w:tcW w:w="437" w:type="pct"/>
            <w:tcBorders>
              <w:top w:val="nil"/>
              <w:bottom w:val="single" w:sz="8" w:space="0" w:color="auto"/>
              <w:right w:val="single" w:sz="12" w:space="0" w:color="auto"/>
            </w:tcBorders>
            <w:shd w:val="clear" w:color="auto" w:fill="auto"/>
            <w:noWrap/>
            <w:vAlign w:val="center"/>
          </w:tcPr>
          <w:p w14:paraId="14CBA409" w14:textId="3256AEB5"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1.3</w:t>
            </w:r>
          </w:p>
        </w:tc>
        <w:tc>
          <w:tcPr>
            <w:tcW w:w="520" w:type="pct"/>
            <w:tcBorders>
              <w:top w:val="nil"/>
              <w:left w:val="single" w:sz="12" w:space="0" w:color="auto"/>
              <w:bottom w:val="single" w:sz="8" w:space="0" w:color="auto"/>
            </w:tcBorders>
            <w:shd w:val="clear" w:color="auto" w:fill="auto"/>
            <w:noWrap/>
            <w:vAlign w:val="center"/>
          </w:tcPr>
          <w:p w14:paraId="6360BBF1" w14:textId="36AD7C89"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7.7</w:t>
            </w:r>
          </w:p>
        </w:tc>
        <w:tc>
          <w:tcPr>
            <w:tcW w:w="437" w:type="pct"/>
            <w:tcBorders>
              <w:top w:val="nil"/>
              <w:bottom w:val="single" w:sz="8" w:space="0" w:color="auto"/>
            </w:tcBorders>
            <w:shd w:val="clear" w:color="auto" w:fill="auto"/>
            <w:noWrap/>
            <w:vAlign w:val="center"/>
          </w:tcPr>
          <w:p w14:paraId="1117021E" w14:textId="0C4B7CDE"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7.8</w:t>
            </w:r>
          </w:p>
        </w:tc>
        <w:tc>
          <w:tcPr>
            <w:tcW w:w="520" w:type="pct"/>
            <w:tcBorders>
              <w:top w:val="nil"/>
              <w:bottom w:val="single" w:sz="8" w:space="0" w:color="auto"/>
            </w:tcBorders>
            <w:shd w:val="clear" w:color="auto" w:fill="auto"/>
            <w:noWrap/>
            <w:vAlign w:val="center"/>
          </w:tcPr>
          <w:p w14:paraId="3AB8EC26" w14:textId="5DD9B902"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0.6</w:t>
            </w:r>
          </w:p>
        </w:tc>
        <w:tc>
          <w:tcPr>
            <w:tcW w:w="437" w:type="pct"/>
            <w:tcBorders>
              <w:top w:val="nil"/>
              <w:bottom w:val="single" w:sz="8" w:space="0" w:color="auto"/>
              <w:right w:val="single" w:sz="12" w:space="0" w:color="auto"/>
            </w:tcBorders>
            <w:shd w:val="clear" w:color="auto" w:fill="auto"/>
            <w:noWrap/>
            <w:vAlign w:val="center"/>
          </w:tcPr>
          <w:p w14:paraId="634850EF" w14:textId="01F1903E"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1.4</w:t>
            </w:r>
          </w:p>
        </w:tc>
      </w:tr>
      <w:tr w:rsidR="0011530A" w:rsidRPr="00EA35D6" w14:paraId="48E2ED3D" w14:textId="77777777" w:rsidTr="005F681D">
        <w:trPr>
          <w:trHeight w:val="144"/>
          <w:jc w:val="center"/>
        </w:trPr>
        <w:tc>
          <w:tcPr>
            <w:tcW w:w="490" w:type="pct"/>
            <w:vMerge w:val="restart"/>
            <w:tcBorders>
              <w:top w:val="single" w:sz="8" w:space="0" w:color="auto"/>
              <w:left w:val="single" w:sz="12" w:space="0" w:color="auto"/>
              <w:bottom w:val="nil"/>
            </w:tcBorders>
            <w:vAlign w:val="center"/>
          </w:tcPr>
          <w:p w14:paraId="3DAFE8DE"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r w:rsidRPr="00EA35D6">
              <w:rPr>
                <w:rFonts w:ascii="Times New Roman" w:eastAsia="Times New Roman" w:hAnsi="Times New Roman" w:cs="Times New Roman"/>
                <w:color w:val="000000"/>
                <w:sz w:val="20"/>
                <w:szCs w:val="20"/>
              </w:rPr>
              <w:t>Annual household income</w:t>
            </w:r>
          </w:p>
        </w:tc>
        <w:tc>
          <w:tcPr>
            <w:tcW w:w="757" w:type="pct"/>
            <w:tcBorders>
              <w:top w:val="single" w:sz="8" w:space="0" w:color="auto"/>
              <w:bottom w:val="nil"/>
              <w:right w:val="single" w:sz="12" w:space="0" w:color="auto"/>
            </w:tcBorders>
            <w:shd w:val="clear" w:color="auto" w:fill="auto"/>
            <w:noWrap/>
            <w:vAlign w:val="center"/>
          </w:tcPr>
          <w:p w14:paraId="208562F8" w14:textId="77777777" w:rsidR="0011530A" w:rsidRPr="00EA35D6" w:rsidRDefault="0011530A"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color w:val="000000"/>
                <w:sz w:val="20"/>
                <w:szCs w:val="20"/>
              </w:rPr>
              <w:t>&lt; $35K</w:t>
            </w:r>
          </w:p>
        </w:tc>
        <w:tc>
          <w:tcPr>
            <w:tcW w:w="446" w:type="pct"/>
            <w:tcBorders>
              <w:top w:val="single" w:sz="8" w:space="0" w:color="auto"/>
              <w:left w:val="single" w:sz="12" w:space="0" w:color="auto"/>
              <w:bottom w:val="nil"/>
            </w:tcBorders>
            <w:shd w:val="clear" w:color="auto" w:fill="auto"/>
            <w:noWrap/>
            <w:vAlign w:val="center"/>
          </w:tcPr>
          <w:p w14:paraId="38328129" w14:textId="34F41FDE"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23.4</w:t>
            </w:r>
          </w:p>
        </w:tc>
        <w:tc>
          <w:tcPr>
            <w:tcW w:w="437" w:type="pct"/>
            <w:tcBorders>
              <w:top w:val="single" w:sz="8" w:space="0" w:color="auto"/>
              <w:bottom w:val="nil"/>
            </w:tcBorders>
            <w:shd w:val="clear" w:color="auto" w:fill="auto"/>
            <w:noWrap/>
            <w:vAlign w:val="center"/>
          </w:tcPr>
          <w:p w14:paraId="0491DD29" w14:textId="1A9EE787"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19.0</w:t>
            </w:r>
          </w:p>
        </w:tc>
        <w:tc>
          <w:tcPr>
            <w:tcW w:w="520" w:type="pct"/>
            <w:tcBorders>
              <w:top w:val="single" w:sz="8" w:space="0" w:color="auto"/>
              <w:bottom w:val="nil"/>
            </w:tcBorders>
            <w:shd w:val="clear" w:color="auto" w:fill="auto"/>
            <w:noWrap/>
            <w:vAlign w:val="center"/>
          </w:tcPr>
          <w:p w14:paraId="6ADE2A82" w14:textId="3159E40E"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25.8</w:t>
            </w:r>
          </w:p>
        </w:tc>
        <w:tc>
          <w:tcPr>
            <w:tcW w:w="437" w:type="pct"/>
            <w:tcBorders>
              <w:top w:val="single" w:sz="8" w:space="0" w:color="auto"/>
              <w:bottom w:val="nil"/>
              <w:right w:val="single" w:sz="12" w:space="0" w:color="auto"/>
            </w:tcBorders>
            <w:shd w:val="clear" w:color="auto" w:fill="auto"/>
            <w:noWrap/>
            <w:vAlign w:val="center"/>
          </w:tcPr>
          <w:p w14:paraId="6811BB67" w14:textId="21DF962B"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18.5</w:t>
            </w:r>
          </w:p>
        </w:tc>
        <w:tc>
          <w:tcPr>
            <w:tcW w:w="520" w:type="pct"/>
            <w:tcBorders>
              <w:top w:val="single" w:sz="8" w:space="0" w:color="auto"/>
              <w:left w:val="single" w:sz="12" w:space="0" w:color="auto"/>
              <w:bottom w:val="nil"/>
            </w:tcBorders>
            <w:shd w:val="clear" w:color="auto" w:fill="auto"/>
            <w:noWrap/>
            <w:vAlign w:val="center"/>
          </w:tcPr>
          <w:p w14:paraId="0B4F5A21" w14:textId="7EBCC528"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45.5</w:t>
            </w:r>
          </w:p>
        </w:tc>
        <w:tc>
          <w:tcPr>
            <w:tcW w:w="437" w:type="pct"/>
            <w:tcBorders>
              <w:top w:val="single" w:sz="8" w:space="0" w:color="auto"/>
              <w:bottom w:val="nil"/>
            </w:tcBorders>
            <w:shd w:val="clear" w:color="auto" w:fill="auto"/>
            <w:noWrap/>
            <w:vAlign w:val="center"/>
          </w:tcPr>
          <w:p w14:paraId="7E415331" w14:textId="29F1C973"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40.6</w:t>
            </w:r>
          </w:p>
        </w:tc>
        <w:tc>
          <w:tcPr>
            <w:tcW w:w="520" w:type="pct"/>
            <w:tcBorders>
              <w:top w:val="single" w:sz="8" w:space="0" w:color="auto"/>
              <w:bottom w:val="nil"/>
            </w:tcBorders>
            <w:shd w:val="clear" w:color="auto" w:fill="auto"/>
            <w:noWrap/>
            <w:vAlign w:val="center"/>
          </w:tcPr>
          <w:p w14:paraId="2B216947" w14:textId="15D26D74"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55.8</w:t>
            </w:r>
          </w:p>
        </w:tc>
        <w:tc>
          <w:tcPr>
            <w:tcW w:w="437" w:type="pct"/>
            <w:tcBorders>
              <w:top w:val="single" w:sz="8" w:space="0" w:color="auto"/>
              <w:bottom w:val="nil"/>
              <w:right w:val="single" w:sz="12" w:space="0" w:color="auto"/>
            </w:tcBorders>
            <w:shd w:val="clear" w:color="auto" w:fill="auto"/>
            <w:noWrap/>
            <w:vAlign w:val="center"/>
          </w:tcPr>
          <w:p w14:paraId="3BD0809D" w14:textId="0A484535"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38.3</w:t>
            </w:r>
          </w:p>
        </w:tc>
      </w:tr>
      <w:tr w:rsidR="0011530A" w:rsidRPr="00EA35D6" w14:paraId="27769D14" w14:textId="77777777" w:rsidTr="005F681D">
        <w:trPr>
          <w:trHeight w:val="144"/>
          <w:jc w:val="center"/>
        </w:trPr>
        <w:tc>
          <w:tcPr>
            <w:tcW w:w="490" w:type="pct"/>
            <w:vMerge/>
            <w:tcBorders>
              <w:top w:val="nil"/>
              <w:left w:val="single" w:sz="12" w:space="0" w:color="auto"/>
              <w:bottom w:val="nil"/>
            </w:tcBorders>
            <w:vAlign w:val="center"/>
          </w:tcPr>
          <w:p w14:paraId="44B40DB5"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p>
        </w:tc>
        <w:tc>
          <w:tcPr>
            <w:tcW w:w="757" w:type="pct"/>
            <w:tcBorders>
              <w:top w:val="nil"/>
              <w:bottom w:val="nil"/>
              <w:right w:val="single" w:sz="12" w:space="0" w:color="auto"/>
            </w:tcBorders>
            <w:shd w:val="clear" w:color="auto" w:fill="auto"/>
            <w:noWrap/>
            <w:vAlign w:val="center"/>
          </w:tcPr>
          <w:p w14:paraId="4A7EBCB5" w14:textId="77777777" w:rsidR="0011530A" w:rsidRPr="00EA35D6" w:rsidRDefault="0011530A"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color w:val="000000"/>
                <w:sz w:val="20"/>
                <w:szCs w:val="20"/>
              </w:rPr>
              <w:t>≥ $35K,  &lt; $50K</w:t>
            </w:r>
          </w:p>
        </w:tc>
        <w:tc>
          <w:tcPr>
            <w:tcW w:w="446" w:type="pct"/>
            <w:tcBorders>
              <w:top w:val="nil"/>
              <w:left w:val="single" w:sz="12" w:space="0" w:color="auto"/>
              <w:bottom w:val="nil"/>
            </w:tcBorders>
            <w:shd w:val="clear" w:color="auto" w:fill="auto"/>
            <w:noWrap/>
            <w:vAlign w:val="center"/>
          </w:tcPr>
          <w:p w14:paraId="7B1A516E" w14:textId="1454A2F4"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10.9</w:t>
            </w:r>
          </w:p>
        </w:tc>
        <w:tc>
          <w:tcPr>
            <w:tcW w:w="437" w:type="pct"/>
            <w:tcBorders>
              <w:top w:val="nil"/>
              <w:bottom w:val="nil"/>
            </w:tcBorders>
            <w:shd w:val="clear" w:color="auto" w:fill="auto"/>
            <w:noWrap/>
            <w:vAlign w:val="center"/>
          </w:tcPr>
          <w:p w14:paraId="3BB2D575" w14:textId="23D1C68A"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11.3</w:t>
            </w:r>
          </w:p>
        </w:tc>
        <w:tc>
          <w:tcPr>
            <w:tcW w:w="520" w:type="pct"/>
            <w:tcBorders>
              <w:top w:val="nil"/>
              <w:bottom w:val="nil"/>
            </w:tcBorders>
            <w:shd w:val="clear" w:color="auto" w:fill="auto"/>
            <w:noWrap/>
            <w:vAlign w:val="center"/>
          </w:tcPr>
          <w:p w14:paraId="56B3C3F1" w14:textId="041538A0"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10.0</w:t>
            </w:r>
          </w:p>
        </w:tc>
        <w:tc>
          <w:tcPr>
            <w:tcW w:w="437" w:type="pct"/>
            <w:tcBorders>
              <w:top w:val="nil"/>
              <w:bottom w:val="nil"/>
              <w:right w:val="single" w:sz="12" w:space="0" w:color="auto"/>
            </w:tcBorders>
            <w:shd w:val="clear" w:color="auto" w:fill="auto"/>
            <w:noWrap/>
            <w:vAlign w:val="center"/>
          </w:tcPr>
          <w:p w14:paraId="4970D79B" w14:textId="3AA0F925"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13.2</w:t>
            </w:r>
          </w:p>
        </w:tc>
        <w:tc>
          <w:tcPr>
            <w:tcW w:w="520" w:type="pct"/>
            <w:tcBorders>
              <w:top w:val="nil"/>
              <w:left w:val="single" w:sz="12" w:space="0" w:color="auto"/>
              <w:bottom w:val="nil"/>
            </w:tcBorders>
            <w:shd w:val="clear" w:color="auto" w:fill="auto"/>
            <w:noWrap/>
            <w:vAlign w:val="center"/>
          </w:tcPr>
          <w:p w14:paraId="090C3419" w14:textId="44A86E11"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13.0</w:t>
            </w:r>
          </w:p>
        </w:tc>
        <w:tc>
          <w:tcPr>
            <w:tcW w:w="437" w:type="pct"/>
            <w:tcBorders>
              <w:top w:val="nil"/>
              <w:bottom w:val="nil"/>
            </w:tcBorders>
            <w:shd w:val="clear" w:color="auto" w:fill="auto"/>
            <w:noWrap/>
            <w:vAlign w:val="center"/>
          </w:tcPr>
          <w:p w14:paraId="34374DF1" w14:textId="0CDB4DE7"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13.2</w:t>
            </w:r>
          </w:p>
        </w:tc>
        <w:tc>
          <w:tcPr>
            <w:tcW w:w="520" w:type="pct"/>
            <w:tcBorders>
              <w:top w:val="nil"/>
              <w:bottom w:val="nil"/>
            </w:tcBorders>
            <w:shd w:val="clear" w:color="auto" w:fill="auto"/>
            <w:noWrap/>
            <w:vAlign w:val="center"/>
          </w:tcPr>
          <w:p w14:paraId="48B5EC7E" w14:textId="4BA0B80D"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12.8</w:t>
            </w:r>
          </w:p>
        </w:tc>
        <w:tc>
          <w:tcPr>
            <w:tcW w:w="437" w:type="pct"/>
            <w:tcBorders>
              <w:top w:val="nil"/>
              <w:bottom w:val="nil"/>
              <w:right w:val="single" w:sz="12" w:space="0" w:color="auto"/>
            </w:tcBorders>
            <w:shd w:val="clear" w:color="auto" w:fill="auto"/>
            <w:noWrap/>
            <w:vAlign w:val="center"/>
          </w:tcPr>
          <w:p w14:paraId="063E84BB" w14:textId="118FDF7D"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15.2</w:t>
            </w:r>
          </w:p>
        </w:tc>
      </w:tr>
      <w:tr w:rsidR="0011530A" w:rsidRPr="00EA35D6" w14:paraId="08BE9095" w14:textId="77777777" w:rsidTr="005F681D">
        <w:trPr>
          <w:trHeight w:val="144"/>
          <w:jc w:val="center"/>
        </w:trPr>
        <w:tc>
          <w:tcPr>
            <w:tcW w:w="490" w:type="pct"/>
            <w:vMerge/>
            <w:tcBorders>
              <w:top w:val="nil"/>
              <w:left w:val="single" w:sz="12" w:space="0" w:color="auto"/>
              <w:bottom w:val="nil"/>
            </w:tcBorders>
            <w:vAlign w:val="center"/>
          </w:tcPr>
          <w:p w14:paraId="0C74C303"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p>
        </w:tc>
        <w:tc>
          <w:tcPr>
            <w:tcW w:w="757" w:type="pct"/>
            <w:tcBorders>
              <w:top w:val="nil"/>
              <w:bottom w:val="nil"/>
              <w:right w:val="single" w:sz="12" w:space="0" w:color="auto"/>
            </w:tcBorders>
            <w:shd w:val="clear" w:color="auto" w:fill="auto"/>
            <w:noWrap/>
            <w:vAlign w:val="center"/>
          </w:tcPr>
          <w:p w14:paraId="766A0D26" w14:textId="77777777" w:rsidR="0011530A" w:rsidRPr="00EA35D6" w:rsidRDefault="0011530A"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color w:val="000000"/>
                <w:sz w:val="20"/>
                <w:szCs w:val="20"/>
              </w:rPr>
              <w:t>≥ $50K,  &lt; $75K</w:t>
            </w:r>
          </w:p>
        </w:tc>
        <w:tc>
          <w:tcPr>
            <w:tcW w:w="446" w:type="pct"/>
            <w:tcBorders>
              <w:top w:val="nil"/>
              <w:left w:val="single" w:sz="12" w:space="0" w:color="auto"/>
              <w:bottom w:val="nil"/>
            </w:tcBorders>
            <w:shd w:val="clear" w:color="auto" w:fill="auto"/>
            <w:noWrap/>
            <w:vAlign w:val="center"/>
          </w:tcPr>
          <w:p w14:paraId="5D875A72" w14:textId="090BC235"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18.4</w:t>
            </w:r>
          </w:p>
        </w:tc>
        <w:tc>
          <w:tcPr>
            <w:tcW w:w="437" w:type="pct"/>
            <w:tcBorders>
              <w:top w:val="nil"/>
              <w:bottom w:val="nil"/>
            </w:tcBorders>
            <w:shd w:val="clear" w:color="auto" w:fill="auto"/>
            <w:noWrap/>
            <w:vAlign w:val="center"/>
          </w:tcPr>
          <w:p w14:paraId="2CA5BA21" w14:textId="5792AFF0"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17.7</w:t>
            </w:r>
          </w:p>
        </w:tc>
        <w:tc>
          <w:tcPr>
            <w:tcW w:w="520" w:type="pct"/>
            <w:tcBorders>
              <w:top w:val="nil"/>
              <w:bottom w:val="nil"/>
            </w:tcBorders>
            <w:shd w:val="clear" w:color="auto" w:fill="auto"/>
            <w:noWrap/>
            <w:vAlign w:val="center"/>
          </w:tcPr>
          <w:p w14:paraId="6CE26159" w14:textId="41EA0EBF"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21.5</w:t>
            </w:r>
          </w:p>
        </w:tc>
        <w:tc>
          <w:tcPr>
            <w:tcW w:w="437" w:type="pct"/>
            <w:tcBorders>
              <w:top w:val="nil"/>
              <w:bottom w:val="nil"/>
              <w:right w:val="single" w:sz="12" w:space="0" w:color="auto"/>
            </w:tcBorders>
            <w:shd w:val="clear" w:color="auto" w:fill="auto"/>
            <w:noWrap/>
            <w:vAlign w:val="center"/>
          </w:tcPr>
          <w:p w14:paraId="43BD799C" w14:textId="5BEB2425"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19.9</w:t>
            </w:r>
          </w:p>
        </w:tc>
        <w:tc>
          <w:tcPr>
            <w:tcW w:w="520" w:type="pct"/>
            <w:tcBorders>
              <w:top w:val="nil"/>
              <w:left w:val="single" w:sz="12" w:space="0" w:color="auto"/>
              <w:bottom w:val="nil"/>
            </w:tcBorders>
            <w:shd w:val="clear" w:color="auto" w:fill="auto"/>
            <w:noWrap/>
            <w:vAlign w:val="center"/>
          </w:tcPr>
          <w:p w14:paraId="56EF2D43" w14:textId="5091E830"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15.4</w:t>
            </w:r>
          </w:p>
        </w:tc>
        <w:tc>
          <w:tcPr>
            <w:tcW w:w="437" w:type="pct"/>
            <w:tcBorders>
              <w:top w:val="nil"/>
              <w:bottom w:val="nil"/>
            </w:tcBorders>
            <w:shd w:val="clear" w:color="auto" w:fill="auto"/>
            <w:noWrap/>
            <w:vAlign w:val="center"/>
          </w:tcPr>
          <w:p w14:paraId="30A84A25" w14:textId="2D2A0B5B"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16.4</w:t>
            </w:r>
          </w:p>
        </w:tc>
        <w:tc>
          <w:tcPr>
            <w:tcW w:w="520" w:type="pct"/>
            <w:tcBorders>
              <w:top w:val="nil"/>
              <w:bottom w:val="nil"/>
            </w:tcBorders>
            <w:shd w:val="clear" w:color="auto" w:fill="auto"/>
            <w:noWrap/>
            <w:vAlign w:val="center"/>
          </w:tcPr>
          <w:p w14:paraId="43312902" w14:textId="74FC7604"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15.1</w:t>
            </w:r>
          </w:p>
        </w:tc>
        <w:tc>
          <w:tcPr>
            <w:tcW w:w="437" w:type="pct"/>
            <w:tcBorders>
              <w:top w:val="nil"/>
              <w:bottom w:val="nil"/>
              <w:right w:val="single" w:sz="12" w:space="0" w:color="auto"/>
            </w:tcBorders>
            <w:shd w:val="clear" w:color="auto" w:fill="auto"/>
            <w:noWrap/>
            <w:vAlign w:val="center"/>
          </w:tcPr>
          <w:p w14:paraId="4FFF1B13" w14:textId="2FC57768"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17.8</w:t>
            </w:r>
          </w:p>
        </w:tc>
      </w:tr>
      <w:tr w:rsidR="0011530A" w:rsidRPr="00EA35D6" w14:paraId="3C0332B5" w14:textId="77777777" w:rsidTr="005F681D">
        <w:trPr>
          <w:trHeight w:val="144"/>
          <w:jc w:val="center"/>
        </w:trPr>
        <w:tc>
          <w:tcPr>
            <w:tcW w:w="490" w:type="pct"/>
            <w:vMerge/>
            <w:tcBorders>
              <w:top w:val="nil"/>
              <w:left w:val="single" w:sz="12" w:space="0" w:color="auto"/>
              <w:bottom w:val="nil"/>
            </w:tcBorders>
            <w:vAlign w:val="center"/>
          </w:tcPr>
          <w:p w14:paraId="11BD4E18"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p>
        </w:tc>
        <w:tc>
          <w:tcPr>
            <w:tcW w:w="757" w:type="pct"/>
            <w:tcBorders>
              <w:top w:val="nil"/>
              <w:bottom w:val="single" w:sz="8" w:space="0" w:color="auto"/>
              <w:right w:val="single" w:sz="12" w:space="0" w:color="auto"/>
            </w:tcBorders>
            <w:shd w:val="clear" w:color="auto" w:fill="auto"/>
            <w:noWrap/>
            <w:vAlign w:val="center"/>
          </w:tcPr>
          <w:p w14:paraId="26699768" w14:textId="77777777" w:rsidR="0011530A" w:rsidRPr="00EA35D6" w:rsidRDefault="0011530A"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color w:val="000000"/>
                <w:sz w:val="20"/>
                <w:szCs w:val="20"/>
              </w:rPr>
              <w:t>≥ $75K</w:t>
            </w:r>
          </w:p>
        </w:tc>
        <w:tc>
          <w:tcPr>
            <w:tcW w:w="446" w:type="pct"/>
            <w:tcBorders>
              <w:top w:val="nil"/>
              <w:left w:val="single" w:sz="12" w:space="0" w:color="auto"/>
              <w:bottom w:val="single" w:sz="8" w:space="0" w:color="auto"/>
            </w:tcBorders>
            <w:shd w:val="clear" w:color="auto" w:fill="auto"/>
            <w:noWrap/>
            <w:vAlign w:val="center"/>
          </w:tcPr>
          <w:p w14:paraId="3BE23C76" w14:textId="3FFAF18B"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47.3</w:t>
            </w:r>
          </w:p>
        </w:tc>
        <w:tc>
          <w:tcPr>
            <w:tcW w:w="437" w:type="pct"/>
            <w:tcBorders>
              <w:top w:val="nil"/>
              <w:bottom w:val="single" w:sz="8" w:space="0" w:color="auto"/>
            </w:tcBorders>
            <w:shd w:val="clear" w:color="auto" w:fill="auto"/>
            <w:noWrap/>
            <w:vAlign w:val="center"/>
          </w:tcPr>
          <w:p w14:paraId="71363FE0" w14:textId="2B5786E8"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52.0</w:t>
            </w:r>
          </w:p>
        </w:tc>
        <w:tc>
          <w:tcPr>
            <w:tcW w:w="520" w:type="pct"/>
            <w:tcBorders>
              <w:top w:val="nil"/>
              <w:bottom w:val="single" w:sz="8" w:space="0" w:color="auto"/>
            </w:tcBorders>
            <w:shd w:val="clear" w:color="auto" w:fill="auto"/>
            <w:noWrap/>
            <w:vAlign w:val="center"/>
          </w:tcPr>
          <w:p w14:paraId="493D5961" w14:textId="578AA630"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42.7</w:t>
            </w:r>
          </w:p>
        </w:tc>
        <w:tc>
          <w:tcPr>
            <w:tcW w:w="437" w:type="pct"/>
            <w:tcBorders>
              <w:top w:val="nil"/>
              <w:bottom w:val="single" w:sz="8" w:space="0" w:color="auto"/>
              <w:right w:val="single" w:sz="12" w:space="0" w:color="auto"/>
            </w:tcBorders>
            <w:shd w:val="clear" w:color="auto" w:fill="auto"/>
            <w:noWrap/>
            <w:vAlign w:val="center"/>
          </w:tcPr>
          <w:p w14:paraId="519AB262" w14:textId="372C1094"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48.5</w:t>
            </w:r>
          </w:p>
        </w:tc>
        <w:tc>
          <w:tcPr>
            <w:tcW w:w="520" w:type="pct"/>
            <w:tcBorders>
              <w:top w:val="nil"/>
              <w:left w:val="single" w:sz="12" w:space="0" w:color="auto"/>
              <w:bottom w:val="single" w:sz="8" w:space="0" w:color="auto"/>
            </w:tcBorders>
            <w:shd w:val="clear" w:color="auto" w:fill="auto"/>
            <w:noWrap/>
            <w:vAlign w:val="center"/>
          </w:tcPr>
          <w:p w14:paraId="36BA32C4" w14:textId="123F7E21"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26.0</w:t>
            </w:r>
          </w:p>
        </w:tc>
        <w:tc>
          <w:tcPr>
            <w:tcW w:w="437" w:type="pct"/>
            <w:tcBorders>
              <w:top w:val="nil"/>
              <w:bottom w:val="single" w:sz="8" w:space="0" w:color="auto"/>
            </w:tcBorders>
            <w:shd w:val="clear" w:color="auto" w:fill="auto"/>
            <w:noWrap/>
            <w:vAlign w:val="center"/>
          </w:tcPr>
          <w:p w14:paraId="203A68E4" w14:textId="3C258FAB"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29.9</w:t>
            </w:r>
          </w:p>
        </w:tc>
        <w:tc>
          <w:tcPr>
            <w:tcW w:w="520" w:type="pct"/>
            <w:tcBorders>
              <w:top w:val="nil"/>
              <w:bottom w:val="single" w:sz="8" w:space="0" w:color="auto"/>
            </w:tcBorders>
            <w:shd w:val="clear" w:color="auto" w:fill="auto"/>
            <w:noWrap/>
            <w:vAlign w:val="center"/>
          </w:tcPr>
          <w:p w14:paraId="7BD6A494" w14:textId="34A76D12"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16.3</w:t>
            </w:r>
          </w:p>
        </w:tc>
        <w:tc>
          <w:tcPr>
            <w:tcW w:w="437" w:type="pct"/>
            <w:tcBorders>
              <w:top w:val="nil"/>
              <w:bottom w:val="single" w:sz="8" w:space="0" w:color="auto"/>
              <w:right w:val="single" w:sz="12" w:space="0" w:color="auto"/>
            </w:tcBorders>
            <w:shd w:val="clear" w:color="auto" w:fill="auto"/>
            <w:noWrap/>
            <w:vAlign w:val="center"/>
          </w:tcPr>
          <w:p w14:paraId="7474B2FB" w14:textId="29EFA94A"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28.7</w:t>
            </w:r>
          </w:p>
        </w:tc>
      </w:tr>
      <w:tr w:rsidR="0011530A" w:rsidRPr="00EA35D6" w14:paraId="6034A9D6" w14:textId="77777777" w:rsidTr="005F681D">
        <w:trPr>
          <w:trHeight w:val="144"/>
          <w:jc w:val="center"/>
        </w:trPr>
        <w:tc>
          <w:tcPr>
            <w:tcW w:w="490" w:type="pct"/>
            <w:vMerge w:val="restart"/>
            <w:tcBorders>
              <w:top w:val="nil"/>
              <w:left w:val="single" w:sz="12" w:space="0" w:color="auto"/>
              <w:bottom w:val="single" w:sz="8" w:space="0" w:color="auto"/>
            </w:tcBorders>
            <w:vAlign w:val="center"/>
          </w:tcPr>
          <w:p w14:paraId="61BD1667"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r w:rsidRPr="00EA35D6">
              <w:rPr>
                <w:rFonts w:ascii="Times New Roman" w:eastAsia="Times New Roman" w:hAnsi="Times New Roman" w:cs="Times New Roman"/>
                <w:color w:val="000000"/>
                <w:sz w:val="20"/>
                <w:szCs w:val="20"/>
              </w:rPr>
              <w:t>Household size</w:t>
            </w:r>
          </w:p>
        </w:tc>
        <w:tc>
          <w:tcPr>
            <w:tcW w:w="757" w:type="pct"/>
            <w:tcBorders>
              <w:top w:val="single" w:sz="8" w:space="0" w:color="auto"/>
              <w:bottom w:val="nil"/>
              <w:right w:val="single" w:sz="12" w:space="0" w:color="auto"/>
            </w:tcBorders>
            <w:shd w:val="clear" w:color="auto" w:fill="auto"/>
            <w:noWrap/>
            <w:vAlign w:val="center"/>
          </w:tcPr>
          <w:p w14:paraId="2E1166A7" w14:textId="77777777" w:rsidR="0011530A" w:rsidRPr="00EA35D6" w:rsidRDefault="0011530A"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color w:val="000000"/>
                <w:sz w:val="20"/>
                <w:szCs w:val="20"/>
              </w:rPr>
              <w:t>1 person</w:t>
            </w:r>
          </w:p>
        </w:tc>
        <w:tc>
          <w:tcPr>
            <w:tcW w:w="446" w:type="pct"/>
            <w:tcBorders>
              <w:top w:val="single" w:sz="8" w:space="0" w:color="auto"/>
              <w:left w:val="single" w:sz="12" w:space="0" w:color="auto"/>
              <w:bottom w:val="nil"/>
            </w:tcBorders>
            <w:shd w:val="clear" w:color="auto" w:fill="auto"/>
            <w:noWrap/>
            <w:vAlign w:val="center"/>
          </w:tcPr>
          <w:p w14:paraId="6C9BEA75" w14:textId="613C4E01"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9.4</w:t>
            </w:r>
          </w:p>
        </w:tc>
        <w:tc>
          <w:tcPr>
            <w:tcW w:w="437" w:type="pct"/>
            <w:tcBorders>
              <w:top w:val="single" w:sz="8" w:space="0" w:color="auto"/>
              <w:bottom w:val="nil"/>
            </w:tcBorders>
            <w:shd w:val="clear" w:color="auto" w:fill="auto"/>
            <w:noWrap/>
            <w:vAlign w:val="center"/>
          </w:tcPr>
          <w:p w14:paraId="347E89E2" w14:textId="4C373DDB"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12.1</w:t>
            </w:r>
          </w:p>
        </w:tc>
        <w:tc>
          <w:tcPr>
            <w:tcW w:w="520" w:type="pct"/>
            <w:tcBorders>
              <w:top w:val="single" w:sz="8" w:space="0" w:color="auto"/>
              <w:bottom w:val="nil"/>
            </w:tcBorders>
            <w:shd w:val="clear" w:color="auto" w:fill="auto"/>
            <w:noWrap/>
            <w:vAlign w:val="center"/>
          </w:tcPr>
          <w:p w14:paraId="757C74D8" w14:textId="50EFC5C6"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12.2</w:t>
            </w:r>
          </w:p>
        </w:tc>
        <w:tc>
          <w:tcPr>
            <w:tcW w:w="437" w:type="pct"/>
            <w:tcBorders>
              <w:top w:val="single" w:sz="8" w:space="0" w:color="auto"/>
              <w:bottom w:val="nil"/>
              <w:right w:val="single" w:sz="12" w:space="0" w:color="auto"/>
            </w:tcBorders>
            <w:shd w:val="clear" w:color="auto" w:fill="auto"/>
            <w:noWrap/>
            <w:vAlign w:val="center"/>
          </w:tcPr>
          <w:p w14:paraId="429B8931" w14:textId="63DE6FF1"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13.4</w:t>
            </w:r>
          </w:p>
        </w:tc>
        <w:tc>
          <w:tcPr>
            <w:tcW w:w="520" w:type="pct"/>
            <w:tcBorders>
              <w:top w:val="single" w:sz="8" w:space="0" w:color="auto"/>
              <w:left w:val="single" w:sz="12" w:space="0" w:color="auto"/>
              <w:bottom w:val="nil"/>
            </w:tcBorders>
            <w:shd w:val="clear" w:color="auto" w:fill="auto"/>
            <w:noWrap/>
            <w:vAlign w:val="center"/>
          </w:tcPr>
          <w:p w14:paraId="63EAE70E" w14:textId="023088D7"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15.2</w:t>
            </w:r>
          </w:p>
        </w:tc>
        <w:tc>
          <w:tcPr>
            <w:tcW w:w="437" w:type="pct"/>
            <w:tcBorders>
              <w:top w:val="single" w:sz="8" w:space="0" w:color="auto"/>
              <w:bottom w:val="nil"/>
            </w:tcBorders>
            <w:shd w:val="clear" w:color="auto" w:fill="auto"/>
            <w:noWrap/>
            <w:vAlign w:val="center"/>
          </w:tcPr>
          <w:p w14:paraId="45AEDE26" w14:textId="6F0ED4D8"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19.4</w:t>
            </w:r>
          </w:p>
        </w:tc>
        <w:tc>
          <w:tcPr>
            <w:tcW w:w="520" w:type="pct"/>
            <w:tcBorders>
              <w:top w:val="single" w:sz="8" w:space="0" w:color="auto"/>
              <w:bottom w:val="nil"/>
            </w:tcBorders>
            <w:shd w:val="clear" w:color="auto" w:fill="auto"/>
            <w:noWrap/>
            <w:vAlign w:val="center"/>
          </w:tcPr>
          <w:p w14:paraId="608D3E61" w14:textId="6E93029E"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25.8</w:t>
            </w:r>
          </w:p>
        </w:tc>
        <w:tc>
          <w:tcPr>
            <w:tcW w:w="437" w:type="pct"/>
            <w:tcBorders>
              <w:top w:val="single" w:sz="8" w:space="0" w:color="auto"/>
              <w:bottom w:val="nil"/>
              <w:right w:val="single" w:sz="12" w:space="0" w:color="auto"/>
            </w:tcBorders>
            <w:shd w:val="clear" w:color="auto" w:fill="auto"/>
            <w:noWrap/>
            <w:vAlign w:val="center"/>
          </w:tcPr>
          <w:p w14:paraId="259F02A1" w14:textId="4E0387B6"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18.8</w:t>
            </w:r>
          </w:p>
        </w:tc>
      </w:tr>
      <w:tr w:rsidR="0011530A" w:rsidRPr="00EA35D6" w14:paraId="1D161E64" w14:textId="77777777" w:rsidTr="005F681D">
        <w:trPr>
          <w:trHeight w:val="144"/>
          <w:jc w:val="center"/>
        </w:trPr>
        <w:tc>
          <w:tcPr>
            <w:tcW w:w="490" w:type="pct"/>
            <w:vMerge/>
            <w:tcBorders>
              <w:top w:val="single" w:sz="8" w:space="0" w:color="auto"/>
              <w:left w:val="single" w:sz="12" w:space="0" w:color="auto"/>
            </w:tcBorders>
            <w:vAlign w:val="center"/>
          </w:tcPr>
          <w:p w14:paraId="5F645E4B"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p>
        </w:tc>
        <w:tc>
          <w:tcPr>
            <w:tcW w:w="757" w:type="pct"/>
            <w:tcBorders>
              <w:top w:val="nil"/>
              <w:right w:val="single" w:sz="12" w:space="0" w:color="auto"/>
            </w:tcBorders>
            <w:shd w:val="clear" w:color="auto" w:fill="auto"/>
            <w:noWrap/>
            <w:vAlign w:val="center"/>
          </w:tcPr>
          <w:p w14:paraId="28823E23" w14:textId="77777777" w:rsidR="0011530A" w:rsidRPr="00EA35D6" w:rsidRDefault="0011530A"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color w:val="000000"/>
                <w:sz w:val="20"/>
                <w:szCs w:val="20"/>
              </w:rPr>
              <w:t>2 person</w:t>
            </w:r>
          </w:p>
        </w:tc>
        <w:tc>
          <w:tcPr>
            <w:tcW w:w="446" w:type="pct"/>
            <w:tcBorders>
              <w:top w:val="nil"/>
              <w:left w:val="single" w:sz="12" w:space="0" w:color="auto"/>
            </w:tcBorders>
            <w:shd w:val="clear" w:color="auto" w:fill="auto"/>
            <w:noWrap/>
            <w:vAlign w:val="center"/>
          </w:tcPr>
          <w:p w14:paraId="279684DB" w14:textId="03D3653E"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29.0</w:t>
            </w:r>
          </w:p>
        </w:tc>
        <w:tc>
          <w:tcPr>
            <w:tcW w:w="437" w:type="pct"/>
            <w:tcBorders>
              <w:top w:val="nil"/>
            </w:tcBorders>
            <w:shd w:val="clear" w:color="auto" w:fill="auto"/>
            <w:noWrap/>
            <w:vAlign w:val="center"/>
          </w:tcPr>
          <w:p w14:paraId="54738B9E" w14:textId="2986EB8B"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30.5</w:t>
            </w:r>
          </w:p>
        </w:tc>
        <w:tc>
          <w:tcPr>
            <w:tcW w:w="520" w:type="pct"/>
            <w:tcBorders>
              <w:top w:val="nil"/>
            </w:tcBorders>
            <w:shd w:val="clear" w:color="auto" w:fill="auto"/>
            <w:noWrap/>
            <w:vAlign w:val="center"/>
          </w:tcPr>
          <w:p w14:paraId="6FBFFFDE" w14:textId="127EDCF2"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42.1</w:t>
            </w:r>
          </w:p>
        </w:tc>
        <w:tc>
          <w:tcPr>
            <w:tcW w:w="437" w:type="pct"/>
            <w:tcBorders>
              <w:top w:val="nil"/>
              <w:right w:val="single" w:sz="12" w:space="0" w:color="auto"/>
            </w:tcBorders>
            <w:shd w:val="clear" w:color="auto" w:fill="auto"/>
            <w:noWrap/>
            <w:vAlign w:val="center"/>
          </w:tcPr>
          <w:p w14:paraId="33C7CED3" w14:textId="032EC4E7"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33.7</w:t>
            </w:r>
          </w:p>
        </w:tc>
        <w:tc>
          <w:tcPr>
            <w:tcW w:w="520" w:type="pct"/>
            <w:tcBorders>
              <w:top w:val="nil"/>
              <w:left w:val="single" w:sz="12" w:space="0" w:color="auto"/>
            </w:tcBorders>
            <w:shd w:val="clear" w:color="auto" w:fill="auto"/>
            <w:noWrap/>
            <w:vAlign w:val="center"/>
          </w:tcPr>
          <w:p w14:paraId="13565324" w14:textId="42D0AFCF"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34.7</w:t>
            </w:r>
          </w:p>
        </w:tc>
        <w:tc>
          <w:tcPr>
            <w:tcW w:w="437" w:type="pct"/>
            <w:tcBorders>
              <w:top w:val="nil"/>
            </w:tcBorders>
            <w:shd w:val="clear" w:color="auto" w:fill="auto"/>
            <w:noWrap/>
            <w:vAlign w:val="center"/>
          </w:tcPr>
          <w:p w14:paraId="71C0416D" w14:textId="0A7440B4"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40.2</w:t>
            </w:r>
          </w:p>
        </w:tc>
        <w:tc>
          <w:tcPr>
            <w:tcW w:w="520" w:type="pct"/>
            <w:tcBorders>
              <w:top w:val="nil"/>
            </w:tcBorders>
            <w:shd w:val="clear" w:color="auto" w:fill="auto"/>
            <w:noWrap/>
            <w:vAlign w:val="center"/>
          </w:tcPr>
          <w:p w14:paraId="779AD906" w14:textId="4C510E97"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44.7</w:t>
            </w:r>
          </w:p>
        </w:tc>
        <w:tc>
          <w:tcPr>
            <w:tcW w:w="437" w:type="pct"/>
            <w:tcBorders>
              <w:top w:val="nil"/>
              <w:right w:val="single" w:sz="12" w:space="0" w:color="auto"/>
            </w:tcBorders>
            <w:shd w:val="clear" w:color="auto" w:fill="auto"/>
            <w:noWrap/>
            <w:vAlign w:val="center"/>
          </w:tcPr>
          <w:p w14:paraId="0A84A0B6" w14:textId="0EE02E25"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41.9</w:t>
            </w:r>
          </w:p>
        </w:tc>
      </w:tr>
      <w:tr w:rsidR="0011530A" w:rsidRPr="00EA35D6" w14:paraId="216A886D" w14:textId="77777777" w:rsidTr="005F681D">
        <w:trPr>
          <w:trHeight w:val="144"/>
          <w:jc w:val="center"/>
        </w:trPr>
        <w:tc>
          <w:tcPr>
            <w:tcW w:w="490" w:type="pct"/>
            <w:vMerge/>
            <w:tcBorders>
              <w:left w:val="single" w:sz="12" w:space="0" w:color="auto"/>
            </w:tcBorders>
            <w:vAlign w:val="center"/>
          </w:tcPr>
          <w:p w14:paraId="7498A59C"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p>
        </w:tc>
        <w:tc>
          <w:tcPr>
            <w:tcW w:w="757" w:type="pct"/>
            <w:tcBorders>
              <w:right w:val="single" w:sz="12" w:space="0" w:color="auto"/>
            </w:tcBorders>
            <w:shd w:val="clear" w:color="auto" w:fill="auto"/>
            <w:noWrap/>
            <w:vAlign w:val="center"/>
          </w:tcPr>
          <w:p w14:paraId="1F165639" w14:textId="77777777" w:rsidR="0011530A" w:rsidRPr="00EA35D6" w:rsidRDefault="0011530A"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color w:val="000000"/>
                <w:sz w:val="20"/>
                <w:szCs w:val="20"/>
              </w:rPr>
              <w:t>3 person</w:t>
            </w:r>
          </w:p>
        </w:tc>
        <w:tc>
          <w:tcPr>
            <w:tcW w:w="446" w:type="pct"/>
            <w:tcBorders>
              <w:left w:val="single" w:sz="12" w:space="0" w:color="auto"/>
            </w:tcBorders>
            <w:shd w:val="clear" w:color="auto" w:fill="auto"/>
            <w:noWrap/>
            <w:vAlign w:val="center"/>
          </w:tcPr>
          <w:p w14:paraId="36F6889F" w14:textId="31022F0B"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23.4</w:t>
            </w:r>
          </w:p>
        </w:tc>
        <w:tc>
          <w:tcPr>
            <w:tcW w:w="437" w:type="pct"/>
            <w:shd w:val="clear" w:color="auto" w:fill="auto"/>
            <w:noWrap/>
            <w:vAlign w:val="center"/>
          </w:tcPr>
          <w:p w14:paraId="2AE41348" w14:textId="2BFF2730"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21.5</w:t>
            </w:r>
          </w:p>
        </w:tc>
        <w:tc>
          <w:tcPr>
            <w:tcW w:w="520" w:type="pct"/>
            <w:shd w:val="clear" w:color="auto" w:fill="auto"/>
            <w:noWrap/>
            <w:vAlign w:val="center"/>
          </w:tcPr>
          <w:p w14:paraId="0AC46AA1" w14:textId="46D1422C"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20.8</w:t>
            </w:r>
          </w:p>
        </w:tc>
        <w:tc>
          <w:tcPr>
            <w:tcW w:w="437" w:type="pct"/>
            <w:tcBorders>
              <w:right w:val="single" w:sz="12" w:space="0" w:color="auto"/>
            </w:tcBorders>
            <w:shd w:val="clear" w:color="auto" w:fill="auto"/>
            <w:noWrap/>
            <w:vAlign w:val="center"/>
          </w:tcPr>
          <w:p w14:paraId="2C3B622E" w14:textId="41D1F21D"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20.1</w:t>
            </w:r>
          </w:p>
        </w:tc>
        <w:tc>
          <w:tcPr>
            <w:tcW w:w="520" w:type="pct"/>
            <w:tcBorders>
              <w:left w:val="single" w:sz="12" w:space="0" w:color="auto"/>
            </w:tcBorders>
            <w:shd w:val="clear" w:color="auto" w:fill="auto"/>
            <w:noWrap/>
            <w:vAlign w:val="center"/>
          </w:tcPr>
          <w:p w14:paraId="7D324152" w14:textId="7CFD5C92"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19.7</w:t>
            </w:r>
          </w:p>
        </w:tc>
        <w:tc>
          <w:tcPr>
            <w:tcW w:w="437" w:type="pct"/>
            <w:shd w:val="clear" w:color="auto" w:fill="auto"/>
            <w:noWrap/>
            <w:vAlign w:val="center"/>
          </w:tcPr>
          <w:p w14:paraId="0C00D2FD" w14:textId="2A4C4868"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15.6</w:t>
            </w:r>
          </w:p>
        </w:tc>
        <w:tc>
          <w:tcPr>
            <w:tcW w:w="520" w:type="pct"/>
            <w:shd w:val="clear" w:color="auto" w:fill="auto"/>
            <w:noWrap/>
            <w:vAlign w:val="center"/>
          </w:tcPr>
          <w:p w14:paraId="16AAF27A" w14:textId="6E14A36C"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13.6</w:t>
            </w:r>
          </w:p>
        </w:tc>
        <w:tc>
          <w:tcPr>
            <w:tcW w:w="437" w:type="pct"/>
            <w:tcBorders>
              <w:right w:val="single" w:sz="12" w:space="0" w:color="auto"/>
            </w:tcBorders>
            <w:shd w:val="clear" w:color="auto" w:fill="auto"/>
            <w:noWrap/>
            <w:vAlign w:val="center"/>
          </w:tcPr>
          <w:p w14:paraId="3724FF7F" w14:textId="5E849984"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14.2</w:t>
            </w:r>
          </w:p>
        </w:tc>
      </w:tr>
      <w:tr w:rsidR="0011530A" w:rsidRPr="00EA35D6" w14:paraId="27C0A151" w14:textId="77777777" w:rsidTr="005F681D">
        <w:trPr>
          <w:trHeight w:val="144"/>
          <w:jc w:val="center"/>
        </w:trPr>
        <w:tc>
          <w:tcPr>
            <w:tcW w:w="490" w:type="pct"/>
            <w:vMerge/>
            <w:tcBorders>
              <w:left w:val="single" w:sz="12" w:space="0" w:color="auto"/>
              <w:bottom w:val="single" w:sz="4" w:space="0" w:color="auto"/>
            </w:tcBorders>
            <w:vAlign w:val="center"/>
          </w:tcPr>
          <w:p w14:paraId="0F00768C" w14:textId="77777777" w:rsidR="0011530A" w:rsidRPr="00EA35D6" w:rsidRDefault="0011530A" w:rsidP="00A4183F">
            <w:pPr>
              <w:spacing w:after="0" w:line="240" w:lineRule="auto"/>
              <w:rPr>
                <w:rFonts w:ascii="Times New Roman" w:eastAsia="Times New Roman" w:hAnsi="Times New Roman" w:cs="Times New Roman"/>
                <w:color w:val="000000"/>
                <w:sz w:val="20"/>
                <w:szCs w:val="20"/>
              </w:rPr>
            </w:pPr>
          </w:p>
        </w:tc>
        <w:tc>
          <w:tcPr>
            <w:tcW w:w="757" w:type="pct"/>
            <w:tcBorders>
              <w:bottom w:val="single" w:sz="4" w:space="0" w:color="auto"/>
              <w:right w:val="single" w:sz="12" w:space="0" w:color="auto"/>
            </w:tcBorders>
            <w:shd w:val="clear" w:color="auto" w:fill="auto"/>
            <w:noWrap/>
            <w:vAlign w:val="center"/>
          </w:tcPr>
          <w:p w14:paraId="1FD08E23" w14:textId="77777777" w:rsidR="0011530A" w:rsidRPr="00EA35D6" w:rsidRDefault="0011530A" w:rsidP="00A4183F">
            <w:pPr>
              <w:spacing w:after="0" w:line="240" w:lineRule="auto"/>
              <w:rPr>
                <w:rFonts w:ascii="Times New Roman" w:eastAsia="Times New Roman" w:hAnsi="Times New Roman" w:cs="Times New Roman"/>
                <w:sz w:val="20"/>
                <w:szCs w:val="20"/>
              </w:rPr>
            </w:pPr>
            <w:r w:rsidRPr="00EA35D6">
              <w:rPr>
                <w:rFonts w:ascii="Times New Roman" w:eastAsia="Times New Roman" w:hAnsi="Times New Roman" w:cs="Times New Roman"/>
                <w:color w:val="000000"/>
                <w:sz w:val="20"/>
                <w:szCs w:val="20"/>
              </w:rPr>
              <w:t>4+ person</w:t>
            </w:r>
          </w:p>
        </w:tc>
        <w:tc>
          <w:tcPr>
            <w:tcW w:w="446" w:type="pct"/>
            <w:tcBorders>
              <w:left w:val="single" w:sz="12" w:space="0" w:color="auto"/>
              <w:bottom w:val="single" w:sz="4" w:space="0" w:color="auto"/>
            </w:tcBorders>
            <w:shd w:val="clear" w:color="auto" w:fill="auto"/>
            <w:noWrap/>
            <w:vAlign w:val="center"/>
          </w:tcPr>
          <w:p w14:paraId="1EE98DD0" w14:textId="391B10D7"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38.2</w:t>
            </w:r>
          </w:p>
        </w:tc>
        <w:tc>
          <w:tcPr>
            <w:tcW w:w="437" w:type="pct"/>
            <w:tcBorders>
              <w:bottom w:val="single" w:sz="4" w:space="0" w:color="auto"/>
            </w:tcBorders>
            <w:shd w:val="clear" w:color="auto" w:fill="auto"/>
            <w:noWrap/>
            <w:vAlign w:val="center"/>
          </w:tcPr>
          <w:p w14:paraId="00F227C7" w14:textId="4A4CA402"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35.9</w:t>
            </w:r>
          </w:p>
        </w:tc>
        <w:tc>
          <w:tcPr>
            <w:tcW w:w="520" w:type="pct"/>
            <w:tcBorders>
              <w:bottom w:val="single" w:sz="4" w:space="0" w:color="auto"/>
            </w:tcBorders>
            <w:shd w:val="clear" w:color="auto" w:fill="auto"/>
            <w:noWrap/>
            <w:vAlign w:val="center"/>
          </w:tcPr>
          <w:p w14:paraId="64ECAE25" w14:textId="03D59268"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25.0</w:t>
            </w:r>
          </w:p>
        </w:tc>
        <w:tc>
          <w:tcPr>
            <w:tcW w:w="437" w:type="pct"/>
            <w:tcBorders>
              <w:bottom w:val="single" w:sz="4" w:space="0" w:color="auto"/>
              <w:right w:val="single" w:sz="12" w:space="0" w:color="auto"/>
            </w:tcBorders>
            <w:shd w:val="clear" w:color="auto" w:fill="auto"/>
            <w:noWrap/>
            <w:vAlign w:val="center"/>
          </w:tcPr>
          <w:p w14:paraId="66E1ABC4" w14:textId="2772A406"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32.9</w:t>
            </w:r>
          </w:p>
        </w:tc>
        <w:tc>
          <w:tcPr>
            <w:tcW w:w="520" w:type="pct"/>
            <w:tcBorders>
              <w:left w:val="single" w:sz="12" w:space="0" w:color="auto"/>
              <w:bottom w:val="single" w:sz="4" w:space="0" w:color="auto"/>
            </w:tcBorders>
            <w:shd w:val="clear" w:color="auto" w:fill="auto"/>
            <w:noWrap/>
            <w:vAlign w:val="center"/>
          </w:tcPr>
          <w:p w14:paraId="7A8759D6" w14:textId="29AB5322"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30.3</w:t>
            </w:r>
          </w:p>
        </w:tc>
        <w:tc>
          <w:tcPr>
            <w:tcW w:w="437" w:type="pct"/>
            <w:tcBorders>
              <w:bottom w:val="single" w:sz="4" w:space="0" w:color="auto"/>
            </w:tcBorders>
            <w:shd w:val="clear" w:color="auto" w:fill="auto"/>
            <w:noWrap/>
            <w:vAlign w:val="center"/>
          </w:tcPr>
          <w:p w14:paraId="358E6C91" w14:textId="4AFD2447"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24.8</w:t>
            </w:r>
          </w:p>
        </w:tc>
        <w:tc>
          <w:tcPr>
            <w:tcW w:w="520" w:type="pct"/>
            <w:tcBorders>
              <w:bottom w:val="single" w:sz="4" w:space="0" w:color="auto"/>
            </w:tcBorders>
            <w:shd w:val="clear" w:color="auto" w:fill="auto"/>
            <w:noWrap/>
            <w:vAlign w:val="center"/>
          </w:tcPr>
          <w:p w14:paraId="33E7BA0A" w14:textId="24F421A4"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15.9</w:t>
            </w:r>
          </w:p>
        </w:tc>
        <w:tc>
          <w:tcPr>
            <w:tcW w:w="437" w:type="pct"/>
            <w:tcBorders>
              <w:bottom w:val="single" w:sz="4" w:space="0" w:color="auto"/>
              <w:right w:val="single" w:sz="12" w:space="0" w:color="auto"/>
            </w:tcBorders>
            <w:shd w:val="clear" w:color="auto" w:fill="auto"/>
            <w:noWrap/>
            <w:vAlign w:val="center"/>
          </w:tcPr>
          <w:p w14:paraId="5BD8D06C" w14:textId="355647E4" w:rsidR="0011530A" w:rsidRPr="00EA35D6" w:rsidRDefault="0011530A"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25.2</w:t>
            </w:r>
          </w:p>
        </w:tc>
      </w:tr>
      <w:tr w:rsidR="00DB6C21" w:rsidRPr="00EA35D6" w14:paraId="4BA39876" w14:textId="77777777" w:rsidTr="005F681D">
        <w:trPr>
          <w:trHeight w:val="144"/>
          <w:jc w:val="center"/>
        </w:trPr>
        <w:tc>
          <w:tcPr>
            <w:tcW w:w="490" w:type="pct"/>
            <w:vMerge w:val="restart"/>
            <w:tcBorders>
              <w:top w:val="single" w:sz="4" w:space="0" w:color="auto"/>
              <w:left w:val="single" w:sz="12" w:space="0" w:color="auto"/>
            </w:tcBorders>
            <w:vAlign w:val="center"/>
          </w:tcPr>
          <w:p w14:paraId="380359E8" w14:textId="281E112E" w:rsidR="00DB6C21" w:rsidRPr="00EA35D6" w:rsidRDefault="00DB6C21" w:rsidP="00A4183F">
            <w:pPr>
              <w:spacing w:after="0" w:line="240" w:lineRule="auto"/>
              <w:rPr>
                <w:rFonts w:ascii="Times New Roman" w:eastAsia="Times New Roman" w:hAnsi="Times New Roman" w:cs="Times New Roman"/>
                <w:color w:val="000000"/>
                <w:sz w:val="20"/>
                <w:szCs w:val="20"/>
              </w:rPr>
            </w:pPr>
            <w:r w:rsidRPr="00EA35D6">
              <w:rPr>
                <w:rFonts w:ascii="Times New Roman" w:eastAsia="Times New Roman" w:hAnsi="Times New Roman" w:cs="Times New Roman"/>
                <w:color w:val="000000"/>
                <w:sz w:val="20"/>
                <w:szCs w:val="20"/>
              </w:rPr>
              <w:t>Household location</w:t>
            </w:r>
          </w:p>
        </w:tc>
        <w:tc>
          <w:tcPr>
            <w:tcW w:w="757" w:type="pct"/>
            <w:tcBorders>
              <w:top w:val="single" w:sz="4" w:space="0" w:color="auto"/>
              <w:bottom w:val="nil"/>
              <w:right w:val="single" w:sz="12" w:space="0" w:color="auto"/>
            </w:tcBorders>
            <w:shd w:val="clear" w:color="auto" w:fill="auto"/>
            <w:noWrap/>
            <w:vAlign w:val="center"/>
          </w:tcPr>
          <w:p w14:paraId="739CE4A8" w14:textId="68902A35" w:rsidR="00DB6C21" w:rsidRPr="00EA35D6" w:rsidRDefault="00DB6C21" w:rsidP="00A4183F">
            <w:pPr>
              <w:spacing w:after="0" w:line="240" w:lineRule="auto"/>
              <w:rPr>
                <w:rFonts w:ascii="Times New Roman" w:eastAsia="Times New Roman" w:hAnsi="Times New Roman" w:cs="Times New Roman"/>
                <w:color w:val="000000"/>
                <w:sz w:val="20"/>
                <w:szCs w:val="20"/>
              </w:rPr>
            </w:pPr>
            <w:r w:rsidRPr="00EA35D6">
              <w:rPr>
                <w:rFonts w:ascii="Times New Roman" w:eastAsia="Times New Roman" w:hAnsi="Times New Roman" w:cs="Times New Roman"/>
                <w:color w:val="000000"/>
                <w:sz w:val="20"/>
                <w:szCs w:val="20"/>
              </w:rPr>
              <w:t>Urban area</w:t>
            </w:r>
          </w:p>
        </w:tc>
        <w:tc>
          <w:tcPr>
            <w:tcW w:w="446" w:type="pct"/>
            <w:tcBorders>
              <w:top w:val="single" w:sz="4" w:space="0" w:color="auto"/>
              <w:left w:val="single" w:sz="12" w:space="0" w:color="auto"/>
              <w:bottom w:val="nil"/>
            </w:tcBorders>
            <w:shd w:val="clear" w:color="auto" w:fill="auto"/>
            <w:noWrap/>
            <w:vAlign w:val="center"/>
          </w:tcPr>
          <w:p w14:paraId="64FCF6E4" w14:textId="5C90D25B" w:rsidR="00DB6C21" w:rsidRPr="00EA35D6" w:rsidRDefault="00B83AD8"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80.3</w:t>
            </w:r>
          </w:p>
        </w:tc>
        <w:tc>
          <w:tcPr>
            <w:tcW w:w="437" w:type="pct"/>
            <w:tcBorders>
              <w:top w:val="single" w:sz="4" w:space="0" w:color="auto"/>
              <w:bottom w:val="nil"/>
            </w:tcBorders>
            <w:shd w:val="clear" w:color="auto" w:fill="auto"/>
            <w:noWrap/>
            <w:vAlign w:val="center"/>
          </w:tcPr>
          <w:p w14:paraId="57987E64" w14:textId="55E89101" w:rsidR="00DB6C21" w:rsidRPr="00EA35D6" w:rsidRDefault="00B83AD8"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83.0</w:t>
            </w:r>
          </w:p>
        </w:tc>
        <w:tc>
          <w:tcPr>
            <w:tcW w:w="520" w:type="pct"/>
            <w:tcBorders>
              <w:top w:val="single" w:sz="4" w:space="0" w:color="auto"/>
              <w:bottom w:val="nil"/>
            </w:tcBorders>
            <w:shd w:val="clear" w:color="auto" w:fill="auto"/>
            <w:noWrap/>
            <w:vAlign w:val="center"/>
          </w:tcPr>
          <w:p w14:paraId="10359BF2" w14:textId="16AC1CE2" w:rsidR="00DB6C21" w:rsidRPr="00EA35D6" w:rsidRDefault="00B83AD8"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81.2</w:t>
            </w:r>
          </w:p>
        </w:tc>
        <w:tc>
          <w:tcPr>
            <w:tcW w:w="437" w:type="pct"/>
            <w:tcBorders>
              <w:top w:val="single" w:sz="4" w:space="0" w:color="auto"/>
              <w:bottom w:val="nil"/>
              <w:right w:val="single" w:sz="12" w:space="0" w:color="auto"/>
            </w:tcBorders>
            <w:shd w:val="clear" w:color="auto" w:fill="auto"/>
            <w:noWrap/>
            <w:vAlign w:val="center"/>
          </w:tcPr>
          <w:p w14:paraId="73AC4FAE" w14:textId="114E2B24" w:rsidR="00DB6C21" w:rsidRPr="00EA35D6" w:rsidRDefault="00B83AD8"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86.9</w:t>
            </w:r>
          </w:p>
        </w:tc>
        <w:tc>
          <w:tcPr>
            <w:tcW w:w="520" w:type="pct"/>
            <w:tcBorders>
              <w:top w:val="single" w:sz="4" w:space="0" w:color="auto"/>
              <w:left w:val="single" w:sz="12" w:space="0" w:color="auto"/>
              <w:bottom w:val="nil"/>
            </w:tcBorders>
            <w:shd w:val="clear" w:color="auto" w:fill="auto"/>
            <w:noWrap/>
            <w:vAlign w:val="center"/>
          </w:tcPr>
          <w:p w14:paraId="3479ABF7" w14:textId="156C9E8D" w:rsidR="00DB6C21" w:rsidRPr="00EA35D6" w:rsidRDefault="00B83AD8"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77.2</w:t>
            </w:r>
          </w:p>
        </w:tc>
        <w:tc>
          <w:tcPr>
            <w:tcW w:w="437" w:type="pct"/>
            <w:tcBorders>
              <w:top w:val="single" w:sz="4" w:space="0" w:color="auto"/>
              <w:bottom w:val="nil"/>
            </w:tcBorders>
            <w:shd w:val="clear" w:color="auto" w:fill="auto"/>
            <w:noWrap/>
            <w:vAlign w:val="center"/>
          </w:tcPr>
          <w:p w14:paraId="3AC6EFFB" w14:textId="0E0B2A50" w:rsidR="00DB6C21" w:rsidRPr="00EA35D6" w:rsidRDefault="00B83AD8"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80.0</w:t>
            </w:r>
          </w:p>
        </w:tc>
        <w:tc>
          <w:tcPr>
            <w:tcW w:w="520" w:type="pct"/>
            <w:tcBorders>
              <w:top w:val="single" w:sz="4" w:space="0" w:color="auto"/>
              <w:bottom w:val="nil"/>
            </w:tcBorders>
            <w:shd w:val="clear" w:color="auto" w:fill="auto"/>
            <w:noWrap/>
            <w:vAlign w:val="center"/>
          </w:tcPr>
          <w:p w14:paraId="7CF1546F" w14:textId="169194FE" w:rsidR="00DB6C21" w:rsidRPr="00EA35D6" w:rsidRDefault="00B83AD8"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78.0</w:t>
            </w:r>
          </w:p>
        </w:tc>
        <w:tc>
          <w:tcPr>
            <w:tcW w:w="437" w:type="pct"/>
            <w:tcBorders>
              <w:top w:val="single" w:sz="4" w:space="0" w:color="auto"/>
              <w:bottom w:val="nil"/>
              <w:right w:val="single" w:sz="12" w:space="0" w:color="auto"/>
            </w:tcBorders>
            <w:shd w:val="clear" w:color="auto" w:fill="auto"/>
            <w:noWrap/>
            <w:vAlign w:val="center"/>
          </w:tcPr>
          <w:p w14:paraId="514127E0" w14:textId="6AA06130" w:rsidR="00DB6C21" w:rsidRPr="00EA35D6" w:rsidRDefault="00B83AD8"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83.0</w:t>
            </w:r>
          </w:p>
        </w:tc>
      </w:tr>
      <w:tr w:rsidR="00DB6C21" w:rsidRPr="00EA35D6" w14:paraId="4D0D1664" w14:textId="77777777" w:rsidTr="005F681D">
        <w:trPr>
          <w:trHeight w:val="144"/>
          <w:jc w:val="center"/>
        </w:trPr>
        <w:tc>
          <w:tcPr>
            <w:tcW w:w="490" w:type="pct"/>
            <w:vMerge/>
            <w:tcBorders>
              <w:left w:val="single" w:sz="12" w:space="0" w:color="auto"/>
              <w:bottom w:val="single" w:sz="12" w:space="0" w:color="auto"/>
            </w:tcBorders>
            <w:vAlign w:val="center"/>
          </w:tcPr>
          <w:p w14:paraId="7BD1E73F" w14:textId="77777777" w:rsidR="00DB6C21" w:rsidRPr="00EA35D6" w:rsidRDefault="00DB6C21" w:rsidP="00A4183F">
            <w:pPr>
              <w:spacing w:after="0" w:line="240" w:lineRule="auto"/>
              <w:rPr>
                <w:rFonts w:ascii="Times New Roman" w:eastAsia="Times New Roman" w:hAnsi="Times New Roman" w:cs="Times New Roman"/>
                <w:color w:val="000000"/>
                <w:sz w:val="20"/>
                <w:szCs w:val="20"/>
              </w:rPr>
            </w:pPr>
          </w:p>
        </w:tc>
        <w:tc>
          <w:tcPr>
            <w:tcW w:w="757" w:type="pct"/>
            <w:tcBorders>
              <w:top w:val="nil"/>
              <w:bottom w:val="single" w:sz="12" w:space="0" w:color="auto"/>
              <w:right w:val="single" w:sz="12" w:space="0" w:color="auto"/>
            </w:tcBorders>
            <w:shd w:val="clear" w:color="auto" w:fill="auto"/>
            <w:noWrap/>
            <w:vAlign w:val="center"/>
          </w:tcPr>
          <w:p w14:paraId="3EA1618F" w14:textId="16BDC583" w:rsidR="00DB6C21" w:rsidRPr="00EA35D6" w:rsidRDefault="00DB6C21" w:rsidP="00A4183F">
            <w:pPr>
              <w:spacing w:after="0" w:line="240" w:lineRule="auto"/>
              <w:rPr>
                <w:rFonts w:ascii="Times New Roman" w:eastAsia="Times New Roman" w:hAnsi="Times New Roman" w:cs="Times New Roman"/>
                <w:color w:val="000000"/>
                <w:sz w:val="20"/>
                <w:szCs w:val="20"/>
              </w:rPr>
            </w:pPr>
            <w:r w:rsidRPr="00EA35D6">
              <w:rPr>
                <w:rFonts w:ascii="Times New Roman" w:eastAsia="Times New Roman" w:hAnsi="Times New Roman" w:cs="Times New Roman"/>
                <w:color w:val="000000"/>
                <w:sz w:val="20"/>
                <w:szCs w:val="20"/>
              </w:rPr>
              <w:t>Non-urban area</w:t>
            </w:r>
          </w:p>
        </w:tc>
        <w:tc>
          <w:tcPr>
            <w:tcW w:w="446" w:type="pct"/>
            <w:tcBorders>
              <w:top w:val="nil"/>
              <w:left w:val="single" w:sz="12" w:space="0" w:color="auto"/>
              <w:bottom w:val="single" w:sz="12" w:space="0" w:color="auto"/>
            </w:tcBorders>
            <w:shd w:val="clear" w:color="auto" w:fill="auto"/>
            <w:noWrap/>
            <w:vAlign w:val="center"/>
          </w:tcPr>
          <w:p w14:paraId="50288696" w14:textId="158E6535" w:rsidR="00DB6C21" w:rsidRPr="00EA35D6" w:rsidRDefault="00B83AD8"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19.7</w:t>
            </w:r>
          </w:p>
        </w:tc>
        <w:tc>
          <w:tcPr>
            <w:tcW w:w="437" w:type="pct"/>
            <w:tcBorders>
              <w:top w:val="nil"/>
              <w:bottom w:val="single" w:sz="12" w:space="0" w:color="auto"/>
            </w:tcBorders>
            <w:shd w:val="clear" w:color="auto" w:fill="auto"/>
            <w:noWrap/>
            <w:vAlign w:val="center"/>
          </w:tcPr>
          <w:p w14:paraId="3DC007F4" w14:textId="39BDA40A" w:rsidR="00DB6C21" w:rsidRPr="00EA35D6" w:rsidRDefault="00B83AD8"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17.0</w:t>
            </w:r>
          </w:p>
        </w:tc>
        <w:tc>
          <w:tcPr>
            <w:tcW w:w="520" w:type="pct"/>
            <w:tcBorders>
              <w:top w:val="nil"/>
              <w:bottom w:val="single" w:sz="12" w:space="0" w:color="auto"/>
            </w:tcBorders>
            <w:shd w:val="clear" w:color="auto" w:fill="auto"/>
            <w:noWrap/>
            <w:vAlign w:val="center"/>
          </w:tcPr>
          <w:p w14:paraId="0AFDDEDB" w14:textId="6F217065" w:rsidR="00DB6C21" w:rsidRPr="00EA35D6" w:rsidRDefault="00B83AD8"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18.8</w:t>
            </w:r>
          </w:p>
        </w:tc>
        <w:tc>
          <w:tcPr>
            <w:tcW w:w="437" w:type="pct"/>
            <w:tcBorders>
              <w:top w:val="nil"/>
              <w:bottom w:val="single" w:sz="12" w:space="0" w:color="auto"/>
              <w:right w:val="single" w:sz="12" w:space="0" w:color="auto"/>
            </w:tcBorders>
            <w:shd w:val="clear" w:color="auto" w:fill="auto"/>
            <w:noWrap/>
            <w:vAlign w:val="center"/>
          </w:tcPr>
          <w:p w14:paraId="485B2869" w14:textId="2862C56E" w:rsidR="00DB6C21" w:rsidRPr="00EA35D6" w:rsidRDefault="00B83AD8"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13.1</w:t>
            </w:r>
          </w:p>
        </w:tc>
        <w:tc>
          <w:tcPr>
            <w:tcW w:w="520" w:type="pct"/>
            <w:tcBorders>
              <w:top w:val="nil"/>
              <w:left w:val="single" w:sz="12" w:space="0" w:color="auto"/>
              <w:bottom w:val="single" w:sz="12" w:space="0" w:color="auto"/>
            </w:tcBorders>
            <w:shd w:val="clear" w:color="auto" w:fill="auto"/>
            <w:noWrap/>
            <w:vAlign w:val="center"/>
          </w:tcPr>
          <w:p w14:paraId="6C2A2E77" w14:textId="76122A28" w:rsidR="00DB6C21" w:rsidRPr="00EA35D6" w:rsidRDefault="00B83AD8"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22.8</w:t>
            </w:r>
          </w:p>
        </w:tc>
        <w:tc>
          <w:tcPr>
            <w:tcW w:w="437" w:type="pct"/>
            <w:tcBorders>
              <w:top w:val="nil"/>
              <w:bottom w:val="single" w:sz="12" w:space="0" w:color="auto"/>
            </w:tcBorders>
            <w:shd w:val="clear" w:color="auto" w:fill="auto"/>
            <w:noWrap/>
            <w:vAlign w:val="center"/>
          </w:tcPr>
          <w:p w14:paraId="294581C5" w14:textId="59E9DB28" w:rsidR="00DB6C21" w:rsidRPr="00EA35D6" w:rsidRDefault="00B83AD8"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20.0</w:t>
            </w:r>
          </w:p>
        </w:tc>
        <w:tc>
          <w:tcPr>
            <w:tcW w:w="520" w:type="pct"/>
            <w:tcBorders>
              <w:top w:val="nil"/>
              <w:bottom w:val="single" w:sz="12" w:space="0" w:color="auto"/>
            </w:tcBorders>
            <w:shd w:val="clear" w:color="auto" w:fill="auto"/>
            <w:noWrap/>
            <w:vAlign w:val="center"/>
          </w:tcPr>
          <w:p w14:paraId="6A9023D4" w14:textId="471A6F14" w:rsidR="00DB6C21" w:rsidRPr="00EA35D6" w:rsidRDefault="00B83AD8"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22.0</w:t>
            </w:r>
          </w:p>
        </w:tc>
        <w:tc>
          <w:tcPr>
            <w:tcW w:w="437" w:type="pct"/>
            <w:tcBorders>
              <w:top w:val="nil"/>
              <w:bottom w:val="single" w:sz="12" w:space="0" w:color="auto"/>
              <w:right w:val="single" w:sz="12" w:space="0" w:color="auto"/>
            </w:tcBorders>
            <w:shd w:val="clear" w:color="auto" w:fill="auto"/>
            <w:noWrap/>
            <w:vAlign w:val="center"/>
          </w:tcPr>
          <w:p w14:paraId="36BB5DDF" w14:textId="76FEAD26" w:rsidR="00DB6C21" w:rsidRPr="00EA35D6" w:rsidRDefault="00B83AD8" w:rsidP="00A4183F">
            <w:pPr>
              <w:spacing w:after="0" w:line="240" w:lineRule="auto"/>
              <w:jc w:val="center"/>
              <w:rPr>
                <w:rFonts w:ascii="Times New Roman" w:hAnsi="Times New Roman" w:cs="Times New Roman"/>
                <w:color w:val="000000"/>
                <w:sz w:val="20"/>
                <w:szCs w:val="20"/>
              </w:rPr>
            </w:pPr>
            <w:r w:rsidRPr="00EA35D6">
              <w:rPr>
                <w:rFonts w:ascii="Times New Roman" w:hAnsi="Times New Roman" w:cs="Times New Roman"/>
                <w:color w:val="000000"/>
                <w:sz w:val="20"/>
                <w:szCs w:val="20"/>
              </w:rPr>
              <w:t>17.0</w:t>
            </w:r>
          </w:p>
        </w:tc>
      </w:tr>
    </w:tbl>
    <w:p w14:paraId="45CC88CE" w14:textId="77777777" w:rsidR="00365D08" w:rsidRDefault="00277563" w:rsidP="00DB0BE8">
      <w:pPr>
        <w:spacing w:after="0" w:line="240" w:lineRule="auto"/>
        <w:rPr>
          <w:rFonts w:ascii="Times New Roman" w:hAnsi="Times New Roman" w:cs="Times New Roman"/>
          <w:color w:val="000000" w:themeColor="text1"/>
          <w:sz w:val="20"/>
          <w:szCs w:val="20"/>
        </w:rPr>
      </w:pPr>
      <w:r w:rsidRPr="00EA35D6">
        <w:rPr>
          <w:rFonts w:ascii="Times New Roman" w:hAnsi="Times New Roman" w:cs="Times New Roman"/>
          <w:color w:val="000000" w:themeColor="text1"/>
          <w:sz w:val="20"/>
          <w:szCs w:val="20"/>
        </w:rPr>
        <w:t>*Sample is weighted</w:t>
      </w:r>
    </w:p>
    <w:p w14:paraId="3F9A42F7" w14:textId="77B0F9F8" w:rsidR="00DB0BE8" w:rsidRPr="00DB0BE8" w:rsidRDefault="00DB0BE8" w:rsidP="00DB0BE8">
      <w:pPr>
        <w:spacing w:after="0" w:line="240" w:lineRule="auto"/>
        <w:rPr>
          <w:rFonts w:ascii="Times New Roman" w:hAnsi="Times New Roman" w:cs="Times New Roman"/>
          <w:color w:val="000000" w:themeColor="text1"/>
          <w:sz w:val="20"/>
          <w:szCs w:val="20"/>
        </w:rPr>
        <w:sectPr w:rsidR="00DB0BE8" w:rsidRPr="00DB0BE8" w:rsidSect="00B62502">
          <w:footerReference w:type="default" r:id="rId18"/>
          <w:footerReference w:type="first" r:id="rId19"/>
          <w:pgSz w:w="15840" w:h="12240" w:orient="landscape"/>
          <w:pgMar w:top="1440" w:right="1440" w:bottom="1440" w:left="1440" w:header="720" w:footer="720" w:gutter="0"/>
          <w:cols w:space="720"/>
          <w:titlePg/>
          <w:docGrid w:linePitch="360"/>
        </w:sectPr>
      </w:pPr>
    </w:p>
    <w:p w14:paraId="41887630" w14:textId="32F4C74A" w:rsidR="00DB0BE8" w:rsidRPr="00DB0BE8" w:rsidRDefault="00DB0BE8" w:rsidP="00DB0BE8">
      <w:pPr>
        <w:pStyle w:val="ListParagraph"/>
        <w:numPr>
          <w:ilvl w:val="0"/>
          <w:numId w:val="3"/>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TIME USE AND TIME POVERTY</w:t>
      </w:r>
    </w:p>
    <w:p w14:paraId="5565C91C" w14:textId="741D4890" w:rsidR="00DB0BE8" w:rsidRDefault="007C37D9" w:rsidP="00DB0B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noted in the introduction, a number of previous studies in the transportation domain have linked zero trip-making with a diminished quality of life due to isolation, social exclusion, and non-participation in society at large </w:t>
      </w:r>
      <w:r w:rsidRPr="0087374C">
        <w:rPr>
          <w:rFonts w:ascii="Times New Roman" w:eastAsia="Times New Roman" w:hAnsi="Times New Roman" w:cs="Times New Roman"/>
          <w:sz w:val="24"/>
          <w:szCs w:val="24"/>
        </w:rPr>
        <w:t>(</w:t>
      </w:r>
      <w:r w:rsidR="003563D5">
        <w:rPr>
          <w:rFonts w:ascii="Times New Roman" w:eastAsia="Times New Roman" w:hAnsi="Times New Roman" w:cs="Times New Roman"/>
          <w:sz w:val="24"/>
          <w:szCs w:val="24"/>
        </w:rPr>
        <w:t xml:space="preserve">Spinney et al., 2009; </w:t>
      </w:r>
      <w:r w:rsidR="003563D5">
        <w:rPr>
          <w:rFonts w:ascii="Times New Roman" w:eastAsia="Calibri" w:hAnsi="Times New Roman" w:cs="Times New Roman"/>
          <w:sz w:val="24"/>
          <w:szCs w:val="24"/>
        </w:rPr>
        <w:t>Stanley et al., 2011; Lucas, 2012</w:t>
      </w:r>
      <w:r w:rsidRPr="008737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Thus, transportation researchers have attempted to draw a linkage between mobility (out-of-home activity participation) and well-being.  At the same time, sociologists and economists have been linking well-being to time use to define </w:t>
      </w:r>
      <w:r w:rsidRPr="006D5B29">
        <w:rPr>
          <w:rFonts w:ascii="Times New Roman" w:eastAsia="Times New Roman" w:hAnsi="Times New Roman" w:cs="Times New Roman"/>
          <w:i/>
          <w:iCs/>
          <w:sz w:val="24"/>
          <w:szCs w:val="24"/>
        </w:rPr>
        <w:t>time poverty</w:t>
      </w:r>
      <w:r>
        <w:rPr>
          <w:rFonts w:ascii="Times New Roman" w:eastAsia="Times New Roman" w:hAnsi="Times New Roman" w:cs="Times New Roman"/>
          <w:sz w:val="24"/>
          <w:szCs w:val="24"/>
        </w:rPr>
        <w:t xml:space="preserve">, similar to the notion of income-based poverty.  A number of studies have attempted to define time poverty based on the time spent on discretionary leisure activities and identify the groups that are vulnerable to experiencing time poverty.  In general, the literature has documented that women, parents with children, workers, and employed single parents with children are time poor, presumably because of the many obligations that they must fulfill – leaving limited time available to pursue desirable discretionary activities </w:t>
      </w:r>
      <w:r w:rsidR="003F0DCD">
        <w:rPr>
          <w:rFonts w:ascii="Times New Roman" w:eastAsia="Times New Roman" w:hAnsi="Times New Roman" w:cs="Times New Roman"/>
          <w:sz w:val="24"/>
          <w:szCs w:val="24"/>
        </w:rPr>
        <w:t xml:space="preserve">(Harvey and </w:t>
      </w:r>
      <w:r w:rsidR="003F0DCD" w:rsidRPr="003F0DCD">
        <w:rPr>
          <w:rFonts w:ascii="Times New Roman" w:eastAsia="Times New Roman" w:hAnsi="Times New Roman" w:cs="Times New Roman"/>
          <w:sz w:val="24"/>
          <w:szCs w:val="24"/>
        </w:rPr>
        <w:t>Mukhopadhyay</w:t>
      </w:r>
      <w:r w:rsidR="003F0DCD">
        <w:rPr>
          <w:rFonts w:ascii="Times New Roman" w:eastAsia="Times New Roman" w:hAnsi="Times New Roman" w:cs="Times New Roman"/>
          <w:sz w:val="24"/>
          <w:szCs w:val="24"/>
        </w:rPr>
        <w:t>, 2007; Kalenkoski et al., 2010; Qi and Dong, 2017)</w:t>
      </w:r>
      <w:r>
        <w:rPr>
          <w:rFonts w:ascii="Times New Roman" w:eastAsia="Times New Roman" w:hAnsi="Times New Roman" w:cs="Times New Roman"/>
          <w:sz w:val="24"/>
          <w:szCs w:val="24"/>
        </w:rPr>
        <w:t xml:space="preserve">. </w:t>
      </w:r>
    </w:p>
    <w:p w14:paraId="3C50B49D" w14:textId="61A95499" w:rsidR="007C37D9" w:rsidRDefault="007C37D9" w:rsidP="00DB0B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threshold value </w:t>
      </w:r>
      <w:r w:rsidR="006B1AB0">
        <w:rPr>
          <w:rFonts w:ascii="Times New Roman" w:eastAsia="Times New Roman" w:hAnsi="Times New Roman" w:cs="Times New Roman"/>
          <w:sz w:val="24"/>
          <w:szCs w:val="24"/>
        </w:rPr>
        <w:t>of available time for discretionary activities is used to</w:t>
      </w:r>
      <w:r>
        <w:rPr>
          <w:rFonts w:ascii="Times New Roman" w:eastAsia="Times New Roman" w:hAnsi="Times New Roman" w:cs="Times New Roman"/>
          <w:sz w:val="24"/>
          <w:szCs w:val="24"/>
        </w:rPr>
        <w:t xml:space="preserve"> classify </w:t>
      </w:r>
      <w:r w:rsidR="006B1AB0">
        <w:rPr>
          <w:rFonts w:ascii="Times New Roman" w:eastAsia="Times New Roman" w:hAnsi="Times New Roman" w:cs="Times New Roman"/>
          <w:sz w:val="24"/>
          <w:szCs w:val="24"/>
        </w:rPr>
        <w:t>whether a person is</w:t>
      </w:r>
      <w:r>
        <w:rPr>
          <w:rFonts w:ascii="Times New Roman" w:eastAsia="Times New Roman" w:hAnsi="Times New Roman" w:cs="Times New Roman"/>
          <w:sz w:val="24"/>
          <w:szCs w:val="24"/>
        </w:rPr>
        <w:t xml:space="preserve"> time poor.  This threshold value has been conceptualized and measured in different ways across studies due to the subjective nature of the concept</w:t>
      </w:r>
      <w:r w:rsidR="009D48C9">
        <w:rPr>
          <w:rFonts w:ascii="Times New Roman" w:eastAsia="Times New Roman" w:hAnsi="Times New Roman" w:cs="Times New Roman"/>
          <w:sz w:val="24"/>
          <w:szCs w:val="24"/>
        </w:rPr>
        <w:t xml:space="preserve">; and hence it </w:t>
      </w:r>
      <w:r w:rsidR="006B1AB0">
        <w:rPr>
          <w:rFonts w:ascii="Times New Roman" w:eastAsia="Times New Roman" w:hAnsi="Times New Roman" w:cs="Times New Roman"/>
          <w:sz w:val="24"/>
          <w:szCs w:val="24"/>
        </w:rPr>
        <w:t xml:space="preserve">appears </w:t>
      </w:r>
      <w:r w:rsidR="009D48C9">
        <w:rPr>
          <w:rFonts w:ascii="Times New Roman" w:eastAsia="Times New Roman" w:hAnsi="Times New Roman" w:cs="Times New Roman"/>
          <w:sz w:val="24"/>
          <w:szCs w:val="24"/>
        </w:rPr>
        <w:t xml:space="preserve">that the field has not necessarily settled on a single definition for time poverty (Williams et al., 2016).  Some studies define time poverty based on a fixed amount of time that should be available for the pursuit of discretionary activities (regardless of whether they are actually pursued or not).  Vickery (1977) proposed a time threshold of 10 hours per week while </w:t>
      </w:r>
      <w:r w:rsidR="009D48C9" w:rsidRPr="00AB37C6">
        <w:rPr>
          <w:rFonts w:ascii="Times New Roman" w:eastAsia="Times New Roman" w:hAnsi="Times New Roman" w:cs="Times New Roman"/>
          <w:sz w:val="24"/>
          <w:szCs w:val="24"/>
        </w:rPr>
        <w:t>Harvey and Mukhopadhyay (2007)</w:t>
      </w:r>
      <w:r w:rsidR="009D48C9">
        <w:rPr>
          <w:rFonts w:ascii="Times New Roman" w:eastAsia="Times New Roman" w:hAnsi="Times New Roman" w:cs="Times New Roman"/>
          <w:sz w:val="24"/>
          <w:szCs w:val="24"/>
        </w:rPr>
        <w:t xml:space="preserve"> used a time threshold of two hours per day in defining time poverty.  They posited that individuals must have at least this amount of time available for pursuing discretionary activities to be identified as not being time poor. </w:t>
      </w:r>
    </w:p>
    <w:p w14:paraId="626400D3" w14:textId="647147A0" w:rsidR="00DB0BE8" w:rsidRDefault="009D48C9" w:rsidP="00DB0B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More recently, a number of studies have pegged time poverty to the median time available for discretionary activities (Burchardt, 2008; Spinney and Millward, 2010). Using the American Time Use Survey data set, Kalenkoski et al</w:t>
      </w:r>
      <w:r w:rsidR="006421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(2011) defined the time poverty threshold at various levels – 50%, 60%, or 70% of median available discretionary time – and calculated time poverty rates for the US population and various subgroups of the population.  Kalenkoski and Hamrick (2013) applied the “60% of the median available discretionary time” threshold to explore the relationship between time poverty, eating, and physical activity engagement. As there are a number of definitions that have been used to define time poverty, this study adopts the “60% of median” definition that has been used by Burchardt (2008) and Kalenkoski and Hamrick (2013). </w:t>
      </w:r>
      <w:r w:rsidR="00F04E5B">
        <w:rPr>
          <w:rFonts w:ascii="Times New Roman" w:eastAsia="Times New Roman" w:hAnsi="Times New Roman" w:cs="Times New Roman"/>
          <w:sz w:val="24"/>
          <w:szCs w:val="24"/>
        </w:rPr>
        <w:t xml:space="preserve">To define available discretionary time, Kalenkoski and Hamrick (2013) essentially subtracted the total necessary activity time and committed activity time from 1440 minutes.  The median available discretionary time across the entire population was then multiplied by 0.6 to determine the threshold; those who had more discretionary time available were not time poor and vice versa.  The activities were classified as follows: </w:t>
      </w:r>
      <w:r>
        <w:rPr>
          <w:rFonts w:ascii="Times New Roman" w:eastAsia="Times New Roman" w:hAnsi="Times New Roman" w:cs="Times New Roman"/>
          <w:sz w:val="24"/>
          <w:szCs w:val="24"/>
        </w:rPr>
        <w:t xml:space="preserve"> </w:t>
      </w:r>
    </w:p>
    <w:p w14:paraId="6659FEBA" w14:textId="77777777" w:rsidR="00DB0BE8" w:rsidRDefault="00DB0BE8" w:rsidP="00DB0BE8">
      <w:pPr>
        <w:pStyle w:val="ListParagraph"/>
        <w:numPr>
          <w:ilvl w:val="0"/>
          <w:numId w:val="6"/>
        </w:numPr>
        <w:spacing w:after="0" w:line="240" w:lineRule="auto"/>
        <w:ind w:left="576" w:hanging="216"/>
        <w:jc w:val="both"/>
        <w:rPr>
          <w:rFonts w:ascii="Times New Roman" w:hAnsi="Times New Roman" w:cs="Times New Roman"/>
          <w:color w:val="000000" w:themeColor="text1"/>
          <w:sz w:val="24"/>
          <w:szCs w:val="24"/>
        </w:rPr>
      </w:pPr>
      <w:r w:rsidRPr="00825D75">
        <w:rPr>
          <w:rFonts w:ascii="Times New Roman" w:hAnsi="Times New Roman" w:cs="Times New Roman"/>
          <w:b/>
          <w:color w:val="000000" w:themeColor="text1"/>
          <w:sz w:val="24"/>
          <w:szCs w:val="24"/>
        </w:rPr>
        <w:t>Necessary activities</w:t>
      </w:r>
      <w:r>
        <w:rPr>
          <w:rFonts w:ascii="Times New Roman" w:hAnsi="Times New Roman" w:cs="Times New Roman"/>
          <w:color w:val="000000" w:themeColor="text1"/>
          <w:sz w:val="24"/>
          <w:szCs w:val="24"/>
        </w:rPr>
        <w:t xml:space="preserve"> </w:t>
      </w:r>
    </w:p>
    <w:p w14:paraId="258E05B5" w14:textId="3624F0C8" w:rsidR="00DB0BE8" w:rsidRDefault="00DB0BE8" w:rsidP="00DB0BE8">
      <w:pPr>
        <w:pStyle w:val="ListParagraph"/>
        <w:numPr>
          <w:ilvl w:val="0"/>
          <w:numId w:val="20"/>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Personal care (includes sleeping and grooming)</w:t>
      </w:r>
    </w:p>
    <w:p w14:paraId="547DA5F4" w14:textId="77777777" w:rsidR="00DB0BE8" w:rsidRPr="00825D75" w:rsidRDefault="00DB0BE8" w:rsidP="00DB0BE8">
      <w:pPr>
        <w:pStyle w:val="ListParagraph"/>
        <w:numPr>
          <w:ilvl w:val="0"/>
          <w:numId w:val="6"/>
        </w:numPr>
        <w:spacing w:after="0" w:line="240" w:lineRule="auto"/>
        <w:ind w:left="576" w:hanging="216"/>
        <w:jc w:val="both"/>
        <w:rPr>
          <w:rFonts w:ascii="Times New Roman" w:hAnsi="Times New Roman" w:cs="Times New Roman"/>
          <w:b/>
          <w:color w:val="000000" w:themeColor="text1"/>
          <w:sz w:val="24"/>
          <w:szCs w:val="24"/>
        </w:rPr>
      </w:pPr>
      <w:r w:rsidRPr="00825D75">
        <w:rPr>
          <w:rFonts w:ascii="Times New Roman" w:hAnsi="Times New Roman" w:cs="Times New Roman"/>
          <w:b/>
          <w:color w:val="000000" w:themeColor="text1"/>
          <w:sz w:val="24"/>
          <w:szCs w:val="24"/>
        </w:rPr>
        <w:t xml:space="preserve">Committed activities </w:t>
      </w:r>
    </w:p>
    <w:p w14:paraId="73545A21" w14:textId="6BFEA0FC" w:rsidR="00DB0BE8" w:rsidRDefault="00DB0BE8" w:rsidP="00DB0BE8">
      <w:pPr>
        <w:pStyle w:val="ListParagraph"/>
        <w:numPr>
          <w:ilvl w:val="0"/>
          <w:numId w:val="1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activities (includes housework, food &amp; drink prep</w:t>
      </w:r>
      <w:r w:rsidR="00F04E5B">
        <w:rPr>
          <w:rFonts w:ascii="Times New Roman" w:hAnsi="Times New Roman" w:cs="Times New Roman"/>
          <w:color w:val="000000" w:themeColor="text1"/>
          <w:sz w:val="24"/>
          <w:szCs w:val="24"/>
        </w:rPr>
        <w:t>aration</w:t>
      </w:r>
      <w:r>
        <w:rPr>
          <w:rFonts w:ascii="Times New Roman" w:hAnsi="Times New Roman" w:cs="Times New Roman"/>
          <w:color w:val="000000" w:themeColor="text1"/>
          <w:sz w:val="24"/>
          <w:szCs w:val="24"/>
        </w:rPr>
        <w:t xml:space="preserve">) </w:t>
      </w:r>
    </w:p>
    <w:p w14:paraId="061291B0" w14:textId="2C313858" w:rsidR="00DB0BE8" w:rsidRDefault="00DB0BE8" w:rsidP="00DB0BE8">
      <w:pPr>
        <w:pStyle w:val="ListParagraph"/>
        <w:numPr>
          <w:ilvl w:val="0"/>
          <w:numId w:val="1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Caring for and helping household members, both children and adults </w:t>
      </w:r>
    </w:p>
    <w:p w14:paraId="116BBD6B" w14:textId="3EF8AD2F" w:rsidR="00DB0BE8" w:rsidRDefault="00DB0BE8" w:rsidP="00DB0BE8">
      <w:pPr>
        <w:pStyle w:val="ListParagraph"/>
        <w:numPr>
          <w:ilvl w:val="0"/>
          <w:numId w:val="1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Work and work-related activities</w:t>
      </w:r>
    </w:p>
    <w:p w14:paraId="6D4E795A" w14:textId="25C08B21" w:rsidR="00DB0BE8" w:rsidRPr="00825D75" w:rsidRDefault="00DB0BE8" w:rsidP="00DB0BE8">
      <w:pPr>
        <w:pStyle w:val="ListParagraph"/>
        <w:numPr>
          <w:ilvl w:val="0"/>
          <w:numId w:val="6"/>
        </w:numPr>
        <w:spacing w:after="0" w:line="240" w:lineRule="auto"/>
        <w:ind w:left="576" w:hanging="216"/>
        <w:jc w:val="both"/>
        <w:rPr>
          <w:rFonts w:ascii="Times New Roman" w:hAnsi="Times New Roman" w:cs="Times New Roman"/>
          <w:b/>
          <w:color w:val="000000" w:themeColor="text1"/>
          <w:sz w:val="24"/>
          <w:szCs w:val="24"/>
        </w:rPr>
      </w:pPr>
      <w:r w:rsidRPr="00825D75">
        <w:rPr>
          <w:rFonts w:ascii="Times New Roman" w:hAnsi="Times New Roman" w:cs="Times New Roman"/>
          <w:b/>
          <w:color w:val="000000" w:themeColor="text1"/>
          <w:sz w:val="24"/>
          <w:szCs w:val="24"/>
        </w:rPr>
        <w:t>Discretionary activities</w:t>
      </w:r>
    </w:p>
    <w:p w14:paraId="76925679" w14:textId="77777777" w:rsidR="00DB0BE8" w:rsidRDefault="00DB0BE8" w:rsidP="00DB0BE8">
      <w:pPr>
        <w:pStyle w:val="ListParagraph"/>
        <w:numPr>
          <w:ilvl w:val="0"/>
          <w:numId w:val="19"/>
        </w:numPr>
        <w:spacing w:after="0" w:line="240" w:lineRule="auto"/>
        <w:jc w:val="both"/>
        <w:rPr>
          <w:rFonts w:ascii="Times New Roman" w:hAnsi="Times New Roman" w:cs="Times New Roman"/>
          <w:color w:val="000000" w:themeColor="text1"/>
          <w:sz w:val="24"/>
          <w:szCs w:val="24"/>
        </w:rPr>
      </w:pPr>
      <w:r w:rsidRPr="00D656EB">
        <w:rPr>
          <w:rFonts w:ascii="Times New Roman" w:hAnsi="Times New Roman" w:cs="Times New Roman"/>
          <w:color w:val="000000" w:themeColor="text1"/>
          <w:sz w:val="24"/>
          <w:szCs w:val="24"/>
        </w:rPr>
        <w:t>Caring for and helping non-household members</w:t>
      </w:r>
    </w:p>
    <w:p w14:paraId="670C45A2" w14:textId="77777777" w:rsidR="00DB0BE8" w:rsidRDefault="00DB0BE8" w:rsidP="00DB0BE8">
      <w:pPr>
        <w:pStyle w:val="ListParagraph"/>
        <w:numPr>
          <w:ilvl w:val="0"/>
          <w:numId w:val="19"/>
        </w:numPr>
        <w:spacing w:after="0" w:line="240" w:lineRule="auto"/>
        <w:jc w:val="both"/>
        <w:rPr>
          <w:rFonts w:ascii="Times New Roman" w:hAnsi="Times New Roman" w:cs="Times New Roman"/>
          <w:color w:val="000000" w:themeColor="text1"/>
          <w:sz w:val="24"/>
          <w:szCs w:val="24"/>
        </w:rPr>
      </w:pPr>
      <w:r w:rsidRPr="00D656EB">
        <w:rPr>
          <w:rFonts w:ascii="Times New Roman" w:hAnsi="Times New Roman" w:cs="Times New Roman"/>
          <w:color w:val="000000" w:themeColor="text1"/>
          <w:sz w:val="24"/>
          <w:szCs w:val="24"/>
        </w:rPr>
        <w:t>Education</w:t>
      </w:r>
    </w:p>
    <w:p w14:paraId="5CD8446C" w14:textId="77777777" w:rsidR="00DB0BE8" w:rsidRDefault="00DB0BE8" w:rsidP="00DB0BE8">
      <w:pPr>
        <w:pStyle w:val="ListParagraph"/>
        <w:numPr>
          <w:ilvl w:val="0"/>
          <w:numId w:val="19"/>
        </w:numPr>
        <w:spacing w:after="0" w:line="240" w:lineRule="auto"/>
        <w:jc w:val="both"/>
        <w:rPr>
          <w:rFonts w:ascii="Times New Roman" w:hAnsi="Times New Roman" w:cs="Times New Roman"/>
          <w:color w:val="000000" w:themeColor="text1"/>
          <w:sz w:val="24"/>
          <w:szCs w:val="24"/>
        </w:rPr>
      </w:pPr>
      <w:r w:rsidRPr="00D656EB">
        <w:rPr>
          <w:rFonts w:ascii="Times New Roman" w:hAnsi="Times New Roman" w:cs="Times New Roman"/>
          <w:color w:val="000000" w:themeColor="text1"/>
          <w:sz w:val="24"/>
          <w:szCs w:val="24"/>
        </w:rPr>
        <w:lastRenderedPageBreak/>
        <w:t>Consumer purchases</w:t>
      </w:r>
    </w:p>
    <w:p w14:paraId="6FC5C4A3" w14:textId="77777777" w:rsidR="00DB0BE8" w:rsidRDefault="00DB0BE8" w:rsidP="00DB0BE8">
      <w:pPr>
        <w:pStyle w:val="ListParagraph"/>
        <w:numPr>
          <w:ilvl w:val="0"/>
          <w:numId w:val="19"/>
        </w:numPr>
        <w:spacing w:after="0" w:line="240" w:lineRule="auto"/>
        <w:jc w:val="both"/>
        <w:rPr>
          <w:rFonts w:ascii="Times New Roman" w:hAnsi="Times New Roman" w:cs="Times New Roman"/>
          <w:color w:val="000000" w:themeColor="text1"/>
          <w:sz w:val="24"/>
          <w:szCs w:val="24"/>
        </w:rPr>
      </w:pPr>
      <w:r w:rsidRPr="00D656EB">
        <w:rPr>
          <w:rFonts w:ascii="Times New Roman" w:hAnsi="Times New Roman" w:cs="Times New Roman"/>
          <w:color w:val="000000" w:themeColor="text1"/>
          <w:sz w:val="24"/>
          <w:szCs w:val="24"/>
        </w:rPr>
        <w:t>Professional and personal care services (includes banking, paying for daycare, doctor’s appointment, getting a haircut)</w:t>
      </w:r>
    </w:p>
    <w:p w14:paraId="1115A684" w14:textId="77777777" w:rsidR="00DB0BE8" w:rsidRDefault="00DB0BE8" w:rsidP="00DB0BE8">
      <w:pPr>
        <w:pStyle w:val="ListParagraph"/>
        <w:numPr>
          <w:ilvl w:val="0"/>
          <w:numId w:val="19"/>
        </w:numPr>
        <w:spacing w:after="0" w:line="240" w:lineRule="auto"/>
        <w:jc w:val="both"/>
        <w:rPr>
          <w:rFonts w:ascii="Times New Roman" w:hAnsi="Times New Roman" w:cs="Times New Roman"/>
          <w:color w:val="000000" w:themeColor="text1"/>
          <w:sz w:val="24"/>
          <w:szCs w:val="24"/>
        </w:rPr>
      </w:pPr>
      <w:r w:rsidRPr="00D656EB">
        <w:rPr>
          <w:rFonts w:ascii="Times New Roman" w:hAnsi="Times New Roman" w:cs="Times New Roman"/>
          <w:color w:val="000000" w:themeColor="text1"/>
          <w:sz w:val="24"/>
          <w:szCs w:val="24"/>
        </w:rPr>
        <w:t>Household services (includes dropping off/picking up clothes from dry cleaner, hiring a plumber for home repair, waiting while car is repaired)</w:t>
      </w:r>
    </w:p>
    <w:p w14:paraId="06A1CED4" w14:textId="77777777" w:rsidR="00DB0BE8" w:rsidRDefault="00DB0BE8" w:rsidP="00DB0BE8">
      <w:pPr>
        <w:pStyle w:val="ListParagraph"/>
        <w:numPr>
          <w:ilvl w:val="0"/>
          <w:numId w:val="19"/>
        </w:numPr>
        <w:spacing w:after="0" w:line="240" w:lineRule="auto"/>
        <w:jc w:val="both"/>
        <w:rPr>
          <w:rFonts w:ascii="Times New Roman" w:hAnsi="Times New Roman" w:cs="Times New Roman"/>
          <w:color w:val="000000" w:themeColor="text1"/>
          <w:sz w:val="24"/>
          <w:szCs w:val="24"/>
        </w:rPr>
      </w:pPr>
      <w:r w:rsidRPr="00D656EB">
        <w:rPr>
          <w:rFonts w:ascii="Times New Roman" w:hAnsi="Times New Roman" w:cs="Times New Roman"/>
          <w:color w:val="000000" w:themeColor="text1"/>
          <w:sz w:val="24"/>
          <w:szCs w:val="24"/>
        </w:rPr>
        <w:t>Government services and civic obligations (includes using social services, getting car inspected, serving on jury duty, voting)</w:t>
      </w:r>
    </w:p>
    <w:p w14:paraId="08884953" w14:textId="77777777" w:rsidR="00DB0BE8" w:rsidRDefault="00DB0BE8" w:rsidP="00DB0BE8">
      <w:pPr>
        <w:pStyle w:val="ListParagraph"/>
        <w:numPr>
          <w:ilvl w:val="0"/>
          <w:numId w:val="19"/>
        </w:numPr>
        <w:spacing w:after="0" w:line="240" w:lineRule="auto"/>
        <w:jc w:val="both"/>
        <w:rPr>
          <w:rFonts w:ascii="Times New Roman" w:hAnsi="Times New Roman" w:cs="Times New Roman"/>
          <w:color w:val="000000" w:themeColor="text1"/>
          <w:sz w:val="24"/>
          <w:szCs w:val="24"/>
        </w:rPr>
      </w:pPr>
      <w:r w:rsidRPr="00D656EB">
        <w:rPr>
          <w:rFonts w:ascii="Times New Roman" w:hAnsi="Times New Roman" w:cs="Times New Roman"/>
          <w:color w:val="000000" w:themeColor="text1"/>
          <w:sz w:val="24"/>
          <w:szCs w:val="24"/>
        </w:rPr>
        <w:t>Eating and drinking</w:t>
      </w:r>
    </w:p>
    <w:p w14:paraId="6F71B25E" w14:textId="77777777" w:rsidR="00DB0BE8" w:rsidRDefault="00DB0BE8" w:rsidP="00DB0BE8">
      <w:pPr>
        <w:pStyle w:val="ListParagraph"/>
        <w:numPr>
          <w:ilvl w:val="0"/>
          <w:numId w:val="19"/>
        </w:numPr>
        <w:spacing w:after="0" w:line="240" w:lineRule="auto"/>
        <w:jc w:val="both"/>
        <w:rPr>
          <w:rFonts w:ascii="Times New Roman" w:hAnsi="Times New Roman" w:cs="Times New Roman"/>
          <w:color w:val="000000" w:themeColor="text1"/>
          <w:sz w:val="24"/>
          <w:szCs w:val="24"/>
        </w:rPr>
      </w:pPr>
      <w:r w:rsidRPr="00D656EB">
        <w:rPr>
          <w:rFonts w:ascii="Times New Roman" w:hAnsi="Times New Roman" w:cs="Times New Roman"/>
          <w:color w:val="000000" w:themeColor="text1"/>
          <w:sz w:val="24"/>
          <w:szCs w:val="24"/>
        </w:rPr>
        <w:t>Socializing, relaxing, and leisure (includes entertaining family and friends, watching television, computer use for leisure, attending performing arts event, gambling)</w:t>
      </w:r>
    </w:p>
    <w:p w14:paraId="77D4A958" w14:textId="77777777" w:rsidR="00DB0BE8" w:rsidRDefault="00DB0BE8" w:rsidP="00DB0BE8">
      <w:pPr>
        <w:pStyle w:val="ListParagraph"/>
        <w:numPr>
          <w:ilvl w:val="0"/>
          <w:numId w:val="19"/>
        </w:numPr>
        <w:spacing w:after="0" w:line="240" w:lineRule="auto"/>
        <w:jc w:val="both"/>
        <w:rPr>
          <w:rFonts w:ascii="Times New Roman" w:hAnsi="Times New Roman" w:cs="Times New Roman"/>
          <w:color w:val="000000" w:themeColor="text1"/>
          <w:sz w:val="24"/>
          <w:szCs w:val="24"/>
        </w:rPr>
      </w:pPr>
      <w:r w:rsidRPr="00D656EB">
        <w:rPr>
          <w:rFonts w:ascii="Times New Roman" w:hAnsi="Times New Roman" w:cs="Times New Roman"/>
          <w:color w:val="000000" w:themeColor="text1"/>
          <w:sz w:val="24"/>
          <w:szCs w:val="24"/>
        </w:rPr>
        <w:t>Sports, exercise, and recreation (includes participating in sports and attending a sporting event)</w:t>
      </w:r>
    </w:p>
    <w:p w14:paraId="34719612" w14:textId="77777777" w:rsidR="00DB0BE8" w:rsidRDefault="00DB0BE8" w:rsidP="00DB0BE8">
      <w:pPr>
        <w:pStyle w:val="ListParagraph"/>
        <w:numPr>
          <w:ilvl w:val="0"/>
          <w:numId w:val="19"/>
        </w:numPr>
        <w:spacing w:after="0" w:line="240" w:lineRule="auto"/>
        <w:ind w:left="720" w:firstLine="0"/>
        <w:jc w:val="both"/>
        <w:rPr>
          <w:rFonts w:ascii="Times New Roman" w:hAnsi="Times New Roman" w:cs="Times New Roman"/>
          <w:color w:val="000000" w:themeColor="text1"/>
          <w:sz w:val="24"/>
          <w:szCs w:val="24"/>
        </w:rPr>
      </w:pPr>
      <w:r w:rsidRPr="00D656EB">
        <w:rPr>
          <w:rFonts w:ascii="Times New Roman" w:hAnsi="Times New Roman" w:cs="Times New Roman"/>
          <w:color w:val="000000" w:themeColor="text1"/>
          <w:sz w:val="24"/>
          <w:szCs w:val="24"/>
        </w:rPr>
        <w:t>Religious and spiritual activities</w:t>
      </w:r>
    </w:p>
    <w:p w14:paraId="0497092F" w14:textId="77777777" w:rsidR="00DB0BE8" w:rsidRDefault="00DB0BE8" w:rsidP="00DB0BE8">
      <w:pPr>
        <w:pStyle w:val="ListParagraph"/>
        <w:numPr>
          <w:ilvl w:val="0"/>
          <w:numId w:val="19"/>
        </w:numPr>
        <w:spacing w:after="0" w:line="240" w:lineRule="auto"/>
        <w:ind w:left="720" w:firstLine="0"/>
        <w:jc w:val="both"/>
        <w:rPr>
          <w:rFonts w:ascii="Times New Roman" w:hAnsi="Times New Roman" w:cs="Times New Roman"/>
          <w:color w:val="000000" w:themeColor="text1"/>
          <w:sz w:val="24"/>
          <w:szCs w:val="24"/>
        </w:rPr>
      </w:pPr>
      <w:r w:rsidRPr="00D656EB">
        <w:rPr>
          <w:rFonts w:ascii="Times New Roman" w:hAnsi="Times New Roman" w:cs="Times New Roman"/>
          <w:color w:val="000000" w:themeColor="text1"/>
          <w:sz w:val="24"/>
          <w:szCs w:val="24"/>
        </w:rPr>
        <w:t>Volunteer activities</w:t>
      </w:r>
    </w:p>
    <w:p w14:paraId="3147FEFB" w14:textId="77777777" w:rsidR="00DB0BE8" w:rsidRPr="00825D75" w:rsidRDefault="00DB0BE8" w:rsidP="00DB0BE8">
      <w:pPr>
        <w:pStyle w:val="ListParagraph"/>
        <w:numPr>
          <w:ilvl w:val="0"/>
          <w:numId w:val="19"/>
        </w:numPr>
        <w:spacing w:after="0" w:line="240" w:lineRule="auto"/>
        <w:ind w:left="720" w:firstLine="0"/>
        <w:jc w:val="both"/>
        <w:rPr>
          <w:rFonts w:ascii="Times New Roman" w:hAnsi="Times New Roman" w:cs="Times New Roman"/>
          <w:color w:val="000000" w:themeColor="text1"/>
          <w:sz w:val="24"/>
          <w:szCs w:val="24"/>
        </w:rPr>
      </w:pPr>
      <w:r w:rsidRPr="00D656EB">
        <w:rPr>
          <w:rFonts w:ascii="Times New Roman" w:hAnsi="Times New Roman" w:cs="Times New Roman"/>
          <w:color w:val="000000" w:themeColor="text1"/>
          <w:sz w:val="24"/>
          <w:szCs w:val="24"/>
        </w:rPr>
        <w:t>Telephone calls</w:t>
      </w:r>
    </w:p>
    <w:p w14:paraId="54E4CFED" w14:textId="5EFCFB04" w:rsidR="00DB0BE8" w:rsidRDefault="00DB0BE8" w:rsidP="00DB0BE8">
      <w:pPr>
        <w:spacing w:after="0" w:line="240" w:lineRule="auto"/>
        <w:jc w:val="both"/>
        <w:rPr>
          <w:rFonts w:ascii="Times New Roman" w:eastAsia="Times New Roman" w:hAnsi="Times New Roman" w:cs="Times New Roman"/>
          <w:sz w:val="24"/>
          <w:szCs w:val="24"/>
        </w:rPr>
      </w:pPr>
    </w:p>
    <w:p w14:paraId="3075A726" w14:textId="6F72C826" w:rsidR="00DB0BE8" w:rsidRDefault="007572CF" w:rsidP="007572C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undoubtedly possible to quibble with the categorization of activities presented above. For example, the transportation literature often treats education (school) as a mandatory (committed activity) as opposed to a discretionary activity.  Nevertheless, in the interest of being consistent with the literature and the work of Kalenkoski and Hamrick (2013), who essentially used the same ATUS data to study time poverty, this exact same classification has been adopted in this study. </w:t>
      </w:r>
    </w:p>
    <w:p w14:paraId="21755ECE" w14:textId="6A2E4E23" w:rsidR="00C3709B" w:rsidRDefault="00C3709B" w:rsidP="007572C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the ATUS sample was extensively analyzed to determine the percent of individuals in various population subgroups that experience time poverty (based on the 60% of median definition).  After computing the median of available discretionary time, the 60% value was determined to be </w:t>
      </w:r>
      <w:r w:rsidRPr="006D5B29">
        <w:rPr>
          <w:rFonts w:ascii="Times New Roman" w:eastAsia="Times New Roman" w:hAnsi="Times New Roman" w:cs="Times New Roman"/>
          <w:i/>
          <w:iCs/>
          <w:sz w:val="24"/>
          <w:szCs w:val="24"/>
        </w:rPr>
        <w:t>306 minutes</w:t>
      </w:r>
      <w:r w:rsidR="006B1AB0">
        <w:rPr>
          <w:rFonts w:ascii="Times New Roman" w:eastAsia="Times New Roman" w:hAnsi="Times New Roman" w:cs="Times New Roman"/>
          <w:sz w:val="24"/>
          <w:szCs w:val="24"/>
        </w:rPr>
        <w:t xml:space="preserve"> per day</w:t>
      </w:r>
      <w:r>
        <w:rPr>
          <w:rFonts w:ascii="Times New Roman" w:eastAsia="Times New Roman" w:hAnsi="Times New Roman" w:cs="Times New Roman"/>
          <w:sz w:val="24"/>
          <w:szCs w:val="24"/>
        </w:rPr>
        <w:t xml:space="preserve">. Anybody having more </w:t>
      </w:r>
      <w:r w:rsidR="006B1AB0">
        <w:rPr>
          <w:rFonts w:ascii="Times New Roman" w:eastAsia="Times New Roman" w:hAnsi="Times New Roman" w:cs="Times New Roman"/>
          <w:sz w:val="24"/>
          <w:szCs w:val="24"/>
        </w:rPr>
        <w:t>time available for</w:t>
      </w:r>
      <w:r>
        <w:rPr>
          <w:rFonts w:ascii="Times New Roman" w:eastAsia="Times New Roman" w:hAnsi="Times New Roman" w:cs="Times New Roman"/>
          <w:sz w:val="24"/>
          <w:szCs w:val="24"/>
        </w:rPr>
        <w:t xml:space="preserve"> discretionary activities was considered not time poor.  Table 3 shows the percent of individuals in each subgroup that is time poor (i.e., they had less than 306 minutes of available discretionary time).  The results offer a compelling narrative of the prevalence of time poverty according to the definition postulated in the literature.  </w:t>
      </w:r>
    </w:p>
    <w:p w14:paraId="4BF10F42" w14:textId="6274F564" w:rsidR="007572CF" w:rsidRDefault="00C3709B" w:rsidP="007572C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Considering the four segments (defined by employment status and day of week) it is found that 52.8 percent of workers are time poor on weekdays.  This is not surprising as workers spend considerable amount of time at work. Once work time and other necessary time (sleep and personal care) is subtracted from the 1440 minute time budget of a day, not much time is left for discretionary activities.  Thus workers have a high degree of time poverty.  Does this mean that they have lower quality of life?  It is not entirely clear if that is indeed true. Only 11.7 percent of non-workers are time poor on weekdays.  The corresponding percentages for weekend days are 23.2 percent for workers and just 8.8 percent for non-workers (that also includes retirees).</w:t>
      </w:r>
      <w:r w:rsidR="00304F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extent of time poverty is lowest for 65+ year olds.  Among workers, higher income individuals and individuals </w:t>
      </w:r>
      <w:r w:rsidR="00E05497">
        <w:rPr>
          <w:rFonts w:ascii="Times New Roman" w:eastAsia="Times New Roman" w:hAnsi="Times New Roman" w:cs="Times New Roman"/>
          <w:sz w:val="24"/>
          <w:szCs w:val="24"/>
        </w:rPr>
        <w:t>with higher level of education are more time poor than other groups, presumably because they spend more time working. Among non-workers, however, the most highly educated exhibit the lowest prevalence of time poverty.  Non-workers do not have to spend long periods of time</w:t>
      </w:r>
      <w:r w:rsidR="00304F74">
        <w:rPr>
          <w:rFonts w:ascii="Times New Roman" w:eastAsia="Times New Roman" w:hAnsi="Times New Roman" w:cs="Times New Roman"/>
          <w:sz w:val="24"/>
          <w:szCs w:val="24"/>
        </w:rPr>
        <w:t xml:space="preserve"> working</w:t>
      </w:r>
      <w:r w:rsidR="00E05497">
        <w:rPr>
          <w:rFonts w:ascii="Times New Roman" w:eastAsia="Times New Roman" w:hAnsi="Times New Roman" w:cs="Times New Roman"/>
          <w:sz w:val="24"/>
          <w:szCs w:val="24"/>
        </w:rPr>
        <w:t>, and those who are highly educated may be equipped to perform committed and necessary activities more efficiently, thus leaving more time available to discretionary activities.  In general, females are more time poor than men, presumably because they shoulder the household obligations to a greater degree. Those in the middle age groups are more likely to be time poor</w:t>
      </w:r>
      <w:r w:rsidR="00304F74">
        <w:rPr>
          <w:rFonts w:ascii="Times New Roman" w:eastAsia="Times New Roman" w:hAnsi="Times New Roman" w:cs="Times New Roman"/>
          <w:sz w:val="24"/>
          <w:szCs w:val="24"/>
        </w:rPr>
        <w:t xml:space="preserve">, </w:t>
      </w:r>
      <w:r w:rsidR="00304F74">
        <w:rPr>
          <w:rFonts w:ascii="Times New Roman" w:eastAsia="Times New Roman" w:hAnsi="Times New Roman" w:cs="Times New Roman"/>
          <w:sz w:val="24"/>
          <w:szCs w:val="24"/>
        </w:rPr>
        <w:lastRenderedPageBreak/>
        <w:t>presumably due to lifecycle stage effects</w:t>
      </w:r>
      <w:r w:rsidR="00E05497">
        <w:rPr>
          <w:rFonts w:ascii="Times New Roman" w:eastAsia="Times New Roman" w:hAnsi="Times New Roman" w:cs="Times New Roman"/>
          <w:sz w:val="24"/>
          <w:szCs w:val="24"/>
        </w:rPr>
        <w:t>.  Individuals in larger household sizes show a greater prevalence of time poverty</w:t>
      </w:r>
      <w:r w:rsidR="00304F74">
        <w:rPr>
          <w:rFonts w:ascii="Times New Roman" w:eastAsia="Times New Roman" w:hAnsi="Times New Roman" w:cs="Times New Roman"/>
          <w:sz w:val="24"/>
          <w:szCs w:val="24"/>
        </w:rPr>
        <w:t xml:space="preserve"> due to</w:t>
      </w:r>
      <w:r w:rsidR="00E05497">
        <w:rPr>
          <w:rFonts w:ascii="Times New Roman" w:eastAsia="Times New Roman" w:hAnsi="Times New Roman" w:cs="Times New Roman"/>
          <w:sz w:val="24"/>
          <w:szCs w:val="24"/>
        </w:rPr>
        <w:t xml:space="preserve"> higher level of household obligations. </w:t>
      </w:r>
    </w:p>
    <w:p w14:paraId="519A1BAC" w14:textId="345985AB" w:rsidR="00DB0BE8" w:rsidRDefault="00DB0BE8" w:rsidP="00DB0BE8">
      <w:pPr>
        <w:spacing w:after="0" w:line="240" w:lineRule="auto"/>
        <w:jc w:val="both"/>
        <w:rPr>
          <w:rFonts w:ascii="Times New Roman" w:eastAsia="Times New Roman" w:hAnsi="Times New Roman" w:cs="Times New Roman"/>
          <w:sz w:val="24"/>
          <w:szCs w:val="24"/>
        </w:rPr>
      </w:pPr>
    </w:p>
    <w:p w14:paraId="1B21B0BE" w14:textId="111907E9" w:rsidR="008A658A" w:rsidRPr="00EA35D6" w:rsidRDefault="008A658A" w:rsidP="006D5B29">
      <w:pPr>
        <w:spacing w:after="0"/>
        <w:jc w:val="both"/>
        <w:rPr>
          <w:rFonts w:ascii="Times New Roman" w:eastAsiaTheme="minorEastAsia" w:hAnsi="Times New Roman" w:cs="Times New Roman"/>
          <w:b/>
          <w:bCs/>
          <w:sz w:val="24"/>
          <w:lang w:eastAsia="ko-KR"/>
        </w:rPr>
      </w:pPr>
      <w:r w:rsidRPr="00EA35D6">
        <w:rPr>
          <w:rFonts w:ascii="Times New Roman" w:eastAsiaTheme="minorEastAsia" w:hAnsi="Times New Roman" w:cs="Times New Roman"/>
          <w:b/>
          <w:bCs/>
          <w:sz w:val="24"/>
          <w:lang w:eastAsia="ko-KR"/>
        </w:rPr>
        <w:t xml:space="preserve">TABLE 3 </w:t>
      </w:r>
      <w:r>
        <w:rPr>
          <w:rFonts w:ascii="Times New Roman" w:eastAsiaTheme="minorEastAsia" w:hAnsi="Times New Roman" w:cs="Times New Roman"/>
          <w:b/>
          <w:bCs/>
          <w:sz w:val="24"/>
          <w:lang w:eastAsia="ko-KR"/>
        </w:rPr>
        <w:t>Percent of Individuals Experiencing Time Poverty by Subgroup</w:t>
      </w:r>
      <w:r w:rsidRPr="00EA35D6">
        <w:rPr>
          <w:rFonts w:ascii="Times New Roman" w:eastAsiaTheme="minorEastAsia" w:hAnsi="Times New Roman" w:cs="Times New Roman"/>
          <w:b/>
          <w:bCs/>
          <w:sz w:val="24"/>
          <w:lang w:eastAsia="ko-KR"/>
        </w:rPr>
        <w:t xml:space="preserve"> (N=9,560)</w:t>
      </w:r>
    </w:p>
    <w:tbl>
      <w:tblPr>
        <w:tblW w:w="5000" w:type="pct"/>
        <w:tblLook w:val="04A0" w:firstRow="1" w:lastRow="0" w:firstColumn="1" w:lastColumn="0" w:noHBand="0" w:noVBand="1"/>
      </w:tblPr>
      <w:tblGrid>
        <w:gridCol w:w="3704"/>
        <w:gridCol w:w="1270"/>
        <w:gridCol w:w="142"/>
        <w:gridCol w:w="1403"/>
        <w:gridCol w:w="9"/>
        <w:gridCol w:w="1275"/>
        <w:gridCol w:w="137"/>
        <w:gridCol w:w="1410"/>
      </w:tblGrid>
      <w:tr w:rsidR="008A658A" w:rsidRPr="00EA35D6" w14:paraId="06B0F68F" w14:textId="77777777" w:rsidTr="00C3709B">
        <w:trPr>
          <w:trHeight w:val="377"/>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62171" w14:textId="77777777" w:rsidR="008A658A" w:rsidRPr="00EA35D6" w:rsidRDefault="008A658A" w:rsidP="00C3709B">
            <w:pPr>
              <w:spacing w:after="0" w:line="240" w:lineRule="auto"/>
              <w:rPr>
                <w:rFonts w:ascii="Times New Roman" w:eastAsia="Times New Roman" w:hAnsi="Times New Roman" w:cs="Times New Roman"/>
                <w:b/>
                <w:bCs/>
                <w:sz w:val="20"/>
                <w:szCs w:val="20"/>
                <w:lang w:eastAsia="ja-JP"/>
              </w:rPr>
            </w:pPr>
            <w:r w:rsidRPr="00EA35D6">
              <w:rPr>
                <w:rFonts w:ascii="Times New Roman" w:eastAsia="Times New Roman" w:hAnsi="Times New Roman" w:cs="Times New Roman"/>
                <w:b/>
                <w:color w:val="000000"/>
                <w:sz w:val="20"/>
                <w:szCs w:val="20"/>
                <w:lang w:eastAsia="ja-JP"/>
              </w:rPr>
              <w:t>Person characteristics</w:t>
            </w:r>
          </w:p>
        </w:tc>
        <w:tc>
          <w:tcPr>
            <w:tcW w:w="755" w:type="pct"/>
            <w:gridSpan w:val="2"/>
            <w:tcBorders>
              <w:top w:val="single" w:sz="4" w:space="0" w:color="auto"/>
              <w:left w:val="single" w:sz="4" w:space="0" w:color="auto"/>
              <w:right w:val="single" w:sz="4" w:space="0" w:color="auto"/>
            </w:tcBorders>
            <w:shd w:val="clear" w:color="auto" w:fill="auto"/>
            <w:noWrap/>
            <w:vAlign w:val="center"/>
            <w:hideMark/>
          </w:tcPr>
          <w:p w14:paraId="12BDE3A4" w14:textId="77777777" w:rsidR="008A658A" w:rsidRPr="00EA35D6" w:rsidRDefault="008A658A" w:rsidP="00C3709B">
            <w:pPr>
              <w:spacing w:after="0" w:line="240" w:lineRule="auto"/>
              <w:jc w:val="center"/>
              <w:rPr>
                <w:rFonts w:ascii="Times New Roman" w:eastAsia="Times New Roman" w:hAnsi="Times New Roman" w:cs="Times New Roman"/>
                <w:b/>
                <w:bCs/>
                <w:sz w:val="20"/>
                <w:szCs w:val="20"/>
                <w:lang w:eastAsia="ja-JP"/>
              </w:rPr>
            </w:pPr>
            <w:r w:rsidRPr="00EA35D6">
              <w:rPr>
                <w:rFonts w:ascii="Times New Roman" w:eastAsia="Times New Roman" w:hAnsi="Times New Roman" w:cs="Times New Roman"/>
                <w:b/>
                <w:bCs/>
                <w:sz w:val="20"/>
                <w:szCs w:val="20"/>
                <w:lang w:eastAsia="ja-JP"/>
              </w:rPr>
              <w:t>Weekday</w:t>
            </w:r>
          </w:p>
          <w:p w14:paraId="19D2BA29" w14:textId="77777777" w:rsidR="008A658A" w:rsidRPr="00EA35D6" w:rsidRDefault="008A658A" w:rsidP="00C3709B">
            <w:pPr>
              <w:spacing w:after="0" w:line="240" w:lineRule="auto"/>
              <w:jc w:val="center"/>
              <w:rPr>
                <w:rFonts w:ascii="Times New Roman" w:eastAsia="Times New Roman" w:hAnsi="Times New Roman" w:cs="Times New Roman"/>
                <w:b/>
                <w:bCs/>
                <w:sz w:val="20"/>
                <w:szCs w:val="20"/>
                <w:lang w:eastAsia="ja-JP"/>
              </w:rPr>
            </w:pPr>
            <w:r w:rsidRPr="00EA35D6">
              <w:rPr>
                <w:rFonts w:ascii="Times New Roman" w:eastAsia="Times New Roman" w:hAnsi="Times New Roman" w:cs="Times New Roman"/>
                <w:b/>
                <w:bCs/>
                <w:sz w:val="20"/>
                <w:szCs w:val="20"/>
                <w:lang w:eastAsia="ja-JP"/>
              </w:rPr>
              <w:t>Worker</w:t>
            </w:r>
          </w:p>
        </w:tc>
        <w:tc>
          <w:tcPr>
            <w:tcW w:w="755" w:type="pct"/>
            <w:gridSpan w:val="2"/>
            <w:tcBorders>
              <w:top w:val="single" w:sz="4" w:space="0" w:color="auto"/>
              <w:left w:val="single" w:sz="4" w:space="0" w:color="auto"/>
              <w:right w:val="single" w:sz="4" w:space="0" w:color="auto"/>
            </w:tcBorders>
            <w:shd w:val="clear" w:color="auto" w:fill="auto"/>
            <w:noWrap/>
            <w:vAlign w:val="center"/>
            <w:hideMark/>
          </w:tcPr>
          <w:p w14:paraId="443C777C" w14:textId="77777777" w:rsidR="008A658A" w:rsidRPr="00EA35D6" w:rsidRDefault="008A658A" w:rsidP="00C3709B">
            <w:pPr>
              <w:spacing w:after="0" w:line="240" w:lineRule="auto"/>
              <w:jc w:val="center"/>
              <w:rPr>
                <w:rFonts w:ascii="Times New Roman" w:eastAsia="Times New Roman" w:hAnsi="Times New Roman" w:cs="Times New Roman"/>
                <w:b/>
                <w:bCs/>
                <w:sz w:val="20"/>
                <w:szCs w:val="20"/>
                <w:lang w:eastAsia="ja-JP"/>
              </w:rPr>
            </w:pPr>
            <w:r w:rsidRPr="00EA35D6">
              <w:rPr>
                <w:rFonts w:ascii="Times New Roman" w:eastAsia="Times New Roman" w:hAnsi="Times New Roman" w:cs="Times New Roman"/>
                <w:b/>
                <w:bCs/>
                <w:sz w:val="20"/>
                <w:szCs w:val="20"/>
                <w:lang w:eastAsia="ja-JP"/>
              </w:rPr>
              <w:t>Weekday</w:t>
            </w:r>
          </w:p>
          <w:p w14:paraId="5EC0998D" w14:textId="77777777" w:rsidR="008A658A" w:rsidRPr="00EA35D6" w:rsidRDefault="008A658A" w:rsidP="00C3709B">
            <w:pPr>
              <w:spacing w:after="0" w:line="240" w:lineRule="auto"/>
              <w:jc w:val="center"/>
              <w:rPr>
                <w:rFonts w:ascii="Times New Roman" w:eastAsia="Times New Roman" w:hAnsi="Times New Roman" w:cs="Times New Roman"/>
                <w:b/>
                <w:bCs/>
                <w:sz w:val="20"/>
                <w:szCs w:val="20"/>
                <w:lang w:eastAsia="ja-JP"/>
              </w:rPr>
            </w:pPr>
            <w:r w:rsidRPr="00EA35D6">
              <w:rPr>
                <w:rFonts w:ascii="Times New Roman" w:eastAsia="Times New Roman" w:hAnsi="Times New Roman" w:cs="Times New Roman"/>
                <w:b/>
                <w:bCs/>
                <w:sz w:val="20"/>
                <w:szCs w:val="20"/>
                <w:lang w:eastAsia="ja-JP"/>
              </w:rPr>
              <w:t>Non-worker</w:t>
            </w:r>
          </w:p>
        </w:tc>
        <w:tc>
          <w:tcPr>
            <w:tcW w:w="755" w:type="pct"/>
            <w:gridSpan w:val="2"/>
            <w:tcBorders>
              <w:top w:val="single" w:sz="4" w:space="0" w:color="auto"/>
              <w:left w:val="single" w:sz="4" w:space="0" w:color="auto"/>
              <w:right w:val="single" w:sz="4" w:space="0" w:color="auto"/>
            </w:tcBorders>
            <w:shd w:val="clear" w:color="auto" w:fill="auto"/>
            <w:noWrap/>
            <w:vAlign w:val="center"/>
            <w:hideMark/>
          </w:tcPr>
          <w:p w14:paraId="1DCF9755" w14:textId="77777777" w:rsidR="008A658A" w:rsidRPr="00EA35D6" w:rsidRDefault="008A658A" w:rsidP="00C3709B">
            <w:pPr>
              <w:spacing w:after="0" w:line="240" w:lineRule="auto"/>
              <w:jc w:val="center"/>
              <w:rPr>
                <w:rFonts w:ascii="Times New Roman" w:eastAsia="Times New Roman" w:hAnsi="Times New Roman" w:cs="Times New Roman"/>
                <w:b/>
                <w:bCs/>
                <w:sz w:val="20"/>
                <w:szCs w:val="20"/>
                <w:lang w:eastAsia="ja-JP"/>
              </w:rPr>
            </w:pPr>
            <w:r w:rsidRPr="00EA35D6">
              <w:rPr>
                <w:rFonts w:ascii="Times New Roman" w:eastAsia="Times New Roman" w:hAnsi="Times New Roman" w:cs="Times New Roman"/>
                <w:b/>
                <w:bCs/>
                <w:sz w:val="20"/>
                <w:szCs w:val="20"/>
                <w:lang w:eastAsia="ja-JP"/>
              </w:rPr>
              <w:t>Weekend</w:t>
            </w:r>
          </w:p>
          <w:p w14:paraId="3FED5AF1" w14:textId="77777777" w:rsidR="008A658A" w:rsidRPr="00EA35D6" w:rsidRDefault="008A658A" w:rsidP="00C3709B">
            <w:pPr>
              <w:spacing w:after="0" w:line="240" w:lineRule="auto"/>
              <w:jc w:val="center"/>
              <w:rPr>
                <w:rFonts w:ascii="Times New Roman" w:eastAsia="Times New Roman" w:hAnsi="Times New Roman" w:cs="Times New Roman"/>
                <w:b/>
                <w:bCs/>
                <w:sz w:val="20"/>
                <w:szCs w:val="20"/>
                <w:lang w:eastAsia="ja-JP"/>
              </w:rPr>
            </w:pPr>
            <w:r w:rsidRPr="00EA35D6">
              <w:rPr>
                <w:rFonts w:ascii="Times New Roman" w:eastAsia="Times New Roman" w:hAnsi="Times New Roman" w:cs="Times New Roman"/>
                <w:b/>
                <w:bCs/>
                <w:sz w:val="20"/>
                <w:szCs w:val="20"/>
                <w:lang w:eastAsia="ja-JP"/>
              </w:rPr>
              <w:t>Worker</w:t>
            </w:r>
          </w:p>
        </w:tc>
        <w:tc>
          <w:tcPr>
            <w:tcW w:w="755" w:type="pct"/>
            <w:tcBorders>
              <w:top w:val="single" w:sz="4" w:space="0" w:color="auto"/>
              <w:left w:val="single" w:sz="4" w:space="0" w:color="auto"/>
              <w:right w:val="single" w:sz="4" w:space="0" w:color="auto"/>
            </w:tcBorders>
            <w:shd w:val="clear" w:color="auto" w:fill="auto"/>
            <w:noWrap/>
            <w:vAlign w:val="center"/>
            <w:hideMark/>
          </w:tcPr>
          <w:p w14:paraId="0FC698D5" w14:textId="77777777" w:rsidR="008A658A" w:rsidRPr="00EA35D6" w:rsidRDefault="008A658A" w:rsidP="00C3709B">
            <w:pPr>
              <w:spacing w:after="0" w:line="240" w:lineRule="auto"/>
              <w:jc w:val="center"/>
              <w:rPr>
                <w:rFonts w:ascii="Times New Roman" w:eastAsia="Times New Roman" w:hAnsi="Times New Roman" w:cs="Times New Roman"/>
                <w:b/>
                <w:bCs/>
                <w:sz w:val="20"/>
                <w:szCs w:val="20"/>
                <w:lang w:eastAsia="ja-JP"/>
              </w:rPr>
            </w:pPr>
            <w:r w:rsidRPr="00EA35D6">
              <w:rPr>
                <w:rFonts w:ascii="Times New Roman" w:eastAsia="Times New Roman" w:hAnsi="Times New Roman" w:cs="Times New Roman"/>
                <w:b/>
                <w:bCs/>
                <w:sz w:val="20"/>
                <w:szCs w:val="20"/>
                <w:lang w:eastAsia="ja-JP"/>
              </w:rPr>
              <w:t>Weekend</w:t>
            </w:r>
          </w:p>
          <w:p w14:paraId="50E1EF95" w14:textId="77777777" w:rsidR="008A658A" w:rsidRPr="00EA35D6" w:rsidRDefault="008A658A" w:rsidP="00C3709B">
            <w:pPr>
              <w:spacing w:after="0" w:line="240" w:lineRule="auto"/>
              <w:jc w:val="center"/>
              <w:rPr>
                <w:rFonts w:ascii="Times New Roman" w:eastAsia="Times New Roman" w:hAnsi="Times New Roman" w:cs="Times New Roman"/>
                <w:b/>
                <w:bCs/>
                <w:sz w:val="20"/>
                <w:szCs w:val="20"/>
                <w:lang w:eastAsia="ja-JP"/>
              </w:rPr>
            </w:pPr>
            <w:r w:rsidRPr="00EA35D6">
              <w:rPr>
                <w:rFonts w:ascii="Times New Roman" w:eastAsia="Times New Roman" w:hAnsi="Times New Roman" w:cs="Times New Roman"/>
                <w:b/>
                <w:bCs/>
                <w:sz w:val="20"/>
                <w:szCs w:val="20"/>
                <w:lang w:eastAsia="ja-JP"/>
              </w:rPr>
              <w:t>Non-worker</w:t>
            </w:r>
          </w:p>
        </w:tc>
      </w:tr>
      <w:tr w:rsidR="008A658A" w:rsidRPr="00EA35D6" w14:paraId="5EBFB4E2" w14:textId="77777777" w:rsidTr="00C3709B">
        <w:trPr>
          <w:trHeight w:val="20"/>
        </w:trPr>
        <w:tc>
          <w:tcPr>
            <w:tcW w:w="1981" w:type="pct"/>
            <w:tcBorders>
              <w:top w:val="single" w:sz="4" w:space="0" w:color="auto"/>
              <w:left w:val="single" w:sz="4" w:space="0" w:color="auto"/>
              <w:bottom w:val="single" w:sz="4" w:space="0" w:color="auto"/>
            </w:tcBorders>
            <w:shd w:val="clear" w:color="000000" w:fill="E7E6E6"/>
            <w:noWrap/>
            <w:vAlign w:val="center"/>
            <w:hideMark/>
          </w:tcPr>
          <w:p w14:paraId="4DEF6DBE"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Gender</w:t>
            </w:r>
          </w:p>
        </w:tc>
        <w:tc>
          <w:tcPr>
            <w:tcW w:w="755" w:type="pct"/>
            <w:gridSpan w:val="2"/>
            <w:tcBorders>
              <w:top w:val="single" w:sz="4" w:space="0" w:color="auto"/>
              <w:bottom w:val="single" w:sz="4" w:space="0" w:color="auto"/>
            </w:tcBorders>
            <w:shd w:val="clear" w:color="000000" w:fill="E7E6E6"/>
            <w:noWrap/>
            <w:vAlign w:val="center"/>
            <w:hideMark/>
          </w:tcPr>
          <w:p w14:paraId="7551E8CA"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c>
          <w:tcPr>
            <w:tcW w:w="755" w:type="pct"/>
            <w:gridSpan w:val="2"/>
            <w:tcBorders>
              <w:top w:val="single" w:sz="4" w:space="0" w:color="auto"/>
              <w:bottom w:val="single" w:sz="4" w:space="0" w:color="auto"/>
            </w:tcBorders>
            <w:shd w:val="clear" w:color="000000" w:fill="E7E6E6"/>
            <w:noWrap/>
            <w:vAlign w:val="center"/>
            <w:hideMark/>
          </w:tcPr>
          <w:p w14:paraId="625C7442"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c>
          <w:tcPr>
            <w:tcW w:w="755" w:type="pct"/>
            <w:gridSpan w:val="2"/>
            <w:tcBorders>
              <w:top w:val="single" w:sz="4" w:space="0" w:color="auto"/>
              <w:bottom w:val="single" w:sz="4" w:space="0" w:color="auto"/>
            </w:tcBorders>
            <w:shd w:val="clear" w:color="000000" w:fill="E7E6E6"/>
            <w:noWrap/>
            <w:vAlign w:val="center"/>
            <w:hideMark/>
          </w:tcPr>
          <w:p w14:paraId="0FE4F0F4"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c>
          <w:tcPr>
            <w:tcW w:w="755" w:type="pct"/>
            <w:tcBorders>
              <w:top w:val="single" w:sz="4" w:space="0" w:color="auto"/>
              <w:bottom w:val="single" w:sz="4" w:space="0" w:color="auto"/>
              <w:right w:val="single" w:sz="4" w:space="0" w:color="auto"/>
            </w:tcBorders>
            <w:shd w:val="clear" w:color="000000" w:fill="E7E6E6"/>
            <w:noWrap/>
            <w:vAlign w:val="center"/>
            <w:hideMark/>
          </w:tcPr>
          <w:p w14:paraId="5CFC8679"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r>
      <w:tr w:rsidR="008A658A" w:rsidRPr="00EA35D6" w14:paraId="18C7C43C"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B35A3" w14:textId="77777777"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Female</w:t>
            </w:r>
          </w:p>
        </w:tc>
        <w:tc>
          <w:tcPr>
            <w:tcW w:w="755" w:type="pct"/>
            <w:gridSpan w:val="2"/>
            <w:tcBorders>
              <w:top w:val="nil"/>
              <w:left w:val="nil"/>
              <w:bottom w:val="single" w:sz="8" w:space="0" w:color="auto"/>
              <w:right w:val="single" w:sz="8" w:space="0" w:color="auto"/>
            </w:tcBorders>
            <w:shd w:val="clear" w:color="000000" w:fill="F8696B"/>
            <w:noWrap/>
            <w:vAlign w:val="center"/>
            <w:hideMark/>
          </w:tcPr>
          <w:p w14:paraId="2695B1DE"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54.3%</w:t>
            </w:r>
          </w:p>
        </w:tc>
        <w:tc>
          <w:tcPr>
            <w:tcW w:w="755" w:type="pct"/>
            <w:gridSpan w:val="2"/>
            <w:tcBorders>
              <w:top w:val="nil"/>
              <w:left w:val="nil"/>
              <w:bottom w:val="single" w:sz="8" w:space="0" w:color="auto"/>
              <w:right w:val="single" w:sz="8" w:space="0" w:color="auto"/>
            </w:tcBorders>
            <w:shd w:val="clear" w:color="000000" w:fill="F8696B"/>
            <w:noWrap/>
            <w:vAlign w:val="center"/>
            <w:hideMark/>
          </w:tcPr>
          <w:p w14:paraId="57D54AAB"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13.8%</w:t>
            </w:r>
          </w:p>
        </w:tc>
        <w:tc>
          <w:tcPr>
            <w:tcW w:w="755" w:type="pct"/>
            <w:gridSpan w:val="2"/>
            <w:tcBorders>
              <w:top w:val="nil"/>
              <w:left w:val="nil"/>
              <w:bottom w:val="single" w:sz="8" w:space="0" w:color="auto"/>
              <w:right w:val="single" w:sz="8" w:space="0" w:color="auto"/>
            </w:tcBorders>
            <w:shd w:val="clear" w:color="000000" w:fill="F8696B"/>
            <w:noWrap/>
            <w:vAlign w:val="center"/>
            <w:hideMark/>
          </w:tcPr>
          <w:p w14:paraId="2C9E64BA"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24.4%</w:t>
            </w:r>
          </w:p>
        </w:tc>
        <w:tc>
          <w:tcPr>
            <w:tcW w:w="755" w:type="pct"/>
            <w:tcBorders>
              <w:top w:val="nil"/>
              <w:left w:val="nil"/>
              <w:bottom w:val="single" w:sz="8" w:space="0" w:color="auto"/>
              <w:right w:val="single" w:sz="8" w:space="0" w:color="auto"/>
            </w:tcBorders>
            <w:shd w:val="clear" w:color="000000" w:fill="F8696B"/>
            <w:noWrap/>
            <w:vAlign w:val="center"/>
            <w:hideMark/>
          </w:tcPr>
          <w:p w14:paraId="538B0EE8"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12.7%</w:t>
            </w:r>
          </w:p>
        </w:tc>
      </w:tr>
      <w:tr w:rsidR="008A658A" w:rsidRPr="00EA35D6" w14:paraId="0035307C"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FDF21" w14:textId="77777777"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Male</w:t>
            </w:r>
          </w:p>
        </w:tc>
        <w:tc>
          <w:tcPr>
            <w:tcW w:w="755" w:type="pct"/>
            <w:gridSpan w:val="2"/>
            <w:tcBorders>
              <w:top w:val="nil"/>
              <w:left w:val="nil"/>
              <w:bottom w:val="single" w:sz="8" w:space="0" w:color="auto"/>
              <w:right w:val="single" w:sz="8" w:space="0" w:color="auto"/>
            </w:tcBorders>
            <w:shd w:val="clear" w:color="000000" w:fill="63BE7B"/>
            <w:noWrap/>
            <w:vAlign w:val="center"/>
            <w:hideMark/>
          </w:tcPr>
          <w:p w14:paraId="55DFCAB5"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51.5%</w:t>
            </w:r>
          </w:p>
        </w:tc>
        <w:tc>
          <w:tcPr>
            <w:tcW w:w="755" w:type="pct"/>
            <w:gridSpan w:val="2"/>
            <w:tcBorders>
              <w:top w:val="nil"/>
              <w:left w:val="nil"/>
              <w:bottom w:val="single" w:sz="8" w:space="0" w:color="auto"/>
              <w:right w:val="single" w:sz="8" w:space="0" w:color="auto"/>
            </w:tcBorders>
            <w:shd w:val="clear" w:color="000000" w:fill="63BE7B"/>
            <w:noWrap/>
            <w:vAlign w:val="center"/>
            <w:hideMark/>
          </w:tcPr>
          <w:p w14:paraId="057053CE"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8.4%</w:t>
            </w:r>
          </w:p>
        </w:tc>
        <w:tc>
          <w:tcPr>
            <w:tcW w:w="755" w:type="pct"/>
            <w:gridSpan w:val="2"/>
            <w:tcBorders>
              <w:top w:val="nil"/>
              <w:left w:val="nil"/>
              <w:bottom w:val="single" w:sz="8" w:space="0" w:color="auto"/>
              <w:right w:val="single" w:sz="8" w:space="0" w:color="auto"/>
            </w:tcBorders>
            <w:shd w:val="clear" w:color="000000" w:fill="63BE7B"/>
            <w:noWrap/>
            <w:vAlign w:val="center"/>
            <w:hideMark/>
          </w:tcPr>
          <w:p w14:paraId="414BB557"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22.3%</w:t>
            </w:r>
          </w:p>
        </w:tc>
        <w:tc>
          <w:tcPr>
            <w:tcW w:w="755" w:type="pct"/>
            <w:tcBorders>
              <w:top w:val="nil"/>
              <w:left w:val="nil"/>
              <w:bottom w:val="single" w:sz="8" w:space="0" w:color="auto"/>
              <w:right w:val="single" w:sz="8" w:space="0" w:color="auto"/>
            </w:tcBorders>
            <w:shd w:val="clear" w:color="000000" w:fill="63BE7B"/>
            <w:noWrap/>
            <w:vAlign w:val="center"/>
            <w:hideMark/>
          </w:tcPr>
          <w:p w14:paraId="1078AA98"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8.6%</w:t>
            </w:r>
          </w:p>
        </w:tc>
      </w:tr>
      <w:tr w:rsidR="008A658A" w:rsidRPr="00EA35D6" w14:paraId="6894E9CE" w14:textId="77777777" w:rsidTr="00C3709B">
        <w:trPr>
          <w:trHeight w:val="20"/>
        </w:trPr>
        <w:tc>
          <w:tcPr>
            <w:tcW w:w="1981" w:type="pct"/>
            <w:tcBorders>
              <w:top w:val="single" w:sz="4" w:space="0" w:color="auto"/>
              <w:left w:val="single" w:sz="4" w:space="0" w:color="auto"/>
              <w:bottom w:val="single" w:sz="4" w:space="0" w:color="auto"/>
            </w:tcBorders>
            <w:shd w:val="clear" w:color="000000" w:fill="E7E6E6"/>
            <w:noWrap/>
            <w:vAlign w:val="center"/>
            <w:hideMark/>
          </w:tcPr>
          <w:p w14:paraId="1391BF6B"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Age</w:t>
            </w:r>
          </w:p>
        </w:tc>
        <w:tc>
          <w:tcPr>
            <w:tcW w:w="755" w:type="pct"/>
            <w:gridSpan w:val="2"/>
            <w:tcBorders>
              <w:top w:val="single" w:sz="4" w:space="0" w:color="auto"/>
              <w:bottom w:val="single" w:sz="4" w:space="0" w:color="auto"/>
            </w:tcBorders>
            <w:shd w:val="clear" w:color="000000" w:fill="E7E6E6"/>
            <w:noWrap/>
            <w:vAlign w:val="center"/>
            <w:hideMark/>
          </w:tcPr>
          <w:p w14:paraId="59693274"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c>
          <w:tcPr>
            <w:tcW w:w="755" w:type="pct"/>
            <w:gridSpan w:val="2"/>
            <w:tcBorders>
              <w:top w:val="single" w:sz="4" w:space="0" w:color="auto"/>
              <w:bottom w:val="single" w:sz="4" w:space="0" w:color="auto"/>
            </w:tcBorders>
            <w:shd w:val="clear" w:color="000000" w:fill="E7E6E6"/>
            <w:noWrap/>
            <w:vAlign w:val="center"/>
            <w:hideMark/>
          </w:tcPr>
          <w:p w14:paraId="33C17865"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c>
          <w:tcPr>
            <w:tcW w:w="755" w:type="pct"/>
            <w:gridSpan w:val="2"/>
            <w:tcBorders>
              <w:top w:val="single" w:sz="4" w:space="0" w:color="auto"/>
              <w:bottom w:val="single" w:sz="4" w:space="0" w:color="auto"/>
            </w:tcBorders>
            <w:shd w:val="clear" w:color="000000" w:fill="E7E6E6"/>
            <w:noWrap/>
            <w:vAlign w:val="center"/>
            <w:hideMark/>
          </w:tcPr>
          <w:p w14:paraId="20348818"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c>
          <w:tcPr>
            <w:tcW w:w="755" w:type="pct"/>
            <w:tcBorders>
              <w:top w:val="single" w:sz="4" w:space="0" w:color="auto"/>
              <w:bottom w:val="single" w:sz="4" w:space="0" w:color="auto"/>
              <w:right w:val="single" w:sz="4" w:space="0" w:color="auto"/>
            </w:tcBorders>
            <w:shd w:val="clear" w:color="000000" w:fill="E7E6E6"/>
            <w:noWrap/>
            <w:vAlign w:val="center"/>
            <w:hideMark/>
          </w:tcPr>
          <w:p w14:paraId="1A55CC8C"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r>
      <w:tr w:rsidR="008A658A" w:rsidRPr="00EA35D6" w14:paraId="5B79EB84"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A6099" w14:textId="73E3D30D"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15-20</w:t>
            </w:r>
            <w:r>
              <w:rPr>
                <w:rFonts w:ascii="Times New Roman" w:eastAsia="Times New Roman" w:hAnsi="Times New Roman" w:cs="Times New Roman"/>
                <w:color w:val="000000"/>
                <w:sz w:val="20"/>
                <w:szCs w:val="20"/>
                <w:lang w:eastAsia="ja-JP"/>
              </w:rPr>
              <w:t xml:space="preserve"> years</w:t>
            </w:r>
          </w:p>
        </w:tc>
        <w:tc>
          <w:tcPr>
            <w:tcW w:w="755" w:type="pct"/>
            <w:gridSpan w:val="2"/>
            <w:tcBorders>
              <w:top w:val="nil"/>
              <w:left w:val="nil"/>
              <w:bottom w:val="single" w:sz="8" w:space="0" w:color="auto"/>
              <w:right w:val="single" w:sz="8" w:space="0" w:color="auto"/>
            </w:tcBorders>
            <w:shd w:val="clear" w:color="000000" w:fill="9ACE7E"/>
            <w:noWrap/>
            <w:vAlign w:val="center"/>
            <w:hideMark/>
          </w:tcPr>
          <w:p w14:paraId="5BB8A279"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32.6%</w:t>
            </w:r>
          </w:p>
        </w:tc>
        <w:tc>
          <w:tcPr>
            <w:tcW w:w="755" w:type="pct"/>
            <w:gridSpan w:val="2"/>
            <w:tcBorders>
              <w:top w:val="nil"/>
              <w:left w:val="nil"/>
              <w:bottom w:val="single" w:sz="8" w:space="0" w:color="auto"/>
              <w:right w:val="single" w:sz="8" w:space="0" w:color="auto"/>
            </w:tcBorders>
            <w:shd w:val="clear" w:color="000000" w:fill="FFEB84"/>
            <w:noWrap/>
            <w:vAlign w:val="center"/>
            <w:hideMark/>
          </w:tcPr>
          <w:p w14:paraId="553DF471"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11.2%</w:t>
            </w:r>
          </w:p>
        </w:tc>
        <w:tc>
          <w:tcPr>
            <w:tcW w:w="755" w:type="pct"/>
            <w:gridSpan w:val="2"/>
            <w:tcBorders>
              <w:top w:val="nil"/>
              <w:left w:val="nil"/>
              <w:bottom w:val="single" w:sz="8" w:space="0" w:color="auto"/>
              <w:right w:val="single" w:sz="8" w:space="0" w:color="auto"/>
            </w:tcBorders>
            <w:shd w:val="clear" w:color="000000" w:fill="63BE7B"/>
            <w:noWrap/>
            <w:vAlign w:val="center"/>
            <w:hideMark/>
          </w:tcPr>
          <w:p w14:paraId="44D76FE3"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10.0%</w:t>
            </w:r>
          </w:p>
        </w:tc>
        <w:tc>
          <w:tcPr>
            <w:tcW w:w="755" w:type="pct"/>
            <w:tcBorders>
              <w:top w:val="nil"/>
              <w:left w:val="nil"/>
              <w:bottom w:val="single" w:sz="8" w:space="0" w:color="auto"/>
              <w:right w:val="single" w:sz="8" w:space="0" w:color="auto"/>
            </w:tcBorders>
            <w:shd w:val="clear" w:color="000000" w:fill="FFEB84"/>
            <w:noWrap/>
            <w:vAlign w:val="center"/>
            <w:hideMark/>
          </w:tcPr>
          <w:p w14:paraId="17EC3354"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11.8%</w:t>
            </w:r>
          </w:p>
        </w:tc>
      </w:tr>
      <w:tr w:rsidR="008A658A" w:rsidRPr="00EA35D6" w14:paraId="34C141F9"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D0429" w14:textId="121EB424"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 xml:space="preserve">21-30 </w:t>
            </w:r>
            <w:r>
              <w:rPr>
                <w:rFonts w:ascii="Times New Roman" w:eastAsia="Times New Roman" w:hAnsi="Times New Roman" w:cs="Times New Roman"/>
                <w:color w:val="000000"/>
                <w:sz w:val="20"/>
                <w:szCs w:val="20"/>
                <w:lang w:eastAsia="ja-JP"/>
              </w:rPr>
              <w:t>years</w:t>
            </w:r>
          </w:p>
        </w:tc>
        <w:tc>
          <w:tcPr>
            <w:tcW w:w="755" w:type="pct"/>
            <w:gridSpan w:val="2"/>
            <w:tcBorders>
              <w:top w:val="nil"/>
              <w:left w:val="nil"/>
              <w:bottom w:val="single" w:sz="8" w:space="0" w:color="auto"/>
              <w:right w:val="single" w:sz="8" w:space="0" w:color="auto"/>
            </w:tcBorders>
            <w:shd w:val="clear" w:color="000000" w:fill="FFEB84"/>
            <w:noWrap/>
            <w:vAlign w:val="center"/>
            <w:hideMark/>
          </w:tcPr>
          <w:p w14:paraId="78A59798"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46.1%</w:t>
            </w:r>
          </w:p>
        </w:tc>
        <w:tc>
          <w:tcPr>
            <w:tcW w:w="755" w:type="pct"/>
            <w:gridSpan w:val="2"/>
            <w:tcBorders>
              <w:top w:val="nil"/>
              <w:left w:val="nil"/>
              <w:bottom w:val="single" w:sz="8" w:space="0" w:color="auto"/>
              <w:right w:val="single" w:sz="8" w:space="0" w:color="auto"/>
            </w:tcBorders>
            <w:shd w:val="clear" w:color="000000" w:fill="F96D6C"/>
            <w:noWrap/>
            <w:vAlign w:val="center"/>
            <w:hideMark/>
          </w:tcPr>
          <w:p w14:paraId="03B5A86B"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28.1%</w:t>
            </w:r>
          </w:p>
        </w:tc>
        <w:tc>
          <w:tcPr>
            <w:tcW w:w="755" w:type="pct"/>
            <w:gridSpan w:val="2"/>
            <w:tcBorders>
              <w:top w:val="nil"/>
              <w:left w:val="nil"/>
              <w:bottom w:val="single" w:sz="8" w:space="0" w:color="auto"/>
              <w:right w:val="single" w:sz="8" w:space="0" w:color="auto"/>
            </w:tcBorders>
            <w:shd w:val="clear" w:color="000000" w:fill="F96E6C"/>
            <w:noWrap/>
            <w:vAlign w:val="center"/>
            <w:hideMark/>
          </w:tcPr>
          <w:p w14:paraId="6B0AD0A2"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25.8%</w:t>
            </w:r>
          </w:p>
        </w:tc>
        <w:tc>
          <w:tcPr>
            <w:tcW w:w="755" w:type="pct"/>
            <w:tcBorders>
              <w:top w:val="nil"/>
              <w:left w:val="nil"/>
              <w:bottom w:val="single" w:sz="8" w:space="0" w:color="auto"/>
              <w:right w:val="single" w:sz="8" w:space="0" w:color="auto"/>
            </w:tcBorders>
            <w:shd w:val="clear" w:color="000000" w:fill="FA8E73"/>
            <w:noWrap/>
            <w:vAlign w:val="center"/>
            <w:hideMark/>
          </w:tcPr>
          <w:p w14:paraId="18F2C6CC"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14.7%</w:t>
            </w:r>
          </w:p>
        </w:tc>
      </w:tr>
      <w:tr w:rsidR="008A658A" w:rsidRPr="00EA35D6" w14:paraId="74655FC0"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CBA55" w14:textId="11FF62DD"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 xml:space="preserve">31-50 </w:t>
            </w:r>
            <w:r>
              <w:rPr>
                <w:rFonts w:ascii="Times New Roman" w:eastAsia="Times New Roman" w:hAnsi="Times New Roman" w:cs="Times New Roman"/>
                <w:color w:val="000000"/>
                <w:sz w:val="20"/>
                <w:szCs w:val="20"/>
                <w:lang w:eastAsia="ja-JP"/>
              </w:rPr>
              <w:t>years</w:t>
            </w:r>
          </w:p>
        </w:tc>
        <w:tc>
          <w:tcPr>
            <w:tcW w:w="755" w:type="pct"/>
            <w:gridSpan w:val="2"/>
            <w:tcBorders>
              <w:top w:val="nil"/>
              <w:left w:val="nil"/>
              <w:bottom w:val="single" w:sz="8" w:space="0" w:color="auto"/>
              <w:right w:val="single" w:sz="8" w:space="0" w:color="auto"/>
            </w:tcBorders>
            <w:shd w:val="clear" w:color="000000" w:fill="F8696B"/>
            <w:noWrap/>
            <w:vAlign w:val="center"/>
            <w:hideMark/>
          </w:tcPr>
          <w:p w14:paraId="045536A9"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61.7%</w:t>
            </w:r>
          </w:p>
        </w:tc>
        <w:tc>
          <w:tcPr>
            <w:tcW w:w="755" w:type="pct"/>
            <w:gridSpan w:val="2"/>
            <w:tcBorders>
              <w:top w:val="nil"/>
              <w:left w:val="nil"/>
              <w:bottom w:val="single" w:sz="8" w:space="0" w:color="auto"/>
              <w:right w:val="single" w:sz="8" w:space="0" w:color="auto"/>
            </w:tcBorders>
            <w:shd w:val="clear" w:color="000000" w:fill="F8696B"/>
            <w:noWrap/>
            <w:vAlign w:val="center"/>
            <w:hideMark/>
          </w:tcPr>
          <w:p w14:paraId="541E9489"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28.7%</w:t>
            </w:r>
          </w:p>
        </w:tc>
        <w:tc>
          <w:tcPr>
            <w:tcW w:w="755" w:type="pct"/>
            <w:gridSpan w:val="2"/>
            <w:tcBorders>
              <w:top w:val="nil"/>
              <w:left w:val="nil"/>
              <w:bottom w:val="single" w:sz="8" w:space="0" w:color="auto"/>
              <w:right w:val="single" w:sz="8" w:space="0" w:color="auto"/>
            </w:tcBorders>
            <w:shd w:val="clear" w:color="000000" w:fill="F8696B"/>
            <w:noWrap/>
            <w:vAlign w:val="center"/>
            <w:hideMark/>
          </w:tcPr>
          <w:p w14:paraId="34352CE1"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26.1%</w:t>
            </w:r>
          </w:p>
        </w:tc>
        <w:tc>
          <w:tcPr>
            <w:tcW w:w="755" w:type="pct"/>
            <w:tcBorders>
              <w:top w:val="nil"/>
              <w:left w:val="nil"/>
              <w:bottom w:val="single" w:sz="8" w:space="0" w:color="auto"/>
              <w:right w:val="single" w:sz="8" w:space="0" w:color="auto"/>
            </w:tcBorders>
            <w:shd w:val="clear" w:color="000000" w:fill="F8696B"/>
            <w:noWrap/>
            <w:vAlign w:val="center"/>
            <w:hideMark/>
          </w:tcPr>
          <w:p w14:paraId="770776CC"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15.8%</w:t>
            </w:r>
          </w:p>
        </w:tc>
      </w:tr>
      <w:tr w:rsidR="008A658A" w:rsidRPr="00EA35D6" w14:paraId="685BCB4E"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73B76" w14:textId="54B7B54B"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 xml:space="preserve">51-65 </w:t>
            </w:r>
            <w:r>
              <w:rPr>
                <w:rFonts w:ascii="Times New Roman" w:eastAsia="Times New Roman" w:hAnsi="Times New Roman" w:cs="Times New Roman"/>
                <w:color w:val="000000"/>
                <w:sz w:val="20"/>
                <w:szCs w:val="20"/>
                <w:lang w:eastAsia="ja-JP"/>
              </w:rPr>
              <w:t>years</w:t>
            </w:r>
          </w:p>
        </w:tc>
        <w:tc>
          <w:tcPr>
            <w:tcW w:w="755" w:type="pct"/>
            <w:gridSpan w:val="2"/>
            <w:tcBorders>
              <w:top w:val="nil"/>
              <w:left w:val="nil"/>
              <w:bottom w:val="single" w:sz="8" w:space="0" w:color="auto"/>
              <w:right w:val="single" w:sz="8" w:space="0" w:color="auto"/>
            </w:tcBorders>
            <w:shd w:val="clear" w:color="000000" w:fill="FEC87E"/>
            <w:noWrap/>
            <w:vAlign w:val="center"/>
            <w:hideMark/>
          </w:tcPr>
          <w:p w14:paraId="465121AA"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50.3%</w:t>
            </w:r>
          </w:p>
        </w:tc>
        <w:tc>
          <w:tcPr>
            <w:tcW w:w="755" w:type="pct"/>
            <w:gridSpan w:val="2"/>
            <w:tcBorders>
              <w:top w:val="nil"/>
              <w:left w:val="nil"/>
              <w:bottom w:val="single" w:sz="8" w:space="0" w:color="auto"/>
              <w:right w:val="single" w:sz="8" w:space="0" w:color="auto"/>
            </w:tcBorders>
            <w:shd w:val="clear" w:color="000000" w:fill="A5D17E"/>
            <w:noWrap/>
            <w:vAlign w:val="center"/>
            <w:hideMark/>
          </w:tcPr>
          <w:p w14:paraId="31856414"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7.6%</w:t>
            </w:r>
          </w:p>
        </w:tc>
        <w:tc>
          <w:tcPr>
            <w:tcW w:w="755" w:type="pct"/>
            <w:gridSpan w:val="2"/>
            <w:tcBorders>
              <w:top w:val="nil"/>
              <w:left w:val="nil"/>
              <w:bottom w:val="single" w:sz="8" w:space="0" w:color="auto"/>
              <w:right w:val="single" w:sz="8" w:space="0" w:color="auto"/>
            </w:tcBorders>
            <w:shd w:val="clear" w:color="000000" w:fill="FFEB84"/>
            <w:noWrap/>
            <w:vAlign w:val="center"/>
            <w:hideMark/>
          </w:tcPr>
          <w:p w14:paraId="655D2DA1"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19.7%</w:t>
            </w:r>
          </w:p>
        </w:tc>
        <w:tc>
          <w:tcPr>
            <w:tcW w:w="755" w:type="pct"/>
            <w:tcBorders>
              <w:top w:val="nil"/>
              <w:left w:val="nil"/>
              <w:bottom w:val="single" w:sz="8" w:space="0" w:color="auto"/>
              <w:right w:val="single" w:sz="8" w:space="0" w:color="auto"/>
            </w:tcBorders>
            <w:shd w:val="clear" w:color="000000" w:fill="99CD7E"/>
            <w:noWrap/>
            <w:vAlign w:val="center"/>
            <w:hideMark/>
          </w:tcPr>
          <w:p w14:paraId="42AC5593"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7.6%</w:t>
            </w:r>
          </w:p>
        </w:tc>
      </w:tr>
      <w:tr w:rsidR="008A658A" w:rsidRPr="00EA35D6" w14:paraId="69A032FD"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3668D" w14:textId="04037245"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 xml:space="preserve">65+ </w:t>
            </w:r>
            <w:r>
              <w:rPr>
                <w:rFonts w:ascii="Times New Roman" w:eastAsia="Times New Roman" w:hAnsi="Times New Roman" w:cs="Times New Roman"/>
                <w:color w:val="000000"/>
                <w:sz w:val="20"/>
                <w:szCs w:val="20"/>
                <w:lang w:eastAsia="ja-JP"/>
              </w:rPr>
              <w:t>years</w:t>
            </w:r>
          </w:p>
        </w:tc>
        <w:tc>
          <w:tcPr>
            <w:tcW w:w="755" w:type="pct"/>
            <w:gridSpan w:val="2"/>
            <w:tcBorders>
              <w:top w:val="nil"/>
              <w:left w:val="nil"/>
              <w:bottom w:val="single" w:sz="8" w:space="0" w:color="auto"/>
              <w:right w:val="single" w:sz="8" w:space="0" w:color="auto"/>
            </w:tcBorders>
            <w:shd w:val="clear" w:color="000000" w:fill="63BE7B"/>
            <w:noWrap/>
            <w:vAlign w:val="center"/>
            <w:hideMark/>
          </w:tcPr>
          <w:p w14:paraId="45D1E253"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25.0%</w:t>
            </w:r>
          </w:p>
        </w:tc>
        <w:tc>
          <w:tcPr>
            <w:tcW w:w="755" w:type="pct"/>
            <w:gridSpan w:val="2"/>
            <w:tcBorders>
              <w:top w:val="nil"/>
              <w:left w:val="nil"/>
              <w:bottom w:val="single" w:sz="8" w:space="0" w:color="auto"/>
              <w:right w:val="single" w:sz="8" w:space="0" w:color="auto"/>
            </w:tcBorders>
            <w:shd w:val="clear" w:color="000000" w:fill="63BE7B"/>
            <w:noWrap/>
            <w:vAlign w:val="center"/>
            <w:hideMark/>
          </w:tcPr>
          <w:p w14:paraId="1FE45F59"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4.9%</w:t>
            </w:r>
          </w:p>
        </w:tc>
        <w:tc>
          <w:tcPr>
            <w:tcW w:w="755" w:type="pct"/>
            <w:gridSpan w:val="2"/>
            <w:tcBorders>
              <w:top w:val="nil"/>
              <w:left w:val="nil"/>
              <w:bottom w:val="single" w:sz="8" w:space="0" w:color="auto"/>
              <w:right w:val="single" w:sz="8" w:space="0" w:color="auto"/>
            </w:tcBorders>
            <w:shd w:val="clear" w:color="000000" w:fill="B0D47F"/>
            <w:noWrap/>
            <w:vAlign w:val="center"/>
            <w:hideMark/>
          </w:tcPr>
          <w:p w14:paraId="172AA0F7"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14.8%</w:t>
            </w:r>
          </w:p>
        </w:tc>
        <w:tc>
          <w:tcPr>
            <w:tcW w:w="755" w:type="pct"/>
            <w:tcBorders>
              <w:top w:val="nil"/>
              <w:left w:val="nil"/>
              <w:bottom w:val="single" w:sz="8" w:space="0" w:color="auto"/>
              <w:right w:val="single" w:sz="8" w:space="0" w:color="auto"/>
            </w:tcBorders>
            <w:shd w:val="clear" w:color="000000" w:fill="63BE7B"/>
            <w:noWrap/>
            <w:vAlign w:val="center"/>
            <w:hideMark/>
          </w:tcPr>
          <w:p w14:paraId="596DF015"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5.3%</w:t>
            </w:r>
          </w:p>
        </w:tc>
      </w:tr>
      <w:tr w:rsidR="008A658A" w:rsidRPr="00EA35D6" w14:paraId="0530724D" w14:textId="77777777" w:rsidTr="00C3709B">
        <w:trPr>
          <w:trHeight w:val="20"/>
        </w:trPr>
        <w:tc>
          <w:tcPr>
            <w:tcW w:w="1981" w:type="pct"/>
            <w:tcBorders>
              <w:top w:val="single" w:sz="4" w:space="0" w:color="auto"/>
              <w:left w:val="single" w:sz="4" w:space="0" w:color="auto"/>
              <w:bottom w:val="single" w:sz="4" w:space="0" w:color="auto"/>
            </w:tcBorders>
            <w:shd w:val="clear" w:color="000000" w:fill="E7E6E6"/>
            <w:noWrap/>
            <w:vAlign w:val="center"/>
            <w:hideMark/>
          </w:tcPr>
          <w:p w14:paraId="41D0FA30"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Educational attainment</w:t>
            </w:r>
          </w:p>
        </w:tc>
        <w:tc>
          <w:tcPr>
            <w:tcW w:w="755" w:type="pct"/>
            <w:gridSpan w:val="2"/>
            <w:tcBorders>
              <w:top w:val="single" w:sz="4" w:space="0" w:color="auto"/>
              <w:bottom w:val="single" w:sz="4" w:space="0" w:color="auto"/>
            </w:tcBorders>
            <w:shd w:val="clear" w:color="000000" w:fill="E7E6E6"/>
            <w:noWrap/>
            <w:vAlign w:val="center"/>
            <w:hideMark/>
          </w:tcPr>
          <w:p w14:paraId="091ADAF5"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c>
          <w:tcPr>
            <w:tcW w:w="755" w:type="pct"/>
            <w:gridSpan w:val="2"/>
            <w:tcBorders>
              <w:top w:val="single" w:sz="4" w:space="0" w:color="auto"/>
              <w:bottom w:val="single" w:sz="4" w:space="0" w:color="auto"/>
            </w:tcBorders>
            <w:shd w:val="clear" w:color="000000" w:fill="E7E6E6"/>
            <w:noWrap/>
            <w:vAlign w:val="center"/>
            <w:hideMark/>
          </w:tcPr>
          <w:p w14:paraId="664EA279"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c>
          <w:tcPr>
            <w:tcW w:w="755" w:type="pct"/>
            <w:gridSpan w:val="2"/>
            <w:tcBorders>
              <w:top w:val="single" w:sz="4" w:space="0" w:color="auto"/>
              <w:bottom w:val="single" w:sz="4" w:space="0" w:color="auto"/>
            </w:tcBorders>
            <w:shd w:val="clear" w:color="000000" w:fill="E7E6E6"/>
            <w:noWrap/>
            <w:vAlign w:val="center"/>
            <w:hideMark/>
          </w:tcPr>
          <w:p w14:paraId="71BBE202"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c>
          <w:tcPr>
            <w:tcW w:w="755" w:type="pct"/>
            <w:tcBorders>
              <w:top w:val="single" w:sz="4" w:space="0" w:color="auto"/>
              <w:bottom w:val="single" w:sz="4" w:space="0" w:color="auto"/>
              <w:right w:val="single" w:sz="4" w:space="0" w:color="auto"/>
            </w:tcBorders>
            <w:shd w:val="clear" w:color="000000" w:fill="E7E6E6"/>
            <w:noWrap/>
            <w:vAlign w:val="center"/>
            <w:hideMark/>
          </w:tcPr>
          <w:p w14:paraId="4FDA4FB3"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r>
      <w:tr w:rsidR="008A658A" w:rsidRPr="00EA35D6" w14:paraId="54443EDA"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DB982" w14:textId="77777777"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Less than a high school diploma</w:t>
            </w:r>
          </w:p>
        </w:tc>
        <w:tc>
          <w:tcPr>
            <w:tcW w:w="755" w:type="pct"/>
            <w:gridSpan w:val="2"/>
            <w:tcBorders>
              <w:top w:val="nil"/>
              <w:left w:val="nil"/>
              <w:bottom w:val="single" w:sz="8" w:space="0" w:color="auto"/>
              <w:right w:val="single" w:sz="8" w:space="0" w:color="auto"/>
            </w:tcBorders>
            <w:shd w:val="clear" w:color="000000" w:fill="63BE7B"/>
            <w:noWrap/>
            <w:vAlign w:val="center"/>
            <w:hideMark/>
          </w:tcPr>
          <w:p w14:paraId="73E27947"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47.8%</w:t>
            </w:r>
          </w:p>
        </w:tc>
        <w:tc>
          <w:tcPr>
            <w:tcW w:w="755" w:type="pct"/>
            <w:gridSpan w:val="2"/>
            <w:tcBorders>
              <w:top w:val="nil"/>
              <w:left w:val="nil"/>
              <w:bottom w:val="single" w:sz="8" w:space="0" w:color="auto"/>
              <w:right w:val="single" w:sz="8" w:space="0" w:color="auto"/>
            </w:tcBorders>
            <w:shd w:val="clear" w:color="000000" w:fill="DDE182"/>
            <w:noWrap/>
            <w:vAlign w:val="center"/>
            <w:hideMark/>
          </w:tcPr>
          <w:p w14:paraId="52539CD1"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10.5%</w:t>
            </w:r>
          </w:p>
        </w:tc>
        <w:tc>
          <w:tcPr>
            <w:tcW w:w="755" w:type="pct"/>
            <w:gridSpan w:val="2"/>
            <w:tcBorders>
              <w:top w:val="nil"/>
              <w:left w:val="nil"/>
              <w:bottom w:val="single" w:sz="8" w:space="0" w:color="auto"/>
              <w:right w:val="single" w:sz="8" w:space="0" w:color="auto"/>
            </w:tcBorders>
            <w:shd w:val="clear" w:color="000000" w:fill="FCA577"/>
            <w:noWrap/>
            <w:vAlign w:val="center"/>
            <w:hideMark/>
          </w:tcPr>
          <w:p w14:paraId="6CB3D9DC"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24.3%</w:t>
            </w:r>
          </w:p>
        </w:tc>
        <w:tc>
          <w:tcPr>
            <w:tcW w:w="755" w:type="pct"/>
            <w:tcBorders>
              <w:top w:val="nil"/>
              <w:left w:val="nil"/>
              <w:bottom w:val="single" w:sz="8" w:space="0" w:color="auto"/>
              <w:right w:val="single" w:sz="8" w:space="0" w:color="auto"/>
            </w:tcBorders>
            <w:shd w:val="clear" w:color="000000" w:fill="FCB179"/>
            <w:noWrap/>
            <w:vAlign w:val="center"/>
            <w:hideMark/>
          </w:tcPr>
          <w:p w14:paraId="4AB9C841"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9.5%</w:t>
            </w:r>
          </w:p>
        </w:tc>
      </w:tr>
      <w:tr w:rsidR="008A658A" w:rsidRPr="00EA35D6" w14:paraId="68AC5935"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C17D9" w14:textId="77777777"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High school graduate or GED</w:t>
            </w:r>
          </w:p>
        </w:tc>
        <w:tc>
          <w:tcPr>
            <w:tcW w:w="755" w:type="pct"/>
            <w:gridSpan w:val="2"/>
            <w:tcBorders>
              <w:top w:val="nil"/>
              <w:left w:val="nil"/>
              <w:bottom w:val="single" w:sz="8" w:space="0" w:color="auto"/>
              <w:right w:val="single" w:sz="8" w:space="0" w:color="auto"/>
            </w:tcBorders>
            <w:shd w:val="clear" w:color="000000" w:fill="FFEB84"/>
            <w:noWrap/>
            <w:vAlign w:val="center"/>
            <w:hideMark/>
          </w:tcPr>
          <w:p w14:paraId="0B9BB3D5"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52.2%</w:t>
            </w:r>
          </w:p>
        </w:tc>
        <w:tc>
          <w:tcPr>
            <w:tcW w:w="755" w:type="pct"/>
            <w:gridSpan w:val="2"/>
            <w:tcBorders>
              <w:top w:val="nil"/>
              <w:left w:val="nil"/>
              <w:bottom w:val="single" w:sz="8" w:space="0" w:color="auto"/>
              <w:right w:val="single" w:sz="8" w:space="0" w:color="auto"/>
            </w:tcBorders>
            <w:shd w:val="clear" w:color="000000" w:fill="FFDA81"/>
            <w:noWrap/>
            <w:vAlign w:val="center"/>
            <w:hideMark/>
          </w:tcPr>
          <w:p w14:paraId="6F4E973E"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12.2%</w:t>
            </w:r>
          </w:p>
        </w:tc>
        <w:tc>
          <w:tcPr>
            <w:tcW w:w="755" w:type="pct"/>
            <w:gridSpan w:val="2"/>
            <w:tcBorders>
              <w:top w:val="nil"/>
              <w:left w:val="nil"/>
              <w:bottom w:val="single" w:sz="8" w:space="0" w:color="auto"/>
              <w:right w:val="single" w:sz="8" w:space="0" w:color="auto"/>
            </w:tcBorders>
            <w:shd w:val="clear" w:color="000000" w:fill="FFEB84"/>
            <w:noWrap/>
            <w:vAlign w:val="center"/>
            <w:hideMark/>
          </w:tcPr>
          <w:p w14:paraId="350D0D73"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23.4%</w:t>
            </w:r>
          </w:p>
        </w:tc>
        <w:tc>
          <w:tcPr>
            <w:tcW w:w="755" w:type="pct"/>
            <w:tcBorders>
              <w:top w:val="nil"/>
              <w:left w:val="nil"/>
              <w:bottom w:val="single" w:sz="8" w:space="0" w:color="auto"/>
              <w:right w:val="single" w:sz="8" w:space="0" w:color="auto"/>
            </w:tcBorders>
            <w:shd w:val="clear" w:color="000000" w:fill="F8696B"/>
            <w:noWrap/>
            <w:vAlign w:val="center"/>
            <w:hideMark/>
          </w:tcPr>
          <w:p w14:paraId="50C9CC38"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10.2%</w:t>
            </w:r>
          </w:p>
        </w:tc>
      </w:tr>
      <w:tr w:rsidR="008A658A" w:rsidRPr="00EA35D6" w14:paraId="7C4B44D3"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7306E" w14:textId="77777777"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Some college or associate degree</w:t>
            </w:r>
          </w:p>
        </w:tc>
        <w:tc>
          <w:tcPr>
            <w:tcW w:w="755" w:type="pct"/>
            <w:gridSpan w:val="2"/>
            <w:tcBorders>
              <w:top w:val="nil"/>
              <w:left w:val="nil"/>
              <w:bottom w:val="single" w:sz="8" w:space="0" w:color="auto"/>
              <w:right w:val="single" w:sz="8" w:space="0" w:color="auto"/>
            </w:tcBorders>
            <w:shd w:val="clear" w:color="000000" w:fill="95CC7D"/>
            <w:noWrap/>
            <w:vAlign w:val="center"/>
            <w:hideMark/>
          </w:tcPr>
          <w:p w14:paraId="5E39AE32"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49.2%</w:t>
            </w:r>
          </w:p>
        </w:tc>
        <w:tc>
          <w:tcPr>
            <w:tcW w:w="755" w:type="pct"/>
            <w:gridSpan w:val="2"/>
            <w:tcBorders>
              <w:top w:val="nil"/>
              <w:left w:val="nil"/>
              <w:bottom w:val="single" w:sz="8" w:space="0" w:color="auto"/>
              <w:right w:val="single" w:sz="8" w:space="0" w:color="auto"/>
            </w:tcBorders>
            <w:shd w:val="clear" w:color="000000" w:fill="F8696B"/>
            <w:noWrap/>
            <w:vAlign w:val="center"/>
            <w:hideMark/>
          </w:tcPr>
          <w:p w14:paraId="65DCA3E1"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14.6%</w:t>
            </w:r>
          </w:p>
        </w:tc>
        <w:tc>
          <w:tcPr>
            <w:tcW w:w="755" w:type="pct"/>
            <w:gridSpan w:val="2"/>
            <w:tcBorders>
              <w:top w:val="nil"/>
              <w:left w:val="nil"/>
              <w:bottom w:val="single" w:sz="8" w:space="0" w:color="auto"/>
              <w:right w:val="single" w:sz="8" w:space="0" w:color="auto"/>
            </w:tcBorders>
            <w:shd w:val="clear" w:color="000000" w:fill="F8696B"/>
            <w:noWrap/>
            <w:vAlign w:val="center"/>
            <w:hideMark/>
          </w:tcPr>
          <w:p w14:paraId="5C87E845"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25.0%</w:t>
            </w:r>
          </w:p>
        </w:tc>
        <w:tc>
          <w:tcPr>
            <w:tcW w:w="755" w:type="pct"/>
            <w:tcBorders>
              <w:top w:val="nil"/>
              <w:left w:val="nil"/>
              <w:bottom w:val="single" w:sz="8" w:space="0" w:color="auto"/>
              <w:right w:val="single" w:sz="8" w:space="0" w:color="auto"/>
            </w:tcBorders>
            <w:shd w:val="clear" w:color="000000" w:fill="FFEB84"/>
            <w:noWrap/>
            <w:vAlign w:val="center"/>
            <w:hideMark/>
          </w:tcPr>
          <w:p w14:paraId="64E690BB"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8.9%</w:t>
            </w:r>
          </w:p>
        </w:tc>
      </w:tr>
      <w:tr w:rsidR="008A658A" w:rsidRPr="00EA35D6" w14:paraId="11D40F99"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C4C42" w14:textId="77777777"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Bachelor's degree</w:t>
            </w:r>
          </w:p>
        </w:tc>
        <w:tc>
          <w:tcPr>
            <w:tcW w:w="755" w:type="pct"/>
            <w:gridSpan w:val="2"/>
            <w:tcBorders>
              <w:top w:val="nil"/>
              <w:left w:val="nil"/>
              <w:bottom w:val="single" w:sz="8" w:space="0" w:color="auto"/>
              <w:right w:val="single" w:sz="8" w:space="0" w:color="auto"/>
            </w:tcBorders>
            <w:shd w:val="clear" w:color="000000" w:fill="FDB57A"/>
            <w:noWrap/>
            <w:vAlign w:val="center"/>
            <w:hideMark/>
          </w:tcPr>
          <w:p w14:paraId="7D2678AF"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54.7%</w:t>
            </w:r>
          </w:p>
        </w:tc>
        <w:tc>
          <w:tcPr>
            <w:tcW w:w="755" w:type="pct"/>
            <w:gridSpan w:val="2"/>
            <w:tcBorders>
              <w:top w:val="nil"/>
              <w:left w:val="nil"/>
              <w:bottom w:val="single" w:sz="8" w:space="0" w:color="auto"/>
              <w:right w:val="single" w:sz="8" w:space="0" w:color="auto"/>
            </w:tcBorders>
            <w:shd w:val="clear" w:color="000000" w:fill="FFEB84"/>
            <w:noWrap/>
            <w:vAlign w:val="center"/>
            <w:hideMark/>
          </w:tcPr>
          <w:p w14:paraId="47F0C364"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11.9%</w:t>
            </w:r>
          </w:p>
        </w:tc>
        <w:tc>
          <w:tcPr>
            <w:tcW w:w="755" w:type="pct"/>
            <w:gridSpan w:val="2"/>
            <w:tcBorders>
              <w:top w:val="nil"/>
              <w:left w:val="nil"/>
              <w:bottom w:val="single" w:sz="8" w:space="0" w:color="auto"/>
              <w:right w:val="single" w:sz="8" w:space="0" w:color="auto"/>
            </w:tcBorders>
            <w:shd w:val="clear" w:color="000000" w:fill="D3DE81"/>
            <w:noWrap/>
            <w:vAlign w:val="center"/>
            <w:hideMark/>
          </w:tcPr>
          <w:p w14:paraId="7A84A9DE"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22.6%</w:t>
            </w:r>
          </w:p>
        </w:tc>
        <w:tc>
          <w:tcPr>
            <w:tcW w:w="755" w:type="pct"/>
            <w:tcBorders>
              <w:top w:val="nil"/>
              <w:left w:val="nil"/>
              <w:bottom w:val="single" w:sz="8" w:space="0" w:color="auto"/>
              <w:right w:val="single" w:sz="8" w:space="0" w:color="auto"/>
            </w:tcBorders>
            <w:shd w:val="clear" w:color="000000" w:fill="63BE7B"/>
            <w:noWrap/>
            <w:vAlign w:val="center"/>
            <w:hideMark/>
          </w:tcPr>
          <w:p w14:paraId="4E75A1FC"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5.9%</w:t>
            </w:r>
          </w:p>
        </w:tc>
      </w:tr>
      <w:tr w:rsidR="008A658A" w:rsidRPr="00EA35D6" w14:paraId="1CBFD58B"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72C43" w14:textId="77777777"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Graduate or professional degree</w:t>
            </w:r>
          </w:p>
        </w:tc>
        <w:tc>
          <w:tcPr>
            <w:tcW w:w="755" w:type="pct"/>
            <w:gridSpan w:val="2"/>
            <w:tcBorders>
              <w:top w:val="nil"/>
              <w:left w:val="nil"/>
              <w:bottom w:val="single" w:sz="8" w:space="0" w:color="auto"/>
              <w:right w:val="single" w:sz="8" w:space="0" w:color="auto"/>
            </w:tcBorders>
            <w:shd w:val="clear" w:color="000000" w:fill="F8696B"/>
            <w:noWrap/>
            <w:vAlign w:val="center"/>
            <w:hideMark/>
          </w:tcPr>
          <w:p w14:paraId="0419CB5A"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58.1%</w:t>
            </w:r>
          </w:p>
        </w:tc>
        <w:tc>
          <w:tcPr>
            <w:tcW w:w="755" w:type="pct"/>
            <w:gridSpan w:val="2"/>
            <w:tcBorders>
              <w:top w:val="nil"/>
              <w:left w:val="nil"/>
              <w:bottom w:val="single" w:sz="8" w:space="0" w:color="auto"/>
              <w:right w:val="single" w:sz="8" w:space="0" w:color="auto"/>
            </w:tcBorders>
            <w:shd w:val="clear" w:color="000000" w:fill="63BE7B"/>
            <w:noWrap/>
            <w:vAlign w:val="center"/>
            <w:hideMark/>
          </w:tcPr>
          <w:p w14:paraId="6C9AFA55"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5.6%</w:t>
            </w:r>
          </w:p>
        </w:tc>
        <w:tc>
          <w:tcPr>
            <w:tcW w:w="755" w:type="pct"/>
            <w:gridSpan w:val="2"/>
            <w:tcBorders>
              <w:top w:val="nil"/>
              <w:left w:val="nil"/>
              <w:bottom w:val="single" w:sz="8" w:space="0" w:color="auto"/>
              <w:right w:val="single" w:sz="8" w:space="0" w:color="auto"/>
            </w:tcBorders>
            <w:shd w:val="clear" w:color="000000" w:fill="63BE7B"/>
            <w:noWrap/>
            <w:vAlign w:val="center"/>
            <w:hideMark/>
          </w:tcPr>
          <w:p w14:paraId="10828964"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20.7%</w:t>
            </w:r>
          </w:p>
        </w:tc>
        <w:tc>
          <w:tcPr>
            <w:tcW w:w="755" w:type="pct"/>
            <w:tcBorders>
              <w:top w:val="nil"/>
              <w:left w:val="nil"/>
              <w:bottom w:val="single" w:sz="8" w:space="0" w:color="auto"/>
              <w:right w:val="single" w:sz="8" w:space="0" w:color="auto"/>
            </w:tcBorders>
            <w:shd w:val="clear" w:color="000000" w:fill="74C37C"/>
            <w:noWrap/>
            <w:vAlign w:val="center"/>
            <w:hideMark/>
          </w:tcPr>
          <w:p w14:paraId="7ADD7434"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6.3%</w:t>
            </w:r>
          </w:p>
        </w:tc>
      </w:tr>
      <w:tr w:rsidR="008A658A" w:rsidRPr="00EA35D6" w14:paraId="62757E3B" w14:textId="77777777" w:rsidTr="00C3709B">
        <w:trPr>
          <w:trHeight w:val="20"/>
        </w:trPr>
        <w:tc>
          <w:tcPr>
            <w:tcW w:w="1981" w:type="pct"/>
            <w:tcBorders>
              <w:top w:val="single" w:sz="4" w:space="0" w:color="auto"/>
              <w:left w:val="single" w:sz="4" w:space="0" w:color="auto"/>
              <w:bottom w:val="single" w:sz="4" w:space="0" w:color="auto"/>
              <w:right w:val="nil"/>
            </w:tcBorders>
            <w:shd w:val="clear" w:color="000000" w:fill="E7E6E6"/>
            <w:noWrap/>
            <w:vAlign w:val="center"/>
            <w:hideMark/>
          </w:tcPr>
          <w:p w14:paraId="067009A5"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Race</w:t>
            </w:r>
          </w:p>
        </w:tc>
        <w:tc>
          <w:tcPr>
            <w:tcW w:w="755" w:type="pct"/>
            <w:gridSpan w:val="2"/>
            <w:tcBorders>
              <w:top w:val="single" w:sz="4" w:space="0" w:color="auto"/>
              <w:left w:val="nil"/>
              <w:bottom w:val="single" w:sz="4" w:space="0" w:color="auto"/>
              <w:right w:val="nil"/>
            </w:tcBorders>
            <w:shd w:val="clear" w:color="000000" w:fill="E7E6E6"/>
            <w:noWrap/>
            <w:vAlign w:val="center"/>
            <w:hideMark/>
          </w:tcPr>
          <w:p w14:paraId="132EB1BF"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c>
          <w:tcPr>
            <w:tcW w:w="755" w:type="pct"/>
            <w:gridSpan w:val="2"/>
            <w:tcBorders>
              <w:top w:val="single" w:sz="4" w:space="0" w:color="auto"/>
              <w:left w:val="nil"/>
              <w:bottom w:val="single" w:sz="4" w:space="0" w:color="auto"/>
              <w:right w:val="nil"/>
            </w:tcBorders>
            <w:shd w:val="clear" w:color="000000" w:fill="E7E6E6"/>
            <w:noWrap/>
            <w:vAlign w:val="center"/>
            <w:hideMark/>
          </w:tcPr>
          <w:p w14:paraId="0165A5B6"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c>
          <w:tcPr>
            <w:tcW w:w="755" w:type="pct"/>
            <w:gridSpan w:val="2"/>
            <w:tcBorders>
              <w:top w:val="single" w:sz="4" w:space="0" w:color="auto"/>
              <w:left w:val="nil"/>
              <w:bottom w:val="single" w:sz="4" w:space="0" w:color="auto"/>
              <w:right w:val="nil"/>
            </w:tcBorders>
            <w:shd w:val="clear" w:color="000000" w:fill="E7E6E6"/>
            <w:noWrap/>
            <w:vAlign w:val="center"/>
            <w:hideMark/>
          </w:tcPr>
          <w:p w14:paraId="3392E8DF"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c>
          <w:tcPr>
            <w:tcW w:w="755" w:type="pct"/>
            <w:tcBorders>
              <w:top w:val="single" w:sz="4" w:space="0" w:color="auto"/>
              <w:left w:val="nil"/>
              <w:bottom w:val="single" w:sz="4" w:space="0" w:color="auto"/>
              <w:right w:val="single" w:sz="4" w:space="0" w:color="auto"/>
            </w:tcBorders>
            <w:shd w:val="clear" w:color="000000" w:fill="E7E6E6"/>
            <w:noWrap/>
            <w:vAlign w:val="center"/>
            <w:hideMark/>
          </w:tcPr>
          <w:p w14:paraId="25FC7DDE"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r>
      <w:tr w:rsidR="008A658A" w:rsidRPr="00EA35D6" w14:paraId="6A218C0F"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8980E" w14:textId="77777777"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White</w:t>
            </w:r>
          </w:p>
        </w:tc>
        <w:tc>
          <w:tcPr>
            <w:tcW w:w="755" w:type="pct"/>
            <w:gridSpan w:val="2"/>
            <w:tcBorders>
              <w:top w:val="nil"/>
              <w:left w:val="nil"/>
              <w:bottom w:val="single" w:sz="8" w:space="0" w:color="auto"/>
              <w:right w:val="single" w:sz="8" w:space="0" w:color="auto"/>
            </w:tcBorders>
            <w:shd w:val="clear" w:color="000000" w:fill="F4E783"/>
            <w:noWrap/>
            <w:vAlign w:val="center"/>
            <w:hideMark/>
          </w:tcPr>
          <w:p w14:paraId="3D6E218F"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52.6%</w:t>
            </w:r>
          </w:p>
        </w:tc>
        <w:tc>
          <w:tcPr>
            <w:tcW w:w="755" w:type="pct"/>
            <w:gridSpan w:val="2"/>
            <w:tcBorders>
              <w:top w:val="nil"/>
              <w:left w:val="nil"/>
              <w:bottom w:val="single" w:sz="8" w:space="0" w:color="auto"/>
              <w:right w:val="single" w:sz="8" w:space="0" w:color="auto"/>
            </w:tcBorders>
            <w:shd w:val="clear" w:color="000000" w:fill="63BE7B"/>
            <w:noWrap/>
            <w:vAlign w:val="center"/>
            <w:hideMark/>
          </w:tcPr>
          <w:p w14:paraId="450A47EF"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10.5%</w:t>
            </w:r>
          </w:p>
        </w:tc>
        <w:tc>
          <w:tcPr>
            <w:tcW w:w="755" w:type="pct"/>
            <w:gridSpan w:val="2"/>
            <w:tcBorders>
              <w:top w:val="nil"/>
              <w:left w:val="nil"/>
              <w:bottom w:val="single" w:sz="8" w:space="0" w:color="auto"/>
              <w:right w:val="single" w:sz="8" w:space="0" w:color="auto"/>
            </w:tcBorders>
            <w:shd w:val="clear" w:color="000000" w:fill="FFE283"/>
            <w:noWrap/>
            <w:vAlign w:val="center"/>
            <w:hideMark/>
          </w:tcPr>
          <w:p w14:paraId="367685A0"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23.2%</w:t>
            </w:r>
          </w:p>
        </w:tc>
        <w:tc>
          <w:tcPr>
            <w:tcW w:w="755" w:type="pct"/>
            <w:tcBorders>
              <w:top w:val="nil"/>
              <w:left w:val="nil"/>
              <w:bottom w:val="single" w:sz="8" w:space="0" w:color="auto"/>
              <w:right w:val="single" w:sz="8" w:space="0" w:color="auto"/>
            </w:tcBorders>
            <w:shd w:val="clear" w:color="000000" w:fill="FECB7E"/>
            <w:noWrap/>
            <w:vAlign w:val="center"/>
            <w:hideMark/>
          </w:tcPr>
          <w:p w14:paraId="7BF110E1"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8.9%</w:t>
            </w:r>
          </w:p>
        </w:tc>
      </w:tr>
      <w:tr w:rsidR="008A658A" w:rsidRPr="00EA35D6" w14:paraId="7603ED16"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71343" w14:textId="77777777"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Black or African American</w:t>
            </w:r>
          </w:p>
        </w:tc>
        <w:tc>
          <w:tcPr>
            <w:tcW w:w="755" w:type="pct"/>
            <w:gridSpan w:val="2"/>
            <w:tcBorders>
              <w:top w:val="nil"/>
              <w:left w:val="nil"/>
              <w:bottom w:val="single" w:sz="8" w:space="0" w:color="auto"/>
              <w:right w:val="single" w:sz="8" w:space="0" w:color="auto"/>
            </w:tcBorders>
            <w:shd w:val="clear" w:color="000000" w:fill="FFDB81"/>
            <w:noWrap/>
            <w:vAlign w:val="center"/>
            <w:hideMark/>
          </w:tcPr>
          <w:p w14:paraId="3E7AB5D3"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53.9%</w:t>
            </w:r>
          </w:p>
        </w:tc>
        <w:tc>
          <w:tcPr>
            <w:tcW w:w="755" w:type="pct"/>
            <w:gridSpan w:val="2"/>
            <w:tcBorders>
              <w:top w:val="nil"/>
              <w:left w:val="nil"/>
              <w:bottom w:val="single" w:sz="8" w:space="0" w:color="auto"/>
              <w:right w:val="single" w:sz="8" w:space="0" w:color="auto"/>
            </w:tcBorders>
            <w:shd w:val="clear" w:color="000000" w:fill="F8696B"/>
            <w:noWrap/>
            <w:vAlign w:val="center"/>
            <w:hideMark/>
          </w:tcPr>
          <w:p w14:paraId="049E3A3F"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17.4%</w:t>
            </w:r>
          </w:p>
        </w:tc>
        <w:tc>
          <w:tcPr>
            <w:tcW w:w="755" w:type="pct"/>
            <w:gridSpan w:val="2"/>
            <w:tcBorders>
              <w:top w:val="nil"/>
              <w:left w:val="nil"/>
              <w:bottom w:val="single" w:sz="8" w:space="0" w:color="auto"/>
              <w:right w:val="single" w:sz="8" w:space="0" w:color="auto"/>
            </w:tcBorders>
            <w:shd w:val="clear" w:color="000000" w:fill="63BE7B"/>
            <w:noWrap/>
            <w:vAlign w:val="center"/>
            <w:hideMark/>
          </w:tcPr>
          <w:p w14:paraId="452D2727"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20.8%</w:t>
            </w:r>
          </w:p>
        </w:tc>
        <w:tc>
          <w:tcPr>
            <w:tcW w:w="755" w:type="pct"/>
            <w:tcBorders>
              <w:top w:val="nil"/>
              <w:left w:val="nil"/>
              <w:bottom w:val="single" w:sz="8" w:space="0" w:color="auto"/>
              <w:right w:val="single" w:sz="8" w:space="0" w:color="auto"/>
            </w:tcBorders>
            <w:shd w:val="clear" w:color="000000" w:fill="8ECA7D"/>
            <w:noWrap/>
            <w:vAlign w:val="center"/>
            <w:hideMark/>
          </w:tcPr>
          <w:p w14:paraId="7043D9B5"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7.3%</w:t>
            </w:r>
          </w:p>
        </w:tc>
      </w:tr>
      <w:tr w:rsidR="008A658A" w:rsidRPr="00EA35D6" w14:paraId="04709124"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B5A68" w14:textId="77777777"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Asian</w:t>
            </w:r>
          </w:p>
        </w:tc>
        <w:tc>
          <w:tcPr>
            <w:tcW w:w="755" w:type="pct"/>
            <w:gridSpan w:val="2"/>
            <w:tcBorders>
              <w:top w:val="nil"/>
              <w:left w:val="nil"/>
              <w:bottom w:val="single" w:sz="8" w:space="0" w:color="auto"/>
              <w:right w:val="single" w:sz="8" w:space="0" w:color="auto"/>
            </w:tcBorders>
            <w:shd w:val="clear" w:color="000000" w:fill="F8696B"/>
            <w:noWrap/>
            <w:vAlign w:val="center"/>
            <w:hideMark/>
          </w:tcPr>
          <w:p w14:paraId="3BB81389"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58.5%</w:t>
            </w:r>
          </w:p>
        </w:tc>
        <w:tc>
          <w:tcPr>
            <w:tcW w:w="755" w:type="pct"/>
            <w:gridSpan w:val="2"/>
            <w:tcBorders>
              <w:top w:val="nil"/>
              <w:left w:val="nil"/>
              <w:bottom w:val="single" w:sz="8" w:space="0" w:color="auto"/>
              <w:right w:val="single" w:sz="8" w:space="0" w:color="auto"/>
            </w:tcBorders>
            <w:shd w:val="clear" w:color="000000" w:fill="B0D47F"/>
            <w:noWrap/>
            <w:vAlign w:val="center"/>
            <w:hideMark/>
          </w:tcPr>
          <w:p w14:paraId="1FD23AC0"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12.7%</w:t>
            </w:r>
          </w:p>
        </w:tc>
        <w:tc>
          <w:tcPr>
            <w:tcW w:w="755" w:type="pct"/>
            <w:gridSpan w:val="2"/>
            <w:tcBorders>
              <w:top w:val="nil"/>
              <w:left w:val="nil"/>
              <w:bottom w:val="single" w:sz="8" w:space="0" w:color="auto"/>
              <w:right w:val="single" w:sz="8" w:space="0" w:color="auto"/>
            </w:tcBorders>
            <w:shd w:val="clear" w:color="000000" w:fill="F8696B"/>
            <w:noWrap/>
            <w:vAlign w:val="center"/>
            <w:hideMark/>
          </w:tcPr>
          <w:p w14:paraId="5F249244"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30.6%</w:t>
            </w:r>
          </w:p>
        </w:tc>
        <w:tc>
          <w:tcPr>
            <w:tcW w:w="755" w:type="pct"/>
            <w:tcBorders>
              <w:top w:val="nil"/>
              <w:left w:val="nil"/>
              <w:bottom w:val="single" w:sz="8" w:space="0" w:color="auto"/>
              <w:right w:val="single" w:sz="8" w:space="0" w:color="auto"/>
            </w:tcBorders>
            <w:shd w:val="clear" w:color="000000" w:fill="F8696B"/>
            <w:noWrap/>
            <w:vAlign w:val="center"/>
            <w:hideMark/>
          </w:tcPr>
          <w:p w14:paraId="190C3597"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11.3%</w:t>
            </w:r>
          </w:p>
        </w:tc>
      </w:tr>
      <w:tr w:rsidR="008A658A" w:rsidRPr="00EA35D6" w14:paraId="7C11F519"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CB6CA" w14:textId="77777777"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Some other race</w:t>
            </w:r>
          </w:p>
        </w:tc>
        <w:tc>
          <w:tcPr>
            <w:tcW w:w="755" w:type="pct"/>
            <w:gridSpan w:val="2"/>
            <w:tcBorders>
              <w:top w:val="nil"/>
              <w:left w:val="nil"/>
              <w:bottom w:val="single" w:sz="8" w:space="0" w:color="auto"/>
              <w:right w:val="single" w:sz="8" w:space="0" w:color="auto"/>
            </w:tcBorders>
            <w:shd w:val="clear" w:color="000000" w:fill="63BE7B"/>
            <w:noWrap/>
            <w:vAlign w:val="center"/>
            <w:hideMark/>
          </w:tcPr>
          <w:p w14:paraId="647D63BC"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43.4%</w:t>
            </w:r>
          </w:p>
        </w:tc>
        <w:tc>
          <w:tcPr>
            <w:tcW w:w="755" w:type="pct"/>
            <w:gridSpan w:val="2"/>
            <w:tcBorders>
              <w:top w:val="nil"/>
              <w:left w:val="nil"/>
              <w:bottom w:val="single" w:sz="8" w:space="0" w:color="auto"/>
              <w:right w:val="single" w:sz="8" w:space="0" w:color="auto"/>
            </w:tcBorders>
            <w:shd w:val="clear" w:color="000000" w:fill="F9786E"/>
            <w:noWrap/>
            <w:vAlign w:val="center"/>
            <w:hideMark/>
          </w:tcPr>
          <w:p w14:paraId="396802FB"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17.2%</w:t>
            </w:r>
          </w:p>
        </w:tc>
        <w:tc>
          <w:tcPr>
            <w:tcW w:w="755" w:type="pct"/>
            <w:gridSpan w:val="2"/>
            <w:tcBorders>
              <w:top w:val="nil"/>
              <w:left w:val="nil"/>
              <w:bottom w:val="single" w:sz="8" w:space="0" w:color="auto"/>
              <w:right w:val="single" w:sz="8" w:space="0" w:color="auto"/>
            </w:tcBorders>
            <w:shd w:val="clear" w:color="000000" w:fill="CADB80"/>
            <w:noWrap/>
            <w:vAlign w:val="center"/>
            <w:hideMark/>
          </w:tcPr>
          <w:p w14:paraId="66472F4C"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22.0%</w:t>
            </w:r>
          </w:p>
        </w:tc>
        <w:tc>
          <w:tcPr>
            <w:tcW w:w="755" w:type="pct"/>
            <w:tcBorders>
              <w:top w:val="nil"/>
              <w:left w:val="nil"/>
              <w:bottom w:val="single" w:sz="8" w:space="0" w:color="auto"/>
              <w:right w:val="single" w:sz="8" w:space="0" w:color="auto"/>
            </w:tcBorders>
            <w:shd w:val="clear" w:color="000000" w:fill="63BE7B"/>
            <w:noWrap/>
            <w:vAlign w:val="center"/>
            <w:hideMark/>
          </w:tcPr>
          <w:p w14:paraId="53EE67D3"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7.0%</w:t>
            </w:r>
          </w:p>
        </w:tc>
      </w:tr>
      <w:tr w:rsidR="008A658A" w:rsidRPr="00EA35D6" w14:paraId="6D8BDB37" w14:textId="77777777" w:rsidTr="00C3709B">
        <w:trPr>
          <w:trHeight w:val="20"/>
        </w:trPr>
        <w:tc>
          <w:tcPr>
            <w:tcW w:w="1981" w:type="pct"/>
            <w:tcBorders>
              <w:top w:val="single" w:sz="4" w:space="0" w:color="auto"/>
              <w:left w:val="single" w:sz="4" w:space="0" w:color="auto"/>
              <w:bottom w:val="single" w:sz="4" w:space="0" w:color="auto"/>
            </w:tcBorders>
            <w:shd w:val="clear" w:color="000000" w:fill="E7E6E6"/>
            <w:noWrap/>
            <w:vAlign w:val="center"/>
            <w:hideMark/>
          </w:tcPr>
          <w:p w14:paraId="57F4AC0D"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Household income</w:t>
            </w:r>
          </w:p>
        </w:tc>
        <w:tc>
          <w:tcPr>
            <w:tcW w:w="755" w:type="pct"/>
            <w:gridSpan w:val="2"/>
            <w:tcBorders>
              <w:top w:val="single" w:sz="4" w:space="0" w:color="auto"/>
              <w:bottom w:val="single" w:sz="4" w:space="0" w:color="auto"/>
            </w:tcBorders>
            <w:shd w:val="clear" w:color="000000" w:fill="E7E6E6"/>
            <w:noWrap/>
            <w:vAlign w:val="center"/>
            <w:hideMark/>
          </w:tcPr>
          <w:p w14:paraId="6079652F"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c>
          <w:tcPr>
            <w:tcW w:w="755" w:type="pct"/>
            <w:gridSpan w:val="2"/>
            <w:tcBorders>
              <w:top w:val="single" w:sz="4" w:space="0" w:color="auto"/>
              <w:bottom w:val="single" w:sz="4" w:space="0" w:color="auto"/>
            </w:tcBorders>
            <w:shd w:val="clear" w:color="000000" w:fill="E7E6E6"/>
            <w:noWrap/>
            <w:vAlign w:val="center"/>
            <w:hideMark/>
          </w:tcPr>
          <w:p w14:paraId="2C2B9C95"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c>
          <w:tcPr>
            <w:tcW w:w="755" w:type="pct"/>
            <w:gridSpan w:val="2"/>
            <w:tcBorders>
              <w:top w:val="single" w:sz="4" w:space="0" w:color="auto"/>
              <w:bottom w:val="single" w:sz="4" w:space="0" w:color="auto"/>
            </w:tcBorders>
            <w:shd w:val="clear" w:color="000000" w:fill="E7E6E6"/>
            <w:noWrap/>
            <w:vAlign w:val="center"/>
            <w:hideMark/>
          </w:tcPr>
          <w:p w14:paraId="2022D82C"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c>
          <w:tcPr>
            <w:tcW w:w="755" w:type="pct"/>
            <w:tcBorders>
              <w:top w:val="single" w:sz="4" w:space="0" w:color="auto"/>
              <w:bottom w:val="single" w:sz="4" w:space="0" w:color="auto"/>
              <w:right w:val="single" w:sz="4" w:space="0" w:color="auto"/>
            </w:tcBorders>
            <w:shd w:val="clear" w:color="000000" w:fill="E7E6E6"/>
            <w:noWrap/>
            <w:vAlign w:val="center"/>
            <w:hideMark/>
          </w:tcPr>
          <w:p w14:paraId="73CBD3DE"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r>
      <w:tr w:rsidR="008A658A" w:rsidRPr="00EA35D6" w14:paraId="616B8864"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5B8A7" w14:textId="77777777"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&lt; $35K</w:t>
            </w:r>
          </w:p>
        </w:tc>
        <w:tc>
          <w:tcPr>
            <w:tcW w:w="755" w:type="pct"/>
            <w:gridSpan w:val="2"/>
            <w:tcBorders>
              <w:top w:val="nil"/>
              <w:left w:val="nil"/>
              <w:bottom w:val="single" w:sz="8" w:space="0" w:color="auto"/>
              <w:right w:val="single" w:sz="8" w:space="0" w:color="auto"/>
            </w:tcBorders>
            <w:shd w:val="clear" w:color="000000" w:fill="66BE7B"/>
            <w:noWrap/>
            <w:vAlign w:val="center"/>
            <w:hideMark/>
          </w:tcPr>
          <w:p w14:paraId="3E69B942"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49.2%</w:t>
            </w:r>
          </w:p>
        </w:tc>
        <w:tc>
          <w:tcPr>
            <w:tcW w:w="755" w:type="pct"/>
            <w:gridSpan w:val="2"/>
            <w:tcBorders>
              <w:top w:val="nil"/>
              <w:left w:val="nil"/>
              <w:bottom w:val="single" w:sz="8" w:space="0" w:color="auto"/>
              <w:right w:val="single" w:sz="8" w:space="0" w:color="auto"/>
            </w:tcBorders>
            <w:shd w:val="clear" w:color="000000" w:fill="F1E683"/>
            <w:noWrap/>
            <w:vAlign w:val="center"/>
            <w:hideMark/>
          </w:tcPr>
          <w:p w14:paraId="78F4E39A"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11.7%</w:t>
            </w:r>
          </w:p>
        </w:tc>
        <w:tc>
          <w:tcPr>
            <w:tcW w:w="755" w:type="pct"/>
            <w:gridSpan w:val="2"/>
            <w:tcBorders>
              <w:top w:val="nil"/>
              <w:left w:val="nil"/>
              <w:bottom w:val="single" w:sz="8" w:space="0" w:color="auto"/>
              <w:right w:val="single" w:sz="8" w:space="0" w:color="auto"/>
            </w:tcBorders>
            <w:shd w:val="clear" w:color="000000" w:fill="F96B6C"/>
            <w:noWrap/>
            <w:vAlign w:val="center"/>
            <w:hideMark/>
          </w:tcPr>
          <w:p w14:paraId="65CC87D9"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27.4%</w:t>
            </w:r>
          </w:p>
        </w:tc>
        <w:tc>
          <w:tcPr>
            <w:tcW w:w="755" w:type="pct"/>
            <w:tcBorders>
              <w:top w:val="nil"/>
              <w:left w:val="nil"/>
              <w:bottom w:val="single" w:sz="8" w:space="0" w:color="auto"/>
              <w:right w:val="single" w:sz="8" w:space="0" w:color="auto"/>
            </w:tcBorders>
            <w:shd w:val="clear" w:color="000000" w:fill="F8696B"/>
            <w:noWrap/>
            <w:vAlign w:val="center"/>
            <w:hideMark/>
          </w:tcPr>
          <w:p w14:paraId="7284883D"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11.3%</w:t>
            </w:r>
          </w:p>
        </w:tc>
      </w:tr>
      <w:tr w:rsidR="008A658A" w:rsidRPr="00EA35D6" w14:paraId="2412F520"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C4475" w14:textId="77777777"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 $35K,  &lt; $50K</w:t>
            </w:r>
          </w:p>
        </w:tc>
        <w:tc>
          <w:tcPr>
            <w:tcW w:w="755" w:type="pct"/>
            <w:gridSpan w:val="2"/>
            <w:tcBorders>
              <w:top w:val="nil"/>
              <w:left w:val="nil"/>
              <w:bottom w:val="single" w:sz="8" w:space="0" w:color="auto"/>
              <w:right w:val="single" w:sz="8" w:space="0" w:color="auto"/>
            </w:tcBorders>
            <w:shd w:val="clear" w:color="000000" w:fill="63BE7B"/>
            <w:noWrap/>
            <w:vAlign w:val="center"/>
            <w:hideMark/>
          </w:tcPr>
          <w:p w14:paraId="6FBB3E6D"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49.2%</w:t>
            </w:r>
          </w:p>
        </w:tc>
        <w:tc>
          <w:tcPr>
            <w:tcW w:w="755" w:type="pct"/>
            <w:gridSpan w:val="2"/>
            <w:tcBorders>
              <w:top w:val="nil"/>
              <w:left w:val="nil"/>
              <w:bottom w:val="single" w:sz="8" w:space="0" w:color="auto"/>
              <w:right w:val="single" w:sz="8" w:space="0" w:color="auto"/>
            </w:tcBorders>
            <w:shd w:val="clear" w:color="000000" w:fill="F8696B"/>
            <w:noWrap/>
            <w:vAlign w:val="center"/>
            <w:hideMark/>
          </w:tcPr>
          <w:p w14:paraId="7D56DA99"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14.3%</w:t>
            </w:r>
          </w:p>
        </w:tc>
        <w:tc>
          <w:tcPr>
            <w:tcW w:w="755" w:type="pct"/>
            <w:gridSpan w:val="2"/>
            <w:tcBorders>
              <w:top w:val="nil"/>
              <w:left w:val="nil"/>
              <w:bottom w:val="single" w:sz="8" w:space="0" w:color="auto"/>
              <w:right w:val="single" w:sz="8" w:space="0" w:color="auto"/>
            </w:tcBorders>
            <w:shd w:val="clear" w:color="000000" w:fill="8AC97D"/>
            <w:noWrap/>
            <w:vAlign w:val="center"/>
            <w:hideMark/>
          </w:tcPr>
          <w:p w14:paraId="080D1B4B"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21.3%</w:t>
            </w:r>
          </w:p>
        </w:tc>
        <w:tc>
          <w:tcPr>
            <w:tcW w:w="755" w:type="pct"/>
            <w:tcBorders>
              <w:top w:val="nil"/>
              <w:left w:val="nil"/>
              <w:bottom w:val="single" w:sz="8" w:space="0" w:color="auto"/>
              <w:right w:val="single" w:sz="8" w:space="0" w:color="auto"/>
            </w:tcBorders>
            <w:shd w:val="clear" w:color="000000" w:fill="63BE7B"/>
            <w:noWrap/>
            <w:vAlign w:val="center"/>
            <w:hideMark/>
          </w:tcPr>
          <w:p w14:paraId="79DCBB86"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5.2%</w:t>
            </w:r>
          </w:p>
        </w:tc>
      </w:tr>
      <w:tr w:rsidR="008A658A" w:rsidRPr="00EA35D6" w14:paraId="1B14B0B4"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28068" w14:textId="77777777"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 $50K,  &lt; $75K</w:t>
            </w:r>
          </w:p>
        </w:tc>
        <w:tc>
          <w:tcPr>
            <w:tcW w:w="755" w:type="pct"/>
            <w:gridSpan w:val="2"/>
            <w:tcBorders>
              <w:top w:val="nil"/>
              <w:left w:val="nil"/>
              <w:bottom w:val="single" w:sz="8" w:space="0" w:color="auto"/>
              <w:right w:val="single" w:sz="8" w:space="0" w:color="auto"/>
            </w:tcBorders>
            <w:shd w:val="clear" w:color="000000" w:fill="FECD7F"/>
            <w:noWrap/>
            <w:vAlign w:val="center"/>
            <w:hideMark/>
          </w:tcPr>
          <w:p w14:paraId="2614B69A"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51.6%</w:t>
            </w:r>
          </w:p>
        </w:tc>
        <w:tc>
          <w:tcPr>
            <w:tcW w:w="755" w:type="pct"/>
            <w:gridSpan w:val="2"/>
            <w:tcBorders>
              <w:top w:val="nil"/>
              <w:left w:val="nil"/>
              <w:bottom w:val="single" w:sz="8" w:space="0" w:color="auto"/>
              <w:right w:val="single" w:sz="8" w:space="0" w:color="auto"/>
            </w:tcBorders>
            <w:shd w:val="clear" w:color="000000" w:fill="63BE7B"/>
            <w:noWrap/>
            <w:vAlign w:val="center"/>
            <w:hideMark/>
          </w:tcPr>
          <w:p w14:paraId="03ADFADB"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7.5%</w:t>
            </w:r>
          </w:p>
        </w:tc>
        <w:tc>
          <w:tcPr>
            <w:tcW w:w="755" w:type="pct"/>
            <w:gridSpan w:val="2"/>
            <w:tcBorders>
              <w:top w:val="nil"/>
              <w:left w:val="nil"/>
              <w:bottom w:val="single" w:sz="8" w:space="0" w:color="auto"/>
              <w:right w:val="single" w:sz="8" w:space="0" w:color="auto"/>
            </w:tcBorders>
            <w:shd w:val="clear" w:color="000000" w:fill="F8696B"/>
            <w:noWrap/>
            <w:vAlign w:val="center"/>
            <w:hideMark/>
          </w:tcPr>
          <w:p w14:paraId="447D4CEB"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27.4%</w:t>
            </w:r>
          </w:p>
        </w:tc>
        <w:tc>
          <w:tcPr>
            <w:tcW w:w="755" w:type="pct"/>
            <w:tcBorders>
              <w:top w:val="nil"/>
              <w:left w:val="nil"/>
              <w:bottom w:val="single" w:sz="8" w:space="0" w:color="auto"/>
              <w:right w:val="single" w:sz="8" w:space="0" w:color="auto"/>
            </w:tcBorders>
            <w:shd w:val="clear" w:color="000000" w:fill="E2E282"/>
            <w:noWrap/>
            <w:vAlign w:val="center"/>
            <w:hideMark/>
          </w:tcPr>
          <w:p w14:paraId="15FCB767"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6.9%</w:t>
            </w:r>
          </w:p>
        </w:tc>
      </w:tr>
      <w:tr w:rsidR="008A658A" w:rsidRPr="00EA35D6" w14:paraId="4271EA61"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BAB68" w14:textId="77777777"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 $75K</w:t>
            </w:r>
          </w:p>
        </w:tc>
        <w:tc>
          <w:tcPr>
            <w:tcW w:w="755" w:type="pct"/>
            <w:gridSpan w:val="2"/>
            <w:tcBorders>
              <w:top w:val="nil"/>
              <w:left w:val="nil"/>
              <w:bottom w:val="single" w:sz="8" w:space="0" w:color="auto"/>
              <w:right w:val="single" w:sz="8" w:space="0" w:color="auto"/>
            </w:tcBorders>
            <w:shd w:val="clear" w:color="000000" w:fill="F8696B"/>
            <w:noWrap/>
            <w:vAlign w:val="center"/>
            <w:hideMark/>
          </w:tcPr>
          <w:p w14:paraId="377B693B"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55.6%</w:t>
            </w:r>
          </w:p>
        </w:tc>
        <w:tc>
          <w:tcPr>
            <w:tcW w:w="755" w:type="pct"/>
            <w:gridSpan w:val="2"/>
            <w:tcBorders>
              <w:top w:val="nil"/>
              <w:left w:val="nil"/>
              <w:bottom w:val="single" w:sz="8" w:space="0" w:color="auto"/>
              <w:right w:val="single" w:sz="8" w:space="0" w:color="auto"/>
            </w:tcBorders>
            <w:shd w:val="clear" w:color="000000" w:fill="FED380"/>
            <w:noWrap/>
            <w:vAlign w:val="center"/>
            <w:hideMark/>
          </w:tcPr>
          <w:p w14:paraId="1480DBF8"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12.6%</w:t>
            </w:r>
          </w:p>
        </w:tc>
        <w:tc>
          <w:tcPr>
            <w:tcW w:w="755" w:type="pct"/>
            <w:gridSpan w:val="2"/>
            <w:tcBorders>
              <w:top w:val="nil"/>
              <w:left w:val="nil"/>
              <w:bottom w:val="single" w:sz="8" w:space="0" w:color="auto"/>
              <w:right w:val="single" w:sz="8" w:space="0" w:color="auto"/>
            </w:tcBorders>
            <w:shd w:val="clear" w:color="000000" w:fill="63BE7B"/>
            <w:noWrap/>
            <w:vAlign w:val="center"/>
            <w:hideMark/>
          </w:tcPr>
          <w:p w14:paraId="2E838346"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20.3%</w:t>
            </w:r>
          </w:p>
        </w:tc>
        <w:tc>
          <w:tcPr>
            <w:tcW w:w="755" w:type="pct"/>
            <w:tcBorders>
              <w:top w:val="nil"/>
              <w:left w:val="nil"/>
              <w:bottom w:val="single" w:sz="8" w:space="0" w:color="auto"/>
              <w:right w:val="single" w:sz="8" w:space="0" w:color="auto"/>
            </w:tcBorders>
            <w:shd w:val="clear" w:color="000000" w:fill="FFE082"/>
            <w:noWrap/>
            <w:vAlign w:val="center"/>
            <w:hideMark/>
          </w:tcPr>
          <w:p w14:paraId="064FE787"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7.6%</w:t>
            </w:r>
          </w:p>
        </w:tc>
      </w:tr>
      <w:tr w:rsidR="008A658A" w:rsidRPr="00EA35D6" w14:paraId="55033910" w14:textId="77777777" w:rsidTr="00C3709B">
        <w:trPr>
          <w:trHeight w:val="20"/>
        </w:trPr>
        <w:tc>
          <w:tcPr>
            <w:tcW w:w="1981" w:type="pct"/>
            <w:tcBorders>
              <w:top w:val="single" w:sz="4" w:space="0" w:color="auto"/>
              <w:left w:val="single" w:sz="4" w:space="0" w:color="auto"/>
              <w:bottom w:val="single" w:sz="4" w:space="0" w:color="auto"/>
            </w:tcBorders>
            <w:shd w:val="clear" w:color="000000" w:fill="E7E6E6"/>
            <w:noWrap/>
            <w:vAlign w:val="center"/>
            <w:hideMark/>
          </w:tcPr>
          <w:p w14:paraId="273957E4"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Household size</w:t>
            </w:r>
          </w:p>
        </w:tc>
        <w:tc>
          <w:tcPr>
            <w:tcW w:w="755" w:type="pct"/>
            <w:gridSpan w:val="2"/>
            <w:tcBorders>
              <w:top w:val="single" w:sz="4" w:space="0" w:color="auto"/>
              <w:left w:val="nil"/>
              <w:bottom w:val="single" w:sz="4" w:space="0" w:color="auto"/>
              <w:right w:val="nil"/>
            </w:tcBorders>
            <w:shd w:val="clear" w:color="000000" w:fill="E7E6E6"/>
            <w:noWrap/>
            <w:vAlign w:val="center"/>
            <w:hideMark/>
          </w:tcPr>
          <w:p w14:paraId="5DED98B3"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c>
          <w:tcPr>
            <w:tcW w:w="755" w:type="pct"/>
            <w:gridSpan w:val="2"/>
            <w:tcBorders>
              <w:top w:val="single" w:sz="4" w:space="0" w:color="auto"/>
              <w:left w:val="nil"/>
              <w:bottom w:val="single" w:sz="4" w:space="0" w:color="auto"/>
              <w:right w:val="nil"/>
            </w:tcBorders>
            <w:shd w:val="clear" w:color="000000" w:fill="E7E6E6"/>
            <w:noWrap/>
            <w:vAlign w:val="center"/>
            <w:hideMark/>
          </w:tcPr>
          <w:p w14:paraId="7F07E0D1"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c>
          <w:tcPr>
            <w:tcW w:w="755" w:type="pct"/>
            <w:gridSpan w:val="2"/>
            <w:tcBorders>
              <w:top w:val="single" w:sz="4" w:space="0" w:color="auto"/>
              <w:left w:val="nil"/>
              <w:bottom w:val="single" w:sz="4" w:space="0" w:color="auto"/>
              <w:right w:val="nil"/>
            </w:tcBorders>
            <w:shd w:val="clear" w:color="000000" w:fill="E7E6E6"/>
            <w:noWrap/>
            <w:vAlign w:val="center"/>
            <w:hideMark/>
          </w:tcPr>
          <w:p w14:paraId="6C48B14D"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c>
          <w:tcPr>
            <w:tcW w:w="755" w:type="pct"/>
            <w:tcBorders>
              <w:top w:val="single" w:sz="4" w:space="0" w:color="auto"/>
              <w:left w:val="nil"/>
              <w:bottom w:val="single" w:sz="4" w:space="0" w:color="auto"/>
              <w:right w:val="single" w:sz="4" w:space="0" w:color="auto"/>
            </w:tcBorders>
            <w:shd w:val="clear" w:color="000000" w:fill="E7E6E6"/>
            <w:noWrap/>
            <w:vAlign w:val="center"/>
            <w:hideMark/>
          </w:tcPr>
          <w:p w14:paraId="3BC6CF15"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r>
      <w:tr w:rsidR="008A658A" w:rsidRPr="00EA35D6" w14:paraId="3CEAD3C3"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0EBE2" w14:textId="77777777"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1</w:t>
            </w:r>
          </w:p>
        </w:tc>
        <w:tc>
          <w:tcPr>
            <w:tcW w:w="755" w:type="pct"/>
            <w:gridSpan w:val="2"/>
            <w:tcBorders>
              <w:top w:val="nil"/>
              <w:left w:val="nil"/>
              <w:bottom w:val="single" w:sz="8" w:space="0" w:color="auto"/>
              <w:right w:val="single" w:sz="8" w:space="0" w:color="auto"/>
            </w:tcBorders>
            <w:shd w:val="clear" w:color="000000" w:fill="63BE7B"/>
            <w:noWrap/>
            <w:vAlign w:val="center"/>
            <w:hideMark/>
          </w:tcPr>
          <w:p w14:paraId="59562B78"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46.9%</w:t>
            </w:r>
          </w:p>
        </w:tc>
        <w:tc>
          <w:tcPr>
            <w:tcW w:w="755" w:type="pct"/>
            <w:gridSpan w:val="2"/>
            <w:tcBorders>
              <w:top w:val="nil"/>
              <w:left w:val="nil"/>
              <w:bottom w:val="single" w:sz="8" w:space="0" w:color="auto"/>
              <w:right w:val="single" w:sz="8" w:space="0" w:color="auto"/>
            </w:tcBorders>
            <w:shd w:val="clear" w:color="000000" w:fill="63BE7B"/>
            <w:noWrap/>
            <w:vAlign w:val="center"/>
            <w:hideMark/>
          </w:tcPr>
          <w:p w14:paraId="59CE89DC"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6.9%</w:t>
            </w:r>
          </w:p>
        </w:tc>
        <w:tc>
          <w:tcPr>
            <w:tcW w:w="755" w:type="pct"/>
            <w:gridSpan w:val="2"/>
            <w:tcBorders>
              <w:top w:val="nil"/>
              <w:left w:val="nil"/>
              <w:bottom w:val="single" w:sz="8" w:space="0" w:color="auto"/>
              <w:right w:val="single" w:sz="8" w:space="0" w:color="auto"/>
            </w:tcBorders>
            <w:shd w:val="clear" w:color="000000" w:fill="B4D57F"/>
            <w:noWrap/>
            <w:vAlign w:val="center"/>
            <w:hideMark/>
          </w:tcPr>
          <w:p w14:paraId="638BB302"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21.2%</w:t>
            </w:r>
          </w:p>
        </w:tc>
        <w:tc>
          <w:tcPr>
            <w:tcW w:w="755" w:type="pct"/>
            <w:tcBorders>
              <w:top w:val="nil"/>
              <w:left w:val="nil"/>
              <w:bottom w:val="single" w:sz="8" w:space="0" w:color="auto"/>
              <w:right w:val="single" w:sz="8" w:space="0" w:color="auto"/>
            </w:tcBorders>
            <w:shd w:val="clear" w:color="000000" w:fill="65BE7B"/>
            <w:noWrap/>
            <w:vAlign w:val="center"/>
            <w:hideMark/>
          </w:tcPr>
          <w:p w14:paraId="015F37C3"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6.2%</w:t>
            </w:r>
          </w:p>
        </w:tc>
      </w:tr>
      <w:tr w:rsidR="008A658A" w:rsidRPr="00EA35D6" w14:paraId="2DC33E4D"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AA1DB" w14:textId="77777777"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2</w:t>
            </w:r>
          </w:p>
        </w:tc>
        <w:tc>
          <w:tcPr>
            <w:tcW w:w="755" w:type="pct"/>
            <w:gridSpan w:val="2"/>
            <w:tcBorders>
              <w:top w:val="nil"/>
              <w:left w:val="nil"/>
              <w:bottom w:val="single" w:sz="8" w:space="0" w:color="auto"/>
              <w:right w:val="single" w:sz="8" w:space="0" w:color="auto"/>
            </w:tcBorders>
            <w:shd w:val="clear" w:color="000000" w:fill="7EC57C"/>
            <w:noWrap/>
            <w:vAlign w:val="center"/>
            <w:hideMark/>
          </w:tcPr>
          <w:p w14:paraId="53B00E79"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47.4%</w:t>
            </w:r>
          </w:p>
        </w:tc>
        <w:tc>
          <w:tcPr>
            <w:tcW w:w="755" w:type="pct"/>
            <w:gridSpan w:val="2"/>
            <w:tcBorders>
              <w:top w:val="nil"/>
              <w:left w:val="nil"/>
              <w:bottom w:val="single" w:sz="8" w:space="0" w:color="auto"/>
              <w:right w:val="single" w:sz="8" w:space="0" w:color="auto"/>
            </w:tcBorders>
            <w:shd w:val="clear" w:color="000000" w:fill="66BE7B"/>
            <w:noWrap/>
            <w:vAlign w:val="center"/>
            <w:hideMark/>
          </w:tcPr>
          <w:p w14:paraId="24280F7A"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7.0%</w:t>
            </w:r>
          </w:p>
        </w:tc>
        <w:tc>
          <w:tcPr>
            <w:tcW w:w="755" w:type="pct"/>
            <w:gridSpan w:val="2"/>
            <w:tcBorders>
              <w:top w:val="nil"/>
              <w:left w:val="nil"/>
              <w:bottom w:val="single" w:sz="8" w:space="0" w:color="auto"/>
              <w:right w:val="single" w:sz="8" w:space="0" w:color="auto"/>
            </w:tcBorders>
            <w:shd w:val="clear" w:color="000000" w:fill="63BE7B"/>
            <w:noWrap/>
            <w:vAlign w:val="center"/>
            <w:hideMark/>
          </w:tcPr>
          <w:p w14:paraId="2FE674CB"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19.3%</w:t>
            </w:r>
          </w:p>
        </w:tc>
        <w:tc>
          <w:tcPr>
            <w:tcW w:w="755" w:type="pct"/>
            <w:tcBorders>
              <w:top w:val="nil"/>
              <w:left w:val="nil"/>
              <w:bottom w:val="single" w:sz="8" w:space="0" w:color="auto"/>
              <w:right w:val="single" w:sz="8" w:space="0" w:color="auto"/>
            </w:tcBorders>
            <w:shd w:val="clear" w:color="000000" w:fill="63BE7B"/>
            <w:noWrap/>
            <w:vAlign w:val="center"/>
            <w:hideMark/>
          </w:tcPr>
          <w:p w14:paraId="371B4F70"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6.1%</w:t>
            </w:r>
          </w:p>
        </w:tc>
      </w:tr>
      <w:tr w:rsidR="008A658A" w:rsidRPr="00EA35D6" w14:paraId="5166628C"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9D5CF" w14:textId="77777777"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3</w:t>
            </w:r>
          </w:p>
        </w:tc>
        <w:tc>
          <w:tcPr>
            <w:tcW w:w="755" w:type="pct"/>
            <w:gridSpan w:val="2"/>
            <w:tcBorders>
              <w:top w:val="nil"/>
              <w:left w:val="nil"/>
              <w:bottom w:val="single" w:sz="8" w:space="0" w:color="auto"/>
              <w:right w:val="single" w:sz="8" w:space="0" w:color="auto"/>
            </w:tcBorders>
            <w:shd w:val="clear" w:color="000000" w:fill="FED07F"/>
            <w:noWrap/>
            <w:vAlign w:val="center"/>
            <w:hideMark/>
          </w:tcPr>
          <w:p w14:paraId="63CC24C3"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52.2%</w:t>
            </w:r>
          </w:p>
        </w:tc>
        <w:tc>
          <w:tcPr>
            <w:tcW w:w="755" w:type="pct"/>
            <w:gridSpan w:val="2"/>
            <w:tcBorders>
              <w:top w:val="nil"/>
              <w:left w:val="nil"/>
              <w:bottom w:val="single" w:sz="8" w:space="0" w:color="auto"/>
              <w:right w:val="single" w:sz="8" w:space="0" w:color="auto"/>
            </w:tcBorders>
            <w:shd w:val="clear" w:color="000000" w:fill="FB9474"/>
            <w:noWrap/>
            <w:vAlign w:val="center"/>
            <w:hideMark/>
          </w:tcPr>
          <w:p w14:paraId="29AB4062"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18.1%</w:t>
            </w:r>
          </w:p>
        </w:tc>
        <w:tc>
          <w:tcPr>
            <w:tcW w:w="755" w:type="pct"/>
            <w:gridSpan w:val="2"/>
            <w:tcBorders>
              <w:top w:val="nil"/>
              <w:left w:val="nil"/>
              <w:bottom w:val="single" w:sz="8" w:space="0" w:color="auto"/>
              <w:right w:val="single" w:sz="8" w:space="0" w:color="auto"/>
            </w:tcBorders>
            <w:shd w:val="clear" w:color="000000" w:fill="FDB77A"/>
            <w:noWrap/>
            <w:vAlign w:val="center"/>
            <w:hideMark/>
          </w:tcPr>
          <w:p w14:paraId="29D1A687"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24.8%</w:t>
            </w:r>
          </w:p>
        </w:tc>
        <w:tc>
          <w:tcPr>
            <w:tcW w:w="755" w:type="pct"/>
            <w:tcBorders>
              <w:top w:val="nil"/>
              <w:left w:val="nil"/>
              <w:bottom w:val="single" w:sz="8" w:space="0" w:color="auto"/>
              <w:right w:val="single" w:sz="8" w:space="0" w:color="auto"/>
            </w:tcBorders>
            <w:shd w:val="clear" w:color="000000" w:fill="F8696B"/>
            <w:noWrap/>
            <w:vAlign w:val="center"/>
            <w:hideMark/>
          </w:tcPr>
          <w:p w14:paraId="6AEE41FC"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15.3%</w:t>
            </w:r>
          </w:p>
        </w:tc>
      </w:tr>
      <w:tr w:rsidR="008A658A" w:rsidRPr="00EA35D6" w14:paraId="6386C19B"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F7464" w14:textId="77777777"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4+</w:t>
            </w:r>
          </w:p>
        </w:tc>
        <w:tc>
          <w:tcPr>
            <w:tcW w:w="755" w:type="pct"/>
            <w:gridSpan w:val="2"/>
            <w:tcBorders>
              <w:top w:val="nil"/>
              <w:left w:val="nil"/>
              <w:bottom w:val="single" w:sz="8" w:space="0" w:color="auto"/>
              <w:right w:val="single" w:sz="8" w:space="0" w:color="auto"/>
            </w:tcBorders>
            <w:shd w:val="clear" w:color="000000" w:fill="F8696B"/>
            <w:noWrap/>
            <w:vAlign w:val="center"/>
            <w:hideMark/>
          </w:tcPr>
          <w:p w14:paraId="1A8110DF"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61.1%</w:t>
            </w:r>
          </w:p>
        </w:tc>
        <w:tc>
          <w:tcPr>
            <w:tcW w:w="755" w:type="pct"/>
            <w:gridSpan w:val="2"/>
            <w:tcBorders>
              <w:top w:val="nil"/>
              <w:left w:val="nil"/>
              <w:bottom w:val="single" w:sz="8" w:space="0" w:color="auto"/>
              <w:right w:val="single" w:sz="8" w:space="0" w:color="auto"/>
            </w:tcBorders>
            <w:shd w:val="clear" w:color="000000" w:fill="F8696B"/>
            <w:noWrap/>
            <w:vAlign w:val="center"/>
            <w:hideMark/>
          </w:tcPr>
          <w:p w14:paraId="64710E1B"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20.7%</w:t>
            </w:r>
          </w:p>
        </w:tc>
        <w:tc>
          <w:tcPr>
            <w:tcW w:w="755" w:type="pct"/>
            <w:gridSpan w:val="2"/>
            <w:tcBorders>
              <w:top w:val="nil"/>
              <w:left w:val="nil"/>
              <w:bottom w:val="single" w:sz="8" w:space="0" w:color="auto"/>
              <w:right w:val="single" w:sz="8" w:space="0" w:color="auto"/>
            </w:tcBorders>
            <w:shd w:val="clear" w:color="000000" w:fill="F8696B"/>
            <w:noWrap/>
            <w:vAlign w:val="center"/>
            <w:hideMark/>
          </w:tcPr>
          <w:p w14:paraId="60370C81"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27.4%</w:t>
            </w:r>
          </w:p>
        </w:tc>
        <w:tc>
          <w:tcPr>
            <w:tcW w:w="755" w:type="pct"/>
            <w:tcBorders>
              <w:top w:val="nil"/>
              <w:left w:val="nil"/>
              <w:bottom w:val="single" w:sz="8" w:space="0" w:color="auto"/>
              <w:right w:val="single" w:sz="8" w:space="0" w:color="auto"/>
            </w:tcBorders>
            <w:shd w:val="clear" w:color="000000" w:fill="FCAD79"/>
            <w:noWrap/>
            <w:vAlign w:val="center"/>
            <w:hideMark/>
          </w:tcPr>
          <w:p w14:paraId="3AE7A3E1"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12.1%</w:t>
            </w:r>
          </w:p>
        </w:tc>
      </w:tr>
      <w:tr w:rsidR="008A658A" w:rsidRPr="00EA35D6" w14:paraId="43957A60" w14:textId="77777777" w:rsidTr="00C3709B">
        <w:trPr>
          <w:trHeight w:val="20"/>
        </w:trPr>
        <w:tc>
          <w:tcPr>
            <w:tcW w:w="1981" w:type="pct"/>
            <w:tcBorders>
              <w:top w:val="single" w:sz="4" w:space="0" w:color="auto"/>
              <w:left w:val="single" w:sz="4" w:space="0" w:color="auto"/>
              <w:bottom w:val="single" w:sz="4" w:space="0" w:color="auto"/>
            </w:tcBorders>
            <w:shd w:val="clear" w:color="000000" w:fill="E7E6E6"/>
            <w:noWrap/>
            <w:vAlign w:val="center"/>
            <w:hideMark/>
          </w:tcPr>
          <w:p w14:paraId="43BE5377"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Household location</w:t>
            </w:r>
          </w:p>
        </w:tc>
        <w:tc>
          <w:tcPr>
            <w:tcW w:w="755" w:type="pct"/>
            <w:gridSpan w:val="2"/>
            <w:tcBorders>
              <w:top w:val="single" w:sz="4" w:space="0" w:color="auto"/>
              <w:bottom w:val="single" w:sz="4" w:space="0" w:color="auto"/>
            </w:tcBorders>
            <w:shd w:val="clear" w:color="000000" w:fill="E7E6E6"/>
            <w:noWrap/>
            <w:vAlign w:val="center"/>
            <w:hideMark/>
          </w:tcPr>
          <w:p w14:paraId="7794D53E"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c>
          <w:tcPr>
            <w:tcW w:w="755" w:type="pct"/>
            <w:gridSpan w:val="2"/>
            <w:tcBorders>
              <w:top w:val="single" w:sz="4" w:space="0" w:color="auto"/>
              <w:bottom w:val="single" w:sz="4" w:space="0" w:color="auto"/>
            </w:tcBorders>
            <w:shd w:val="clear" w:color="000000" w:fill="E7E6E6"/>
            <w:noWrap/>
            <w:vAlign w:val="center"/>
            <w:hideMark/>
          </w:tcPr>
          <w:p w14:paraId="23C5A3A3"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c>
          <w:tcPr>
            <w:tcW w:w="755" w:type="pct"/>
            <w:gridSpan w:val="2"/>
            <w:tcBorders>
              <w:top w:val="single" w:sz="4" w:space="0" w:color="auto"/>
              <w:bottom w:val="single" w:sz="4" w:space="0" w:color="auto"/>
            </w:tcBorders>
            <w:shd w:val="clear" w:color="000000" w:fill="E7E6E6"/>
            <w:noWrap/>
            <w:vAlign w:val="center"/>
            <w:hideMark/>
          </w:tcPr>
          <w:p w14:paraId="70235E48"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c>
          <w:tcPr>
            <w:tcW w:w="755" w:type="pct"/>
            <w:tcBorders>
              <w:top w:val="single" w:sz="4" w:space="0" w:color="auto"/>
              <w:bottom w:val="single" w:sz="4" w:space="0" w:color="auto"/>
              <w:right w:val="single" w:sz="4" w:space="0" w:color="auto"/>
            </w:tcBorders>
            <w:shd w:val="clear" w:color="000000" w:fill="E7E6E6"/>
            <w:noWrap/>
            <w:vAlign w:val="center"/>
            <w:hideMark/>
          </w:tcPr>
          <w:p w14:paraId="17E4E798" w14:textId="77777777" w:rsidR="008A658A" w:rsidRPr="00EA35D6" w:rsidRDefault="008A658A" w:rsidP="00C3709B">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w:t>
            </w:r>
          </w:p>
        </w:tc>
      </w:tr>
      <w:tr w:rsidR="008A658A" w:rsidRPr="00EA35D6" w14:paraId="07E3C143"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48BA4" w14:textId="77777777"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Urban area</w:t>
            </w:r>
          </w:p>
        </w:tc>
        <w:tc>
          <w:tcPr>
            <w:tcW w:w="755" w:type="pct"/>
            <w:gridSpan w:val="2"/>
            <w:tcBorders>
              <w:top w:val="nil"/>
              <w:left w:val="nil"/>
              <w:bottom w:val="single" w:sz="8" w:space="0" w:color="auto"/>
              <w:right w:val="single" w:sz="8" w:space="0" w:color="auto"/>
            </w:tcBorders>
            <w:shd w:val="clear" w:color="000000" w:fill="F8696B"/>
            <w:noWrap/>
            <w:vAlign w:val="center"/>
            <w:hideMark/>
          </w:tcPr>
          <w:p w14:paraId="6FEDF974"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53.2%</w:t>
            </w:r>
          </w:p>
        </w:tc>
        <w:tc>
          <w:tcPr>
            <w:tcW w:w="755" w:type="pct"/>
            <w:gridSpan w:val="2"/>
            <w:tcBorders>
              <w:top w:val="nil"/>
              <w:left w:val="nil"/>
              <w:bottom w:val="single" w:sz="8" w:space="0" w:color="auto"/>
              <w:right w:val="single" w:sz="8" w:space="0" w:color="auto"/>
            </w:tcBorders>
            <w:shd w:val="clear" w:color="000000" w:fill="F8696B"/>
            <w:noWrap/>
            <w:vAlign w:val="center"/>
            <w:hideMark/>
          </w:tcPr>
          <w:p w14:paraId="1787C00B"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12.2%</w:t>
            </w:r>
          </w:p>
        </w:tc>
        <w:tc>
          <w:tcPr>
            <w:tcW w:w="755" w:type="pct"/>
            <w:gridSpan w:val="2"/>
            <w:tcBorders>
              <w:top w:val="nil"/>
              <w:left w:val="nil"/>
              <w:bottom w:val="single" w:sz="8" w:space="0" w:color="auto"/>
              <w:right w:val="single" w:sz="8" w:space="0" w:color="auto"/>
            </w:tcBorders>
            <w:shd w:val="clear" w:color="000000" w:fill="F8696B"/>
            <w:noWrap/>
            <w:vAlign w:val="center"/>
            <w:hideMark/>
          </w:tcPr>
          <w:p w14:paraId="4DDF24DC"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23.5%</w:t>
            </w:r>
          </w:p>
        </w:tc>
        <w:tc>
          <w:tcPr>
            <w:tcW w:w="755" w:type="pct"/>
            <w:tcBorders>
              <w:top w:val="nil"/>
              <w:left w:val="nil"/>
              <w:bottom w:val="single" w:sz="8" w:space="0" w:color="auto"/>
              <w:right w:val="single" w:sz="8" w:space="0" w:color="auto"/>
            </w:tcBorders>
            <w:shd w:val="clear" w:color="000000" w:fill="63BE7B"/>
            <w:noWrap/>
            <w:vAlign w:val="center"/>
            <w:hideMark/>
          </w:tcPr>
          <w:p w14:paraId="0495F4FA"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8.5%</w:t>
            </w:r>
          </w:p>
        </w:tc>
      </w:tr>
      <w:tr w:rsidR="008A658A" w:rsidRPr="00EA35D6" w14:paraId="1E1152CB" w14:textId="77777777" w:rsidTr="00C3709B">
        <w:trPr>
          <w:trHeight w:val="20"/>
        </w:trPr>
        <w:tc>
          <w:tcPr>
            <w:tcW w:w="19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9E1C9" w14:textId="77777777" w:rsidR="008A658A" w:rsidRPr="00EA35D6" w:rsidRDefault="008A658A" w:rsidP="00C3709B">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color w:val="000000"/>
                <w:sz w:val="20"/>
                <w:szCs w:val="20"/>
                <w:lang w:eastAsia="ja-JP"/>
              </w:rPr>
              <w:t>Non-urban area</w:t>
            </w:r>
          </w:p>
        </w:tc>
        <w:tc>
          <w:tcPr>
            <w:tcW w:w="755" w:type="pct"/>
            <w:gridSpan w:val="2"/>
            <w:tcBorders>
              <w:top w:val="nil"/>
              <w:left w:val="nil"/>
              <w:bottom w:val="single" w:sz="8" w:space="0" w:color="auto"/>
              <w:right w:val="single" w:sz="8" w:space="0" w:color="auto"/>
            </w:tcBorders>
            <w:shd w:val="clear" w:color="000000" w:fill="63BE7B"/>
            <w:noWrap/>
            <w:vAlign w:val="center"/>
            <w:hideMark/>
          </w:tcPr>
          <w:p w14:paraId="29D7A992"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52.4%</w:t>
            </w:r>
          </w:p>
        </w:tc>
        <w:tc>
          <w:tcPr>
            <w:tcW w:w="755" w:type="pct"/>
            <w:gridSpan w:val="2"/>
            <w:tcBorders>
              <w:top w:val="nil"/>
              <w:left w:val="nil"/>
              <w:bottom w:val="single" w:sz="8" w:space="0" w:color="auto"/>
              <w:right w:val="single" w:sz="8" w:space="0" w:color="auto"/>
            </w:tcBorders>
            <w:shd w:val="clear" w:color="000000" w:fill="63BE7B"/>
            <w:noWrap/>
            <w:vAlign w:val="center"/>
            <w:hideMark/>
          </w:tcPr>
          <w:p w14:paraId="51911FCD"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10.0%</w:t>
            </w:r>
          </w:p>
        </w:tc>
        <w:tc>
          <w:tcPr>
            <w:tcW w:w="755" w:type="pct"/>
            <w:gridSpan w:val="2"/>
            <w:tcBorders>
              <w:top w:val="nil"/>
              <w:left w:val="nil"/>
              <w:bottom w:val="single" w:sz="8" w:space="0" w:color="auto"/>
              <w:right w:val="single" w:sz="8" w:space="0" w:color="auto"/>
            </w:tcBorders>
            <w:shd w:val="clear" w:color="000000" w:fill="63BE7B"/>
            <w:noWrap/>
            <w:vAlign w:val="center"/>
            <w:hideMark/>
          </w:tcPr>
          <w:p w14:paraId="477DEC8A"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22.1%</w:t>
            </w:r>
          </w:p>
        </w:tc>
        <w:tc>
          <w:tcPr>
            <w:tcW w:w="755" w:type="pct"/>
            <w:tcBorders>
              <w:top w:val="nil"/>
              <w:left w:val="nil"/>
              <w:bottom w:val="single" w:sz="8" w:space="0" w:color="auto"/>
              <w:right w:val="single" w:sz="8" w:space="0" w:color="auto"/>
            </w:tcBorders>
            <w:shd w:val="clear" w:color="000000" w:fill="F8696B"/>
            <w:noWrap/>
            <w:vAlign w:val="center"/>
            <w:hideMark/>
          </w:tcPr>
          <w:p w14:paraId="44E847A5" w14:textId="77777777" w:rsidR="008A658A" w:rsidRPr="00EA35D6" w:rsidRDefault="008A658A" w:rsidP="00C3709B">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hAnsi="Times New Roman" w:cs="Times New Roman"/>
                <w:color w:val="000000"/>
                <w:sz w:val="20"/>
                <w:szCs w:val="20"/>
              </w:rPr>
              <w:t>9.0%</w:t>
            </w:r>
          </w:p>
        </w:tc>
      </w:tr>
      <w:tr w:rsidR="008A658A" w:rsidRPr="00EA35D6" w14:paraId="697A90EF" w14:textId="77777777" w:rsidTr="006D5B29">
        <w:trPr>
          <w:trHeight w:val="288"/>
        </w:trPr>
        <w:tc>
          <w:tcPr>
            <w:tcW w:w="1981" w:type="pct"/>
            <w:tcBorders>
              <w:top w:val="single" w:sz="4" w:space="0" w:color="auto"/>
              <w:left w:val="single" w:sz="4" w:space="0" w:color="auto"/>
            </w:tcBorders>
            <w:shd w:val="clear" w:color="auto" w:fill="E7E6E6" w:themeFill="background2"/>
            <w:noWrap/>
            <w:vAlign w:val="center"/>
          </w:tcPr>
          <w:p w14:paraId="19A20506" w14:textId="77777777" w:rsidR="008A658A" w:rsidRPr="00EA35D6" w:rsidRDefault="008A658A" w:rsidP="006D5B29">
            <w:pPr>
              <w:spacing w:after="0" w:line="240" w:lineRule="auto"/>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b/>
                <w:bCs/>
                <w:color w:val="000000"/>
                <w:sz w:val="20"/>
                <w:szCs w:val="20"/>
                <w:lang w:eastAsia="ja-JP"/>
              </w:rPr>
              <w:t>Segment average (%)</w:t>
            </w:r>
          </w:p>
        </w:tc>
        <w:tc>
          <w:tcPr>
            <w:tcW w:w="679" w:type="pct"/>
            <w:tcBorders>
              <w:top w:val="single" w:sz="4" w:space="0" w:color="auto"/>
            </w:tcBorders>
            <w:shd w:val="clear" w:color="auto" w:fill="E7E6E6" w:themeFill="background2"/>
            <w:noWrap/>
            <w:vAlign w:val="center"/>
          </w:tcPr>
          <w:p w14:paraId="77A77165" w14:textId="77777777" w:rsidR="008A658A" w:rsidRPr="00EA35D6" w:rsidRDefault="008A658A" w:rsidP="006D5B29">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b/>
                <w:color w:val="000000"/>
                <w:sz w:val="20"/>
                <w:szCs w:val="20"/>
                <w:lang w:eastAsia="ja-JP"/>
              </w:rPr>
              <w:t>52.8</w:t>
            </w:r>
          </w:p>
        </w:tc>
        <w:tc>
          <w:tcPr>
            <w:tcW w:w="826" w:type="pct"/>
            <w:gridSpan w:val="2"/>
            <w:tcBorders>
              <w:top w:val="single" w:sz="4" w:space="0" w:color="auto"/>
            </w:tcBorders>
            <w:shd w:val="clear" w:color="auto" w:fill="E7E6E6" w:themeFill="background2"/>
            <w:noWrap/>
            <w:vAlign w:val="center"/>
          </w:tcPr>
          <w:p w14:paraId="6DB63510" w14:textId="77777777" w:rsidR="008A658A" w:rsidRPr="00EA35D6" w:rsidRDefault="008A658A" w:rsidP="006D5B29">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b/>
                <w:color w:val="000000"/>
                <w:sz w:val="20"/>
                <w:szCs w:val="20"/>
                <w:lang w:eastAsia="ja-JP"/>
              </w:rPr>
              <w:t>11.7</w:t>
            </w:r>
          </w:p>
        </w:tc>
        <w:tc>
          <w:tcPr>
            <w:tcW w:w="687" w:type="pct"/>
            <w:gridSpan w:val="2"/>
            <w:tcBorders>
              <w:top w:val="single" w:sz="4" w:space="0" w:color="auto"/>
            </w:tcBorders>
            <w:shd w:val="clear" w:color="auto" w:fill="E7E6E6" w:themeFill="background2"/>
            <w:noWrap/>
            <w:vAlign w:val="center"/>
          </w:tcPr>
          <w:p w14:paraId="021E8CF2" w14:textId="77777777" w:rsidR="008A658A" w:rsidRPr="00EA35D6" w:rsidRDefault="008A658A" w:rsidP="006D5B29">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b/>
                <w:color w:val="000000"/>
                <w:sz w:val="20"/>
                <w:szCs w:val="20"/>
                <w:lang w:eastAsia="ja-JP"/>
              </w:rPr>
              <w:t>23.2</w:t>
            </w:r>
          </w:p>
        </w:tc>
        <w:tc>
          <w:tcPr>
            <w:tcW w:w="826" w:type="pct"/>
            <w:gridSpan w:val="2"/>
            <w:tcBorders>
              <w:top w:val="single" w:sz="4" w:space="0" w:color="auto"/>
              <w:right w:val="single" w:sz="4" w:space="0" w:color="auto"/>
            </w:tcBorders>
            <w:shd w:val="clear" w:color="auto" w:fill="E7E6E6" w:themeFill="background2"/>
            <w:noWrap/>
            <w:vAlign w:val="center"/>
          </w:tcPr>
          <w:p w14:paraId="6911C334" w14:textId="77777777" w:rsidR="008A658A" w:rsidRPr="00EA35D6" w:rsidRDefault="008A658A" w:rsidP="006D5B29">
            <w:pPr>
              <w:spacing w:after="0" w:line="240" w:lineRule="auto"/>
              <w:jc w:val="center"/>
              <w:rPr>
                <w:rFonts w:ascii="Times New Roman" w:eastAsia="Times New Roman" w:hAnsi="Times New Roman" w:cs="Times New Roman"/>
                <w:color w:val="000000"/>
                <w:sz w:val="20"/>
                <w:szCs w:val="20"/>
                <w:lang w:eastAsia="ja-JP"/>
              </w:rPr>
            </w:pPr>
            <w:r w:rsidRPr="00EA35D6">
              <w:rPr>
                <w:rFonts w:ascii="Times New Roman" w:eastAsia="Times New Roman" w:hAnsi="Times New Roman" w:cs="Times New Roman"/>
                <w:b/>
                <w:color w:val="000000"/>
                <w:sz w:val="20"/>
                <w:szCs w:val="20"/>
                <w:lang w:eastAsia="ja-JP"/>
              </w:rPr>
              <w:t>8.8</w:t>
            </w:r>
          </w:p>
        </w:tc>
      </w:tr>
      <w:tr w:rsidR="008A658A" w:rsidRPr="00EA35D6" w14:paraId="08978948" w14:textId="77777777" w:rsidTr="006D5B29">
        <w:trPr>
          <w:trHeight w:val="288"/>
        </w:trPr>
        <w:tc>
          <w:tcPr>
            <w:tcW w:w="1981" w:type="pct"/>
            <w:tcBorders>
              <w:left w:val="single" w:sz="4" w:space="0" w:color="auto"/>
              <w:bottom w:val="single" w:sz="4" w:space="0" w:color="auto"/>
              <w:right w:val="nil"/>
            </w:tcBorders>
            <w:shd w:val="clear" w:color="000000" w:fill="E7E6E6"/>
            <w:noWrap/>
            <w:vAlign w:val="center"/>
            <w:hideMark/>
          </w:tcPr>
          <w:p w14:paraId="1E171903" w14:textId="77777777" w:rsidR="008A658A" w:rsidRPr="00EA35D6" w:rsidRDefault="008A658A" w:rsidP="006D5B29">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Segment size</w:t>
            </w:r>
          </w:p>
        </w:tc>
        <w:tc>
          <w:tcPr>
            <w:tcW w:w="679" w:type="pct"/>
            <w:tcBorders>
              <w:left w:val="nil"/>
              <w:bottom w:val="single" w:sz="4" w:space="0" w:color="auto"/>
              <w:right w:val="nil"/>
            </w:tcBorders>
            <w:shd w:val="clear" w:color="000000" w:fill="E7E6E6"/>
            <w:noWrap/>
            <w:vAlign w:val="center"/>
            <w:hideMark/>
          </w:tcPr>
          <w:p w14:paraId="7727490D" w14:textId="77777777" w:rsidR="008A658A" w:rsidRPr="00EA35D6" w:rsidRDefault="008A658A" w:rsidP="006D5B29">
            <w:pPr>
              <w:spacing w:after="0" w:line="240" w:lineRule="auto"/>
              <w:jc w:val="center"/>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N= 2,282</w:t>
            </w:r>
          </w:p>
        </w:tc>
        <w:tc>
          <w:tcPr>
            <w:tcW w:w="826" w:type="pct"/>
            <w:gridSpan w:val="2"/>
            <w:tcBorders>
              <w:left w:val="nil"/>
              <w:bottom w:val="single" w:sz="4" w:space="0" w:color="auto"/>
              <w:right w:val="nil"/>
            </w:tcBorders>
            <w:shd w:val="clear" w:color="000000" w:fill="E7E6E6"/>
            <w:noWrap/>
            <w:vAlign w:val="center"/>
            <w:hideMark/>
          </w:tcPr>
          <w:p w14:paraId="392A6412" w14:textId="77777777" w:rsidR="008A658A" w:rsidRPr="00EA35D6" w:rsidRDefault="008A658A" w:rsidP="006D5B29">
            <w:pPr>
              <w:spacing w:after="0" w:line="240" w:lineRule="auto"/>
              <w:jc w:val="center"/>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N=1,532</w:t>
            </w:r>
          </w:p>
        </w:tc>
        <w:tc>
          <w:tcPr>
            <w:tcW w:w="687" w:type="pct"/>
            <w:gridSpan w:val="2"/>
            <w:tcBorders>
              <w:left w:val="nil"/>
              <w:bottom w:val="single" w:sz="4" w:space="0" w:color="auto"/>
              <w:right w:val="nil"/>
            </w:tcBorders>
            <w:shd w:val="clear" w:color="000000" w:fill="E7E6E6"/>
            <w:noWrap/>
            <w:vAlign w:val="center"/>
            <w:hideMark/>
          </w:tcPr>
          <w:p w14:paraId="2A4DD331" w14:textId="77777777" w:rsidR="008A658A" w:rsidRPr="00EA35D6" w:rsidRDefault="008A658A" w:rsidP="006D5B29">
            <w:pPr>
              <w:spacing w:after="0" w:line="240" w:lineRule="auto"/>
              <w:jc w:val="center"/>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N=3,462</w:t>
            </w:r>
          </w:p>
        </w:tc>
        <w:tc>
          <w:tcPr>
            <w:tcW w:w="826" w:type="pct"/>
            <w:gridSpan w:val="2"/>
            <w:tcBorders>
              <w:left w:val="nil"/>
              <w:bottom w:val="single" w:sz="4" w:space="0" w:color="auto"/>
              <w:right w:val="single" w:sz="4" w:space="0" w:color="auto"/>
            </w:tcBorders>
            <w:shd w:val="clear" w:color="000000" w:fill="E7E6E6"/>
            <w:noWrap/>
            <w:vAlign w:val="center"/>
            <w:hideMark/>
          </w:tcPr>
          <w:p w14:paraId="06ABD1AD" w14:textId="77777777" w:rsidR="008A658A" w:rsidRPr="00EA35D6" w:rsidRDefault="008A658A" w:rsidP="006D5B29">
            <w:pPr>
              <w:spacing w:after="0" w:line="240" w:lineRule="auto"/>
              <w:jc w:val="center"/>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N=2,284</w:t>
            </w:r>
          </w:p>
        </w:tc>
      </w:tr>
    </w:tbl>
    <w:p w14:paraId="387A41CF" w14:textId="51BDE043" w:rsidR="008A658A" w:rsidRDefault="008A658A" w:rsidP="008A658A">
      <w:pPr>
        <w:spacing w:after="0" w:line="240" w:lineRule="auto"/>
        <w:rPr>
          <w:rFonts w:ascii="Times New Roman" w:hAnsi="Times New Roman" w:cs="Times New Roman"/>
          <w:color w:val="000000" w:themeColor="text1"/>
          <w:sz w:val="20"/>
          <w:szCs w:val="20"/>
        </w:rPr>
      </w:pPr>
      <w:r w:rsidRPr="00EA35D6">
        <w:rPr>
          <w:rFonts w:ascii="Times New Roman" w:hAnsi="Times New Roman" w:cs="Times New Roman"/>
          <w:color w:val="000000" w:themeColor="text1"/>
          <w:sz w:val="20"/>
          <w:szCs w:val="20"/>
        </w:rPr>
        <w:t>*Sample is weighted</w:t>
      </w:r>
    </w:p>
    <w:p w14:paraId="7C514466" w14:textId="77777777" w:rsidR="002307D3" w:rsidRPr="00EA35D6" w:rsidRDefault="002307D3" w:rsidP="008A658A">
      <w:pPr>
        <w:spacing w:after="0" w:line="240" w:lineRule="auto"/>
        <w:rPr>
          <w:rFonts w:ascii="Times New Roman" w:hAnsi="Times New Roman" w:cs="Times New Roman"/>
          <w:color w:val="000000" w:themeColor="text1"/>
          <w:sz w:val="20"/>
          <w:szCs w:val="20"/>
        </w:rPr>
      </w:pPr>
    </w:p>
    <w:p w14:paraId="35ACEB04" w14:textId="2662DC8D" w:rsidR="00DB0BE8" w:rsidRPr="00DB0BE8" w:rsidRDefault="00DB0BE8" w:rsidP="00DB0BE8">
      <w:pPr>
        <w:pStyle w:val="ListParagraph"/>
        <w:numPr>
          <w:ilvl w:val="0"/>
          <w:numId w:val="3"/>
        </w:numPr>
        <w:spacing w:after="0" w:line="240" w:lineRule="auto"/>
        <w:jc w:val="both"/>
        <w:rPr>
          <w:rFonts w:ascii="Times New Roman" w:eastAsia="Times New Roman" w:hAnsi="Times New Roman" w:cs="Times New Roman"/>
          <w:b/>
          <w:bCs/>
          <w:sz w:val="24"/>
          <w:szCs w:val="24"/>
        </w:rPr>
      </w:pPr>
      <w:r w:rsidRPr="00DB0BE8">
        <w:rPr>
          <w:rFonts w:ascii="Times New Roman" w:eastAsia="Times New Roman" w:hAnsi="Times New Roman" w:cs="Times New Roman"/>
          <w:b/>
          <w:bCs/>
          <w:sz w:val="24"/>
          <w:szCs w:val="24"/>
        </w:rPr>
        <w:t>WELL-BEING, TIME POVERTY, AND ZERO TRIP-MAKING</w:t>
      </w:r>
    </w:p>
    <w:p w14:paraId="20FA4CDD" w14:textId="3BF6EA80" w:rsidR="00DB0BE8" w:rsidRDefault="007D5ADA" w:rsidP="00DB0B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notion of time poverty is quite appealing and intuitive, the connection to well-being is not yet well-established.  The following is a direct quote from Krueger et al. (2009), reproduced here because it states</w:t>
      </w:r>
      <w:r w:rsidR="00273B3F">
        <w:rPr>
          <w:rFonts w:ascii="Times New Roman" w:eastAsia="Times New Roman" w:hAnsi="Times New Roman" w:cs="Times New Roman"/>
          <w:sz w:val="24"/>
          <w:szCs w:val="24"/>
        </w:rPr>
        <w:t>, very eloquently,</w:t>
      </w:r>
      <w:r>
        <w:rPr>
          <w:rFonts w:ascii="Times New Roman" w:eastAsia="Times New Roman" w:hAnsi="Times New Roman" w:cs="Times New Roman"/>
          <w:sz w:val="24"/>
          <w:szCs w:val="24"/>
        </w:rPr>
        <w:t xml:space="preserve"> the challenges associated with using the time poverty concept for assessing well-being: </w:t>
      </w:r>
    </w:p>
    <w:p w14:paraId="289F3CD8" w14:textId="1D63C68D" w:rsidR="007D5ADA" w:rsidRDefault="007D5ADA" w:rsidP="00DB0BE8">
      <w:pPr>
        <w:spacing w:after="0" w:line="240" w:lineRule="auto"/>
        <w:jc w:val="both"/>
        <w:rPr>
          <w:rFonts w:ascii="Times New Roman" w:eastAsia="Times New Roman" w:hAnsi="Times New Roman" w:cs="Times New Roman"/>
          <w:sz w:val="24"/>
          <w:szCs w:val="24"/>
        </w:rPr>
      </w:pPr>
    </w:p>
    <w:p w14:paraId="17C4E11F" w14:textId="0972DBC2" w:rsidR="007D5ADA" w:rsidRPr="007D5ADA" w:rsidRDefault="007D5ADA" w:rsidP="007D5ADA">
      <w:pPr>
        <w:spacing w:after="0" w:line="240" w:lineRule="auto"/>
        <w:ind w:left="1440" w:right="2160"/>
        <w:jc w:val="both"/>
        <w:rPr>
          <w:rFonts w:ascii="Times New Roman" w:eastAsia="Times New Roman" w:hAnsi="Times New Roman" w:cs="Times New Roman"/>
          <w:i/>
          <w:iCs/>
          <w:sz w:val="24"/>
          <w:szCs w:val="24"/>
        </w:rPr>
      </w:pPr>
      <w:r w:rsidRPr="007D5ADA">
        <w:rPr>
          <w:rFonts w:ascii="Times New Roman" w:eastAsia="Times New Roman" w:hAnsi="Times New Roman" w:cs="Times New Roman"/>
          <w:i/>
          <w:iCs/>
          <w:sz w:val="24"/>
          <w:szCs w:val="24"/>
        </w:rPr>
        <w:lastRenderedPageBreak/>
        <w:t>“ … problems with this approach are that: (a) many people derive some pleasure from non-leisure activities; (b) not all leisure activities are equally enjoyable to the average person; (c) the nature of some activities changes over time; (d) people have heterogeneous emotional experiences during the same activities; and (e) emotional responses during activities are not unidimensional.”</w:t>
      </w:r>
    </w:p>
    <w:p w14:paraId="08CCEEAD" w14:textId="169468C9" w:rsidR="00DB0BE8" w:rsidRDefault="00DB0BE8" w:rsidP="00DB0BE8">
      <w:pPr>
        <w:spacing w:after="0" w:line="240" w:lineRule="auto"/>
        <w:jc w:val="both"/>
        <w:rPr>
          <w:rFonts w:ascii="Times New Roman" w:eastAsia="Times New Roman" w:hAnsi="Times New Roman" w:cs="Times New Roman"/>
          <w:sz w:val="24"/>
          <w:szCs w:val="24"/>
        </w:rPr>
      </w:pPr>
    </w:p>
    <w:p w14:paraId="126D0150" w14:textId="16655302" w:rsidR="00DA5914" w:rsidRDefault="007D5ADA" w:rsidP="00DB0B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other words, not all activities are created equal and not all people assess the activities in the same way.  Accounting for this heterogeneity in the time poverty approach is extremely difficult because everybody is measured against the same discretionary time availability threshold.  It is therefore necessary to more intricately connect the notion of time poverty with the notion of subjective well-being</w:t>
      </w:r>
      <w:r w:rsidR="00DA5914">
        <w:rPr>
          <w:rFonts w:ascii="Times New Roman" w:eastAsia="Times New Roman" w:hAnsi="Times New Roman" w:cs="Times New Roman"/>
          <w:sz w:val="24"/>
          <w:szCs w:val="24"/>
        </w:rPr>
        <w:t xml:space="preserve">. Subjective well-being (SWB) may be viewed as a composite representation of the emotional feelings of a person at any point in time or during an activity episode. Presumably, if the SWB of an individual stays positive for an extended period of time, then the person is experiencing a high quality of life. </w:t>
      </w:r>
    </w:p>
    <w:p w14:paraId="5684A37C" w14:textId="571852F9" w:rsidR="00DB0BE8" w:rsidRDefault="00E05497" w:rsidP="00DA591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challenge with connecting time use to well-being is that data on measures of well-being is virtually never available in travel and time use survey data sets.  An exception is the American Time Use Survey (ATUS), when a special well-being module was administered in 2010, 2012, and 2013 to a sample of those who participated in the time use survey.  The well-being module asked respondents to rate their emotional feelings for three randomly identified activities from their time use diary.  The </w:t>
      </w:r>
      <w:r w:rsidR="00597747">
        <w:rPr>
          <w:rFonts w:ascii="Times New Roman" w:eastAsia="Times New Roman" w:hAnsi="Times New Roman" w:cs="Times New Roman"/>
          <w:sz w:val="24"/>
          <w:szCs w:val="24"/>
        </w:rPr>
        <w:t xml:space="preserve">six emotions included happiness, meaningfulness, sadness, painfulness, tiredness, and stress. On each of these emotions, the respondents rated the intensity of the emotion on a scale of 0 through 6, with a higher number indicating a greater level of emotional intensity. </w:t>
      </w:r>
    </w:p>
    <w:p w14:paraId="5B3401EF" w14:textId="63DFE16B" w:rsidR="00597747" w:rsidRDefault="00597747" w:rsidP="00DA591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connect the zero trip-making, time poverty, and subjective well-being, a convenient measure or score of subjective well-being (SWB) is needed. In prior research </w:t>
      </w:r>
      <w:r w:rsidRPr="0087374C">
        <w:rPr>
          <w:rFonts w:ascii="Times New Roman" w:eastAsia="Times New Roman" w:hAnsi="Times New Roman" w:cs="Times New Roman"/>
          <w:sz w:val="24"/>
          <w:szCs w:val="24"/>
        </w:rPr>
        <w:t>(</w:t>
      </w:r>
      <w:r w:rsidR="0079786D" w:rsidRPr="006D5B29">
        <w:rPr>
          <w:rFonts w:ascii="Times New Roman" w:eastAsia="Times New Roman" w:hAnsi="Times New Roman" w:cs="Times New Roman"/>
          <w:sz w:val="24"/>
          <w:szCs w:val="24"/>
        </w:rPr>
        <w:t>Khoeini</w:t>
      </w:r>
      <w:r w:rsidRPr="0087374C">
        <w:rPr>
          <w:rFonts w:ascii="Times New Roman" w:eastAsia="Times New Roman" w:hAnsi="Times New Roman" w:cs="Times New Roman"/>
          <w:sz w:val="24"/>
          <w:szCs w:val="24"/>
        </w:rPr>
        <w:t xml:space="preserve"> et al., 2019)</w:t>
      </w:r>
      <w:r>
        <w:rPr>
          <w:rFonts w:ascii="Times New Roman" w:eastAsia="Times New Roman" w:hAnsi="Times New Roman" w:cs="Times New Roman"/>
          <w:sz w:val="24"/>
          <w:szCs w:val="24"/>
        </w:rPr>
        <w:t xml:space="preserve">, </w:t>
      </w:r>
      <w:r w:rsidR="00136B11">
        <w:rPr>
          <w:rFonts w:ascii="Times New Roman" w:eastAsia="Times New Roman" w:hAnsi="Times New Roman" w:cs="Times New Roman"/>
          <w:sz w:val="24"/>
          <w:szCs w:val="24"/>
        </w:rPr>
        <w:t xml:space="preserve">a subjective well-being score for each individual in the ATUS data set was computed through a </w:t>
      </w:r>
      <w:r w:rsidR="00273B3F">
        <w:rPr>
          <w:rFonts w:ascii="Times New Roman" w:eastAsia="Times New Roman" w:hAnsi="Times New Roman" w:cs="Times New Roman"/>
          <w:sz w:val="24"/>
          <w:szCs w:val="24"/>
        </w:rPr>
        <w:t>five</w:t>
      </w:r>
      <w:r w:rsidR="00136B11">
        <w:rPr>
          <w:rFonts w:ascii="Times New Roman" w:eastAsia="Times New Roman" w:hAnsi="Times New Roman" w:cs="Times New Roman"/>
          <w:sz w:val="24"/>
          <w:szCs w:val="24"/>
        </w:rPr>
        <w:t xml:space="preserve">-step approach.  Full details are available in </w:t>
      </w:r>
      <w:r w:rsidR="0079786D">
        <w:rPr>
          <w:rFonts w:ascii="Times New Roman" w:eastAsia="Times New Roman" w:hAnsi="Times New Roman" w:cs="Times New Roman"/>
          <w:sz w:val="24"/>
          <w:szCs w:val="24"/>
        </w:rPr>
        <w:t>Khoeini et al.</w:t>
      </w:r>
      <w:r w:rsidR="00136B11">
        <w:rPr>
          <w:rFonts w:ascii="Times New Roman" w:eastAsia="Times New Roman" w:hAnsi="Times New Roman" w:cs="Times New Roman"/>
          <w:sz w:val="24"/>
          <w:szCs w:val="24"/>
        </w:rPr>
        <w:t xml:space="preserve"> (2019), and only an outline of the procedure is described here.  </w:t>
      </w:r>
      <w:r w:rsidR="00A83CB2">
        <w:rPr>
          <w:rFonts w:ascii="Times New Roman" w:eastAsia="Times New Roman" w:hAnsi="Times New Roman" w:cs="Times New Roman"/>
          <w:sz w:val="24"/>
          <w:szCs w:val="24"/>
        </w:rPr>
        <w:t xml:space="preserve">The steps involved in computing </w:t>
      </w:r>
      <w:r w:rsidR="009B6AFC">
        <w:rPr>
          <w:rFonts w:ascii="Times New Roman" w:eastAsia="Times New Roman" w:hAnsi="Times New Roman" w:cs="Times New Roman"/>
          <w:sz w:val="24"/>
          <w:szCs w:val="24"/>
        </w:rPr>
        <w:t>a person-level</w:t>
      </w:r>
      <w:r w:rsidR="00A83CB2">
        <w:rPr>
          <w:rFonts w:ascii="Times New Roman" w:eastAsia="Times New Roman" w:hAnsi="Times New Roman" w:cs="Times New Roman"/>
          <w:sz w:val="24"/>
          <w:szCs w:val="24"/>
        </w:rPr>
        <w:t xml:space="preserve"> daily well-being score </w:t>
      </w:r>
      <w:r w:rsidR="009B6AFC">
        <w:rPr>
          <w:rFonts w:ascii="Times New Roman" w:eastAsia="Times New Roman" w:hAnsi="Times New Roman" w:cs="Times New Roman"/>
          <w:sz w:val="24"/>
          <w:szCs w:val="24"/>
        </w:rPr>
        <w:t>are</w:t>
      </w:r>
      <w:r w:rsidR="00A83CB2">
        <w:rPr>
          <w:rFonts w:ascii="Times New Roman" w:eastAsia="Times New Roman" w:hAnsi="Times New Roman" w:cs="Times New Roman"/>
          <w:sz w:val="24"/>
          <w:szCs w:val="24"/>
        </w:rPr>
        <w:t xml:space="preserve">: </w:t>
      </w:r>
    </w:p>
    <w:p w14:paraId="5E61ECA6" w14:textId="1D7FB4C2" w:rsidR="00A83CB2" w:rsidRDefault="00A83CB2" w:rsidP="00A83CB2">
      <w:pPr>
        <w:pStyle w:val="ListParagraph"/>
        <w:numPr>
          <w:ilvl w:val="0"/>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Conduct a factor analysis to develop two factors for each activity episode for which emotional ratings are available.</w:t>
      </w:r>
      <w:r w:rsidR="002307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positive emotions of happiness and meaningfulness </w:t>
      </w:r>
      <w:r w:rsidR="009B6AFC">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loaded on a positive emotion factor, and the four negative emotions of sadness, painfulness, stress, and tiredness </w:t>
      </w:r>
      <w:r w:rsidR="009B6AFC">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loaded onto a negative emotion factor. </w:t>
      </w:r>
    </w:p>
    <w:p w14:paraId="12599770" w14:textId="4746345E" w:rsidR="00A83CB2" w:rsidRDefault="00A83CB2" w:rsidP="00A83CB2">
      <w:pPr>
        <w:pStyle w:val="ListParagraph"/>
        <w:numPr>
          <w:ilvl w:val="0"/>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Apply the results of the factor analysis to each activity episode (for which emotional ratings are available) and append positive and negative emotion factor scores to the records. Take the difference (positive factor score – negative factor score) to compute a composite emotional score for each activity.</w:t>
      </w:r>
      <w:r w:rsidR="002307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score is called the Activity Composite Well-being Score (ACWS). </w:t>
      </w:r>
    </w:p>
    <w:p w14:paraId="55DF1FC6" w14:textId="0A2C2042" w:rsidR="00A83CB2" w:rsidRDefault="00A83CB2" w:rsidP="00A83CB2">
      <w:pPr>
        <w:pStyle w:val="ListParagraph"/>
        <w:numPr>
          <w:ilvl w:val="0"/>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Conduct a regression analysis of the activity well-being score (ACWS) as a function of socio-economic and demographic variables as well as attributes of the activity or travel episode itself (duration, timing, purpose, and accompaniment).</w:t>
      </w:r>
      <w:r w:rsidR="002307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Three distinct regression equations are estimated for three different types of activities (in-home activities, out-of-home activities, and travel). </w:t>
      </w:r>
    </w:p>
    <w:p w14:paraId="666020CF" w14:textId="4684130A" w:rsidR="00A83CB2" w:rsidRDefault="00A83CB2" w:rsidP="00A83CB2">
      <w:pPr>
        <w:pStyle w:val="ListParagraph"/>
        <w:numPr>
          <w:ilvl w:val="0"/>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Apply the regression equations to </w:t>
      </w:r>
      <w:r>
        <w:rPr>
          <w:rFonts w:ascii="Times New Roman" w:eastAsia="Times New Roman" w:hAnsi="Times New Roman" w:cs="Times New Roman"/>
          <w:i/>
          <w:iCs/>
          <w:sz w:val="24"/>
          <w:szCs w:val="24"/>
        </w:rPr>
        <w:t>all</w:t>
      </w:r>
      <w:r>
        <w:rPr>
          <w:rFonts w:ascii="Times New Roman" w:eastAsia="Times New Roman" w:hAnsi="Times New Roman" w:cs="Times New Roman"/>
          <w:sz w:val="24"/>
          <w:szCs w:val="24"/>
        </w:rPr>
        <w:t xml:space="preserve"> of the activities in the entire ATUS data set of 2017 to compute an ACWS value for every activity and travel episode in the 2017 data set.  The ACWS is appended to every activity and travel episode record. </w:t>
      </w:r>
    </w:p>
    <w:p w14:paraId="7B070AE7" w14:textId="6E14D650" w:rsidR="00A83CB2" w:rsidRDefault="00A83CB2" w:rsidP="00A83CB2">
      <w:pPr>
        <w:pStyle w:val="ListParagraph"/>
        <w:numPr>
          <w:ilvl w:val="0"/>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 the ACWS values corresponding to all activities and trips undertaken by an individual to compute a person-daily </w:t>
      </w:r>
      <w:r w:rsidR="004C537E">
        <w:rPr>
          <w:rFonts w:ascii="Times New Roman" w:eastAsia="Times New Roman" w:hAnsi="Times New Roman" w:cs="Times New Roman"/>
          <w:sz w:val="24"/>
          <w:szCs w:val="24"/>
        </w:rPr>
        <w:t>composite well-being score (PCWS).  The person-daily composite well-being score is a measure of the accumulated emotions from the pursuit of activities and trips over the course of the day.  The summation of individual activity well-being scores allows the computation of a single subjective well-being score for each person in the ATUS.  A lower score signifies a poorer well-being and vice versa.</w:t>
      </w:r>
    </w:p>
    <w:p w14:paraId="306EABFB" w14:textId="30A8CEEA" w:rsidR="004C537E" w:rsidRDefault="004C537E" w:rsidP="004C537E">
      <w:pPr>
        <w:spacing w:after="0" w:line="240" w:lineRule="auto"/>
        <w:jc w:val="both"/>
        <w:rPr>
          <w:rFonts w:ascii="Times New Roman" w:eastAsia="Times New Roman" w:hAnsi="Times New Roman" w:cs="Times New Roman"/>
          <w:sz w:val="24"/>
          <w:szCs w:val="24"/>
        </w:rPr>
      </w:pPr>
    </w:p>
    <w:p w14:paraId="5716C232" w14:textId="59DE398D" w:rsidR="004C537E" w:rsidRDefault="004C537E" w:rsidP="004C537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the computation of the PCWS for each individual in the ATUS, a tabulation that relates time poverty, subjective well-being, and zero trip-making was developed with a view to establish the connections between them.  The tabulation was developed to see how different demographic groups compared with respect to their well-being scores and time poverty levels.  </w:t>
      </w:r>
      <w:r w:rsidR="00BB5300">
        <w:rPr>
          <w:rFonts w:ascii="Times New Roman" w:eastAsia="Times New Roman" w:hAnsi="Times New Roman" w:cs="Times New Roman"/>
          <w:sz w:val="24"/>
          <w:szCs w:val="24"/>
        </w:rPr>
        <w:t xml:space="preserve">The time poverty literature considers the concept as binary in nature – either an individual is time poor or not.  In order to provide a greater degree of granularity in the analysis, the </w:t>
      </w:r>
      <w:r w:rsidR="00BC5830">
        <w:rPr>
          <w:rFonts w:ascii="Times New Roman" w:eastAsia="Times New Roman" w:hAnsi="Times New Roman" w:cs="Times New Roman"/>
          <w:sz w:val="24"/>
          <w:szCs w:val="24"/>
        </w:rPr>
        <w:t xml:space="preserve">time poor individuals are further disaggregated in this study into quartiles.  The time poor individuals were sorted with respect to their available discretionary time, and those </w:t>
      </w:r>
      <w:r w:rsidR="00E55A62">
        <w:rPr>
          <w:rFonts w:ascii="Times New Roman" w:eastAsia="Times New Roman" w:hAnsi="Times New Roman" w:cs="Times New Roman"/>
          <w:sz w:val="24"/>
          <w:szCs w:val="24"/>
        </w:rPr>
        <w:t>who are close to the threshold of 306 minutes are less time poor on the scale of time poverty than those whose time availability for discretionary activities is far removed from the threshold value.  Results of this exercise are presented in Table 4.</w:t>
      </w:r>
      <w:r w:rsidR="009B419D">
        <w:rPr>
          <w:rFonts w:ascii="Times New Roman" w:eastAsia="Times New Roman" w:hAnsi="Times New Roman" w:cs="Times New Roman"/>
          <w:sz w:val="24"/>
          <w:szCs w:val="24"/>
        </w:rPr>
        <w:t xml:space="preserve"> It should be noted that the numeric value of the subjective well-being score does not have an interpretation per se. However, differences represent the extent to which individuals experience higher or lower SWB. </w:t>
      </w:r>
    </w:p>
    <w:p w14:paraId="6D603FDB" w14:textId="277E4FE4" w:rsidR="00256073" w:rsidRPr="00EA35D6" w:rsidRDefault="00853F11" w:rsidP="0015492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Cs/>
          <w:color w:val="000000" w:themeColor="text1"/>
          <w:sz w:val="24"/>
          <w:szCs w:val="24"/>
        </w:rPr>
        <w:t xml:space="preserve">A number of interesting trends emerge when connecting time poverty to SWB. Note that the SWB score is based on what people have directly reported as their emotional feelings </w:t>
      </w:r>
      <w:r w:rsidR="00CE0013">
        <w:rPr>
          <w:rFonts w:ascii="Times New Roman" w:hAnsi="Times New Roman" w:cs="Times New Roman"/>
          <w:bCs/>
          <w:color w:val="000000" w:themeColor="text1"/>
          <w:sz w:val="24"/>
          <w:szCs w:val="24"/>
        </w:rPr>
        <w:t xml:space="preserve">for different activity episodes.  In other words, the SWB score reflects what people are feeling as they undertake activities and travel.  </w:t>
      </w:r>
      <w:r w:rsidR="00692848">
        <w:rPr>
          <w:rFonts w:ascii="Times New Roman" w:hAnsi="Times New Roman" w:cs="Times New Roman"/>
          <w:bCs/>
          <w:color w:val="000000" w:themeColor="text1"/>
          <w:sz w:val="24"/>
          <w:szCs w:val="24"/>
        </w:rPr>
        <w:t xml:space="preserve">What is immediately discernible is that there is a reasonably strong correspondence and alignment between SWB and time poverty. The degree of time poverty increases as one goes from left to right in the table.  It is found that, with a few exceptions, the SWB score decreases (on average) as time poverty level increases.  This trend is fairly consistent across the board for all demographic groups considered in this table.  The table includes a number of demographic groups that are traditionally considered mobility disadvantaged and at risk of social exclusion </w:t>
      </w:r>
      <w:r w:rsidR="00AB37C6">
        <w:rPr>
          <w:rFonts w:ascii="Times New Roman" w:eastAsia="Calibri" w:hAnsi="Times New Roman" w:cs="Times New Roman"/>
          <w:sz w:val="24"/>
          <w:szCs w:val="24"/>
        </w:rPr>
        <w:t>(</w:t>
      </w:r>
      <w:r w:rsidR="00622782">
        <w:rPr>
          <w:rFonts w:ascii="Times New Roman" w:eastAsia="Calibri" w:hAnsi="Times New Roman" w:cs="Times New Roman"/>
          <w:sz w:val="24"/>
          <w:szCs w:val="24"/>
        </w:rPr>
        <w:t>Delbosc and Currie, 2011</w:t>
      </w:r>
      <w:r w:rsidR="00AB37C6">
        <w:rPr>
          <w:rFonts w:ascii="Times New Roman" w:eastAsia="Calibri" w:hAnsi="Times New Roman" w:cs="Times New Roman"/>
          <w:sz w:val="24"/>
          <w:szCs w:val="24"/>
        </w:rPr>
        <w:t>)</w:t>
      </w:r>
      <w:r w:rsidR="00692848">
        <w:rPr>
          <w:rFonts w:ascii="Times New Roman" w:hAnsi="Times New Roman" w:cs="Times New Roman"/>
          <w:bCs/>
          <w:color w:val="000000" w:themeColor="text1"/>
          <w:sz w:val="24"/>
          <w:szCs w:val="24"/>
        </w:rPr>
        <w:t xml:space="preserve"> – besides the four segments defined by employment status and day of week. </w:t>
      </w:r>
      <w:r w:rsidR="00154921">
        <w:rPr>
          <w:rFonts w:ascii="Times New Roman" w:hAnsi="Times New Roman" w:cs="Times New Roman"/>
          <w:bCs/>
          <w:color w:val="000000" w:themeColor="text1"/>
          <w:sz w:val="24"/>
          <w:szCs w:val="24"/>
        </w:rPr>
        <w:t xml:space="preserve">A few notable exceptions in the alignment between time poverty and average SWB score are worth exploring further. </w:t>
      </w:r>
    </w:p>
    <w:p w14:paraId="43ACEEAA" w14:textId="1AC25488" w:rsidR="00256073" w:rsidRPr="00EA35D6" w:rsidRDefault="00256073" w:rsidP="008E12AF">
      <w:pPr>
        <w:spacing w:after="0" w:line="240" w:lineRule="auto"/>
        <w:rPr>
          <w:rFonts w:ascii="Times New Roman" w:hAnsi="Times New Roman" w:cs="Times New Roman"/>
          <w:b/>
          <w:color w:val="000000" w:themeColor="text1"/>
          <w:sz w:val="24"/>
          <w:szCs w:val="24"/>
        </w:rPr>
      </w:pPr>
    </w:p>
    <w:p w14:paraId="2C31B655" w14:textId="77777777" w:rsidR="00814FA7" w:rsidRPr="00EA35D6" w:rsidRDefault="00814FA7" w:rsidP="008E12AF">
      <w:pPr>
        <w:spacing w:after="0" w:line="240" w:lineRule="auto"/>
        <w:rPr>
          <w:rFonts w:ascii="Times New Roman" w:hAnsi="Times New Roman" w:cs="Times New Roman"/>
          <w:b/>
          <w:color w:val="000000" w:themeColor="text1"/>
          <w:sz w:val="24"/>
          <w:szCs w:val="24"/>
        </w:rPr>
        <w:sectPr w:rsidR="00814FA7" w:rsidRPr="00EA35D6" w:rsidSect="00B62502">
          <w:pgSz w:w="12240" w:h="15840"/>
          <w:pgMar w:top="1440" w:right="1440" w:bottom="1440" w:left="1440" w:header="720" w:footer="720" w:gutter="0"/>
          <w:cols w:space="720"/>
          <w:titlePg/>
          <w:docGrid w:linePitch="360"/>
        </w:sectPr>
      </w:pPr>
    </w:p>
    <w:p w14:paraId="6480A823" w14:textId="29D8B282" w:rsidR="00C537AF" w:rsidRPr="00EA35D6" w:rsidRDefault="00C537AF" w:rsidP="006D5B29">
      <w:pPr>
        <w:spacing w:after="0"/>
        <w:jc w:val="both"/>
        <w:rPr>
          <w:rFonts w:ascii="Times New Roman" w:eastAsiaTheme="minorEastAsia" w:hAnsi="Times New Roman" w:cs="Times New Roman"/>
          <w:b/>
          <w:bCs/>
          <w:sz w:val="24"/>
          <w:lang w:eastAsia="ko-KR"/>
        </w:rPr>
      </w:pPr>
      <w:r w:rsidRPr="00EA35D6">
        <w:rPr>
          <w:rFonts w:ascii="Times New Roman" w:eastAsiaTheme="minorEastAsia" w:hAnsi="Times New Roman" w:cs="Times New Roman"/>
          <w:b/>
          <w:bCs/>
          <w:sz w:val="24"/>
          <w:lang w:eastAsia="ko-KR"/>
        </w:rPr>
        <w:lastRenderedPageBreak/>
        <w:t xml:space="preserve">TABLE 4 Average </w:t>
      </w:r>
      <w:r w:rsidR="00853F11">
        <w:rPr>
          <w:rFonts w:ascii="Times New Roman" w:eastAsiaTheme="minorEastAsia" w:hAnsi="Times New Roman" w:cs="Times New Roman"/>
          <w:b/>
          <w:bCs/>
          <w:sz w:val="24"/>
          <w:lang w:eastAsia="ko-KR"/>
        </w:rPr>
        <w:t>W</w:t>
      </w:r>
      <w:r w:rsidRPr="00EA35D6">
        <w:rPr>
          <w:rFonts w:ascii="Times New Roman" w:eastAsiaTheme="minorEastAsia" w:hAnsi="Times New Roman" w:cs="Times New Roman"/>
          <w:b/>
          <w:bCs/>
          <w:sz w:val="24"/>
          <w:lang w:eastAsia="ko-KR"/>
        </w:rPr>
        <w:t xml:space="preserve">ell-being </w:t>
      </w:r>
      <w:r w:rsidR="00853F11">
        <w:rPr>
          <w:rFonts w:ascii="Times New Roman" w:eastAsiaTheme="minorEastAsia" w:hAnsi="Times New Roman" w:cs="Times New Roman"/>
          <w:b/>
          <w:bCs/>
          <w:sz w:val="24"/>
          <w:lang w:eastAsia="ko-KR"/>
        </w:rPr>
        <w:t>S</w:t>
      </w:r>
      <w:r w:rsidRPr="00EA35D6">
        <w:rPr>
          <w:rFonts w:ascii="Times New Roman" w:eastAsiaTheme="minorEastAsia" w:hAnsi="Times New Roman" w:cs="Times New Roman"/>
          <w:b/>
          <w:bCs/>
          <w:sz w:val="24"/>
          <w:lang w:eastAsia="ko-KR"/>
        </w:rPr>
        <w:t xml:space="preserve">cores </w:t>
      </w:r>
      <w:r w:rsidR="00853F11">
        <w:rPr>
          <w:rFonts w:ascii="Times New Roman" w:eastAsiaTheme="minorEastAsia" w:hAnsi="Times New Roman" w:cs="Times New Roman"/>
          <w:b/>
          <w:bCs/>
          <w:sz w:val="24"/>
          <w:lang w:eastAsia="ko-KR"/>
        </w:rPr>
        <w:t>A</w:t>
      </w:r>
      <w:r w:rsidRPr="00EA35D6">
        <w:rPr>
          <w:rFonts w:ascii="Times New Roman" w:eastAsiaTheme="minorEastAsia" w:hAnsi="Times New Roman" w:cs="Times New Roman"/>
          <w:b/>
          <w:bCs/>
          <w:sz w:val="24"/>
          <w:lang w:eastAsia="ko-KR"/>
        </w:rPr>
        <w:t xml:space="preserve">cross </w:t>
      </w:r>
      <w:r w:rsidR="00853F11">
        <w:rPr>
          <w:rFonts w:ascii="Times New Roman" w:eastAsiaTheme="minorEastAsia" w:hAnsi="Times New Roman" w:cs="Times New Roman"/>
          <w:b/>
          <w:bCs/>
          <w:sz w:val="24"/>
          <w:lang w:eastAsia="ko-KR"/>
        </w:rPr>
        <w:t>S</w:t>
      </w:r>
      <w:r w:rsidRPr="00EA35D6">
        <w:rPr>
          <w:rFonts w:ascii="Times New Roman" w:eastAsiaTheme="minorEastAsia" w:hAnsi="Times New Roman" w:cs="Times New Roman"/>
          <w:b/>
          <w:bCs/>
          <w:sz w:val="24"/>
          <w:lang w:eastAsia="ko-KR"/>
        </w:rPr>
        <w:t xml:space="preserve">elected </w:t>
      </w:r>
      <w:r w:rsidR="00853F11">
        <w:rPr>
          <w:rFonts w:ascii="Times New Roman" w:eastAsiaTheme="minorEastAsia" w:hAnsi="Times New Roman" w:cs="Times New Roman"/>
          <w:b/>
          <w:bCs/>
          <w:sz w:val="24"/>
          <w:lang w:eastAsia="ko-KR"/>
        </w:rPr>
        <w:t>Population Segments by Time Poverty Level</w:t>
      </w:r>
      <w:r w:rsidR="00C35600" w:rsidRPr="00EA35D6">
        <w:rPr>
          <w:rFonts w:ascii="Times New Roman" w:eastAsiaTheme="minorEastAsia" w:hAnsi="Times New Roman" w:cs="Times New Roman"/>
          <w:b/>
          <w:bCs/>
          <w:sz w:val="24"/>
          <w:lang w:eastAsia="ko-KR"/>
        </w:rPr>
        <w:t xml:space="preserve"> (N=9,560)</w:t>
      </w:r>
    </w:p>
    <w:tbl>
      <w:tblPr>
        <w:tblW w:w="5000" w:type="pct"/>
        <w:tblLook w:val="04A0" w:firstRow="1" w:lastRow="0" w:firstColumn="1" w:lastColumn="0" w:noHBand="0" w:noVBand="1"/>
      </w:tblPr>
      <w:tblGrid>
        <w:gridCol w:w="1582"/>
        <w:gridCol w:w="1207"/>
        <w:gridCol w:w="1515"/>
        <w:gridCol w:w="1023"/>
        <w:gridCol w:w="969"/>
        <w:gridCol w:w="1494"/>
        <w:gridCol w:w="1290"/>
        <w:gridCol w:w="1290"/>
        <w:gridCol w:w="1290"/>
        <w:gridCol w:w="1290"/>
      </w:tblGrid>
      <w:tr w:rsidR="00256073" w:rsidRPr="00EA35D6" w14:paraId="2600BFAD" w14:textId="77777777" w:rsidTr="009B419D">
        <w:trPr>
          <w:trHeight w:val="288"/>
        </w:trPr>
        <w:tc>
          <w:tcPr>
            <w:tcW w:w="611" w:type="pct"/>
            <w:vMerge w:val="restart"/>
            <w:tcBorders>
              <w:top w:val="single" w:sz="4" w:space="0" w:color="auto"/>
              <w:left w:val="single" w:sz="4" w:space="0" w:color="auto"/>
              <w:bottom w:val="nil"/>
              <w:right w:val="nil"/>
            </w:tcBorders>
            <w:shd w:val="clear" w:color="auto" w:fill="E7E6E6" w:themeFill="background2"/>
            <w:noWrap/>
            <w:vAlign w:val="center"/>
            <w:hideMark/>
          </w:tcPr>
          <w:p w14:paraId="075796D9" w14:textId="77777777" w:rsidR="00256073" w:rsidRPr="00EA35D6" w:rsidRDefault="00256073" w:rsidP="00561535">
            <w:pPr>
              <w:spacing w:after="0" w:line="240" w:lineRule="auto"/>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Segment</w:t>
            </w:r>
          </w:p>
        </w:tc>
        <w:tc>
          <w:tcPr>
            <w:tcW w:w="466" w:type="pct"/>
            <w:vMerge w:val="restart"/>
            <w:tcBorders>
              <w:top w:val="single" w:sz="4" w:space="0" w:color="auto"/>
              <w:left w:val="nil"/>
              <w:bottom w:val="nil"/>
              <w:right w:val="nil"/>
            </w:tcBorders>
            <w:shd w:val="clear" w:color="auto" w:fill="E7E6E6" w:themeFill="background2"/>
            <w:noWrap/>
            <w:vAlign w:val="center"/>
            <w:hideMark/>
          </w:tcPr>
          <w:p w14:paraId="1CD36ADB" w14:textId="681E0927" w:rsidR="009B419D" w:rsidRDefault="00256073" w:rsidP="00256073">
            <w:pPr>
              <w:spacing w:after="0" w:line="240" w:lineRule="auto"/>
              <w:jc w:val="center"/>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xml:space="preserve">Avg </w:t>
            </w:r>
            <w:r w:rsidR="009B419D">
              <w:rPr>
                <w:rFonts w:ascii="Times New Roman" w:eastAsia="Times New Roman" w:hAnsi="Times New Roman" w:cs="Times New Roman"/>
                <w:b/>
                <w:bCs/>
                <w:color w:val="000000"/>
                <w:sz w:val="20"/>
                <w:szCs w:val="20"/>
                <w:lang w:eastAsia="ja-JP"/>
              </w:rPr>
              <w:t>S</w:t>
            </w:r>
            <w:r w:rsidRPr="00EA35D6">
              <w:rPr>
                <w:rFonts w:ascii="Times New Roman" w:eastAsia="Times New Roman" w:hAnsi="Times New Roman" w:cs="Times New Roman"/>
                <w:b/>
                <w:bCs/>
                <w:color w:val="000000"/>
                <w:sz w:val="20"/>
                <w:szCs w:val="20"/>
                <w:lang w:eastAsia="ja-JP"/>
              </w:rPr>
              <w:t xml:space="preserve">WB </w:t>
            </w:r>
          </w:p>
          <w:p w14:paraId="4642C37F" w14:textId="3A384C49" w:rsidR="00256073" w:rsidRPr="00EA35D6" w:rsidRDefault="00256073" w:rsidP="00256073">
            <w:pPr>
              <w:spacing w:after="0" w:line="240" w:lineRule="auto"/>
              <w:jc w:val="center"/>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score</w:t>
            </w:r>
          </w:p>
        </w:tc>
        <w:tc>
          <w:tcPr>
            <w:tcW w:w="585" w:type="pct"/>
            <w:vMerge w:val="restart"/>
            <w:tcBorders>
              <w:top w:val="single" w:sz="4" w:space="0" w:color="auto"/>
              <w:left w:val="nil"/>
              <w:bottom w:val="nil"/>
              <w:right w:val="nil"/>
            </w:tcBorders>
            <w:shd w:val="clear" w:color="auto" w:fill="E7E6E6" w:themeFill="background2"/>
            <w:noWrap/>
            <w:vAlign w:val="center"/>
            <w:hideMark/>
          </w:tcPr>
          <w:p w14:paraId="0A52AF9D" w14:textId="77777777" w:rsidR="00256073" w:rsidRPr="00EA35D6" w:rsidRDefault="00256073" w:rsidP="00256073">
            <w:pPr>
              <w:spacing w:after="0" w:line="240" w:lineRule="auto"/>
              <w:jc w:val="center"/>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Trip making</w:t>
            </w:r>
          </w:p>
        </w:tc>
        <w:tc>
          <w:tcPr>
            <w:tcW w:w="395" w:type="pct"/>
            <w:vMerge w:val="restart"/>
            <w:tcBorders>
              <w:top w:val="single" w:sz="4" w:space="0" w:color="auto"/>
              <w:left w:val="nil"/>
              <w:bottom w:val="single" w:sz="4" w:space="0" w:color="000000"/>
              <w:right w:val="nil"/>
            </w:tcBorders>
            <w:shd w:val="clear" w:color="auto" w:fill="E7E6E6" w:themeFill="background2"/>
            <w:vAlign w:val="center"/>
            <w:hideMark/>
          </w:tcPr>
          <w:p w14:paraId="2127D0A9" w14:textId="77777777" w:rsidR="00256073" w:rsidRPr="00EA35D6" w:rsidRDefault="00256073" w:rsidP="009B419D">
            <w:pPr>
              <w:spacing w:after="0" w:line="240" w:lineRule="auto"/>
              <w:jc w:val="center"/>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Sample size</w:t>
            </w:r>
          </w:p>
        </w:tc>
        <w:tc>
          <w:tcPr>
            <w:tcW w:w="374" w:type="pct"/>
            <w:vMerge w:val="restart"/>
            <w:tcBorders>
              <w:top w:val="single" w:sz="4" w:space="0" w:color="auto"/>
              <w:left w:val="nil"/>
              <w:bottom w:val="nil"/>
              <w:right w:val="single" w:sz="4" w:space="0" w:color="auto"/>
            </w:tcBorders>
            <w:shd w:val="clear" w:color="auto" w:fill="E7E6E6" w:themeFill="background2"/>
            <w:vAlign w:val="center"/>
            <w:hideMark/>
          </w:tcPr>
          <w:p w14:paraId="0F7CA6D5" w14:textId="6BB7242C" w:rsidR="00256073" w:rsidRPr="00EA35D6" w:rsidRDefault="00256073" w:rsidP="009B419D">
            <w:pPr>
              <w:spacing w:after="0" w:line="240" w:lineRule="auto"/>
              <w:jc w:val="center"/>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 xml:space="preserve">Row </w:t>
            </w:r>
            <w:r w:rsidR="009B419D">
              <w:rPr>
                <w:rFonts w:ascii="Times New Roman" w:eastAsia="Times New Roman" w:hAnsi="Times New Roman" w:cs="Times New Roman"/>
                <w:b/>
                <w:bCs/>
                <w:color w:val="000000"/>
                <w:sz w:val="20"/>
                <w:szCs w:val="20"/>
                <w:lang w:eastAsia="ja-JP"/>
              </w:rPr>
              <w:t>Average</w:t>
            </w:r>
          </w:p>
        </w:tc>
        <w:tc>
          <w:tcPr>
            <w:tcW w:w="2569" w:type="pct"/>
            <w:gridSpan w:val="5"/>
            <w:tcBorders>
              <w:top w:val="single" w:sz="4" w:space="0" w:color="auto"/>
              <w:left w:val="nil"/>
              <w:bottom w:val="nil"/>
              <w:right w:val="single" w:sz="4" w:space="0" w:color="auto"/>
            </w:tcBorders>
            <w:shd w:val="clear" w:color="auto" w:fill="E7E6E6" w:themeFill="background2"/>
            <w:noWrap/>
            <w:vAlign w:val="bottom"/>
            <w:hideMark/>
          </w:tcPr>
          <w:p w14:paraId="3C18FF23" w14:textId="77777777" w:rsidR="00256073" w:rsidRPr="00EA35D6" w:rsidRDefault="00256073" w:rsidP="00256073">
            <w:pPr>
              <w:spacing w:after="0" w:line="240" w:lineRule="auto"/>
              <w:jc w:val="center"/>
              <w:rPr>
                <w:rFonts w:ascii="Times New Roman" w:eastAsia="Times New Roman" w:hAnsi="Times New Roman" w:cs="Times New Roman"/>
                <w:b/>
                <w:bCs/>
                <w:color w:val="000000"/>
                <w:sz w:val="20"/>
                <w:szCs w:val="20"/>
                <w:lang w:eastAsia="ja-JP"/>
              </w:rPr>
            </w:pPr>
            <w:r w:rsidRPr="00EA35D6">
              <w:rPr>
                <w:rFonts w:ascii="Times New Roman" w:eastAsia="Times New Roman" w:hAnsi="Times New Roman" w:cs="Times New Roman"/>
                <w:b/>
                <w:bCs/>
                <w:color w:val="000000"/>
                <w:sz w:val="20"/>
                <w:szCs w:val="20"/>
                <w:lang w:eastAsia="ja-JP"/>
              </w:rPr>
              <w:t>Time poverty levels</w:t>
            </w:r>
          </w:p>
        </w:tc>
      </w:tr>
      <w:tr w:rsidR="00F94CC5" w:rsidRPr="00EA35D6" w14:paraId="701ED152" w14:textId="77777777" w:rsidTr="009B419D">
        <w:trPr>
          <w:trHeight w:val="288"/>
        </w:trPr>
        <w:tc>
          <w:tcPr>
            <w:tcW w:w="611" w:type="pct"/>
            <w:vMerge/>
            <w:tcBorders>
              <w:top w:val="nil"/>
              <w:left w:val="single" w:sz="4" w:space="0" w:color="auto"/>
              <w:bottom w:val="single" w:sz="4" w:space="0" w:color="auto"/>
              <w:right w:val="nil"/>
            </w:tcBorders>
            <w:vAlign w:val="center"/>
            <w:hideMark/>
          </w:tcPr>
          <w:p w14:paraId="05C62126" w14:textId="77777777" w:rsidR="00256073" w:rsidRPr="00EA35D6" w:rsidRDefault="00256073" w:rsidP="00561535">
            <w:pPr>
              <w:spacing w:after="0" w:line="240" w:lineRule="auto"/>
              <w:rPr>
                <w:rFonts w:ascii="Times New Roman" w:eastAsia="Times New Roman" w:hAnsi="Times New Roman" w:cs="Times New Roman"/>
                <w:b/>
                <w:bCs/>
                <w:color w:val="000000"/>
                <w:sz w:val="20"/>
                <w:szCs w:val="20"/>
                <w:lang w:eastAsia="ja-JP"/>
              </w:rPr>
            </w:pPr>
          </w:p>
        </w:tc>
        <w:tc>
          <w:tcPr>
            <w:tcW w:w="466" w:type="pct"/>
            <w:vMerge/>
            <w:tcBorders>
              <w:top w:val="nil"/>
              <w:left w:val="nil"/>
              <w:bottom w:val="single" w:sz="4" w:space="0" w:color="auto"/>
              <w:right w:val="nil"/>
            </w:tcBorders>
            <w:vAlign w:val="center"/>
            <w:hideMark/>
          </w:tcPr>
          <w:p w14:paraId="1CF2655B" w14:textId="77777777" w:rsidR="00256073" w:rsidRPr="00EA35D6" w:rsidRDefault="00256073" w:rsidP="00256073">
            <w:pPr>
              <w:spacing w:after="0" w:line="240" w:lineRule="auto"/>
              <w:rPr>
                <w:rFonts w:ascii="Times New Roman" w:eastAsia="Times New Roman" w:hAnsi="Times New Roman" w:cs="Times New Roman"/>
                <w:b/>
                <w:bCs/>
                <w:color w:val="000000"/>
                <w:sz w:val="20"/>
                <w:szCs w:val="20"/>
                <w:lang w:eastAsia="ja-JP"/>
              </w:rPr>
            </w:pPr>
          </w:p>
        </w:tc>
        <w:tc>
          <w:tcPr>
            <w:tcW w:w="585" w:type="pct"/>
            <w:vMerge/>
            <w:tcBorders>
              <w:top w:val="nil"/>
              <w:left w:val="nil"/>
              <w:bottom w:val="single" w:sz="4" w:space="0" w:color="auto"/>
              <w:right w:val="nil"/>
            </w:tcBorders>
            <w:vAlign w:val="center"/>
            <w:hideMark/>
          </w:tcPr>
          <w:p w14:paraId="1A271087" w14:textId="77777777" w:rsidR="00256073" w:rsidRPr="00EA35D6" w:rsidRDefault="00256073" w:rsidP="00256073">
            <w:pPr>
              <w:spacing w:after="0" w:line="240" w:lineRule="auto"/>
              <w:rPr>
                <w:rFonts w:ascii="Times New Roman" w:eastAsia="Times New Roman" w:hAnsi="Times New Roman" w:cs="Times New Roman"/>
                <w:b/>
                <w:bCs/>
                <w:color w:val="000000"/>
                <w:sz w:val="20"/>
                <w:szCs w:val="20"/>
                <w:lang w:eastAsia="ja-JP"/>
              </w:rPr>
            </w:pPr>
          </w:p>
        </w:tc>
        <w:tc>
          <w:tcPr>
            <w:tcW w:w="395" w:type="pct"/>
            <w:vMerge/>
            <w:tcBorders>
              <w:top w:val="nil"/>
              <w:left w:val="nil"/>
              <w:bottom w:val="single" w:sz="4" w:space="0" w:color="auto"/>
              <w:right w:val="nil"/>
            </w:tcBorders>
            <w:vAlign w:val="center"/>
            <w:hideMark/>
          </w:tcPr>
          <w:p w14:paraId="67B1D4EC" w14:textId="77777777" w:rsidR="00256073" w:rsidRPr="00EA35D6" w:rsidRDefault="00256073" w:rsidP="009B419D">
            <w:pPr>
              <w:spacing w:after="0" w:line="240" w:lineRule="auto"/>
              <w:jc w:val="center"/>
              <w:rPr>
                <w:rFonts w:ascii="Times New Roman" w:eastAsia="Times New Roman" w:hAnsi="Times New Roman" w:cs="Times New Roman"/>
                <w:b/>
                <w:bCs/>
                <w:color w:val="000000"/>
                <w:sz w:val="20"/>
                <w:szCs w:val="20"/>
                <w:lang w:eastAsia="ja-JP"/>
              </w:rPr>
            </w:pPr>
          </w:p>
        </w:tc>
        <w:tc>
          <w:tcPr>
            <w:tcW w:w="374" w:type="pct"/>
            <w:vMerge/>
            <w:tcBorders>
              <w:top w:val="nil"/>
              <w:left w:val="nil"/>
              <w:bottom w:val="single" w:sz="4" w:space="0" w:color="auto"/>
              <w:right w:val="single" w:sz="4" w:space="0" w:color="auto"/>
            </w:tcBorders>
            <w:vAlign w:val="center"/>
            <w:hideMark/>
          </w:tcPr>
          <w:p w14:paraId="2C423F52" w14:textId="77777777" w:rsidR="00256073" w:rsidRPr="00EA35D6" w:rsidRDefault="00256073" w:rsidP="00256073">
            <w:pPr>
              <w:spacing w:after="0" w:line="240" w:lineRule="auto"/>
              <w:rPr>
                <w:rFonts w:ascii="Times New Roman" w:eastAsia="Times New Roman" w:hAnsi="Times New Roman" w:cs="Times New Roman"/>
                <w:b/>
                <w:bCs/>
                <w:color w:val="000000"/>
                <w:sz w:val="20"/>
                <w:szCs w:val="20"/>
                <w:lang w:eastAsia="ja-JP"/>
              </w:rPr>
            </w:pPr>
          </w:p>
        </w:tc>
        <w:tc>
          <w:tcPr>
            <w:tcW w:w="577" w:type="pct"/>
            <w:tcBorders>
              <w:top w:val="single" w:sz="4" w:space="0" w:color="auto"/>
              <w:left w:val="nil"/>
              <w:bottom w:val="single" w:sz="4" w:space="0" w:color="auto"/>
              <w:right w:val="single" w:sz="24" w:space="0" w:color="auto"/>
            </w:tcBorders>
            <w:shd w:val="clear" w:color="000000" w:fill="FFFFFF"/>
            <w:noWrap/>
            <w:vAlign w:val="bottom"/>
            <w:hideMark/>
          </w:tcPr>
          <w:p w14:paraId="0484019D" w14:textId="3FED3BE3" w:rsidR="00256073" w:rsidRPr="00EA35D6" w:rsidRDefault="00F94CC5"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N</w:t>
            </w:r>
            <w:r w:rsidR="00256073" w:rsidRPr="00EA35D6">
              <w:rPr>
                <w:rFonts w:ascii="Times New Roman" w:eastAsia="Times New Roman" w:hAnsi="Times New Roman" w:cs="Times New Roman"/>
                <w:sz w:val="20"/>
                <w:szCs w:val="20"/>
                <w:lang w:eastAsia="ja-JP"/>
              </w:rPr>
              <w:t>on-time poor</w:t>
            </w:r>
          </w:p>
        </w:tc>
        <w:tc>
          <w:tcPr>
            <w:tcW w:w="498" w:type="pct"/>
            <w:tcBorders>
              <w:top w:val="single" w:sz="4" w:space="0" w:color="auto"/>
              <w:left w:val="single" w:sz="24" w:space="0" w:color="auto"/>
              <w:bottom w:val="single" w:sz="4" w:space="0" w:color="auto"/>
              <w:right w:val="nil"/>
            </w:tcBorders>
            <w:shd w:val="clear" w:color="000000" w:fill="DDEBF7"/>
            <w:noWrap/>
            <w:vAlign w:val="bottom"/>
            <w:hideMark/>
          </w:tcPr>
          <w:p w14:paraId="573E88D3" w14:textId="33D5261A" w:rsidR="00256073" w:rsidRPr="00EA35D6" w:rsidRDefault="00F94CC5"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Low</w:t>
            </w:r>
          </w:p>
        </w:tc>
        <w:tc>
          <w:tcPr>
            <w:tcW w:w="498" w:type="pct"/>
            <w:tcBorders>
              <w:top w:val="single" w:sz="4" w:space="0" w:color="auto"/>
              <w:left w:val="nil"/>
              <w:bottom w:val="single" w:sz="4" w:space="0" w:color="auto"/>
              <w:right w:val="nil"/>
            </w:tcBorders>
            <w:shd w:val="clear" w:color="000000" w:fill="BDD7EE"/>
            <w:noWrap/>
            <w:vAlign w:val="bottom"/>
            <w:hideMark/>
          </w:tcPr>
          <w:p w14:paraId="1513E79D" w14:textId="51DF4D53" w:rsidR="00256073" w:rsidRPr="00EA35D6" w:rsidRDefault="00F94CC5"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Mid-low</w:t>
            </w:r>
          </w:p>
        </w:tc>
        <w:tc>
          <w:tcPr>
            <w:tcW w:w="498" w:type="pct"/>
            <w:tcBorders>
              <w:top w:val="single" w:sz="4" w:space="0" w:color="auto"/>
              <w:left w:val="nil"/>
              <w:bottom w:val="single" w:sz="4" w:space="0" w:color="auto"/>
              <w:right w:val="nil"/>
            </w:tcBorders>
            <w:shd w:val="clear" w:color="000000" w:fill="9BC2E6"/>
            <w:noWrap/>
            <w:vAlign w:val="bottom"/>
            <w:hideMark/>
          </w:tcPr>
          <w:p w14:paraId="37A92729" w14:textId="7E482DA8" w:rsidR="00256073" w:rsidRPr="00EA35D6" w:rsidRDefault="00F94CC5"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Mid-high</w:t>
            </w:r>
          </w:p>
        </w:tc>
        <w:tc>
          <w:tcPr>
            <w:tcW w:w="500" w:type="pct"/>
            <w:tcBorders>
              <w:top w:val="single" w:sz="4" w:space="0" w:color="auto"/>
              <w:left w:val="nil"/>
              <w:bottom w:val="single" w:sz="4" w:space="0" w:color="auto"/>
              <w:right w:val="single" w:sz="4" w:space="0" w:color="auto"/>
            </w:tcBorders>
            <w:shd w:val="clear" w:color="000000" w:fill="2F75B5"/>
            <w:noWrap/>
            <w:vAlign w:val="bottom"/>
            <w:hideMark/>
          </w:tcPr>
          <w:p w14:paraId="6F50216A" w14:textId="66DB1866" w:rsidR="00256073" w:rsidRPr="00EA35D6" w:rsidRDefault="00F94CC5"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High</w:t>
            </w:r>
          </w:p>
        </w:tc>
      </w:tr>
      <w:tr w:rsidR="001555C1" w:rsidRPr="00EA35D6" w14:paraId="6CEA52E1" w14:textId="77777777" w:rsidTr="009B419D">
        <w:trPr>
          <w:trHeight w:val="288"/>
        </w:trPr>
        <w:tc>
          <w:tcPr>
            <w:tcW w:w="611" w:type="pct"/>
            <w:vMerge w:val="restart"/>
            <w:tcBorders>
              <w:top w:val="single" w:sz="4" w:space="0" w:color="auto"/>
              <w:left w:val="single" w:sz="4" w:space="0" w:color="auto"/>
              <w:bottom w:val="single" w:sz="4" w:space="0" w:color="000000"/>
              <w:right w:val="nil"/>
            </w:tcBorders>
            <w:shd w:val="clear" w:color="auto" w:fill="auto"/>
            <w:vAlign w:val="center"/>
            <w:hideMark/>
          </w:tcPr>
          <w:p w14:paraId="695133B1" w14:textId="77777777" w:rsidR="001555C1" w:rsidRPr="00EA35D6" w:rsidRDefault="001555C1" w:rsidP="00561535">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Full sample</w:t>
            </w:r>
          </w:p>
        </w:tc>
        <w:tc>
          <w:tcPr>
            <w:tcW w:w="466" w:type="pct"/>
            <w:vMerge w:val="restart"/>
            <w:tcBorders>
              <w:top w:val="single" w:sz="4" w:space="0" w:color="auto"/>
              <w:left w:val="nil"/>
              <w:bottom w:val="nil"/>
              <w:right w:val="nil"/>
            </w:tcBorders>
            <w:shd w:val="clear" w:color="000000" w:fill="FEEB84"/>
            <w:noWrap/>
            <w:vAlign w:val="center"/>
            <w:hideMark/>
          </w:tcPr>
          <w:p w14:paraId="6B3905B5" w14:textId="3F51D00F" w:rsidR="001555C1" w:rsidRPr="00EA35D6" w:rsidRDefault="001555C1" w:rsidP="001555C1">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1.10</w:t>
            </w:r>
          </w:p>
        </w:tc>
        <w:tc>
          <w:tcPr>
            <w:tcW w:w="585" w:type="pct"/>
            <w:tcBorders>
              <w:top w:val="single" w:sz="4" w:space="0" w:color="auto"/>
              <w:left w:val="nil"/>
              <w:bottom w:val="nil"/>
              <w:right w:val="nil"/>
            </w:tcBorders>
            <w:shd w:val="clear" w:color="auto" w:fill="auto"/>
            <w:noWrap/>
            <w:vAlign w:val="bottom"/>
            <w:hideMark/>
          </w:tcPr>
          <w:p w14:paraId="059CECFD" w14:textId="7E5E5C81"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Trip maker</w:t>
            </w:r>
          </w:p>
        </w:tc>
        <w:tc>
          <w:tcPr>
            <w:tcW w:w="395" w:type="pct"/>
            <w:tcBorders>
              <w:top w:val="single" w:sz="4" w:space="0" w:color="auto"/>
              <w:left w:val="nil"/>
              <w:bottom w:val="nil"/>
              <w:right w:val="nil"/>
            </w:tcBorders>
            <w:shd w:val="clear" w:color="auto" w:fill="auto"/>
            <w:noWrap/>
            <w:vAlign w:val="bottom"/>
            <w:hideMark/>
          </w:tcPr>
          <w:p w14:paraId="703C5FAD" w14:textId="77777777"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7,843</w:t>
            </w:r>
          </w:p>
        </w:tc>
        <w:tc>
          <w:tcPr>
            <w:tcW w:w="374" w:type="pct"/>
            <w:tcBorders>
              <w:top w:val="single" w:sz="4" w:space="0" w:color="auto"/>
              <w:left w:val="nil"/>
              <w:bottom w:val="nil"/>
              <w:right w:val="single" w:sz="4" w:space="0" w:color="auto"/>
            </w:tcBorders>
            <w:shd w:val="clear" w:color="000000" w:fill="F8696B"/>
            <w:noWrap/>
            <w:vAlign w:val="center"/>
            <w:hideMark/>
          </w:tcPr>
          <w:p w14:paraId="572F71C6" w14:textId="6391C2D1"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0.88</w:t>
            </w:r>
          </w:p>
        </w:tc>
        <w:tc>
          <w:tcPr>
            <w:tcW w:w="577" w:type="pct"/>
            <w:tcBorders>
              <w:top w:val="single" w:sz="4" w:space="0" w:color="auto"/>
              <w:left w:val="nil"/>
              <w:bottom w:val="nil"/>
              <w:right w:val="single" w:sz="24" w:space="0" w:color="auto"/>
            </w:tcBorders>
            <w:shd w:val="clear" w:color="000000" w:fill="63BE7B"/>
            <w:noWrap/>
            <w:vAlign w:val="center"/>
            <w:hideMark/>
          </w:tcPr>
          <w:p w14:paraId="522C9192" w14:textId="275D6B66"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1.69</w:t>
            </w:r>
          </w:p>
        </w:tc>
        <w:tc>
          <w:tcPr>
            <w:tcW w:w="498" w:type="pct"/>
            <w:tcBorders>
              <w:top w:val="single" w:sz="4" w:space="0" w:color="auto"/>
              <w:left w:val="single" w:sz="24" w:space="0" w:color="auto"/>
              <w:bottom w:val="nil"/>
              <w:right w:val="nil"/>
            </w:tcBorders>
            <w:shd w:val="clear" w:color="000000" w:fill="E3E383"/>
            <w:noWrap/>
            <w:vAlign w:val="center"/>
            <w:hideMark/>
          </w:tcPr>
          <w:p w14:paraId="12D9634F" w14:textId="51819CC6"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-0.37</w:t>
            </w:r>
          </w:p>
        </w:tc>
        <w:tc>
          <w:tcPr>
            <w:tcW w:w="498" w:type="pct"/>
            <w:tcBorders>
              <w:top w:val="single" w:sz="4" w:space="0" w:color="auto"/>
              <w:left w:val="nil"/>
              <w:bottom w:val="nil"/>
              <w:right w:val="nil"/>
            </w:tcBorders>
            <w:shd w:val="clear" w:color="000000" w:fill="FFEB84"/>
            <w:noWrap/>
            <w:vAlign w:val="center"/>
            <w:hideMark/>
          </w:tcPr>
          <w:p w14:paraId="38C39C4D" w14:textId="5FA59D91"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-0.84</w:t>
            </w:r>
          </w:p>
        </w:tc>
        <w:tc>
          <w:tcPr>
            <w:tcW w:w="498" w:type="pct"/>
            <w:tcBorders>
              <w:top w:val="single" w:sz="4" w:space="0" w:color="auto"/>
              <w:left w:val="nil"/>
              <w:bottom w:val="nil"/>
              <w:right w:val="nil"/>
            </w:tcBorders>
            <w:shd w:val="clear" w:color="000000" w:fill="FCBC7B"/>
            <w:noWrap/>
            <w:vAlign w:val="center"/>
            <w:hideMark/>
          </w:tcPr>
          <w:p w14:paraId="434FFE34" w14:textId="1E9BA8F3"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-1.09</w:t>
            </w:r>
          </w:p>
        </w:tc>
        <w:tc>
          <w:tcPr>
            <w:tcW w:w="500" w:type="pct"/>
            <w:tcBorders>
              <w:top w:val="single" w:sz="4" w:space="0" w:color="auto"/>
              <w:left w:val="nil"/>
              <w:bottom w:val="nil"/>
              <w:right w:val="single" w:sz="4" w:space="0" w:color="auto"/>
            </w:tcBorders>
            <w:shd w:val="clear" w:color="000000" w:fill="F8696B"/>
            <w:noWrap/>
            <w:vAlign w:val="center"/>
            <w:hideMark/>
          </w:tcPr>
          <w:p w14:paraId="6ED7EEA0" w14:textId="1201299D"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-1.55</w:t>
            </w:r>
          </w:p>
        </w:tc>
      </w:tr>
      <w:tr w:rsidR="001555C1" w:rsidRPr="00EA35D6" w14:paraId="7FBDBA44" w14:textId="77777777" w:rsidTr="009B419D">
        <w:trPr>
          <w:trHeight w:val="288"/>
        </w:trPr>
        <w:tc>
          <w:tcPr>
            <w:tcW w:w="611" w:type="pct"/>
            <w:vMerge/>
            <w:tcBorders>
              <w:top w:val="single" w:sz="4" w:space="0" w:color="auto"/>
              <w:left w:val="single" w:sz="4" w:space="0" w:color="auto"/>
              <w:bottom w:val="single" w:sz="4" w:space="0" w:color="000000"/>
              <w:right w:val="nil"/>
            </w:tcBorders>
            <w:vAlign w:val="center"/>
            <w:hideMark/>
          </w:tcPr>
          <w:p w14:paraId="747A6B29" w14:textId="77777777" w:rsidR="001555C1" w:rsidRPr="00EA35D6" w:rsidRDefault="001555C1" w:rsidP="00561535">
            <w:pPr>
              <w:spacing w:after="0" w:line="240" w:lineRule="auto"/>
              <w:rPr>
                <w:rFonts w:ascii="Times New Roman" w:eastAsia="Times New Roman" w:hAnsi="Times New Roman" w:cs="Times New Roman"/>
                <w:sz w:val="20"/>
                <w:szCs w:val="20"/>
                <w:lang w:eastAsia="ja-JP"/>
              </w:rPr>
            </w:pPr>
          </w:p>
        </w:tc>
        <w:tc>
          <w:tcPr>
            <w:tcW w:w="466" w:type="pct"/>
            <w:vMerge/>
            <w:tcBorders>
              <w:top w:val="single" w:sz="4" w:space="0" w:color="auto"/>
              <w:left w:val="nil"/>
              <w:bottom w:val="nil"/>
              <w:right w:val="nil"/>
            </w:tcBorders>
            <w:vAlign w:val="center"/>
            <w:hideMark/>
          </w:tcPr>
          <w:p w14:paraId="176DF39E" w14:textId="77777777" w:rsidR="001555C1" w:rsidRPr="00EA35D6" w:rsidRDefault="001555C1" w:rsidP="001555C1">
            <w:pPr>
              <w:spacing w:after="0" w:line="240" w:lineRule="auto"/>
              <w:rPr>
                <w:rFonts w:ascii="Times New Roman" w:eastAsia="Times New Roman" w:hAnsi="Times New Roman" w:cs="Times New Roman"/>
                <w:sz w:val="20"/>
                <w:szCs w:val="20"/>
                <w:lang w:eastAsia="ja-JP"/>
              </w:rPr>
            </w:pPr>
          </w:p>
        </w:tc>
        <w:tc>
          <w:tcPr>
            <w:tcW w:w="585" w:type="pct"/>
            <w:tcBorders>
              <w:top w:val="nil"/>
              <w:left w:val="nil"/>
              <w:bottom w:val="single" w:sz="4" w:space="0" w:color="auto"/>
              <w:right w:val="nil"/>
            </w:tcBorders>
            <w:shd w:val="clear" w:color="auto" w:fill="auto"/>
            <w:noWrap/>
            <w:vAlign w:val="bottom"/>
            <w:hideMark/>
          </w:tcPr>
          <w:p w14:paraId="7027A147" w14:textId="42AB8695"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Zero-trip maker</w:t>
            </w:r>
          </w:p>
        </w:tc>
        <w:tc>
          <w:tcPr>
            <w:tcW w:w="395" w:type="pct"/>
            <w:tcBorders>
              <w:top w:val="nil"/>
              <w:left w:val="nil"/>
              <w:bottom w:val="single" w:sz="4" w:space="0" w:color="auto"/>
              <w:right w:val="nil"/>
            </w:tcBorders>
            <w:shd w:val="clear" w:color="auto" w:fill="auto"/>
            <w:noWrap/>
            <w:vAlign w:val="bottom"/>
            <w:hideMark/>
          </w:tcPr>
          <w:p w14:paraId="3B63196E" w14:textId="77777777"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1,717</w:t>
            </w:r>
          </w:p>
        </w:tc>
        <w:tc>
          <w:tcPr>
            <w:tcW w:w="374" w:type="pct"/>
            <w:tcBorders>
              <w:top w:val="nil"/>
              <w:left w:val="nil"/>
              <w:bottom w:val="single" w:sz="4" w:space="0" w:color="auto"/>
              <w:right w:val="single" w:sz="4" w:space="0" w:color="auto"/>
            </w:tcBorders>
            <w:shd w:val="clear" w:color="000000" w:fill="63BE7B"/>
            <w:noWrap/>
            <w:vAlign w:val="center"/>
            <w:hideMark/>
          </w:tcPr>
          <w:p w14:paraId="63D35585" w14:textId="1199327D"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2.27</w:t>
            </w:r>
          </w:p>
        </w:tc>
        <w:tc>
          <w:tcPr>
            <w:tcW w:w="577" w:type="pct"/>
            <w:tcBorders>
              <w:top w:val="nil"/>
              <w:left w:val="nil"/>
              <w:bottom w:val="single" w:sz="4" w:space="0" w:color="auto"/>
              <w:right w:val="single" w:sz="24" w:space="0" w:color="auto"/>
            </w:tcBorders>
            <w:shd w:val="clear" w:color="000000" w:fill="63BE7B"/>
            <w:noWrap/>
            <w:vAlign w:val="center"/>
            <w:hideMark/>
          </w:tcPr>
          <w:p w14:paraId="3D84B0E0" w14:textId="710D487A"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2.41</w:t>
            </w:r>
          </w:p>
        </w:tc>
        <w:tc>
          <w:tcPr>
            <w:tcW w:w="498" w:type="pct"/>
            <w:tcBorders>
              <w:top w:val="nil"/>
              <w:left w:val="single" w:sz="24" w:space="0" w:color="auto"/>
              <w:bottom w:val="single" w:sz="4" w:space="0" w:color="auto"/>
              <w:right w:val="nil"/>
            </w:tcBorders>
            <w:shd w:val="clear" w:color="000000" w:fill="76C47D"/>
            <w:noWrap/>
            <w:vAlign w:val="center"/>
            <w:hideMark/>
          </w:tcPr>
          <w:p w14:paraId="268247E2" w14:textId="638A1903"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2.38</w:t>
            </w:r>
          </w:p>
        </w:tc>
        <w:tc>
          <w:tcPr>
            <w:tcW w:w="498" w:type="pct"/>
            <w:tcBorders>
              <w:top w:val="nil"/>
              <w:left w:val="nil"/>
              <w:bottom w:val="single" w:sz="4" w:space="0" w:color="auto"/>
              <w:right w:val="nil"/>
            </w:tcBorders>
            <w:shd w:val="clear" w:color="000000" w:fill="FCBC7B"/>
            <w:noWrap/>
            <w:vAlign w:val="center"/>
            <w:hideMark/>
          </w:tcPr>
          <w:p w14:paraId="6F0C8004" w14:textId="2D04440E"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1.63</w:t>
            </w:r>
          </w:p>
        </w:tc>
        <w:tc>
          <w:tcPr>
            <w:tcW w:w="498" w:type="pct"/>
            <w:tcBorders>
              <w:top w:val="nil"/>
              <w:left w:val="nil"/>
              <w:bottom w:val="single" w:sz="4" w:space="0" w:color="auto"/>
              <w:right w:val="nil"/>
            </w:tcBorders>
            <w:shd w:val="clear" w:color="000000" w:fill="FFEB84"/>
            <w:noWrap/>
            <w:vAlign w:val="center"/>
            <w:hideMark/>
          </w:tcPr>
          <w:p w14:paraId="4D980E44" w14:textId="5F18264C"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2.19</w:t>
            </w:r>
          </w:p>
        </w:tc>
        <w:tc>
          <w:tcPr>
            <w:tcW w:w="500" w:type="pct"/>
            <w:tcBorders>
              <w:top w:val="nil"/>
              <w:left w:val="nil"/>
              <w:bottom w:val="single" w:sz="4" w:space="0" w:color="auto"/>
              <w:right w:val="single" w:sz="4" w:space="0" w:color="auto"/>
            </w:tcBorders>
            <w:shd w:val="clear" w:color="000000" w:fill="F8696B"/>
            <w:noWrap/>
            <w:vAlign w:val="center"/>
            <w:hideMark/>
          </w:tcPr>
          <w:p w14:paraId="5D68276F" w14:textId="67D80017"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0.62</w:t>
            </w:r>
          </w:p>
        </w:tc>
      </w:tr>
      <w:tr w:rsidR="001555C1" w:rsidRPr="00EA35D6" w14:paraId="4A9D06CD" w14:textId="77777777" w:rsidTr="009B419D">
        <w:trPr>
          <w:trHeight w:val="288"/>
        </w:trPr>
        <w:tc>
          <w:tcPr>
            <w:tcW w:w="611" w:type="pct"/>
            <w:vMerge w:val="restart"/>
            <w:tcBorders>
              <w:top w:val="nil"/>
              <w:left w:val="single" w:sz="4" w:space="0" w:color="auto"/>
              <w:bottom w:val="single" w:sz="4" w:space="0" w:color="000000"/>
              <w:right w:val="nil"/>
            </w:tcBorders>
            <w:shd w:val="clear" w:color="auto" w:fill="auto"/>
            <w:vAlign w:val="center"/>
            <w:hideMark/>
          </w:tcPr>
          <w:p w14:paraId="2C9FC6F4" w14:textId="49305EF2" w:rsidR="001555C1" w:rsidRPr="00EA35D6" w:rsidRDefault="001555C1" w:rsidP="00561535">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Weekday</w:t>
            </w:r>
            <w:r w:rsidRPr="00EA35D6">
              <w:rPr>
                <w:rFonts w:ascii="Times New Roman" w:eastAsia="Times New Roman" w:hAnsi="Times New Roman" w:cs="Times New Roman"/>
                <w:sz w:val="20"/>
                <w:szCs w:val="20"/>
                <w:lang w:eastAsia="ja-JP"/>
              </w:rPr>
              <w:br/>
              <w:t>worker</w:t>
            </w:r>
          </w:p>
        </w:tc>
        <w:tc>
          <w:tcPr>
            <w:tcW w:w="466" w:type="pct"/>
            <w:vMerge w:val="restart"/>
            <w:tcBorders>
              <w:top w:val="single" w:sz="4" w:space="0" w:color="auto"/>
              <w:left w:val="nil"/>
              <w:bottom w:val="nil"/>
              <w:right w:val="nil"/>
            </w:tcBorders>
            <w:shd w:val="clear" w:color="000000" w:fill="F8696B"/>
            <w:noWrap/>
            <w:vAlign w:val="center"/>
            <w:hideMark/>
          </w:tcPr>
          <w:p w14:paraId="08A0490C" w14:textId="7BEDE3DA" w:rsidR="001555C1" w:rsidRPr="00EA35D6" w:rsidRDefault="001555C1" w:rsidP="001555C1">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-0.58</w:t>
            </w:r>
          </w:p>
        </w:tc>
        <w:tc>
          <w:tcPr>
            <w:tcW w:w="585" w:type="pct"/>
            <w:tcBorders>
              <w:top w:val="nil"/>
              <w:left w:val="nil"/>
              <w:bottom w:val="nil"/>
              <w:right w:val="nil"/>
            </w:tcBorders>
            <w:shd w:val="clear" w:color="auto" w:fill="auto"/>
            <w:noWrap/>
            <w:vAlign w:val="bottom"/>
            <w:hideMark/>
          </w:tcPr>
          <w:p w14:paraId="081F1300" w14:textId="78B13311"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Trip maker</w:t>
            </w:r>
          </w:p>
        </w:tc>
        <w:tc>
          <w:tcPr>
            <w:tcW w:w="395" w:type="pct"/>
            <w:tcBorders>
              <w:top w:val="nil"/>
              <w:left w:val="nil"/>
              <w:bottom w:val="nil"/>
              <w:right w:val="nil"/>
            </w:tcBorders>
            <w:shd w:val="clear" w:color="auto" w:fill="auto"/>
            <w:noWrap/>
            <w:vAlign w:val="bottom"/>
            <w:hideMark/>
          </w:tcPr>
          <w:p w14:paraId="2B289EF9" w14:textId="77777777"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2,144</w:t>
            </w:r>
          </w:p>
        </w:tc>
        <w:tc>
          <w:tcPr>
            <w:tcW w:w="374" w:type="pct"/>
            <w:tcBorders>
              <w:top w:val="single" w:sz="4" w:space="0" w:color="auto"/>
              <w:left w:val="nil"/>
              <w:bottom w:val="nil"/>
              <w:right w:val="single" w:sz="4" w:space="0" w:color="auto"/>
            </w:tcBorders>
            <w:shd w:val="clear" w:color="000000" w:fill="F8696B"/>
            <w:noWrap/>
            <w:vAlign w:val="center"/>
            <w:hideMark/>
          </w:tcPr>
          <w:p w14:paraId="5067843B" w14:textId="5A4DE08E"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-0.66</w:t>
            </w:r>
          </w:p>
        </w:tc>
        <w:tc>
          <w:tcPr>
            <w:tcW w:w="577" w:type="pct"/>
            <w:tcBorders>
              <w:top w:val="single" w:sz="4" w:space="0" w:color="auto"/>
              <w:left w:val="nil"/>
              <w:bottom w:val="nil"/>
              <w:right w:val="single" w:sz="24" w:space="0" w:color="auto"/>
            </w:tcBorders>
            <w:shd w:val="clear" w:color="000000" w:fill="63BE7B"/>
            <w:noWrap/>
            <w:vAlign w:val="center"/>
            <w:hideMark/>
          </w:tcPr>
          <w:p w14:paraId="2E48BA1B" w14:textId="5CB1C265"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-0.01</w:t>
            </w:r>
          </w:p>
        </w:tc>
        <w:tc>
          <w:tcPr>
            <w:tcW w:w="498" w:type="pct"/>
            <w:tcBorders>
              <w:top w:val="single" w:sz="4" w:space="0" w:color="auto"/>
              <w:left w:val="single" w:sz="24" w:space="0" w:color="auto"/>
              <w:bottom w:val="nil"/>
              <w:right w:val="nil"/>
            </w:tcBorders>
            <w:shd w:val="clear" w:color="000000" w:fill="D5DF82"/>
            <w:noWrap/>
            <w:vAlign w:val="center"/>
            <w:hideMark/>
          </w:tcPr>
          <w:p w14:paraId="37185C26" w14:textId="5E56A761"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-0.83</w:t>
            </w:r>
          </w:p>
        </w:tc>
        <w:tc>
          <w:tcPr>
            <w:tcW w:w="498" w:type="pct"/>
            <w:tcBorders>
              <w:top w:val="single" w:sz="4" w:space="0" w:color="auto"/>
              <w:left w:val="nil"/>
              <w:bottom w:val="nil"/>
              <w:right w:val="nil"/>
            </w:tcBorders>
            <w:shd w:val="clear" w:color="000000" w:fill="FFEB84"/>
            <w:noWrap/>
            <w:vAlign w:val="center"/>
            <w:hideMark/>
          </w:tcPr>
          <w:p w14:paraId="3C93FC71" w14:textId="28A44B77"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-1.14</w:t>
            </w:r>
          </w:p>
        </w:tc>
        <w:tc>
          <w:tcPr>
            <w:tcW w:w="498" w:type="pct"/>
            <w:tcBorders>
              <w:top w:val="single" w:sz="4" w:space="0" w:color="auto"/>
              <w:left w:val="nil"/>
              <w:bottom w:val="nil"/>
              <w:right w:val="nil"/>
            </w:tcBorders>
            <w:shd w:val="clear" w:color="000000" w:fill="FDCD7E"/>
            <w:noWrap/>
            <w:vAlign w:val="center"/>
            <w:hideMark/>
          </w:tcPr>
          <w:p w14:paraId="14483E57" w14:textId="2B1A2AE5"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-1.26</w:t>
            </w:r>
          </w:p>
        </w:tc>
        <w:tc>
          <w:tcPr>
            <w:tcW w:w="500" w:type="pct"/>
            <w:tcBorders>
              <w:top w:val="single" w:sz="4" w:space="0" w:color="auto"/>
              <w:left w:val="nil"/>
              <w:bottom w:val="nil"/>
              <w:right w:val="single" w:sz="4" w:space="0" w:color="auto"/>
            </w:tcBorders>
            <w:shd w:val="clear" w:color="000000" w:fill="F8696B"/>
            <w:noWrap/>
            <w:vAlign w:val="center"/>
            <w:hideMark/>
          </w:tcPr>
          <w:p w14:paraId="328C476E" w14:textId="793C87CB"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-1.65</w:t>
            </w:r>
          </w:p>
        </w:tc>
      </w:tr>
      <w:tr w:rsidR="001555C1" w:rsidRPr="00EA35D6" w14:paraId="751F15B3" w14:textId="77777777" w:rsidTr="009B419D">
        <w:trPr>
          <w:trHeight w:val="288"/>
        </w:trPr>
        <w:tc>
          <w:tcPr>
            <w:tcW w:w="611" w:type="pct"/>
            <w:vMerge/>
            <w:tcBorders>
              <w:top w:val="nil"/>
              <w:left w:val="single" w:sz="4" w:space="0" w:color="auto"/>
              <w:bottom w:val="single" w:sz="4" w:space="0" w:color="000000"/>
              <w:right w:val="nil"/>
            </w:tcBorders>
            <w:vAlign w:val="center"/>
            <w:hideMark/>
          </w:tcPr>
          <w:p w14:paraId="051AB706" w14:textId="77777777" w:rsidR="001555C1" w:rsidRPr="00EA35D6" w:rsidRDefault="001555C1" w:rsidP="00561535">
            <w:pPr>
              <w:spacing w:after="0" w:line="240" w:lineRule="auto"/>
              <w:rPr>
                <w:rFonts w:ascii="Times New Roman" w:eastAsia="Times New Roman" w:hAnsi="Times New Roman" w:cs="Times New Roman"/>
                <w:sz w:val="20"/>
                <w:szCs w:val="20"/>
                <w:lang w:eastAsia="ja-JP"/>
              </w:rPr>
            </w:pPr>
          </w:p>
        </w:tc>
        <w:tc>
          <w:tcPr>
            <w:tcW w:w="466" w:type="pct"/>
            <w:vMerge/>
            <w:tcBorders>
              <w:top w:val="single" w:sz="4" w:space="0" w:color="auto"/>
              <w:left w:val="nil"/>
              <w:bottom w:val="nil"/>
              <w:right w:val="nil"/>
            </w:tcBorders>
            <w:vAlign w:val="center"/>
            <w:hideMark/>
          </w:tcPr>
          <w:p w14:paraId="6CEC1EC5" w14:textId="77777777" w:rsidR="001555C1" w:rsidRPr="00EA35D6" w:rsidRDefault="001555C1" w:rsidP="001555C1">
            <w:pPr>
              <w:spacing w:after="0" w:line="240" w:lineRule="auto"/>
              <w:rPr>
                <w:rFonts w:ascii="Times New Roman" w:eastAsia="Times New Roman" w:hAnsi="Times New Roman" w:cs="Times New Roman"/>
                <w:sz w:val="20"/>
                <w:szCs w:val="20"/>
                <w:lang w:eastAsia="ja-JP"/>
              </w:rPr>
            </w:pPr>
          </w:p>
        </w:tc>
        <w:tc>
          <w:tcPr>
            <w:tcW w:w="585" w:type="pct"/>
            <w:tcBorders>
              <w:top w:val="nil"/>
              <w:left w:val="nil"/>
              <w:bottom w:val="single" w:sz="4" w:space="0" w:color="auto"/>
              <w:right w:val="nil"/>
            </w:tcBorders>
            <w:shd w:val="clear" w:color="auto" w:fill="auto"/>
            <w:noWrap/>
            <w:vAlign w:val="bottom"/>
            <w:hideMark/>
          </w:tcPr>
          <w:p w14:paraId="3965513F" w14:textId="151EB020"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Zero-trip maker</w:t>
            </w:r>
          </w:p>
        </w:tc>
        <w:tc>
          <w:tcPr>
            <w:tcW w:w="395" w:type="pct"/>
            <w:tcBorders>
              <w:top w:val="nil"/>
              <w:left w:val="nil"/>
              <w:bottom w:val="single" w:sz="4" w:space="0" w:color="auto"/>
              <w:right w:val="nil"/>
            </w:tcBorders>
            <w:shd w:val="clear" w:color="auto" w:fill="auto"/>
            <w:noWrap/>
            <w:vAlign w:val="bottom"/>
            <w:hideMark/>
          </w:tcPr>
          <w:p w14:paraId="7EEAA417" w14:textId="77777777"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138</w:t>
            </w:r>
          </w:p>
        </w:tc>
        <w:tc>
          <w:tcPr>
            <w:tcW w:w="374" w:type="pct"/>
            <w:tcBorders>
              <w:top w:val="nil"/>
              <w:left w:val="nil"/>
              <w:bottom w:val="single" w:sz="4" w:space="0" w:color="auto"/>
              <w:right w:val="single" w:sz="4" w:space="0" w:color="auto"/>
            </w:tcBorders>
            <w:shd w:val="clear" w:color="000000" w:fill="63BE7B"/>
            <w:noWrap/>
            <w:vAlign w:val="center"/>
            <w:hideMark/>
          </w:tcPr>
          <w:p w14:paraId="0AA60E21" w14:textId="11017554"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0.70</w:t>
            </w:r>
          </w:p>
        </w:tc>
        <w:tc>
          <w:tcPr>
            <w:tcW w:w="577" w:type="pct"/>
            <w:tcBorders>
              <w:top w:val="nil"/>
              <w:left w:val="nil"/>
              <w:bottom w:val="single" w:sz="4" w:space="0" w:color="auto"/>
              <w:right w:val="single" w:sz="24" w:space="0" w:color="auto"/>
            </w:tcBorders>
            <w:shd w:val="clear" w:color="000000" w:fill="FFEB84"/>
            <w:noWrap/>
            <w:vAlign w:val="center"/>
            <w:hideMark/>
          </w:tcPr>
          <w:p w14:paraId="1F78C090" w14:textId="0204DCE4"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0.89</w:t>
            </w:r>
          </w:p>
        </w:tc>
        <w:tc>
          <w:tcPr>
            <w:tcW w:w="498" w:type="pct"/>
            <w:tcBorders>
              <w:top w:val="nil"/>
              <w:left w:val="single" w:sz="24" w:space="0" w:color="auto"/>
              <w:bottom w:val="single" w:sz="4" w:space="0" w:color="auto"/>
              <w:right w:val="nil"/>
            </w:tcBorders>
            <w:shd w:val="clear" w:color="000000" w:fill="FCBC7A"/>
            <w:noWrap/>
            <w:vAlign w:val="center"/>
            <w:hideMark/>
          </w:tcPr>
          <w:p w14:paraId="76800D1B" w14:textId="41BCF396"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0.29</w:t>
            </w:r>
          </w:p>
        </w:tc>
        <w:tc>
          <w:tcPr>
            <w:tcW w:w="498" w:type="pct"/>
            <w:tcBorders>
              <w:top w:val="nil"/>
              <w:left w:val="nil"/>
              <w:bottom w:val="single" w:sz="4" w:space="0" w:color="auto"/>
              <w:right w:val="nil"/>
            </w:tcBorders>
            <w:shd w:val="clear" w:color="000000" w:fill="ECE683"/>
            <w:noWrap/>
            <w:vAlign w:val="center"/>
            <w:hideMark/>
          </w:tcPr>
          <w:p w14:paraId="2983B8E0" w14:textId="1ED8612D"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0.97</w:t>
            </w:r>
          </w:p>
        </w:tc>
        <w:tc>
          <w:tcPr>
            <w:tcW w:w="498" w:type="pct"/>
            <w:tcBorders>
              <w:top w:val="nil"/>
              <w:left w:val="nil"/>
              <w:bottom w:val="single" w:sz="4" w:space="0" w:color="auto"/>
              <w:right w:val="nil"/>
            </w:tcBorders>
            <w:shd w:val="clear" w:color="000000" w:fill="63BE7B"/>
            <w:noWrap/>
            <w:vAlign w:val="center"/>
            <w:hideMark/>
          </w:tcPr>
          <w:p w14:paraId="3D582ACA" w14:textId="2A7DE696"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1.55</w:t>
            </w:r>
          </w:p>
        </w:tc>
        <w:tc>
          <w:tcPr>
            <w:tcW w:w="500" w:type="pct"/>
            <w:tcBorders>
              <w:top w:val="nil"/>
              <w:left w:val="nil"/>
              <w:bottom w:val="single" w:sz="4" w:space="0" w:color="auto"/>
              <w:right w:val="single" w:sz="4" w:space="0" w:color="auto"/>
            </w:tcBorders>
            <w:shd w:val="clear" w:color="000000" w:fill="F8696B"/>
            <w:noWrap/>
            <w:vAlign w:val="center"/>
            <w:hideMark/>
          </w:tcPr>
          <w:p w14:paraId="7A6E50CF" w14:textId="1A79DD51"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-0.78</w:t>
            </w:r>
          </w:p>
        </w:tc>
      </w:tr>
      <w:tr w:rsidR="001555C1" w:rsidRPr="00EA35D6" w14:paraId="111F9C14" w14:textId="77777777" w:rsidTr="009B419D">
        <w:trPr>
          <w:trHeight w:val="288"/>
        </w:trPr>
        <w:tc>
          <w:tcPr>
            <w:tcW w:w="611" w:type="pct"/>
            <w:vMerge w:val="restart"/>
            <w:tcBorders>
              <w:top w:val="nil"/>
              <w:left w:val="single" w:sz="4" w:space="0" w:color="auto"/>
              <w:bottom w:val="single" w:sz="4" w:space="0" w:color="000000"/>
              <w:right w:val="nil"/>
            </w:tcBorders>
            <w:shd w:val="clear" w:color="auto" w:fill="auto"/>
            <w:vAlign w:val="center"/>
            <w:hideMark/>
          </w:tcPr>
          <w:p w14:paraId="449061A6" w14:textId="468AF5C0" w:rsidR="001555C1" w:rsidRPr="00EA35D6" w:rsidRDefault="001555C1" w:rsidP="00561535">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Weekday</w:t>
            </w:r>
            <w:r w:rsidRPr="00EA35D6">
              <w:rPr>
                <w:rFonts w:ascii="Times New Roman" w:eastAsia="Times New Roman" w:hAnsi="Times New Roman" w:cs="Times New Roman"/>
                <w:sz w:val="20"/>
                <w:szCs w:val="20"/>
                <w:lang w:eastAsia="ja-JP"/>
              </w:rPr>
              <w:br/>
              <w:t>non-worker</w:t>
            </w:r>
          </w:p>
        </w:tc>
        <w:tc>
          <w:tcPr>
            <w:tcW w:w="466" w:type="pct"/>
            <w:vMerge w:val="restart"/>
            <w:tcBorders>
              <w:top w:val="single" w:sz="4" w:space="0" w:color="auto"/>
              <w:left w:val="nil"/>
              <w:bottom w:val="nil"/>
              <w:right w:val="nil"/>
            </w:tcBorders>
            <w:shd w:val="clear" w:color="000000" w:fill="BDD881"/>
            <w:noWrap/>
            <w:vAlign w:val="center"/>
            <w:hideMark/>
          </w:tcPr>
          <w:p w14:paraId="71FEED40" w14:textId="0D0ED942" w:rsidR="001555C1" w:rsidRPr="00EA35D6" w:rsidRDefault="001555C1" w:rsidP="001555C1">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3.16</w:t>
            </w:r>
          </w:p>
        </w:tc>
        <w:tc>
          <w:tcPr>
            <w:tcW w:w="585" w:type="pct"/>
            <w:tcBorders>
              <w:top w:val="nil"/>
              <w:left w:val="nil"/>
              <w:bottom w:val="nil"/>
              <w:right w:val="nil"/>
            </w:tcBorders>
            <w:shd w:val="clear" w:color="auto" w:fill="auto"/>
            <w:noWrap/>
            <w:vAlign w:val="bottom"/>
            <w:hideMark/>
          </w:tcPr>
          <w:p w14:paraId="5BE0A92F" w14:textId="00CEA359"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Trip maker</w:t>
            </w:r>
          </w:p>
        </w:tc>
        <w:tc>
          <w:tcPr>
            <w:tcW w:w="395" w:type="pct"/>
            <w:tcBorders>
              <w:top w:val="nil"/>
              <w:left w:val="nil"/>
              <w:bottom w:val="nil"/>
              <w:right w:val="nil"/>
            </w:tcBorders>
            <w:shd w:val="clear" w:color="auto" w:fill="auto"/>
            <w:noWrap/>
            <w:vAlign w:val="bottom"/>
            <w:hideMark/>
          </w:tcPr>
          <w:p w14:paraId="54C75082" w14:textId="77777777"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1,086</w:t>
            </w:r>
          </w:p>
        </w:tc>
        <w:tc>
          <w:tcPr>
            <w:tcW w:w="374" w:type="pct"/>
            <w:tcBorders>
              <w:top w:val="single" w:sz="4" w:space="0" w:color="auto"/>
              <w:left w:val="nil"/>
              <w:bottom w:val="nil"/>
              <w:right w:val="single" w:sz="4" w:space="0" w:color="auto"/>
            </w:tcBorders>
            <w:shd w:val="clear" w:color="000000" w:fill="63BE7B"/>
            <w:noWrap/>
            <w:vAlign w:val="center"/>
            <w:hideMark/>
          </w:tcPr>
          <w:p w14:paraId="7D685C4C" w14:textId="6CB88434"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3.28</w:t>
            </w:r>
          </w:p>
        </w:tc>
        <w:tc>
          <w:tcPr>
            <w:tcW w:w="577" w:type="pct"/>
            <w:tcBorders>
              <w:top w:val="single" w:sz="4" w:space="0" w:color="auto"/>
              <w:left w:val="nil"/>
              <w:bottom w:val="nil"/>
              <w:right w:val="single" w:sz="24" w:space="0" w:color="auto"/>
            </w:tcBorders>
            <w:shd w:val="clear" w:color="000000" w:fill="63BE7B"/>
            <w:noWrap/>
            <w:vAlign w:val="center"/>
            <w:hideMark/>
          </w:tcPr>
          <w:p w14:paraId="27A9BDFB" w14:textId="4C823C88"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3.54</w:t>
            </w:r>
          </w:p>
        </w:tc>
        <w:tc>
          <w:tcPr>
            <w:tcW w:w="498" w:type="pct"/>
            <w:tcBorders>
              <w:top w:val="single" w:sz="4" w:space="0" w:color="auto"/>
              <w:left w:val="single" w:sz="24" w:space="0" w:color="auto"/>
              <w:bottom w:val="nil"/>
              <w:right w:val="nil"/>
            </w:tcBorders>
            <w:shd w:val="clear" w:color="000000" w:fill="67C07C"/>
            <w:noWrap/>
            <w:vAlign w:val="center"/>
            <w:hideMark/>
          </w:tcPr>
          <w:p w14:paraId="35EA0F17" w14:textId="61F647DE"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3.48</w:t>
            </w:r>
          </w:p>
        </w:tc>
        <w:tc>
          <w:tcPr>
            <w:tcW w:w="498" w:type="pct"/>
            <w:tcBorders>
              <w:top w:val="single" w:sz="4" w:space="0" w:color="auto"/>
              <w:left w:val="nil"/>
              <w:bottom w:val="nil"/>
              <w:right w:val="nil"/>
            </w:tcBorders>
            <w:shd w:val="clear" w:color="000000" w:fill="FFEB84"/>
            <w:noWrap/>
            <w:vAlign w:val="center"/>
            <w:hideMark/>
          </w:tcPr>
          <w:p w14:paraId="6F51B514" w14:textId="0A9E60C2"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1.09</w:t>
            </w:r>
          </w:p>
        </w:tc>
        <w:tc>
          <w:tcPr>
            <w:tcW w:w="498" w:type="pct"/>
            <w:tcBorders>
              <w:top w:val="single" w:sz="4" w:space="0" w:color="auto"/>
              <w:left w:val="nil"/>
              <w:bottom w:val="nil"/>
              <w:right w:val="nil"/>
            </w:tcBorders>
            <w:shd w:val="clear" w:color="000000" w:fill="F8696B"/>
            <w:noWrap/>
            <w:vAlign w:val="center"/>
            <w:hideMark/>
          </w:tcPr>
          <w:p w14:paraId="2C9CA44C" w14:textId="0D7F6E37"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-0.34</w:t>
            </w:r>
          </w:p>
        </w:tc>
        <w:tc>
          <w:tcPr>
            <w:tcW w:w="500" w:type="pct"/>
            <w:tcBorders>
              <w:top w:val="single" w:sz="4" w:space="0" w:color="auto"/>
              <w:left w:val="nil"/>
              <w:bottom w:val="nil"/>
              <w:right w:val="single" w:sz="4" w:space="0" w:color="auto"/>
            </w:tcBorders>
            <w:shd w:val="clear" w:color="000000" w:fill="FDC77D"/>
            <w:noWrap/>
            <w:vAlign w:val="center"/>
            <w:hideMark/>
          </w:tcPr>
          <w:p w14:paraId="1057BDF8" w14:textId="4EB1AEEE"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0.70</w:t>
            </w:r>
          </w:p>
        </w:tc>
      </w:tr>
      <w:tr w:rsidR="001555C1" w:rsidRPr="00EA35D6" w14:paraId="7C969381" w14:textId="77777777" w:rsidTr="009B419D">
        <w:trPr>
          <w:trHeight w:val="288"/>
        </w:trPr>
        <w:tc>
          <w:tcPr>
            <w:tcW w:w="611" w:type="pct"/>
            <w:vMerge/>
            <w:tcBorders>
              <w:top w:val="nil"/>
              <w:left w:val="single" w:sz="4" w:space="0" w:color="auto"/>
              <w:bottom w:val="single" w:sz="4" w:space="0" w:color="auto"/>
              <w:right w:val="nil"/>
            </w:tcBorders>
            <w:vAlign w:val="center"/>
            <w:hideMark/>
          </w:tcPr>
          <w:p w14:paraId="04B35B99" w14:textId="77777777" w:rsidR="001555C1" w:rsidRPr="00EA35D6" w:rsidRDefault="001555C1" w:rsidP="00561535">
            <w:pPr>
              <w:spacing w:after="0" w:line="240" w:lineRule="auto"/>
              <w:rPr>
                <w:rFonts w:ascii="Times New Roman" w:eastAsia="Times New Roman" w:hAnsi="Times New Roman" w:cs="Times New Roman"/>
                <w:sz w:val="20"/>
                <w:szCs w:val="20"/>
                <w:lang w:eastAsia="ja-JP"/>
              </w:rPr>
            </w:pPr>
          </w:p>
        </w:tc>
        <w:tc>
          <w:tcPr>
            <w:tcW w:w="466" w:type="pct"/>
            <w:vMerge/>
            <w:tcBorders>
              <w:top w:val="single" w:sz="4" w:space="0" w:color="auto"/>
              <w:left w:val="nil"/>
              <w:bottom w:val="single" w:sz="4" w:space="0" w:color="auto"/>
              <w:right w:val="nil"/>
            </w:tcBorders>
            <w:vAlign w:val="center"/>
            <w:hideMark/>
          </w:tcPr>
          <w:p w14:paraId="6FCDB620" w14:textId="77777777" w:rsidR="001555C1" w:rsidRPr="00EA35D6" w:rsidRDefault="001555C1" w:rsidP="001555C1">
            <w:pPr>
              <w:spacing w:after="0" w:line="240" w:lineRule="auto"/>
              <w:rPr>
                <w:rFonts w:ascii="Times New Roman" w:eastAsia="Times New Roman" w:hAnsi="Times New Roman" w:cs="Times New Roman"/>
                <w:sz w:val="20"/>
                <w:szCs w:val="20"/>
                <w:lang w:eastAsia="ja-JP"/>
              </w:rPr>
            </w:pPr>
          </w:p>
        </w:tc>
        <w:tc>
          <w:tcPr>
            <w:tcW w:w="585" w:type="pct"/>
            <w:tcBorders>
              <w:top w:val="nil"/>
              <w:left w:val="nil"/>
              <w:bottom w:val="single" w:sz="4" w:space="0" w:color="auto"/>
              <w:right w:val="nil"/>
            </w:tcBorders>
            <w:shd w:val="clear" w:color="auto" w:fill="auto"/>
            <w:noWrap/>
            <w:vAlign w:val="bottom"/>
            <w:hideMark/>
          </w:tcPr>
          <w:p w14:paraId="41D0D6A5" w14:textId="34D91964"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Zero-trip maker</w:t>
            </w:r>
          </w:p>
        </w:tc>
        <w:tc>
          <w:tcPr>
            <w:tcW w:w="395" w:type="pct"/>
            <w:tcBorders>
              <w:top w:val="nil"/>
              <w:left w:val="nil"/>
              <w:bottom w:val="single" w:sz="4" w:space="0" w:color="auto"/>
              <w:right w:val="nil"/>
            </w:tcBorders>
            <w:shd w:val="clear" w:color="auto" w:fill="auto"/>
            <w:noWrap/>
            <w:vAlign w:val="bottom"/>
            <w:hideMark/>
          </w:tcPr>
          <w:p w14:paraId="03C75CE0" w14:textId="77777777"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446</w:t>
            </w:r>
          </w:p>
        </w:tc>
        <w:tc>
          <w:tcPr>
            <w:tcW w:w="374" w:type="pct"/>
            <w:tcBorders>
              <w:top w:val="nil"/>
              <w:left w:val="nil"/>
              <w:bottom w:val="single" w:sz="4" w:space="0" w:color="auto"/>
              <w:right w:val="single" w:sz="4" w:space="0" w:color="auto"/>
            </w:tcBorders>
            <w:shd w:val="clear" w:color="000000" w:fill="F8696B"/>
            <w:noWrap/>
            <w:vAlign w:val="center"/>
            <w:hideMark/>
          </w:tcPr>
          <w:p w14:paraId="1242A431" w14:textId="157F023C"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2.84</w:t>
            </w:r>
          </w:p>
        </w:tc>
        <w:tc>
          <w:tcPr>
            <w:tcW w:w="577" w:type="pct"/>
            <w:tcBorders>
              <w:top w:val="nil"/>
              <w:left w:val="nil"/>
              <w:bottom w:val="single" w:sz="4" w:space="0" w:color="auto"/>
              <w:right w:val="single" w:sz="24" w:space="0" w:color="auto"/>
            </w:tcBorders>
            <w:shd w:val="clear" w:color="000000" w:fill="FFEB84"/>
            <w:noWrap/>
            <w:vAlign w:val="center"/>
            <w:hideMark/>
          </w:tcPr>
          <w:p w14:paraId="21A1A2BA" w14:textId="7B3ECB80"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2.84</w:t>
            </w:r>
          </w:p>
        </w:tc>
        <w:tc>
          <w:tcPr>
            <w:tcW w:w="498" w:type="pct"/>
            <w:tcBorders>
              <w:top w:val="nil"/>
              <w:left w:val="single" w:sz="24" w:space="0" w:color="auto"/>
              <w:bottom w:val="single" w:sz="4" w:space="0" w:color="auto"/>
              <w:right w:val="nil"/>
            </w:tcBorders>
            <w:shd w:val="clear" w:color="000000" w:fill="E9E583"/>
            <w:noWrap/>
            <w:vAlign w:val="center"/>
            <w:hideMark/>
          </w:tcPr>
          <w:p w14:paraId="50EC7284" w14:textId="4FB6BCB5"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3.03</w:t>
            </w:r>
          </w:p>
        </w:tc>
        <w:tc>
          <w:tcPr>
            <w:tcW w:w="498" w:type="pct"/>
            <w:tcBorders>
              <w:top w:val="nil"/>
              <w:left w:val="nil"/>
              <w:bottom w:val="single" w:sz="4" w:space="0" w:color="auto"/>
              <w:right w:val="nil"/>
            </w:tcBorders>
            <w:shd w:val="clear" w:color="000000" w:fill="F8696B"/>
            <w:noWrap/>
            <w:vAlign w:val="center"/>
            <w:hideMark/>
          </w:tcPr>
          <w:p w14:paraId="19F20D98" w14:textId="2E3A637B"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1.80</w:t>
            </w:r>
          </w:p>
        </w:tc>
        <w:tc>
          <w:tcPr>
            <w:tcW w:w="498" w:type="pct"/>
            <w:tcBorders>
              <w:top w:val="nil"/>
              <w:left w:val="nil"/>
              <w:bottom w:val="single" w:sz="4" w:space="0" w:color="auto"/>
              <w:right w:val="nil"/>
            </w:tcBorders>
            <w:shd w:val="clear" w:color="000000" w:fill="63BE7B"/>
            <w:noWrap/>
            <w:vAlign w:val="center"/>
            <w:hideMark/>
          </w:tcPr>
          <w:p w14:paraId="76003950" w14:textId="5E9863CA"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4.18</w:t>
            </w:r>
          </w:p>
        </w:tc>
        <w:tc>
          <w:tcPr>
            <w:tcW w:w="500" w:type="pct"/>
            <w:tcBorders>
              <w:top w:val="nil"/>
              <w:left w:val="nil"/>
              <w:bottom w:val="single" w:sz="4" w:space="0" w:color="auto"/>
              <w:right w:val="single" w:sz="4" w:space="0" w:color="auto"/>
            </w:tcBorders>
            <w:shd w:val="clear" w:color="000000" w:fill="FA9673"/>
            <w:noWrap/>
            <w:vAlign w:val="center"/>
            <w:hideMark/>
          </w:tcPr>
          <w:p w14:paraId="01A39BA4" w14:textId="0635A1F1"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2.17</w:t>
            </w:r>
          </w:p>
        </w:tc>
      </w:tr>
      <w:tr w:rsidR="001555C1" w:rsidRPr="00EA35D6" w14:paraId="02ED8819" w14:textId="77777777" w:rsidTr="009B419D">
        <w:trPr>
          <w:trHeight w:val="288"/>
        </w:trPr>
        <w:tc>
          <w:tcPr>
            <w:tcW w:w="611" w:type="pct"/>
            <w:vMerge w:val="restart"/>
            <w:tcBorders>
              <w:top w:val="single" w:sz="4" w:space="0" w:color="auto"/>
              <w:left w:val="single" w:sz="4" w:space="0" w:color="auto"/>
              <w:bottom w:val="single" w:sz="4" w:space="0" w:color="000000"/>
              <w:right w:val="nil"/>
            </w:tcBorders>
            <w:shd w:val="clear" w:color="auto" w:fill="auto"/>
            <w:vAlign w:val="center"/>
            <w:hideMark/>
          </w:tcPr>
          <w:p w14:paraId="37A5AD28" w14:textId="1E569E98" w:rsidR="001555C1" w:rsidRPr="00EA35D6" w:rsidRDefault="001555C1" w:rsidP="00561535">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Weekend</w:t>
            </w:r>
            <w:r w:rsidRPr="00EA35D6">
              <w:rPr>
                <w:rFonts w:ascii="Times New Roman" w:eastAsia="Times New Roman" w:hAnsi="Times New Roman" w:cs="Times New Roman"/>
                <w:sz w:val="20"/>
                <w:szCs w:val="20"/>
                <w:lang w:eastAsia="ja-JP"/>
              </w:rPr>
              <w:br/>
              <w:t>worker</w:t>
            </w:r>
          </w:p>
        </w:tc>
        <w:tc>
          <w:tcPr>
            <w:tcW w:w="466" w:type="pct"/>
            <w:vMerge w:val="restart"/>
            <w:tcBorders>
              <w:top w:val="single" w:sz="4" w:space="0" w:color="auto"/>
              <w:left w:val="nil"/>
              <w:bottom w:val="single" w:sz="4" w:space="0" w:color="auto"/>
              <w:right w:val="nil"/>
            </w:tcBorders>
            <w:shd w:val="clear" w:color="000000" w:fill="FCB379"/>
            <w:noWrap/>
            <w:vAlign w:val="center"/>
            <w:hideMark/>
          </w:tcPr>
          <w:p w14:paraId="69F0AF1F" w14:textId="692A805D" w:rsidR="001555C1" w:rsidRPr="00EA35D6" w:rsidRDefault="001555C1" w:rsidP="001555C1">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0.36</w:t>
            </w:r>
          </w:p>
        </w:tc>
        <w:tc>
          <w:tcPr>
            <w:tcW w:w="585" w:type="pct"/>
            <w:tcBorders>
              <w:top w:val="single" w:sz="4" w:space="0" w:color="auto"/>
              <w:left w:val="nil"/>
              <w:bottom w:val="nil"/>
              <w:right w:val="nil"/>
            </w:tcBorders>
            <w:shd w:val="clear" w:color="auto" w:fill="auto"/>
            <w:noWrap/>
            <w:vAlign w:val="bottom"/>
            <w:hideMark/>
          </w:tcPr>
          <w:p w14:paraId="517B1F10" w14:textId="0F8B6966"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Trip maker</w:t>
            </w:r>
          </w:p>
        </w:tc>
        <w:tc>
          <w:tcPr>
            <w:tcW w:w="395" w:type="pct"/>
            <w:tcBorders>
              <w:top w:val="single" w:sz="4" w:space="0" w:color="auto"/>
              <w:left w:val="nil"/>
              <w:bottom w:val="nil"/>
              <w:right w:val="nil"/>
            </w:tcBorders>
            <w:shd w:val="clear" w:color="auto" w:fill="auto"/>
            <w:noWrap/>
            <w:vAlign w:val="bottom"/>
            <w:hideMark/>
          </w:tcPr>
          <w:p w14:paraId="7B638ABE" w14:textId="77777777"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3,059</w:t>
            </w:r>
          </w:p>
        </w:tc>
        <w:tc>
          <w:tcPr>
            <w:tcW w:w="374" w:type="pct"/>
            <w:tcBorders>
              <w:top w:val="single" w:sz="4" w:space="0" w:color="auto"/>
              <w:left w:val="nil"/>
              <w:bottom w:val="nil"/>
              <w:right w:val="single" w:sz="4" w:space="0" w:color="auto"/>
            </w:tcBorders>
            <w:shd w:val="clear" w:color="000000" w:fill="F8696B"/>
            <w:noWrap/>
            <w:vAlign w:val="center"/>
            <w:hideMark/>
          </w:tcPr>
          <w:p w14:paraId="34CE8460" w14:textId="4D712E1A"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0.22</w:t>
            </w:r>
          </w:p>
        </w:tc>
        <w:tc>
          <w:tcPr>
            <w:tcW w:w="577" w:type="pct"/>
            <w:tcBorders>
              <w:top w:val="single" w:sz="4" w:space="0" w:color="auto"/>
              <w:left w:val="nil"/>
              <w:bottom w:val="nil"/>
              <w:right w:val="single" w:sz="24" w:space="0" w:color="auto"/>
            </w:tcBorders>
            <w:shd w:val="clear" w:color="000000" w:fill="63BE7B"/>
            <w:noWrap/>
            <w:vAlign w:val="center"/>
            <w:hideMark/>
          </w:tcPr>
          <w:p w14:paraId="71B91955" w14:textId="4FF96909"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0.60</w:t>
            </w:r>
          </w:p>
        </w:tc>
        <w:tc>
          <w:tcPr>
            <w:tcW w:w="498" w:type="pct"/>
            <w:tcBorders>
              <w:top w:val="single" w:sz="4" w:space="0" w:color="auto"/>
              <w:left w:val="single" w:sz="24" w:space="0" w:color="auto"/>
              <w:bottom w:val="nil"/>
              <w:right w:val="nil"/>
            </w:tcBorders>
            <w:shd w:val="clear" w:color="000000" w:fill="C0D981"/>
            <w:noWrap/>
            <w:vAlign w:val="center"/>
            <w:hideMark/>
          </w:tcPr>
          <w:p w14:paraId="650DD680" w14:textId="50C4C917"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-0.30</w:t>
            </w:r>
          </w:p>
        </w:tc>
        <w:tc>
          <w:tcPr>
            <w:tcW w:w="498" w:type="pct"/>
            <w:tcBorders>
              <w:top w:val="single" w:sz="4" w:space="0" w:color="auto"/>
              <w:left w:val="nil"/>
              <w:bottom w:val="nil"/>
              <w:right w:val="nil"/>
            </w:tcBorders>
            <w:shd w:val="clear" w:color="000000" w:fill="FDCD7E"/>
            <w:noWrap/>
            <w:vAlign w:val="center"/>
            <w:hideMark/>
          </w:tcPr>
          <w:p w14:paraId="5EEAD9D2" w14:textId="078D418D"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-1.14</w:t>
            </w:r>
          </w:p>
        </w:tc>
        <w:tc>
          <w:tcPr>
            <w:tcW w:w="498" w:type="pct"/>
            <w:tcBorders>
              <w:top w:val="single" w:sz="4" w:space="0" w:color="auto"/>
              <w:left w:val="nil"/>
              <w:bottom w:val="nil"/>
              <w:right w:val="nil"/>
            </w:tcBorders>
            <w:shd w:val="clear" w:color="000000" w:fill="FFEB84"/>
            <w:noWrap/>
            <w:vAlign w:val="center"/>
            <w:hideMark/>
          </w:tcPr>
          <w:p w14:paraId="72B327A6" w14:textId="33A8FC5D"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-0.92</w:t>
            </w:r>
          </w:p>
        </w:tc>
        <w:tc>
          <w:tcPr>
            <w:tcW w:w="500" w:type="pct"/>
            <w:tcBorders>
              <w:top w:val="single" w:sz="4" w:space="0" w:color="auto"/>
              <w:left w:val="nil"/>
              <w:bottom w:val="nil"/>
              <w:right w:val="single" w:sz="4" w:space="0" w:color="auto"/>
            </w:tcBorders>
            <w:shd w:val="clear" w:color="000000" w:fill="F8696B"/>
            <w:noWrap/>
            <w:vAlign w:val="center"/>
            <w:hideMark/>
          </w:tcPr>
          <w:p w14:paraId="5E050DC1" w14:textId="3F33FD8E"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-1.88</w:t>
            </w:r>
          </w:p>
        </w:tc>
      </w:tr>
      <w:tr w:rsidR="001555C1" w:rsidRPr="00EA35D6" w14:paraId="5F8DFA0F" w14:textId="77777777" w:rsidTr="009B419D">
        <w:trPr>
          <w:trHeight w:val="288"/>
        </w:trPr>
        <w:tc>
          <w:tcPr>
            <w:tcW w:w="611" w:type="pct"/>
            <w:vMerge/>
            <w:tcBorders>
              <w:top w:val="nil"/>
              <w:left w:val="single" w:sz="4" w:space="0" w:color="auto"/>
              <w:bottom w:val="single" w:sz="4" w:space="0" w:color="auto"/>
              <w:right w:val="nil"/>
            </w:tcBorders>
            <w:vAlign w:val="center"/>
            <w:hideMark/>
          </w:tcPr>
          <w:p w14:paraId="6D8AD888" w14:textId="77777777" w:rsidR="001555C1" w:rsidRPr="00EA35D6" w:rsidRDefault="001555C1" w:rsidP="00561535">
            <w:pPr>
              <w:spacing w:after="0" w:line="240" w:lineRule="auto"/>
              <w:rPr>
                <w:rFonts w:ascii="Times New Roman" w:eastAsia="Times New Roman" w:hAnsi="Times New Roman" w:cs="Times New Roman"/>
                <w:sz w:val="20"/>
                <w:szCs w:val="20"/>
                <w:lang w:eastAsia="ja-JP"/>
              </w:rPr>
            </w:pPr>
          </w:p>
        </w:tc>
        <w:tc>
          <w:tcPr>
            <w:tcW w:w="466" w:type="pct"/>
            <w:vMerge/>
            <w:tcBorders>
              <w:top w:val="single" w:sz="4" w:space="0" w:color="auto"/>
              <w:left w:val="nil"/>
              <w:bottom w:val="single" w:sz="4" w:space="0" w:color="auto"/>
              <w:right w:val="nil"/>
            </w:tcBorders>
            <w:vAlign w:val="center"/>
            <w:hideMark/>
          </w:tcPr>
          <w:p w14:paraId="02A1D51F" w14:textId="77777777" w:rsidR="001555C1" w:rsidRPr="00EA35D6" w:rsidRDefault="001555C1" w:rsidP="001555C1">
            <w:pPr>
              <w:spacing w:after="0" w:line="240" w:lineRule="auto"/>
              <w:rPr>
                <w:rFonts w:ascii="Times New Roman" w:eastAsia="Times New Roman" w:hAnsi="Times New Roman" w:cs="Times New Roman"/>
                <w:sz w:val="20"/>
                <w:szCs w:val="20"/>
                <w:lang w:eastAsia="ja-JP"/>
              </w:rPr>
            </w:pPr>
          </w:p>
        </w:tc>
        <w:tc>
          <w:tcPr>
            <w:tcW w:w="585" w:type="pct"/>
            <w:tcBorders>
              <w:top w:val="nil"/>
              <w:left w:val="nil"/>
              <w:bottom w:val="single" w:sz="4" w:space="0" w:color="auto"/>
              <w:right w:val="nil"/>
            </w:tcBorders>
            <w:shd w:val="clear" w:color="auto" w:fill="auto"/>
            <w:noWrap/>
            <w:vAlign w:val="bottom"/>
            <w:hideMark/>
          </w:tcPr>
          <w:p w14:paraId="1579A61C" w14:textId="32228AA6"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Zero-trip maker</w:t>
            </w:r>
          </w:p>
        </w:tc>
        <w:tc>
          <w:tcPr>
            <w:tcW w:w="395" w:type="pct"/>
            <w:tcBorders>
              <w:top w:val="nil"/>
              <w:left w:val="nil"/>
              <w:bottom w:val="single" w:sz="4" w:space="0" w:color="auto"/>
              <w:right w:val="nil"/>
            </w:tcBorders>
            <w:shd w:val="clear" w:color="auto" w:fill="auto"/>
            <w:noWrap/>
            <w:vAlign w:val="bottom"/>
            <w:hideMark/>
          </w:tcPr>
          <w:p w14:paraId="76E63B37" w14:textId="77777777"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403</w:t>
            </w:r>
          </w:p>
        </w:tc>
        <w:tc>
          <w:tcPr>
            <w:tcW w:w="374" w:type="pct"/>
            <w:tcBorders>
              <w:top w:val="nil"/>
              <w:left w:val="nil"/>
              <w:bottom w:val="single" w:sz="4" w:space="0" w:color="auto"/>
              <w:right w:val="single" w:sz="4" w:space="0" w:color="auto"/>
            </w:tcBorders>
            <w:shd w:val="clear" w:color="000000" w:fill="63BE7B"/>
            <w:noWrap/>
            <w:vAlign w:val="center"/>
            <w:hideMark/>
          </w:tcPr>
          <w:p w14:paraId="797AA2EA" w14:textId="1B4903F8"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1.54</w:t>
            </w:r>
          </w:p>
        </w:tc>
        <w:tc>
          <w:tcPr>
            <w:tcW w:w="577" w:type="pct"/>
            <w:tcBorders>
              <w:top w:val="nil"/>
              <w:left w:val="nil"/>
              <w:bottom w:val="single" w:sz="4" w:space="0" w:color="auto"/>
              <w:right w:val="single" w:sz="24" w:space="0" w:color="auto"/>
            </w:tcBorders>
            <w:shd w:val="clear" w:color="000000" w:fill="CDDD82"/>
            <w:noWrap/>
            <w:vAlign w:val="center"/>
            <w:hideMark/>
          </w:tcPr>
          <w:p w14:paraId="70C8E79C" w14:textId="4912AB27"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1.61</w:t>
            </w:r>
          </w:p>
        </w:tc>
        <w:tc>
          <w:tcPr>
            <w:tcW w:w="498" w:type="pct"/>
            <w:tcBorders>
              <w:top w:val="nil"/>
              <w:left w:val="single" w:sz="24" w:space="0" w:color="auto"/>
              <w:bottom w:val="single" w:sz="4" w:space="0" w:color="auto"/>
              <w:right w:val="nil"/>
            </w:tcBorders>
            <w:shd w:val="clear" w:color="000000" w:fill="63BE7B"/>
            <w:noWrap/>
            <w:vAlign w:val="center"/>
            <w:hideMark/>
          </w:tcPr>
          <w:p w14:paraId="666A4E92" w14:textId="74EE829A"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2.88</w:t>
            </w:r>
          </w:p>
        </w:tc>
        <w:tc>
          <w:tcPr>
            <w:tcW w:w="498" w:type="pct"/>
            <w:tcBorders>
              <w:top w:val="nil"/>
              <w:left w:val="nil"/>
              <w:bottom w:val="single" w:sz="4" w:space="0" w:color="auto"/>
              <w:right w:val="nil"/>
            </w:tcBorders>
            <w:shd w:val="clear" w:color="000000" w:fill="FDCC7E"/>
            <w:noWrap/>
            <w:vAlign w:val="center"/>
            <w:hideMark/>
          </w:tcPr>
          <w:p w14:paraId="17551D78" w14:textId="3397EE3F"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0.86</w:t>
            </w:r>
          </w:p>
        </w:tc>
        <w:tc>
          <w:tcPr>
            <w:tcW w:w="498" w:type="pct"/>
            <w:tcBorders>
              <w:top w:val="nil"/>
              <w:left w:val="nil"/>
              <w:bottom w:val="single" w:sz="4" w:space="0" w:color="auto"/>
              <w:right w:val="nil"/>
            </w:tcBorders>
            <w:shd w:val="clear" w:color="000000" w:fill="FFEB84"/>
            <w:noWrap/>
            <w:vAlign w:val="center"/>
            <w:hideMark/>
          </w:tcPr>
          <w:p w14:paraId="375843AF" w14:textId="7C8E9BA8"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0.99</w:t>
            </w:r>
          </w:p>
        </w:tc>
        <w:tc>
          <w:tcPr>
            <w:tcW w:w="500" w:type="pct"/>
            <w:tcBorders>
              <w:top w:val="nil"/>
              <w:left w:val="nil"/>
              <w:bottom w:val="single" w:sz="4" w:space="0" w:color="auto"/>
              <w:right w:val="single" w:sz="4" w:space="0" w:color="auto"/>
            </w:tcBorders>
            <w:shd w:val="clear" w:color="000000" w:fill="F8696B"/>
            <w:noWrap/>
            <w:vAlign w:val="center"/>
            <w:hideMark/>
          </w:tcPr>
          <w:p w14:paraId="5029682A" w14:textId="5D508CCD"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0.44</w:t>
            </w:r>
          </w:p>
        </w:tc>
      </w:tr>
      <w:tr w:rsidR="001555C1" w:rsidRPr="00EA35D6" w14:paraId="19244598" w14:textId="77777777" w:rsidTr="009B419D">
        <w:trPr>
          <w:trHeight w:val="288"/>
        </w:trPr>
        <w:tc>
          <w:tcPr>
            <w:tcW w:w="611" w:type="pct"/>
            <w:vMerge w:val="restart"/>
            <w:tcBorders>
              <w:top w:val="single" w:sz="4" w:space="0" w:color="auto"/>
              <w:left w:val="single" w:sz="4" w:space="0" w:color="auto"/>
              <w:bottom w:val="single" w:sz="4" w:space="0" w:color="000000"/>
              <w:right w:val="nil"/>
            </w:tcBorders>
            <w:shd w:val="clear" w:color="auto" w:fill="auto"/>
            <w:vAlign w:val="center"/>
            <w:hideMark/>
          </w:tcPr>
          <w:p w14:paraId="64BEF361" w14:textId="098E6752" w:rsidR="001555C1" w:rsidRPr="00EA35D6" w:rsidRDefault="001555C1" w:rsidP="00561535">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Weekend</w:t>
            </w:r>
            <w:r w:rsidRPr="00EA35D6">
              <w:rPr>
                <w:rFonts w:ascii="Times New Roman" w:eastAsia="Times New Roman" w:hAnsi="Times New Roman" w:cs="Times New Roman"/>
                <w:sz w:val="20"/>
                <w:szCs w:val="20"/>
                <w:lang w:eastAsia="ja-JP"/>
              </w:rPr>
              <w:br/>
              <w:t>non-worker</w:t>
            </w:r>
          </w:p>
        </w:tc>
        <w:tc>
          <w:tcPr>
            <w:tcW w:w="466" w:type="pct"/>
            <w:vMerge w:val="restart"/>
            <w:tcBorders>
              <w:top w:val="single" w:sz="4" w:space="0" w:color="auto"/>
              <w:left w:val="nil"/>
              <w:bottom w:val="nil"/>
              <w:right w:val="nil"/>
            </w:tcBorders>
            <w:shd w:val="clear" w:color="000000" w:fill="B8D780"/>
            <w:noWrap/>
            <w:vAlign w:val="center"/>
            <w:hideMark/>
          </w:tcPr>
          <w:p w14:paraId="0C8BB997" w14:textId="64D2DFE9" w:rsidR="001555C1" w:rsidRPr="00EA35D6" w:rsidRDefault="001555C1" w:rsidP="001555C1">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3.32</w:t>
            </w:r>
          </w:p>
        </w:tc>
        <w:tc>
          <w:tcPr>
            <w:tcW w:w="585" w:type="pct"/>
            <w:tcBorders>
              <w:top w:val="single" w:sz="4" w:space="0" w:color="auto"/>
              <w:left w:val="nil"/>
              <w:bottom w:val="nil"/>
              <w:right w:val="nil"/>
            </w:tcBorders>
            <w:shd w:val="clear" w:color="auto" w:fill="auto"/>
            <w:noWrap/>
            <w:vAlign w:val="bottom"/>
            <w:hideMark/>
          </w:tcPr>
          <w:p w14:paraId="675B982A" w14:textId="50A50E3F"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Trip maker</w:t>
            </w:r>
          </w:p>
        </w:tc>
        <w:tc>
          <w:tcPr>
            <w:tcW w:w="395" w:type="pct"/>
            <w:tcBorders>
              <w:top w:val="single" w:sz="4" w:space="0" w:color="auto"/>
              <w:left w:val="nil"/>
              <w:bottom w:val="nil"/>
              <w:right w:val="nil"/>
            </w:tcBorders>
            <w:shd w:val="clear" w:color="auto" w:fill="auto"/>
            <w:noWrap/>
            <w:vAlign w:val="bottom"/>
            <w:hideMark/>
          </w:tcPr>
          <w:p w14:paraId="3FE979F2" w14:textId="77777777"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1,554</w:t>
            </w:r>
          </w:p>
        </w:tc>
        <w:tc>
          <w:tcPr>
            <w:tcW w:w="374" w:type="pct"/>
            <w:tcBorders>
              <w:top w:val="single" w:sz="4" w:space="0" w:color="auto"/>
              <w:left w:val="nil"/>
              <w:bottom w:val="nil"/>
              <w:right w:val="single" w:sz="4" w:space="0" w:color="auto"/>
            </w:tcBorders>
            <w:shd w:val="clear" w:color="000000" w:fill="63BE7B"/>
            <w:noWrap/>
            <w:vAlign w:val="center"/>
            <w:hideMark/>
          </w:tcPr>
          <w:p w14:paraId="7AF807F6" w14:textId="773BACCE"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3.63</w:t>
            </w:r>
          </w:p>
        </w:tc>
        <w:tc>
          <w:tcPr>
            <w:tcW w:w="577" w:type="pct"/>
            <w:tcBorders>
              <w:top w:val="single" w:sz="4" w:space="0" w:color="auto"/>
              <w:left w:val="nil"/>
              <w:bottom w:val="nil"/>
              <w:right w:val="single" w:sz="24" w:space="0" w:color="auto"/>
            </w:tcBorders>
            <w:shd w:val="clear" w:color="000000" w:fill="63BE7B"/>
            <w:noWrap/>
            <w:vAlign w:val="center"/>
            <w:hideMark/>
          </w:tcPr>
          <w:p w14:paraId="18565A69" w14:textId="20C2A9C8"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3.82</w:t>
            </w:r>
          </w:p>
        </w:tc>
        <w:tc>
          <w:tcPr>
            <w:tcW w:w="498" w:type="pct"/>
            <w:tcBorders>
              <w:top w:val="single" w:sz="4" w:space="0" w:color="auto"/>
              <w:left w:val="single" w:sz="24" w:space="0" w:color="auto"/>
              <w:bottom w:val="nil"/>
              <w:right w:val="nil"/>
            </w:tcBorders>
            <w:shd w:val="clear" w:color="000000" w:fill="FDCE7E"/>
            <w:noWrap/>
            <w:vAlign w:val="center"/>
            <w:hideMark/>
          </w:tcPr>
          <w:p w14:paraId="43D7334E" w14:textId="56BE8B20"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0.90</w:t>
            </w:r>
          </w:p>
        </w:tc>
        <w:tc>
          <w:tcPr>
            <w:tcW w:w="498" w:type="pct"/>
            <w:tcBorders>
              <w:top w:val="single" w:sz="4" w:space="0" w:color="auto"/>
              <w:left w:val="nil"/>
              <w:bottom w:val="nil"/>
              <w:right w:val="nil"/>
            </w:tcBorders>
            <w:shd w:val="clear" w:color="000000" w:fill="D1DE82"/>
            <w:noWrap/>
            <w:vAlign w:val="center"/>
            <w:hideMark/>
          </w:tcPr>
          <w:p w14:paraId="31D803EA" w14:textId="0CDAF3EC"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2.10</w:t>
            </w:r>
          </w:p>
        </w:tc>
        <w:tc>
          <w:tcPr>
            <w:tcW w:w="498" w:type="pct"/>
            <w:tcBorders>
              <w:top w:val="single" w:sz="4" w:space="0" w:color="auto"/>
              <w:left w:val="nil"/>
              <w:bottom w:val="nil"/>
              <w:right w:val="nil"/>
            </w:tcBorders>
            <w:shd w:val="clear" w:color="000000" w:fill="FFEB84"/>
            <w:noWrap/>
            <w:vAlign w:val="center"/>
            <w:hideMark/>
          </w:tcPr>
          <w:p w14:paraId="471AF3E9" w14:textId="2974D4E0"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1.38</w:t>
            </w:r>
          </w:p>
        </w:tc>
        <w:tc>
          <w:tcPr>
            <w:tcW w:w="500" w:type="pct"/>
            <w:tcBorders>
              <w:top w:val="single" w:sz="4" w:space="0" w:color="auto"/>
              <w:left w:val="nil"/>
              <w:bottom w:val="nil"/>
              <w:right w:val="single" w:sz="4" w:space="0" w:color="auto"/>
            </w:tcBorders>
            <w:shd w:val="clear" w:color="000000" w:fill="F8696B"/>
            <w:noWrap/>
            <w:vAlign w:val="center"/>
            <w:hideMark/>
          </w:tcPr>
          <w:p w14:paraId="700C0B8E" w14:textId="5635381F"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-0.75</w:t>
            </w:r>
          </w:p>
        </w:tc>
      </w:tr>
      <w:tr w:rsidR="001555C1" w:rsidRPr="00EA35D6" w14:paraId="1FA800C1" w14:textId="77777777" w:rsidTr="009B419D">
        <w:trPr>
          <w:trHeight w:val="288"/>
        </w:trPr>
        <w:tc>
          <w:tcPr>
            <w:tcW w:w="611" w:type="pct"/>
            <w:vMerge/>
            <w:tcBorders>
              <w:top w:val="nil"/>
              <w:left w:val="single" w:sz="4" w:space="0" w:color="auto"/>
              <w:bottom w:val="single" w:sz="4" w:space="0" w:color="000000"/>
              <w:right w:val="nil"/>
            </w:tcBorders>
            <w:vAlign w:val="center"/>
            <w:hideMark/>
          </w:tcPr>
          <w:p w14:paraId="1F8E8733" w14:textId="77777777" w:rsidR="001555C1" w:rsidRPr="00EA35D6" w:rsidRDefault="001555C1" w:rsidP="00561535">
            <w:pPr>
              <w:spacing w:after="0" w:line="240" w:lineRule="auto"/>
              <w:rPr>
                <w:rFonts w:ascii="Times New Roman" w:eastAsia="Times New Roman" w:hAnsi="Times New Roman" w:cs="Times New Roman"/>
                <w:sz w:val="20"/>
                <w:szCs w:val="20"/>
                <w:lang w:eastAsia="ja-JP"/>
              </w:rPr>
            </w:pPr>
          </w:p>
        </w:tc>
        <w:tc>
          <w:tcPr>
            <w:tcW w:w="466" w:type="pct"/>
            <w:vMerge/>
            <w:tcBorders>
              <w:top w:val="nil"/>
              <w:left w:val="nil"/>
              <w:bottom w:val="nil"/>
              <w:right w:val="nil"/>
            </w:tcBorders>
            <w:vAlign w:val="center"/>
            <w:hideMark/>
          </w:tcPr>
          <w:p w14:paraId="39E58519" w14:textId="77777777" w:rsidR="001555C1" w:rsidRPr="00EA35D6" w:rsidRDefault="001555C1" w:rsidP="001555C1">
            <w:pPr>
              <w:spacing w:after="0" w:line="240" w:lineRule="auto"/>
              <w:rPr>
                <w:rFonts w:ascii="Times New Roman" w:eastAsia="Times New Roman" w:hAnsi="Times New Roman" w:cs="Times New Roman"/>
                <w:sz w:val="20"/>
                <w:szCs w:val="20"/>
                <w:lang w:eastAsia="ja-JP"/>
              </w:rPr>
            </w:pPr>
          </w:p>
        </w:tc>
        <w:tc>
          <w:tcPr>
            <w:tcW w:w="585" w:type="pct"/>
            <w:tcBorders>
              <w:top w:val="nil"/>
              <w:left w:val="nil"/>
              <w:bottom w:val="single" w:sz="4" w:space="0" w:color="auto"/>
              <w:right w:val="nil"/>
            </w:tcBorders>
            <w:shd w:val="clear" w:color="auto" w:fill="auto"/>
            <w:noWrap/>
            <w:vAlign w:val="bottom"/>
            <w:hideMark/>
          </w:tcPr>
          <w:p w14:paraId="352FD431" w14:textId="42FCE5AC"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Zero-trip maker</w:t>
            </w:r>
          </w:p>
        </w:tc>
        <w:tc>
          <w:tcPr>
            <w:tcW w:w="395" w:type="pct"/>
            <w:tcBorders>
              <w:top w:val="nil"/>
              <w:left w:val="nil"/>
              <w:bottom w:val="single" w:sz="4" w:space="0" w:color="auto"/>
              <w:right w:val="nil"/>
            </w:tcBorders>
            <w:shd w:val="clear" w:color="auto" w:fill="auto"/>
            <w:noWrap/>
            <w:vAlign w:val="bottom"/>
            <w:hideMark/>
          </w:tcPr>
          <w:p w14:paraId="06EC39EA" w14:textId="77777777"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730</w:t>
            </w:r>
          </w:p>
        </w:tc>
        <w:tc>
          <w:tcPr>
            <w:tcW w:w="374" w:type="pct"/>
            <w:tcBorders>
              <w:top w:val="nil"/>
              <w:left w:val="nil"/>
              <w:bottom w:val="single" w:sz="4" w:space="0" w:color="auto"/>
              <w:right w:val="single" w:sz="4" w:space="0" w:color="auto"/>
            </w:tcBorders>
            <w:shd w:val="clear" w:color="000000" w:fill="F8696B"/>
            <w:noWrap/>
            <w:vAlign w:val="center"/>
            <w:hideMark/>
          </w:tcPr>
          <w:p w14:paraId="2F767EE1" w14:textId="7DFC9438"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2.61</w:t>
            </w:r>
          </w:p>
        </w:tc>
        <w:tc>
          <w:tcPr>
            <w:tcW w:w="577" w:type="pct"/>
            <w:tcBorders>
              <w:top w:val="nil"/>
              <w:left w:val="nil"/>
              <w:bottom w:val="single" w:sz="4" w:space="0" w:color="auto"/>
              <w:right w:val="single" w:sz="24" w:space="0" w:color="auto"/>
            </w:tcBorders>
            <w:shd w:val="clear" w:color="000000" w:fill="D7E082"/>
            <w:noWrap/>
            <w:vAlign w:val="center"/>
            <w:hideMark/>
          </w:tcPr>
          <w:p w14:paraId="6FEE5268" w14:textId="4A5E7505"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2.66</w:t>
            </w:r>
          </w:p>
        </w:tc>
        <w:tc>
          <w:tcPr>
            <w:tcW w:w="498" w:type="pct"/>
            <w:tcBorders>
              <w:top w:val="nil"/>
              <w:left w:val="single" w:sz="24" w:space="0" w:color="auto"/>
              <w:bottom w:val="single" w:sz="4" w:space="0" w:color="auto"/>
              <w:right w:val="nil"/>
            </w:tcBorders>
            <w:shd w:val="clear" w:color="000000" w:fill="FFEB84"/>
            <w:noWrap/>
            <w:vAlign w:val="center"/>
            <w:hideMark/>
          </w:tcPr>
          <w:p w14:paraId="24DC435D" w14:textId="5D3DE8E3"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2.47</w:t>
            </w:r>
          </w:p>
        </w:tc>
        <w:tc>
          <w:tcPr>
            <w:tcW w:w="498" w:type="pct"/>
            <w:tcBorders>
              <w:top w:val="nil"/>
              <w:left w:val="nil"/>
              <w:bottom w:val="single" w:sz="4" w:space="0" w:color="auto"/>
              <w:right w:val="nil"/>
            </w:tcBorders>
            <w:shd w:val="clear" w:color="000000" w:fill="63BE7B"/>
            <w:noWrap/>
            <w:vAlign w:val="center"/>
            <w:hideMark/>
          </w:tcPr>
          <w:p w14:paraId="311109B3" w14:textId="72666AF6"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3.21</w:t>
            </w:r>
          </w:p>
        </w:tc>
        <w:tc>
          <w:tcPr>
            <w:tcW w:w="498" w:type="pct"/>
            <w:tcBorders>
              <w:top w:val="nil"/>
              <w:left w:val="nil"/>
              <w:bottom w:val="single" w:sz="4" w:space="0" w:color="auto"/>
              <w:right w:val="nil"/>
            </w:tcBorders>
            <w:shd w:val="clear" w:color="000000" w:fill="FEE683"/>
            <w:noWrap/>
            <w:vAlign w:val="center"/>
            <w:hideMark/>
          </w:tcPr>
          <w:p w14:paraId="75ADD35E" w14:textId="66912308"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2.42</w:t>
            </w:r>
          </w:p>
        </w:tc>
        <w:tc>
          <w:tcPr>
            <w:tcW w:w="500" w:type="pct"/>
            <w:tcBorders>
              <w:top w:val="nil"/>
              <w:left w:val="nil"/>
              <w:bottom w:val="single" w:sz="4" w:space="0" w:color="auto"/>
              <w:right w:val="single" w:sz="4" w:space="0" w:color="auto"/>
            </w:tcBorders>
            <w:shd w:val="clear" w:color="000000" w:fill="F8696B"/>
            <w:noWrap/>
            <w:vAlign w:val="center"/>
            <w:hideMark/>
          </w:tcPr>
          <w:p w14:paraId="2892B7F5" w14:textId="5124E491"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1.02</w:t>
            </w:r>
          </w:p>
        </w:tc>
      </w:tr>
      <w:tr w:rsidR="001555C1" w:rsidRPr="00EA35D6" w14:paraId="18829878" w14:textId="77777777" w:rsidTr="009B419D">
        <w:trPr>
          <w:trHeight w:val="288"/>
        </w:trPr>
        <w:tc>
          <w:tcPr>
            <w:tcW w:w="611" w:type="pct"/>
            <w:vMerge w:val="restart"/>
            <w:tcBorders>
              <w:top w:val="nil"/>
              <w:left w:val="single" w:sz="4" w:space="0" w:color="auto"/>
              <w:bottom w:val="single" w:sz="4" w:space="0" w:color="000000"/>
              <w:right w:val="nil"/>
            </w:tcBorders>
            <w:shd w:val="clear" w:color="auto" w:fill="auto"/>
            <w:vAlign w:val="center"/>
            <w:hideMark/>
          </w:tcPr>
          <w:p w14:paraId="644FD28D" w14:textId="77777777" w:rsidR="001555C1" w:rsidRPr="00EA35D6" w:rsidRDefault="001555C1" w:rsidP="00561535">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Low-income</w:t>
            </w:r>
          </w:p>
          <w:p w14:paraId="62AFA7B1" w14:textId="7A798B61" w:rsidR="001555C1" w:rsidRPr="00EA35D6" w:rsidRDefault="001555C1" w:rsidP="00561535">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(&lt; $35K)</w:t>
            </w:r>
          </w:p>
        </w:tc>
        <w:tc>
          <w:tcPr>
            <w:tcW w:w="466" w:type="pct"/>
            <w:vMerge w:val="restart"/>
            <w:tcBorders>
              <w:top w:val="single" w:sz="4" w:space="0" w:color="auto"/>
              <w:left w:val="nil"/>
              <w:bottom w:val="nil"/>
              <w:right w:val="nil"/>
            </w:tcBorders>
            <w:shd w:val="clear" w:color="000000" w:fill="F7E984"/>
            <w:noWrap/>
            <w:vAlign w:val="center"/>
            <w:hideMark/>
          </w:tcPr>
          <w:p w14:paraId="07C11FD3" w14:textId="4DF9185F" w:rsidR="001555C1" w:rsidRPr="00EA35D6" w:rsidRDefault="001555C1" w:rsidP="001555C1">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1.31</w:t>
            </w:r>
          </w:p>
        </w:tc>
        <w:tc>
          <w:tcPr>
            <w:tcW w:w="585" w:type="pct"/>
            <w:tcBorders>
              <w:top w:val="nil"/>
              <w:left w:val="nil"/>
              <w:bottom w:val="nil"/>
              <w:right w:val="nil"/>
            </w:tcBorders>
            <w:shd w:val="clear" w:color="auto" w:fill="auto"/>
            <w:noWrap/>
            <w:vAlign w:val="bottom"/>
            <w:hideMark/>
          </w:tcPr>
          <w:p w14:paraId="16EE920F" w14:textId="27CFC906"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Trip maker</w:t>
            </w:r>
          </w:p>
        </w:tc>
        <w:tc>
          <w:tcPr>
            <w:tcW w:w="395" w:type="pct"/>
            <w:tcBorders>
              <w:top w:val="single" w:sz="4" w:space="0" w:color="auto"/>
              <w:left w:val="nil"/>
              <w:bottom w:val="nil"/>
              <w:right w:val="nil"/>
            </w:tcBorders>
            <w:shd w:val="clear" w:color="auto" w:fill="auto"/>
            <w:noWrap/>
            <w:vAlign w:val="bottom"/>
            <w:hideMark/>
          </w:tcPr>
          <w:p w14:paraId="596609F6" w14:textId="433AED06"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2,233</w:t>
            </w:r>
          </w:p>
        </w:tc>
        <w:tc>
          <w:tcPr>
            <w:tcW w:w="374" w:type="pct"/>
            <w:tcBorders>
              <w:top w:val="single" w:sz="4" w:space="0" w:color="auto"/>
              <w:left w:val="nil"/>
              <w:bottom w:val="nil"/>
              <w:right w:val="single" w:sz="4" w:space="0" w:color="auto"/>
            </w:tcBorders>
            <w:shd w:val="clear" w:color="000000" w:fill="F8696B"/>
            <w:noWrap/>
            <w:vAlign w:val="center"/>
            <w:hideMark/>
          </w:tcPr>
          <w:p w14:paraId="3A990B44" w14:textId="6FBDAFBE"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0.92</w:t>
            </w:r>
          </w:p>
        </w:tc>
        <w:tc>
          <w:tcPr>
            <w:tcW w:w="577" w:type="pct"/>
            <w:tcBorders>
              <w:top w:val="single" w:sz="4" w:space="0" w:color="auto"/>
              <w:left w:val="nil"/>
              <w:bottom w:val="nil"/>
              <w:right w:val="single" w:sz="24" w:space="0" w:color="auto"/>
            </w:tcBorders>
            <w:shd w:val="clear" w:color="000000" w:fill="63BE7B"/>
            <w:noWrap/>
            <w:vAlign w:val="center"/>
            <w:hideMark/>
          </w:tcPr>
          <w:p w14:paraId="1C5214EF" w14:textId="2774BBCF"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1.63</w:t>
            </w:r>
          </w:p>
        </w:tc>
        <w:tc>
          <w:tcPr>
            <w:tcW w:w="498" w:type="pct"/>
            <w:tcBorders>
              <w:top w:val="single" w:sz="4" w:space="0" w:color="auto"/>
              <w:left w:val="single" w:sz="24" w:space="0" w:color="auto"/>
              <w:bottom w:val="nil"/>
              <w:right w:val="nil"/>
            </w:tcBorders>
            <w:shd w:val="clear" w:color="000000" w:fill="CFDD82"/>
            <w:noWrap/>
            <w:vAlign w:val="center"/>
            <w:hideMark/>
          </w:tcPr>
          <w:p w14:paraId="13F9D783" w14:textId="25F17F4E"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-0.19</w:t>
            </w:r>
          </w:p>
        </w:tc>
        <w:tc>
          <w:tcPr>
            <w:tcW w:w="498" w:type="pct"/>
            <w:tcBorders>
              <w:top w:val="single" w:sz="4" w:space="0" w:color="auto"/>
              <w:left w:val="nil"/>
              <w:bottom w:val="nil"/>
              <w:right w:val="nil"/>
            </w:tcBorders>
            <w:shd w:val="clear" w:color="000000" w:fill="FFEB84"/>
            <w:noWrap/>
            <w:vAlign w:val="center"/>
            <w:hideMark/>
          </w:tcPr>
          <w:p w14:paraId="72CD8963" w14:textId="6AFC69FF"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-1.02</w:t>
            </w:r>
          </w:p>
        </w:tc>
        <w:tc>
          <w:tcPr>
            <w:tcW w:w="498" w:type="pct"/>
            <w:tcBorders>
              <w:top w:val="single" w:sz="4" w:space="0" w:color="auto"/>
              <w:left w:val="nil"/>
              <w:bottom w:val="nil"/>
              <w:right w:val="nil"/>
            </w:tcBorders>
            <w:shd w:val="clear" w:color="000000" w:fill="FCB87A"/>
            <w:noWrap/>
            <w:vAlign w:val="center"/>
            <w:hideMark/>
          </w:tcPr>
          <w:p w14:paraId="521CA222" w14:textId="43EFE1EC"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-1.31</w:t>
            </w:r>
          </w:p>
        </w:tc>
        <w:tc>
          <w:tcPr>
            <w:tcW w:w="500" w:type="pct"/>
            <w:tcBorders>
              <w:top w:val="single" w:sz="4" w:space="0" w:color="auto"/>
              <w:left w:val="nil"/>
              <w:bottom w:val="nil"/>
              <w:right w:val="single" w:sz="4" w:space="0" w:color="auto"/>
            </w:tcBorders>
            <w:shd w:val="clear" w:color="000000" w:fill="F8696B"/>
            <w:noWrap/>
            <w:vAlign w:val="center"/>
            <w:hideMark/>
          </w:tcPr>
          <w:p w14:paraId="2F84E644" w14:textId="759B622C"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-1.77</w:t>
            </w:r>
          </w:p>
        </w:tc>
      </w:tr>
      <w:tr w:rsidR="001555C1" w:rsidRPr="00EA35D6" w14:paraId="27ECEF20" w14:textId="77777777" w:rsidTr="009B419D">
        <w:trPr>
          <w:trHeight w:val="288"/>
        </w:trPr>
        <w:tc>
          <w:tcPr>
            <w:tcW w:w="611" w:type="pct"/>
            <w:vMerge/>
            <w:tcBorders>
              <w:top w:val="nil"/>
              <w:left w:val="single" w:sz="4" w:space="0" w:color="auto"/>
              <w:bottom w:val="single" w:sz="4" w:space="0" w:color="000000"/>
              <w:right w:val="nil"/>
            </w:tcBorders>
            <w:vAlign w:val="center"/>
            <w:hideMark/>
          </w:tcPr>
          <w:p w14:paraId="651FFE4C" w14:textId="77777777" w:rsidR="001555C1" w:rsidRPr="00EA35D6" w:rsidRDefault="001555C1" w:rsidP="00561535">
            <w:pPr>
              <w:spacing w:after="0" w:line="240" w:lineRule="auto"/>
              <w:rPr>
                <w:rFonts w:ascii="Times New Roman" w:eastAsia="Times New Roman" w:hAnsi="Times New Roman" w:cs="Times New Roman"/>
                <w:sz w:val="20"/>
                <w:szCs w:val="20"/>
                <w:lang w:eastAsia="ja-JP"/>
              </w:rPr>
            </w:pPr>
          </w:p>
        </w:tc>
        <w:tc>
          <w:tcPr>
            <w:tcW w:w="466" w:type="pct"/>
            <w:vMerge/>
            <w:tcBorders>
              <w:top w:val="single" w:sz="4" w:space="0" w:color="auto"/>
              <w:left w:val="nil"/>
              <w:bottom w:val="nil"/>
              <w:right w:val="nil"/>
            </w:tcBorders>
            <w:vAlign w:val="center"/>
            <w:hideMark/>
          </w:tcPr>
          <w:p w14:paraId="176B871F" w14:textId="77777777" w:rsidR="001555C1" w:rsidRPr="00EA35D6" w:rsidRDefault="001555C1" w:rsidP="001555C1">
            <w:pPr>
              <w:spacing w:after="0" w:line="240" w:lineRule="auto"/>
              <w:rPr>
                <w:rFonts w:ascii="Times New Roman" w:eastAsia="Times New Roman" w:hAnsi="Times New Roman" w:cs="Times New Roman"/>
                <w:sz w:val="20"/>
                <w:szCs w:val="20"/>
                <w:lang w:eastAsia="ja-JP"/>
              </w:rPr>
            </w:pPr>
          </w:p>
        </w:tc>
        <w:tc>
          <w:tcPr>
            <w:tcW w:w="585" w:type="pct"/>
            <w:tcBorders>
              <w:top w:val="nil"/>
              <w:left w:val="nil"/>
              <w:bottom w:val="single" w:sz="4" w:space="0" w:color="auto"/>
              <w:right w:val="nil"/>
            </w:tcBorders>
            <w:shd w:val="clear" w:color="auto" w:fill="auto"/>
            <w:noWrap/>
            <w:vAlign w:val="bottom"/>
            <w:hideMark/>
          </w:tcPr>
          <w:p w14:paraId="132B7E1E" w14:textId="28472C87"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Zero-trip maker</w:t>
            </w:r>
          </w:p>
        </w:tc>
        <w:tc>
          <w:tcPr>
            <w:tcW w:w="395" w:type="pct"/>
            <w:tcBorders>
              <w:top w:val="nil"/>
              <w:left w:val="nil"/>
              <w:bottom w:val="single" w:sz="4" w:space="0" w:color="auto"/>
              <w:right w:val="nil"/>
            </w:tcBorders>
            <w:shd w:val="clear" w:color="auto" w:fill="auto"/>
            <w:noWrap/>
            <w:vAlign w:val="bottom"/>
            <w:hideMark/>
          </w:tcPr>
          <w:p w14:paraId="0691EDD0" w14:textId="6C778552"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854</w:t>
            </w:r>
          </w:p>
        </w:tc>
        <w:tc>
          <w:tcPr>
            <w:tcW w:w="374" w:type="pct"/>
            <w:tcBorders>
              <w:top w:val="nil"/>
              <w:left w:val="nil"/>
              <w:bottom w:val="single" w:sz="4" w:space="0" w:color="auto"/>
              <w:right w:val="single" w:sz="4" w:space="0" w:color="auto"/>
            </w:tcBorders>
            <w:shd w:val="clear" w:color="000000" w:fill="63BE7B"/>
            <w:noWrap/>
            <w:vAlign w:val="center"/>
            <w:hideMark/>
          </w:tcPr>
          <w:p w14:paraId="275CFEC9" w14:textId="7851FDFC"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2.45</w:t>
            </w:r>
          </w:p>
        </w:tc>
        <w:tc>
          <w:tcPr>
            <w:tcW w:w="577" w:type="pct"/>
            <w:tcBorders>
              <w:top w:val="nil"/>
              <w:left w:val="nil"/>
              <w:bottom w:val="single" w:sz="4" w:space="0" w:color="auto"/>
              <w:right w:val="single" w:sz="24" w:space="0" w:color="auto"/>
            </w:tcBorders>
            <w:shd w:val="clear" w:color="000000" w:fill="FFEB84"/>
            <w:noWrap/>
            <w:vAlign w:val="center"/>
            <w:hideMark/>
          </w:tcPr>
          <w:p w14:paraId="35A71DAB" w14:textId="041104BA"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2.51</w:t>
            </w:r>
          </w:p>
        </w:tc>
        <w:tc>
          <w:tcPr>
            <w:tcW w:w="498" w:type="pct"/>
            <w:tcBorders>
              <w:top w:val="nil"/>
              <w:left w:val="single" w:sz="24" w:space="0" w:color="auto"/>
              <w:bottom w:val="single" w:sz="4" w:space="0" w:color="auto"/>
              <w:right w:val="nil"/>
            </w:tcBorders>
            <w:shd w:val="clear" w:color="000000" w:fill="63BE7B"/>
            <w:noWrap/>
            <w:vAlign w:val="center"/>
            <w:hideMark/>
          </w:tcPr>
          <w:p w14:paraId="6729E8E2" w14:textId="3A531B87"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2.89</w:t>
            </w:r>
          </w:p>
        </w:tc>
        <w:tc>
          <w:tcPr>
            <w:tcW w:w="498" w:type="pct"/>
            <w:tcBorders>
              <w:top w:val="nil"/>
              <w:left w:val="nil"/>
              <w:bottom w:val="single" w:sz="4" w:space="0" w:color="auto"/>
              <w:right w:val="nil"/>
            </w:tcBorders>
            <w:shd w:val="clear" w:color="000000" w:fill="F97C6E"/>
            <w:noWrap/>
            <w:vAlign w:val="center"/>
            <w:hideMark/>
          </w:tcPr>
          <w:p w14:paraId="4DD8160B" w14:textId="269CF1D7"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1.34</w:t>
            </w:r>
          </w:p>
        </w:tc>
        <w:tc>
          <w:tcPr>
            <w:tcW w:w="498" w:type="pct"/>
            <w:tcBorders>
              <w:top w:val="nil"/>
              <w:left w:val="nil"/>
              <w:bottom w:val="single" w:sz="4" w:space="0" w:color="auto"/>
              <w:right w:val="nil"/>
            </w:tcBorders>
            <w:shd w:val="clear" w:color="000000" w:fill="97CD7E"/>
            <w:noWrap/>
            <w:vAlign w:val="center"/>
            <w:hideMark/>
          </w:tcPr>
          <w:p w14:paraId="75D28C12" w14:textId="27DAEB7F"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2.76</w:t>
            </w:r>
          </w:p>
        </w:tc>
        <w:tc>
          <w:tcPr>
            <w:tcW w:w="500" w:type="pct"/>
            <w:tcBorders>
              <w:top w:val="nil"/>
              <w:left w:val="nil"/>
              <w:bottom w:val="single" w:sz="4" w:space="0" w:color="auto"/>
              <w:right w:val="single" w:sz="4" w:space="0" w:color="auto"/>
            </w:tcBorders>
            <w:shd w:val="clear" w:color="000000" w:fill="F8696B"/>
            <w:noWrap/>
            <w:vAlign w:val="center"/>
            <w:hideMark/>
          </w:tcPr>
          <w:p w14:paraId="295473D8" w14:textId="6BF9BD41"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1.13</w:t>
            </w:r>
          </w:p>
        </w:tc>
      </w:tr>
      <w:tr w:rsidR="001555C1" w:rsidRPr="00EA35D6" w14:paraId="4081900D" w14:textId="77777777" w:rsidTr="009B419D">
        <w:trPr>
          <w:trHeight w:val="288"/>
        </w:trPr>
        <w:tc>
          <w:tcPr>
            <w:tcW w:w="611" w:type="pct"/>
            <w:vMerge w:val="restart"/>
            <w:tcBorders>
              <w:top w:val="nil"/>
              <w:left w:val="single" w:sz="4" w:space="0" w:color="auto"/>
              <w:bottom w:val="single" w:sz="4" w:space="0" w:color="000000"/>
              <w:right w:val="nil"/>
            </w:tcBorders>
            <w:shd w:val="clear" w:color="auto" w:fill="auto"/>
            <w:vAlign w:val="center"/>
            <w:hideMark/>
          </w:tcPr>
          <w:p w14:paraId="479E674E" w14:textId="77777777" w:rsidR="001555C1" w:rsidRPr="00EA35D6" w:rsidRDefault="001555C1" w:rsidP="00561535">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Disabled</w:t>
            </w:r>
          </w:p>
        </w:tc>
        <w:tc>
          <w:tcPr>
            <w:tcW w:w="466" w:type="pct"/>
            <w:vMerge w:val="restart"/>
            <w:tcBorders>
              <w:top w:val="single" w:sz="4" w:space="0" w:color="auto"/>
              <w:left w:val="nil"/>
              <w:bottom w:val="nil"/>
              <w:right w:val="nil"/>
            </w:tcBorders>
            <w:shd w:val="clear" w:color="000000" w:fill="FEE783"/>
            <w:noWrap/>
            <w:vAlign w:val="center"/>
            <w:hideMark/>
          </w:tcPr>
          <w:p w14:paraId="22EDFC85" w14:textId="001F68C5" w:rsidR="001555C1" w:rsidRPr="00EA35D6" w:rsidRDefault="001555C1" w:rsidP="001555C1">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1.02</w:t>
            </w:r>
          </w:p>
        </w:tc>
        <w:tc>
          <w:tcPr>
            <w:tcW w:w="585" w:type="pct"/>
            <w:tcBorders>
              <w:top w:val="nil"/>
              <w:left w:val="nil"/>
              <w:bottom w:val="nil"/>
              <w:right w:val="nil"/>
            </w:tcBorders>
            <w:shd w:val="clear" w:color="auto" w:fill="auto"/>
            <w:noWrap/>
            <w:vAlign w:val="bottom"/>
            <w:hideMark/>
          </w:tcPr>
          <w:p w14:paraId="1EFD4459" w14:textId="1C4172F4"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Trip maker</w:t>
            </w:r>
          </w:p>
        </w:tc>
        <w:tc>
          <w:tcPr>
            <w:tcW w:w="395" w:type="pct"/>
            <w:tcBorders>
              <w:top w:val="nil"/>
              <w:left w:val="nil"/>
              <w:bottom w:val="nil"/>
              <w:right w:val="nil"/>
            </w:tcBorders>
            <w:shd w:val="clear" w:color="auto" w:fill="auto"/>
            <w:noWrap/>
            <w:vAlign w:val="bottom"/>
            <w:hideMark/>
          </w:tcPr>
          <w:p w14:paraId="7533CF7D" w14:textId="77777777"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314</w:t>
            </w:r>
          </w:p>
        </w:tc>
        <w:tc>
          <w:tcPr>
            <w:tcW w:w="374" w:type="pct"/>
            <w:tcBorders>
              <w:top w:val="single" w:sz="4" w:space="0" w:color="auto"/>
              <w:left w:val="nil"/>
              <w:bottom w:val="nil"/>
              <w:right w:val="single" w:sz="4" w:space="0" w:color="auto"/>
            </w:tcBorders>
            <w:shd w:val="clear" w:color="000000" w:fill="F8696B"/>
            <w:noWrap/>
            <w:vAlign w:val="center"/>
            <w:hideMark/>
          </w:tcPr>
          <w:p w14:paraId="5FABE159" w14:textId="4667CE15"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0.74</w:t>
            </w:r>
          </w:p>
        </w:tc>
        <w:tc>
          <w:tcPr>
            <w:tcW w:w="577" w:type="pct"/>
            <w:tcBorders>
              <w:top w:val="single" w:sz="4" w:space="0" w:color="auto"/>
              <w:left w:val="nil"/>
              <w:bottom w:val="nil"/>
              <w:right w:val="single" w:sz="24" w:space="0" w:color="auto"/>
            </w:tcBorders>
            <w:shd w:val="clear" w:color="000000" w:fill="FEDC81"/>
            <w:noWrap/>
            <w:vAlign w:val="center"/>
            <w:hideMark/>
          </w:tcPr>
          <w:p w14:paraId="5FF105BF" w14:textId="7C0CFDD3"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0.76</w:t>
            </w:r>
          </w:p>
        </w:tc>
        <w:tc>
          <w:tcPr>
            <w:tcW w:w="498" w:type="pct"/>
            <w:tcBorders>
              <w:top w:val="single" w:sz="4" w:space="0" w:color="auto"/>
              <w:left w:val="single" w:sz="24" w:space="0" w:color="auto"/>
              <w:bottom w:val="nil"/>
              <w:right w:val="nil"/>
            </w:tcBorders>
            <w:shd w:val="clear" w:color="000000" w:fill="C3DA81"/>
            <w:noWrap/>
            <w:vAlign w:val="center"/>
            <w:hideMark/>
          </w:tcPr>
          <w:p w14:paraId="3C76583D" w14:textId="5B5C7C83"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1.50</w:t>
            </w:r>
          </w:p>
        </w:tc>
        <w:tc>
          <w:tcPr>
            <w:tcW w:w="498" w:type="pct"/>
            <w:tcBorders>
              <w:top w:val="single" w:sz="4" w:space="0" w:color="auto"/>
              <w:left w:val="nil"/>
              <w:bottom w:val="nil"/>
              <w:right w:val="nil"/>
            </w:tcBorders>
            <w:shd w:val="clear" w:color="000000" w:fill="FFEB84"/>
            <w:noWrap/>
            <w:vAlign w:val="center"/>
            <w:hideMark/>
          </w:tcPr>
          <w:p w14:paraId="2323EC8F" w14:textId="50E4E6A8"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1.02</w:t>
            </w:r>
          </w:p>
        </w:tc>
        <w:tc>
          <w:tcPr>
            <w:tcW w:w="498" w:type="pct"/>
            <w:tcBorders>
              <w:top w:val="single" w:sz="4" w:space="0" w:color="auto"/>
              <w:left w:val="nil"/>
              <w:bottom w:val="nil"/>
              <w:right w:val="nil"/>
            </w:tcBorders>
            <w:shd w:val="clear" w:color="000000" w:fill="63BE7B"/>
            <w:noWrap/>
            <w:vAlign w:val="center"/>
            <w:hideMark/>
          </w:tcPr>
          <w:p w14:paraId="3436FFF8" w14:textId="38BC5CEF"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2.26</w:t>
            </w:r>
          </w:p>
        </w:tc>
        <w:tc>
          <w:tcPr>
            <w:tcW w:w="500" w:type="pct"/>
            <w:tcBorders>
              <w:top w:val="single" w:sz="4" w:space="0" w:color="auto"/>
              <w:left w:val="nil"/>
              <w:bottom w:val="nil"/>
              <w:right w:val="single" w:sz="4" w:space="0" w:color="auto"/>
            </w:tcBorders>
            <w:shd w:val="clear" w:color="000000" w:fill="F8696B"/>
            <w:noWrap/>
            <w:vAlign w:val="center"/>
            <w:hideMark/>
          </w:tcPr>
          <w:p w14:paraId="3D0694A7" w14:textId="742851B4"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-1.27</w:t>
            </w:r>
          </w:p>
        </w:tc>
      </w:tr>
      <w:tr w:rsidR="001555C1" w:rsidRPr="00EA35D6" w14:paraId="7D412886" w14:textId="77777777" w:rsidTr="009B419D">
        <w:trPr>
          <w:trHeight w:val="288"/>
        </w:trPr>
        <w:tc>
          <w:tcPr>
            <w:tcW w:w="611" w:type="pct"/>
            <w:vMerge/>
            <w:tcBorders>
              <w:top w:val="nil"/>
              <w:left w:val="single" w:sz="4" w:space="0" w:color="auto"/>
              <w:bottom w:val="single" w:sz="4" w:space="0" w:color="000000"/>
              <w:right w:val="nil"/>
            </w:tcBorders>
            <w:vAlign w:val="center"/>
            <w:hideMark/>
          </w:tcPr>
          <w:p w14:paraId="45802434" w14:textId="77777777" w:rsidR="001555C1" w:rsidRPr="00EA35D6" w:rsidRDefault="001555C1" w:rsidP="00561535">
            <w:pPr>
              <w:spacing w:after="0" w:line="240" w:lineRule="auto"/>
              <w:rPr>
                <w:rFonts w:ascii="Times New Roman" w:eastAsia="Times New Roman" w:hAnsi="Times New Roman" w:cs="Times New Roman"/>
                <w:sz w:val="20"/>
                <w:szCs w:val="20"/>
                <w:lang w:eastAsia="ja-JP"/>
              </w:rPr>
            </w:pPr>
          </w:p>
        </w:tc>
        <w:tc>
          <w:tcPr>
            <w:tcW w:w="466" w:type="pct"/>
            <w:vMerge/>
            <w:tcBorders>
              <w:top w:val="single" w:sz="4" w:space="0" w:color="auto"/>
              <w:left w:val="nil"/>
              <w:bottom w:val="nil"/>
              <w:right w:val="nil"/>
            </w:tcBorders>
            <w:vAlign w:val="center"/>
            <w:hideMark/>
          </w:tcPr>
          <w:p w14:paraId="5FF9C4CB" w14:textId="77777777" w:rsidR="001555C1" w:rsidRPr="00EA35D6" w:rsidRDefault="001555C1" w:rsidP="001555C1">
            <w:pPr>
              <w:spacing w:after="0" w:line="240" w:lineRule="auto"/>
              <w:rPr>
                <w:rFonts w:ascii="Times New Roman" w:eastAsia="Times New Roman" w:hAnsi="Times New Roman" w:cs="Times New Roman"/>
                <w:sz w:val="20"/>
                <w:szCs w:val="20"/>
                <w:lang w:eastAsia="ja-JP"/>
              </w:rPr>
            </w:pPr>
          </w:p>
        </w:tc>
        <w:tc>
          <w:tcPr>
            <w:tcW w:w="585" w:type="pct"/>
            <w:tcBorders>
              <w:top w:val="nil"/>
              <w:left w:val="nil"/>
              <w:bottom w:val="single" w:sz="4" w:space="0" w:color="auto"/>
              <w:right w:val="nil"/>
            </w:tcBorders>
            <w:shd w:val="clear" w:color="auto" w:fill="auto"/>
            <w:noWrap/>
            <w:vAlign w:val="bottom"/>
            <w:hideMark/>
          </w:tcPr>
          <w:p w14:paraId="0BFF7ACA" w14:textId="430732B4"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Zero-trip maker</w:t>
            </w:r>
          </w:p>
        </w:tc>
        <w:tc>
          <w:tcPr>
            <w:tcW w:w="395" w:type="pct"/>
            <w:tcBorders>
              <w:top w:val="nil"/>
              <w:left w:val="nil"/>
              <w:bottom w:val="single" w:sz="4" w:space="0" w:color="auto"/>
              <w:right w:val="nil"/>
            </w:tcBorders>
            <w:shd w:val="clear" w:color="auto" w:fill="auto"/>
            <w:noWrap/>
            <w:vAlign w:val="bottom"/>
            <w:hideMark/>
          </w:tcPr>
          <w:p w14:paraId="63163F18" w14:textId="77777777"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274</w:t>
            </w:r>
          </w:p>
        </w:tc>
        <w:tc>
          <w:tcPr>
            <w:tcW w:w="374" w:type="pct"/>
            <w:tcBorders>
              <w:top w:val="nil"/>
              <w:left w:val="nil"/>
              <w:bottom w:val="single" w:sz="4" w:space="0" w:color="auto"/>
              <w:right w:val="single" w:sz="4" w:space="0" w:color="auto"/>
            </w:tcBorders>
            <w:shd w:val="clear" w:color="000000" w:fill="63BE7B"/>
            <w:noWrap/>
            <w:vAlign w:val="center"/>
            <w:hideMark/>
          </w:tcPr>
          <w:p w14:paraId="677F5FE5" w14:textId="6E87156F"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1.37</w:t>
            </w:r>
          </w:p>
        </w:tc>
        <w:tc>
          <w:tcPr>
            <w:tcW w:w="577" w:type="pct"/>
            <w:tcBorders>
              <w:top w:val="nil"/>
              <w:left w:val="nil"/>
              <w:bottom w:val="single" w:sz="4" w:space="0" w:color="auto"/>
              <w:right w:val="single" w:sz="24" w:space="0" w:color="auto"/>
            </w:tcBorders>
            <w:shd w:val="clear" w:color="000000" w:fill="FEEA83"/>
            <w:noWrap/>
            <w:vAlign w:val="center"/>
            <w:hideMark/>
          </w:tcPr>
          <w:p w14:paraId="1C8ECEC7" w14:textId="4D4A7005"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1.39</w:t>
            </w:r>
          </w:p>
        </w:tc>
        <w:tc>
          <w:tcPr>
            <w:tcW w:w="498" w:type="pct"/>
            <w:tcBorders>
              <w:top w:val="nil"/>
              <w:left w:val="single" w:sz="24" w:space="0" w:color="auto"/>
              <w:bottom w:val="single" w:sz="4" w:space="0" w:color="auto"/>
              <w:right w:val="nil"/>
            </w:tcBorders>
            <w:shd w:val="clear" w:color="000000" w:fill="63BE7B"/>
            <w:noWrap/>
            <w:vAlign w:val="center"/>
            <w:hideMark/>
          </w:tcPr>
          <w:p w14:paraId="2D9F6210" w14:textId="26257845"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1.66</w:t>
            </w:r>
          </w:p>
        </w:tc>
        <w:tc>
          <w:tcPr>
            <w:tcW w:w="498" w:type="pct"/>
            <w:tcBorders>
              <w:top w:val="nil"/>
              <w:left w:val="nil"/>
              <w:bottom w:val="single" w:sz="4" w:space="0" w:color="auto"/>
              <w:right w:val="nil"/>
            </w:tcBorders>
            <w:shd w:val="clear" w:color="000000" w:fill="FFEB84"/>
            <w:noWrap/>
            <w:vAlign w:val="center"/>
            <w:hideMark/>
          </w:tcPr>
          <w:p w14:paraId="5681DB60" w14:textId="03641BA5"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1.40</w:t>
            </w:r>
          </w:p>
        </w:tc>
        <w:tc>
          <w:tcPr>
            <w:tcW w:w="498" w:type="pct"/>
            <w:tcBorders>
              <w:top w:val="nil"/>
              <w:left w:val="nil"/>
              <w:bottom w:val="single" w:sz="4" w:space="0" w:color="auto"/>
              <w:right w:val="nil"/>
            </w:tcBorders>
            <w:shd w:val="clear" w:color="000000" w:fill="E8E583"/>
            <w:noWrap/>
            <w:vAlign w:val="center"/>
            <w:hideMark/>
          </w:tcPr>
          <w:p w14:paraId="4EC9CA5D" w14:textId="3DBBF76A"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1.44</w:t>
            </w:r>
          </w:p>
        </w:tc>
        <w:tc>
          <w:tcPr>
            <w:tcW w:w="500" w:type="pct"/>
            <w:tcBorders>
              <w:top w:val="nil"/>
              <w:left w:val="nil"/>
              <w:bottom w:val="single" w:sz="4" w:space="0" w:color="auto"/>
              <w:right w:val="single" w:sz="4" w:space="0" w:color="auto"/>
            </w:tcBorders>
            <w:shd w:val="clear" w:color="000000" w:fill="F8696B"/>
            <w:noWrap/>
            <w:vAlign w:val="center"/>
            <w:hideMark/>
          </w:tcPr>
          <w:p w14:paraId="2E653F7B" w14:textId="3C0CA96A"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0.62</w:t>
            </w:r>
          </w:p>
        </w:tc>
      </w:tr>
      <w:tr w:rsidR="001555C1" w:rsidRPr="00EA35D6" w14:paraId="3DA84155" w14:textId="77777777" w:rsidTr="009B419D">
        <w:trPr>
          <w:trHeight w:val="288"/>
        </w:trPr>
        <w:tc>
          <w:tcPr>
            <w:tcW w:w="611" w:type="pct"/>
            <w:vMerge w:val="restart"/>
            <w:tcBorders>
              <w:top w:val="nil"/>
              <w:left w:val="single" w:sz="4" w:space="0" w:color="auto"/>
              <w:bottom w:val="single" w:sz="4" w:space="0" w:color="000000"/>
              <w:right w:val="nil"/>
            </w:tcBorders>
            <w:shd w:val="clear" w:color="auto" w:fill="auto"/>
            <w:vAlign w:val="center"/>
            <w:hideMark/>
          </w:tcPr>
          <w:p w14:paraId="47BC8A86" w14:textId="77777777" w:rsidR="001555C1" w:rsidRPr="00EA35D6" w:rsidRDefault="001555C1" w:rsidP="00561535">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Non-metropolitan</w:t>
            </w:r>
          </w:p>
        </w:tc>
        <w:tc>
          <w:tcPr>
            <w:tcW w:w="466" w:type="pct"/>
            <w:vMerge w:val="restart"/>
            <w:tcBorders>
              <w:top w:val="single" w:sz="4" w:space="0" w:color="auto"/>
              <w:left w:val="nil"/>
              <w:bottom w:val="nil"/>
              <w:right w:val="nil"/>
            </w:tcBorders>
            <w:shd w:val="clear" w:color="000000" w:fill="F3E884"/>
            <w:noWrap/>
            <w:vAlign w:val="center"/>
            <w:hideMark/>
          </w:tcPr>
          <w:p w14:paraId="271B1B9C" w14:textId="1C3AEC78" w:rsidR="001555C1" w:rsidRPr="00EA35D6" w:rsidRDefault="001555C1" w:rsidP="001555C1">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1.45</w:t>
            </w:r>
          </w:p>
        </w:tc>
        <w:tc>
          <w:tcPr>
            <w:tcW w:w="585" w:type="pct"/>
            <w:tcBorders>
              <w:top w:val="nil"/>
              <w:left w:val="nil"/>
              <w:bottom w:val="nil"/>
              <w:right w:val="nil"/>
            </w:tcBorders>
            <w:shd w:val="clear" w:color="auto" w:fill="auto"/>
            <w:noWrap/>
            <w:vAlign w:val="bottom"/>
            <w:hideMark/>
          </w:tcPr>
          <w:p w14:paraId="55FEFCD9" w14:textId="3EB3A7AC"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Trip maker</w:t>
            </w:r>
          </w:p>
        </w:tc>
        <w:tc>
          <w:tcPr>
            <w:tcW w:w="395" w:type="pct"/>
            <w:tcBorders>
              <w:top w:val="nil"/>
              <w:left w:val="nil"/>
              <w:bottom w:val="nil"/>
              <w:right w:val="nil"/>
            </w:tcBorders>
            <w:shd w:val="clear" w:color="auto" w:fill="auto"/>
            <w:noWrap/>
            <w:vAlign w:val="bottom"/>
            <w:hideMark/>
          </w:tcPr>
          <w:p w14:paraId="3236EE1E" w14:textId="77777777"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1,098</w:t>
            </w:r>
          </w:p>
        </w:tc>
        <w:tc>
          <w:tcPr>
            <w:tcW w:w="374" w:type="pct"/>
            <w:tcBorders>
              <w:top w:val="single" w:sz="4" w:space="0" w:color="auto"/>
              <w:left w:val="nil"/>
              <w:bottom w:val="nil"/>
              <w:right w:val="single" w:sz="4" w:space="0" w:color="auto"/>
            </w:tcBorders>
            <w:shd w:val="clear" w:color="000000" w:fill="F8696B"/>
            <w:noWrap/>
            <w:vAlign w:val="center"/>
            <w:hideMark/>
          </w:tcPr>
          <w:p w14:paraId="0059D436" w14:textId="04D84DF4"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1.15</w:t>
            </w:r>
          </w:p>
        </w:tc>
        <w:tc>
          <w:tcPr>
            <w:tcW w:w="577" w:type="pct"/>
            <w:tcBorders>
              <w:top w:val="single" w:sz="4" w:space="0" w:color="auto"/>
              <w:left w:val="nil"/>
              <w:bottom w:val="nil"/>
              <w:right w:val="single" w:sz="24" w:space="0" w:color="auto"/>
            </w:tcBorders>
            <w:shd w:val="clear" w:color="000000" w:fill="63BE7B"/>
            <w:noWrap/>
            <w:vAlign w:val="center"/>
            <w:hideMark/>
          </w:tcPr>
          <w:p w14:paraId="112ED0E5" w14:textId="4D8CEBFD"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2.02</w:t>
            </w:r>
          </w:p>
        </w:tc>
        <w:tc>
          <w:tcPr>
            <w:tcW w:w="498" w:type="pct"/>
            <w:tcBorders>
              <w:top w:val="single" w:sz="4" w:space="0" w:color="auto"/>
              <w:left w:val="single" w:sz="24" w:space="0" w:color="auto"/>
              <w:bottom w:val="nil"/>
              <w:right w:val="nil"/>
            </w:tcBorders>
            <w:shd w:val="clear" w:color="000000" w:fill="D1DE82"/>
            <w:noWrap/>
            <w:vAlign w:val="center"/>
            <w:hideMark/>
          </w:tcPr>
          <w:p w14:paraId="4C109A4A" w14:textId="46797F64"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0.04</w:t>
            </w:r>
          </w:p>
        </w:tc>
        <w:tc>
          <w:tcPr>
            <w:tcW w:w="498" w:type="pct"/>
            <w:tcBorders>
              <w:top w:val="single" w:sz="4" w:space="0" w:color="auto"/>
              <w:left w:val="nil"/>
              <w:bottom w:val="nil"/>
              <w:right w:val="nil"/>
            </w:tcBorders>
            <w:shd w:val="clear" w:color="000000" w:fill="FBA676"/>
            <w:noWrap/>
            <w:vAlign w:val="center"/>
            <w:hideMark/>
          </w:tcPr>
          <w:p w14:paraId="33FBDA76" w14:textId="5CC01373"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-1.51</w:t>
            </w:r>
          </w:p>
        </w:tc>
        <w:tc>
          <w:tcPr>
            <w:tcW w:w="498" w:type="pct"/>
            <w:tcBorders>
              <w:top w:val="single" w:sz="4" w:space="0" w:color="auto"/>
              <w:left w:val="nil"/>
              <w:bottom w:val="nil"/>
              <w:right w:val="nil"/>
            </w:tcBorders>
            <w:shd w:val="clear" w:color="000000" w:fill="FFEB84"/>
            <w:noWrap/>
            <w:vAlign w:val="center"/>
            <w:hideMark/>
          </w:tcPr>
          <w:p w14:paraId="5FF8BB27" w14:textId="3D2AE6DC"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-0.79</w:t>
            </w:r>
          </w:p>
        </w:tc>
        <w:tc>
          <w:tcPr>
            <w:tcW w:w="500" w:type="pct"/>
            <w:tcBorders>
              <w:top w:val="single" w:sz="4" w:space="0" w:color="auto"/>
              <w:left w:val="nil"/>
              <w:bottom w:val="nil"/>
              <w:right w:val="single" w:sz="4" w:space="0" w:color="auto"/>
            </w:tcBorders>
            <w:shd w:val="clear" w:color="000000" w:fill="F8696B"/>
            <w:noWrap/>
            <w:vAlign w:val="center"/>
            <w:hideMark/>
          </w:tcPr>
          <w:p w14:paraId="6430C2A6" w14:textId="13CD5377"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-2.17</w:t>
            </w:r>
          </w:p>
        </w:tc>
      </w:tr>
      <w:tr w:rsidR="001555C1" w:rsidRPr="00EA35D6" w14:paraId="349C317A" w14:textId="77777777" w:rsidTr="009B419D">
        <w:trPr>
          <w:trHeight w:val="288"/>
        </w:trPr>
        <w:tc>
          <w:tcPr>
            <w:tcW w:w="611" w:type="pct"/>
            <w:vMerge/>
            <w:tcBorders>
              <w:top w:val="nil"/>
              <w:left w:val="single" w:sz="4" w:space="0" w:color="auto"/>
              <w:bottom w:val="single" w:sz="4" w:space="0" w:color="000000"/>
              <w:right w:val="nil"/>
            </w:tcBorders>
            <w:vAlign w:val="center"/>
            <w:hideMark/>
          </w:tcPr>
          <w:p w14:paraId="7ADF2A59" w14:textId="77777777" w:rsidR="001555C1" w:rsidRPr="00EA35D6" w:rsidRDefault="001555C1" w:rsidP="00561535">
            <w:pPr>
              <w:spacing w:after="0" w:line="240" w:lineRule="auto"/>
              <w:rPr>
                <w:rFonts w:ascii="Times New Roman" w:eastAsia="Times New Roman" w:hAnsi="Times New Roman" w:cs="Times New Roman"/>
                <w:sz w:val="20"/>
                <w:szCs w:val="20"/>
                <w:lang w:eastAsia="ja-JP"/>
              </w:rPr>
            </w:pPr>
          </w:p>
        </w:tc>
        <w:tc>
          <w:tcPr>
            <w:tcW w:w="466" w:type="pct"/>
            <w:vMerge/>
            <w:tcBorders>
              <w:top w:val="single" w:sz="4" w:space="0" w:color="auto"/>
              <w:left w:val="nil"/>
              <w:bottom w:val="nil"/>
              <w:right w:val="nil"/>
            </w:tcBorders>
            <w:vAlign w:val="center"/>
            <w:hideMark/>
          </w:tcPr>
          <w:p w14:paraId="5E689BAE" w14:textId="77777777" w:rsidR="001555C1" w:rsidRPr="00EA35D6" w:rsidRDefault="001555C1" w:rsidP="001555C1">
            <w:pPr>
              <w:spacing w:after="0" w:line="240" w:lineRule="auto"/>
              <w:rPr>
                <w:rFonts w:ascii="Times New Roman" w:eastAsia="Times New Roman" w:hAnsi="Times New Roman" w:cs="Times New Roman"/>
                <w:sz w:val="20"/>
                <w:szCs w:val="20"/>
                <w:lang w:eastAsia="ja-JP"/>
              </w:rPr>
            </w:pPr>
          </w:p>
        </w:tc>
        <w:tc>
          <w:tcPr>
            <w:tcW w:w="585" w:type="pct"/>
            <w:tcBorders>
              <w:top w:val="nil"/>
              <w:left w:val="nil"/>
              <w:bottom w:val="single" w:sz="4" w:space="0" w:color="auto"/>
              <w:right w:val="nil"/>
            </w:tcBorders>
            <w:shd w:val="clear" w:color="auto" w:fill="auto"/>
            <w:noWrap/>
            <w:vAlign w:val="bottom"/>
            <w:hideMark/>
          </w:tcPr>
          <w:p w14:paraId="6E294C15" w14:textId="501D40E8"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Zero-trip maker</w:t>
            </w:r>
          </w:p>
        </w:tc>
        <w:tc>
          <w:tcPr>
            <w:tcW w:w="395" w:type="pct"/>
            <w:tcBorders>
              <w:top w:val="nil"/>
              <w:left w:val="nil"/>
              <w:bottom w:val="single" w:sz="4" w:space="0" w:color="auto"/>
              <w:right w:val="nil"/>
            </w:tcBorders>
            <w:shd w:val="clear" w:color="auto" w:fill="auto"/>
            <w:noWrap/>
            <w:vAlign w:val="bottom"/>
            <w:hideMark/>
          </w:tcPr>
          <w:p w14:paraId="4158B4B8" w14:textId="77777777"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343</w:t>
            </w:r>
          </w:p>
        </w:tc>
        <w:tc>
          <w:tcPr>
            <w:tcW w:w="374" w:type="pct"/>
            <w:tcBorders>
              <w:top w:val="nil"/>
              <w:left w:val="nil"/>
              <w:bottom w:val="single" w:sz="4" w:space="0" w:color="auto"/>
              <w:right w:val="single" w:sz="4" w:space="0" w:color="auto"/>
            </w:tcBorders>
            <w:shd w:val="clear" w:color="000000" w:fill="63BE7B"/>
            <w:noWrap/>
            <w:vAlign w:val="center"/>
            <w:hideMark/>
          </w:tcPr>
          <w:p w14:paraId="0319D0B0" w14:textId="3ED34D07"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2.54</w:t>
            </w:r>
          </w:p>
        </w:tc>
        <w:tc>
          <w:tcPr>
            <w:tcW w:w="577" w:type="pct"/>
            <w:tcBorders>
              <w:top w:val="nil"/>
              <w:left w:val="nil"/>
              <w:bottom w:val="single" w:sz="4" w:space="0" w:color="auto"/>
              <w:right w:val="single" w:sz="24" w:space="0" w:color="auto"/>
            </w:tcBorders>
            <w:shd w:val="clear" w:color="000000" w:fill="9BCF7F"/>
            <w:noWrap/>
            <w:vAlign w:val="center"/>
            <w:hideMark/>
          </w:tcPr>
          <w:p w14:paraId="10679B40" w14:textId="0C850916"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2.63</w:t>
            </w:r>
          </w:p>
        </w:tc>
        <w:tc>
          <w:tcPr>
            <w:tcW w:w="498" w:type="pct"/>
            <w:tcBorders>
              <w:top w:val="nil"/>
              <w:left w:val="single" w:sz="24" w:space="0" w:color="auto"/>
              <w:bottom w:val="single" w:sz="4" w:space="0" w:color="auto"/>
              <w:right w:val="nil"/>
            </w:tcBorders>
            <w:shd w:val="clear" w:color="000000" w:fill="FFEB84"/>
            <w:noWrap/>
            <w:vAlign w:val="center"/>
            <w:hideMark/>
          </w:tcPr>
          <w:p w14:paraId="71BB9947" w14:textId="120CCAD7"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2.18</w:t>
            </w:r>
          </w:p>
        </w:tc>
        <w:tc>
          <w:tcPr>
            <w:tcW w:w="498" w:type="pct"/>
            <w:tcBorders>
              <w:top w:val="nil"/>
              <w:left w:val="nil"/>
              <w:bottom w:val="single" w:sz="4" w:space="0" w:color="auto"/>
              <w:right w:val="nil"/>
            </w:tcBorders>
            <w:shd w:val="clear" w:color="000000" w:fill="FDD37F"/>
            <w:noWrap/>
            <w:vAlign w:val="center"/>
            <w:hideMark/>
          </w:tcPr>
          <w:p w14:paraId="44F41E05" w14:textId="782722F0"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2.00</w:t>
            </w:r>
          </w:p>
        </w:tc>
        <w:tc>
          <w:tcPr>
            <w:tcW w:w="498" w:type="pct"/>
            <w:tcBorders>
              <w:top w:val="nil"/>
              <w:left w:val="nil"/>
              <w:bottom w:val="single" w:sz="4" w:space="0" w:color="auto"/>
              <w:right w:val="nil"/>
            </w:tcBorders>
            <w:shd w:val="clear" w:color="000000" w:fill="63BE7B"/>
            <w:noWrap/>
            <w:vAlign w:val="center"/>
            <w:hideMark/>
          </w:tcPr>
          <w:p w14:paraId="64308EF0" w14:textId="56162118"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2.88</w:t>
            </w:r>
          </w:p>
        </w:tc>
        <w:tc>
          <w:tcPr>
            <w:tcW w:w="500" w:type="pct"/>
            <w:tcBorders>
              <w:top w:val="nil"/>
              <w:left w:val="nil"/>
              <w:bottom w:val="single" w:sz="4" w:space="0" w:color="auto"/>
              <w:right w:val="single" w:sz="4" w:space="0" w:color="auto"/>
            </w:tcBorders>
            <w:shd w:val="clear" w:color="000000" w:fill="F8696B"/>
            <w:noWrap/>
            <w:vAlign w:val="center"/>
            <w:hideMark/>
          </w:tcPr>
          <w:p w14:paraId="35E88752" w14:textId="721740D4"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1.15</w:t>
            </w:r>
          </w:p>
        </w:tc>
      </w:tr>
      <w:tr w:rsidR="001555C1" w:rsidRPr="00EA35D6" w14:paraId="5007A615" w14:textId="77777777" w:rsidTr="009B419D">
        <w:trPr>
          <w:trHeight w:val="288"/>
        </w:trPr>
        <w:tc>
          <w:tcPr>
            <w:tcW w:w="611" w:type="pct"/>
            <w:vMerge w:val="restart"/>
            <w:tcBorders>
              <w:top w:val="nil"/>
              <w:left w:val="single" w:sz="4" w:space="0" w:color="auto"/>
              <w:bottom w:val="single" w:sz="4" w:space="0" w:color="000000"/>
              <w:right w:val="nil"/>
            </w:tcBorders>
            <w:shd w:val="clear" w:color="auto" w:fill="auto"/>
            <w:vAlign w:val="center"/>
            <w:hideMark/>
          </w:tcPr>
          <w:p w14:paraId="6722E33E" w14:textId="004F922A" w:rsidR="001555C1" w:rsidRPr="00EA35D6" w:rsidRDefault="001555C1" w:rsidP="00561535">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Age 75+</w:t>
            </w:r>
          </w:p>
        </w:tc>
        <w:tc>
          <w:tcPr>
            <w:tcW w:w="466" w:type="pct"/>
            <w:vMerge w:val="restart"/>
            <w:tcBorders>
              <w:top w:val="single" w:sz="4" w:space="0" w:color="auto"/>
              <w:left w:val="nil"/>
              <w:bottom w:val="nil"/>
              <w:right w:val="nil"/>
            </w:tcBorders>
            <w:shd w:val="clear" w:color="000000" w:fill="63BE7B"/>
            <w:noWrap/>
            <w:vAlign w:val="center"/>
            <w:hideMark/>
          </w:tcPr>
          <w:p w14:paraId="4074BE21" w14:textId="426C1AAD" w:rsidR="001555C1" w:rsidRPr="00EA35D6" w:rsidRDefault="001555C1" w:rsidP="001555C1">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5.99</w:t>
            </w:r>
          </w:p>
        </w:tc>
        <w:tc>
          <w:tcPr>
            <w:tcW w:w="585" w:type="pct"/>
            <w:tcBorders>
              <w:top w:val="nil"/>
              <w:left w:val="nil"/>
              <w:bottom w:val="nil"/>
              <w:right w:val="nil"/>
            </w:tcBorders>
            <w:shd w:val="clear" w:color="auto" w:fill="auto"/>
            <w:noWrap/>
            <w:vAlign w:val="bottom"/>
            <w:hideMark/>
          </w:tcPr>
          <w:p w14:paraId="59AED473" w14:textId="11C75BEC"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Trip maker</w:t>
            </w:r>
          </w:p>
        </w:tc>
        <w:tc>
          <w:tcPr>
            <w:tcW w:w="395" w:type="pct"/>
            <w:tcBorders>
              <w:top w:val="nil"/>
              <w:left w:val="nil"/>
              <w:bottom w:val="nil"/>
              <w:right w:val="nil"/>
            </w:tcBorders>
            <w:shd w:val="clear" w:color="auto" w:fill="auto"/>
            <w:noWrap/>
            <w:vAlign w:val="bottom"/>
            <w:hideMark/>
          </w:tcPr>
          <w:p w14:paraId="23191F2A" w14:textId="77777777"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653</w:t>
            </w:r>
          </w:p>
        </w:tc>
        <w:tc>
          <w:tcPr>
            <w:tcW w:w="374" w:type="pct"/>
            <w:tcBorders>
              <w:top w:val="single" w:sz="4" w:space="0" w:color="auto"/>
              <w:left w:val="nil"/>
              <w:bottom w:val="nil"/>
              <w:right w:val="single" w:sz="4" w:space="0" w:color="auto"/>
            </w:tcBorders>
            <w:shd w:val="clear" w:color="000000" w:fill="63BE7B"/>
            <w:noWrap/>
            <w:vAlign w:val="center"/>
            <w:hideMark/>
          </w:tcPr>
          <w:p w14:paraId="15CD4A81" w14:textId="439420BA"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7.01</w:t>
            </w:r>
          </w:p>
        </w:tc>
        <w:tc>
          <w:tcPr>
            <w:tcW w:w="577" w:type="pct"/>
            <w:tcBorders>
              <w:top w:val="single" w:sz="4" w:space="0" w:color="auto"/>
              <w:left w:val="nil"/>
              <w:bottom w:val="nil"/>
              <w:right w:val="single" w:sz="24" w:space="0" w:color="auto"/>
            </w:tcBorders>
            <w:shd w:val="clear" w:color="000000" w:fill="77C47D"/>
            <w:noWrap/>
            <w:vAlign w:val="center"/>
            <w:hideMark/>
          </w:tcPr>
          <w:p w14:paraId="7FAFEBD6" w14:textId="1BF8BF9C"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7.09</w:t>
            </w:r>
          </w:p>
        </w:tc>
        <w:tc>
          <w:tcPr>
            <w:tcW w:w="498" w:type="pct"/>
            <w:tcBorders>
              <w:top w:val="single" w:sz="4" w:space="0" w:color="auto"/>
              <w:left w:val="single" w:sz="24" w:space="0" w:color="auto"/>
              <w:bottom w:val="nil"/>
              <w:right w:val="nil"/>
            </w:tcBorders>
            <w:shd w:val="clear" w:color="000000" w:fill="FFEB84"/>
            <w:noWrap/>
            <w:vAlign w:val="center"/>
            <w:hideMark/>
          </w:tcPr>
          <w:p w14:paraId="1AF75AB2" w14:textId="7239BEA7"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4.74</w:t>
            </w:r>
          </w:p>
        </w:tc>
        <w:tc>
          <w:tcPr>
            <w:tcW w:w="498" w:type="pct"/>
            <w:tcBorders>
              <w:top w:val="single" w:sz="4" w:space="0" w:color="auto"/>
              <w:left w:val="nil"/>
              <w:bottom w:val="nil"/>
              <w:right w:val="nil"/>
            </w:tcBorders>
            <w:shd w:val="clear" w:color="000000" w:fill="F8696B"/>
            <w:noWrap/>
            <w:vAlign w:val="center"/>
            <w:hideMark/>
          </w:tcPr>
          <w:p w14:paraId="1E5F0C26" w14:textId="2BF3B186"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4.68</w:t>
            </w:r>
          </w:p>
        </w:tc>
        <w:tc>
          <w:tcPr>
            <w:tcW w:w="498" w:type="pct"/>
            <w:tcBorders>
              <w:top w:val="single" w:sz="4" w:space="0" w:color="auto"/>
              <w:left w:val="nil"/>
              <w:bottom w:val="nil"/>
              <w:right w:val="nil"/>
            </w:tcBorders>
            <w:shd w:val="clear" w:color="000000" w:fill="F98370"/>
            <w:noWrap/>
            <w:vAlign w:val="center"/>
            <w:hideMark/>
          </w:tcPr>
          <w:p w14:paraId="3F61CB19" w14:textId="544310ED"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4.69</w:t>
            </w:r>
          </w:p>
        </w:tc>
        <w:tc>
          <w:tcPr>
            <w:tcW w:w="500" w:type="pct"/>
            <w:tcBorders>
              <w:top w:val="single" w:sz="4" w:space="0" w:color="auto"/>
              <w:left w:val="nil"/>
              <w:bottom w:val="nil"/>
              <w:right w:val="single" w:sz="4" w:space="0" w:color="auto"/>
            </w:tcBorders>
            <w:shd w:val="clear" w:color="000000" w:fill="63BE7B"/>
            <w:noWrap/>
            <w:vAlign w:val="center"/>
            <w:hideMark/>
          </w:tcPr>
          <w:p w14:paraId="25B947E3" w14:textId="487A9A28"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7.42</w:t>
            </w:r>
          </w:p>
        </w:tc>
      </w:tr>
      <w:tr w:rsidR="001555C1" w:rsidRPr="00EA35D6" w14:paraId="5A99ACDA" w14:textId="77777777" w:rsidTr="009B419D">
        <w:trPr>
          <w:trHeight w:val="288"/>
        </w:trPr>
        <w:tc>
          <w:tcPr>
            <w:tcW w:w="611" w:type="pct"/>
            <w:vMerge/>
            <w:tcBorders>
              <w:top w:val="nil"/>
              <w:left w:val="single" w:sz="4" w:space="0" w:color="auto"/>
              <w:bottom w:val="single" w:sz="4" w:space="0" w:color="000000"/>
              <w:right w:val="nil"/>
            </w:tcBorders>
            <w:vAlign w:val="center"/>
            <w:hideMark/>
          </w:tcPr>
          <w:p w14:paraId="507B4C91" w14:textId="77777777" w:rsidR="001555C1" w:rsidRPr="00EA35D6" w:rsidRDefault="001555C1" w:rsidP="00561535">
            <w:pPr>
              <w:spacing w:after="0" w:line="240" w:lineRule="auto"/>
              <w:rPr>
                <w:rFonts w:ascii="Times New Roman" w:eastAsia="Times New Roman" w:hAnsi="Times New Roman" w:cs="Times New Roman"/>
                <w:sz w:val="20"/>
                <w:szCs w:val="20"/>
                <w:lang w:eastAsia="ja-JP"/>
              </w:rPr>
            </w:pPr>
          </w:p>
        </w:tc>
        <w:tc>
          <w:tcPr>
            <w:tcW w:w="466" w:type="pct"/>
            <w:vMerge/>
            <w:tcBorders>
              <w:top w:val="single" w:sz="4" w:space="0" w:color="auto"/>
              <w:left w:val="nil"/>
              <w:bottom w:val="nil"/>
              <w:right w:val="nil"/>
            </w:tcBorders>
            <w:vAlign w:val="center"/>
            <w:hideMark/>
          </w:tcPr>
          <w:p w14:paraId="253547D2" w14:textId="77777777" w:rsidR="001555C1" w:rsidRPr="00EA35D6" w:rsidRDefault="001555C1" w:rsidP="001555C1">
            <w:pPr>
              <w:spacing w:after="0" w:line="240" w:lineRule="auto"/>
              <w:rPr>
                <w:rFonts w:ascii="Times New Roman" w:eastAsia="Times New Roman" w:hAnsi="Times New Roman" w:cs="Times New Roman"/>
                <w:sz w:val="20"/>
                <w:szCs w:val="20"/>
                <w:lang w:eastAsia="ja-JP"/>
              </w:rPr>
            </w:pPr>
          </w:p>
        </w:tc>
        <w:tc>
          <w:tcPr>
            <w:tcW w:w="585" w:type="pct"/>
            <w:tcBorders>
              <w:top w:val="nil"/>
              <w:left w:val="nil"/>
              <w:bottom w:val="single" w:sz="4" w:space="0" w:color="auto"/>
              <w:right w:val="nil"/>
            </w:tcBorders>
            <w:shd w:val="clear" w:color="auto" w:fill="auto"/>
            <w:noWrap/>
            <w:vAlign w:val="bottom"/>
            <w:hideMark/>
          </w:tcPr>
          <w:p w14:paraId="08110169" w14:textId="68B27130"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Zero-trip maker</w:t>
            </w:r>
          </w:p>
        </w:tc>
        <w:tc>
          <w:tcPr>
            <w:tcW w:w="395" w:type="pct"/>
            <w:tcBorders>
              <w:top w:val="nil"/>
              <w:left w:val="nil"/>
              <w:bottom w:val="single" w:sz="4" w:space="0" w:color="auto"/>
              <w:right w:val="nil"/>
            </w:tcBorders>
            <w:shd w:val="clear" w:color="auto" w:fill="auto"/>
            <w:noWrap/>
            <w:vAlign w:val="bottom"/>
            <w:hideMark/>
          </w:tcPr>
          <w:p w14:paraId="0F6FBC84" w14:textId="77777777"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352</w:t>
            </w:r>
          </w:p>
        </w:tc>
        <w:tc>
          <w:tcPr>
            <w:tcW w:w="374" w:type="pct"/>
            <w:tcBorders>
              <w:top w:val="nil"/>
              <w:left w:val="nil"/>
              <w:bottom w:val="single" w:sz="4" w:space="0" w:color="auto"/>
              <w:right w:val="single" w:sz="4" w:space="0" w:color="auto"/>
            </w:tcBorders>
            <w:shd w:val="clear" w:color="000000" w:fill="F8696B"/>
            <w:noWrap/>
            <w:vAlign w:val="center"/>
            <w:hideMark/>
          </w:tcPr>
          <w:p w14:paraId="4C9FBD3D" w14:textId="4D1D3BE8"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3.99</w:t>
            </w:r>
          </w:p>
        </w:tc>
        <w:tc>
          <w:tcPr>
            <w:tcW w:w="577" w:type="pct"/>
            <w:tcBorders>
              <w:top w:val="nil"/>
              <w:left w:val="nil"/>
              <w:bottom w:val="single" w:sz="4" w:space="0" w:color="auto"/>
              <w:right w:val="single" w:sz="24" w:space="0" w:color="auto"/>
            </w:tcBorders>
            <w:shd w:val="clear" w:color="000000" w:fill="FFEB84"/>
            <w:noWrap/>
            <w:vAlign w:val="center"/>
            <w:hideMark/>
          </w:tcPr>
          <w:p w14:paraId="272BAA39" w14:textId="0F06CF8A"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4.05</w:t>
            </w:r>
          </w:p>
        </w:tc>
        <w:tc>
          <w:tcPr>
            <w:tcW w:w="498" w:type="pct"/>
            <w:tcBorders>
              <w:top w:val="nil"/>
              <w:left w:val="single" w:sz="24" w:space="0" w:color="auto"/>
              <w:bottom w:val="single" w:sz="4" w:space="0" w:color="auto"/>
              <w:right w:val="nil"/>
            </w:tcBorders>
            <w:shd w:val="clear" w:color="000000" w:fill="8FCB7E"/>
            <w:noWrap/>
            <w:vAlign w:val="center"/>
            <w:hideMark/>
          </w:tcPr>
          <w:p w14:paraId="512E171C" w14:textId="316DF878"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4.64</w:t>
            </w:r>
          </w:p>
        </w:tc>
        <w:tc>
          <w:tcPr>
            <w:tcW w:w="498" w:type="pct"/>
            <w:tcBorders>
              <w:top w:val="nil"/>
              <w:left w:val="nil"/>
              <w:bottom w:val="single" w:sz="4" w:space="0" w:color="auto"/>
              <w:right w:val="nil"/>
            </w:tcBorders>
            <w:shd w:val="clear" w:color="000000" w:fill="63BE7B"/>
            <w:noWrap/>
            <w:vAlign w:val="center"/>
            <w:hideMark/>
          </w:tcPr>
          <w:p w14:paraId="7039752B" w14:textId="115E617D"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4.86</w:t>
            </w:r>
          </w:p>
        </w:tc>
        <w:tc>
          <w:tcPr>
            <w:tcW w:w="498" w:type="pct"/>
            <w:tcBorders>
              <w:top w:val="nil"/>
              <w:left w:val="nil"/>
              <w:bottom w:val="single" w:sz="4" w:space="0" w:color="auto"/>
              <w:right w:val="nil"/>
            </w:tcBorders>
            <w:shd w:val="clear" w:color="000000" w:fill="F8696B"/>
            <w:noWrap/>
            <w:vAlign w:val="center"/>
            <w:hideMark/>
          </w:tcPr>
          <w:p w14:paraId="6750F751" w14:textId="521A78D0"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0.77</w:t>
            </w:r>
          </w:p>
        </w:tc>
        <w:tc>
          <w:tcPr>
            <w:tcW w:w="500" w:type="pct"/>
            <w:tcBorders>
              <w:top w:val="nil"/>
              <w:left w:val="nil"/>
              <w:bottom w:val="single" w:sz="4" w:space="0" w:color="auto"/>
              <w:right w:val="single" w:sz="4" w:space="0" w:color="auto"/>
            </w:tcBorders>
            <w:shd w:val="clear" w:color="000000" w:fill="FBAC77"/>
            <w:noWrap/>
            <w:vAlign w:val="center"/>
            <w:hideMark/>
          </w:tcPr>
          <w:p w14:paraId="282CD2A4" w14:textId="0EE46B50"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2.47</w:t>
            </w:r>
          </w:p>
        </w:tc>
      </w:tr>
      <w:tr w:rsidR="001555C1" w:rsidRPr="00EA35D6" w14:paraId="319BCFFD" w14:textId="77777777" w:rsidTr="009B419D">
        <w:trPr>
          <w:trHeight w:val="288"/>
        </w:trPr>
        <w:tc>
          <w:tcPr>
            <w:tcW w:w="611" w:type="pct"/>
            <w:vMerge w:val="restart"/>
            <w:tcBorders>
              <w:top w:val="single" w:sz="4" w:space="0" w:color="auto"/>
              <w:left w:val="single" w:sz="4" w:space="0" w:color="auto"/>
              <w:bottom w:val="single" w:sz="4" w:space="0" w:color="000000"/>
              <w:right w:val="nil"/>
            </w:tcBorders>
            <w:shd w:val="clear" w:color="auto" w:fill="auto"/>
            <w:vAlign w:val="center"/>
            <w:hideMark/>
          </w:tcPr>
          <w:p w14:paraId="548907C7" w14:textId="760A6D8E" w:rsidR="001555C1" w:rsidRPr="00EA35D6" w:rsidRDefault="001555C1" w:rsidP="00561535">
            <w:pPr>
              <w:spacing w:after="0" w:line="240" w:lineRule="auto"/>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Female</w:t>
            </w:r>
          </w:p>
        </w:tc>
        <w:tc>
          <w:tcPr>
            <w:tcW w:w="466" w:type="pct"/>
            <w:vMerge w:val="restart"/>
            <w:tcBorders>
              <w:top w:val="single" w:sz="4" w:space="0" w:color="auto"/>
              <w:left w:val="nil"/>
              <w:bottom w:val="nil"/>
              <w:right w:val="nil"/>
            </w:tcBorders>
            <w:shd w:val="clear" w:color="000000" w:fill="FEE683"/>
            <w:noWrap/>
            <w:vAlign w:val="center"/>
            <w:hideMark/>
          </w:tcPr>
          <w:p w14:paraId="27FC3C4E" w14:textId="151E1056" w:rsidR="001555C1" w:rsidRPr="00EA35D6" w:rsidRDefault="001555C1" w:rsidP="001555C1">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1.00</w:t>
            </w:r>
          </w:p>
        </w:tc>
        <w:tc>
          <w:tcPr>
            <w:tcW w:w="585" w:type="pct"/>
            <w:tcBorders>
              <w:top w:val="single" w:sz="4" w:space="0" w:color="auto"/>
              <w:left w:val="nil"/>
              <w:bottom w:val="nil"/>
              <w:right w:val="nil"/>
            </w:tcBorders>
            <w:shd w:val="clear" w:color="auto" w:fill="auto"/>
            <w:noWrap/>
            <w:vAlign w:val="bottom"/>
            <w:hideMark/>
          </w:tcPr>
          <w:p w14:paraId="12A23C1A" w14:textId="72C3F391"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Trip maker</w:t>
            </w:r>
          </w:p>
        </w:tc>
        <w:tc>
          <w:tcPr>
            <w:tcW w:w="395" w:type="pct"/>
            <w:tcBorders>
              <w:top w:val="single" w:sz="4" w:space="0" w:color="auto"/>
              <w:left w:val="nil"/>
              <w:bottom w:val="nil"/>
              <w:right w:val="nil"/>
            </w:tcBorders>
            <w:shd w:val="clear" w:color="auto" w:fill="auto"/>
            <w:noWrap/>
            <w:vAlign w:val="bottom"/>
            <w:hideMark/>
          </w:tcPr>
          <w:p w14:paraId="74E87B06" w14:textId="7938009D"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4,198</w:t>
            </w:r>
          </w:p>
        </w:tc>
        <w:tc>
          <w:tcPr>
            <w:tcW w:w="374" w:type="pct"/>
            <w:tcBorders>
              <w:top w:val="single" w:sz="4" w:space="0" w:color="auto"/>
              <w:left w:val="nil"/>
              <w:bottom w:val="nil"/>
              <w:right w:val="single" w:sz="4" w:space="0" w:color="auto"/>
            </w:tcBorders>
            <w:shd w:val="clear" w:color="000000" w:fill="F8696B"/>
            <w:noWrap/>
            <w:vAlign w:val="center"/>
            <w:hideMark/>
          </w:tcPr>
          <w:p w14:paraId="15C47D42" w14:textId="31573B51"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1.87</w:t>
            </w:r>
          </w:p>
        </w:tc>
        <w:tc>
          <w:tcPr>
            <w:tcW w:w="577" w:type="pct"/>
            <w:tcBorders>
              <w:top w:val="single" w:sz="4" w:space="0" w:color="auto"/>
              <w:left w:val="nil"/>
              <w:bottom w:val="nil"/>
              <w:right w:val="single" w:sz="24" w:space="0" w:color="auto"/>
            </w:tcBorders>
            <w:shd w:val="clear" w:color="000000" w:fill="63BE7B"/>
            <w:noWrap/>
            <w:vAlign w:val="center"/>
            <w:hideMark/>
          </w:tcPr>
          <w:p w14:paraId="2E060BFE" w14:textId="48FD56DF"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2.71</w:t>
            </w:r>
          </w:p>
        </w:tc>
        <w:tc>
          <w:tcPr>
            <w:tcW w:w="498" w:type="pct"/>
            <w:tcBorders>
              <w:top w:val="single" w:sz="4" w:space="0" w:color="auto"/>
              <w:left w:val="single" w:sz="24" w:space="0" w:color="auto"/>
              <w:bottom w:val="nil"/>
              <w:right w:val="nil"/>
            </w:tcBorders>
            <w:shd w:val="clear" w:color="000000" w:fill="E6E483"/>
            <w:noWrap/>
            <w:vAlign w:val="center"/>
            <w:hideMark/>
          </w:tcPr>
          <w:p w14:paraId="3906DFE6" w14:textId="594444D5"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0.59</w:t>
            </w:r>
          </w:p>
        </w:tc>
        <w:tc>
          <w:tcPr>
            <w:tcW w:w="498" w:type="pct"/>
            <w:tcBorders>
              <w:top w:val="single" w:sz="4" w:space="0" w:color="auto"/>
              <w:left w:val="nil"/>
              <w:bottom w:val="nil"/>
              <w:right w:val="nil"/>
            </w:tcBorders>
            <w:shd w:val="clear" w:color="000000" w:fill="FFEB84"/>
            <w:noWrap/>
            <w:vAlign w:val="center"/>
            <w:hideMark/>
          </w:tcPr>
          <w:p w14:paraId="57C83F1D" w14:textId="5BC843F5"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0.19</w:t>
            </w:r>
          </w:p>
        </w:tc>
        <w:tc>
          <w:tcPr>
            <w:tcW w:w="498" w:type="pct"/>
            <w:tcBorders>
              <w:top w:val="single" w:sz="4" w:space="0" w:color="auto"/>
              <w:left w:val="nil"/>
              <w:bottom w:val="nil"/>
              <w:right w:val="nil"/>
            </w:tcBorders>
            <w:shd w:val="clear" w:color="000000" w:fill="FCBA7A"/>
            <w:noWrap/>
            <w:vAlign w:val="center"/>
            <w:hideMark/>
          </w:tcPr>
          <w:p w14:paraId="382A1D18" w14:textId="4166F6EE"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-0.21</w:t>
            </w:r>
          </w:p>
        </w:tc>
        <w:tc>
          <w:tcPr>
            <w:tcW w:w="500" w:type="pct"/>
            <w:tcBorders>
              <w:top w:val="single" w:sz="4" w:space="0" w:color="auto"/>
              <w:left w:val="nil"/>
              <w:bottom w:val="nil"/>
              <w:right w:val="single" w:sz="4" w:space="0" w:color="auto"/>
            </w:tcBorders>
            <w:shd w:val="clear" w:color="000000" w:fill="F8696B"/>
            <w:noWrap/>
            <w:vAlign w:val="center"/>
            <w:hideMark/>
          </w:tcPr>
          <w:p w14:paraId="42AAE83A" w14:textId="16413B99"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-0.87</w:t>
            </w:r>
          </w:p>
        </w:tc>
      </w:tr>
      <w:tr w:rsidR="001555C1" w:rsidRPr="00EA35D6" w14:paraId="1FC99394" w14:textId="77777777" w:rsidTr="009B419D">
        <w:trPr>
          <w:trHeight w:val="288"/>
        </w:trPr>
        <w:tc>
          <w:tcPr>
            <w:tcW w:w="611" w:type="pct"/>
            <w:vMerge/>
            <w:tcBorders>
              <w:top w:val="single" w:sz="4" w:space="0" w:color="auto"/>
              <w:left w:val="single" w:sz="4" w:space="0" w:color="auto"/>
              <w:bottom w:val="single" w:sz="4" w:space="0" w:color="000000"/>
              <w:right w:val="nil"/>
            </w:tcBorders>
            <w:vAlign w:val="center"/>
            <w:hideMark/>
          </w:tcPr>
          <w:p w14:paraId="4186EB5C" w14:textId="77777777" w:rsidR="001555C1" w:rsidRPr="00EA35D6" w:rsidRDefault="001555C1" w:rsidP="00561535">
            <w:pPr>
              <w:spacing w:after="0" w:line="240" w:lineRule="auto"/>
              <w:rPr>
                <w:rFonts w:ascii="Times New Roman" w:eastAsia="Times New Roman" w:hAnsi="Times New Roman" w:cs="Times New Roman"/>
                <w:sz w:val="20"/>
                <w:szCs w:val="20"/>
                <w:lang w:eastAsia="ja-JP"/>
              </w:rPr>
            </w:pPr>
          </w:p>
        </w:tc>
        <w:tc>
          <w:tcPr>
            <w:tcW w:w="466" w:type="pct"/>
            <w:vMerge/>
            <w:tcBorders>
              <w:top w:val="single" w:sz="4" w:space="0" w:color="auto"/>
              <w:left w:val="nil"/>
              <w:bottom w:val="single" w:sz="4" w:space="0" w:color="auto"/>
              <w:right w:val="nil"/>
            </w:tcBorders>
            <w:vAlign w:val="center"/>
            <w:hideMark/>
          </w:tcPr>
          <w:p w14:paraId="70000914" w14:textId="77777777" w:rsidR="001555C1" w:rsidRPr="00EA35D6" w:rsidRDefault="001555C1" w:rsidP="001555C1">
            <w:pPr>
              <w:spacing w:after="0" w:line="240" w:lineRule="auto"/>
              <w:rPr>
                <w:rFonts w:ascii="Times New Roman" w:eastAsia="Times New Roman" w:hAnsi="Times New Roman" w:cs="Times New Roman"/>
                <w:sz w:val="20"/>
                <w:szCs w:val="20"/>
                <w:lang w:eastAsia="ja-JP"/>
              </w:rPr>
            </w:pPr>
          </w:p>
        </w:tc>
        <w:tc>
          <w:tcPr>
            <w:tcW w:w="585" w:type="pct"/>
            <w:tcBorders>
              <w:top w:val="nil"/>
              <w:left w:val="nil"/>
              <w:bottom w:val="single" w:sz="4" w:space="0" w:color="auto"/>
              <w:right w:val="nil"/>
            </w:tcBorders>
            <w:shd w:val="clear" w:color="auto" w:fill="auto"/>
            <w:noWrap/>
            <w:vAlign w:val="bottom"/>
            <w:hideMark/>
          </w:tcPr>
          <w:p w14:paraId="4C692A3E" w14:textId="1B72D031"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Zero-trip maker</w:t>
            </w:r>
          </w:p>
        </w:tc>
        <w:tc>
          <w:tcPr>
            <w:tcW w:w="395" w:type="pct"/>
            <w:tcBorders>
              <w:top w:val="nil"/>
              <w:left w:val="nil"/>
              <w:bottom w:val="single" w:sz="4" w:space="0" w:color="auto"/>
              <w:right w:val="nil"/>
            </w:tcBorders>
            <w:shd w:val="clear" w:color="auto" w:fill="auto"/>
            <w:noWrap/>
            <w:vAlign w:val="bottom"/>
            <w:hideMark/>
          </w:tcPr>
          <w:p w14:paraId="79866E9A" w14:textId="4D8AD380"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1,012</w:t>
            </w:r>
          </w:p>
        </w:tc>
        <w:tc>
          <w:tcPr>
            <w:tcW w:w="374" w:type="pct"/>
            <w:tcBorders>
              <w:top w:val="nil"/>
              <w:left w:val="nil"/>
              <w:bottom w:val="single" w:sz="4" w:space="0" w:color="auto"/>
              <w:right w:val="single" w:sz="4" w:space="0" w:color="auto"/>
            </w:tcBorders>
            <w:shd w:val="clear" w:color="000000" w:fill="63BE7B"/>
            <w:noWrap/>
            <w:vAlign w:val="center"/>
            <w:hideMark/>
          </w:tcPr>
          <w:p w14:paraId="354E013B" w14:textId="4E94E31A"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2.65</w:t>
            </w:r>
          </w:p>
        </w:tc>
        <w:tc>
          <w:tcPr>
            <w:tcW w:w="577" w:type="pct"/>
            <w:tcBorders>
              <w:top w:val="nil"/>
              <w:left w:val="nil"/>
              <w:bottom w:val="single" w:sz="4" w:space="0" w:color="auto"/>
              <w:right w:val="single" w:sz="24" w:space="0" w:color="auto"/>
            </w:tcBorders>
            <w:shd w:val="clear" w:color="000000" w:fill="D4DF82"/>
            <w:noWrap/>
            <w:vAlign w:val="center"/>
            <w:hideMark/>
          </w:tcPr>
          <w:p w14:paraId="0C9214DF" w14:textId="674565C6"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2.70</w:t>
            </w:r>
          </w:p>
        </w:tc>
        <w:tc>
          <w:tcPr>
            <w:tcW w:w="498" w:type="pct"/>
            <w:tcBorders>
              <w:top w:val="nil"/>
              <w:left w:val="single" w:sz="24" w:space="0" w:color="auto"/>
              <w:bottom w:val="single" w:sz="4" w:space="0" w:color="auto"/>
              <w:right w:val="nil"/>
            </w:tcBorders>
            <w:shd w:val="clear" w:color="000000" w:fill="FFEB84"/>
            <w:noWrap/>
            <w:vAlign w:val="center"/>
            <w:hideMark/>
          </w:tcPr>
          <w:p w14:paraId="5B3759B8" w14:textId="7A52FC97"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2.51</w:t>
            </w:r>
          </w:p>
        </w:tc>
        <w:tc>
          <w:tcPr>
            <w:tcW w:w="498" w:type="pct"/>
            <w:tcBorders>
              <w:top w:val="nil"/>
              <w:left w:val="nil"/>
              <w:bottom w:val="single" w:sz="4" w:space="0" w:color="auto"/>
              <w:right w:val="nil"/>
            </w:tcBorders>
            <w:shd w:val="clear" w:color="000000" w:fill="FCBF7B"/>
            <w:noWrap/>
            <w:vAlign w:val="center"/>
            <w:hideMark/>
          </w:tcPr>
          <w:p w14:paraId="7579D636" w14:textId="13BE6E56"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2.22</w:t>
            </w:r>
          </w:p>
        </w:tc>
        <w:tc>
          <w:tcPr>
            <w:tcW w:w="498" w:type="pct"/>
            <w:tcBorders>
              <w:top w:val="nil"/>
              <w:left w:val="nil"/>
              <w:bottom w:val="single" w:sz="4" w:space="0" w:color="auto"/>
              <w:right w:val="nil"/>
            </w:tcBorders>
            <w:shd w:val="clear" w:color="000000" w:fill="63BE7B"/>
            <w:noWrap/>
            <w:vAlign w:val="center"/>
            <w:hideMark/>
          </w:tcPr>
          <w:p w14:paraId="5E1BC4CF" w14:textId="6CF0384B"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3.21</w:t>
            </w:r>
          </w:p>
        </w:tc>
        <w:tc>
          <w:tcPr>
            <w:tcW w:w="500" w:type="pct"/>
            <w:tcBorders>
              <w:top w:val="nil"/>
              <w:left w:val="nil"/>
              <w:bottom w:val="single" w:sz="4" w:space="0" w:color="auto"/>
              <w:right w:val="single" w:sz="4" w:space="0" w:color="auto"/>
            </w:tcBorders>
            <w:shd w:val="clear" w:color="000000" w:fill="F8696B"/>
            <w:noWrap/>
            <w:vAlign w:val="center"/>
            <w:hideMark/>
          </w:tcPr>
          <w:p w14:paraId="6A5A2851" w14:textId="33842A41"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1.65</w:t>
            </w:r>
          </w:p>
        </w:tc>
      </w:tr>
      <w:tr w:rsidR="001555C1" w:rsidRPr="00EA35D6" w14:paraId="7EC24DC6" w14:textId="77777777" w:rsidTr="009B419D">
        <w:trPr>
          <w:trHeight w:val="288"/>
        </w:trPr>
        <w:tc>
          <w:tcPr>
            <w:tcW w:w="611" w:type="pct"/>
            <w:vMerge w:val="restart"/>
            <w:tcBorders>
              <w:top w:val="nil"/>
              <w:left w:val="single" w:sz="4" w:space="0" w:color="auto"/>
              <w:bottom w:val="single" w:sz="4" w:space="0" w:color="000000"/>
              <w:right w:val="nil"/>
            </w:tcBorders>
            <w:shd w:val="clear" w:color="auto" w:fill="auto"/>
            <w:vAlign w:val="center"/>
            <w:hideMark/>
          </w:tcPr>
          <w:p w14:paraId="132F5AAD" w14:textId="77777777" w:rsidR="001555C1" w:rsidRPr="00EA35D6" w:rsidRDefault="001555C1" w:rsidP="00561535">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Minority</w:t>
            </w:r>
          </w:p>
        </w:tc>
        <w:tc>
          <w:tcPr>
            <w:tcW w:w="466" w:type="pct"/>
            <w:vMerge w:val="restart"/>
            <w:tcBorders>
              <w:top w:val="single" w:sz="4" w:space="0" w:color="auto"/>
              <w:left w:val="nil"/>
              <w:bottom w:val="single" w:sz="4" w:space="0" w:color="auto"/>
              <w:right w:val="nil"/>
            </w:tcBorders>
            <w:shd w:val="clear" w:color="000000" w:fill="FCC37C"/>
            <w:noWrap/>
            <w:vAlign w:val="center"/>
            <w:hideMark/>
          </w:tcPr>
          <w:p w14:paraId="1AB66462" w14:textId="796F8C7E" w:rsidR="001555C1" w:rsidRPr="00EA35D6" w:rsidRDefault="001555C1" w:rsidP="001555C1">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0.56</w:t>
            </w:r>
          </w:p>
        </w:tc>
        <w:tc>
          <w:tcPr>
            <w:tcW w:w="585" w:type="pct"/>
            <w:tcBorders>
              <w:top w:val="nil"/>
              <w:left w:val="nil"/>
              <w:bottom w:val="nil"/>
              <w:right w:val="nil"/>
            </w:tcBorders>
            <w:shd w:val="clear" w:color="auto" w:fill="auto"/>
            <w:noWrap/>
            <w:vAlign w:val="bottom"/>
            <w:hideMark/>
          </w:tcPr>
          <w:p w14:paraId="6235CCA8" w14:textId="24F89CFF"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Trip maker</w:t>
            </w:r>
          </w:p>
        </w:tc>
        <w:tc>
          <w:tcPr>
            <w:tcW w:w="395" w:type="pct"/>
            <w:tcBorders>
              <w:top w:val="nil"/>
              <w:left w:val="nil"/>
              <w:bottom w:val="nil"/>
              <w:right w:val="nil"/>
            </w:tcBorders>
            <w:shd w:val="clear" w:color="auto" w:fill="auto"/>
            <w:noWrap/>
            <w:vAlign w:val="bottom"/>
            <w:hideMark/>
          </w:tcPr>
          <w:p w14:paraId="44F926B1" w14:textId="77777777"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1,578</w:t>
            </w:r>
          </w:p>
        </w:tc>
        <w:tc>
          <w:tcPr>
            <w:tcW w:w="374" w:type="pct"/>
            <w:tcBorders>
              <w:top w:val="single" w:sz="4" w:space="0" w:color="auto"/>
              <w:left w:val="nil"/>
              <w:bottom w:val="nil"/>
              <w:right w:val="single" w:sz="4" w:space="0" w:color="auto"/>
            </w:tcBorders>
            <w:shd w:val="clear" w:color="000000" w:fill="F8696B"/>
            <w:noWrap/>
            <w:vAlign w:val="center"/>
            <w:hideMark/>
          </w:tcPr>
          <w:p w14:paraId="254E3017" w14:textId="6AE43F15"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0.26</w:t>
            </w:r>
          </w:p>
        </w:tc>
        <w:tc>
          <w:tcPr>
            <w:tcW w:w="577" w:type="pct"/>
            <w:tcBorders>
              <w:top w:val="single" w:sz="4" w:space="0" w:color="auto"/>
              <w:left w:val="nil"/>
              <w:bottom w:val="nil"/>
              <w:right w:val="single" w:sz="24" w:space="0" w:color="auto"/>
            </w:tcBorders>
            <w:shd w:val="clear" w:color="000000" w:fill="63BE7B"/>
            <w:noWrap/>
            <w:vAlign w:val="center"/>
            <w:hideMark/>
          </w:tcPr>
          <w:p w14:paraId="4397A963" w14:textId="28FFA341"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0.92</w:t>
            </w:r>
          </w:p>
        </w:tc>
        <w:tc>
          <w:tcPr>
            <w:tcW w:w="498" w:type="pct"/>
            <w:tcBorders>
              <w:top w:val="single" w:sz="4" w:space="0" w:color="auto"/>
              <w:left w:val="single" w:sz="24" w:space="0" w:color="auto"/>
              <w:bottom w:val="nil"/>
              <w:right w:val="nil"/>
            </w:tcBorders>
            <w:shd w:val="clear" w:color="000000" w:fill="D5DF82"/>
            <w:noWrap/>
            <w:vAlign w:val="center"/>
            <w:hideMark/>
          </w:tcPr>
          <w:p w14:paraId="2C4A1C4C" w14:textId="522D7374"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-0.17</w:t>
            </w:r>
          </w:p>
        </w:tc>
        <w:tc>
          <w:tcPr>
            <w:tcW w:w="498" w:type="pct"/>
            <w:tcBorders>
              <w:top w:val="single" w:sz="4" w:space="0" w:color="auto"/>
              <w:left w:val="nil"/>
              <w:bottom w:val="nil"/>
              <w:right w:val="nil"/>
            </w:tcBorders>
            <w:shd w:val="clear" w:color="000000" w:fill="FFEB84"/>
            <w:noWrap/>
            <w:vAlign w:val="center"/>
            <w:hideMark/>
          </w:tcPr>
          <w:p w14:paraId="322C6794" w14:textId="55D90293"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-0.58</w:t>
            </w:r>
          </w:p>
        </w:tc>
        <w:tc>
          <w:tcPr>
            <w:tcW w:w="498" w:type="pct"/>
            <w:tcBorders>
              <w:top w:val="single" w:sz="4" w:space="0" w:color="auto"/>
              <w:left w:val="nil"/>
              <w:bottom w:val="nil"/>
              <w:right w:val="nil"/>
            </w:tcBorders>
            <w:shd w:val="clear" w:color="000000" w:fill="F8776D"/>
            <w:noWrap/>
            <w:vAlign w:val="center"/>
            <w:hideMark/>
          </w:tcPr>
          <w:p w14:paraId="6C8E55AE" w14:textId="411E1E86"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-1.50</w:t>
            </w:r>
          </w:p>
        </w:tc>
        <w:tc>
          <w:tcPr>
            <w:tcW w:w="500" w:type="pct"/>
            <w:tcBorders>
              <w:top w:val="single" w:sz="4" w:space="0" w:color="auto"/>
              <w:left w:val="nil"/>
              <w:bottom w:val="nil"/>
              <w:right w:val="single" w:sz="4" w:space="0" w:color="auto"/>
            </w:tcBorders>
            <w:shd w:val="clear" w:color="000000" w:fill="F8696B"/>
            <w:noWrap/>
            <w:vAlign w:val="center"/>
            <w:hideMark/>
          </w:tcPr>
          <w:p w14:paraId="2B79E7E7" w14:textId="151D7326"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-1.61</w:t>
            </w:r>
          </w:p>
        </w:tc>
      </w:tr>
      <w:tr w:rsidR="001555C1" w:rsidRPr="00EA35D6" w14:paraId="5D5CED4D" w14:textId="77777777" w:rsidTr="009B419D">
        <w:trPr>
          <w:trHeight w:val="288"/>
        </w:trPr>
        <w:tc>
          <w:tcPr>
            <w:tcW w:w="611" w:type="pct"/>
            <w:vMerge/>
            <w:tcBorders>
              <w:top w:val="nil"/>
              <w:left w:val="single" w:sz="4" w:space="0" w:color="auto"/>
              <w:bottom w:val="single" w:sz="4" w:space="0" w:color="auto"/>
              <w:right w:val="nil"/>
            </w:tcBorders>
            <w:vAlign w:val="center"/>
            <w:hideMark/>
          </w:tcPr>
          <w:p w14:paraId="7F2EA25B" w14:textId="77777777" w:rsidR="001555C1" w:rsidRPr="00EA35D6" w:rsidRDefault="001555C1" w:rsidP="00561535">
            <w:pPr>
              <w:spacing w:after="0" w:line="240" w:lineRule="auto"/>
              <w:rPr>
                <w:rFonts w:ascii="Times New Roman" w:eastAsia="Times New Roman" w:hAnsi="Times New Roman" w:cs="Times New Roman"/>
                <w:sz w:val="20"/>
                <w:szCs w:val="20"/>
                <w:lang w:eastAsia="ja-JP"/>
              </w:rPr>
            </w:pPr>
          </w:p>
        </w:tc>
        <w:tc>
          <w:tcPr>
            <w:tcW w:w="466" w:type="pct"/>
            <w:vMerge/>
            <w:tcBorders>
              <w:top w:val="single" w:sz="4" w:space="0" w:color="auto"/>
              <w:left w:val="nil"/>
              <w:bottom w:val="single" w:sz="4" w:space="0" w:color="auto"/>
              <w:right w:val="nil"/>
            </w:tcBorders>
            <w:vAlign w:val="center"/>
            <w:hideMark/>
          </w:tcPr>
          <w:p w14:paraId="3B177FF5" w14:textId="77777777" w:rsidR="001555C1" w:rsidRPr="00EA35D6" w:rsidRDefault="001555C1" w:rsidP="001555C1">
            <w:pPr>
              <w:spacing w:after="0" w:line="240" w:lineRule="auto"/>
              <w:rPr>
                <w:rFonts w:ascii="Times New Roman" w:eastAsia="Times New Roman" w:hAnsi="Times New Roman" w:cs="Times New Roman"/>
                <w:sz w:val="20"/>
                <w:szCs w:val="20"/>
                <w:lang w:eastAsia="ja-JP"/>
              </w:rPr>
            </w:pPr>
          </w:p>
        </w:tc>
        <w:tc>
          <w:tcPr>
            <w:tcW w:w="585" w:type="pct"/>
            <w:tcBorders>
              <w:top w:val="nil"/>
              <w:left w:val="nil"/>
              <w:bottom w:val="single" w:sz="4" w:space="0" w:color="auto"/>
              <w:right w:val="nil"/>
            </w:tcBorders>
            <w:shd w:val="clear" w:color="auto" w:fill="auto"/>
            <w:noWrap/>
            <w:vAlign w:val="bottom"/>
            <w:hideMark/>
          </w:tcPr>
          <w:p w14:paraId="0F94C06F" w14:textId="713D426F"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Zero-trip maker</w:t>
            </w:r>
          </w:p>
        </w:tc>
        <w:tc>
          <w:tcPr>
            <w:tcW w:w="395" w:type="pct"/>
            <w:tcBorders>
              <w:top w:val="nil"/>
              <w:left w:val="nil"/>
              <w:bottom w:val="single" w:sz="4" w:space="0" w:color="auto"/>
              <w:right w:val="nil"/>
            </w:tcBorders>
            <w:shd w:val="clear" w:color="auto" w:fill="auto"/>
            <w:noWrap/>
            <w:vAlign w:val="bottom"/>
            <w:hideMark/>
          </w:tcPr>
          <w:p w14:paraId="58A7216A" w14:textId="77777777"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414</w:t>
            </w:r>
          </w:p>
        </w:tc>
        <w:tc>
          <w:tcPr>
            <w:tcW w:w="374" w:type="pct"/>
            <w:tcBorders>
              <w:top w:val="nil"/>
              <w:left w:val="nil"/>
              <w:bottom w:val="single" w:sz="4" w:space="0" w:color="auto"/>
              <w:right w:val="single" w:sz="4" w:space="0" w:color="auto"/>
            </w:tcBorders>
            <w:shd w:val="clear" w:color="000000" w:fill="63BE7B"/>
            <w:noWrap/>
            <w:vAlign w:val="center"/>
            <w:hideMark/>
          </w:tcPr>
          <w:p w14:paraId="1EB9B71A" w14:textId="434F8702"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1.87</w:t>
            </w:r>
          </w:p>
        </w:tc>
        <w:tc>
          <w:tcPr>
            <w:tcW w:w="577" w:type="pct"/>
            <w:tcBorders>
              <w:top w:val="nil"/>
              <w:left w:val="nil"/>
              <w:bottom w:val="single" w:sz="4" w:space="0" w:color="auto"/>
              <w:right w:val="single" w:sz="24" w:space="0" w:color="auto"/>
            </w:tcBorders>
            <w:shd w:val="clear" w:color="000000" w:fill="A8D27F"/>
            <w:noWrap/>
            <w:vAlign w:val="center"/>
            <w:hideMark/>
          </w:tcPr>
          <w:p w14:paraId="55B220E2" w14:textId="4D401B81"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2.00</w:t>
            </w:r>
          </w:p>
        </w:tc>
        <w:tc>
          <w:tcPr>
            <w:tcW w:w="498" w:type="pct"/>
            <w:tcBorders>
              <w:top w:val="nil"/>
              <w:left w:val="single" w:sz="24" w:space="0" w:color="auto"/>
              <w:bottom w:val="single" w:sz="4" w:space="0" w:color="auto"/>
              <w:right w:val="nil"/>
            </w:tcBorders>
            <w:shd w:val="clear" w:color="000000" w:fill="FFEB84"/>
            <w:noWrap/>
            <w:vAlign w:val="center"/>
            <w:hideMark/>
          </w:tcPr>
          <w:p w14:paraId="2DA46009" w14:textId="5F99F569"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1.44</w:t>
            </w:r>
          </w:p>
        </w:tc>
        <w:tc>
          <w:tcPr>
            <w:tcW w:w="498" w:type="pct"/>
            <w:tcBorders>
              <w:top w:val="nil"/>
              <w:left w:val="nil"/>
              <w:bottom w:val="single" w:sz="4" w:space="0" w:color="auto"/>
              <w:right w:val="nil"/>
            </w:tcBorders>
            <w:shd w:val="clear" w:color="000000" w:fill="63BE7B"/>
            <w:noWrap/>
            <w:vAlign w:val="center"/>
            <w:hideMark/>
          </w:tcPr>
          <w:p w14:paraId="1604FC42" w14:textId="3A80102C"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2.43</w:t>
            </w:r>
          </w:p>
        </w:tc>
        <w:tc>
          <w:tcPr>
            <w:tcW w:w="498" w:type="pct"/>
            <w:tcBorders>
              <w:top w:val="nil"/>
              <w:left w:val="nil"/>
              <w:bottom w:val="single" w:sz="4" w:space="0" w:color="auto"/>
              <w:right w:val="nil"/>
            </w:tcBorders>
            <w:shd w:val="clear" w:color="000000" w:fill="FDD57F"/>
            <w:noWrap/>
            <w:vAlign w:val="center"/>
            <w:hideMark/>
          </w:tcPr>
          <w:p w14:paraId="584E3249" w14:textId="3DA9F579"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1.26</w:t>
            </w:r>
          </w:p>
        </w:tc>
        <w:tc>
          <w:tcPr>
            <w:tcW w:w="500" w:type="pct"/>
            <w:tcBorders>
              <w:top w:val="nil"/>
              <w:left w:val="nil"/>
              <w:bottom w:val="single" w:sz="4" w:space="0" w:color="auto"/>
              <w:right w:val="single" w:sz="4" w:space="0" w:color="auto"/>
            </w:tcBorders>
            <w:shd w:val="clear" w:color="000000" w:fill="F8696B"/>
            <w:noWrap/>
            <w:vAlign w:val="center"/>
            <w:hideMark/>
          </w:tcPr>
          <w:p w14:paraId="4AEC1135" w14:textId="3C999FF3"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0.30</w:t>
            </w:r>
          </w:p>
        </w:tc>
      </w:tr>
      <w:tr w:rsidR="001555C1" w:rsidRPr="00EA35D6" w14:paraId="68E13921" w14:textId="77777777" w:rsidTr="009B419D">
        <w:trPr>
          <w:trHeight w:val="288"/>
        </w:trPr>
        <w:tc>
          <w:tcPr>
            <w:tcW w:w="611" w:type="pct"/>
            <w:vMerge w:val="restart"/>
            <w:tcBorders>
              <w:top w:val="single" w:sz="4" w:space="0" w:color="auto"/>
              <w:left w:val="single" w:sz="4" w:space="0" w:color="auto"/>
              <w:bottom w:val="single" w:sz="4" w:space="0" w:color="000000"/>
              <w:right w:val="nil"/>
            </w:tcBorders>
            <w:shd w:val="clear" w:color="auto" w:fill="auto"/>
            <w:vAlign w:val="center"/>
            <w:hideMark/>
          </w:tcPr>
          <w:p w14:paraId="5891EFF3" w14:textId="77777777" w:rsidR="001555C1" w:rsidRPr="00EA35D6" w:rsidRDefault="001555C1" w:rsidP="00561535">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Foreign born</w:t>
            </w:r>
          </w:p>
          <w:p w14:paraId="51089503" w14:textId="3167206F" w:rsidR="001555C1" w:rsidRPr="00EA35D6" w:rsidRDefault="001555C1" w:rsidP="00561535">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non-citizen</w:t>
            </w:r>
          </w:p>
        </w:tc>
        <w:tc>
          <w:tcPr>
            <w:tcW w:w="466" w:type="pct"/>
            <w:vMerge w:val="restart"/>
            <w:tcBorders>
              <w:top w:val="single" w:sz="4" w:space="0" w:color="auto"/>
              <w:left w:val="nil"/>
              <w:bottom w:val="nil"/>
              <w:right w:val="nil"/>
            </w:tcBorders>
            <w:shd w:val="clear" w:color="000000" w:fill="FCC47C"/>
            <w:noWrap/>
            <w:vAlign w:val="center"/>
            <w:hideMark/>
          </w:tcPr>
          <w:p w14:paraId="51497F76" w14:textId="54B418E2" w:rsidR="001555C1" w:rsidRPr="00EA35D6" w:rsidRDefault="001555C1" w:rsidP="001555C1">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0.58</w:t>
            </w:r>
          </w:p>
        </w:tc>
        <w:tc>
          <w:tcPr>
            <w:tcW w:w="585" w:type="pct"/>
            <w:tcBorders>
              <w:top w:val="single" w:sz="4" w:space="0" w:color="auto"/>
              <w:left w:val="nil"/>
              <w:bottom w:val="nil"/>
              <w:right w:val="nil"/>
            </w:tcBorders>
            <w:shd w:val="clear" w:color="auto" w:fill="auto"/>
            <w:noWrap/>
            <w:vAlign w:val="bottom"/>
            <w:hideMark/>
          </w:tcPr>
          <w:p w14:paraId="0BABB6E0" w14:textId="779CB27E"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Trip maker</w:t>
            </w:r>
          </w:p>
        </w:tc>
        <w:tc>
          <w:tcPr>
            <w:tcW w:w="395" w:type="pct"/>
            <w:tcBorders>
              <w:top w:val="single" w:sz="4" w:space="0" w:color="auto"/>
              <w:left w:val="nil"/>
              <w:bottom w:val="nil"/>
              <w:right w:val="nil"/>
            </w:tcBorders>
            <w:shd w:val="clear" w:color="auto" w:fill="auto"/>
            <w:noWrap/>
            <w:vAlign w:val="bottom"/>
            <w:hideMark/>
          </w:tcPr>
          <w:p w14:paraId="55935D28" w14:textId="77777777"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671</w:t>
            </w:r>
          </w:p>
        </w:tc>
        <w:tc>
          <w:tcPr>
            <w:tcW w:w="374" w:type="pct"/>
            <w:tcBorders>
              <w:top w:val="single" w:sz="4" w:space="0" w:color="auto"/>
              <w:left w:val="nil"/>
              <w:bottom w:val="nil"/>
              <w:right w:val="single" w:sz="4" w:space="0" w:color="auto"/>
            </w:tcBorders>
            <w:shd w:val="clear" w:color="000000" w:fill="F8696B"/>
            <w:noWrap/>
            <w:vAlign w:val="center"/>
            <w:hideMark/>
          </w:tcPr>
          <w:p w14:paraId="1169A0B3" w14:textId="2D782487"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0.39</w:t>
            </w:r>
          </w:p>
        </w:tc>
        <w:tc>
          <w:tcPr>
            <w:tcW w:w="577" w:type="pct"/>
            <w:tcBorders>
              <w:top w:val="single" w:sz="4" w:space="0" w:color="auto"/>
              <w:left w:val="nil"/>
              <w:bottom w:val="nil"/>
              <w:right w:val="single" w:sz="24" w:space="0" w:color="auto"/>
            </w:tcBorders>
            <w:shd w:val="clear" w:color="000000" w:fill="63BE7B"/>
            <w:noWrap/>
            <w:vAlign w:val="center"/>
            <w:hideMark/>
          </w:tcPr>
          <w:p w14:paraId="1C46AC5A" w14:textId="68B4623D"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1.09</w:t>
            </w:r>
          </w:p>
        </w:tc>
        <w:tc>
          <w:tcPr>
            <w:tcW w:w="498" w:type="pct"/>
            <w:tcBorders>
              <w:top w:val="single" w:sz="4" w:space="0" w:color="auto"/>
              <w:left w:val="single" w:sz="24" w:space="0" w:color="auto"/>
              <w:bottom w:val="nil"/>
              <w:right w:val="nil"/>
            </w:tcBorders>
            <w:shd w:val="clear" w:color="000000" w:fill="BDD881"/>
            <w:noWrap/>
            <w:vAlign w:val="center"/>
            <w:hideMark/>
          </w:tcPr>
          <w:p w14:paraId="5E4EAA72" w14:textId="365A026E"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0.28</w:t>
            </w:r>
          </w:p>
        </w:tc>
        <w:tc>
          <w:tcPr>
            <w:tcW w:w="498" w:type="pct"/>
            <w:tcBorders>
              <w:top w:val="single" w:sz="4" w:space="0" w:color="auto"/>
              <w:left w:val="nil"/>
              <w:bottom w:val="nil"/>
              <w:right w:val="nil"/>
            </w:tcBorders>
            <w:shd w:val="clear" w:color="000000" w:fill="FFEB84"/>
            <w:noWrap/>
            <w:vAlign w:val="center"/>
            <w:hideMark/>
          </w:tcPr>
          <w:p w14:paraId="0AEDC8A2" w14:textId="6D747EB2"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-0.32</w:t>
            </w:r>
          </w:p>
        </w:tc>
        <w:tc>
          <w:tcPr>
            <w:tcW w:w="498" w:type="pct"/>
            <w:tcBorders>
              <w:top w:val="single" w:sz="4" w:space="0" w:color="auto"/>
              <w:left w:val="nil"/>
              <w:bottom w:val="nil"/>
              <w:right w:val="nil"/>
            </w:tcBorders>
            <w:shd w:val="clear" w:color="000000" w:fill="F8746D"/>
            <w:noWrap/>
            <w:vAlign w:val="center"/>
            <w:hideMark/>
          </w:tcPr>
          <w:p w14:paraId="5F36B3EF" w14:textId="4B74F03F"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-1.10</w:t>
            </w:r>
          </w:p>
        </w:tc>
        <w:tc>
          <w:tcPr>
            <w:tcW w:w="500" w:type="pct"/>
            <w:tcBorders>
              <w:top w:val="single" w:sz="4" w:space="0" w:color="auto"/>
              <w:left w:val="nil"/>
              <w:bottom w:val="nil"/>
              <w:right w:val="single" w:sz="4" w:space="0" w:color="auto"/>
            </w:tcBorders>
            <w:shd w:val="clear" w:color="000000" w:fill="F8696B"/>
            <w:noWrap/>
            <w:vAlign w:val="center"/>
            <w:hideMark/>
          </w:tcPr>
          <w:p w14:paraId="50A1C3CC" w14:textId="64C268CD"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-1.18</w:t>
            </w:r>
          </w:p>
        </w:tc>
      </w:tr>
      <w:tr w:rsidR="001555C1" w:rsidRPr="00EA35D6" w14:paraId="2566FD10" w14:textId="77777777" w:rsidTr="009B419D">
        <w:trPr>
          <w:trHeight w:val="288"/>
        </w:trPr>
        <w:tc>
          <w:tcPr>
            <w:tcW w:w="611" w:type="pct"/>
            <w:vMerge/>
            <w:tcBorders>
              <w:top w:val="nil"/>
              <w:left w:val="single" w:sz="4" w:space="0" w:color="auto"/>
              <w:bottom w:val="single" w:sz="4" w:space="0" w:color="auto"/>
              <w:right w:val="nil"/>
            </w:tcBorders>
            <w:vAlign w:val="center"/>
            <w:hideMark/>
          </w:tcPr>
          <w:p w14:paraId="2359A6E5" w14:textId="77777777" w:rsidR="001555C1" w:rsidRPr="00EA35D6" w:rsidRDefault="001555C1" w:rsidP="001555C1">
            <w:pPr>
              <w:spacing w:after="0" w:line="240" w:lineRule="auto"/>
              <w:rPr>
                <w:rFonts w:ascii="Times New Roman" w:eastAsia="Times New Roman" w:hAnsi="Times New Roman" w:cs="Times New Roman"/>
                <w:sz w:val="20"/>
                <w:szCs w:val="20"/>
                <w:lang w:eastAsia="ja-JP"/>
              </w:rPr>
            </w:pPr>
          </w:p>
        </w:tc>
        <w:tc>
          <w:tcPr>
            <w:tcW w:w="466" w:type="pct"/>
            <w:vMerge/>
            <w:tcBorders>
              <w:top w:val="nil"/>
              <w:left w:val="nil"/>
              <w:bottom w:val="single" w:sz="4" w:space="0" w:color="auto"/>
              <w:right w:val="nil"/>
            </w:tcBorders>
            <w:vAlign w:val="center"/>
            <w:hideMark/>
          </w:tcPr>
          <w:p w14:paraId="416454FD" w14:textId="77777777" w:rsidR="001555C1" w:rsidRPr="00EA35D6" w:rsidRDefault="001555C1" w:rsidP="001555C1">
            <w:pPr>
              <w:spacing w:after="0" w:line="240" w:lineRule="auto"/>
              <w:rPr>
                <w:rFonts w:ascii="Times New Roman" w:eastAsia="Times New Roman" w:hAnsi="Times New Roman" w:cs="Times New Roman"/>
                <w:sz w:val="20"/>
                <w:szCs w:val="20"/>
                <w:lang w:eastAsia="ja-JP"/>
              </w:rPr>
            </w:pPr>
          </w:p>
        </w:tc>
        <w:tc>
          <w:tcPr>
            <w:tcW w:w="585" w:type="pct"/>
            <w:tcBorders>
              <w:top w:val="nil"/>
              <w:left w:val="nil"/>
              <w:bottom w:val="single" w:sz="4" w:space="0" w:color="auto"/>
              <w:right w:val="nil"/>
            </w:tcBorders>
            <w:shd w:val="clear" w:color="auto" w:fill="auto"/>
            <w:noWrap/>
            <w:vAlign w:val="bottom"/>
            <w:hideMark/>
          </w:tcPr>
          <w:p w14:paraId="411D57C9" w14:textId="5470A271" w:rsidR="001555C1" w:rsidRPr="00EA35D6" w:rsidRDefault="001555C1" w:rsidP="001555C1">
            <w:pPr>
              <w:spacing w:after="0" w:line="240" w:lineRule="auto"/>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Zero-trip maker</w:t>
            </w:r>
          </w:p>
        </w:tc>
        <w:tc>
          <w:tcPr>
            <w:tcW w:w="395" w:type="pct"/>
            <w:tcBorders>
              <w:top w:val="nil"/>
              <w:left w:val="nil"/>
              <w:bottom w:val="single" w:sz="4" w:space="0" w:color="auto"/>
              <w:right w:val="nil"/>
            </w:tcBorders>
            <w:shd w:val="clear" w:color="auto" w:fill="auto"/>
            <w:noWrap/>
            <w:vAlign w:val="bottom"/>
            <w:hideMark/>
          </w:tcPr>
          <w:p w14:paraId="1DBD86C0" w14:textId="77777777" w:rsidR="001555C1" w:rsidRPr="00EA35D6" w:rsidRDefault="001555C1" w:rsidP="009B419D">
            <w:pPr>
              <w:spacing w:after="0" w:line="240" w:lineRule="auto"/>
              <w:jc w:val="center"/>
              <w:rPr>
                <w:rFonts w:ascii="Times New Roman" w:eastAsia="Times New Roman" w:hAnsi="Times New Roman" w:cs="Times New Roman"/>
                <w:sz w:val="20"/>
                <w:szCs w:val="20"/>
                <w:lang w:eastAsia="ja-JP"/>
              </w:rPr>
            </w:pPr>
            <w:r w:rsidRPr="00EA35D6">
              <w:rPr>
                <w:rFonts w:ascii="Times New Roman" w:eastAsia="Times New Roman" w:hAnsi="Times New Roman" w:cs="Times New Roman"/>
                <w:sz w:val="20"/>
                <w:szCs w:val="20"/>
                <w:lang w:eastAsia="ja-JP"/>
              </w:rPr>
              <w:t>89</w:t>
            </w:r>
          </w:p>
        </w:tc>
        <w:tc>
          <w:tcPr>
            <w:tcW w:w="374" w:type="pct"/>
            <w:tcBorders>
              <w:top w:val="nil"/>
              <w:left w:val="nil"/>
              <w:bottom w:val="single" w:sz="4" w:space="0" w:color="auto"/>
              <w:right w:val="single" w:sz="4" w:space="0" w:color="auto"/>
            </w:tcBorders>
            <w:shd w:val="clear" w:color="000000" w:fill="63BE7B"/>
            <w:noWrap/>
            <w:vAlign w:val="center"/>
            <w:hideMark/>
          </w:tcPr>
          <w:p w14:paraId="0AE7273B" w14:textId="1F4FEC14"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2.29</w:t>
            </w:r>
          </w:p>
        </w:tc>
        <w:tc>
          <w:tcPr>
            <w:tcW w:w="577" w:type="pct"/>
            <w:tcBorders>
              <w:top w:val="nil"/>
              <w:left w:val="nil"/>
              <w:bottom w:val="single" w:sz="4" w:space="0" w:color="auto"/>
              <w:right w:val="single" w:sz="24" w:space="0" w:color="auto"/>
            </w:tcBorders>
            <w:shd w:val="clear" w:color="000000" w:fill="FBAD78"/>
            <w:noWrap/>
            <w:vAlign w:val="center"/>
            <w:hideMark/>
          </w:tcPr>
          <w:p w14:paraId="60D8ADBE" w14:textId="30827884"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2.09</w:t>
            </w:r>
          </w:p>
        </w:tc>
        <w:tc>
          <w:tcPr>
            <w:tcW w:w="498" w:type="pct"/>
            <w:tcBorders>
              <w:top w:val="nil"/>
              <w:left w:val="single" w:sz="24" w:space="0" w:color="auto"/>
              <w:bottom w:val="single" w:sz="4" w:space="0" w:color="auto"/>
              <w:right w:val="nil"/>
            </w:tcBorders>
            <w:shd w:val="clear" w:color="000000" w:fill="63BE7B"/>
            <w:noWrap/>
            <w:vAlign w:val="center"/>
            <w:hideMark/>
          </w:tcPr>
          <w:p w14:paraId="738E2B69" w14:textId="3C89EE39"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3.81</w:t>
            </w:r>
          </w:p>
        </w:tc>
        <w:tc>
          <w:tcPr>
            <w:tcW w:w="498" w:type="pct"/>
            <w:tcBorders>
              <w:top w:val="nil"/>
              <w:left w:val="nil"/>
              <w:bottom w:val="single" w:sz="4" w:space="0" w:color="auto"/>
              <w:right w:val="nil"/>
            </w:tcBorders>
            <w:shd w:val="clear" w:color="000000" w:fill="88C97E"/>
            <w:noWrap/>
            <w:vAlign w:val="center"/>
            <w:hideMark/>
          </w:tcPr>
          <w:p w14:paraId="30244FBC" w14:textId="0E3C98F9"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3.66</w:t>
            </w:r>
          </w:p>
        </w:tc>
        <w:tc>
          <w:tcPr>
            <w:tcW w:w="498" w:type="pct"/>
            <w:tcBorders>
              <w:top w:val="nil"/>
              <w:left w:val="nil"/>
              <w:bottom w:val="single" w:sz="4" w:space="0" w:color="auto"/>
              <w:right w:val="nil"/>
            </w:tcBorders>
            <w:shd w:val="clear" w:color="000000" w:fill="FFEB84"/>
            <w:noWrap/>
            <w:vAlign w:val="center"/>
            <w:hideMark/>
          </w:tcPr>
          <w:p w14:paraId="7C13AB0C" w14:textId="3CB8590E"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3.15</w:t>
            </w:r>
          </w:p>
        </w:tc>
        <w:tc>
          <w:tcPr>
            <w:tcW w:w="500" w:type="pct"/>
            <w:tcBorders>
              <w:top w:val="nil"/>
              <w:left w:val="nil"/>
              <w:bottom w:val="single" w:sz="4" w:space="0" w:color="auto"/>
              <w:right w:val="single" w:sz="4" w:space="0" w:color="auto"/>
            </w:tcBorders>
            <w:shd w:val="clear" w:color="000000" w:fill="F8696B"/>
            <w:noWrap/>
            <w:vAlign w:val="center"/>
            <w:hideMark/>
          </w:tcPr>
          <w:p w14:paraId="1995DDB4" w14:textId="532E5597" w:rsidR="001555C1" w:rsidRPr="00EA35D6" w:rsidRDefault="001555C1" w:rsidP="00226288">
            <w:pPr>
              <w:spacing w:after="0" w:line="240" w:lineRule="auto"/>
              <w:jc w:val="center"/>
              <w:rPr>
                <w:rFonts w:ascii="Times New Roman" w:eastAsia="Times New Roman" w:hAnsi="Times New Roman" w:cs="Times New Roman"/>
                <w:sz w:val="20"/>
                <w:szCs w:val="20"/>
                <w:lang w:eastAsia="ja-JP"/>
              </w:rPr>
            </w:pPr>
            <w:r w:rsidRPr="00EA35D6">
              <w:rPr>
                <w:rFonts w:ascii="Times New Roman" w:hAnsi="Times New Roman" w:cs="Times New Roman"/>
                <w:sz w:val="20"/>
                <w:szCs w:val="20"/>
              </w:rPr>
              <w:t>0.92</w:t>
            </w:r>
          </w:p>
        </w:tc>
      </w:tr>
    </w:tbl>
    <w:p w14:paraId="26ADA4F8" w14:textId="77777777" w:rsidR="00277563" w:rsidRPr="00EA35D6" w:rsidRDefault="00277563" w:rsidP="00277563">
      <w:pPr>
        <w:spacing w:after="0" w:line="240" w:lineRule="auto"/>
        <w:rPr>
          <w:rFonts w:ascii="Times New Roman" w:hAnsi="Times New Roman" w:cs="Times New Roman"/>
          <w:sz w:val="20"/>
          <w:szCs w:val="20"/>
        </w:rPr>
      </w:pPr>
      <w:r w:rsidRPr="00EA35D6">
        <w:rPr>
          <w:rFonts w:ascii="Times New Roman" w:hAnsi="Times New Roman" w:cs="Times New Roman"/>
          <w:sz w:val="20"/>
          <w:szCs w:val="20"/>
        </w:rPr>
        <w:t>*Sample is weighted</w:t>
      </w:r>
    </w:p>
    <w:p w14:paraId="03E8BD08" w14:textId="09D1C279" w:rsidR="00277563" w:rsidRPr="00EA35D6" w:rsidRDefault="00277563" w:rsidP="00277563">
      <w:pPr>
        <w:tabs>
          <w:tab w:val="left" w:pos="1980"/>
        </w:tabs>
        <w:rPr>
          <w:rFonts w:ascii="Times New Roman" w:hAnsi="Times New Roman" w:cs="Times New Roman"/>
          <w:sz w:val="24"/>
          <w:szCs w:val="24"/>
        </w:rPr>
        <w:sectPr w:rsidR="00277563" w:rsidRPr="00EA35D6" w:rsidSect="00B62502">
          <w:pgSz w:w="15840" w:h="12240" w:orient="landscape"/>
          <w:pgMar w:top="1440" w:right="1440" w:bottom="1440" w:left="1440" w:header="720" w:footer="720" w:gutter="0"/>
          <w:cols w:space="720"/>
          <w:titlePg/>
          <w:docGrid w:linePitch="360"/>
        </w:sectPr>
      </w:pPr>
    </w:p>
    <w:p w14:paraId="41CED0DC" w14:textId="3992A5A1" w:rsidR="00154921" w:rsidRDefault="00154921" w:rsidP="00154921">
      <w:pPr>
        <w:pStyle w:val="ListParagraph"/>
        <w:spacing w:after="0" w:line="240" w:lineRule="auto"/>
        <w:ind w:left="0"/>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lastRenderedPageBreak/>
        <w:tab/>
      </w:r>
      <w:r>
        <w:rPr>
          <w:rFonts w:ascii="Times New Roman" w:hAnsi="Times New Roman" w:cs="Times New Roman"/>
          <w:bCs/>
          <w:color w:val="000000" w:themeColor="text1"/>
          <w:sz w:val="24"/>
          <w:szCs w:val="24"/>
        </w:rPr>
        <w:t>For example, consider the demographic group aged 75 years or above.  The SWB score is found to be the highest for this group, presumably because they do not spend time working and spend more time engaged in discretionary enjoyable activities – whether inside the home or outside the home. In other words, their feelings of well-being have not diminished with age; in fact, they have been amplified, suggesting that they are not necessarily experiencing diminished quality of life in their older years.  For trip-makers, it is found that the average SWB is higher than for non-travelers; and this is largely due to the fact that they are engaging in discretionary activities outside the home, and such activities engender the most positive emotional feelings among all activity types.  Among trip-makers, the well-being score drops for the time poor groups, but then increases to the highest level for the most time poor subgroup. This is rather counter-intuitive. A deep dive into the data shows that these individuals are time poor because they are taking care of household members – both children and adults; according to the time poverty definition, these individuals are time poor.  However, these individuals are engaging in care-taking and companionship activities that they find very meaningful and give them happiness.  They are taking care of family members, enjoying time with children and grandchildren, going out to places with family members, and experiencing a high level of positive emotions through such activities. In other words, it is difficult to define emotional state of an individual based solely on their time use patterns.</w:t>
      </w:r>
    </w:p>
    <w:p w14:paraId="06D2F18B" w14:textId="523F8B0B" w:rsidR="00154921" w:rsidRPr="00154921" w:rsidRDefault="00154921" w:rsidP="00154921">
      <w:pPr>
        <w:pStyle w:val="ListParagraph"/>
        <w:spacing w:after="0" w:line="240" w:lineRule="auto"/>
        <w:ind w:left="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Another key finding is that zero trip-makers are almost always experiencing a higher level of SWB than trip-makers.  The notable exception is the 75+ year old group</w:t>
      </w:r>
      <w:r w:rsidR="00DF37BE">
        <w:rPr>
          <w:rFonts w:ascii="Times New Roman" w:hAnsi="Times New Roman" w:cs="Times New Roman"/>
          <w:bCs/>
          <w:color w:val="000000" w:themeColor="text1"/>
          <w:sz w:val="24"/>
          <w:szCs w:val="24"/>
        </w:rPr>
        <w:t xml:space="preserve"> and the non-worker groups.  As explained above, 75+ year old individuals who travel are engaging in discretionary and enjoyable activities outside the home; the travel is enhancing their well-being.  However, it should be noted that the zero trip-makers are reporting a rather high (relative to all other groups) SWB score as well, suggesting that even those who stay at home are not necessarily suffering a diminished quality of life.  Non-workers also gain SWB by traveling and engaging in activities out-of-home, largely because they are pursuing activities that engender positive emotions.  All other groups depict higher SWB scores for zero trip-makers</w:t>
      </w:r>
      <w:r w:rsidR="00696091">
        <w:rPr>
          <w:rFonts w:ascii="Times New Roman" w:hAnsi="Times New Roman" w:cs="Times New Roman"/>
          <w:bCs/>
          <w:color w:val="000000" w:themeColor="text1"/>
          <w:sz w:val="24"/>
          <w:szCs w:val="24"/>
        </w:rPr>
        <w:t>,</w:t>
      </w:r>
      <w:r w:rsidR="00DF37BE">
        <w:rPr>
          <w:rFonts w:ascii="Times New Roman" w:hAnsi="Times New Roman" w:cs="Times New Roman"/>
          <w:bCs/>
          <w:color w:val="000000" w:themeColor="text1"/>
          <w:sz w:val="24"/>
          <w:szCs w:val="24"/>
        </w:rPr>
        <w:t xml:space="preserve"> </w:t>
      </w:r>
      <w:r w:rsidR="00696091">
        <w:rPr>
          <w:rFonts w:ascii="Times New Roman" w:hAnsi="Times New Roman" w:cs="Times New Roman"/>
          <w:bCs/>
          <w:color w:val="000000" w:themeColor="text1"/>
          <w:sz w:val="24"/>
          <w:szCs w:val="24"/>
        </w:rPr>
        <w:t>implying</w:t>
      </w:r>
      <w:r w:rsidR="00DF37BE">
        <w:rPr>
          <w:rFonts w:ascii="Times New Roman" w:hAnsi="Times New Roman" w:cs="Times New Roman"/>
          <w:bCs/>
          <w:color w:val="000000" w:themeColor="text1"/>
          <w:sz w:val="24"/>
          <w:szCs w:val="24"/>
        </w:rPr>
        <w:t xml:space="preserve"> that staying at home is not necessarily associated with a diminished quality of life.  </w:t>
      </w:r>
    </w:p>
    <w:p w14:paraId="274F1524" w14:textId="77777777" w:rsidR="00154921" w:rsidRDefault="00154921" w:rsidP="00154921">
      <w:pPr>
        <w:pStyle w:val="ListParagraph"/>
        <w:spacing w:after="0" w:line="240" w:lineRule="auto"/>
        <w:ind w:left="360"/>
        <w:rPr>
          <w:rFonts w:ascii="Times New Roman" w:hAnsi="Times New Roman" w:cs="Times New Roman"/>
          <w:b/>
          <w:color w:val="000000" w:themeColor="text1"/>
          <w:sz w:val="24"/>
          <w:szCs w:val="24"/>
        </w:rPr>
      </w:pPr>
    </w:p>
    <w:p w14:paraId="23D3684E" w14:textId="33ADA2E6" w:rsidR="00F5375C" w:rsidRPr="00EA35D6" w:rsidRDefault="0099587D" w:rsidP="005E248A">
      <w:pPr>
        <w:pStyle w:val="ListParagraph"/>
        <w:numPr>
          <w:ilvl w:val="0"/>
          <w:numId w:val="3"/>
        </w:numPr>
        <w:spacing w:after="0" w:line="240" w:lineRule="auto"/>
        <w:rPr>
          <w:rFonts w:ascii="Times New Roman" w:hAnsi="Times New Roman" w:cs="Times New Roman"/>
          <w:b/>
          <w:color w:val="000000" w:themeColor="text1"/>
          <w:sz w:val="24"/>
          <w:szCs w:val="24"/>
        </w:rPr>
      </w:pPr>
      <w:r w:rsidRPr="00EA35D6">
        <w:rPr>
          <w:rFonts w:ascii="Times New Roman" w:hAnsi="Times New Roman" w:cs="Times New Roman"/>
          <w:b/>
          <w:color w:val="000000" w:themeColor="text1"/>
          <w:sz w:val="24"/>
          <w:szCs w:val="24"/>
        </w:rPr>
        <w:t>DISCUSSION</w:t>
      </w:r>
      <w:r w:rsidR="00890F55" w:rsidRPr="00EA35D6">
        <w:rPr>
          <w:rFonts w:ascii="Times New Roman" w:hAnsi="Times New Roman" w:cs="Times New Roman"/>
          <w:b/>
          <w:color w:val="000000" w:themeColor="text1"/>
          <w:sz w:val="24"/>
          <w:szCs w:val="24"/>
        </w:rPr>
        <w:t xml:space="preserve"> AND </w:t>
      </w:r>
      <w:r w:rsidRPr="00EA35D6">
        <w:rPr>
          <w:rFonts w:ascii="Times New Roman" w:hAnsi="Times New Roman" w:cs="Times New Roman"/>
          <w:b/>
          <w:color w:val="000000" w:themeColor="text1"/>
          <w:sz w:val="24"/>
          <w:szCs w:val="24"/>
        </w:rPr>
        <w:t>CONCLUSIONS</w:t>
      </w:r>
    </w:p>
    <w:p w14:paraId="0131919B" w14:textId="7F0CA29E" w:rsidR="00980A6E" w:rsidRPr="00980A6E" w:rsidRDefault="00980A6E" w:rsidP="00980A6E">
      <w:pPr>
        <w:spacing w:after="0" w:line="240" w:lineRule="auto"/>
        <w:jc w:val="both"/>
        <w:rPr>
          <w:rFonts w:ascii="Times New Roman" w:hAnsi="Times New Roman" w:cs="Times New Roman"/>
          <w:color w:val="000000" w:themeColor="text1"/>
          <w:sz w:val="24"/>
          <w:szCs w:val="24"/>
        </w:rPr>
      </w:pPr>
      <w:r w:rsidRPr="00980A6E">
        <w:rPr>
          <w:rFonts w:ascii="Times New Roman" w:hAnsi="Times New Roman" w:cs="Times New Roman"/>
          <w:color w:val="000000" w:themeColor="text1"/>
          <w:sz w:val="24"/>
          <w:szCs w:val="24"/>
        </w:rPr>
        <w:t xml:space="preserve">This paper attempts to bridge two streams of literature that address the role of activity engagement in influencing well-being and quality of life.  In the transportation literature, an absence of travel and out-of-home activity engagement is often viewed as leading to a diminished quality of life due to the risk of social exclusion, isolation, and disengagement from society.  Many mobility disadvantaged groups such as the elderly, disabled, low-income, carless, and minorities are viewed as potentially at risk of social exclusion and diminished quality of life due to lower access to mobility options. In the sociological and economic literature, the notion of time poverty has been used to assess well-being and quality of life. People who do not have available discretionary activity time that exceeds a certain threshold are viewed as experiencing time poverty – and hence a diminished quality of life.  </w:t>
      </w:r>
    </w:p>
    <w:p w14:paraId="03246548" w14:textId="55768AFD" w:rsidR="00980A6E" w:rsidRPr="00980A6E" w:rsidRDefault="00980A6E" w:rsidP="00980A6E">
      <w:pPr>
        <w:spacing w:after="0" w:line="240" w:lineRule="auto"/>
        <w:jc w:val="both"/>
        <w:rPr>
          <w:rFonts w:ascii="Times New Roman" w:hAnsi="Times New Roman" w:cs="Times New Roman"/>
          <w:color w:val="000000" w:themeColor="text1"/>
          <w:sz w:val="24"/>
          <w:szCs w:val="24"/>
        </w:rPr>
      </w:pPr>
      <w:r w:rsidRPr="00980A6E">
        <w:rPr>
          <w:rFonts w:ascii="Times New Roman" w:hAnsi="Times New Roman" w:cs="Times New Roman"/>
          <w:color w:val="000000" w:themeColor="text1"/>
          <w:sz w:val="24"/>
          <w:szCs w:val="24"/>
        </w:rPr>
        <w:tab/>
        <w:t>Due to an absence of data, notions of well-being and time poverty have not been adequately related to one another.  In addition, the role of mobility in influencing well-being for different demographic groups has not been studied</w:t>
      </w:r>
      <w:r w:rsidR="00BF70EB">
        <w:rPr>
          <w:rFonts w:ascii="Times New Roman" w:hAnsi="Times New Roman" w:cs="Times New Roman"/>
          <w:color w:val="000000" w:themeColor="text1"/>
          <w:sz w:val="24"/>
          <w:szCs w:val="24"/>
        </w:rPr>
        <w:t xml:space="preserve"> in detail</w:t>
      </w:r>
      <w:r w:rsidRPr="00980A6E">
        <w:rPr>
          <w:rFonts w:ascii="Times New Roman" w:hAnsi="Times New Roman" w:cs="Times New Roman"/>
          <w:color w:val="000000" w:themeColor="text1"/>
          <w:sz w:val="24"/>
          <w:szCs w:val="24"/>
        </w:rPr>
        <w:t>.  This paper utilizes data from the American Time Use Survey (ATUS) to assess the extent to which well-being and time poverty ar</w:t>
      </w:r>
      <w:r w:rsidR="00EA32C4">
        <w:rPr>
          <w:rFonts w:ascii="Times New Roman" w:hAnsi="Times New Roman" w:cs="Times New Roman"/>
          <w:color w:val="000000" w:themeColor="text1"/>
          <w:sz w:val="24"/>
          <w:szCs w:val="24"/>
        </w:rPr>
        <w:t>e correlated with one another.</w:t>
      </w:r>
      <w:r w:rsidR="00BF70EB">
        <w:rPr>
          <w:rFonts w:ascii="Times New Roman" w:hAnsi="Times New Roman" w:cs="Times New Roman"/>
          <w:color w:val="000000" w:themeColor="text1"/>
          <w:sz w:val="24"/>
          <w:szCs w:val="24"/>
        </w:rPr>
        <w:t xml:space="preserve"> </w:t>
      </w:r>
      <w:r w:rsidRPr="00980A6E">
        <w:rPr>
          <w:rFonts w:ascii="Times New Roman" w:hAnsi="Times New Roman" w:cs="Times New Roman"/>
          <w:color w:val="000000" w:themeColor="text1"/>
          <w:sz w:val="24"/>
          <w:szCs w:val="24"/>
        </w:rPr>
        <w:t xml:space="preserve">It is found that time poverty (availability of discretionary activity time) and subjective well-being align with each other quite well, with those experiencing high degrees of time poverty also experiencing a lower SWB.  A couple of exceptions to this pattern are </w:t>
      </w:r>
      <w:r w:rsidRPr="00980A6E">
        <w:rPr>
          <w:rFonts w:ascii="Times New Roman" w:hAnsi="Times New Roman" w:cs="Times New Roman"/>
          <w:color w:val="000000" w:themeColor="text1"/>
          <w:sz w:val="24"/>
          <w:szCs w:val="24"/>
        </w:rPr>
        <w:lastRenderedPageBreak/>
        <w:t xml:space="preserve">discernible, </w:t>
      </w:r>
      <w:r w:rsidR="00BF70EB">
        <w:rPr>
          <w:rFonts w:ascii="Times New Roman" w:hAnsi="Times New Roman" w:cs="Times New Roman"/>
          <w:color w:val="000000" w:themeColor="text1"/>
          <w:sz w:val="24"/>
          <w:szCs w:val="24"/>
        </w:rPr>
        <w:t>such as</w:t>
      </w:r>
      <w:r w:rsidRPr="00980A6E">
        <w:rPr>
          <w:rFonts w:ascii="Times New Roman" w:hAnsi="Times New Roman" w:cs="Times New Roman"/>
          <w:color w:val="000000" w:themeColor="text1"/>
          <w:sz w:val="24"/>
          <w:szCs w:val="24"/>
        </w:rPr>
        <w:t xml:space="preserve"> the case of 75+ year old individuals. Activities that are considered as contributing to time poverty are actually activities that 75+ year olds rate very positively. Thus, for some</w:t>
      </w:r>
      <w:r w:rsidR="00BF70EB">
        <w:rPr>
          <w:rFonts w:ascii="Times New Roman" w:hAnsi="Times New Roman" w:cs="Times New Roman"/>
          <w:color w:val="000000" w:themeColor="text1"/>
          <w:sz w:val="24"/>
          <w:szCs w:val="24"/>
        </w:rPr>
        <w:t>,</w:t>
      </w:r>
      <w:r w:rsidRPr="00980A6E">
        <w:rPr>
          <w:rFonts w:ascii="Times New Roman" w:hAnsi="Times New Roman" w:cs="Times New Roman"/>
          <w:color w:val="000000" w:themeColor="text1"/>
          <w:sz w:val="24"/>
          <w:szCs w:val="24"/>
        </w:rPr>
        <w:t xml:space="preserve"> the definition of time poverty established in the literature does not correspond well with subjective well-being.</w:t>
      </w:r>
    </w:p>
    <w:p w14:paraId="264E3F58" w14:textId="08E3409B" w:rsidR="00980A6E" w:rsidRPr="00980A6E" w:rsidRDefault="00980A6E" w:rsidP="00980A6E">
      <w:pPr>
        <w:spacing w:after="0" w:line="240" w:lineRule="auto"/>
        <w:jc w:val="both"/>
        <w:rPr>
          <w:rFonts w:ascii="Times New Roman" w:hAnsi="Times New Roman" w:cs="Times New Roman"/>
          <w:color w:val="000000" w:themeColor="text1"/>
          <w:sz w:val="24"/>
          <w:szCs w:val="24"/>
        </w:rPr>
      </w:pPr>
      <w:r w:rsidRPr="00980A6E">
        <w:rPr>
          <w:rFonts w:ascii="Times New Roman" w:hAnsi="Times New Roman" w:cs="Times New Roman"/>
          <w:color w:val="000000" w:themeColor="text1"/>
          <w:sz w:val="24"/>
          <w:szCs w:val="24"/>
        </w:rPr>
        <w:tab/>
        <w:t>The analysis revealed that mobility does not appear to be a key factor in contributing to higher levels of well-being.  The paper includes a detailed analysis of the level of zero trip-making among various demographic groups and finds that non-workers generally exhibit much higher levels of zero trip-making than workers.  However, non-workers report higher levels of well-being than workers, presumably because work episodes do not engender positive emotional feelings.  For virtually all demographic groups (including those traditionally considered mobility disadvantaged), it is found that zero trip-makers have a higher subjective well-being score than trip-makers.  Zero trip-makers engage in discretionary and desirable activities at home and experience positive emotions from their activity and time use pattern</w:t>
      </w:r>
      <w:r w:rsidR="00BF70EB">
        <w:rPr>
          <w:rFonts w:ascii="Times New Roman" w:hAnsi="Times New Roman" w:cs="Times New Roman"/>
          <w:color w:val="000000" w:themeColor="text1"/>
          <w:sz w:val="24"/>
          <w:szCs w:val="24"/>
        </w:rPr>
        <w:t>s</w:t>
      </w:r>
      <w:r w:rsidRPr="00980A6E">
        <w:rPr>
          <w:rFonts w:ascii="Times New Roman" w:hAnsi="Times New Roman" w:cs="Times New Roman"/>
          <w:color w:val="000000" w:themeColor="text1"/>
          <w:sz w:val="24"/>
          <w:szCs w:val="24"/>
        </w:rPr>
        <w:t>.</w:t>
      </w:r>
    </w:p>
    <w:p w14:paraId="22E0D1B0" w14:textId="32A5476F" w:rsidR="00980A6E" w:rsidRPr="00980A6E" w:rsidRDefault="00980A6E" w:rsidP="00980A6E">
      <w:pPr>
        <w:spacing w:after="0" w:line="240" w:lineRule="auto"/>
        <w:jc w:val="both"/>
        <w:rPr>
          <w:rFonts w:ascii="Times New Roman" w:hAnsi="Times New Roman" w:cs="Times New Roman"/>
          <w:color w:val="000000" w:themeColor="text1"/>
          <w:sz w:val="24"/>
          <w:szCs w:val="24"/>
        </w:rPr>
      </w:pPr>
      <w:r w:rsidRPr="00980A6E">
        <w:rPr>
          <w:rFonts w:ascii="Times New Roman" w:hAnsi="Times New Roman" w:cs="Times New Roman"/>
          <w:color w:val="000000" w:themeColor="text1"/>
          <w:sz w:val="24"/>
          <w:szCs w:val="24"/>
        </w:rPr>
        <w:tab/>
        <w:t>This study shows that well-being and quality of life cannot be viewed in terms of mobility alone. It should be viewed in terms of time spent pursuing activities that engender positive emotions. Transportation improvements and land use policies that save time</w:t>
      </w:r>
      <w:r w:rsidR="00BF70EB">
        <w:rPr>
          <w:rFonts w:ascii="Times New Roman" w:hAnsi="Times New Roman" w:cs="Times New Roman"/>
          <w:color w:val="000000" w:themeColor="text1"/>
          <w:sz w:val="24"/>
          <w:szCs w:val="24"/>
        </w:rPr>
        <w:t xml:space="preserve"> for,</w:t>
      </w:r>
      <w:r w:rsidRPr="00980A6E">
        <w:rPr>
          <w:rFonts w:ascii="Times New Roman" w:hAnsi="Times New Roman" w:cs="Times New Roman"/>
          <w:color w:val="000000" w:themeColor="text1"/>
          <w:sz w:val="24"/>
          <w:szCs w:val="24"/>
        </w:rPr>
        <w:t xml:space="preserve"> and increase access to</w:t>
      </w:r>
      <w:r w:rsidR="00BF70EB">
        <w:rPr>
          <w:rFonts w:ascii="Times New Roman" w:hAnsi="Times New Roman" w:cs="Times New Roman"/>
          <w:color w:val="000000" w:themeColor="text1"/>
          <w:sz w:val="24"/>
          <w:szCs w:val="24"/>
        </w:rPr>
        <w:t>,</w:t>
      </w:r>
      <w:r w:rsidRPr="00980A6E">
        <w:rPr>
          <w:rFonts w:ascii="Times New Roman" w:hAnsi="Times New Roman" w:cs="Times New Roman"/>
          <w:color w:val="000000" w:themeColor="text1"/>
          <w:sz w:val="24"/>
          <w:szCs w:val="24"/>
        </w:rPr>
        <w:t xml:space="preserve"> discretionary activity opportunities would increase well-being by making it possible for people to pursue </w:t>
      </w:r>
      <w:r w:rsidR="00BF70EB">
        <w:rPr>
          <w:rFonts w:ascii="Times New Roman" w:hAnsi="Times New Roman" w:cs="Times New Roman"/>
          <w:color w:val="000000" w:themeColor="text1"/>
          <w:sz w:val="24"/>
          <w:szCs w:val="24"/>
        </w:rPr>
        <w:t>leisure</w:t>
      </w:r>
      <w:r w:rsidRPr="00980A6E">
        <w:rPr>
          <w:rFonts w:ascii="Times New Roman" w:hAnsi="Times New Roman" w:cs="Times New Roman"/>
          <w:color w:val="000000" w:themeColor="text1"/>
          <w:sz w:val="24"/>
          <w:szCs w:val="24"/>
        </w:rPr>
        <w:t xml:space="preserve"> activities more easily.  However, because there is heterogeneity in how people associate emotional feelings with different types of activities, there is a need for a model of well-being that computes well-being </w:t>
      </w:r>
      <w:r w:rsidR="00BF70EB">
        <w:rPr>
          <w:rFonts w:ascii="Times New Roman" w:hAnsi="Times New Roman" w:cs="Times New Roman"/>
          <w:color w:val="000000" w:themeColor="text1"/>
          <w:sz w:val="24"/>
          <w:szCs w:val="24"/>
        </w:rPr>
        <w:t>metrics</w:t>
      </w:r>
      <w:r w:rsidRPr="00980A6E">
        <w:rPr>
          <w:rFonts w:ascii="Times New Roman" w:hAnsi="Times New Roman" w:cs="Times New Roman"/>
          <w:color w:val="000000" w:themeColor="text1"/>
          <w:sz w:val="24"/>
          <w:szCs w:val="24"/>
        </w:rPr>
        <w:t xml:space="preserve"> as a function of </w:t>
      </w:r>
      <w:r w:rsidR="00BF70EB">
        <w:rPr>
          <w:rFonts w:ascii="Times New Roman" w:hAnsi="Times New Roman" w:cs="Times New Roman"/>
          <w:color w:val="000000" w:themeColor="text1"/>
          <w:sz w:val="24"/>
          <w:szCs w:val="24"/>
        </w:rPr>
        <w:t>activity and travel attributes</w:t>
      </w:r>
      <w:r w:rsidRPr="00980A6E">
        <w:rPr>
          <w:rFonts w:ascii="Times New Roman" w:hAnsi="Times New Roman" w:cs="Times New Roman"/>
          <w:color w:val="000000" w:themeColor="text1"/>
          <w:sz w:val="24"/>
          <w:szCs w:val="24"/>
        </w:rPr>
        <w:t xml:space="preserve">, attitudes and lifestyle preferences, and socio-demographic characteristics.  Such a model would help transportation planners accurately assess the well-being implications of their actions. </w:t>
      </w:r>
    </w:p>
    <w:p w14:paraId="7A5354A2" w14:textId="62F9AC24" w:rsidR="00730193" w:rsidRPr="00EA35D6" w:rsidRDefault="00730193" w:rsidP="00730193">
      <w:pPr>
        <w:spacing w:after="0" w:line="240" w:lineRule="auto"/>
        <w:rPr>
          <w:rFonts w:ascii="Times New Roman" w:hAnsi="Times New Roman" w:cs="Times New Roman"/>
          <w:color w:val="000000" w:themeColor="text1"/>
          <w:sz w:val="24"/>
          <w:szCs w:val="24"/>
        </w:rPr>
      </w:pPr>
    </w:p>
    <w:p w14:paraId="3AA2BD13" w14:textId="60B873AF" w:rsidR="00AC74C0" w:rsidRPr="00EA35D6" w:rsidRDefault="0099587D">
      <w:pPr>
        <w:spacing w:after="0" w:line="240" w:lineRule="auto"/>
        <w:rPr>
          <w:rFonts w:ascii="Times New Roman" w:hAnsi="Times New Roman" w:cs="Times New Roman"/>
          <w:b/>
          <w:color w:val="000000" w:themeColor="text1"/>
          <w:sz w:val="24"/>
          <w:szCs w:val="24"/>
        </w:rPr>
      </w:pPr>
      <w:r w:rsidRPr="00EA35D6">
        <w:rPr>
          <w:rFonts w:ascii="Times New Roman" w:hAnsi="Times New Roman" w:cs="Times New Roman"/>
          <w:b/>
          <w:color w:val="000000" w:themeColor="text1"/>
          <w:sz w:val="24"/>
          <w:szCs w:val="24"/>
        </w:rPr>
        <w:t>ACKNOWLEDGMENTS</w:t>
      </w:r>
    </w:p>
    <w:p w14:paraId="6C32684C" w14:textId="77777777" w:rsidR="00FF3B9A" w:rsidRPr="00FF3B9A" w:rsidRDefault="00FF3B9A" w:rsidP="00FF3B9A">
      <w:pPr>
        <w:spacing w:after="0" w:line="240" w:lineRule="auto"/>
        <w:jc w:val="both"/>
        <w:rPr>
          <w:rFonts w:ascii="Times New Roman" w:eastAsia="Calibri" w:hAnsi="Times New Roman" w:cs="Times New Roman"/>
          <w:sz w:val="24"/>
          <w:szCs w:val="24"/>
        </w:rPr>
      </w:pPr>
      <w:r w:rsidRPr="00FF3B9A">
        <w:rPr>
          <w:rFonts w:ascii="Times New Roman" w:eastAsia="Calibri" w:hAnsi="Times New Roman" w:cs="Times New Roman"/>
          <w:sz w:val="24"/>
          <w:szCs w:val="24"/>
        </w:rPr>
        <w:t xml:space="preserve">This research was partially supported by the Center for Teaching Old Models New Tricks (TOMNET) as well as </w:t>
      </w:r>
      <w:r w:rsidRPr="006D5B29">
        <w:rPr>
          <w:rFonts w:ascii="Times New Roman" w:eastAsia="Calibri" w:hAnsi="Times New Roman" w:cs="Times New Roman"/>
          <w:sz w:val="24"/>
          <w:szCs w:val="24"/>
        </w:rPr>
        <w:t>the Data-Supported Transportation Operations and Planning (D-STOP) Center</w:t>
      </w:r>
      <w:r w:rsidRPr="00FF3B9A">
        <w:rPr>
          <w:rFonts w:ascii="Times New Roman" w:eastAsia="Calibri" w:hAnsi="Times New Roman" w:cs="Times New Roman"/>
          <w:sz w:val="24"/>
          <w:szCs w:val="24"/>
        </w:rPr>
        <w:t>, both of which are Tier 1 University Transportation Centers sponsored by the US Department of Transportation.</w:t>
      </w:r>
    </w:p>
    <w:p w14:paraId="750B03F9" w14:textId="77777777" w:rsidR="00365D08" w:rsidRPr="00EA35D6" w:rsidRDefault="00365D08" w:rsidP="0099587D">
      <w:pPr>
        <w:spacing w:after="0" w:line="240" w:lineRule="auto"/>
        <w:rPr>
          <w:rFonts w:ascii="Times New Roman" w:hAnsi="Times New Roman" w:cs="Times New Roman"/>
          <w:color w:val="000000" w:themeColor="text1"/>
          <w:sz w:val="24"/>
          <w:szCs w:val="24"/>
        </w:rPr>
      </w:pPr>
    </w:p>
    <w:p w14:paraId="5B1F1AB3" w14:textId="77777777" w:rsidR="00540D38" w:rsidRPr="00EA35D6" w:rsidRDefault="00540D38" w:rsidP="00540D38">
      <w:pPr>
        <w:spacing w:after="0" w:line="240" w:lineRule="auto"/>
        <w:rPr>
          <w:rFonts w:ascii="Times New Roman" w:hAnsi="Times New Roman" w:cs="Times New Roman"/>
          <w:b/>
          <w:color w:val="000000" w:themeColor="text1"/>
        </w:rPr>
      </w:pPr>
      <w:r w:rsidRPr="00EA35D6">
        <w:rPr>
          <w:rFonts w:ascii="Times New Roman" w:hAnsi="Times New Roman" w:cs="Times New Roman"/>
          <w:b/>
          <w:color w:val="000000" w:themeColor="text1"/>
        </w:rPr>
        <w:t>AUTHOR CONTRIBUTIONS</w:t>
      </w:r>
    </w:p>
    <w:p w14:paraId="3F5D7846" w14:textId="77777777" w:rsidR="00BF70EB" w:rsidRPr="00DE416F" w:rsidRDefault="00BF70EB" w:rsidP="00BF70EB">
      <w:pPr>
        <w:spacing w:after="0" w:line="240" w:lineRule="auto"/>
        <w:jc w:val="both"/>
        <w:rPr>
          <w:rFonts w:ascii="Times New Roman" w:hAnsi="Times New Roman" w:cs="Times New Roman"/>
          <w:color w:val="000000" w:themeColor="text1"/>
          <w:sz w:val="24"/>
          <w:szCs w:val="24"/>
        </w:rPr>
      </w:pPr>
      <w:r w:rsidRPr="00DE416F">
        <w:rPr>
          <w:rFonts w:ascii="Times New Roman" w:hAnsi="Times New Roman" w:cs="Times New Roman"/>
          <w:color w:val="000000" w:themeColor="text1"/>
          <w:sz w:val="24"/>
          <w:szCs w:val="24"/>
        </w:rPr>
        <w:t xml:space="preserve">The authors confirm contribution to the paper as follows: study conception and design: I. Batur, </w:t>
      </w:r>
      <w:r>
        <w:rPr>
          <w:rFonts w:ascii="Times New Roman" w:hAnsi="Times New Roman" w:cs="Times New Roman"/>
          <w:color w:val="000000" w:themeColor="text1"/>
          <w:sz w:val="24"/>
          <w:szCs w:val="24"/>
        </w:rPr>
        <w:t xml:space="preserve">T. Kim, S. Khoeini, </w:t>
      </w:r>
      <w:r w:rsidRPr="00DE416F">
        <w:rPr>
          <w:rFonts w:ascii="Times New Roman" w:hAnsi="Times New Roman" w:cs="Times New Roman"/>
          <w:color w:val="000000" w:themeColor="text1"/>
          <w:sz w:val="24"/>
          <w:szCs w:val="24"/>
        </w:rPr>
        <w:t xml:space="preserve">R. M. Pendyala; </w:t>
      </w:r>
      <w:r>
        <w:rPr>
          <w:rFonts w:ascii="Times New Roman" w:hAnsi="Times New Roman" w:cs="Times New Roman"/>
          <w:color w:val="000000" w:themeColor="text1"/>
          <w:sz w:val="24"/>
          <w:szCs w:val="24"/>
        </w:rPr>
        <w:t xml:space="preserve">C.R. Bhat; </w:t>
      </w:r>
      <w:r w:rsidRPr="00DE416F">
        <w:rPr>
          <w:rFonts w:ascii="Times New Roman" w:hAnsi="Times New Roman" w:cs="Times New Roman"/>
          <w:color w:val="000000" w:themeColor="text1"/>
          <w:sz w:val="24"/>
          <w:szCs w:val="24"/>
        </w:rPr>
        <w:t>data collection: I. Batur</w:t>
      </w:r>
      <w:r>
        <w:rPr>
          <w:rFonts w:ascii="Times New Roman" w:hAnsi="Times New Roman" w:cs="Times New Roman"/>
          <w:color w:val="000000" w:themeColor="text1"/>
          <w:sz w:val="24"/>
          <w:szCs w:val="24"/>
        </w:rPr>
        <w:t xml:space="preserve">, T. Kim, S. Khoeini, </w:t>
      </w:r>
      <w:r w:rsidRPr="00DE416F">
        <w:rPr>
          <w:rFonts w:ascii="Times New Roman" w:hAnsi="Times New Roman" w:cs="Times New Roman"/>
          <w:color w:val="000000" w:themeColor="text1"/>
          <w:sz w:val="24"/>
          <w:szCs w:val="24"/>
        </w:rPr>
        <w:t xml:space="preserve">R. M. Pendyala; </w:t>
      </w:r>
      <w:r>
        <w:rPr>
          <w:rFonts w:ascii="Times New Roman" w:hAnsi="Times New Roman" w:cs="Times New Roman"/>
          <w:color w:val="000000" w:themeColor="text1"/>
          <w:sz w:val="24"/>
          <w:szCs w:val="24"/>
        </w:rPr>
        <w:t>C.R. Bhat</w:t>
      </w:r>
      <w:r w:rsidRPr="00DE416F">
        <w:rPr>
          <w:rFonts w:ascii="Times New Roman" w:hAnsi="Times New Roman" w:cs="Times New Roman"/>
          <w:color w:val="000000" w:themeColor="text1"/>
          <w:sz w:val="24"/>
          <w:szCs w:val="24"/>
        </w:rPr>
        <w:t xml:space="preserve">; analysis and interpretation of results: I. </w:t>
      </w:r>
      <w:r>
        <w:rPr>
          <w:rFonts w:ascii="Times New Roman" w:hAnsi="Times New Roman" w:cs="Times New Roman"/>
          <w:color w:val="000000" w:themeColor="text1"/>
          <w:sz w:val="24"/>
          <w:szCs w:val="24"/>
        </w:rPr>
        <w:t xml:space="preserve">Batur, T. Kim, S. Khoeini, </w:t>
      </w:r>
      <w:r w:rsidRPr="00DE416F">
        <w:rPr>
          <w:rFonts w:ascii="Times New Roman" w:hAnsi="Times New Roman" w:cs="Times New Roman"/>
          <w:color w:val="000000" w:themeColor="text1"/>
          <w:sz w:val="24"/>
          <w:szCs w:val="24"/>
        </w:rPr>
        <w:t xml:space="preserve">R. M. Pendyala; </w:t>
      </w:r>
      <w:r>
        <w:rPr>
          <w:rFonts w:ascii="Times New Roman" w:hAnsi="Times New Roman" w:cs="Times New Roman"/>
          <w:color w:val="000000" w:themeColor="text1"/>
          <w:sz w:val="24"/>
          <w:szCs w:val="24"/>
        </w:rPr>
        <w:t>C.R. Bhat</w:t>
      </w:r>
      <w:r w:rsidRPr="00DE416F" w:rsidDel="00DF64D9">
        <w:rPr>
          <w:rFonts w:ascii="Times New Roman" w:hAnsi="Times New Roman" w:cs="Times New Roman"/>
          <w:color w:val="000000" w:themeColor="text1"/>
          <w:sz w:val="24"/>
          <w:szCs w:val="24"/>
        </w:rPr>
        <w:t xml:space="preserve"> </w:t>
      </w:r>
      <w:r w:rsidRPr="00DE416F">
        <w:rPr>
          <w:rFonts w:ascii="Times New Roman" w:hAnsi="Times New Roman" w:cs="Times New Roman"/>
          <w:color w:val="000000" w:themeColor="text1"/>
          <w:sz w:val="24"/>
          <w:szCs w:val="24"/>
        </w:rPr>
        <w:t xml:space="preserve">; draft manuscript preparation: </w:t>
      </w:r>
      <w:r>
        <w:rPr>
          <w:rFonts w:ascii="Times New Roman" w:hAnsi="Times New Roman" w:cs="Times New Roman"/>
          <w:color w:val="000000" w:themeColor="text1"/>
          <w:sz w:val="24"/>
          <w:szCs w:val="24"/>
        </w:rPr>
        <w:t xml:space="preserve">I. Batur, T. Kim, S. Khoeini, </w:t>
      </w:r>
      <w:r w:rsidRPr="00DE416F">
        <w:rPr>
          <w:rFonts w:ascii="Times New Roman" w:hAnsi="Times New Roman" w:cs="Times New Roman"/>
          <w:color w:val="000000" w:themeColor="text1"/>
          <w:sz w:val="24"/>
          <w:szCs w:val="24"/>
        </w:rPr>
        <w:t xml:space="preserve">R. M. Pendyala; </w:t>
      </w:r>
      <w:r>
        <w:rPr>
          <w:rFonts w:ascii="Times New Roman" w:hAnsi="Times New Roman" w:cs="Times New Roman"/>
          <w:color w:val="000000" w:themeColor="text1"/>
          <w:sz w:val="24"/>
          <w:szCs w:val="24"/>
        </w:rPr>
        <w:t>C.R. Bhat</w:t>
      </w:r>
      <w:r w:rsidRPr="00DE416F" w:rsidDel="00DF64D9">
        <w:rPr>
          <w:rFonts w:ascii="Times New Roman" w:hAnsi="Times New Roman" w:cs="Times New Roman"/>
          <w:color w:val="000000" w:themeColor="text1"/>
          <w:sz w:val="24"/>
          <w:szCs w:val="24"/>
        </w:rPr>
        <w:t xml:space="preserve"> </w:t>
      </w:r>
      <w:r w:rsidRPr="00DE416F">
        <w:rPr>
          <w:rFonts w:ascii="Times New Roman" w:hAnsi="Times New Roman" w:cs="Times New Roman"/>
          <w:color w:val="000000" w:themeColor="text1"/>
          <w:sz w:val="24"/>
          <w:szCs w:val="24"/>
        </w:rPr>
        <w:t>. All authors reviewed the results and approved the final version of the manuscript.</w:t>
      </w:r>
    </w:p>
    <w:p w14:paraId="27C9C3A4" w14:textId="72AEF821" w:rsidR="00BB1C99" w:rsidRPr="00EA35D6" w:rsidRDefault="00BB1C99" w:rsidP="00540D38">
      <w:pPr>
        <w:spacing w:after="0" w:line="240" w:lineRule="auto"/>
        <w:jc w:val="both"/>
        <w:rPr>
          <w:rFonts w:ascii="Times New Roman" w:hAnsi="Times New Roman" w:cs="Times New Roman"/>
          <w:color w:val="000000" w:themeColor="text1"/>
          <w:sz w:val="24"/>
        </w:rPr>
      </w:pPr>
    </w:p>
    <w:p w14:paraId="2B5440A1" w14:textId="7F9228AE" w:rsidR="00D94AF5" w:rsidRPr="00EA35D6" w:rsidRDefault="0099587D" w:rsidP="00A0735A">
      <w:pPr>
        <w:spacing w:after="0" w:line="240" w:lineRule="auto"/>
        <w:jc w:val="both"/>
        <w:rPr>
          <w:rFonts w:ascii="Times New Roman" w:hAnsi="Times New Roman" w:cs="Times New Roman"/>
          <w:b/>
          <w:noProof/>
          <w:color w:val="000000" w:themeColor="text1"/>
          <w:sz w:val="24"/>
          <w:szCs w:val="24"/>
        </w:rPr>
      </w:pPr>
      <w:r w:rsidRPr="00EA35D6">
        <w:rPr>
          <w:rFonts w:ascii="Times New Roman" w:hAnsi="Times New Roman" w:cs="Times New Roman"/>
          <w:b/>
          <w:noProof/>
          <w:color w:val="000000" w:themeColor="text1"/>
          <w:sz w:val="24"/>
          <w:szCs w:val="24"/>
        </w:rPr>
        <w:t>REFERENCES</w:t>
      </w:r>
    </w:p>
    <w:p w14:paraId="1F9594E0" w14:textId="77777777" w:rsidR="000A0EFC" w:rsidRPr="00EA35D6" w:rsidRDefault="000A0EFC" w:rsidP="00BB1C99">
      <w:pPr>
        <w:spacing w:after="0" w:line="240" w:lineRule="auto"/>
        <w:ind w:left="475" w:hanging="475"/>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 xml:space="preserve">Adeel, M., and A. G. Yeh. Gendered immobility: influence of social roles and local context on mobility decisions in Pakistan. </w:t>
      </w:r>
      <w:r w:rsidRPr="00EA35D6">
        <w:rPr>
          <w:rFonts w:ascii="Times New Roman" w:eastAsia="Times New Roman" w:hAnsi="Times New Roman" w:cs="Times New Roman"/>
          <w:i/>
          <w:sz w:val="24"/>
          <w:szCs w:val="24"/>
        </w:rPr>
        <w:t>Transportation Planning and Technology</w:t>
      </w:r>
      <w:r w:rsidRPr="00EA35D6">
        <w:rPr>
          <w:rFonts w:ascii="Times New Roman" w:eastAsia="Times New Roman" w:hAnsi="Times New Roman" w:cs="Times New Roman"/>
          <w:sz w:val="24"/>
          <w:szCs w:val="24"/>
        </w:rPr>
        <w:t>, 41(6), 2018.</w:t>
      </w:r>
    </w:p>
    <w:p w14:paraId="487D1E0E" w14:textId="77777777" w:rsidR="000A0EFC" w:rsidRPr="00EA35D6" w:rsidRDefault="000A0EFC" w:rsidP="00BB1C99">
      <w:pPr>
        <w:spacing w:after="0" w:line="240" w:lineRule="auto"/>
        <w:ind w:left="475" w:hanging="475"/>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American Time Use Survey, 2017. Bureau of Labor Statistics. https://www.bls.gov/tus/. Accessed June 1, 2019.</w:t>
      </w:r>
    </w:p>
    <w:p w14:paraId="02F6E046" w14:textId="77777777" w:rsidR="000A0EFC" w:rsidRPr="00EA35D6" w:rsidRDefault="000A0EFC" w:rsidP="00BB1C99">
      <w:pPr>
        <w:spacing w:after="0" w:line="240" w:lineRule="auto"/>
        <w:ind w:left="475" w:hanging="475"/>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 xml:space="preserve">Aschauer, F., R. Hössinger, B. Schmid, and R. Gerike. Reporting quality of travel and non-travel activities: A comparison of three different survey formats. </w:t>
      </w:r>
      <w:r w:rsidRPr="00EA35D6">
        <w:rPr>
          <w:rFonts w:ascii="Times New Roman" w:eastAsia="Times New Roman" w:hAnsi="Times New Roman" w:cs="Times New Roman"/>
          <w:i/>
          <w:sz w:val="24"/>
          <w:szCs w:val="24"/>
        </w:rPr>
        <w:t>Transportation Research Procedia</w:t>
      </w:r>
      <w:r w:rsidRPr="00EA35D6">
        <w:rPr>
          <w:rFonts w:ascii="Times New Roman" w:eastAsia="Times New Roman" w:hAnsi="Times New Roman" w:cs="Times New Roman"/>
          <w:sz w:val="24"/>
          <w:szCs w:val="24"/>
        </w:rPr>
        <w:t>, 32, 2018, 309–318.</w:t>
      </w:r>
    </w:p>
    <w:p w14:paraId="54068118" w14:textId="77777777" w:rsidR="000A0EFC" w:rsidRPr="00EA35D6" w:rsidRDefault="000A0EFC" w:rsidP="00B62502">
      <w:pPr>
        <w:keepLines/>
        <w:spacing w:after="0" w:line="240" w:lineRule="auto"/>
        <w:ind w:left="475" w:hanging="475"/>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lastRenderedPageBreak/>
        <w:t xml:space="preserve">Bose, J. and J. Sharp. Measurement of travel behavior in a trip-based survey versus a time use survey–A comparative analysis of travel estimates using the 2001 National Household Travel Survey and the 2003 American Time Use Survey. </w:t>
      </w:r>
      <w:r w:rsidRPr="00EA35D6">
        <w:rPr>
          <w:rFonts w:ascii="Times New Roman" w:eastAsia="Times New Roman" w:hAnsi="Times New Roman" w:cs="Times New Roman"/>
          <w:i/>
          <w:sz w:val="24"/>
          <w:szCs w:val="24"/>
        </w:rPr>
        <w:t>American Time Use Survey Early Results Conference</w:t>
      </w:r>
      <w:r w:rsidRPr="00EA35D6">
        <w:rPr>
          <w:rFonts w:ascii="Times New Roman" w:eastAsia="Times New Roman" w:hAnsi="Times New Roman" w:cs="Times New Roman"/>
          <w:sz w:val="24"/>
          <w:szCs w:val="24"/>
        </w:rPr>
        <w:t>, 2005.</w:t>
      </w:r>
    </w:p>
    <w:p w14:paraId="1893613F" w14:textId="77777777" w:rsidR="000A0EFC" w:rsidRPr="00EA35D6" w:rsidRDefault="000A0EFC" w:rsidP="00BB1C99">
      <w:pPr>
        <w:spacing w:after="0" w:line="240" w:lineRule="auto"/>
        <w:ind w:left="475" w:hanging="475"/>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Burchardt, T. Time and income poverty. 2008.</w:t>
      </w:r>
    </w:p>
    <w:p w14:paraId="3647ADA5" w14:textId="77777777" w:rsidR="000A0EFC" w:rsidRPr="00EA35D6" w:rsidRDefault="000A0EFC" w:rsidP="00BB1C99">
      <w:pPr>
        <w:spacing w:after="0" w:line="240" w:lineRule="auto"/>
        <w:ind w:left="475" w:hanging="475"/>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 xml:space="preserve">Corran, P., R. Steinbach, L. Saunders, and J. Green. Age, disability and everyday mobility in London: An analysis of the correlates of ‘non-travel’in travel diary data. </w:t>
      </w:r>
      <w:r w:rsidRPr="00EA35D6">
        <w:rPr>
          <w:rFonts w:ascii="Times New Roman" w:eastAsia="Times New Roman" w:hAnsi="Times New Roman" w:cs="Times New Roman"/>
          <w:i/>
          <w:sz w:val="24"/>
          <w:szCs w:val="24"/>
        </w:rPr>
        <w:t>Journal of Transport &amp; Health</w:t>
      </w:r>
      <w:r w:rsidRPr="00EA35D6">
        <w:rPr>
          <w:rFonts w:ascii="Times New Roman" w:eastAsia="Times New Roman" w:hAnsi="Times New Roman" w:cs="Times New Roman"/>
          <w:sz w:val="24"/>
          <w:szCs w:val="24"/>
        </w:rPr>
        <w:t>, 8, 2018, 129–136.</w:t>
      </w:r>
    </w:p>
    <w:p w14:paraId="0264D48D" w14:textId="08BDB2B1" w:rsidR="00622782" w:rsidRDefault="00622782" w:rsidP="00BB1C99">
      <w:pPr>
        <w:spacing w:after="0" w:line="240" w:lineRule="auto"/>
        <w:ind w:left="475" w:hanging="475"/>
        <w:jc w:val="both"/>
        <w:rPr>
          <w:rFonts w:ascii="Times New Roman" w:eastAsia="Times New Roman" w:hAnsi="Times New Roman" w:cs="Times New Roman"/>
          <w:sz w:val="24"/>
          <w:szCs w:val="24"/>
        </w:rPr>
      </w:pPr>
      <w:r w:rsidRPr="00622782">
        <w:rPr>
          <w:rFonts w:ascii="Times New Roman" w:eastAsia="Times New Roman" w:hAnsi="Times New Roman" w:cs="Times New Roman"/>
          <w:sz w:val="24"/>
          <w:szCs w:val="24"/>
        </w:rPr>
        <w:t xml:space="preserve">Delbosc, A., and G. Currie. Exploring the relative influences of transport disadvantage and social exclusion on well-being. </w:t>
      </w:r>
      <w:r w:rsidRPr="009D5262">
        <w:rPr>
          <w:rFonts w:ascii="Times New Roman" w:eastAsia="Times New Roman" w:hAnsi="Times New Roman" w:cs="Times New Roman"/>
          <w:i/>
          <w:iCs/>
          <w:sz w:val="24"/>
          <w:szCs w:val="24"/>
        </w:rPr>
        <w:t>Transport Policy</w:t>
      </w:r>
      <w:r>
        <w:rPr>
          <w:rFonts w:ascii="Times New Roman" w:eastAsia="Times New Roman" w:hAnsi="Times New Roman" w:cs="Times New Roman"/>
          <w:sz w:val="24"/>
          <w:szCs w:val="24"/>
        </w:rPr>
        <w:t>, 18(</w:t>
      </w:r>
      <w:r w:rsidRPr="00622782">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622782">
        <w:rPr>
          <w:rFonts w:ascii="Times New Roman" w:eastAsia="Times New Roman" w:hAnsi="Times New Roman" w:cs="Times New Roman"/>
          <w:sz w:val="24"/>
          <w:szCs w:val="24"/>
        </w:rPr>
        <w:t>, 2011, 555–562.</w:t>
      </w:r>
    </w:p>
    <w:p w14:paraId="27C584C7" w14:textId="7286974C" w:rsidR="000A0EFC" w:rsidRPr="00EA35D6" w:rsidRDefault="000A0EFC" w:rsidP="00BB1C99">
      <w:pPr>
        <w:spacing w:after="0" w:line="240" w:lineRule="auto"/>
        <w:ind w:left="475" w:hanging="475"/>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 xml:space="preserve">Harvey, A. S., and A. K. Mukhopadhyay. When </w:t>
      </w:r>
      <w:r w:rsidR="009D5262">
        <w:rPr>
          <w:rFonts w:ascii="Times New Roman" w:eastAsia="Times New Roman" w:hAnsi="Times New Roman" w:cs="Times New Roman"/>
          <w:sz w:val="24"/>
          <w:szCs w:val="24"/>
        </w:rPr>
        <w:t>t</w:t>
      </w:r>
      <w:r w:rsidRPr="00EA35D6">
        <w:rPr>
          <w:rFonts w:ascii="Times New Roman" w:eastAsia="Times New Roman" w:hAnsi="Times New Roman" w:cs="Times New Roman"/>
          <w:sz w:val="24"/>
          <w:szCs w:val="24"/>
        </w:rPr>
        <w:t>wenty-</w:t>
      </w:r>
      <w:r w:rsidR="009D5262">
        <w:rPr>
          <w:rFonts w:ascii="Times New Roman" w:eastAsia="Times New Roman" w:hAnsi="Times New Roman" w:cs="Times New Roman"/>
          <w:sz w:val="24"/>
          <w:szCs w:val="24"/>
        </w:rPr>
        <w:t>f</w:t>
      </w:r>
      <w:r w:rsidRPr="00EA35D6">
        <w:rPr>
          <w:rFonts w:ascii="Times New Roman" w:eastAsia="Times New Roman" w:hAnsi="Times New Roman" w:cs="Times New Roman"/>
          <w:sz w:val="24"/>
          <w:szCs w:val="24"/>
        </w:rPr>
        <w:t xml:space="preserve">our </w:t>
      </w:r>
      <w:r w:rsidR="009D5262">
        <w:rPr>
          <w:rFonts w:ascii="Times New Roman" w:eastAsia="Times New Roman" w:hAnsi="Times New Roman" w:cs="Times New Roman"/>
          <w:sz w:val="24"/>
          <w:szCs w:val="24"/>
        </w:rPr>
        <w:t>h</w:t>
      </w:r>
      <w:r w:rsidRPr="00EA35D6">
        <w:rPr>
          <w:rFonts w:ascii="Times New Roman" w:eastAsia="Times New Roman" w:hAnsi="Times New Roman" w:cs="Times New Roman"/>
          <w:sz w:val="24"/>
          <w:szCs w:val="24"/>
        </w:rPr>
        <w:t xml:space="preserve">ours is not </w:t>
      </w:r>
      <w:r w:rsidR="009D5262">
        <w:rPr>
          <w:rFonts w:ascii="Times New Roman" w:eastAsia="Times New Roman" w:hAnsi="Times New Roman" w:cs="Times New Roman"/>
          <w:sz w:val="24"/>
          <w:szCs w:val="24"/>
        </w:rPr>
        <w:t>e</w:t>
      </w:r>
      <w:r w:rsidRPr="00EA35D6">
        <w:rPr>
          <w:rFonts w:ascii="Times New Roman" w:eastAsia="Times New Roman" w:hAnsi="Times New Roman" w:cs="Times New Roman"/>
          <w:sz w:val="24"/>
          <w:szCs w:val="24"/>
        </w:rPr>
        <w:t xml:space="preserve">nough: Time </w:t>
      </w:r>
      <w:r w:rsidR="009D5262">
        <w:rPr>
          <w:rFonts w:ascii="Times New Roman" w:eastAsia="Times New Roman" w:hAnsi="Times New Roman" w:cs="Times New Roman"/>
          <w:sz w:val="24"/>
          <w:szCs w:val="24"/>
        </w:rPr>
        <w:t>p</w:t>
      </w:r>
      <w:r w:rsidRPr="00EA35D6">
        <w:rPr>
          <w:rFonts w:ascii="Times New Roman" w:eastAsia="Times New Roman" w:hAnsi="Times New Roman" w:cs="Times New Roman"/>
          <w:sz w:val="24"/>
          <w:szCs w:val="24"/>
        </w:rPr>
        <w:t xml:space="preserve">overty of </w:t>
      </w:r>
      <w:r w:rsidR="009D5262">
        <w:rPr>
          <w:rFonts w:ascii="Times New Roman" w:eastAsia="Times New Roman" w:hAnsi="Times New Roman" w:cs="Times New Roman"/>
          <w:sz w:val="24"/>
          <w:szCs w:val="24"/>
        </w:rPr>
        <w:t>w</w:t>
      </w:r>
      <w:r w:rsidRPr="00EA35D6">
        <w:rPr>
          <w:rFonts w:ascii="Times New Roman" w:eastAsia="Times New Roman" w:hAnsi="Times New Roman" w:cs="Times New Roman"/>
          <w:sz w:val="24"/>
          <w:szCs w:val="24"/>
        </w:rPr>
        <w:t xml:space="preserve">orking </w:t>
      </w:r>
      <w:r w:rsidR="009D5262">
        <w:rPr>
          <w:rFonts w:ascii="Times New Roman" w:eastAsia="Times New Roman" w:hAnsi="Times New Roman" w:cs="Times New Roman"/>
          <w:sz w:val="24"/>
          <w:szCs w:val="24"/>
        </w:rPr>
        <w:t>p</w:t>
      </w:r>
      <w:r w:rsidRPr="00EA35D6">
        <w:rPr>
          <w:rFonts w:ascii="Times New Roman" w:eastAsia="Times New Roman" w:hAnsi="Times New Roman" w:cs="Times New Roman"/>
          <w:sz w:val="24"/>
          <w:szCs w:val="24"/>
        </w:rPr>
        <w:t xml:space="preserve">arents. </w:t>
      </w:r>
      <w:r w:rsidRPr="00EA35D6">
        <w:rPr>
          <w:rFonts w:ascii="Times New Roman" w:eastAsia="Times New Roman" w:hAnsi="Times New Roman" w:cs="Times New Roman"/>
          <w:i/>
          <w:sz w:val="24"/>
          <w:szCs w:val="24"/>
        </w:rPr>
        <w:t>Social Indicators Research</w:t>
      </w:r>
      <w:r w:rsidRPr="00EA35D6">
        <w:rPr>
          <w:rFonts w:ascii="Times New Roman" w:eastAsia="Times New Roman" w:hAnsi="Times New Roman" w:cs="Times New Roman"/>
          <w:sz w:val="24"/>
          <w:szCs w:val="24"/>
        </w:rPr>
        <w:t>, 82(1), 2007, 57–77.</w:t>
      </w:r>
    </w:p>
    <w:p w14:paraId="55EE1DAE" w14:textId="347EA2C6" w:rsidR="000A0EFC" w:rsidRPr="00EA35D6" w:rsidRDefault="000A0EFC" w:rsidP="00BB1C99">
      <w:pPr>
        <w:spacing w:after="0" w:line="240" w:lineRule="auto"/>
        <w:ind w:left="475" w:hanging="475"/>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 xml:space="preserve">Kalenkoski, C. M., and K. S. Hamrick. How </w:t>
      </w:r>
      <w:r w:rsidR="009D5262">
        <w:rPr>
          <w:rFonts w:ascii="Times New Roman" w:eastAsia="Times New Roman" w:hAnsi="Times New Roman" w:cs="Times New Roman"/>
          <w:sz w:val="24"/>
          <w:szCs w:val="24"/>
        </w:rPr>
        <w:t>d</w:t>
      </w:r>
      <w:r w:rsidRPr="00EA35D6">
        <w:rPr>
          <w:rFonts w:ascii="Times New Roman" w:eastAsia="Times New Roman" w:hAnsi="Times New Roman" w:cs="Times New Roman"/>
          <w:sz w:val="24"/>
          <w:szCs w:val="24"/>
        </w:rPr>
        <w:t xml:space="preserve">oes </w:t>
      </w:r>
      <w:r w:rsidR="009D5262">
        <w:rPr>
          <w:rFonts w:ascii="Times New Roman" w:eastAsia="Times New Roman" w:hAnsi="Times New Roman" w:cs="Times New Roman"/>
          <w:sz w:val="24"/>
          <w:szCs w:val="24"/>
        </w:rPr>
        <w:t>t</w:t>
      </w:r>
      <w:r w:rsidRPr="00EA35D6">
        <w:rPr>
          <w:rFonts w:ascii="Times New Roman" w:eastAsia="Times New Roman" w:hAnsi="Times New Roman" w:cs="Times New Roman"/>
          <w:sz w:val="24"/>
          <w:szCs w:val="24"/>
        </w:rPr>
        <w:t xml:space="preserve">ime </w:t>
      </w:r>
      <w:r w:rsidR="009D5262">
        <w:rPr>
          <w:rFonts w:ascii="Times New Roman" w:eastAsia="Times New Roman" w:hAnsi="Times New Roman" w:cs="Times New Roman"/>
          <w:sz w:val="24"/>
          <w:szCs w:val="24"/>
        </w:rPr>
        <w:t>p</w:t>
      </w:r>
      <w:r w:rsidRPr="00EA35D6">
        <w:rPr>
          <w:rFonts w:ascii="Times New Roman" w:eastAsia="Times New Roman" w:hAnsi="Times New Roman" w:cs="Times New Roman"/>
          <w:sz w:val="24"/>
          <w:szCs w:val="24"/>
        </w:rPr>
        <w:t xml:space="preserve">overty </w:t>
      </w:r>
      <w:r w:rsidR="009D5262">
        <w:rPr>
          <w:rFonts w:ascii="Times New Roman" w:eastAsia="Times New Roman" w:hAnsi="Times New Roman" w:cs="Times New Roman"/>
          <w:sz w:val="24"/>
          <w:szCs w:val="24"/>
        </w:rPr>
        <w:t>a</w:t>
      </w:r>
      <w:r w:rsidRPr="00EA35D6">
        <w:rPr>
          <w:rFonts w:ascii="Times New Roman" w:eastAsia="Times New Roman" w:hAnsi="Times New Roman" w:cs="Times New Roman"/>
          <w:sz w:val="24"/>
          <w:szCs w:val="24"/>
        </w:rPr>
        <w:t xml:space="preserve">ffect </w:t>
      </w:r>
      <w:r w:rsidR="009D5262">
        <w:rPr>
          <w:rFonts w:ascii="Times New Roman" w:eastAsia="Times New Roman" w:hAnsi="Times New Roman" w:cs="Times New Roman"/>
          <w:sz w:val="24"/>
          <w:szCs w:val="24"/>
        </w:rPr>
        <w:t>b</w:t>
      </w:r>
      <w:r w:rsidRPr="00EA35D6">
        <w:rPr>
          <w:rFonts w:ascii="Times New Roman" w:eastAsia="Times New Roman" w:hAnsi="Times New Roman" w:cs="Times New Roman"/>
          <w:sz w:val="24"/>
          <w:szCs w:val="24"/>
        </w:rPr>
        <w:t xml:space="preserve">ehavior? A </w:t>
      </w:r>
      <w:r w:rsidR="009D5262">
        <w:rPr>
          <w:rFonts w:ascii="Times New Roman" w:eastAsia="Times New Roman" w:hAnsi="Times New Roman" w:cs="Times New Roman"/>
          <w:sz w:val="24"/>
          <w:szCs w:val="24"/>
        </w:rPr>
        <w:t>l</w:t>
      </w:r>
      <w:r w:rsidRPr="00EA35D6">
        <w:rPr>
          <w:rFonts w:ascii="Times New Roman" w:eastAsia="Times New Roman" w:hAnsi="Times New Roman" w:cs="Times New Roman"/>
          <w:sz w:val="24"/>
          <w:szCs w:val="24"/>
        </w:rPr>
        <w:t xml:space="preserve">ook at </w:t>
      </w:r>
      <w:r w:rsidR="009D5262">
        <w:rPr>
          <w:rFonts w:ascii="Times New Roman" w:eastAsia="Times New Roman" w:hAnsi="Times New Roman" w:cs="Times New Roman"/>
          <w:sz w:val="24"/>
          <w:szCs w:val="24"/>
        </w:rPr>
        <w:t>e</w:t>
      </w:r>
      <w:r w:rsidRPr="00EA35D6">
        <w:rPr>
          <w:rFonts w:ascii="Times New Roman" w:eastAsia="Times New Roman" w:hAnsi="Times New Roman" w:cs="Times New Roman"/>
          <w:sz w:val="24"/>
          <w:szCs w:val="24"/>
        </w:rPr>
        <w:t xml:space="preserve">ating and </w:t>
      </w:r>
      <w:r w:rsidR="009D5262">
        <w:rPr>
          <w:rFonts w:ascii="Times New Roman" w:eastAsia="Times New Roman" w:hAnsi="Times New Roman" w:cs="Times New Roman"/>
          <w:sz w:val="24"/>
          <w:szCs w:val="24"/>
        </w:rPr>
        <w:t>p</w:t>
      </w:r>
      <w:r w:rsidRPr="00EA35D6">
        <w:rPr>
          <w:rFonts w:ascii="Times New Roman" w:eastAsia="Times New Roman" w:hAnsi="Times New Roman" w:cs="Times New Roman"/>
          <w:sz w:val="24"/>
          <w:szCs w:val="24"/>
        </w:rPr>
        <w:t xml:space="preserve">hysical </w:t>
      </w:r>
      <w:r w:rsidR="009D5262">
        <w:rPr>
          <w:rFonts w:ascii="Times New Roman" w:eastAsia="Times New Roman" w:hAnsi="Times New Roman" w:cs="Times New Roman"/>
          <w:sz w:val="24"/>
          <w:szCs w:val="24"/>
        </w:rPr>
        <w:t>a</w:t>
      </w:r>
      <w:r w:rsidRPr="00EA35D6">
        <w:rPr>
          <w:rFonts w:ascii="Times New Roman" w:eastAsia="Times New Roman" w:hAnsi="Times New Roman" w:cs="Times New Roman"/>
          <w:sz w:val="24"/>
          <w:szCs w:val="24"/>
        </w:rPr>
        <w:t xml:space="preserve">ctivity. </w:t>
      </w:r>
      <w:r w:rsidRPr="00EA35D6">
        <w:rPr>
          <w:rFonts w:ascii="Times New Roman" w:eastAsia="Times New Roman" w:hAnsi="Times New Roman" w:cs="Times New Roman"/>
          <w:i/>
          <w:sz w:val="24"/>
          <w:szCs w:val="24"/>
        </w:rPr>
        <w:t>Applied Economic Perspectives and Policy</w:t>
      </w:r>
      <w:r w:rsidRPr="00EA35D6">
        <w:rPr>
          <w:rFonts w:ascii="Times New Roman" w:eastAsia="Times New Roman" w:hAnsi="Times New Roman" w:cs="Times New Roman"/>
          <w:sz w:val="24"/>
          <w:szCs w:val="24"/>
        </w:rPr>
        <w:t>, 35(1), 201</w:t>
      </w:r>
      <w:r w:rsidR="008B4199">
        <w:rPr>
          <w:rFonts w:ascii="Times New Roman" w:eastAsia="Times New Roman" w:hAnsi="Times New Roman" w:cs="Times New Roman"/>
          <w:sz w:val="24"/>
          <w:szCs w:val="24"/>
        </w:rPr>
        <w:t>3</w:t>
      </w:r>
      <w:r w:rsidRPr="00EA35D6">
        <w:rPr>
          <w:rFonts w:ascii="Times New Roman" w:eastAsia="Times New Roman" w:hAnsi="Times New Roman" w:cs="Times New Roman"/>
          <w:sz w:val="24"/>
          <w:szCs w:val="24"/>
        </w:rPr>
        <w:t>, 89–105.</w:t>
      </w:r>
    </w:p>
    <w:p w14:paraId="2AF58231" w14:textId="710741B2" w:rsidR="000A0EFC" w:rsidRPr="00EA35D6" w:rsidRDefault="000A0EFC" w:rsidP="00BB1C99">
      <w:pPr>
        <w:spacing w:after="0" w:line="240" w:lineRule="auto"/>
        <w:ind w:left="475" w:hanging="475"/>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 xml:space="preserve">Kalenkoski, C. M., K. S. Hamrick, and M. Andrews. Time </w:t>
      </w:r>
      <w:r w:rsidR="009D5262">
        <w:rPr>
          <w:rFonts w:ascii="Times New Roman" w:eastAsia="Times New Roman" w:hAnsi="Times New Roman" w:cs="Times New Roman"/>
          <w:sz w:val="24"/>
          <w:szCs w:val="24"/>
        </w:rPr>
        <w:t>p</w:t>
      </w:r>
      <w:r w:rsidRPr="00EA35D6">
        <w:rPr>
          <w:rFonts w:ascii="Times New Roman" w:eastAsia="Times New Roman" w:hAnsi="Times New Roman" w:cs="Times New Roman"/>
          <w:sz w:val="24"/>
          <w:szCs w:val="24"/>
        </w:rPr>
        <w:t xml:space="preserve">overty </w:t>
      </w:r>
      <w:r w:rsidR="009D5262">
        <w:rPr>
          <w:rFonts w:ascii="Times New Roman" w:eastAsia="Times New Roman" w:hAnsi="Times New Roman" w:cs="Times New Roman"/>
          <w:sz w:val="24"/>
          <w:szCs w:val="24"/>
        </w:rPr>
        <w:t>t</w:t>
      </w:r>
      <w:r w:rsidRPr="00EA35D6">
        <w:rPr>
          <w:rFonts w:ascii="Times New Roman" w:eastAsia="Times New Roman" w:hAnsi="Times New Roman" w:cs="Times New Roman"/>
          <w:sz w:val="24"/>
          <w:szCs w:val="24"/>
        </w:rPr>
        <w:t xml:space="preserve">hresholds and </w:t>
      </w:r>
      <w:r w:rsidR="009D5262">
        <w:rPr>
          <w:rFonts w:ascii="Times New Roman" w:eastAsia="Times New Roman" w:hAnsi="Times New Roman" w:cs="Times New Roman"/>
          <w:sz w:val="24"/>
          <w:szCs w:val="24"/>
        </w:rPr>
        <w:t>r</w:t>
      </w:r>
      <w:r w:rsidRPr="00EA35D6">
        <w:rPr>
          <w:rFonts w:ascii="Times New Roman" w:eastAsia="Times New Roman" w:hAnsi="Times New Roman" w:cs="Times New Roman"/>
          <w:sz w:val="24"/>
          <w:szCs w:val="24"/>
        </w:rPr>
        <w:t xml:space="preserve">ates for the US </w:t>
      </w:r>
      <w:r w:rsidR="009D5262">
        <w:rPr>
          <w:rFonts w:ascii="Times New Roman" w:eastAsia="Times New Roman" w:hAnsi="Times New Roman" w:cs="Times New Roman"/>
          <w:sz w:val="24"/>
          <w:szCs w:val="24"/>
        </w:rPr>
        <w:t>p</w:t>
      </w:r>
      <w:r w:rsidRPr="00EA35D6">
        <w:rPr>
          <w:rFonts w:ascii="Times New Roman" w:eastAsia="Times New Roman" w:hAnsi="Times New Roman" w:cs="Times New Roman"/>
          <w:sz w:val="24"/>
          <w:szCs w:val="24"/>
        </w:rPr>
        <w:t xml:space="preserve">opulation. </w:t>
      </w:r>
      <w:r w:rsidRPr="00EA35D6">
        <w:rPr>
          <w:rFonts w:ascii="Times New Roman" w:eastAsia="Times New Roman" w:hAnsi="Times New Roman" w:cs="Times New Roman"/>
          <w:i/>
          <w:sz w:val="24"/>
          <w:szCs w:val="24"/>
        </w:rPr>
        <w:t>Social Indicators Research</w:t>
      </w:r>
      <w:r w:rsidRPr="00EA35D6">
        <w:rPr>
          <w:rFonts w:ascii="Times New Roman" w:eastAsia="Times New Roman" w:hAnsi="Times New Roman" w:cs="Times New Roman"/>
          <w:sz w:val="24"/>
          <w:szCs w:val="24"/>
        </w:rPr>
        <w:t>, 104(1), 201</w:t>
      </w:r>
      <w:r w:rsidR="008B4199">
        <w:rPr>
          <w:rFonts w:ascii="Times New Roman" w:eastAsia="Times New Roman" w:hAnsi="Times New Roman" w:cs="Times New Roman"/>
          <w:sz w:val="24"/>
          <w:szCs w:val="24"/>
        </w:rPr>
        <w:t>1</w:t>
      </w:r>
      <w:r w:rsidRPr="00EA35D6">
        <w:rPr>
          <w:rFonts w:ascii="Times New Roman" w:eastAsia="Times New Roman" w:hAnsi="Times New Roman" w:cs="Times New Roman"/>
          <w:sz w:val="24"/>
          <w:szCs w:val="24"/>
        </w:rPr>
        <w:t>, 129–155.</w:t>
      </w:r>
    </w:p>
    <w:p w14:paraId="4F86229A" w14:textId="1F6E732A" w:rsidR="0087374C" w:rsidRDefault="0087374C" w:rsidP="00BB1C99">
      <w:pPr>
        <w:spacing w:after="0" w:line="240" w:lineRule="auto"/>
        <w:ind w:left="475" w:hanging="475"/>
        <w:jc w:val="both"/>
        <w:rPr>
          <w:rFonts w:ascii="Times New Roman" w:eastAsia="Times New Roman" w:hAnsi="Times New Roman" w:cs="Times New Roman"/>
          <w:sz w:val="24"/>
          <w:szCs w:val="24"/>
        </w:rPr>
      </w:pPr>
      <w:r w:rsidRPr="0087374C">
        <w:rPr>
          <w:rFonts w:ascii="Times New Roman" w:eastAsia="Times New Roman" w:hAnsi="Times New Roman" w:cs="Times New Roman"/>
          <w:sz w:val="24"/>
          <w:szCs w:val="24"/>
        </w:rPr>
        <w:t xml:space="preserve">Kenyon, S., G. Lyons, and J. Rafferty. Transport and social exclusion: investigating the possibility of promoting inclusion through virtual mobility. </w:t>
      </w:r>
      <w:r w:rsidRPr="009D5262">
        <w:rPr>
          <w:rFonts w:ascii="Times New Roman" w:eastAsia="Times New Roman" w:hAnsi="Times New Roman" w:cs="Times New Roman"/>
          <w:i/>
          <w:iCs/>
          <w:sz w:val="24"/>
          <w:szCs w:val="24"/>
        </w:rPr>
        <w:t>Journal of Transport Geography</w:t>
      </w:r>
      <w:r w:rsidRPr="0087374C">
        <w:rPr>
          <w:rFonts w:ascii="Times New Roman" w:eastAsia="Times New Roman" w:hAnsi="Times New Roman" w:cs="Times New Roman"/>
          <w:sz w:val="24"/>
          <w:szCs w:val="24"/>
        </w:rPr>
        <w:t xml:space="preserve">, </w:t>
      </w:r>
      <w:r w:rsidR="009D5262">
        <w:rPr>
          <w:rFonts w:ascii="Times New Roman" w:eastAsia="Times New Roman" w:hAnsi="Times New Roman" w:cs="Times New Roman"/>
          <w:sz w:val="24"/>
          <w:szCs w:val="24"/>
        </w:rPr>
        <w:t>1</w:t>
      </w:r>
      <w:r w:rsidRPr="0087374C">
        <w:rPr>
          <w:rFonts w:ascii="Times New Roman" w:eastAsia="Times New Roman" w:hAnsi="Times New Roman" w:cs="Times New Roman"/>
          <w:sz w:val="24"/>
          <w:szCs w:val="24"/>
        </w:rPr>
        <w:t>0</w:t>
      </w:r>
      <w:r w:rsidR="009D5262">
        <w:rPr>
          <w:rFonts w:ascii="Times New Roman" w:eastAsia="Times New Roman" w:hAnsi="Times New Roman" w:cs="Times New Roman"/>
          <w:sz w:val="24"/>
          <w:szCs w:val="24"/>
        </w:rPr>
        <w:t>(</w:t>
      </w:r>
      <w:r w:rsidRPr="0087374C">
        <w:rPr>
          <w:rFonts w:ascii="Times New Roman" w:eastAsia="Times New Roman" w:hAnsi="Times New Roman" w:cs="Times New Roman"/>
          <w:sz w:val="24"/>
          <w:szCs w:val="24"/>
        </w:rPr>
        <w:t>3</w:t>
      </w:r>
      <w:r w:rsidR="009D5262">
        <w:rPr>
          <w:rFonts w:ascii="Times New Roman" w:eastAsia="Times New Roman" w:hAnsi="Times New Roman" w:cs="Times New Roman"/>
          <w:sz w:val="24"/>
          <w:szCs w:val="24"/>
        </w:rPr>
        <w:t>)</w:t>
      </w:r>
      <w:r w:rsidRPr="0087374C">
        <w:rPr>
          <w:rFonts w:ascii="Times New Roman" w:eastAsia="Times New Roman" w:hAnsi="Times New Roman" w:cs="Times New Roman"/>
          <w:sz w:val="24"/>
          <w:szCs w:val="24"/>
        </w:rPr>
        <w:t>, 2002, pp. 207–219.</w:t>
      </w:r>
    </w:p>
    <w:p w14:paraId="27904D72" w14:textId="0EFE1460" w:rsidR="000A0EFC" w:rsidRPr="00EA35D6" w:rsidRDefault="000A0EFC" w:rsidP="00BB1C99">
      <w:pPr>
        <w:spacing w:after="0" w:line="240" w:lineRule="auto"/>
        <w:ind w:left="475" w:hanging="475"/>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 xml:space="preserve">Khoeini, S., D. Capasso da Silva, S. Sharda, R.M. Pendyala. Integrated </w:t>
      </w:r>
      <w:r w:rsidR="009D5262">
        <w:rPr>
          <w:rFonts w:ascii="Times New Roman" w:eastAsia="Times New Roman" w:hAnsi="Times New Roman" w:cs="Times New Roman"/>
          <w:sz w:val="24"/>
          <w:szCs w:val="24"/>
        </w:rPr>
        <w:t>m</w:t>
      </w:r>
      <w:r w:rsidRPr="00EA35D6">
        <w:rPr>
          <w:rFonts w:ascii="Times New Roman" w:eastAsia="Times New Roman" w:hAnsi="Times New Roman" w:cs="Times New Roman"/>
          <w:sz w:val="24"/>
          <w:szCs w:val="24"/>
        </w:rPr>
        <w:t xml:space="preserve">odel of </w:t>
      </w:r>
      <w:r w:rsidR="009D5262">
        <w:rPr>
          <w:rFonts w:ascii="Times New Roman" w:eastAsia="Times New Roman" w:hAnsi="Times New Roman" w:cs="Times New Roman"/>
          <w:sz w:val="24"/>
          <w:szCs w:val="24"/>
        </w:rPr>
        <w:t>a</w:t>
      </w:r>
      <w:r w:rsidRPr="00EA35D6">
        <w:rPr>
          <w:rFonts w:ascii="Times New Roman" w:eastAsia="Times New Roman" w:hAnsi="Times New Roman" w:cs="Times New Roman"/>
          <w:sz w:val="24"/>
          <w:szCs w:val="24"/>
        </w:rPr>
        <w:t>ctivity-</w:t>
      </w:r>
      <w:r w:rsidR="009D5262">
        <w:rPr>
          <w:rFonts w:ascii="Times New Roman" w:eastAsia="Times New Roman" w:hAnsi="Times New Roman" w:cs="Times New Roman"/>
          <w:sz w:val="24"/>
          <w:szCs w:val="24"/>
        </w:rPr>
        <w:t>t</w:t>
      </w:r>
      <w:r w:rsidRPr="00EA35D6">
        <w:rPr>
          <w:rFonts w:ascii="Times New Roman" w:eastAsia="Times New Roman" w:hAnsi="Times New Roman" w:cs="Times New Roman"/>
          <w:sz w:val="24"/>
          <w:szCs w:val="24"/>
        </w:rPr>
        <w:t xml:space="preserve">ravel </w:t>
      </w:r>
      <w:r w:rsidR="009D5262">
        <w:rPr>
          <w:rFonts w:ascii="Times New Roman" w:eastAsia="Times New Roman" w:hAnsi="Times New Roman" w:cs="Times New Roman"/>
          <w:sz w:val="24"/>
          <w:szCs w:val="24"/>
        </w:rPr>
        <w:t>b</w:t>
      </w:r>
      <w:r w:rsidRPr="00EA35D6">
        <w:rPr>
          <w:rFonts w:ascii="Times New Roman" w:eastAsia="Times New Roman" w:hAnsi="Times New Roman" w:cs="Times New Roman"/>
          <w:sz w:val="24"/>
          <w:szCs w:val="24"/>
        </w:rPr>
        <w:t xml:space="preserve">ehavior and </w:t>
      </w:r>
      <w:r w:rsidR="009D5262">
        <w:rPr>
          <w:rFonts w:ascii="Times New Roman" w:eastAsia="Times New Roman" w:hAnsi="Times New Roman" w:cs="Times New Roman"/>
          <w:sz w:val="24"/>
          <w:szCs w:val="24"/>
        </w:rPr>
        <w:t>s</w:t>
      </w:r>
      <w:r w:rsidRPr="00EA35D6">
        <w:rPr>
          <w:rFonts w:ascii="Times New Roman" w:eastAsia="Times New Roman" w:hAnsi="Times New Roman" w:cs="Times New Roman"/>
          <w:sz w:val="24"/>
          <w:szCs w:val="24"/>
        </w:rPr>
        <w:t xml:space="preserve">ubjective </w:t>
      </w:r>
      <w:r w:rsidR="009D5262">
        <w:rPr>
          <w:rFonts w:ascii="Times New Roman" w:eastAsia="Times New Roman" w:hAnsi="Times New Roman" w:cs="Times New Roman"/>
          <w:sz w:val="24"/>
          <w:szCs w:val="24"/>
        </w:rPr>
        <w:t>w</w:t>
      </w:r>
      <w:r w:rsidRPr="00EA35D6">
        <w:rPr>
          <w:rFonts w:ascii="Times New Roman" w:eastAsia="Times New Roman" w:hAnsi="Times New Roman" w:cs="Times New Roman"/>
          <w:sz w:val="24"/>
          <w:szCs w:val="24"/>
        </w:rPr>
        <w:t xml:space="preserve">ellbeing. </w:t>
      </w:r>
      <w:r w:rsidRPr="009D5262">
        <w:rPr>
          <w:rFonts w:ascii="Times New Roman" w:eastAsia="Times New Roman" w:hAnsi="Times New Roman" w:cs="Times New Roman"/>
          <w:iCs/>
          <w:sz w:val="24"/>
          <w:szCs w:val="24"/>
        </w:rPr>
        <w:t>Working paper, Arizona State University</w:t>
      </w:r>
      <w:r w:rsidR="00C526A1" w:rsidRPr="009D5262">
        <w:rPr>
          <w:rFonts w:ascii="Times New Roman" w:eastAsia="Times New Roman" w:hAnsi="Times New Roman" w:cs="Times New Roman"/>
          <w:iCs/>
          <w:sz w:val="24"/>
          <w:szCs w:val="24"/>
        </w:rPr>
        <w:t>,</w:t>
      </w:r>
      <w:r w:rsidR="00C526A1">
        <w:rPr>
          <w:rFonts w:ascii="Times New Roman" w:eastAsia="Times New Roman" w:hAnsi="Times New Roman" w:cs="Times New Roman"/>
          <w:sz w:val="24"/>
          <w:szCs w:val="24"/>
        </w:rPr>
        <w:t xml:space="preserve"> 2019</w:t>
      </w:r>
      <w:r w:rsidRPr="00EA35D6">
        <w:rPr>
          <w:rFonts w:ascii="Times New Roman" w:eastAsia="Times New Roman" w:hAnsi="Times New Roman" w:cs="Times New Roman"/>
          <w:sz w:val="24"/>
          <w:szCs w:val="24"/>
        </w:rPr>
        <w:t>.</w:t>
      </w:r>
    </w:p>
    <w:p w14:paraId="703472B3" w14:textId="77777777" w:rsidR="000A0EFC" w:rsidRPr="00EA35D6" w:rsidRDefault="000A0EFC" w:rsidP="00BB1C99">
      <w:pPr>
        <w:spacing w:after="0" w:line="240" w:lineRule="auto"/>
        <w:ind w:left="475" w:hanging="475"/>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 xml:space="preserve">Krueger, A. B., D. Kahneman, D. Schkade, N. Schwarz, and A. A. Stone. National time accounting: The currency of life. In </w:t>
      </w:r>
      <w:r w:rsidRPr="00EA35D6">
        <w:rPr>
          <w:rFonts w:ascii="Times New Roman" w:eastAsia="Times New Roman" w:hAnsi="Times New Roman" w:cs="Times New Roman"/>
          <w:i/>
          <w:sz w:val="24"/>
          <w:szCs w:val="24"/>
        </w:rPr>
        <w:t xml:space="preserve">Measuring the subjective well-being of nations: National accounts of time use and well-being </w:t>
      </w:r>
      <w:r w:rsidRPr="00EA35D6">
        <w:rPr>
          <w:rFonts w:ascii="Times New Roman" w:eastAsia="Times New Roman" w:hAnsi="Times New Roman" w:cs="Times New Roman"/>
          <w:sz w:val="24"/>
          <w:szCs w:val="24"/>
        </w:rPr>
        <w:t>(A. B. Krueger, ed.), University of Chicago Press, 2009, 9–86.</w:t>
      </w:r>
    </w:p>
    <w:p w14:paraId="199FB60E" w14:textId="77777777" w:rsidR="000A0EFC" w:rsidRPr="00EA35D6" w:rsidRDefault="000A0EFC" w:rsidP="00BB1C99">
      <w:pPr>
        <w:spacing w:after="0" w:line="240" w:lineRule="auto"/>
        <w:ind w:left="475" w:hanging="475"/>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 xml:space="preserve">Motte-Baumvol, B., and C. D. Nassi. Immobility in Rio de Janeiro, beyond poverty. </w:t>
      </w:r>
      <w:r w:rsidRPr="00EA35D6">
        <w:rPr>
          <w:rFonts w:ascii="Times New Roman" w:eastAsia="Times New Roman" w:hAnsi="Times New Roman" w:cs="Times New Roman"/>
          <w:i/>
          <w:sz w:val="24"/>
          <w:szCs w:val="24"/>
        </w:rPr>
        <w:t>Journal of Transport Geography</w:t>
      </w:r>
      <w:r w:rsidRPr="00EA35D6">
        <w:rPr>
          <w:rFonts w:ascii="Times New Roman" w:eastAsia="Times New Roman" w:hAnsi="Times New Roman" w:cs="Times New Roman"/>
          <w:sz w:val="24"/>
          <w:szCs w:val="24"/>
        </w:rPr>
        <w:t>, 24, 2012, 67–76.</w:t>
      </w:r>
    </w:p>
    <w:p w14:paraId="17ABBFC9" w14:textId="46BD6CC7" w:rsidR="000A0EFC" w:rsidRPr="00EA35D6" w:rsidRDefault="000A0EFC" w:rsidP="00BB1C99">
      <w:pPr>
        <w:spacing w:after="0" w:line="240" w:lineRule="auto"/>
        <w:ind w:left="475" w:hanging="475"/>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 xml:space="preserve">National Household Travel Survey. Federal Highway Administration. https://nhts.ornl.gov. </w:t>
      </w:r>
      <w:r w:rsidR="009D5262" w:rsidRPr="00EA35D6">
        <w:rPr>
          <w:rFonts w:ascii="Times New Roman" w:eastAsia="Times New Roman" w:hAnsi="Times New Roman" w:cs="Times New Roman"/>
          <w:sz w:val="24"/>
          <w:szCs w:val="24"/>
        </w:rPr>
        <w:t>2017</w:t>
      </w:r>
      <w:r w:rsidR="009D5262">
        <w:rPr>
          <w:rFonts w:ascii="Times New Roman" w:eastAsia="Times New Roman" w:hAnsi="Times New Roman" w:cs="Times New Roman"/>
          <w:sz w:val="24"/>
          <w:szCs w:val="24"/>
        </w:rPr>
        <w:t xml:space="preserve">, </w:t>
      </w:r>
      <w:r w:rsidRPr="00EA35D6">
        <w:rPr>
          <w:rFonts w:ascii="Times New Roman" w:eastAsia="Times New Roman" w:hAnsi="Times New Roman" w:cs="Times New Roman"/>
          <w:sz w:val="24"/>
          <w:szCs w:val="24"/>
        </w:rPr>
        <w:t>Accessed July 31, 2019.</w:t>
      </w:r>
    </w:p>
    <w:p w14:paraId="381D9627" w14:textId="70615055" w:rsidR="000A0EFC" w:rsidRPr="00EA35D6" w:rsidRDefault="000A0EFC" w:rsidP="00BB1C99">
      <w:pPr>
        <w:spacing w:after="0" w:line="240" w:lineRule="auto"/>
        <w:ind w:left="475" w:hanging="475"/>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 xml:space="preserve">Qi, L., and X.-Y. Dong. Gender, </w:t>
      </w:r>
      <w:r w:rsidR="009D5262">
        <w:rPr>
          <w:rFonts w:ascii="Times New Roman" w:eastAsia="Times New Roman" w:hAnsi="Times New Roman" w:cs="Times New Roman"/>
          <w:sz w:val="24"/>
          <w:szCs w:val="24"/>
        </w:rPr>
        <w:t>l</w:t>
      </w:r>
      <w:r w:rsidRPr="00EA35D6">
        <w:rPr>
          <w:rFonts w:ascii="Times New Roman" w:eastAsia="Times New Roman" w:hAnsi="Times New Roman" w:cs="Times New Roman"/>
          <w:sz w:val="24"/>
          <w:szCs w:val="24"/>
        </w:rPr>
        <w:t>ow-</w:t>
      </w:r>
      <w:r w:rsidR="009D5262">
        <w:rPr>
          <w:rFonts w:ascii="Times New Roman" w:eastAsia="Times New Roman" w:hAnsi="Times New Roman" w:cs="Times New Roman"/>
          <w:sz w:val="24"/>
          <w:szCs w:val="24"/>
        </w:rPr>
        <w:t>p</w:t>
      </w:r>
      <w:r w:rsidRPr="00EA35D6">
        <w:rPr>
          <w:rFonts w:ascii="Times New Roman" w:eastAsia="Times New Roman" w:hAnsi="Times New Roman" w:cs="Times New Roman"/>
          <w:sz w:val="24"/>
          <w:szCs w:val="24"/>
        </w:rPr>
        <w:t xml:space="preserve">aid </w:t>
      </w:r>
      <w:r w:rsidR="009D5262">
        <w:rPr>
          <w:rFonts w:ascii="Times New Roman" w:eastAsia="Times New Roman" w:hAnsi="Times New Roman" w:cs="Times New Roman"/>
          <w:sz w:val="24"/>
          <w:szCs w:val="24"/>
        </w:rPr>
        <w:t>s</w:t>
      </w:r>
      <w:r w:rsidRPr="00EA35D6">
        <w:rPr>
          <w:rFonts w:ascii="Times New Roman" w:eastAsia="Times New Roman" w:hAnsi="Times New Roman" w:cs="Times New Roman"/>
          <w:sz w:val="24"/>
          <w:szCs w:val="24"/>
        </w:rPr>
        <w:t xml:space="preserve">tatus, and </w:t>
      </w:r>
      <w:r w:rsidR="009D5262">
        <w:rPr>
          <w:rFonts w:ascii="Times New Roman" w:eastAsia="Times New Roman" w:hAnsi="Times New Roman" w:cs="Times New Roman"/>
          <w:sz w:val="24"/>
          <w:szCs w:val="24"/>
        </w:rPr>
        <w:t>t</w:t>
      </w:r>
      <w:r w:rsidRPr="00EA35D6">
        <w:rPr>
          <w:rFonts w:ascii="Times New Roman" w:eastAsia="Times New Roman" w:hAnsi="Times New Roman" w:cs="Times New Roman"/>
          <w:sz w:val="24"/>
          <w:szCs w:val="24"/>
        </w:rPr>
        <w:t xml:space="preserve">ime </w:t>
      </w:r>
      <w:r w:rsidR="009D5262">
        <w:rPr>
          <w:rFonts w:ascii="Times New Roman" w:eastAsia="Times New Roman" w:hAnsi="Times New Roman" w:cs="Times New Roman"/>
          <w:sz w:val="24"/>
          <w:szCs w:val="24"/>
        </w:rPr>
        <w:t>p</w:t>
      </w:r>
      <w:r w:rsidRPr="00EA35D6">
        <w:rPr>
          <w:rFonts w:ascii="Times New Roman" w:eastAsia="Times New Roman" w:hAnsi="Times New Roman" w:cs="Times New Roman"/>
          <w:sz w:val="24"/>
          <w:szCs w:val="24"/>
        </w:rPr>
        <w:t xml:space="preserve">overty in </w:t>
      </w:r>
      <w:r w:rsidR="009D5262">
        <w:rPr>
          <w:rFonts w:ascii="Times New Roman" w:eastAsia="Times New Roman" w:hAnsi="Times New Roman" w:cs="Times New Roman"/>
          <w:sz w:val="24"/>
          <w:szCs w:val="24"/>
        </w:rPr>
        <w:t>u</w:t>
      </w:r>
      <w:r w:rsidRPr="00EA35D6">
        <w:rPr>
          <w:rFonts w:ascii="Times New Roman" w:eastAsia="Times New Roman" w:hAnsi="Times New Roman" w:cs="Times New Roman"/>
          <w:sz w:val="24"/>
          <w:szCs w:val="24"/>
        </w:rPr>
        <w:t xml:space="preserve">rban China. </w:t>
      </w:r>
      <w:r w:rsidRPr="00EA35D6">
        <w:rPr>
          <w:rFonts w:ascii="Times New Roman" w:eastAsia="Times New Roman" w:hAnsi="Times New Roman" w:cs="Times New Roman"/>
          <w:i/>
          <w:sz w:val="24"/>
          <w:szCs w:val="24"/>
        </w:rPr>
        <w:t>Feminist Economics</w:t>
      </w:r>
      <w:r w:rsidRPr="00EA35D6">
        <w:rPr>
          <w:rFonts w:ascii="Times New Roman" w:eastAsia="Times New Roman" w:hAnsi="Times New Roman" w:cs="Times New Roman"/>
          <w:sz w:val="24"/>
          <w:szCs w:val="24"/>
        </w:rPr>
        <w:t xml:space="preserve">, 24(2), 2017, 171–193. </w:t>
      </w:r>
    </w:p>
    <w:p w14:paraId="621634A7" w14:textId="77777777" w:rsidR="000A0EFC" w:rsidRPr="00EA35D6" w:rsidRDefault="000A0EFC" w:rsidP="00BB1C99">
      <w:pPr>
        <w:spacing w:after="0" w:line="240" w:lineRule="auto"/>
        <w:ind w:left="475" w:hanging="475"/>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 xml:space="preserve">Richardson, T. Immobility in urban travel surveys. </w:t>
      </w:r>
      <w:r w:rsidRPr="00EA35D6">
        <w:rPr>
          <w:rFonts w:ascii="Times New Roman" w:eastAsia="Times New Roman" w:hAnsi="Times New Roman" w:cs="Times New Roman"/>
          <w:i/>
          <w:sz w:val="24"/>
          <w:szCs w:val="24"/>
        </w:rPr>
        <w:t>30th Australasian Transport Research Forum</w:t>
      </w:r>
      <w:r w:rsidRPr="00EA35D6">
        <w:rPr>
          <w:rFonts w:ascii="Times New Roman" w:eastAsia="Times New Roman" w:hAnsi="Times New Roman" w:cs="Times New Roman"/>
          <w:sz w:val="24"/>
          <w:szCs w:val="24"/>
        </w:rPr>
        <w:t>, 2007.</w:t>
      </w:r>
    </w:p>
    <w:p w14:paraId="088D5627" w14:textId="0E17ED95" w:rsidR="003563D5" w:rsidRDefault="003563D5" w:rsidP="00BB1C99">
      <w:pPr>
        <w:spacing w:after="0" w:line="240" w:lineRule="auto"/>
        <w:ind w:left="475" w:hanging="475"/>
        <w:jc w:val="both"/>
        <w:rPr>
          <w:rFonts w:ascii="Times New Roman" w:eastAsia="Times New Roman" w:hAnsi="Times New Roman" w:cs="Times New Roman"/>
          <w:sz w:val="24"/>
          <w:szCs w:val="24"/>
        </w:rPr>
      </w:pPr>
      <w:r w:rsidRPr="003563D5">
        <w:rPr>
          <w:rFonts w:ascii="Times New Roman" w:eastAsia="Times New Roman" w:hAnsi="Times New Roman" w:cs="Times New Roman"/>
          <w:sz w:val="24"/>
          <w:szCs w:val="24"/>
        </w:rPr>
        <w:t>Spinney, J. E., D. M. Scott, and K. B. Newbold. Transport mobility benefits and quality of life: A time-use perspective of elderly Ca</w:t>
      </w:r>
      <w:r w:rsidR="00622782">
        <w:rPr>
          <w:rFonts w:ascii="Times New Roman" w:eastAsia="Times New Roman" w:hAnsi="Times New Roman" w:cs="Times New Roman"/>
          <w:sz w:val="24"/>
          <w:szCs w:val="24"/>
        </w:rPr>
        <w:t xml:space="preserve">nadians. </w:t>
      </w:r>
      <w:r w:rsidR="00622782" w:rsidRPr="009D5262">
        <w:rPr>
          <w:rFonts w:ascii="Times New Roman" w:eastAsia="Times New Roman" w:hAnsi="Times New Roman" w:cs="Times New Roman"/>
          <w:i/>
          <w:iCs/>
          <w:sz w:val="24"/>
          <w:szCs w:val="24"/>
        </w:rPr>
        <w:t>Transport Policy</w:t>
      </w:r>
      <w:r w:rsidR="00622782">
        <w:rPr>
          <w:rFonts w:ascii="Times New Roman" w:eastAsia="Times New Roman" w:hAnsi="Times New Roman" w:cs="Times New Roman"/>
          <w:sz w:val="24"/>
          <w:szCs w:val="24"/>
        </w:rPr>
        <w:t xml:space="preserve">, </w:t>
      </w:r>
      <w:r w:rsidRPr="003563D5">
        <w:rPr>
          <w:rFonts w:ascii="Times New Roman" w:eastAsia="Times New Roman" w:hAnsi="Times New Roman" w:cs="Times New Roman"/>
          <w:sz w:val="24"/>
          <w:szCs w:val="24"/>
        </w:rPr>
        <w:t>16</w:t>
      </w:r>
      <w:r w:rsidR="00622782">
        <w:rPr>
          <w:rFonts w:ascii="Times New Roman" w:eastAsia="Times New Roman" w:hAnsi="Times New Roman" w:cs="Times New Roman"/>
          <w:sz w:val="24"/>
          <w:szCs w:val="24"/>
        </w:rPr>
        <w:t>(</w:t>
      </w:r>
      <w:r w:rsidRPr="003563D5">
        <w:rPr>
          <w:rFonts w:ascii="Times New Roman" w:eastAsia="Times New Roman" w:hAnsi="Times New Roman" w:cs="Times New Roman"/>
          <w:sz w:val="24"/>
          <w:szCs w:val="24"/>
        </w:rPr>
        <w:t>1</w:t>
      </w:r>
      <w:r w:rsidR="00622782">
        <w:rPr>
          <w:rFonts w:ascii="Times New Roman" w:eastAsia="Times New Roman" w:hAnsi="Times New Roman" w:cs="Times New Roman"/>
          <w:sz w:val="24"/>
          <w:szCs w:val="24"/>
        </w:rPr>
        <w:t>)</w:t>
      </w:r>
      <w:r w:rsidRPr="003563D5">
        <w:rPr>
          <w:rFonts w:ascii="Times New Roman" w:eastAsia="Times New Roman" w:hAnsi="Times New Roman" w:cs="Times New Roman"/>
          <w:sz w:val="24"/>
          <w:szCs w:val="24"/>
        </w:rPr>
        <w:t xml:space="preserve">, 2009, </w:t>
      </w:r>
      <w:r w:rsidR="00622782">
        <w:rPr>
          <w:rFonts w:ascii="Times New Roman" w:eastAsia="Times New Roman" w:hAnsi="Times New Roman" w:cs="Times New Roman"/>
          <w:sz w:val="24"/>
          <w:szCs w:val="24"/>
        </w:rPr>
        <w:t>1</w:t>
      </w:r>
      <w:r w:rsidRPr="003563D5">
        <w:rPr>
          <w:rFonts w:ascii="Times New Roman" w:eastAsia="Times New Roman" w:hAnsi="Times New Roman" w:cs="Times New Roman"/>
          <w:sz w:val="24"/>
          <w:szCs w:val="24"/>
        </w:rPr>
        <w:t>–11.</w:t>
      </w:r>
    </w:p>
    <w:p w14:paraId="08EEC662" w14:textId="6509A545" w:rsidR="000A0EFC" w:rsidRPr="00EA35D6" w:rsidRDefault="000A0EFC" w:rsidP="00BB1C99">
      <w:pPr>
        <w:spacing w:after="0" w:line="240" w:lineRule="auto"/>
        <w:ind w:left="475" w:hanging="475"/>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 xml:space="preserve">Spinney, J., and H. Millward. Time and Money: A </w:t>
      </w:r>
      <w:r w:rsidR="009D5262">
        <w:rPr>
          <w:rFonts w:ascii="Times New Roman" w:eastAsia="Times New Roman" w:hAnsi="Times New Roman" w:cs="Times New Roman"/>
          <w:sz w:val="24"/>
          <w:szCs w:val="24"/>
        </w:rPr>
        <w:t>n</w:t>
      </w:r>
      <w:r w:rsidRPr="00EA35D6">
        <w:rPr>
          <w:rFonts w:ascii="Times New Roman" w:eastAsia="Times New Roman" w:hAnsi="Times New Roman" w:cs="Times New Roman"/>
          <w:sz w:val="24"/>
          <w:szCs w:val="24"/>
        </w:rPr>
        <w:t xml:space="preserve">ew </w:t>
      </w:r>
      <w:r w:rsidR="009D5262">
        <w:rPr>
          <w:rFonts w:ascii="Times New Roman" w:eastAsia="Times New Roman" w:hAnsi="Times New Roman" w:cs="Times New Roman"/>
          <w:sz w:val="24"/>
          <w:szCs w:val="24"/>
        </w:rPr>
        <w:t>l</w:t>
      </w:r>
      <w:r w:rsidRPr="00EA35D6">
        <w:rPr>
          <w:rFonts w:ascii="Times New Roman" w:eastAsia="Times New Roman" w:hAnsi="Times New Roman" w:cs="Times New Roman"/>
          <w:sz w:val="24"/>
          <w:szCs w:val="24"/>
        </w:rPr>
        <w:t xml:space="preserve">ook at </w:t>
      </w:r>
      <w:r w:rsidR="009D5262">
        <w:rPr>
          <w:rFonts w:ascii="Times New Roman" w:eastAsia="Times New Roman" w:hAnsi="Times New Roman" w:cs="Times New Roman"/>
          <w:sz w:val="24"/>
          <w:szCs w:val="24"/>
        </w:rPr>
        <w:t>p</w:t>
      </w:r>
      <w:r w:rsidRPr="00EA35D6">
        <w:rPr>
          <w:rFonts w:ascii="Times New Roman" w:eastAsia="Times New Roman" w:hAnsi="Times New Roman" w:cs="Times New Roman"/>
          <w:sz w:val="24"/>
          <w:szCs w:val="24"/>
        </w:rPr>
        <w:t xml:space="preserve">overty and the </w:t>
      </w:r>
      <w:r w:rsidR="009D5262">
        <w:rPr>
          <w:rFonts w:ascii="Times New Roman" w:eastAsia="Times New Roman" w:hAnsi="Times New Roman" w:cs="Times New Roman"/>
          <w:sz w:val="24"/>
          <w:szCs w:val="24"/>
        </w:rPr>
        <w:t>b</w:t>
      </w:r>
      <w:r w:rsidRPr="00EA35D6">
        <w:rPr>
          <w:rFonts w:ascii="Times New Roman" w:eastAsia="Times New Roman" w:hAnsi="Times New Roman" w:cs="Times New Roman"/>
          <w:sz w:val="24"/>
          <w:szCs w:val="24"/>
        </w:rPr>
        <w:t xml:space="preserve">arriers to </w:t>
      </w:r>
      <w:r w:rsidR="009D5262">
        <w:rPr>
          <w:rFonts w:ascii="Times New Roman" w:eastAsia="Times New Roman" w:hAnsi="Times New Roman" w:cs="Times New Roman"/>
          <w:sz w:val="24"/>
          <w:szCs w:val="24"/>
        </w:rPr>
        <w:t>ph</w:t>
      </w:r>
      <w:r w:rsidRPr="00EA35D6">
        <w:rPr>
          <w:rFonts w:ascii="Times New Roman" w:eastAsia="Times New Roman" w:hAnsi="Times New Roman" w:cs="Times New Roman"/>
          <w:sz w:val="24"/>
          <w:szCs w:val="24"/>
        </w:rPr>
        <w:t xml:space="preserve">ysical </w:t>
      </w:r>
      <w:r w:rsidR="009D5262">
        <w:rPr>
          <w:rFonts w:ascii="Times New Roman" w:eastAsia="Times New Roman" w:hAnsi="Times New Roman" w:cs="Times New Roman"/>
          <w:sz w:val="24"/>
          <w:szCs w:val="24"/>
        </w:rPr>
        <w:t>a</w:t>
      </w:r>
      <w:r w:rsidRPr="00EA35D6">
        <w:rPr>
          <w:rFonts w:ascii="Times New Roman" w:eastAsia="Times New Roman" w:hAnsi="Times New Roman" w:cs="Times New Roman"/>
          <w:sz w:val="24"/>
          <w:szCs w:val="24"/>
        </w:rPr>
        <w:t xml:space="preserve">ctivity in Canada. </w:t>
      </w:r>
      <w:r w:rsidRPr="00EA35D6">
        <w:rPr>
          <w:rFonts w:ascii="Times New Roman" w:eastAsia="Times New Roman" w:hAnsi="Times New Roman" w:cs="Times New Roman"/>
          <w:i/>
          <w:sz w:val="24"/>
          <w:szCs w:val="24"/>
        </w:rPr>
        <w:t>Social Indicators Research</w:t>
      </w:r>
      <w:r w:rsidRPr="00EA35D6">
        <w:rPr>
          <w:rFonts w:ascii="Times New Roman" w:eastAsia="Times New Roman" w:hAnsi="Times New Roman" w:cs="Times New Roman"/>
          <w:sz w:val="24"/>
          <w:szCs w:val="24"/>
        </w:rPr>
        <w:t>, 99(2), 2010, 341–356.</w:t>
      </w:r>
    </w:p>
    <w:p w14:paraId="4B3D5DAA" w14:textId="77777777" w:rsidR="000A0EFC" w:rsidRPr="00EA35D6" w:rsidRDefault="000A0EFC" w:rsidP="00BB1C99">
      <w:pPr>
        <w:spacing w:after="0" w:line="240" w:lineRule="auto"/>
        <w:ind w:left="475" w:hanging="475"/>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 xml:space="preserve">Stanley, J. K., D. A. Hensher, J. R. Stanley, and D. Vella-Brodrick. Mobility, social exclusion and well-being: Exploring the links. </w:t>
      </w:r>
      <w:r w:rsidRPr="00EA35D6">
        <w:rPr>
          <w:rFonts w:ascii="Times New Roman" w:eastAsia="Times New Roman" w:hAnsi="Times New Roman" w:cs="Times New Roman"/>
          <w:i/>
          <w:sz w:val="24"/>
          <w:szCs w:val="24"/>
        </w:rPr>
        <w:t>Transportation Research Part A</w:t>
      </w:r>
      <w:r w:rsidRPr="00EA35D6">
        <w:rPr>
          <w:rFonts w:ascii="Times New Roman" w:eastAsia="Times New Roman" w:hAnsi="Times New Roman" w:cs="Times New Roman"/>
          <w:sz w:val="24"/>
          <w:szCs w:val="24"/>
        </w:rPr>
        <w:t>, 45(8), 2011, 789–801.</w:t>
      </w:r>
    </w:p>
    <w:p w14:paraId="6DF67735" w14:textId="77777777" w:rsidR="000A0EFC" w:rsidRPr="00EA35D6" w:rsidRDefault="000A0EFC" w:rsidP="00BB1C99">
      <w:pPr>
        <w:spacing w:after="0" w:line="240" w:lineRule="auto"/>
        <w:ind w:left="475" w:hanging="475"/>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 xml:space="preserve">Vickery, C. The time-poor: A new look at poverty. </w:t>
      </w:r>
      <w:r w:rsidRPr="00EA35D6">
        <w:rPr>
          <w:rFonts w:ascii="Times New Roman" w:eastAsia="Times New Roman" w:hAnsi="Times New Roman" w:cs="Times New Roman"/>
          <w:i/>
          <w:sz w:val="24"/>
          <w:szCs w:val="24"/>
        </w:rPr>
        <w:t>Journal of Human Resources</w:t>
      </w:r>
      <w:r w:rsidRPr="00EA35D6">
        <w:rPr>
          <w:rFonts w:ascii="Times New Roman" w:eastAsia="Times New Roman" w:hAnsi="Times New Roman" w:cs="Times New Roman"/>
          <w:sz w:val="24"/>
          <w:szCs w:val="24"/>
        </w:rPr>
        <w:t>, 1977, 27–48.</w:t>
      </w:r>
    </w:p>
    <w:p w14:paraId="2348130F" w14:textId="77777777" w:rsidR="000A0EFC" w:rsidRPr="00EA35D6" w:rsidRDefault="000A0EFC" w:rsidP="00BB1C99">
      <w:pPr>
        <w:spacing w:after="0" w:line="240" w:lineRule="auto"/>
        <w:ind w:left="475" w:hanging="475"/>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 xml:space="preserve">Williams, J. R., Y. J. Masuda, and H. Tallis. A measure whose time has come: Formalizing time poverty. </w:t>
      </w:r>
      <w:r w:rsidRPr="009D5262">
        <w:rPr>
          <w:rFonts w:ascii="Times New Roman" w:eastAsia="Times New Roman" w:hAnsi="Times New Roman" w:cs="Times New Roman"/>
          <w:i/>
          <w:iCs/>
          <w:sz w:val="24"/>
          <w:szCs w:val="24"/>
        </w:rPr>
        <w:t>Social Indicators Research</w:t>
      </w:r>
      <w:r w:rsidRPr="00EA35D6">
        <w:rPr>
          <w:rFonts w:ascii="Times New Roman" w:eastAsia="Times New Roman" w:hAnsi="Times New Roman" w:cs="Times New Roman"/>
          <w:sz w:val="24"/>
          <w:szCs w:val="24"/>
        </w:rPr>
        <w:t>, 128(1), 2016, 265–283.</w:t>
      </w:r>
    </w:p>
    <w:p w14:paraId="3F5E9CCD" w14:textId="1D6EE6F4" w:rsidR="000A0EFC" w:rsidRPr="00EA35D6" w:rsidRDefault="000A0EFC" w:rsidP="0080779A">
      <w:pPr>
        <w:spacing w:after="0" w:line="240" w:lineRule="auto"/>
        <w:ind w:left="475" w:hanging="475"/>
        <w:jc w:val="both"/>
        <w:rPr>
          <w:rFonts w:ascii="Times New Roman" w:eastAsia="Times New Roman" w:hAnsi="Times New Roman" w:cs="Times New Roman"/>
          <w:sz w:val="24"/>
          <w:szCs w:val="24"/>
        </w:rPr>
      </w:pPr>
      <w:r w:rsidRPr="00EA35D6">
        <w:rPr>
          <w:rFonts w:ascii="Times New Roman" w:eastAsia="Times New Roman" w:hAnsi="Times New Roman" w:cs="Times New Roman"/>
          <w:sz w:val="24"/>
          <w:szCs w:val="24"/>
        </w:rPr>
        <w:t xml:space="preserve">Yennamani, R., and S. Srinivasan. Disaggregate comparision of travel reported by two American surveys, the NHTS and the ATUS. </w:t>
      </w:r>
      <w:r w:rsidRPr="00EA35D6">
        <w:rPr>
          <w:rFonts w:ascii="Times New Roman" w:eastAsia="Times New Roman" w:hAnsi="Times New Roman" w:cs="Times New Roman"/>
          <w:i/>
          <w:sz w:val="24"/>
          <w:szCs w:val="24"/>
        </w:rPr>
        <w:t>The 8th International Conference on Survey Methods in Transport</w:t>
      </w:r>
      <w:r w:rsidRPr="00EA35D6">
        <w:rPr>
          <w:rFonts w:ascii="Times New Roman" w:eastAsia="Times New Roman" w:hAnsi="Times New Roman" w:cs="Times New Roman"/>
          <w:sz w:val="24"/>
          <w:szCs w:val="24"/>
        </w:rPr>
        <w:t>, France, 2008.</w:t>
      </w:r>
    </w:p>
    <w:sectPr w:rsidR="000A0EFC" w:rsidRPr="00EA35D6" w:rsidSect="00B62502">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44559" w14:textId="77777777" w:rsidR="008716FA" w:rsidRDefault="008716FA" w:rsidP="00D913C8">
      <w:pPr>
        <w:spacing w:after="0" w:line="240" w:lineRule="auto"/>
      </w:pPr>
      <w:r>
        <w:separator/>
      </w:r>
    </w:p>
  </w:endnote>
  <w:endnote w:type="continuationSeparator" w:id="0">
    <w:p w14:paraId="3379E36D" w14:textId="77777777" w:rsidR="008716FA" w:rsidRDefault="008716FA" w:rsidP="00D9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WNYHL+Times-New-Roman,Bold">
    <w:altName w:val="Times New Roman"/>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5153094"/>
      <w:docPartObj>
        <w:docPartGallery w:val="Page Numbers (Bottom of Page)"/>
        <w:docPartUnique/>
      </w:docPartObj>
    </w:sdtPr>
    <w:sdtEndPr>
      <w:rPr>
        <w:noProof/>
      </w:rPr>
    </w:sdtEndPr>
    <w:sdtContent>
      <w:p w14:paraId="1B999E96" w14:textId="28A362A3" w:rsidR="006B1AB0" w:rsidRDefault="006B1AB0" w:rsidP="00B62502">
        <w:pPr>
          <w:pStyle w:val="Footer"/>
          <w:jc w:val="center"/>
        </w:pPr>
        <w:r>
          <w:fldChar w:fldCharType="begin"/>
        </w:r>
        <w:r>
          <w:instrText xml:space="preserve"> PAGE   \* MERGEFORMAT </w:instrText>
        </w:r>
        <w:r>
          <w:fldChar w:fldCharType="separate"/>
        </w:r>
        <w:r w:rsidR="00EE5E09">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9BA1E" w14:textId="733BD675" w:rsidR="006B1AB0" w:rsidRDefault="006B1AB0" w:rsidP="00D210F1">
    <w:pPr>
      <w:pStyle w:val="Footer"/>
      <w:jc w:val="center"/>
      <w:rPr>
        <w:noProof/>
      </w:rPr>
    </w:pPr>
  </w:p>
  <w:p w14:paraId="4AAE8F93" w14:textId="0BC0B957" w:rsidR="006B1AB0" w:rsidRDefault="006B1AB0" w:rsidP="0062278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830125"/>
      <w:docPartObj>
        <w:docPartGallery w:val="Page Numbers (Bottom of Page)"/>
        <w:docPartUnique/>
      </w:docPartObj>
    </w:sdtPr>
    <w:sdtEndPr>
      <w:rPr>
        <w:noProof/>
      </w:rPr>
    </w:sdtEndPr>
    <w:sdtContent>
      <w:p w14:paraId="6EBBB146" w14:textId="72CF6013" w:rsidR="006B1AB0" w:rsidRDefault="006B1AB0" w:rsidP="00B62502">
        <w:pPr>
          <w:pStyle w:val="Footer"/>
          <w:jc w:val="center"/>
        </w:pPr>
        <w:r>
          <w:fldChar w:fldCharType="begin"/>
        </w:r>
        <w:r>
          <w:instrText xml:space="preserve"> PAGE   \* MERGEFORMAT </w:instrText>
        </w:r>
        <w:r>
          <w:fldChar w:fldCharType="separate"/>
        </w:r>
        <w:r w:rsidR="00EE5E09">
          <w:rPr>
            <w:noProof/>
          </w:rPr>
          <w:t>17</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954295"/>
      <w:docPartObj>
        <w:docPartGallery w:val="Page Numbers (Bottom of Page)"/>
        <w:docPartUnique/>
      </w:docPartObj>
    </w:sdtPr>
    <w:sdtEndPr>
      <w:rPr>
        <w:noProof/>
      </w:rPr>
    </w:sdtEndPr>
    <w:sdtContent>
      <w:p w14:paraId="179A41C7" w14:textId="1AA21C7E" w:rsidR="006B1AB0" w:rsidRDefault="006B1AB0" w:rsidP="00B62502">
        <w:pPr>
          <w:pStyle w:val="Footer"/>
          <w:jc w:val="center"/>
        </w:pPr>
        <w:r>
          <w:fldChar w:fldCharType="begin"/>
        </w:r>
        <w:r>
          <w:instrText xml:space="preserve"> PAGE   \* MERGEFORMAT </w:instrText>
        </w:r>
        <w:r>
          <w:fldChar w:fldCharType="separate"/>
        </w:r>
        <w:r w:rsidR="00EE5E09">
          <w:rPr>
            <w:noProof/>
          </w:rPr>
          <w:t>15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51813" w14:textId="77777777" w:rsidR="008716FA" w:rsidRDefault="008716FA" w:rsidP="00D913C8">
      <w:pPr>
        <w:spacing w:after="0" w:line="240" w:lineRule="auto"/>
      </w:pPr>
      <w:r>
        <w:separator/>
      </w:r>
    </w:p>
  </w:footnote>
  <w:footnote w:type="continuationSeparator" w:id="0">
    <w:p w14:paraId="20173454" w14:textId="77777777" w:rsidR="008716FA" w:rsidRDefault="008716FA" w:rsidP="00D91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32FB2" w14:textId="429EDA95" w:rsidR="006B1AB0" w:rsidRPr="008F6E35" w:rsidRDefault="006B1AB0">
    <w:pPr>
      <w:pStyle w:val="Header"/>
      <w:rPr>
        <w:rFonts w:ascii="Times New Roman" w:hAnsi="Times New Roman" w:cs="Times New Roman"/>
        <w:i/>
        <w:sz w:val="24"/>
      </w:rPr>
    </w:pPr>
    <w:r>
      <w:rPr>
        <w:rFonts w:ascii="Times New Roman" w:hAnsi="Times New Roman" w:cs="Times New Roman"/>
        <w:i/>
        <w:sz w:val="24"/>
      </w:rPr>
      <w:t>Batur, Sharda, Kim, Khoeini, Pendyala, and Bhat</w:t>
    </w:r>
    <w:r>
      <w:rPr>
        <w:rFonts w:ascii="Times New Roman" w:hAnsi="Times New Roman" w:cs="Times New Roman"/>
        <w:i/>
        <w:sz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2C95E" w14:textId="6A43EE23" w:rsidR="006B1AB0" w:rsidRPr="006D5B29" w:rsidRDefault="006B1AB0">
    <w:pPr>
      <w:pStyle w:val="Header"/>
      <w:rPr>
        <w:rFonts w:ascii="Times New Roman" w:hAnsi="Times New Roman" w:cs="Times New Roman"/>
        <w:i/>
        <w:sz w:val="24"/>
      </w:rPr>
    </w:pPr>
    <w:r>
      <w:rPr>
        <w:rFonts w:ascii="Times New Roman" w:hAnsi="Times New Roman" w:cs="Times New Roman"/>
        <w:i/>
        <w:sz w:val="24"/>
      </w:rPr>
      <w:t>Batur, Sharda, Kim, Khoeini, Pendyala, and Bhat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A2AAB"/>
    <w:multiLevelType w:val="hybridMultilevel"/>
    <w:tmpl w:val="C620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5677C"/>
    <w:multiLevelType w:val="hybridMultilevel"/>
    <w:tmpl w:val="4560ED0E"/>
    <w:lvl w:ilvl="0" w:tplc="87EAB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E05CC2"/>
    <w:multiLevelType w:val="hybridMultilevel"/>
    <w:tmpl w:val="65888FF0"/>
    <w:lvl w:ilvl="0" w:tplc="0A802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C11917"/>
    <w:multiLevelType w:val="hybridMultilevel"/>
    <w:tmpl w:val="E73A4FF4"/>
    <w:lvl w:ilvl="0" w:tplc="74D6AFC6">
      <w:start w:val="660"/>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A936BE"/>
    <w:multiLevelType w:val="hybridMultilevel"/>
    <w:tmpl w:val="9C9EF6CE"/>
    <w:lvl w:ilvl="0" w:tplc="18524C62">
      <w:start w:val="660"/>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71164E9"/>
    <w:multiLevelType w:val="hybridMultilevel"/>
    <w:tmpl w:val="B77803EE"/>
    <w:lvl w:ilvl="0" w:tplc="3C389D0E">
      <w:start w:val="660"/>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7A76709"/>
    <w:multiLevelType w:val="hybridMultilevel"/>
    <w:tmpl w:val="FD22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91922"/>
    <w:multiLevelType w:val="multilevel"/>
    <w:tmpl w:val="BC720E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DD321E8"/>
    <w:multiLevelType w:val="hybridMultilevel"/>
    <w:tmpl w:val="2F7AD9FC"/>
    <w:lvl w:ilvl="0" w:tplc="878A3A34">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9538E1"/>
    <w:multiLevelType w:val="hybridMultilevel"/>
    <w:tmpl w:val="8190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937C1"/>
    <w:multiLevelType w:val="hybridMultilevel"/>
    <w:tmpl w:val="E1146E16"/>
    <w:lvl w:ilvl="0" w:tplc="FFB8EACA">
      <w:start w:val="660"/>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3D91324A"/>
    <w:multiLevelType w:val="hybridMultilevel"/>
    <w:tmpl w:val="D746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605A5"/>
    <w:multiLevelType w:val="hybridMultilevel"/>
    <w:tmpl w:val="62C22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CE03DC"/>
    <w:multiLevelType w:val="hybridMultilevel"/>
    <w:tmpl w:val="714256AE"/>
    <w:lvl w:ilvl="0" w:tplc="078CE8A4">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5960EC"/>
    <w:multiLevelType w:val="hybridMultilevel"/>
    <w:tmpl w:val="EBD29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3D057F"/>
    <w:multiLevelType w:val="hybridMultilevel"/>
    <w:tmpl w:val="4814BC7A"/>
    <w:lvl w:ilvl="0" w:tplc="98EAEC6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2D665E"/>
    <w:multiLevelType w:val="hybridMultilevel"/>
    <w:tmpl w:val="FFFAD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9E5CD5"/>
    <w:multiLevelType w:val="hybridMultilevel"/>
    <w:tmpl w:val="2C28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F43552"/>
    <w:multiLevelType w:val="multilevel"/>
    <w:tmpl w:val="F52663E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F2F0910"/>
    <w:multiLevelType w:val="hybridMultilevel"/>
    <w:tmpl w:val="36B8A602"/>
    <w:lvl w:ilvl="0" w:tplc="85AA4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DB3AD1"/>
    <w:multiLevelType w:val="hybridMultilevel"/>
    <w:tmpl w:val="D8DAE34E"/>
    <w:lvl w:ilvl="0" w:tplc="5E762BCE">
      <w:start w:val="660"/>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7"/>
  </w:num>
  <w:num w:numId="4">
    <w:abstractNumId w:val="12"/>
  </w:num>
  <w:num w:numId="5">
    <w:abstractNumId w:val="11"/>
  </w:num>
  <w:num w:numId="6">
    <w:abstractNumId w:val="0"/>
  </w:num>
  <w:num w:numId="7">
    <w:abstractNumId w:val="6"/>
  </w:num>
  <w:num w:numId="8">
    <w:abstractNumId w:val="8"/>
  </w:num>
  <w:num w:numId="9">
    <w:abstractNumId w:val="16"/>
  </w:num>
  <w:num w:numId="10">
    <w:abstractNumId w:val="15"/>
  </w:num>
  <w:num w:numId="11">
    <w:abstractNumId w:val="9"/>
  </w:num>
  <w:num w:numId="12">
    <w:abstractNumId w:val="17"/>
  </w:num>
  <w:num w:numId="13">
    <w:abstractNumId w:val="20"/>
  </w:num>
  <w:num w:numId="14">
    <w:abstractNumId w:val="4"/>
  </w:num>
  <w:num w:numId="15">
    <w:abstractNumId w:val="5"/>
  </w:num>
  <w:num w:numId="16">
    <w:abstractNumId w:val="3"/>
  </w:num>
  <w:num w:numId="17">
    <w:abstractNumId w:val="10"/>
  </w:num>
  <w:num w:numId="18">
    <w:abstractNumId w:val="2"/>
  </w:num>
  <w:num w:numId="19">
    <w:abstractNumId w:val="13"/>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EwMLM0NzQ3MDAxNTZR0lEKTi0uzszPAykwNqgFAD2C4aEtAAAA"/>
  </w:docVars>
  <w:rsids>
    <w:rsidRoot w:val="00EA10CC"/>
    <w:rsid w:val="00000307"/>
    <w:rsid w:val="000019C3"/>
    <w:rsid w:val="00002A4D"/>
    <w:rsid w:val="00014799"/>
    <w:rsid w:val="00014A82"/>
    <w:rsid w:val="00015CD0"/>
    <w:rsid w:val="000161A6"/>
    <w:rsid w:val="00017C4C"/>
    <w:rsid w:val="00017D54"/>
    <w:rsid w:val="00017E8F"/>
    <w:rsid w:val="000226F3"/>
    <w:rsid w:val="00024F65"/>
    <w:rsid w:val="00025214"/>
    <w:rsid w:val="00026A66"/>
    <w:rsid w:val="0003017E"/>
    <w:rsid w:val="000312D4"/>
    <w:rsid w:val="000328B4"/>
    <w:rsid w:val="000356DD"/>
    <w:rsid w:val="00035C82"/>
    <w:rsid w:val="00036871"/>
    <w:rsid w:val="000376C0"/>
    <w:rsid w:val="0004012C"/>
    <w:rsid w:val="0004075F"/>
    <w:rsid w:val="00041722"/>
    <w:rsid w:val="000418B9"/>
    <w:rsid w:val="00044324"/>
    <w:rsid w:val="000449B4"/>
    <w:rsid w:val="00045821"/>
    <w:rsid w:val="00045D7E"/>
    <w:rsid w:val="000519E9"/>
    <w:rsid w:val="00055C60"/>
    <w:rsid w:val="00055E6C"/>
    <w:rsid w:val="0005706D"/>
    <w:rsid w:val="00057652"/>
    <w:rsid w:val="00062A09"/>
    <w:rsid w:val="0006347C"/>
    <w:rsid w:val="0006531D"/>
    <w:rsid w:val="000660FA"/>
    <w:rsid w:val="0006773E"/>
    <w:rsid w:val="00067BB0"/>
    <w:rsid w:val="000712BF"/>
    <w:rsid w:val="00071FEE"/>
    <w:rsid w:val="00074437"/>
    <w:rsid w:val="00074820"/>
    <w:rsid w:val="000759AE"/>
    <w:rsid w:val="0007690F"/>
    <w:rsid w:val="00076C47"/>
    <w:rsid w:val="00077AF8"/>
    <w:rsid w:val="00077D54"/>
    <w:rsid w:val="00080715"/>
    <w:rsid w:val="00080F98"/>
    <w:rsid w:val="0008109D"/>
    <w:rsid w:val="00084330"/>
    <w:rsid w:val="000845DE"/>
    <w:rsid w:val="0008479B"/>
    <w:rsid w:val="00085489"/>
    <w:rsid w:val="00085D20"/>
    <w:rsid w:val="0008743C"/>
    <w:rsid w:val="000906E8"/>
    <w:rsid w:val="0009295D"/>
    <w:rsid w:val="000936E8"/>
    <w:rsid w:val="000936FF"/>
    <w:rsid w:val="000937BB"/>
    <w:rsid w:val="00094FE0"/>
    <w:rsid w:val="00095F5B"/>
    <w:rsid w:val="000967A5"/>
    <w:rsid w:val="000A0EFC"/>
    <w:rsid w:val="000A1449"/>
    <w:rsid w:val="000A3971"/>
    <w:rsid w:val="000A434B"/>
    <w:rsid w:val="000A5901"/>
    <w:rsid w:val="000A5F9C"/>
    <w:rsid w:val="000A79E7"/>
    <w:rsid w:val="000B23F5"/>
    <w:rsid w:val="000B4182"/>
    <w:rsid w:val="000B5701"/>
    <w:rsid w:val="000C12ED"/>
    <w:rsid w:val="000C1529"/>
    <w:rsid w:val="000C43DE"/>
    <w:rsid w:val="000C4A23"/>
    <w:rsid w:val="000C5DA1"/>
    <w:rsid w:val="000D0542"/>
    <w:rsid w:val="000D1A81"/>
    <w:rsid w:val="000D1CB6"/>
    <w:rsid w:val="000D20A0"/>
    <w:rsid w:val="000D32AB"/>
    <w:rsid w:val="000D43F0"/>
    <w:rsid w:val="000E08B3"/>
    <w:rsid w:val="000E2E43"/>
    <w:rsid w:val="000E36E0"/>
    <w:rsid w:val="000E38FD"/>
    <w:rsid w:val="000E4331"/>
    <w:rsid w:val="000E5B1F"/>
    <w:rsid w:val="000E6585"/>
    <w:rsid w:val="000E76B5"/>
    <w:rsid w:val="000F218C"/>
    <w:rsid w:val="000F35B0"/>
    <w:rsid w:val="000F4203"/>
    <w:rsid w:val="000F5B97"/>
    <w:rsid w:val="000F5D9A"/>
    <w:rsid w:val="000F720E"/>
    <w:rsid w:val="000F72A3"/>
    <w:rsid w:val="000F772E"/>
    <w:rsid w:val="0010021E"/>
    <w:rsid w:val="001006C5"/>
    <w:rsid w:val="00100E90"/>
    <w:rsid w:val="00102E9C"/>
    <w:rsid w:val="00102FC2"/>
    <w:rsid w:val="00103CFA"/>
    <w:rsid w:val="00103FE5"/>
    <w:rsid w:val="00106323"/>
    <w:rsid w:val="00106364"/>
    <w:rsid w:val="00107CBD"/>
    <w:rsid w:val="001114CF"/>
    <w:rsid w:val="0011162E"/>
    <w:rsid w:val="00112F2F"/>
    <w:rsid w:val="00113F57"/>
    <w:rsid w:val="0011530A"/>
    <w:rsid w:val="001158AD"/>
    <w:rsid w:val="00120C02"/>
    <w:rsid w:val="0012168B"/>
    <w:rsid w:val="00121780"/>
    <w:rsid w:val="0012263B"/>
    <w:rsid w:val="001228C8"/>
    <w:rsid w:val="00122F10"/>
    <w:rsid w:val="00123CBC"/>
    <w:rsid w:val="0013095F"/>
    <w:rsid w:val="00131574"/>
    <w:rsid w:val="001352B7"/>
    <w:rsid w:val="00135633"/>
    <w:rsid w:val="001365C3"/>
    <w:rsid w:val="00136B11"/>
    <w:rsid w:val="00136B26"/>
    <w:rsid w:val="00137832"/>
    <w:rsid w:val="00137E6C"/>
    <w:rsid w:val="001405BC"/>
    <w:rsid w:val="00140A9A"/>
    <w:rsid w:val="00140EA2"/>
    <w:rsid w:val="00142BEA"/>
    <w:rsid w:val="00143182"/>
    <w:rsid w:val="001442F8"/>
    <w:rsid w:val="00151205"/>
    <w:rsid w:val="001539F6"/>
    <w:rsid w:val="00154330"/>
    <w:rsid w:val="00154921"/>
    <w:rsid w:val="001555C1"/>
    <w:rsid w:val="001555ED"/>
    <w:rsid w:val="00156A08"/>
    <w:rsid w:val="00157315"/>
    <w:rsid w:val="001579AD"/>
    <w:rsid w:val="00162C50"/>
    <w:rsid w:val="00163C35"/>
    <w:rsid w:val="00164EB4"/>
    <w:rsid w:val="00167E1A"/>
    <w:rsid w:val="001715FF"/>
    <w:rsid w:val="0017184D"/>
    <w:rsid w:val="00172A15"/>
    <w:rsid w:val="00172B8D"/>
    <w:rsid w:val="00174BC1"/>
    <w:rsid w:val="00176143"/>
    <w:rsid w:val="00176B94"/>
    <w:rsid w:val="00176BE8"/>
    <w:rsid w:val="00176E20"/>
    <w:rsid w:val="00177F5A"/>
    <w:rsid w:val="00181DF8"/>
    <w:rsid w:val="00184020"/>
    <w:rsid w:val="0018651B"/>
    <w:rsid w:val="001867F2"/>
    <w:rsid w:val="0018730D"/>
    <w:rsid w:val="001873D4"/>
    <w:rsid w:val="001917DD"/>
    <w:rsid w:val="00194191"/>
    <w:rsid w:val="00194693"/>
    <w:rsid w:val="001A044E"/>
    <w:rsid w:val="001A08FA"/>
    <w:rsid w:val="001A1ED9"/>
    <w:rsid w:val="001A33FA"/>
    <w:rsid w:val="001A51FB"/>
    <w:rsid w:val="001A6D1C"/>
    <w:rsid w:val="001A76DD"/>
    <w:rsid w:val="001B010A"/>
    <w:rsid w:val="001B0EDB"/>
    <w:rsid w:val="001B1D4A"/>
    <w:rsid w:val="001B1DAB"/>
    <w:rsid w:val="001B27E7"/>
    <w:rsid w:val="001B6127"/>
    <w:rsid w:val="001C1CA9"/>
    <w:rsid w:val="001C50F8"/>
    <w:rsid w:val="001C5114"/>
    <w:rsid w:val="001C54C3"/>
    <w:rsid w:val="001C7D5B"/>
    <w:rsid w:val="001D2D58"/>
    <w:rsid w:val="001D2F9D"/>
    <w:rsid w:val="001D43C3"/>
    <w:rsid w:val="001D5A0D"/>
    <w:rsid w:val="001D70AF"/>
    <w:rsid w:val="001D7BFA"/>
    <w:rsid w:val="001E15AC"/>
    <w:rsid w:val="001E191E"/>
    <w:rsid w:val="001E35F8"/>
    <w:rsid w:val="001E49D9"/>
    <w:rsid w:val="001E72BC"/>
    <w:rsid w:val="001E7A47"/>
    <w:rsid w:val="001F08B3"/>
    <w:rsid w:val="001F1F85"/>
    <w:rsid w:val="001F22AC"/>
    <w:rsid w:val="001F3264"/>
    <w:rsid w:val="001F32CB"/>
    <w:rsid w:val="001F4731"/>
    <w:rsid w:val="001F7F26"/>
    <w:rsid w:val="00200634"/>
    <w:rsid w:val="00201187"/>
    <w:rsid w:val="00202138"/>
    <w:rsid w:val="00202613"/>
    <w:rsid w:val="00202764"/>
    <w:rsid w:val="00204020"/>
    <w:rsid w:val="002041BE"/>
    <w:rsid w:val="00205D8B"/>
    <w:rsid w:val="002068A2"/>
    <w:rsid w:val="00206D6F"/>
    <w:rsid w:val="00210CBB"/>
    <w:rsid w:val="0021202D"/>
    <w:rsid w:val="0021277A"/>
    <w:rsid w:val="00213C92"/>
    <w:rsid w:val="00220D28"/>
    <w:rsid w:val="00221951"/>
    <w:rsid w:val="00221C90"/>
    <w:rsid w:val="00221FD7"/>
    <w:rsid w:val="00222BF1"/>
    <w:rsid w:val="002232B6"/>
    <w:rsid w:val="002234E2"/>
    <w:rsid w:val="00223FFF"/>
    <w:rsid w:val="00226288"/>
    <w:rsid w:val="00226E48"/>
    <w:rsid w:val="0022789E"/>
    <w:rsid w:val="00227BB3"/>
    <w:rsid w:val="002307D3"/>
    <w:rsid w:val="0023338C"/>
    <w:rsid w:val="0023363C"/>
    <w:rsid w:val="0023402D"/>
    <w:rsid w:val="00234354"/>
    <w:rsid w:val="0023493A"/>
    <w:rsid w:val="0023539E"/>
    <w:rsid w:val="00236673"/>
    <w:rsid w:val="002419C8"/>
    <w:rsid w:val="002464B3"/>
    <w:rsid w:val="00246890"/>
    <w:rsid w:val="00246D8D"/>
    <w:rsid w:val="002506AE"/>
    <w:rsid w:val="00250F5C"/>
    <w:rsid w:val="00254C6B"/>
    <w:rsid w:val="00256073"/>
    <w:rsid w:val="00261B70"/>
    <w:rsid w:val="0026686E"/>
    <w:rsid w:val="002668EA"/>
    <w:rsid w:val="002703A9"/>
    <w:rsid w:val="0027115E"/>
    <w:rsid w:val="00271218"/>
    <w:rsid w:val="0027130D"/>
    <w:rsid w:val="002718D3"/>
    <w:rsid w:val="00272353"/>
    <w:rsid w:val="002729F2"/>
    <w:rsid w:val="00273A6C"/>
    <w:rsid w:val="00273B3F"/>
    <w:rsid w:val="00275499"/>
    <w:rsid w:val="00276B5B"/>
    <w:rsid w:val="00277563"/>
    <w:rsid w:val="002778F0"/>
    <w:rsid w:val="00277C90"/>
    <w:rsid w:val="00281AD6"/>
    <w:rsid w:val="00282D58"/>
    <w:rsid w:val="0028317E"/>
    <w:rsid w:val="0029041A"/>
    <w:rsid w:val="00291D34"/>
    <w:rsid w:val="00293D75"/>
    <w:rsid w:val="0029533E"/>
    <w:rsid w:val="002954CA"/>
    <w:rsid w:val="00295A46"/>
    <w:rsid w:val="00295E9D"/>
    <w:rsid w:val="00296959"/>
    <w:rsid w:val="002A0824"/>
    <w:rsid w:val="002A0CD9"/>
    <w:rsid w:val="002A1DC8"/>
    <w:rsid w:val="002A493E"/>
    <w:rsid w:val="002A6645"/>
    <w:rsid w:val="002B06C0"/>
    <w:rsid w:val="002B1ED5"/>
    <w:rsid w:val="002B20AA"/>
    <w:rsid w:val="002B2C04"/>
    <w:rsid w:val="002B3463"/>
    <w:rsid w:val="002B5AB4"/>
    <w:rsid w:val="002B5AEF"/>
    <w:rsid w:val="002B67B7"/>
    <w:rsid w:val="002B6838"/>
    <w:rsid w:val="002C00AB"/>
    <w:rsid w:val="002C15B4"/>
    <w:rsid w:val="002C1652"/>
    <w:rsid w:val="002C2AAF"/>
    <w:rsid w:val="002C3085"/>
    <w:rsid w:val="002C34F1"/>
    <w:rsid w:val="002C35BB"/>
    <w:rsid w:val="002C6278"/>
    <w:rsid w:val="002D2ED6"/>
    <w:rsid w:val="002D33FD"/>
    <w:rsid w:val="002D52B5"/>
    <w:rsid w:val="002D5B7F"/>
    <w:rsid w:val="002D6E67"/>
    <w:rsid w:val="002E1F6E"/>
    <w:rsid w:val="002E3C8D"/>
    <w:rsid w:val="002E4136"/>
    <w:rsid w:val="002E5622"/>
    <w:rsid w:val="002E5B28"/>
    <w:rsid w:val="002E6209"/>
    <w:rsid w:val="002F00A2"/>
    <w:rsid w:val="002F00E6"/>
    <w:rsid w:val="002F1802"/>
    <w:rsid w:val="002F19B1"/>
    <w:rsid w:val="002F45A0"/>
    <w:rsid w:val="002F61D5"/>
    <w:rsid w:val="002F6C27"/>
    <w:rsid w:val="003011D6"/>
    <w:rsid w:val="003026B9"/>
    <w:rsid w:val="0030285C"/>
    <w:rsid w:val="003034F5"/>
    <w:rsid w:val="00304F74"/>
    <w:rsid w:val="00305868"/>
    <w:rsid w:val="00306E5A"/>
    <w:rsid w:val="00307495"/>
    <w:rsid w:val="003074CA"/>
    <w:rsid w:val="00310705"/>
    <w:rsid w:val="00311051"/>
    <w:rsid w:val="003114D2"/>
    <w:rsid w:val="00315CB6"/>
    <w:rsid w:val="0031633B"/>
    <w:rsid w:val="00316379"/>
    <w:rsid w:val="0031648B"/>
    <w:rsid w:val="0032139C"/>
    <w:rsid w:val="003225C5"/>
    <w:rsid w:val="00324EB8"/>
    <w:rsid w:val="00324EDB"/>
    <w:rsid w:val="003268A5"/>
    <w:rsid w:val="00326E18"/>
    <w:rsid w:val="003302F4"/>
    <w:rsid w:val="00331234"/>
    <w:rsid w:val="00332362"/>
    <w:rsid w:val="00333698"/>
    <w:rsid w:val="003343E8"/>
    <w:rsid w:val="00334ACF"/>
    <w:rsid w:val="00336683"/>
    <w:rsid w:val="00340CA3"/>
    <w:rsid w:val="00342933"/>
    <w:rsid w:val="00342BA5"/>
    <w:rsid w:val="00344A23"/>
    <w:rsid w:val="00344DDC"/>
    <w:rsid w:val="0034599C"/>
    <w:rsid w:val="00345A6D"/>
    <w:rsid w:val="0034603A"/>
    <w:rsid w:val="00351233"/>
    <w:rsid w:val="00353E69"/>
    <w:rsid w:val="00355DB7"/>
    <w:rsid w:val="003563D5"/>
    <w:rsid w:val="003567B2"/>
    <w:rsid w:val="003609B1"/>
    <w:rsid w:val="00360A08"/>
    <w:rsid w:val="003643DE"/>
    <w:rsid w:val="00365D08"/>
    <w:rsid w:val="003663C2"/>
    <w:rsid w:val="0036650E"/>
    <w:rsid w:val="00366814"/>
    <w:rsid w:val="00373FAE"/>
    <w:rsid w:val="0037472D"/>
    <w:rsid w:val="003747D4"/>
    <w:rsid w:val="0037481C"/>
    <w:rsid w:val="00377543"/>
    <w:rsid w:val="00380FD5"/>
    <w:rsid w:val="00381EA6"/>
    <w:rsid w:val="00381F9D"/>
    <w:rsid w:val="00383763"/>
    <w:rsid w:val="00384959"/>
    <w:rsid w:val="003849CE"/>
    <w:rsid w:val="00385AB1"/>
    <w:rsid w:val="00386400"/>
    <w:rsid w:val="0039170B"/>
    <w:rsid w:val="00394DA0"/>
    <w:rsid w:val="00395473"/>
    <w:rsid w:val="0039625B"/>
    <w:rsid w:val="003A0155"/>
    <w:rsid w:val="003A27F7"/>
    <w:rsid w:val="003A303E"/>
    <w:rsid w:val="003A398E"/>
    <w:rsid w:val="003A45E2"/>
    <w:rsid w:val="003A552C"/>
    <w:rsid w:val="003A7A9C"/>
    <w:rsid w:val="003B329D"/>
    <w:rsid w:val="003B38DE"/>
    <w:rsid w:val="003B6426"/>
    <w:rsid w:val="003B6E20"/>
    <w:rsid w:val="003C07F3"/>
    <w:rsid w:val="003C1121"/>
    <w:rsid w:val="003C1172"/>
    <w:rsid w:val="003C2554"/>
    <w:rsid w:val="003C30E3"/>
    <w:rsid w:val="003C3D3C"/>
    <w:rsid w:val="003C5A2E"/>
    <w:rsid w:val="003C6019"/>
    <w:rsid w:val="003C61D5"/>
    <w:rsid w:val="003D0C73"/>
    <w:rsid w:val="003D2CE9"/>
    <w:rsid w:val="003D3E25"/>
    <w:rsid w:val="003D4392"/>
    <w:rsid w:val="003D506A"/>
    <w:rsid w:val="003D63AD"/>
    <w:rsid w:val="003D6965"/>
    <w:rsid w:val="003E1CFC"/>
    <w:rsid w:val="003E2854"/>
    <w:rsid w:val="003E4A66"/>
    <w:rsid w:val="003E74B6"/>
    <w:rsid w:val="003F0DCD"/>
    <w:rsid w:val="003F140F"/>
    <w:rsid w:val="003F2425"/>
    <w:rsid w:val="003F3E22"/>
    <w:rsid w:val="003F78C7"/>
    <w:rsid w:val="003F7D46"/>
    <w:rsid w:val="004001B8"/>
    <w:rsid w:val="00400F56"/>
    <w:rsid w:val="0040122F"/>
    <w:rsid w:val="00402425"/>
    <w:rsid w:val="00403CD9"/>
    <w:rsid w:val="0040655F"/>
    <w:rsid w:val="00414172"/>
    <w:rsid w:val="004148A6"/>
    <w:rsid w:val="00416271"/>
    <w:rsid w:val="0041751C"/>
    <w:rsid w:val="00417E60"/>
    <w:rsid w:val="00420318"/>
    <w:rsid w:val="004228B1"/>
    <w:rsid w:val="00422D39"/>
    <w:rsid w:val="004241CB"/>
    <w:rsid w:val="00425D14"/>
    <w:rsid w:val="00426280"/>
    <w:rsid w:val="0042644B"/>
    <w:rsid w:val="00426BD7"/>
    <w:rsid w:val="00430362"/>
    <w:rsid w:val="00431E3D"/>
    <w:rsid w:val="00433F4E"/>
    <w:rsid w:val="00435129"/>
    <w:rsid w:val="004379CC"/>
    <w:rsid w:val="00437ABC"/>
    <w:rsid w:val="00440AFC"/>
    <w:rsid w:val="00444977"/>
    <w:rsid w:val="00444ADE"/>
    <w:rsid w:val="00444CBA"/>
    <w:rsid w:val="00446B6C"/>
    <w:rsid w:val="00450FBF"/>
    <w:rsid w:val="004523AA"/>
    <w:rsid w:val="00454D4D"/>
    <w:rsid w:val="00455803"/>
    <w:rsid w:val="004568FC"/>
    <w:rsid w:val="00460085"/>
    <w:rsid w:val="0046035C"/>
    <w:rsid w:val="00464129"/>
    <w:rsid w:val="004660A2"/>
    <w:rsid w:val="00466277"/>
    <w:rsid w:val="004668DF"/>
    <w:rsid w:val="00473082"/>
    <w:rsid w:val="00473224"/>
    <w:rsid w:val="00475B43"/>
    <w:rsid w:val="00475E1C"/>
    <w:rsid w:val="00475F99"/>
    <w:rsid w:val="00480C3B"/>
    <w:rsid w:val="00481EF3"/>
    <w:rsid w:val="00484E09"/>
    <w:rsid w:val="00487390"/>
    <w:rsid w:val="0049004C"/>
    <w:rsid w:val="0049172A"/>
    <w:rsid w:val="004943A7"/>
    <w:rsid w:val="00494730"/>
    <w:rsid w:val="00495D83"/>
    <w:rsid w:val="0049690F"/>
    <w:rsid w:val="00497C91"/>
    <w:rsid w:val="004A0CEA"/>
    <w:rsid w:val="004A234F"/>
    <w:rsid w:val="004A31CE"/>
    <w:rsid w:val="004A6641"/>
    <w:rsid w:val="004A77D0"/>
    <w:rsid w:val="004B3A44"/>
    <w:rsid w:val="004B4210"/>
    <w:rsid w:val="004B46BA"/>
    <w:rsid w:val="004B78D3"/>
    <w:rsid w:val="004C0855"/>
    <w:rsid w:val="004C1635"/>
    <w:rsid w:val="004C3732"/>
    <w:rsid w:val="004C444C"/>
    <w:rsid w:val="004C537E"/>
    <w:rsid w:val="004C7305"/>
    <w:rsid w:val="004C75A4"/>
    <w:rsid w:val="004D093C"/>
    <w:rsid w:val="004D2592"/>
    <w:rsid w:val="004D2868"/>
    <w:rsid w:val="004D2CC5"/>
    <w:rsid w:val="004D5B8A"/>
    <w:rsid w:val="004D5F26"/>
    <w:rsid w:val="004D71BC"/>
    <w:rsid w:val="004D795D"/>
    <w:rsid w:val="004E0705"/>
    <w:rsid w:val="004E0A4D"/>
    <w:rsid w:val="004E1917"/>
    <w:rsid w:val="004E1E5E"/>
    <w:rsid w:val="004E5A64"/>
    <w:rsid w:val="004E6706"/>
    <w:rsid w:val="004F38BC"/>
    <w:rsid w:val="004F4273"/>
    <w:rsid w:val="004F553F"/>
    <w:rsid w:val="00501221"/>
    <w:rsid w:val="00502D17"/>
    <w:rsid w:val="00504BAF"/>
    <w:rsid w:val="00505CE7"/>
    <w:rsid w:val="00507CAD"/>
    <w:rsid w:val="00507F51"/>
    <w:rsid w:val="00507F95"/>
    <w:rsid w:val="005100D0"/>
    <w:rsid w:val="00511271"/>
    <w:rsid w:val="00515608"/>
    <w:rsid w:val="00515909"/>
    <w:rsid w:val="00516C95"/>
    <w:rsid w:val="0051744B"/>
    <w:rsid w:val="00517D02"/>
    <w:rsid w:val="00520C2B"/>
    <w:rsid w:val="00522731"/>
    <w:rsid w:val="005237FD"/>
    <w:rsid w:val="00524953"/>
    <w:rsid w:val="00524BB3"/>
    <w:rsid w:val="00526391"/>
    <w:rsid w:val="005275AC"/>
    <w:rsid w:val="0053007D"/>
    <w:rsid w:val="00530B03"/>
    <w:rsid w:val="00532250"/>
    <w:rsid w:val="00532829"/>
    <w:rsid w:val="0053287E"/>
    <w:rsid w:val="005328FC"/>
    <w:rsid w:val="0053517A"/>
    <w:rsid w:val="00536BBC"/>
    <w:rsid w:val="00537A45"/>
    <w:rsid w:val="00540D38"/>
    <w:rsid w:val="005416F4"/>
    <w:rsid w:val="00541A75"/>
    <w:rsid w:val="005425E1"/>
    <w:rsid w:val="00543005"/>
    <w:rsid w:val="0054627E"/>
    <w:rsid w:val="00546814"/>
    <w:rsid w:val="00547472"/>
    <w:rsid w:val="00547CA8"/>
    <w:rsid w:val="0055040D"/>
    <w:rsid w:val="0055156C"/>
    <w:rsid w:val="00551DCA"/>
    <w:rsid w:val="005542C6"/>
    <w:rsid w:val="005559BA"/>
    <w:rsid w:val="00555B15"/>
    <w:rsid w:val="00555FED"/>
    <w:rsid w:val="00561535"/>
    <w:rsid w:val="005617A0"/>
    <w:rsid w:val="00563752"/>
    <w:rsid w:val="00565985"/>
    <w:rsid w:val="00566158"/>
    <w:rsid w:val="00570A1F"/>
    <w:rsid w:val="00577AE9"/>
    <w:rsid w:val="00582254"/>
    <w:rsid w:val="0058304E"/>
    <w:rsid w:val="005849DB"/>
    <w:rsid w:val="0058564D"/>
    <w:rsid w:val="0058591E"/>
    <w:rsid w:val="00586163"/>
    <w:rsid w:val="005868B1"/>
    <w:rsid w:val="00590188"/>
    <w:rsid w:val="005946CC"/>
    <w:rsid w:val="00595021"/>
    <w:rsid w:val="00595462"/>
    <w:rsid w:val="00595E1C"/>
    <w:rsid w:val="0059682C"/>
    <w:rsid w:val="005973BE"/>
    <w:rsid w:val="00597747"/>
    <w:rsid w:val="00597B70"/>
    <w:rsid w:val="005A0B58"/>
    <w:rsid w:val="005A21E3"/>
    <w:rsid w:val="005A3E98"/>
    <w:rsid w:val="005A43B8"/>
    <w:rsid w:val="005A558C"/>
    <w:rsid w:val="005A6AAA"/>
    <w:rsid w:val="005A79BF"/>
    <w:rsid w:val="005B0930"/>
    <w:rsid w:val="005B1711"/>
    <w:rsid w:val="005B3058"/>
    <w:rsid w:val="005B5E49"/>
    <w:rsid w:val="005B6571"/>
    <w:rsid w:val="005B6E34"/>
    <w:rsid w:val="005B7248"/>
    <w:rsid w:val="005C0077"/>
    <w:rsid w:val="005C05C6"/>
    <w:rsid w:val="005C185C"/>
    <w:rsid w:val="005C4B46"/>
    <w:rsid w:val="005D073D"/>
    <w:rsid w:val="005D0E91"/>
    <w:rsid w:val="005D1312"/>
    <w:rsid w:val="005D190D"/>
    <w:rsid w:val="005D1AED"/>
    <w:rsid w:val="005D20BC"/>
    <w:rsid w:val="005D2375"/>
    <w:rsid w:val="005D2BE1"/>
    <w:rsid w:val="005D6FB3"/>
    <w:rsid w:val="005E2316"/>
    <w:rsid w:val="005E248A"/>
    <w:rsid w:val="005E33C9"/>
    <w:rsid w:val="005E3B8B"/>
    <w:rsid w:val="005E4264"/>
    <w:rsid w:val="005E4ABA"/>
    <w:rsid w:val="005E5388"/>
    <w:rsid w:val="005E6200"/>
    <w:rsid w:val="005E75CF"/>
    <w:rsid w:val="005F011D"/>
    <w:rsid w:val="005F35E2"/>
    <w:rsid w:val="005F681D"/>
    <w:rsid w:val="005F6AEA"/>
    <w:rsid w:val="00604D0D"/>
    <w:rsid w:val="0060522A"/>
    <w:rsid w:val="0060561C"/>
    <w:rsid w:val="0060734D"/>
    <w:rsid w:val="00607C87"/>
    <w:rsid w:val="0061065B"/>
    <w:rsid w:val="006108EC"/>
    <w:rsid w:val="0061146B"/>
    <w:rsid w:val="006121F5"/>
    <w:rsid w:val="00612493"/>
    <w:rsid w:val="00613466"/>
    <w:rsid w:val="00614EEB"/>
    <w:rsid w:val="00616375"/>
    <w:rsid w:val="0061653D"/>
    <w:rsid w:val="0062033F"/>
    <w:rsid w:val="00620943"/>
    <w:rsid w:val="00620E11"/>
    <w:rsid w:val="006218B8"/>
    <w:rsid w:val="00622590"/>
    <w:rsid w:val="00622782"/>
    <w:rsid w:val="006231A5"/>
    <w:rsid w:val="00625E55"/>
    <w:rsid w:val="00627F23"/>
    <w:rsid w:val="006305AD"/>
    <w:rsid w:val="0063084A"/>
    <w:rsid w:val="00631E57"/>
    <w:rsid w:val="0063416B"/>
    <w:rsid w:val="00641596"/>
    <w:rsid w:val="0064214C"/>
    <w:rsid w:val="0064280A"/>
    <w:rsid w:val="006430C5"/>
    <w:rsid w:val="006442B5"/>
    <w:rsid w:val="00645A4D"/>
    <w:rsid w:val="00645CEC"/>
    <w:rsid w:val="00646E9F"/>
    <w:rsid w:val="00647864"/>
    <w:rsid w:val="00650575"/>
    <w:rsid w:val="00652D77"/>
    <w:rsid w:val="006531F7"/>
    <w:rsid w:val="00654420"/>
    <w:rsid w:val="006565E2"/>
    <w:rsid w:val="00656600"/>
    <w:rsid w:val="006573B6"/>
    <w:rsid w:val="0066111D"/>
    <w:rsid w:val="00663381"/>
    <w:rsid w:val="0066338D"/>
    <w:rsid w:val="006635EF"/>
    <w:rsid w:val="006644CB"/>
    <w:rsid w:val="00665F1A"/>
    <w:rsid w:val="00667B83"/>
    <w:rsid w:val="00670256"/>
    <w:rsid w:val="00670600"/>
    <w:rsid w:val="00671869"/>
    <w:rsid w:val="0067772D"/>
    <w:rsid w:val="006817A6"/>
    <w:rsid w:val="00681B26"/>
    <w:rsid w:val="00682C97"/>
    <w:rsid w:val="00683966"/>
    <w:rsid w:val="00683AF3"/>
    <w:rsid w:val="00685071"/>
    <w:rsid w:val="00685D1A"/>
    <w:rsid w:val="006865DC"/>
    <w:rsid w:val="0069060D"/>
    <w:rsid w:val="00692848"/>
    <w:rsid w:val="00694380"/>
    <w:rsid w:val="00694AD6"/>
    <w:rsid w:val="00696091"/>
    <w:rsid w:val="006967AF"/>
    <w:rsid w:val="0069737E"/>
    <w:rsid w:val="00697A8E"/>
    <w:rsid w:val="006A0F17"/>
    <w:rsid w:val="006A1D84"/>
    <w:rsid w:val="006A459F"/>
    <w:rsid w:val="006A4915"/>
    <w:rsid w:val="006B1225"/>
    <w:rsid w:val="006B12CB"/>
    <w:rsid w:val="006B1AB0"/>
    <w:rsid w:val="006B1EE7"/>
    <w:rsid w:val="006B216F"/>
    <w:rsid w:val="006B24AA"/>
    <w:rsid w:val="006B2660"/>
    <w:rsid w:val="006B2C9E"/>
    <w:rsid w:val="006B2D92"/>
    <w:rsid w:val="006B36B2"/>
    <w:rsid w:val="006B3F1F"/>
    <w:rsid w:val="006B7152"/>
    <w:rsid w:val="006C0261"/>
    <w:rsid w:val="006C05DA"/>
    <w:rsid w:val="006C0CFA"/>
    <w:rsid w:val="006C1277"/>
    <w:rsid w:val="006C2446"/>
    <w:rsid w:val="006C2DA1"/>
    <w:rsid w:val="006C31B7"/>
    <w:rsid w:val="006C6839"/>
    <w:rsid w:val="006D0168"/>
    <w:rsid w:val="006D127A"/>
    <w:rsid w:val="006D3AC1"/>
    <w:rsid w:val="006D5B29"/>
    <w:rsid w:val="006D66E6"/>
    <w:rsid w:val="006D706E"/>
    <w:rsid w:val="006E0420"/>
    <w:rsid w:val="006E12F7"/>
    <w:rsid w:val="006E4921"/>
    <w:rsid w:val="006E49CB"/>
    <w:rsid w:val="006E4A73"/>
    <w:rsid w:val="006E4DEE"/>
    <w:rsid w:val="006E59CE"/>
    <w:rsid w:val="006E769C"/>
    <w:rsid w:val="006F0F3A"/>
    <w:rsid w:val="006F1061"/>
    <w:rsid w:val="006F1A1D"/>
    <w:rsid w:val="006F3047"/>
    <w:rsid w:val="006F3B00"/>
    <w:rsid w:val="006F6064"/>
    <w:rsid w:val="00700A15"/>
    <w:rsid w:val="007017AE"/>
    <w:rsid w:val="00701C09"/>
    <w:rsid w:val="00704EFD"/>
    <w:rsid w:val="007068FD"/>
    <w:rsid w:val="00707A93"/>
    <w:rsid w:val="00710633"/>
    <w:rsid w:val="007113BC"/>
    <w:rsid w:val="00712AB0"/>
    <w:rsid w:val="00713920"/>
    <w:rsid w:val="0071475B"/>
    <w:rsid w:val="00715C16"/>
    <w:rsid w:val="00720E7E"/>
    <w:rsid w:val="00721527"/>
    <w:rsid w:val="007236CE"/>
    <w:rsid w:val="007239C7"/>
    <w:rsid w:val="00725451"/>
    <w:rsid w:val="007268A8"/>
    <w:rsid w:val="00730157"/>
    <w:rsid w:val="00730192"/>
    <w:rsid w:val="00730193"/>
    <w:rsid w:val="007302EC"/>
    <w:rsid w:val="00730DCF"/>
    <w:rsid w:val="007318C5"/>
    <w:rsid w:val="00733170"/>
    <w:rsid w:val="00733C51"/>
    <w:rsid w:val="0073590C"/>
    <w:rsid w:val="007374DF"/>
    <w:rsid w:val="007422FE"/>
    <w:rsid w:val="00744048"/>
    <w:rsid w:val="007448C8"/>
    <w:rsid w:val="00744C47"/>
    <w:rsid w:val="0074672A"/>
    <w:rsid w:val="00751D4E"/>
    <w:rsid w:val="00752C8D"/>
    <w:rsid w:val="00754937"/>
    <w:rsid w:val="0075535D"/>
    <w:rsid w:val="00755AC4"/>
    <w:rsid w:val="00756ABB"/>
    <w:rsid w:val="00756B3A"/>
    <w:rsid w:val="007572CF"/>
    <w:rsid w:val="007574D8"/>
    <w:rsid w:val="00762ADB"/>
    <w:rsid w:val="00762DEC"/>
    <w:rsid w:val="00764DAD"/>
    <w:rsid w:val="0076540C"/>
    <w:rsid w:val="00765815"/>
    <w:rsid w:val="00770310"/>
    <w:rsid w:val="0077083C"/>
    <w:rsid w:val="00770DEF"/>
    <w:rsid w:val="0077178C"/>
    <w:rsid w:val="00772F7C"/>
    <w:rsid w:val="00773F88"/>
    <w:rsid w:val="00774588"/>
    <w:rsid w:val="00776135"/>
    <w:rsid w:val="007811BD"/>
    <w:rsid w:val="00781764"/>
    <w:rsid w:val="007817A2"/>
    <w:rsid w:val="007831A4"/>
    <w:rsid w:val="00784463"/>
    <w:rsid w:val="007926C5"/>
    <w:rsid w:val="00792E6C"/>
    <w:rsid w:val="00795674"/>
    <w:rsid w:val="0079786D"/>
    <w:rsid w:val="007A05E6"/>
    <w:rsid w:val="007A135D"/>
    <w:rsid w:val="007A2A95"/>
    <w:rsid w:val="007A41D0"/>
    <w:rsid w:val="007A5EDA"/>
    <w:rsid w:val="007A6B15"/>
    <w:rsid w:val="007A7B31"/>
    <w:rsid w:val="007B0736"/>
    <w:rsid w:val="007B3B86"/>
    <w:rsid w:val="007B4761"/>
    <w:rsid w:val="007B5B19"/>
    <w:rsid w:val="007B65E4"/>
    <w:rsid w:val="007C2E0B"/>
    <w:rsid w:val="007C37D9"/>
    <w:rsid w:val="007C3B61"/>
    <w:rsid w:val="007C4675"/>
    <w:rsid w:val="007C4EFB"/>
    <w:rsid w:val="007C5F21"/>
    <w:rsid w:val="007C623B"/>
    <w:rsid w:val="007D0903"/>
    <w:rsid w:val="007D0C59"/>
    <w:rsid w:val="007D15DC"/>
    <w:rsid w:val="007D5ADA"/>
    <w:rsid w:val="007D69F0"/>
    <w:rsid w:val="007E128D"/>
    <w:rsid w:val="007E1B82"/>
    <w:rsid w:val="007E22FA"/>
    <w:rsid w:val="007E59A4"/>
    <w:rsid w:val="007E6471"/>
    <w:rsid w:val="007E6FE5"/>
    <w:rsid w:val="007F175B"/>
    <w:rsid w:val="007F35B5"/>
    <w:rsid w:val="007F3CEA"/>
    <w:rsid w:val="007F40C7"/>
    <w:rsid w:val="007F724D"/>
    <w:rsid w:val="00803149"/>
    <w:rsid w:val="00804474"/>
    <w:rsid w:val="00805CA1"/>
    <w:rsid w:val="00805CA6"/>
    <w:rsid w:val="0080779A"/>
    <w:rsid w:val="00812A7C"/>
    <w:rsid w:val="00813CC0"/>
    <w:rsid w:val="00814479"/>
    <w:rsid w:val="00814FA7"/>
    <w:rsid w:val="008153ED"/>
    <w:rsid w:val="0081584A"/>
    <w:rsid w:val="00817159"/>
    <w:rsid w:val="00817CAF"/>
    <w:rsid w:val="008202D8"/>
    <w:rsid w:val="00821476"/>
    <w:rsid w:val="008238F9"/>
    <w:rsid w:val="00823D0C"/>
    <w:rsid w:val="0082430E"/>
    <w:rsid w:val="00825A80"/>
    <w:rsid w:val="00826814"/>
    <w:rsid w:val="00826A2E"/>
    <w:rsid w:val="00831478"/>
    <w:rsid w:val="008348B7"/>
    <w:rsid w:val="00840375"/>
    <w:rsid w:val="0084239A"/>
    <w:rsid w:val="00842A64"/>
    <w:rsid w:val="00843479"/>
    <w:rsid w:val="008456CD"/>
    <w:rsid w:val="0084631B"/>
    <w:rsid w:val="0084718C"/>
    <w:rsid w:val="00852E86"/>
    <w:rsid w:val="00853F11"/>
    <w:rsid w:val="00853F5A"/>
    <w:rsid w:val="00854B34"/>
    <w:rsid w:val="008578CC"/>
    <w:rsid w:val="00860E38"/>
    <w:rsid w:val="00861BD5"/>
    <w:rsid w:val="00864DC0"/>
    <w:rsid w:val="00864E7A"/>
    <w:rsid w:val="008654E8"/>
    <w:rsid w:val="00865BCD"/>
    <w:rsid w:val="008671E6"/>
    <w:rsid w:val="0087106E"/>
    <w:rsid w:val="008716FA"/>
    <w:rsid w:val="00873679"/>
    <w:rsid w:val="0087374C"/>
    <w:rsid w:val="00875F55"/>
    <w:rsid w:val="008800A2"/>
    <w:rsid w:val="0088059E"/>
    <w:rsid w:val="00880AAB"/>
    <w:rsid w:val="00881CB2"/>
    <w:rsid w:val="00885565"/>
    <w:rsid w:val="00885922"/>
    <w:rsid w:val="00886441"/>
    <w:rsid w:val="00890F55"/>
    <w:rsid w:val="00895B3E"/>
    <w:rsid w:val="00896A75"/>
    <w:rsid w:val="008975BD"/>
    <w:rsid w:val="008976D2"/>
    <w:rsid w:val="00897EE3"/>
    <w:rsid w:val="008A1A8A"/>
    <w:rsid w:val="008A3401"/>
    <w:rsid w:val="008A455C"/>
    <w:rsid w:val="008A5D6C"/>
    <w:rsid w:val="008A658A"/>
    <w:rsid w:val="008B22E6"/>
    <w:rsid w:val="008B2D3A"/>
    <w:rsid w:val="008B4199"/>
    <w:rsid w:val="008B44C8"/>
    <w:rsid w:val="008B5F9F"/>
    <w:rsid w:val="008B68E7"/>
    <w:rsid w:val="008B6ADB"/>
    <w:rsid w:val="008C0740"/>
    <w:rsid w:val="008C0B11"/>
    <w:rsid w:val="008C1FE7"/>
    <w:rsid w:val="008C2D18"/>
    <w:rsid w:val="008C2E6C"/>
    <w:rsid w:val="008C4335"/>
    <w:rsid w:val="008C5353"/>
    <w:rsid w:val="008C6689"/>
    <w:rsid w:val="008D2A2A"/>
    <w:rsid w:val="008D2AF5"/>
    <w:rsid w:val="008D3053"/>
    <w:rsid w:val="008D34D7"/>
    <w:rsid w:val="008D4263"/>
    <w:rsid w:val="008D54B0"/>
    <w:rsid w:val="008D55A7"/>
    <w:rsid w:val="008D6806"/>
    <w:rsid w:val="008E02A8"/>
    <w:rsid w:val="008E08EE"/>
    <w:rsid w:val="008E12AF"/>
    <w:rsid w:val="008E1433"/>
    <w:rsid w:val="008E31F2"/>
    <w:rsid w:val="008E35EC"/>
    <w:rsid w:val="008E3727"/>
    <w:rsid w:val="008E4A46"/>
    <w:rsid w:val="008E6FB3"/>
    <w:rsid w:val="008F139D"/>
    <w:rsid w:val="008F1E11"/>
    <w:rsid w:val="008F2036"/>
    <w:rsid w:val="008F329F"/>
    <w:rsid w:val="008F3FB2"/>
    <w:rsid w:val="008F58D0"/>
    <w:rsid w:val="008F5F12"/>
    <w:rsid w:val="008F6E35"/>
    <w:rsid w:val="008F7A9D"/>
    <w:rsid w:val="008F7CA8"/>
    <w:rsid w:val="009024FB"/>
    <w:rsid w:val="00905034"/>
    <w:rsid w:val="00905C88"/>
    <w:rsid w:val="00906A55"/>
    <w:rsid w:val="00906F93"/>
    <w:rsid w:val="00910CE1"/>
    <w:rsid w:val="0091151C"/>
    <w:rsid w:val="00913FAF"/>
    <w:rsid w:val="00914261"/>
    <w:rsid w:val="0091443B"/>
    <w:rsid w:val="00915079"/>
    <w:rsid w:val="00915795"/>
    <w:rsid w:val="00915AAD"/>
    <w:rsid w:val="009166EB"/>
    <w:rsid w:val="00921A61"/>
    <w:rsid w:val="009233A3"/>
    <w:rsid w:val="009267B2"/>
    <w:rsid w:val="00926D3D"/>
    <w:rsid w:val="00931BAB"/>
    <w:rsid w:val="00931C49"/>
    <w:rsid w:val="00933942"/>
    <w:rsid w:val="00936AAC"/>
    <w:rsid w:val="00940377"/>
    <w:rsid w:val="0094165D"/>
    <w:rsid w:val="00942550"/>
    <w:rsid w:val="00943233"/>
    <w:rsid w:val="009432FE"/>
    <w:rsid w:val="009435DE"/>
    <w:rsid w:val="0094391D"/>
    <w:rsid w:val="009446E5"/>
    <w:rsid w:val="00944E83"/>
    <w:rsid w:val="00944EAA"/>
    <w:rsid w:val="00947293"/>
    <w:rsid w:val="00947E48"/>
    <w:rsid w:val="00950B46"/>
    <w:rsid w:val="00951045"/>
    <w:rsid w:val="00951EEF"/>
    <w:rsid w:val="00952C8A"/>
    <w:rsid w:val="009535A8"/>
    <w:rsid w:val="00956A58"/>
    <w:rsid w:val="00960999"/>
    <w:rsid w:val="00960E1A"/>
    <w:rsid w:val="00961084"/>
    <w:rsid w:val="00962278"/>
    <w:rsid w:val="00965684"/>
    <w:rsid w:val="009659CE"/>
    <w:rsid w:val="00966738"/>
    <w:rsid w:val="00966AAA"/>
    <w:rsid w:val="0096708E"/>
    <w:rsid w:val="00967128"/>
    <w:rsid w:val="009704C8"/>
    <w:rsid w:val="00970C4B"/>
    <w:rsid w:val="00974554"/>
    <w:rsid w:val="00974733"/>
    <w:rsid w:val="0097628C"/>
    <w:rsid w:val="00976E24"/>
    <w:rsid w:val="00976EBB"/>
    <w:rsid w:val="0097740F"/>
    <w:rsid w:val="00977836"/>
    <w:rsid w:val="00977DBE"/>
    <w:rsid w:val="00977F94"/>
    <w:rsid w:val="00980A6E"/>
    <w:rsid w:val="009812CE"/>
    <w:rsid w:val="00981349"/>
    <w:rsid w:val="00982287"/>
    <w:rsid w:val="0098432C"/>
    <w:rsid w:val="009846AF"/>
    <w:rsid w:val="009846B7"/>
    <w:rsid w:val="00985F33"/>
    <w:rsid w:val="00987FBB"/>
    <w:rsid w:val="009906CA"/>
    <w:rsid w:val="0099223E"/>
    <w:rsid w:val="00993634"/>
    <w:rsid w:val="00993890"/>
    <w:rsid w:val="0099484F"/>
    <w:rsid w:val="0099587D"/>
    <w:rsid w:val="00995CE2"/>
    <w:rsid w:val="0099787B"/>
    <w:rsid w:val="009A174A"/>
    <w:rsid w:val="009A24A0"/>
    <w:rsid w:val="009A3D84"/>
    <w:rsid w:val="009A3FD5"/>
    <w:rsid w:val="009A42DA"/>
    <w:rsid w:val="009A5C64"/>
    <w:rsid w:val="009B1B7F"/>
    <w:rsid w:val="009B38D0"/>
    <w:rsid w:val="009B419D"/>
    <w:rsid w:val="009B6AFC"/>
    <w:rsid w:val="009B7762"/>
    <w:rsid w:val="009B7E5A"/>
    <w:rsid w:val="009C0681"/>
    <w:rsid w:val="009C1C78"/>
    <w:rsid w:val="009C22AF"/>
    <w:rsid w:val="009C22F5"/>
    <w:rsid w:val="009C575B"/>
    <w:rsid w:val="009C7DBD"/>
    <w:rsid w:val="009D2EB5"/>
    <w:rsid w:val="009D48C9"/>
    <w:rsid w:val="009D5262"/>
    <w:rsid w:val="009D6BDB"/>
    <w:rsid w:val="009D6E35"/>
    <w:rsid w:val="009E1C42"/>
    <w:rsid w:val="009E4354"/>
    <w:rsid w:val="009E4B19"/>
    <w:rsid w:val="009E6360"/>
    <w:rsid w:val="009E7064"/>
    <w:rsid w:val="009E710D"/>
    <w:rsid w:val="009E7F07"/>
    <w:rsid w:val="009E7F39"/>
    <w:rsid w:val="009F0065"/>
    <w:rsid w:val="009F05B2"/>
    <w:rsid w:val="009F27E6"/>
    <w:rsid w:val="009F46E6"/>
    <w:rsid w:val="009F508B"/>
    <w:rsid w:val="009F5CEE"/>
    <w:rsid w:val="009F67A2"/>
    <w:rsid w:val="009F7252"/>
    <w:rsid w:val="00A0049E"/>
    <w:rsid w:val="00A011D1"/>
    <w:rsid w:val="00A0182A"/>
    <w:rsid w:val="00A02352"/>
    <w:rsid w:val="00A04D74"/>
    <w:rsid w:val="00A07060"/>
    <w:rsid w:val="00A0735A"/>
    <w:rsid w:val="00A07658"/>
    <w:rsid w:val="00A12397"/>
    <w:rsid w:val="00A125EA"/>
    <w:rsid w:val="00A1318B"/>
    <w:rsid w:val="00A1378A"/>
    <w:rsid w:val="00A13ABD"/>
    <w:rsid w:val="00A13E58"/>
    <w:rsid w:val="00A152EC"/>
    <w:rsid w:val="00A1740D"/>
    <w:rsid w:val="00A212FD"/>
    <w:rsid w:val="00A21C5C"/>
    <w:rsid w:val="00A223BB"/>
    <w:rsid w:val="00A2257A"/>
    <w:rsid w:val="00A2276C"/>
    <w:rsid w:val="00A31F2F"/>
    <w:rsid w:val="00A33C0D"/>
    <w:rsid w:val="00A35380"/>
    <w:rsid w:val="00A35C71"/>
    <w:rsid w:val="00A36778"/>
    <w:rsid w:val="00A4183F"/>
    <w:rsid w:val="00A41C27"/>
    <w:rsid w:val="00A42296"/>
    <w:rsid w:val="00A42D64"/>
    <w:rsid w:val="00A44643"/>
    <w:rsid w:val="00A44BC5"/>
    <w:rsid w:val="00A47C8B"/>
    <w:rsid w:val="00A47F2E"/>
    <w:rsid w:val="00A50465"/>
    <w:rsid w:val="00A52C7A"/>
    <w:rsid w:val="00A52EB6"/>
    <w:rsid w:val="00A534E6"/>
    <w:rsid w:val="00A558FC"/>
    <w:rsid w:val="00A57219"/>
    <w:rsid w:val="00A62520"/>
    <w:rsid w:val="00A65929"/>
    <w:rsid w:val="00A6760F"/>
    <w:rsid w:val="00A7101B"/>
    <w:rsid w:val="00A72416"/>
    <w:rsid w:val="00A72894"/>
    <w:rsid w:val="00A73C81"/>
    <w:rsid w:val="00A74E61"/>
    <w:rsid w:val="00A76305"/>
    <w:rsid w:val="00A768CD"/>
    <w:rsid w:val="00A77A1D"/>
    <w:rsid w:val="00A77B71"/>
    <w:rsid w:val="00A80200"/>
    <w:rsid w:val="00A80499"/>
    <w:rsid w:val="00A8111E"/>
    <w:rsid w:val="00A82FA3"/>
    <w:rsid w:val="00A83CB2"/>
    <w:rsid w:val="00A8547B"/>
    <w:rsid w:val="00A86D6C"/>
    <w:rsid w:val="00A90211"/>
    <w:rsid w:val="00A904FE"/>
    <w:rsid w:val="00A90BDF"/>
    <w:rsid w:val="00A93FFB"/>
    <w:rsid w:val="00A95BEA"/>
    <w:rsid w:val="00A9654F"/>
    <w:rsid w:val="00AA1A56"/>
    <w:rsid w:val="00AA1F9A"/>
    <w:rsid w:val="00AA26BF"/>
    <w:rsid w:val="00AA2925"/>
    <w:rsid w:val="00AA47EB"/>
    <w:rsid w:val="00AA6473"/>
    <w:rsid w:val="00AA73DF"/>
    <w:rsid w:val="00AA7D6B"/>
    <w:rsid w:val="00AB0229"/>
    <w:rsid w:val="00AB08BB"/>
    <w:rsid w:val="00AB0A73"/>
    <w:rsid w:val="00AB21DD"/>
    <w:rsid w:val="00AB37C6"/>
    <w:rsid w:val="00AB4490"/>
    <w:rsid w:val="00AB4EC8"/>
    <w:rsid w:val="00AB74DD"/>
    <w:rsid w:val="00AC1478"/>
    <w:rsid w:val="00AC1BD0"/>
    <w:rsid w:val="00AC36DB"/>
    <w:rsid w:val="00AC40AB"/>
    <w:rsid w:val="00AC4448"/>
    <w:rsid w:val="00AC5484"/>
    <w:rsid w:val="00AC71D6"/>
    <w:rsid w:val="00AC733F"/>
    <w:rsid w:val="00AC74C0"/>
    <w:rsid w:val="00AD072C"/>
    <w:rsid w:val="00AD0A3B"/>
    <w:rsid w:val="00AD1A8F"/>
    <w:rsid w:val="00AD1D7D"/>
    <w:rsid w:val="00AD2E8E"/>
    <w:rsid w:val="00AD5ED6"/>
    <w:rsid w:val="00AD72E7"/>
    <w:rsid w:val="00AD79F6"/>
    <w:rsid w:val="00AE2922"/>
    <w:rsid w:val="00AE39C3"/>
    <w:rsid w:val="00AE3BC9"/>
    <w:rsid w:val="00AE3D5E"/>
    <w:rsid w:val="00AE46EC"/>
    <w:rsid w:val="00AE4D22"/>
    <w:rsid w:val="00AE7494"/>
    <w:rsid w:val="00AF0B45"/>
    <w:rsid w:val="00AF1A90"/>
    <w:rsid w:val="00AF22BD"/>
    <w:rsid w:val="00AF3C22"/>
    <w:rsid w:val="00AF4D22"/>
    <w:rsid w:val="00AF517C"/>
    <w:rsid w:val="00AF5FF7"/>
    <w:rsid w:val="00B00994"/>
    <w:rsid w:val="00B00A5B"/>
    <w:rsid w:val="00B03C6B"/>
    <w:rsid w:val="00B03EBA"/>
    <w:rsid w:val="00B0406A"/>
    <w:rsid w:val="00B048F5"/>
    <w:rsid w:val="00B110F2"/>
    <w:rsid w:val="00B11569"/>
    <w:rsid w:val="00B11D58"/>
    <w:rsid w:val="00B13024"/>
    <w:rsid w:val="00B13A27"/>
    <w:rsid w:val="00B152B3"/>
    <w:rsid w:val="00B16507"/>
    <w:rsid w:val="00B16CBB"/>
    <w:rsid w:val="00B16E6F"/>
    <w:rsid w:val="00B17D26"/>
    <w:rsid w:val="00B222C7"/>
    <w:rsid w:val="00B23050"/>
    <w:rsid w:val="00B270C9"/>
    <w:rsid w:val="00B27219"/>
    <w:rsid w:val="00B31F48"/>
    <w:rsid w:val="00B33CD4"/>
    <w:rsid w:val="00B34B81"/>
    <w:rsid w:val="00B351CC"/>
    <w:rsid w:val="00B35AB9"/>
    <w:rsid w:val="00B3676A"/>
    <w:rsid w:val="00B36915"/>
    <w:rsid w:val="00B36C67"/>
    <w:rsid w:val="00B37048"/>
    <w:rsid w:val="00B427F4"/>
    <w:rsid w:val="00B44BFF"/>
    <w:rsid w:val="00B461AD"/>
    <w:rsid w:val="00B47380"/>
    <w:rsid w:val="00B50FFF"/>
    <w:rsid w:val="00B5221B"/>
    <w:rsid w:val="00B533D7"/>
    <w:rsid w:val="00B57474"/>
    <w:rsid w:val="00B60ABC"/>
    <w:rsid w:val="00B610E9"/>
    <w:rsid w:val="00B62502"/>
    <w:rsid w:val="00B63B94"/>
    <w:rsid w:val="00B656E5"/>
    <w:rsid w:val="00B70073"/>
    <w:rsid w:val="00B71013"/>
    <w:rsid w:val="00B72CD5"/>
    <w:rsid w:val="00B7320E"/>
    <w:rsid w:val="00B748B5"/>
    <w:rsid w:val="00B75C53"/>
    <w:rsid w:val="00B75E2E"/>
    <w:rsid w:val="00B777C3"/>
    <w:rsid w:val="00B80C4E"/>
    <w:rsid w:val="00B82025"/>
    <w:rsid w:val="00B830EA"/>
    <w:rsid w:val="00B83A81"/>
    <w:rsid w:val="00B83AD8"/>
    <w:rsid w:val="00B85E90"/>
    <w:rsid w:val="00B905E6"/>
    <w:rsid w:val="00B90986"/>
    <w:rsid w:val="00B90F72"/>
    <w:rsid w:val="00B92DD6"/>
    <w:rsid w:val="00B934A9"/>
    <w:rsid w:val="00B93680"/>
    <w:rsid w:val="00B96311"/>
    <w:rsid w:val="00B96923"/>
    <w:rsid w:val="00B96B03"/>
    <w:rsid w:val="00BA17EF"/>
    <w:rsid w:val="00BA2063"/>
    <w:rsid w:val="00BA2737"/>
    <w:rsid w:val="00BA4EE2"/>
    <w:rsid w:val="00BA7557"/>
    <w:rsid w:val="00BA796F"/>
    <w:rsid w:val="00BB01A3"/>
    <w:rsid w:val="00BB1B43"/>
    <w:rsid w:val="00BB1C99"/>
    <w:rsid w:val="00BB2A53"/>
    <w:rsid w:val="00BB2DD7"/>
    <w:rsid w:val="00BB3C8D"/>
    <w:rsid w:val="00BB4D18"/>
    <w:rsid w:val="00BB5300"/>
    <w:rsid w:val="00BB6052"/>
    <w:rsid w:val="00BB654F"/>
    <w:rsid w:val="00BB699A"/>
    <w:rsid w:val="00BB6DEE"/>
    <w:rsid w:val="00BB79A0"/>
    <w:rsid w:val="00BC19D8"/>
    <w:rsid w:val="00BC25D4"/>
    <w:rsid w:val="00BC4EA1"/>
    <w:rsid w:val="00BC5830"/>
    <w:rsid w:val="00BC5F96"/>
    <w:rsid w:val="00BC6523"/>
    <w:rsid w:val="00BD43E9"/>
    <w:rsid w:val="00BD4DCC"/>
    <w:rsid w:val="00BD6239"/>
    <w:rsid w:val="00BE21DE"/>
    <w:rsid w:val="00BE2991"/>
    <w:rsid w:val="00BE5814"/>
    <w:rsid w:val="00BE5BDE"/>
    <w:rsid w:val="00BE67F6"/>
    <w:rsid w:val="00BE713F"/>
    <w:rsid w:val="00BF02B8"/>
    <w:rsid w:val="00BF0370"/>
    <w:rsid w:val="00BF2362"/>
    <w:rsid w:val="00BF2612"/>
    <w:rsid w:val="00BF32CF"/>
    <w:rsid w:val="00BF37A9"/>
    <w:rsid w:val="00BF3AEA"/>
    <w:rsid w:val="00BF3D8A"/>
    <w:rsid w:val="00BF408B"/>
    <w:rsid w:val="00BF67D3"/>
    <w:rsid w:val="00BF70EB"/>
    <w:rsid w:val="00C03B4F"/>
    <w:rsid w:val="00C03E8A"/>
    <w:rsid w:val="00C04D62"/>
    <w:rsid w:val="00C05330"/>
    <w:rsid w:val="00C05827"/>
    <w:rsid w:val="00C073D3"/>
    <w:rsid w:val="00C10034"/>
    <w:rsid w:val="00C12A19"/>
    <w:rsid w:val="00C12C38"/>
    <w:rsid w:val="00C12F0B"/>
    <w:rsid w:val="00C13EA0"/>
    <w:rsid w:val="00C15240"/>
    <w:rsid w:val="00C204DA"/>
    <w:rsid w:val="00C2078E"/>
    <w:rsid w:val="00C208A7"/>
    <w:rsid w:val="00C214E2"/>
    <w:rsid w:val="00C236A6"/>
    <w:rsid w:val="00C300EC"/>
    <w:rsid w:val="00C32174"/>
    <w:rsid w:val="00C32B3D"/>
    <w:rsid w:val="00C34839"/>
    <w:rsid w:val="00C35600"/>
    <w:rsid w:val="00C35DB8"/>
    <w:rsid w:val="00C3605E"/>
    <w:rsid w:val="00C36997"/>
    <w:rsid w:val="00C3709B"/>
    <w:rsid w:val="00C41143"/>
    <w:rsid w:val="00C441E6"/>
    <w:rsid w:val="00C44B49"/>
    <w:rsid w:val="00C4544D"/>
    <w:rsid w:val="00C45D0F"/>
    <w:rsid w:val="00C47505"/>
    <w:rsid w:val="00C47F62"/>
    <w:rsid w:val="00C5018D"/>
    <w:rsid w:val="00C5043B"/>
    <w:rsid w:val="00C526A1"/>
    <w:rsid w:val="00C528A8"/>
    <w:rsid w:val="00C52D64"/>
    <w:rsid w:val="00C537AF"/>
    <w:rsid w:val="00C556F3"/>
    <w:rsid w:val="00C558EC"/>
    <w:rsid w:val="00C576AE"/>
    <w:rsid w:val="00C57DA1"/>
    <w:rsid w:val="00C617B7"/>
    <w:rsid w:val="00C62665"/>
    <w:rsid w:val="00C62F92"/>
    <w:rsid w:val="00C648AD"/>
    <w:rsid w:val="00C64E22"/>
    <w:rsid w:val="00C661BC"/>
    <w:rsid w:val="00C74610"/>
    <w:rsid w:val="00C75E1B"/>
    <w:rsid w:val="00C7652B"/>
    <w:rsid w:val="00C7654A"/>
    <w:rsid w:val="00C81BB1"/>
    <w:rsid w:val="00C820C4"/>
    <w:rsid w:val="00C82411"/>
    <w:rsid w:val="00C831AD"/>
    <w:rsid w:val="00C84542"/>
    <w:rsid w:val="00C86856"/>
    <w:rsid w:val="00C919DF"/>
    <w:rsid w:val="00C9210B"/>
    <w:rsid w:val="00C92555"/>
    <w:rsid w:val="00C93971"/>
    <w:rsid w:val="00C94034"/>
    <w:rsid w:val="00C959CE"/>
    <w:rsid w:val="00C97020"/>
    <w:rsid w:val="00CA18DB"/>
    <w:rsid w:val="00CA1DA5"/>
    <w:rsid w:val="00CA26DF"/>
    <w:rsid w:val="00CA3075"/>
    <w:rsid w:val="00CA3258"/>
    <w:rsid w:val="00CA340D"/>
    <w:rsid w:val="00CA3B48"/>
    <w:rsid w:val="00CA46EB"/>
    <w:rsid w:val="00CA5386"/>
    <w:rsid w:val="00CA72AA"/>
    <w:rsid w:val="00CA74DB"/>
    <w:rsid w:val="00CB02A1"/>
    <w:rsid w:val="00CB061E"/>
    <w:rsid w:val="00CB1D5F"/>
    <w:rsid w:val="00CB1DBE"/>
    <w:rsid w:val="00CB3AD2"/>
    <w:rsid w:val="00CC23E7"/>
    <w:rsid w:val="00CC3839"/>
    <w:rsid w:val="00CC6900"/>
    <w:rsid w:val="00CD3C56"/>
    <w:rsid w:val="00CD5443"/>
    <w:rsid w:val="00CD55D6"/>
    <w:rsid w:val="00CD5C82"/>
    <w:rsid w:val="00CE0013"/>
    <w:rsid w:val="00CE15B9"/>
    <w:rsid w:val="00CE1DA2"/>
    <w:rsid w:val="00CE20E6"/>
    <w:rsid w:val="00CE31A2"/>
    <w:rsid w:val="00CE3C79"/>
    <w:rsid w:val="00CE419B"/>
    <w:rsid w:val="00CE5132"/>
    <w:rsid w:val="00CE515A"/>
    <w:rsid w:val="00CE6839"/>
    <w:rsid w:val="00CF02ED"/>
    <w:rsid w:val="00CF0AF6"/>
    <w:rsid w:val="00CF12AF"/>
    <w:rsid w:val="00CF22A1"/>
    <w:rsid w:val="00CF2393"/>
    <w:rsid w:val="00CF4D33"/>
    <w:rsid w:val="00CF61C4"/>
    <w:rsid w:val="00CF6487"/>
    <w:rsid w:val="00CF730F"/>
    <w:rsid w:val="00D00762"/>
    <w:rsid w:val="00D03808"/>
    <w:rsid w:val="00D0393D"/>
    <w:rsid w:val="00D04AD7"/>
    <w:rsid w:val="00D04F91"/>
    <w:rsid w:val="00D10567"/>
    <w:rsid w:val="00D124FE"/>
    <w:rsid w:val="00D12D27"/>
    <w:rsid w:val="00D142FB"/>
    <w:rsid w:val="00D15CC8"/>
    <w:rsid w:val="00D210F1"/>
    <w:rsid w:val="00D2145B"/>
    <w:rsid w:val="00D222F0"/>
    <w:rsid w:val="00D242A1"/>
    <w:rsid w:val="00D264A0"/>
    <w:rsid w:val="00D26954"/>
    <w:rsid w:val="00D26B3F"/>
    <w:rsid w:val="00D303AA"/>
    <w:rsid w:val="00D317F8"/>
    <w:rsid w:val="00D3210A"/>
    <w:rsid w:val="00D32BB2"/>
    <w:rsid w:val="00D34D0F"/>
    <w:rsid w:val="00D37924"/>
    <w:rsid w:val="00D408A9"/>
    <w:rsid w:val="00D45747"/>
    <w:rsid w:val="00D45C37"/>
    <w:rsid w:val="00D47054"/>
    <w:rsid w:val="00D52514"/>
    <w:rsid w:val="00D5293A"/>
    <w:rsid w:val="00D52DFE"/>
    <w:rsid w:val="00D55424"/>
    <w:rsid w:val="00D5593C"/>
    <w:rsid w:val="00D63859"/>
    <w:rsid w:val="00D659B3"/>
    <w:rsid w:val="00D666BA"/>
    <w:rsid w:val="00D66750"/>
    <w:rsid w:val="00D7293C"/>
    <w:rsid w:val="00D72D92"/>
    <w:rsid w:val="00D72E99"/>
    <w:rsid w:val="00D7505C"/>
    <w:rsid w:val="00D7568F"/>
    <w:rsid w:val="00D75DCD"/>
    <w:rsid w:val="00D761AF"/>
    <w:rsid w:val="00D771A6"/>
    <w:rsid w:val="00D77486"/>
    <w:rsid w:val="00D77D29"/>
    <w:rsid w:val="00D77D43"/>
    <w:rsid w:val="00D81408"/>
    <w:rsid w:val="00D81A0A"/>
    <w:rsid w:val="00D81BC9"/>
    <w:rsid w:val="00D835F2"/>
    <w:rsid w:val="00D8404A"/>
    <w:rsid w:val="00D862BF"/>
    <w:rsid w:val="00D86554"/>
    <w:rsid w:val="00D868B0"/>
    <w:rsid w:val="00D913C8"/>
    <w:rsid w:val="00D9228A"/>
    <w:rsid w:val="00D932CB"/>
    <w:rsid w:val="00D94AF5"/>
    <w:rsid w:val="00D96D2A"/>
    <w:rsid w:val="00DA2052"/>
    <w:rsid w:val="00DA5914"/>
    <w:rsid w:val="00DA7803"/>
    <w:rsid w:val="00DB0BE8"/>
    <w:rsid w:val="00DB2AD6"/>
    <w:rsid w:val="00DB375B"/>
    <w:rsid w:val="00DB58AB"/>
    <w:rsid w:val="00DB638E"/>
    <w:rsid w:val="00DB6C21"/>
    <w:rsid w:val="00DC1B40"/>
    <w:rsid w:val="00DC33ED"/>
    <w:rsid w:val="00DC4A18"/>
    <w:rsid w:val="00DC4B89"/>
    <w:rsid w:val="00DC699E"/>
    <w:rsid w:val="00DD161A"/>
    <w:rsid w:val="00DD23C4"/>
    <w:rsid w:val="00DD387A"/>
    <w:rsid w:val="00DD4B11"/>
    <w:rsid w:val="00DD514C"/>
    <w:rsid w:val="00DD635F"/>
    <w:rsid w:val="00DD76BD"/>
    <w:rsid w:val="00DE07A4"/>
    <w:rsid w:val="00DE1C8A"/>
    <w:rsid w:val="00DE2B14"/>
    <w:rsid w:val="00DE3512"/>
    <w:rsid w:val="00DE4A25"/>
    <w:rsid w:val="00DE7488"/>
    <w:rsid w:val="00DE78F1"/>
    <w:rsid w:val="00DF0054"/>
    <w:rsid w:val="00DF0534"/>
    <w:rsid w:val="00DF0B20"/>
    <w:rsid w:val="00DF0BF9"/>
    <w:rsid w:val="00DF23F8"/>
    <w:rsid w:val="00DF2639"/>
    <w:rsid w:val="00DF2D77"/>
    <w:rsid w:val="00DF37BE"/>
    <w:rsid w:val="00DF5380"/>
    <w:rsid w:val="00DF5608"/>
    <w:rsid w:val="00DF5A96"/>
    <w:rsid w:val="00DF5D87"/>
    <w:rsid w:val="00E00C10"/>
    <w:rsid w:val="00E010C3"/>
    <w:rsid w:val="00E016CA"/>
    <w:rsid w:val="00E02639"/>
    <w:rsid w:val="00E0395C"/>
    <w:rsid w:val="00E05086"/>
    <w:rsid w:val="00E05497"/>
    <w:rsid w:val="00E05619"/>
    <w:rsid w:val="00E06D19"/>
    <w:rsid w:val="00E07EC0"/>
    <w:rsid w:val="00E11784"/>
    <w:rsid w:val="00E13A4F"/>
    <w:rsid w:val="00E13E67"/>
    <w:rsid w:val="00E13FA8"/>
    <w:rsid w:val="00E15E6A"/>
    <w:rsid w:val="00E16C4E"/>
    <w:rsid w:val="00E20609"/>
    <w:rsid w:val="00E2079E"/>
    <w:rsid w:val="00E20DB7"/>
    <w:rsid w:val="00E20FEC"/>
    <w:rsid w:val="00E21043"/>
    <w:rsid w:val="00E22C1D"/>
    <w:rsid w:val="00E2339F"/>
    <w:rsid w:val="00E2435A"/>
    <w:rsid w:val="00E258FF"/>
    <w:rsid w:val="00E264E4"/>
    <w:rsid w:val="00E27E7F"/>
    <w:rsid w:val="00E3029E"/>
    <w:rsid w:val="00E31653"/>
    <w:rsid w:val="00E330EC"/>
    <w:rsid w:val="00E33AB6"/>
    <w:rsid w:val="00E341C0"/>
    <w:rsid w:val="00E366F8"/>
    <w:rsid w:val="00E40E4F"/>
    <w:rsid w:val="00E42DD5"/>
    <w:rsid w:val="00E43746"/>
    <w:rsid w:val="00E4448B"/>
    <w:rsid w:val="00E50D05"/>
    <w:rsid w:val="00E51DD8"/>
    <w:rsid w:val="00E52083"/>
    <w:rsid w:val="00E5370A"/>
    <w:rsid w:val="00E55A62"/>
    <w:rsid w:val="00E56986"/>
    <w:rsid w:val="00E56D27"/>
    <w:rsid w:val="00E60F3D"/>
    <w:rsid w:val="00E62CA8"/>
    <w:rsid w:val="00E63066"/>
    <w:rsid w:val="00E633D2"/>
    <w:rsid w:val="00E63957"/>
    <w:rsid w:val="00E64278"/>
    <w:rsid w:val="00E66B04"/>
    <w:rsid w:val="00E67FDA"/>
    <w:rsid w:val="00E700C2"/>
    <w:rsid w:val="00E7085F"/>
    <w:rsid w:val="00E75542"/>
    <w:rsid w:val="00E75AD1"/>
    <w:rsid w:val="00E80538"/>
    <w:rsid w:val="00E831E3"/>
    <w:rsid w:val="00E84A90"/>
    <w:rsid w:val="00E850B7"/>
    <w:rsid w:val="00E853E6"/>
    <w:rsid w:val="00E85744"/>
    <w:rsid w:val="00E85A97"/>
    <w:rsid w:val="00E8695D"/>
    <w:rsid w:val="00E86F2B"/>
    <w:rsid w:val="00E9078A"/>
    <w:rsid w:val="00E90DFA"/>
    <w:rsid w:val="00E9124E"/>
    <w:rsid w:val="00E923F2"/>
    <w:rsid w:val="00E94DC6"/>
    <w:rsid w:val="00E95972"/>
    <w:rsid w:val="00E96AB0"/>
    <w:rsid w:val="00EA10CC"/>
    <w:rsid w:val="00EA19E9"/>
    <w:rsid w:val="00EA1C6A"/>
    <w:rsid w:val="00EA211C"/>
    <w:rsid w:val="00EA285E"/>
    <w:rsid w:val="00EA32C4"/>
    <w:rsid w:val="00EA3304"/>
    <w:rsid w:val="00EA35D6"/>
    <w:rsid w:val="00EA390C"/>
    <w:rsid w:val="00EA4B8A"/>
    <w:rsid w:val="00EA5BF3"/>
    <w:rsid w:val="00EA5C20"/>
    <w:rsid w:val="00EA600E"/>
    <w:rsid w:val="00EB2F48"/>
    <w:rsid w:val="00EB307A"/>
    <w:rsid w:val="00EB5B33"/>
    <w:rsid w:val="00EB623C"/>
    <w:rsid w:val="00EB6314"/>
    <w:rsid w:val="00EB6CFE"/>
    <w:rsid w:val="00EC015F"/>
    <w:rsid w:val="00EC3492"/>
    <w:rsid w:val="00EC3B93"/>
    <w:rsid w:val="00EC3CC6"/>
    <w:rsid w:val="00EC3D04"/>
    <w:rsid w:val="00EC54C7"/>
    <w:rsid w:val="00EC7E47"/>
    <w:rsid w:val="00ED2000"/>
    <w:rsid w:val="00ED3ED8"/>
    <w:rsid w:val="00ED52E9"/>
    <w:rsid w:val="00ED53F2"/>
    <w:rsid w:val="00ED70AF"/>
    <w:rsid w:val="00EE21C1"/>
    <w:rsid w:val="00EE3380"/>
    <w:rsid w:val="00EE34DE"/>
    <w:rsid w:val="00EE4B71"/>
    <w:rsid w:val="00EE5E09"/>
    <w:rsid w:val="00EE6BE7"/>
    <w:rsid w:val="00EF0E5F"/>
    <w:rsid w:val="00EF28DE"/>
    <w:rsid w:val="00EF2A3D"/>
    <w:rsid w:val="00EF4D1F"/>
    <w:rsid w:val="00EF5B60"/>
    <w:rsid w:val="00F0134D"/>
    <w:rsid w:val="00F041CB"/>
    <w:rsid w:val="00F04234"/>
    <w:rsid w:val="00F0433D"/>
    <w:rsid w:val="00F04E5B"/>
    <w:rsid w:val="00F05586"/>
    <w:rsid w:val="00F05E66"/>
    <w:rsid w:val="00F06762"/>
    <w:rsid w:val="00F10A5B"/>
    <w:rsid w:val="00F10D91"/>
    <w:rsid w:val="00F11687"/>
    <w:rsid w:val="00F11DF6"/>
    <w:rsid w:val="00F14732"/>
    <w:rsid w:val="00F169E0"/>
    <w:rsid w:val="00F21D0D"/>
    <w:rsid w:val="00F25544"/>
    <w:rsid w:val="00F30864"/>
    <w:rsid w:val="00F313D5"/>
    <w:rsid w:val="00F31B1E"/>
    <w:rsid w:val="00F326EF"/>
    <w:rsid w:val="00F33C0B"/>
    <w:rsid w:val="00F345A4"/>
    <w:rsid w:val="00F35BC3"/>
    <w:rsid w:val="00F36850"/>
    <w:rsid w:val="00F42141"/>
    <w:rsid w:val="00F42642"/>
    <w:rsid w:val="00F45CC5"/>
    <w:rsid w:val="00F46850"/>
    <w:rsid w:val="00F51298"/>
    <w:rsid w:val="00F5182A"/>
    <w:rsid w:val="00F51B9D"/>
    <w:rsid w:val="00F5375C"/>
    <w:rsid w:val="00F53F08"/>
    <w:rsid w:val="00F54ECF"/>
    <w:rsid w:val="00F5689F"/>
    <w:rsid w:val="00F60C6B"/>
    <w:rsid w:val="00F63C59"/>
    <w:rsid w:val="00F6438F"/>
    <w:rsid w:val="00F65226"/>
    <w:rsid w:val="00F65995"/>
    <w:rsid w:val="00F71549"/>
    <w:rsid w:val="00F73920"/>
    <w:rsid w:val="00F74034"/>
    <w:rsid w:val="00F74928"/>
    <w:rsid w:val="00F75F2B"/>
    <w:rsid w:val="00F768BF"/>
    <w:rsid w:val="00F76C23"/>
    <w:rsid w:val="00F77539"/>
    <w:rsid w:val="00F80373"/>
    <w:rsid w:val="00F80A10"/>
    <w:rsid w:val="00F82061"/>
    <w:rsid w:val="00F825EE"/>
    <w:rsid w:val="00F85567"/>
    <w:rsid w:val="00F858C6"/>
    <w:rsid w:val="00F86BEE"/>
    <w:rsid w:val="00F8709F"/>
    <w:rsid w:val="00F90822"/>
    <w:rsid w:val="00F913A7"/>
    <w:rsid w:val="00F91D8E"/>
    <w:rsid w:val="00F9229A"/>
    <w:rsid w:val="00F94CC5"/>
    <w:rsid w:val="00F950CA"/>
    <w:rsid w:val="00F95D88"/>
    <w:rsid w:val="00F979FD"/>
    <w:rsid w:val="00FA0D15"/>
    <w:rsid w:val="00FA1265"/>
    <w:rsid w:val="00FA43F8"/>
    <w:rsid w:val="00FA44A5"/>
    <w:rsid w:val="00FA6E3B"/>
    <w:rsid w:val="00FA73CD"/>
    <w:rsid w:val="00FB08D3"/>
    <w:rsid w:val="00FB0D0E"/>
    <w:rsid w:val="00FB1315"/>
    <w:rsid w:val="00FB1893"/>
    <w:rsid w:val="00FB2146"/>
    <w:rsid w:val="00FB25A8"/>
    <w:rsid w:val="00FB54FB"/>
    <w:rsid w:val="00FB799B"/>
    <w:rsid w:val="00FC07C0"/>
    <w:rsid w:val="00FC09ED"/>
    <w:rsid w:val="00FC22B2"/>
    <w:rsid w:val="00FC4C8A"/>
    <w:rsid w:val="00FC603A"/>
    <w:rsid w:val="00FC61F1"/>
    <w:rsid w:val="00FD16A6"/>
    <w:rsid w:val="00FD39A9"/>
    <w:rsid w:val="00FD3F45"/>
    <w:rsid w:val="00FD51A6"/>
    <w:rsid w:val="00FD56FE"/>
    <w:rsid w:val="00FD783E"/>
    <w:rsid w:val="00FE0AF0"/>
    <w:rsid w:val="00FE0C77"/>
    <w:rsid w:val="00FE1516"/>
    <w:rsid w:val="00FE1A10"/>
    <w:rsid w:val="00FE21E3"/>
    <w:rsid w:val="00FE3C65"/>
    <w:rsid w:val="00FE61B0"/>
    <w:rsid w:val="00FE7947"/>
    <w:rsid w:val="00FF25F2"/>
    <w:rsid w:val="00FF2E4B"/>
    <w:rsid w:val="00FF3B9A"/>
    <w:rsid w:val="00FF4765"/>
    <w:rsid w:val="00FF57DE"/>
    <w:rsid w:val="00FF6605"/>
    <w:rsid w:val="00FF7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CEEFE4"/>
  <w15:docId w15:val="{03408403-1AB3-483A-830A-30F9E4DA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052"/>
    <w:rPr>
      <w:sz w:val="16"/>
      <w:szCs w:val="16"/>
    </w:rPr>
  </w:style>
  <w:style w:type="paragraph" w:styleId="CommentText">
    <w:name w:val="annotation text"/>
    <w:basedOn w:val="Normal"/>
    <w:link w:val="CommentTextChar"/>
    <w:uiPriority w:val="99"/>
    <w:unhideWhenUsed/>
    <w:rsid w:val="00DA2052"/>
    <w:pPr>
      <w:spacing w:line="240" w:lineRule="auto"/>
    </w:pPr>
    <w:rPr>
      <w:sz w:val="20"/>
      <w:szCs w:val="20"/>
    </w:rPr>
  </w:style>
  <w:style w:type="character" w:customStyle="1" w:styleId="CommentTextChar">
    <w:name w:val="Comment Text Char"/>
    <w:basedOn w:val="DefaultParagraphFont"/>
    <w:link w:val="CommentText"/>
    <w:uiPriority w:val="99"/>
    <w:rsid w:val="00DA2052"/>
    <w:rPr>
      <w:sz w:val="20"/>
      <w:szCs w:val="20"/>
    </w:rPr>
  </w:style>
  <w:style w:type="paragraph" w:styleId="CommentSubject">
    <w:name w:val="annotation subject"/>
    <w:basedOn w:val="CommentText"/>
    <w:next w:val="CommentText"/>
    <w:link w:val="CommentSubjectChar"/>
    <w:uiPriority w:val="99"/>
    <w:semiHidden/>
    <w:unhideWhenUsed/>
    <w:rsid w:val="00DA2052"/>
    <w:rPr>
      <w:b/>
      <w:bCs/>
    </w:rPr>
  </w:style>
  <w:style w:type="character" w:customStyle="1" w:styleId="CommentSubjectChar">
    <w:name w:val="Comment Subject Char"/>
    <w:basedOn w:val="CommentTextChar"/>
    <w:link w:val="CommentSubject"/>
    <w:uiPriority w:val="99"/>
    <w:semiHidden/>
    <w:rsid w:val="00DA2052"/>
    <w:rPr>
      <w:b/>
      <w:bCs/>
      <w:sz w:val="20"/>
      <w:szCs w:val="20"/>
    </w:rPr>
  </w:style>
  <w:style w:type="paragraph" w:styleId="BalloonText">
    <w:name w:val="Balloon Text"/>
    <w:basedOn w:val="Normal"/>
    <w:link w:val="BalloonTextChar"/>
    <w:uiPriority w:val="99"/>
    <w:semiHidden/>
    <w:unhideWhenUsed/>
    <w:rsid w:val="00DA2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052"/>
    <w:rPr>
      <w:rFonts w:ascii="Segoe UI" w:hAnsi="Segoe UI" w:cs="Segoe UI"/>
      <w:sz w:val="18"/>
      <w:szCs w:val="18"/>
    </w:rPr>
  </w:style>
  <w:style w:type="paragraph" w:styleId="ListParagraph">
    <w:name w:val="List Paragraph"/>
    <w:basedOn w:val="Normal"/>
    <w:uiPriority w:val="34"/>
    <w:qFormat/>
    <w:rsid w:val="00E75AD1"/>
    <w:pPr>
      <w:ind w:left="720"/>
      <w:contextualSpacing/>
    </w:pPr>
  </w:style>
  <w:style w:type="character" w:styleId="Hyperlink">
    <w:name w:val="Hyperlink"/>
    <w:basedOn w:val="DefaultParagraphFont"/>
    <w:uiPriority w:val="99"/>
    <w:unhideWhenUsed/>
    <w:rsid w:val="00176E20"/>
    <w:rPr>
      <w:color w:val="0563C1" w:themeColor="hyperlink"/>
      <w:u w:val="single"/>
    </w:rPr>
  </w:style>
  <w:style w:type="character" w:customStyle="1" w:styleId="UnresolvedMention1">
    <w:name w:val="Unresolved Mention1"/>
    <w:basedOn w:val="DefaultParagraphFont"/>
    <w:uiPriority w:val="99"/>
    <w:semiHidden/>
    <w:unhideWhenUsed/>
    <w:rsid w:val="009E710D"/>
    <w:rPr>
      <w:color w:val="605E5C"/>
      <w:shd w:val="clear" w:color="auto" w:fill="E1DFDD"/>
    </w:rPr>
  </w:style>
  <w:style w:type="paragraph" w:customStyle="1" w:styleId="Default">
    <w:name w:val="Default"/>
    <w:link w:val="DefaultChar"/>
    <w:rsid w:val="009E710D"/>
    <w:pPr>
      <w:autoSpaceDE w:val="0"/>
      <w:autoSpaceDN w:val="0"/>
      <w:adjustRightInd w:val="0"/>
      <w:spacing w:after="0" w:line="240" w:lineRule="auto"/>
    </w:pPr>
    <w:rPr>
      <w:rFonts w:ascii="MWNYHL+Times-New-Roman,Bold" w:hAnsi="MWNYHL+Times-New-Roman,Bold" w:cs="MWNYHL+Times-New-Roman,Bold"/>
      <w:color w:val="000000"/>
      <w:sz w:val="24"/>
      <w:szCs w:val="24"/>
    </w:rPr>
  </w:style>
  <w:style w:type="character" w:styleId="LineNumber">
    <w:name w:val="line number"/>
    <w:basedOn w:val="DefaultParagraphFont"/>
    <w:uiPriority w:val="99"/>
    <w:semiHidden/>
    <w:unhideWhenUsed/>
    <w:rsid w:val="00511271"/>
  </w:style>
  <w:style w:type="paragraph" w:styleId="Header">
    <w:name w:val="header"/>
    <w:basedOn w:val="Normal"/>
    <w:link w:val="HeaderChar"/>
    <w:uiPriority w:val="99"/>
    <w:unhideWhenUsed/>
    <w:rsid w:val="00D91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3C8"/>
  </w:style>
  <w:style w:type="paragraph" w:styleId="Footer">
    <w:name w:val="footer"/>
    <w:basedOn w:val="Normal"/>
    <w:link w:val="FooterChar"/>
    <w:uiPriority w:val="99"/>
    <w:unhideWhenUsed/>
    <w:rsid w:val="00D91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3C8"/>
  </w:style>
  <w:style w:type="character" w:styleId="FollowedHyperlink">
    <w:name w:val="FollowedHyperlink"/>
    <w:basedOn w:val="DefaultParagraphFont"/>
    <w:uiPriority w:val="99"/>
    <w:semiHidden/>
    <w:unhideWhenUsed/>
    <w:rsid w:val="00D66750"/>
    <w:rPr>
      <w:color w:val="954F72" w:themeColor="followedHyperlink"/>
      <w:u w:val="single"/>
    </w:rPr>
  </w:style>
  <w:style w:type="paragraph" w:styleId="Revision">
    <w:name w:val="Revision"/>
    <w:hidden/>
    <w:uiPriority w:val="99"/>
    <w:semiHidden/>
    <w:rsid w:val="00221951"/>
    <w:pPr>
      <w:spacing w:after="0" w:line="240" w:lineRule="auto"/>
    </w:pPr>
  </w:style>
  <w:style w:type="character" w:customStyle="1" w:styleId="UnresolvedMention2">
    <w:name w:val="Unresolved Mention2"/>
    <w:basedOn w:val="DefaultParagraphFont"/>
    <w:uiPriority w:val="99"/>
    <w:semiHidden/>
    <w:unhideWhenUsed/>
    <w:rsid w:val="00202764"/>
    <w:rPr>
      <w:color w:val="605E5C"/>
      <w:shd w:val="clear" w:color="auto" w:fill="E1DFDD"/>
    </w:rPr>
  </w:style>
  <w:style w:type="character" w:customStyle="1" w:styleId="UnresolvedMention3">
    <w:name w:val="Unresolved Mention3"/>
    <w:basedOn w:val="DefaultParagraphFont"/>
    <w:uiPriority w:val="99"/>
    <w:semiHidden/>
    <w:unhideWhenUsed/>
    <w:rsid w:val="006B2C9E"/>
    <w:rPr>
      <w:color w:val="605E5C"/>
      <w:shd w:val="clear" w:color="auto" w:fill="E1DFDD"/>
    </w:rPr>
  </w:style>
  <w:style w:type="character" w:customStyle="1" w:styleId="DefaultChar">
    <w:name w:val="Default Char"/>
    <w:link w:val="Default"/>
    <w:locked/>
    <w:rsid w:val="0099587D"/>
    <w:rPr>
      <w:rFonts w:ascii="MWNYHL+Times-New-Roman,Bold" w:hAnsi="MWNYHL+Times-New-Roman,Bold" w:cs="MWNYHL+Times-New-Roman,Bold"/>
      <w:color w:val="000000"/>
      <w:sz w:val="24"/>
      <w:szCs w:val="24"/>
    </w:rPr>
  </w:style>
  <w:style w:type="table" w:customStyle="1" w:styleId="TableGrid1">
    <w:name w:val="Table Grid1"/>
    <w:basedOn w:val="TableNormal"/>
    <w:next w:val="TableGrid"/>
    <w:uiPriority w:val="39"/>
    <w:rsid w:val="00365D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82411"/>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9618">
      <w:bodyDiv w:val="1"/>
      <w:marLeft w:val="0"/>
      <w:marRight w:val="0"/>
      <w:marTop w:val="0"/>
      <w:marBottom w:val="0"/>
      <w:divBdr>
        <w:top w:val="none" w:sz="0" w:space="0" w:color="auto"/>
        <w:left w:val="none" w:sz="0" w:space="0" w:color="auto"/>
        <w:bottom w:val="none" w:sz="0" w:space="0" w:color="auto"/>
        <w:right w:val="none" w:sz="0" w:space="0" w:color="auto"/>
      </w:divBdr>
    </w:div>
    <w:div w:id="20129788">
      <w:bodyDiv w:val="1"/>
      <w:marLeft w:val="0"/>
      <w:marRight w:val="0"/>
      <w:marTop w:val="0"/>
      <w:marBottom w:val="0"/>
      <w:divBdr>
        <w:top w:val="none" w:sz="0" w:space="0" w:color="auto"/>
        <w:left w:val="none" w:sz="0" w:space="0" w:color="auto"/>
        <w:bottom w:val="none" w:sz="0" w:space="0" w:color="auto"/>
        <w:right w:val="none" w:sz="0" w:space="0" w:color="auto"/>
      </w:divBdr>
    </w:div>
    <w:div w:id="34819923">
      <w:bodyDiv w:val="1"/>
      <w:marLeft w:val="0"/>
      <w:marRight w:val="0"/>
      <w:marTop w:val="0"/>
      <w:marBottom w:val="0"/>
      <w:divBdr>
        <w:top w:val="none" w:sz="0" w:space="0" w:color="auto"/>
        <w:left w:val="none" w:sz="0" w:space="0" w:color="auto"/>
        <w:bottom w:val="none" w:sz="0" w:space="0" w:color="auto"/>
        <w:right w:val="none" w:sz="0" w:space="0" w:color="auto"/>
      </w:divBdr>
    </w:div>
    <w:div w:id="36705705">
      <w:bodyDiv w:val="1"/>
      <w:marLeft w:val="0"/>
      <w:marRight w:val="0"/>
      <w:marTop w:val="0"/>
      <w:marBottom w:val="0"/>
      <w:divBdr>
        <w:top w:val="none" w:sz="0" w:space="0" w:color="auto"/>
        <w:left w:val="none" w:sz="0" w:space="0" w:color="auto"/>
        <w:bottom w:val="none" w:sz="0" w:space="0" w:color="auto"/>
        <w:right w:val="none" w:sz="0" w:space="0" w:color="auto"/>
      </w:divBdr>
    </w:div>
    <w:div w:id="59407944">
      <w:bodyDiv w:val="1"/>
      <w:marLeft w:val="0"/>
      <w:marRight w:val="0"/>
      <w:marTop w:val="0"/>
      <w:marBottom w:val="0"/>
      <w:divBdr>
        <w:top w:val="none" w:sz="0" w:space="0" w:color="auto"/>
        <w:left w:val="none" w:sz="0" w:space="0" w:color="auto"/>
        <w:bottom w:val="none" w:sz="0" w:space="0" w:color="auto"/>
        <w:right w:val="none" w:sz="0" w:space="0" w:color="auto"/>
      </w:divBdr>
      <w:divsChild>
        <w:div w:id="1993290112">
          <w:marLeft w:val="0"/>
          <w:marRight w:val="0"/>
          <w:marTop w:val="0"/>
          <w:marBottom w:val="0"/>
          <w:divBdr>
            <w:top w:val="none" w:sz="0" w:space="0" w:color="auto"/>
            <w:left w:val="none" w:sz="0" w:space="0" w:color="auto"/>
            <w:bottom w:val="none" w:sz="0" w:space="0" w:color="auto"/>
            <w:right w:val="none" w:sz="0" w:space="0" w:color="auto"/>
          </w:divBdr>
        </w:div>
      </w:divsChild>
    </w:div>
    <w:div w:id="97216867">
      <w:bodyDiv w:val="1"/>
      <w:marLeft w:val="0"/>
      <w:marRight w:val="0"/>
      <w:marTop w:val="0"/>
      <w:marBottom w:val="0"/>
      <w:divBdr>
        <w:top w:val="none" w:sz="0" w:space="0" w:color="auto"/>
        <w:left w:val="none" w:sz="0" w:space="0" w:color="auto"/>
        <w:bottom w:val="none" w:sz="0" w:space="0" w:color="auto"/>
        <w:right w:val="none" w:sz="0" w:space="0" w:color="auto"/>
      </w:divBdr>
    </w:div>
    <w:div w:id="131296135">
      <w:bodyDiv w:val="1"/>
      <w:marLeft w:val="0"/>
      <w:marRight w:val="0"/>
      <w:marTop w:val="0"/>
      <w:marBottom w:val="0"/>
      <w:divBdr>
        <w:top w:val="none" w:sz="0" w:space="0" w:color="auto"/>
        <w:left w:val="none" w:sz="0" w:space="0" w:color="auto"/>
        <w:bottom w:val="none" w:sz="0" w:space="0" w:color="auto"/>
        <w:right w:val="none" w:sz="0" w:space="0" w:color="auto"/>
      </w:divBdr>
    </w:div>
    <w:div w:id="137187595">
      <w:bodyDiv w:val="1"/>
      <w:marLeft w:val="0"/>
      <w:marRight w:val="0"/>
      <w:marTop w:val="0"/>
      <w:marBottom w:val="0"/>
      <w:divBdr>
        <w:top w:val="none" w:sz="0" w:space="0" w:color="auto"/>
        <w:left w:val="none" w:sz="0" w:space="0" w:color="auto"/>
        <w:bottom w:val="none" w:sz="0" w:space="0" w:color="auto"/>
        <w:right w:val="none" w:sz="0" w:space="0" w:color="auto"/>
      </w:divBdr>
    </w:div>
    <w:div w:id="145363401">
      <w:bodyDiv w:val="1"/>
      <w:marLeft w:val="0"/>
      <w:marRight w:val="0"/>
      <w:marTop w:val="0"/>
      <w:marBottom w:val="0"/>
      <w:divBdr>
        <w:top w:val="none" w:sz="0" w:space="0" w:color="auto"/>
        <w:left w:val="none" w:sz="0" w:space="0" w:color="auto"/>
        <w:bottom w:val="none" w:sz="0" w:space="0" w:color="auto"/>
        <w:right w:val="none" w:sz="0" w:space="0" w:color="auto"/>
      </w:divBdr>
    </w:div>
    <w:div w:id="151795527">
      <w:bodyDiv w:val="1"/>
      <w:marLeft w:val="0"/>
      <w:marRight w:val="0"/>
      <w:marTop w:val="0"/>
      <w:marBottom w:val="0"/>
      <w:divBdr>
        <w:top w:val="none" w:sz="0" w:space="0" w:color="auto"/>
        <w:left w:val="none" w:sz="0" w:space="0" w:color="auto"/>
        <w:bottom w:val="none" w:sz="0" w:space="0" w:color="auto"/>
        <w:right w:val="none" w:sz="0" w:space="0" w:color="auto"/>
      </w:divBdr>
    </w:div>
    <w:div w:id="154147738">
      <w:bodyDiv w:val="1"/>
      <w:marLeft w:val="0"/>
      <w:marRight w:val="0"/>
      <w:marTop w:val="0"/>
      <w:marBottom w:val="0"/>
      <w:divBdr>
        <w:top w:val="none" w:sz="0" w:space="0" w:color="auto"/>
        <w:left w:val="none" w:sz="0" w:space="0" w:color="auto"/>
        <w:bottom w:val="none" w:sz="0" w:space="0" w:color="auto"/>
        <w:right w:val="none" w:sz="0" w:space="0" w:color="auto"/>
      </w:divBdr>
    </w:div>
    <w:div w:id="185875776">
      <w:bodyDiv w:val="1"/>
      <w:marLeft w:val="0"/>
      <w:marRight w:val="0"/>
      <w:marTop w:val="0"/>
      <w:marBottom w:val="0"/>
      <w:divBdr>
        <w:top w:val="none" w:sz="0" w:space="0" w:color="auto"/>
        <w:left w:val="none" w:sz="0" w:space="0" w:color="auto"/>
        <w:bottom w:val="none" w:sz="0" w:space="0" w:color="auto"/>
        <w:right w:val="none" w:sz="0" w:space="0" w:color="auto"/>
      </w:divBdr>
    </w:div>
    <w:div w:id="203253326">
      <w:bodyDiv w:val="1"/>
      <w:marLeft w:val="0"/>
      <w:marRight w:val="0"/>
      <w:marTop w:val="0"/>
      <w:marBottom w:val="0"/>
      <w:divBdr>
        <w:top w:val="none" w:sz="0" w:space="0" w:color="auto"/>
        <w:left w:val="none" w:sz="0" w:space="0" w:color="auto"/>
        <w:bottom w:val="none" w:sz="0" w:space="0" w:color="auto"/>
        <w:right w:val="none" w:sz="0" w:space="0" w:color="auto"/>
      </w:divBdr>
    </w:div>
    <w:div w:id="214971101">
      <w:bodyDiv w:val="1"/>
      <w:marLeft w:val="0"/>
      <w:marRight w:val="0"/>
      <w:marTop w:val="0"/>
      <w:marBottom w:val="0"/>
      <w:divBdr>
        <w:top w:val="none" w:sz="0" w:space="0" w:color="auto"/>
        <w:left w:val="none" w:sz="0" w:space="0" w:color="auto"/>
        <w:bottom w:val="none" w:sz="0" w:space="0" w:color="auto"/>
        <w:right w:val="none" w:sz="0" w:space="0" w:color="auto"/>
      </w:divBdr>
    </w:div>
    <w:div w:id="246768422">
      <w:bodyDiv w:val="1"/>
      <w:marLeft w:val="0"/>
      <w:marRight w:val="0"/>
      <w:marTop w:val="0"/>
      <w:marBottom w:val="0"/>
      <w:divBdr>
        <w:top w:val="none" w:sz="0" w:space="0" w:color="auto"/>
        <w:left w:val="none" w:sz="0" w:space="0" w:color="auto"/>
        <w:bottom w:val="none" w:sz="0" w:space="0" w:color="auto"/>
        <w:right w:val="none" w:sz="0" w:space="0" w:color="auto"/>
      </w:divBdr>
      <w:divsChild>
        <w:div w:id="125783710">
          <w:marLeft w:val="0"/>
          <w:marRight w:val="0"/>
          <w:marTop w:val="0"/>
          <w:marBottom w:val="0"/>
          <w:divBdr>
            <w:top w:val="none" w:sz="0" w:space="0" w:color="auto"/>
            <w:left w:val="none" w:sz="0" w:space="0" w:color="auto"/>
            <w:bottom w:val="none" w:sz="0" w:space="0" w:color="auto"/>
            <w:right w:val="none" w:sz="0" w:space="0" w:color="auto"/>
          </w:divBdr>
        </w:div>
        <w:div w:id="375857381">
          <w:marLeft w:val="0"/>
          <w:marRight w:val="0"/>
          <w:marTop w:val="0"/>
          <w:marBottom w:val="0"/>
          <w:divBdr>
            <w:top w:val="none" w:sz="0" w:space="0" w:color="auto"/>
            <w:left w:val="none" w:sz="0" w:space="0" w:color="auto"/>
            <w:bottom w:val="none" w:sz="0" w:space="0" w:color="auto"/>
            <w:right w:val="none" w:sz="0" w:space="0" w:color="auto"/>
          </w:divBdr>
        </w:div>
        <w:div w:id="1268847631">
          <w:marLeft w:val="0"/>
          <w:marRight w:val="0"/>
          <w:marTop w:val="0"/>
          <w:marBottom w:val="0"/>
          <w:divBdr>
            <w:top w:val="none" w:sz="0" w:space="0" w:color="auto"/>
            <w:left w:val="none" w:sz="0" w:space="0" w:color="auto"/>
            <w:bottom w:val="none" w:sz="0" w:space="0" w:color="auto"/>
            <w:right w:val="none" w:sz="0" w:space="0" w:color="auto"/>
          </w:divBdr>
        </w:div>
      </w:divsChild>
    </w:div>
    <w:div w:id="246959525">
      <w:bodyDiv w:val="1"/>
      <w:marLeft w:val="0"/>
      <w:marRight w:val="0"/>
      <w:marTop w:val="0"/>
      <w:marBottom w:val="0"/>
      <w:divBdr>
        <w:top w:val="none" w:sz="0" w:space="0" w:color="auto"/>
        <w:left w:val="none" w:sz="0" w:space="0" w:color="auto"/>
        <w:bottom w:val="none" w:sz="0" w:space="0" w:color="auto"/>
        <w:right w:val="none" w:sz="0" w:space="0" w:color="auto"/>
      </w:divBdr>
    </w:div>
    <w:div w:id="246963644">
      <w:bodyDiv w:val="1"/>
      <w:marLeft w:val="0"/>
      <w:marRight w:val="0"/>
      <w:marTop w:val="0"/>
      <w:marBottom w:val="0"/>
      <w:divBdr>
        <w:top w:val="none" w:sz="0" w:space="0" w:color="auto"/>
        <w:left w:val="none" w:sz="0" w:space="0" w:color="auto"/>
        <w:bottom w:val="none" w:sz="0" w:space="0" w:color="auto"/>
        <w:right w:val="none" w:sz="0" w:space="0" w:color="auto"/>
      </w:divBdr>
    </w:div>
    <w:div w:id="302974942">
      <w:bodyDiv w:val="1"/>
      <w:marLeft w:val="0"/>
      <w:marRight w:val="0"/>
      <w:marTop w:val="0"/>
      <w:marBottom w:val="0"/>
      <w:divBdr>
        <w:top w:val="none" w:sz="0" w:space="0" w:color="auto"/>
        <w:left w:val="none" w:sz="0" w:space="0" w:color="auto"/>
        <w:bottom w:val="none" w:sz="0" w:space="0" w:color="auto"/>
        <w:right w:val="none" w:sz="0" w:space="0" w:color="auto"/>
      </w:divBdr>
      <w:divsChild>
        <w:div w:id="613639976">
          <w:marLeft w:val="0"/>
          <w:marRight w:val="0"/>
          <w:marTop w:val="0"/>
          <w:marBottom w:val="0"/>
          <w:divBdr>
            <w:top w:val="none" w:sz="0" w:space="0" w:color="auto"/>
            <w:left w:val="none" w:sz="0" w:space="0" w:color="auto"/>
            <w:bottom w:val="none" w:sz="0" w:space="0" w:color="auto"/>
            <w:right w:val="none" w:sz="0" w:space="0" w:color="auto"/>
          </w:divBdr>
        </w:div>
      </w:divsChild>
    </w:div>
    <w:div w:id="332101680">
      <w:bodyDiv w:val="1"/>
      <w:marLeft w:val="0"/>
      <w:marRight w:val="0"/>
      <w:marTop w:val="0"/>
      <w:marBottom w:val="0"/>
      <w:divBdr>
        <w:top w:val="none" w:sz="0" w:space="0" w:color="auto"/>
        <w:left w:val="none" w:sz="0" w:space="0" w:color="auto"/>
        <w:bottom w:val="none" w:sz="0" w:space="0" w:color="auto"/>
        <w:right w:val="none" w:sz="0" w:space="0" w:color="auto"/>
      </w:divBdr>
    </w:div>
    <w:div w:id="356278313">
      <w:bodyDiv w:val="1"/>
      <w:marLeft w:val="0"/>
      <w:marRight w:val="0"/>
      <w:marTop w:val="0"/>
      <w:marBottom w:val="0"/>
      <w:divBdr>
        <w:top w:val="none" w:sz="0" w:space="0" w:color="auto"/>
        <w:left w:val="none" w:sz="0" w:space="0" w:color="auto"/>
        <w:bottom w:val="none" w:sz="0" w:space="0" w:color="auto"/>
        <w:right w:val="none" w:sz="0" w:space="0" w:color="auto"/>
      </w:divBdr>
    </w:div>
    <w:div w:id="382678234">
      <w:bodyDiv w:val="1"/>
      <w:marLeft w:val="0"/>
      <w:marRight w:val="0"/>
      <w:marTop w:val="0"/>
      <w:marBottom w:val="0"/>
      <w:divBdr>
        <w:top w:val="none" w:sz="0" w:space="0" w:color="auto"/>
        <w:left w:val="none" w:sz="0" w:space="0" w:color="auto"/>
        <w:bottom w:val="none" w:sz="0" w:space="0" w:color="auto"/>
        <w:right w:val="none" w:sz="0" w:space="0" w:color="auto"/>
      </w:divBdr>
    </w:div>
    <w:div w:id="399982014">
      <w:bodyDiv w:val="1"/>
      <w:marLeft w:val="0"/>
      <w:marRight w:val="0"/>
      <w:marTop w:val="0"/>
      <w:marBottom w:val="0"/>
      <w:divBdr>
        <w:top w:val="none" w:sz="0" w:space="0" w:color="auto"/>
        <w:left w:val="none" w:sz="0" w:space="0" w:color="auto"/>
        <w:bottom w:val="none" w:sz="0" w:space="0" w:color="auto"/>
        <w:right w:val="none" w:sz="0" w:space="0" w:color="auto"/>
      </w:divBdr>
    </w:div>
    <w:div w:id="406457361">
      <w:bodyDiv w:val="1"/>
      <w:marLeft w:val="0"/>
      <w:marRight w:val="0"/>
      <w:marTop w:val="0"/>
      <w:marBottom w:val="0"/>
      <w:divBdr>
        <w:top w:val="none" w:sz="0" w:space="0" w:color="auto"/>
        <w:left w:val="none" w:sz="0" w:space="0" w:color="auto"/>
        <w:bottom w:val="none" w:sz="0" w:space="0" w:color="auto"/>
        <w:right w:val="none" w:sz="0" w:space="0" w:color="auto"/>
      </w:divBdr>
      <w:divsChild>
        <w:div w:id="237517118">
          <w:marLeft w:val="0"/>
          <w:marRight w:val="0"/>
          <w:marTop w:val="0"/>
          <w:marBottom w:val="0"/>
          <w:divBdr>
            <w:top w:val="none" w:sz="0" w:space="0" w:color="auto"/>
            <w:left w:val="none" w:sz="0" w:space="0" w:color="auto"/>
            <w:bottom w:val="none" w:sz="0" w:space="0" w:color="auto"/>
            <w:right w:val="none" w:sz="0" w:space="0" w:color="auto"/>
          </w:divBdr>
        </w:div>
      </w:divsChild>
    </w:div>
    <w:div w:id="452674127">
      <w:bodyDiv w:val="1"/>
      <w:marLeft w:val="0"/>
      <w:marRight w:val="0"/>
      <w:marTop w:val="0"/>
      <w:marBottom w:val="0"/>
      <w:divBdr>
        <w:top w:val="none" w:sz="0" w:space="0" w:color="auto"/>
        <w:left w:val="none" w:sz="0" w:space="0" w:color="auto"/>
        <w:bottom w:val="none" w:sz="0" w:space="0" w:color="auto"/>
        <w:right w:val="none" w:sz="0" w:space="0" w:color="auto"/>
      </w:divBdr>
    </w:div>
    <w:div w:id="479690015">
      <w:bodyDiv w:val="1"/>
      <w:marLeft w:val="0"/>
      <w:marRight w:val="0"/>
      <w:marTop w:val="0"/>
      <w:marBottom w:val="0"/>
      <w:divBdr>
        <w:top w:val="none" w:sz="0" w:space="0" w:color="auto"/>
        <w:left w:val="none" w:sz="0" w:space="0" w:color="auto"/>
        <w:bottom w:val="none" w:sz="0" w:space="0" w:color="auto"/>
        <w:right w:val="none" w:sz="0" w:space="0" w:color="auto"/>
      </w:divBdr>
    </w:div>
    <w:div w:id="494152289">
      <w:bodyDiv w:val="1"/>
      <w:marLeft w:val="0"/>
      <w:marRight w:val="0"/>
      <w:marTop w:val="0"/>
      <w:marBottom w:val="0"/>
      <w:divBdr>
        <w:top w:val="none" w:sz="0" w:space="0" w:color="auto"/>
        <w:left w:val="none" w:sz="0" w:space="0" w:color="auto"/>
        <w:bottom w:val="none" w:sz="0" w:space="0" w:color="auto"/>
        <w:right w:val="none" w:sz="0" w:space="0" w:color="auto"/>
      </w:divBdr>
    </w:div>
    <w:div w:id="494732662">
      <w:bodyDiv w:val="1"/>
      <w:marLeft w:val="0"/>
      <w:marRight w:val="0"/>
      <w:marTop w:val="0"/>
      <w:marBottom w:val="0"/>
      <w:divBdr>
        <w:top w:val="none" w:sz="0" w:space="0" w:color="auto"/>
        <w:left w:val="none" w:sz="0" w:space="0" w:color="auto"/>
        <w:bottom w:val="none" w:sz="0" w:space="0" w:color="auto"/>
        <w:right w:val="none" w:sz="0" w:space="0" w:color="auto"/>
      </w:divBdr>
    </w:div>
    <w:div w:id="498808793">
      <w:bodyDiv w:val="1"/>
      <w:marLeft w:val="0"/>
      <w:marRight w:val="0"/>
      <w:marTop w:val="0"/>
      <w:marBottom w:val="0"/>
      <w:divBdr>
        <w:top w:val="none" w:sz="0" w:space="0" w:color="auto"/>
        <w:left w:val="none" w:sz="0" w:space="0" w:color="auto"/>
        <w:bottom w:val="none" w:sz="0" w:space="0" w:color="auto"/>
        <w:right w:val="none" w:sz="0" w:space="0" w:color="auto"/>
      </w:divBdr>
      <w:divsChild>
        <w:div w:id="1233395164">
          <w:marLeft w:val="0"/>
          <w:marRight w:val="0"/>
          <w:marTop w:val="0"/>
          <w:marBottom w:val="0"/>
          <w:divBdr>
            <w:top w:val="none" w:sz="0" w:space="0" w:color="auto"/>
            <w:left w:val="none" w:sz="0" w:space="0" w:color="auto"/>
            <w:bottom w:val="none" w:sz="0" w:space="0" w:color="auto"/>
            <w:right w:val="none" w:sz="0" w:space="0" w:color="auto"/>
          </w:divBdr>
        </w:div>
        <w:div w:id="1550922891">
          <w:marLeft w:val="0"/>
          <w:marRight w:val="0"/>
          <w:marTop w:val="0"/>
          <w:marBottom w:val="0"/>
          <w:divBdr>
            <w:top w:val="none" w:sz="0" w:space="0" w:color="auto"/>
            <w:left w:val="none" w:sz="0" w:space="0" w:color="auto"/>
            <w:bottom w:val="none" w:sz="0" w:space="0" w:color="auto"/>
            <w:right w:val="none" w:sz="0" w:space="0" w:color="auto"/>
          </w:divBdr>
        </w:div>
      </w:divsChild>
    </w:div>
    <w:div w:id="555550733">
      <w:bodyDiv w:val="1"/>
      <w:marLeft w:val="0"/>
      <w:marRight w:val="0"/>
      <w:marTop w:val="0"/>
      <w:marBottom w:val="0"/>
      <w:divBdr>
        <w:top w:val="none" w:sz="0" w:space="0" w:color="auto"/>
        <w:left w:val="none" w:sz="0" w:space="0" w:color="auto"/>
        <w:bottom w:val="none" w:sz="0" w:space="0" w:color="auto"/>
        <w:right w:val="none" w:sz="0" w:space="0" w:color="auto"/>
      </w:divBdr>
    </w:div>
    <w:div w:id="563298649">
      <w:bodyDiv w:val="1"/>
      <w:marLeft w:val="0"/>
      <w:marRight w:val="0"/>
      <w:marTop w:val="0"/>
      <w:marBottom w:val="0"/>
      <w:divBdr>
        <w:top w:val="none" w:sz="0" w:space="0" w:color="auto"/>
        <w:left w:val="none" w:sz="0" w:space="0" w:color="auto"/>
        <w:bottom w:val="none" w:sz="0" w:space="0" w:color="auto"/>
        <w:right w:val="none" w:sz="0" w:space="0" w:color="auto"/>
      </w:divBdr>
    </w:div>
    <w:div w:id="625936023">
      <w:bodyDiv w:val="1"/>
      <w:marLeft w:val="0"/>
      <w:marRight w:val="0"/>
      <w:marTop w:val="0"/>
      <w:marBottom w:val="0"/>
      <w:divBdr>
        <w:top w:val="none" w:sz="0" w:space="0" w:color="auto"/>
        <w:left w:val="none" w:sz="0" w:space="0" w:color="auto"/>
        <w:bottom w:val="none" w:sz="0" w:space="0" w:color="auto"/>
        <w:right w:val="none" w:sz="0" w:space="0" w:color="auto"/>
      </w:divBdr>
    </w:div>
    <w:div w:id="634792605">
      <w:bodyDiv w:val="1"/>
      <w:marLeft w:val="0"/>
      <w:marRight w:val="0"/>
      <w:marTop w:val="0"/>
      <w:marBottom w:val="0"/>
      <w:divBdr>
        <w:top w:val="none" w:sz="0" w:space="0" w:color="auto"/>
        <w:left w:val="none" w:sz="0" w:space="0" w:color="auto"/>
        <w:bottom w:val="none" w:sz="0" w:space="0" w:color="auto"/>
        <w:right w:val="none" w:sz="0" w:space="0" w:color="auto"/>
      </w:divBdr>
    </w:div>
    <w:div w:id="645820001">
      <w:bodyDiv w:val="1"/>
      <w:marLeft w:val="0"/>
      <w:marRight w:val="0"/>
      <w:marTop w:val="0"/>
      <w:marBottom w:val="0"/>
      <w:divBdr>
        <w:top w:val="none" w:sz="0" w:space="0" w:color="auto"/>
        <w:left w:val="none" w:sz="0" w:space="0" w:color="auto"/>
        <w:bottom w:val="none" w:sz="0" w:space="0" w:color="auto"/>
        <w:right w:val="none" w:sz="0" w:space="0" w:color="auto"/>
      </w:divBdr>
    </w:div>
    <w:div w:id="658964529">
      <w:bodyDiv w:val="1"/>
      <w:marLeft w:val="0"/>
      <w:marRight w:val="0"/>
      <w:marTop w:val="0"/>
      <w:marBottom w:val="0"/>
      <w:divBdr>
        <w:top w:val="none" w:sz="0" w:space="0" w:color="auto"/>
        <w:left w:val="none" w:sz="0" w:space="0" w:color="auto"/>
        <w:bottom w:val="none" w:sz="0" w:space="0" w:color="auto"/>
        <w:right w:val="none" w:sz="0" w:space="0" w:color="auto"/>
      </w:divBdr>
    </w:div>
    <w:div w:id="691421763">
      <w:bodyDiv w:val="1"/>
      <w:marLeft w:val="0"/>
      <w:marRight w:val="0"/>
      <w:marTop w:val="0"/>
      <w:marBottom w:val="0"/>
      <w:divBdr>
        <w:top w:val="none" w:sz="0" w:space="0" w:color="auto"/>
        <w:left w:val="none" w:sz="0" w:space="0" w:color="auto"/>
        <w:bottom w:val="none" w:sz="0" w:space="0" w:color="auto"/>
        <w:right w:val="none" w:sz="0" w:space="0" w:color="auto"/>
      </w:divBdr>
    </w:div>
    <w:div w:id="707416969">
      <w:bodyDiv w:val="1"/>
      <w:marLeft w:val="0"/>
      <w:marRight w:val="0"/>
      <w:marTop w:val="0"/>
      <w:marBottom w:val="0"/>
      <w:divBdr>
        <w:top w:val="none" w:sz="0" w:space="0" w:color="auto"/>
        <w:left w:val="none" w:sz="0" w:space="0" w:color="auto"/>
        <w:bottom w:val="none" w:sz="0" w:space="0" w:color="auto"/>
        <w:right w:val="none" w:sz="0" w:space="0" w:color="auto"/>
      </w:divBdr>
    </w:div>
    <w:div w:id="708725226">
      <w:bodyDiv w:val="1"/>
      <w:marLeft w:val="0"/>
      <w:marRight w:val="0"/>
      <w:marTop w:val="0"/>
      <w:marBottom w:val="0"/>
      <w:divBdr>
        <w:top w:val="none" w:sz="0" w:space="0" w:color="auto"/>
        <w:left w:val="none" w:sz="0" w:space="0" w:color="auto"/>
        <w:bottom w:val="none" w:sz="0" w:space="0" w:color="auto"/>
        <w:right w:val="none" w:sz="0" w:space="0" w:color="auto"/>
      </w:divBdr>
      <w:divsChild>
        <w:div w:id="967517886">
          <w:marLeft w:val="0"/>
          <w:marRight w:val="0"/>
          <w:marTop w:val="0"/>
          <w:marBottom w:val="0"/>
          <w:divBdr>
            <w:top w:val="none" w:sz="0" w:space="0" w:color="auto"/>
            <w:left w:val="none" w:sz="0" w:space="0" w:color="auto"/>
            <w:bottom w:val="none" w:sz="0" w:space="0" w:color="auto"/>
            <w:right w:val="none" w:sz="0" w:space="0" w:color="auto"/>
          </w:divBdr>
        </w:div>
        <w:div w:id="1335835460">
          <w:marLeft w:val="0"/>
          <w:marRight w:val="0"/>
          <w:marTop w:val="0"/>
          <w:marBottom w:val="0"/>
          <w:divBdr>
            <w:top w:val="none" w:sz="0" w:space="0" w:color="auto"/>
            <w:left w:val="none" w:sz="0" w:space="0" w:color="auto"/>
            <w:bottom w:val="none" w:sz="0" w:space="0" w:color="auto"/>
            <w:right w:val="none" w:sz="0" w:space="0" w:color="auto"/>
          </w:divBdr>
        </w:div>
      </w:divsChild>
    </w:div>
    <w:div w:id="766272844">
      <w:bodyDiv w:val="1"/>
      <w:marLeft w:val="0"/>
      <w:marRight w:val="0"/>
      <w:marTop w:val="0"/>
      <w:marBottom w:val="0"/>
      <w:divBdr>
        <w:top w:val="none" w:sz="0" w:space="0" w:color="auto"/>
        <w:left w:val="none" w:sz="0" w:space="0" w:color="auto"/>
        <w:bottom w:val="none" w:sz="0" w:space="0" w:color="auto"/>
        <w:right w:val="none" w:sz="0" w:space="0" w:color="auto"/>
      </w:divBdr>
    </w:div>
    <w:div w:id="799691718">
      <w:bodyDiv w:val="1"/>
      <w:marLeft w:val="0"/>
      <w:marRight w:val="0"/>
      <w:marTop w:val="0"/>
      <w:marBottom w:val="0"/>
      <w:divBdr>
        <w:top w:val="none" w:sz="0" w:space="0" w:color="auto"/>
        <w:left w:val="none" w:sz="0" w:space="0" w:color="auto"/>
        <w:bottom w:val="none" w:sz="0" w:space="0" w:color="auto"/>
        <w:right w:val="none" w:sz="0" w:space="0" w:color="auto"/>
      </w:divBdr>
      <w:divsChild>
        <w:div w:id="292829043">
          <w:marLeft w:val="0"/>
          <w:marRight w:val="0"/>
          <w:marTop w:val="0"/>
          <w:marBottom w:val="0"/>
          <w:divBdr>
            <w:top w:val="none" w:sz="0" w:space="0" w:color="auto"/>
            <w:left w:val="none" w:sz="0" w:space="0" w:color="auto"/>
            <w:bottom w:val="none" w:sz="0" w:space="0" w:color="auto"/>
            <w:right w:val="none" w:sz="0" w:space="0" w:color="auto"/>
          </w:divBdr>
        </w:div>
        <w:div w:id="886184412">
          <w:marLeft w:val="0"/>
          <w:marRight w:val="0"/>
          <w:marTop w:val="0"/>
          <w:marBottom w:val="0"/>
          <w:divBdr>
            <w:top w:val="none" w:sz="0" w:space="0" w:color="auto"/>
            <w:left w:val="none" w:sz="0" w:space="0" w:color="auto"/>
            <w:bottom w:val="none" w:sz="0" w:space="0" w:color="auto"/>
            <w:right w:val="none" w:sz="0" w:space="0" w:color="auto"/>
          </w:divBdr>
        </w:div>
        <w:div w:id="1220626143">
          <w:marLeft w:val="0"/>
          <w:marRight w:val="0"/>
          <w:marTop w:val="0"/>
          <w:marBottom w:val="0"/>
          <w:divBdr>
            <w:top w:val="none" w:sz="0" w:space="0" w:color="auto"/>
            <w:left w:val="none" w:sz="0" w:space="0" w:color="auto"/>
            <w:bottom w:val="none" w:sz="0" w:space="0" w:color="auto"/>
            <w:right w:val="none" w:sz="0" w:space="0" w:color="auto"/>
          </w:divBdr>
        </w:div>
        <w:div w:id="1807774085">
          <w:marLeft w:val="0"/>
          <w:marRight w:val="0"/>
          <w:marTop w:val="0"/>
          <w:marBottom w:val="0"/>
          <w:divBdr>
            <w:top w:val="none" w:sz="0" w:space="0" w:color="auto"/>
            <w:left w:val="none" w:sz="0" w:space="0" w:color="auto"/>
            <w:bottom w:val="none" w:sz="0" w:space="0" w:color="auto"/>
            <w:right w:val="none" w:sz="0" w:space="0" w:color="auto"/>
          </w:divBdr>
        </w:div>
      </w:divsChild>
    </w:div>
    <w:div w:id="800418833">
      <w:bodyDiv w:val="1"/>
      <w:marLeft w:val="0"/>
      <w:marRight w:val="0"/>
      <w:marTop w:val="0"/>
      <w:marBottom w:val="0"/>
      <w:divBdr>
        <w:top w:val="none" w:sz="0" w:space="0" w:color="auto"/>
        <w:left w:val="none" w:sz="0" w:space="0" w:color="auto"/>
        <w:bottom w:val="none" w:sz="0" w:space="0" w:color="auto"/>
        <w:right w:val="none" w:sz="0" w:space="0" w:color="auto"/>
      </w:divBdr>
    </w:div>
    <w:div w:id="821970371">
      <w:bodyDiv w:val="1"/>
      <w:marLeft w:val="0"/>
      <w:marRight w:val="0"/>
      <w:marTop w:val="0"/>
      <w:marBottom w:val="0"/>
      <w:divBdr>
        <w:top w:val="none" w:sz="0" w:space="0" w:color="auto"/>
        <w:left w:val="none" w:sz="0" w:space="0" w:color="auto"/>
        <w:bottom w:val="none" w:sz="0" w:space="0" w:color="auto"/>
        <w:right w:val="none" w:sz="0" w:space="0" w:color="auto"/>
      </w:divBdr>
    </w:div>
    <w:div w:id="827013765">
      <w:bodyDiv w:val="1"/>
      <w:marLeft w:val="0"/>
      <w:marRight w:val="0"/>
      <w:marTop w:val="0"/>
      <w:marBottom w:val="0"/>
      <w:divBdr>
        <w:top w:val="none" w:sz="0" w:space="0" w:color="auto"/>
        <w:left w:val="none" w:sz="0" w:space="0" w:color="auto"/>
        <w:bottom w:val="none" w:sz="0" w:space="0" w:color="auto"/>
        <w:right w:val="none" w:sz="0" w:space="0" w:color="auto"/>
      </w:divBdr>
    </w:div>
    <w:div w:id="838816292">
      <w:bodyDiv w:val="1"/>
      <w:marLeft w:val="0"/>
      <w:marRight w:val="0"/>
      <w:marTop w:val="0"/>
      <w:marBottom w:val="0"/>
      <w:divBdr>
        <w:top w:val="none" w:sz="0" w:space="0" w:color="auto"/>
        <w:left w:val="none" w:sz="0" w:space="0" w:color="auto"/>
        <w:bottom w:val="none" w:sz="0" w:space="0" w:color="auto"/>
        <w:right w:val="none" w:sz="0" w:space="0" w:color="auto"/>
      </w:divBdr>
    </w:div>
    <w:div w:id="845749840">
      <w:bodyDiv w:val="1"/>
      <w:marLeft w:val="0"/>
      <w:marRight w:val="0"/>
      <w:marTop w:val="0"/>
      <w:marBottom w:val="0"/>
      <w:divBdr>
        <w:top w:val="none" w:sz="0" w:space="0" w:color="auto"/>
        <w:left w:val="none" w:sz="0" w:space="0" w:color="auto"/>
        <w:bottom w:val="none" w:sz="0" w:space="0" w:color="auto"/>
        <w:right w:val="none" w:sz="0" w:space="0" w:color="auto"/>
      </w:divBdr>
    </w:div>
    <w:div w:id="866601680">
      <w:bodyDiv w:val="1"/>
      <w:marLeft w:val="0"/>
      <w:marRight w:val="0"/>
      <w:marTop w:val="0"/>
      <w:marBottom w:val="0"/>
      <w:divBdr>
        <w:top w:val="none" w:sz="0" w:space="0" w:color="auto"/>
        <w:left w:val="none" w:sz="0" w:space="0" w:color="auto"/>
        <w:bottom w:val="none" w:sz="0" w:space="0" w:color="auto"/>
        <w:right w:val="none" w:sz="0" w:space="0" w:color="auto"/>
      </w:divBdr>
    </w:div>
    <w:div w:id="869684291">
      <w:bodyDiv w:val="1"/>
      <w:marLeft w:val="0"/>
      <w:marRight w:val="0"/>
      <w:marTop w:val="0"/>
      <w:marBottom w:val="0"/>
      <w:divBdr>
        <w:top w:val="none" w:sz="0" w:space="0" w:color="auto"/>
        <w:left w:val="none" w:sz="0" w:space="0" w:color="auto"/>
        <w:bottom w:val="none" w:sz="0" w:space="0" w:color="auto"/>
        <w:right w:val="none" w:sz="0" w:space="0" w:color="auto"/>
      </w:divBdr>
    </w:div>
    <w:div w:id="881869816">
      <w:bodyDiv w:val="1"/>
      <w:marLeft w:val="0"/>
      <w:marRight w:val="0"/>
      <w:marTop w:val="0"/>
      <w:marBottom w:val="0"/>
      <w:divBdr>
        <w:top w:val="none" w:sz="0" w:space="0" w:color="auto"/>
        <w:left w:val="none" w:sz="0" w:space="0" w:color="auto"/>
        <w:bottom w:val="none" w:sz="0" w:space="0" w:color="auto"/>
        <w:right w:val="none" w:sz="0" w:space="0" w:color="auto"/>
      </w:divBdr>
    </w:div>
    <w:div w:id="921717800">
      <w:bodyDiv w:val="1"/>
      <w:marLeft w:val="0"/>
      <w:marRight w:val="0"/>
      <w:marTop w:val="0"/>
      <w:marBottom w:val="0"/>
      <w:divBdr>
        <w:top w:val="none" w:sz="0" w:space="0" w:color="auto"/>
        <w:left w:val="none" w:sz="0" w:space="0" w:color="auto"/>
        <w:bottom w:val="none" w:sz="0" w:space="0" w:color="auto"/>
        <w:right w:val="none" w:sz="0" w:space="0" w:color="auto"/>
      </w:divBdr>
      <w:divsChild>
        <w:div w:id="1836996726">
          <w:marLeft w:val="0"/>
          <w:marRight w:val="0"/>
          <w:marTop w:val="0"/>
          <w:marBottom w:val="0"/>
          <w:divBdr>
            <w:top w:val="none" w:sz="0" w:space="0" w:color="auto"/>
            <w:left w:val="none" w:sz="0" w:space="0" w:color="auto"/>
            <w:bottom w:val="none" w:sz="0" w:space="0" w:color="auto"/>
            <w:right w:val="none" w:sz="0" w:space="0" w:color="auto"/>
          </w:divBdr>
        </w:div>
      </w:divsChild>
    </w:div>
    <w:div w:id="951547705">
      <w:bodyDiv w:val="1"/>
      <w:marLeft w:val="0"/>
      <w:marRight w:val="0"/>
      <w:marTop w:val="0"/>
      <w:marBottom w:val="0"/>
      <w:divBdr>
        <w:top w:val="none" w:sz="0" w:space="0" w:color="auto"/>
        <w:left w:val="none" w:sz="0" w:space="0" w:color="auto"/>
        <w:bottom w:val="none" w:sz="0" w:space="0" w:color="auto"/>
        <w:right w:val="none" w:sz="0" w:space="0" w:color="auto"/>
      </w:divBdr>
    </w:div>
    <w:div w:id="953245104">
      <w:bodyDiv w:val="1"/>
      <w:marLeft w:val="0"/>
      <w:marRight w:val="0"/>
      <w:marTop w:val="0"/>
      <w:marBottom w:val="0"/>
      <w:divBdr>
        <w:top w:val="none" w:sz="0" w:space="0" w:color="auto"/>
        <w:left w:val="none" w:sz="0" w:space="0" w:color="auto"/>
        <w:bottom w:val="none" w:sz="0" w:space="0" w:color="auto"/>
        <w:right w:val="none" w:sz="0" w:space="0" w:color="auto"/>
      </w:divBdr>
    </w:div>
    <w:div w:id="1034422919">
      <w:bodyDiv w:val="1"/>
      <w:marLeft w:val="0"/>
      <w:marRight w:val="0"/>
      <w:marTop w:val="0"/>
      <w:marBottom w:val="0"/>
      <w:divBdr>
        <w:top w:val="none" w:sz="0" w:space="0" w:color="auto"/>
        <w:left w:val="none" w:sz="0" w:space="0" w:color="auto"/>
        <w:bottom w:val="none" w:sz="0" w:space="0" w:color="auto"/>
        <w:right w:val="none" w:sz="0" w:space="0" w:color="auto"/>
      </w:divBdr>
    </w:div>
    <w:div w:id="1073890538">
      <w:bodyDiv w:val="1"/>
      <w:marLeft w:val="0"/>
      <w:marRight w:val="0"/>
      <w:marTop w:val="0"/>
      <w:marBottom w:val="0"/>
      <w:divBdr>
        <w:top w:val="none" w:sz="0" w:space="0" w:color="auto"/>
        <w:left w:val="none" w:sz="0" w:space="0" w:color="auto"/>
        <w:bottom w:val="none" w:sz="0" w:space="0" w:color="auto"/>
        <w:right w:val="none" w:sz="0" w:space="0" w:color="auto"/>
      </w:divBdr>
    </w:div>
    <w:div w:id="1083991046">
      <w:bodyDiv w:val="1"/>
      <w:marLeft w:val="0"/>
      <w:marRight w:val="0"/>
      <w:marTop w:val="0"/>
      <w:marBottom w:val="0"/>
      <w:divBdr>
        <w:top w:val="none" w:sz="0" w:space="0" w:color="auto"/>
        <w:left w:val="none" w:sz="0" w:space="0" w:color="auto"/>
        <w:bottom w:val="none" w:sz="0" w:space="0" w:color="auto"/>
        <w:right w:val="none" w:sz="0" w:space="0" w:color="auto"/>
      </w:divBdr>
    </w:div>
    <w:div w:id="1087851531">
      <w:bodyDiv w:val="1"/>
      <w:marLeft w:val="0"/>
      <w:marRight w:val="0"/>
      <w:marTop w:val="0"/>
      <w:marBottom w:val="0"/>
      <w:divBdr>
        <w:top w:val="none" w:sz="0" w:space="0" w:color="auto"/>
        <w:left w:val="none" w:sz="0" w:space="0" w:color="auto"/>
        <w:bottom w:val="none" w:sz="0" w:space="0" w:color="auto"/>
        <w:right w:val="none" w:sz="0" w:space="0" w:color="auto"/>
      </w:divBdr>
      <w:divsChild>
        <w:div w:id="1510214698">
          <w:marLeft w:val="0"/>
          <w:marRight w:val="0"/>
          <w:marTop w:val="0"/>
          <w:marBottom w:val="0"/>
          <w:divBdr>
            <w:top w:val="none" w:sz="0" w:space="0" w:color="auto"/>
            <w:left w:val="none" w:sz="0" w:space="0" w:color="auto"/>
            <w:bottom w:val="none" w:sz="0" w:space="0" w:color="auto"/>
            <w:right w:val="none" w:sz="0" w:space="0" w:color="auto"/>
          </w:divBdr>
        </w:div>
        <w:div w:id="2092851796">
          <w:marLeft w:val="0"/>
          <w:marRight w:val="0"/>
          <w:marTop w:val="0"/>
          <w:marBottom w:val="0"/>
          <w:divBdr>
            <w:top w:val="none" w:sz="0" w:space="0" w:color="auto"/>
            <w:left w:val="none" w:sz="0" w:space="0" w:color="auto"/>
            <w:bottom w:val="none" w:sz="0" w:space="0" w:color="auto"/>
            <w:right w:val="none" w:sz="0" w:space="0" w:color="auto"/>
          </w:divBdr>
        </w:div>
      </w:divsChild>
    </w:div>
    <w:div w:id="1113867822">
      <w:bodyDiv w:val="1"/>
      <w:marLeft w:val="0"/>
      <w:marRight w:val="0"/>
      <w:marTop w:val="0"/>
      <w:marBottom w:val="0"/>
      <w:divBdr>
        <w:top w:val="none" w:sz="0" w:space="0" w:color="auto"/>
        <w:left w:val="none" w:sz="0" w:space="0" w:color="auto"/>
        <w:bottom w:val="none" w:sz="0" w:space="0" w:color="auto"/>
        <w:right w:val="none" w:sz="0" w:space="0" w:color="auto"/>
      </w:divBdr>
    </w:div>
    <w:div w:id="1132016437">
      <w:bodyDiv w:val="1"/>
      <w:marLeft w:val="0"/>
      <w:marRight w:val="0"/>
      <w:marTop w:val="0"/>
      <w:marBottom w:val="0"/>
      <w:divBdr>
        <w:top w:val="none" w:sz="0" w:space="0" w:color="auto"/>
        <w:left w:val="none" w:sz="0" w:space="0" w:color="auto"/>
        <w:bottom w:val="none" w:sz="0" w:space="0" w:color="auto"/>
        <w:right w:val="none" w:sz="0" w:space="0" w:color="auto"/>
      </w:divBdr>
    </w:div>
    <w:div w:id="1153134541">
      <w:bodyDiv w:val="1"/>
      <w:marLeft w:val="0"/>
      <w:marRight w:val="0"/>
      <w:marTop w:val="0"/>
      <w:marBottom w:val="0"/>
      <w:divBdr>
        <w:top w:val="none" w:sz="0" w:space="0" w:color="auto"/>
        <w:left w:val="none" w:sz="0" w:space="0" w:color="auto"/>
        <w:bottom w:val="none" w:sz="0" w:space="0" w:color="auto"/>
        <w:right w:val="none" w:sz="0" w:space="0" w:color="auto"/>
      </w:divBdr>
      <w:divsChild>
        <w:div w:id="832262505">
          <w:marLeft w:val="0"/>
          <w:marRight w:val="0"/>
          <w:marTop w:val="0"/>
          <w:marBottom w:val="0"/>
          <w:divBdr>
            <w:top w:val="none" w:sz="0" w:space="0" w:color="auto"/>
            <w:left w:val="none" w:sz="0" w:space="0" w:color="auto"/>
            <w:bottom w:val="none" w:sz="0" w:space="0" w:color="auto"/>
            <w:right w:val="none" w:sz="0" w:space="0" w:color="auto"/>
          </w:divBdr>
        </w:div>
        <w:div w:id="1463428645">
          <w:marLeft w:val="0"/>
          <w:marRight w:val="0"/>
          <w:marTop w:val="0"/>
          <w:marBottom w:val="0"/>
          <w:divBdr>
            <w:top w:val="none" w:sz="0" w:space="0" w:color="auto"/>
            <w:left w:val="none" w:sz="0" w:space="0" w:color="auto"/>
            <w:bottom w:val="none" w:sz="0" w:space="0" w:color="auto"/>
            <w:right w:val="none" w:sz="0" w:space="0" w:color="auto"/>
          </w:divBdr>
        </w:div>
        <w:div w:id="1859922892">
          <w:marLeft w:val="0"/>
          <w:marRight w:val="0"/>
          <w:marTop w:val="0"/>
          <w:marBottom w:val="0"/>
          <w:divBdr>
            <w:top w:val="none" w:sz="0" w:space="0" w:color="auto"/>
            <w:left w:val="none" w:sz="0" w:space="0" w:color="auto"/>
            <w:bottom w:val="none" w:sz="0" w:space="0" w:color="auto"/>
            <w:right w:val="none" w:sz="0" w:space="0" w:color="auto"/>
          </w:divBdr>
        </w:div>
      </w:divsChild>
    </w:div>
    <w:div w:id="1165630274">
      <w:bodyDiv w:val="1"/>
      <w:marLeft w:val="0"/>
      <w:marRight w:val="0"/>
      <w:marTop w:val="0"/>
      <w:marBottom w:val="0"/>
      <w:divBdr>
        <w:top w:val="none" w:sz="0" w:space="0" w:color="auto"/>
        <w:left w:val="none" w:sz="0" w:space="0" w:color="auto"/>
        <w:bottom w:val="none" w:sz="0" w:space="0" w:color="auto"/>
        <w:right w:val="none" w:sz="0" w:space="0" w:color="auto"/>
      </w:divBdr>
    </w:div>
    <w:div w:id="1277713353">
      <w:bodyDiv w:val="1"/>
      <w:marLeft w:val="0"/>
      <w:marRight w:val="0"/>
      <w:marTop w:val="0"/>
      <w:marBottom w:val="0"/>
      <w:divBdr>
        <w:top w:val="none" w:sz="0" w:space="0" w:color="auto"/>
        <w:left w:val="none" w:sz="0" w:space="0" w:color="auto"/>
        <w:bottom w:val="none" w:sz="0" w:space="0" w:color="auto"/>
        <w:right w:val="none" w:sz="0" w:space="0" w:color="auto"/>
      </w:divBdr>
    </w:div>
    <w:div w:id="1279947401">
      <w:bodyDiv w:val="1"/>
      <w:marLeft w:val="0"/>
      <w:marRight w:val="0"/>
      <w:marTop w:val="0"/>
      <w:marBottom w:val="0"/>
      <w:divBdr>
        <w:top w:val="none" w:sz="0" w:space="0" w:color="auto"/>
        <w:left w:val="none" w:sz="0" w:space="0" w:color="auto"/>
        <w:bottom w:val="none" w:sz="0" w:space="0" w:color="auto"/>
        <w:right w:val="none" w:sz="0" w:space="0" w:color="auto"/>
      </w:divBdr>
    </w:div>
    <w:div w:id="1322611794">
      <w:bodyDiv w:val="1"/>
      <w:marLeft w:val="0"/>
      <w:marRight w:val="0"/>
      <w:marTop w:val="0"/>
      <w:marBottom w:val="0"/>
      <w:divBdr>
        <w:top w:val="none" w:sz="0" w:space="0" w:color="auto"/>
        <w:left w:val="none" w:sz="0" w:space="0" w:color="auto"/>
        <w:bottom w:val="none" w:sz="0" w:space="0" w:color="auto"/>
        <w:right w:val="none" w:sz="0" w:space="0" w:color="auto"/>
      </w:divBdr>
    </w:div>
    <w:div w:id="1338993995">
      <w:bodyDiv w:val="1"/>
      <w:marLeft w:val="0"/>
      <w:marRight w:val="0"/>
      <w:marTop w:val="0"/>
      <w:marBottom w:val="0"/>
      <w:divBdr>
        <w:top w:val="none" w:sz="0" w:space="0" w:color="auto"/>
        <w:left w:val="none" w:sz="0" w:space="0" w:color="auto"/>
        <w:bottom w:val="none" w:sz="0" w:space="0" w:color="auto"/>
        <w:right w:val="none" w:sz="0" w:space="0" w:color="auto"/>
      </w:divBdr>
      <w:divsChild>
        <w:div w:id="18360996">
          <w:marLeft w:val="0"/>
          <w:marRight w:val="0"/>
          <w:marTop w:val="0"/>
          <w:marBottom w:val="0"/>
          <w:divBdr>
            <w:top w:val="none" w:sz="0" w:space="0" w:color="auto"/>
            <w:left w:val="none" w:sz="0" w:space="0" w:color="auto"/>
            <w:bottom w:val="none" w:sz="0" w:space="0" w:color="auto"/>
            <w:right w:val="none" w:sz="0" w:space="0" w:color="auto"/>
          </w:divBdr>
          <w:divsChild>
            <w:div w:id="1717003091">
              <w:marLeft w:val="0"/>
              <w:marRight w:val="0"/>
              <w:marTop w:val="0"/>
              <w:marBottom w:val="0"/>
              <w:divBdr>
                <w:top w:val="none" w:sz="0" w:space="0" w:color="auto"/>
                <w:left w:val="none" w:sz="0" w:space="0" w:color="auto"/>
                <w:bottom w:val="none" w:sz="0" w:space="0" w:color="auto"/>
                <w:right w:val="none" w:sz="0" w:space="0" w:color="auto"/>
              </w:divBdr>
            </w:div>
          </w:divsChild>
        </w:div>
        <w:div w:id="26875855">
          <w:marLeft w:val="0"/>
          <w:marRight w:val="0"/>
          <w:marTop w:val="0"/>
          <w:marBottom w:val="0"/>
          <w:divBdr>
            <w:top w:val="none" w:sz="0" w:space="0" w:color="auto"/>
            <w:left w:val="none" w:sz="0" w:space="0" w:color="auto"/>
            <w:bottom w:val="none" w:sz="0" w:space="0" w:color="auto"/>
            <w:right w:val="none" w:sz="0" w:space="0" w:color="auto"/>
          </w:divBdr>
          <w:divsChild>
            <w:div w:id="1882016243">
              <w:marLeft w:val="0"/>
              <w:marRight w:val="0"/>
              <w:marTop w:val="0"/>
              <w:marBottom w:val="0"/>
              <w:divBdr>
                <w:top w:val="none" w:sz="0" w:space="0" w:color="auto"/>
                <w:left w:val="none" w:sz="0" w:space="0" w:color="auto"/>
                <w:bottom w:val="none" w:sz="0" w:space="0" w:color="auto"/>
                <w:right w:val="none" w:sz="0" w:space="0" w:color="auto"/>
              </w:divBdr>
              <w:divsChild>
                <w:div w:id="1187862337">
                  <w:marLeft w:val="0"/>
                  <w:marRight w:val="0"/>
                  <w:marTop w:val="0"/>
                  <w:marBottom w:val="0"/>
                  <w:divBdr>
                    <w:top w:val="none" w:sz="0" w:space="0" w:color="auto"/>
                    <w:left w:val="none" w:sz="0" w:space="0" w:color="auto"/>
                    <w:bottom w:val="none" w:sz="0" w:space="0" w:color="auto"/>
                    <w:right w:val="none" w:sz="0" w:space="0" w:color="auto"/>
                  </w:divBdr>
                  <w:divsChild>
                    <w:div w:id="155845524">
                      <w:marLeft w:val="0"/>
                      <w:marRight w:val="0"/>
                      <w:marTop w:val="0"/>
                      <w:marBottom w:val="0"/>
                      <w:divBdr>
                        <w:top w:val="none" w:sz="0" w:space="0" w:color="auto"/>
                        <w:left w:val="none" w:sz="0" w:space="0" w:color="auto"/>
                        <w:bottom w:val="none" w:sz="0" w:space="0" w:color="auto"/>
                        <w:right w:val="none" w:sz="0" w:space="0" w:color="auto"/>
                      </w:divBdr>
                      <w:divsChild>
                        <w:div w:id="7388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19572">
          <w:marLeft w:val="0"/>
          <w:marRight w:val="0"/>
          <w:marTop w:val="0"/>
          <w:marBottom w:val="0"/>
          <w:divBdr>
            <w:top w:val="none" w:sz="0" w:space="0" w:color="auto"/>
            <w:left w:val="none" w:sz="0" w:space="0" w:color="auto"/>
            <w:bottom w:val="none" w:sz="0" w:space="0" w:color="auto"/>
            <w:right w:val="none" w:sz="0" w:space="0" w:color="auto"/>
          </w:divBdr>
        </w:div>
      </w:divsChild>
    </w:div>
    <w:div w:id="1359165107">
      <w:bodyDiv w:val="1"/>
      <w:marLeft w:val="0"/>
      <w:marRight w:val="0"/>
      <w:marTop w:val="0"/>
      <w:marBottom w:val="0"/>
      <w:divBdr>
        <w:top w:val="none" w:sz="0" w:space="0" w:color="auto"/>
        <w:left w:val="none" w:sz="0" w:space="0" w:color="auto"/>
        <w:bottom w:val="none" w:sz="0" w:space="0" w:color="auto"/>
        <w:right w:val="none" w:sz="0" w:space="0" w:color="auto"/>
      </w:divBdr>
    </w:div>
    <w:div w:id="1370034580">
      <w:bodyDiv w:val="1"/>
      <w:marLeft w:val="0"/>
      <w:marRight w:val="0"/>
      <w:marTop w:val="0"/>
      <w:marBottom w:val="0"/>
      <w:divBdr>
        <w:top w:val="none" w:sz="0" w:space="0" w:color="auto"/>
        <w:left w:val="none" w:sz="0" w:space="0" w:color="auto"/>
        <w:bottom w:val="none" w:sz="0" w:space="0" w:color="auto"/>
        <w:right w:val="none" w:sz="0" w:space="0" w:color="auto"/>
      </w:divBdr>
    </w:div>
    <w:div w:id="1374496579">
      <w:bodyDiv w:val="1"/>
      <w:marLeft w:val="0"/>
      <w:marRight w:val="0"/>
      <w:marTop w:val="0"/>
      <w:marBottom w:val="0"/>
      <w:divBdr>
        <w:top w:val="none" w:sz="0" w:space="0" w:color="auto"/>
        <w:left w:val="none" w:sz="0" w:space="0" w:color="auto"/>
        <w:bottom w:val="none" w:sz="0" w:space="0" w:color="auto"/>
        <w:right w:val="none" w:sz="0" w:space="0" w:color="auto"/>
      </w:divBdr>
      <w:divsChild>
        <w:div w:id="329020786">
          <w:marLeft w:val="0"/>
          <w:marRight w:val="0"/>
          <w:marTop w:val="0"/>
          <w:marBottom w:val="0"/>
          <w:divBdr>
            <w:top w:val="none" w:sz="0" w:space="0" w:color="auto"/>
            <w:left w:val="none" w:sz="0" w:space="0" w:color="auto"/>
            <w:bottom w:val="none" w:sz="0" w:space="0" w:color="auto"/>
            <w:right w:val="none" w:sz="0" w:space="0" w:color="auto"/>
          </w:divBdr>
        </w:div>
      </w:divsChild>
    </w:div>
    <w:div w:id="1420130917">
      <w:bodyDiv w:val="1"/>
      <w:marLeft w:val="0"/>
      <w:marRight w:val="0"/>
      <w:marTop w:val="0"/>
      <w:marBottom w:val="0"/>
      <w:divBdr>
        <w:top w:val="none" w:sz="0" w:space="0" w:color="auto"/>
        <w:left w:val="none" w:sz="0" w:space="0" w:color="auto"/>
        <w:bottom w:val="none" w:sz="0" w:space="0" w:color="auto"/>
        <w:right w:val="none" w:sz="0" w:space="0" w:color="auto"/>
      </w:divBdr>
    </w:div>
    <w:div w:id="1426347207">
      <w:bodyDiv w:val="1"/>
      <w:marLeft w:val="0"/>
      <w:marRight w:val="0"/>
      <w:marTop w:val="0"/>
      <w:marBottom w:val="0"/>
      <w:divBdr>
        <w:top w:val="none" w:sz="0" w:space="0" w:color="auto"/>
        <w:left w:val="none" w:sz="0" w:space="0" w:color="auto"/>
        <w:bottom w:val="none" w:sz="0" w:space="0" w:color="auto"/>
        <w:right w:val="none" w:sz="0" w:space="0" w:color="auto"/>
      </w:divBdr>
    </w:div>
    <w:div w:id="1435244727">
      <w:bodyDiv w:val="1"/>
      <w:marLeft w:val="0"/>
      <w:marRight w:val="0"/>
      <w:marTop w:val="0"/>
      <w:marBottom w:val="0"/>
      <w:divBdr>
        <w:top w:val="none" w:sz="0" w:space="0" w:color="auto"/>
        <w:left w:val="none" w:sz="0" w:space="0" w:color="auto"/>
        <w:bottom w:val="none" w:sz="0" w:space="0" w:color="auto"/>
        <w:right w:val="none" w:sz="0" w:space="0" w:color="auto"/>
      </w:divBdr>
    </w:div>
    <w:div w:id="1469132494">
      <w:bodyDiv w:val="1"/>
      <w:marLeft w:val="0"/>
      <w:marRight w:val="0"/>
      <w:marTop w:val="0"/>
      <w:marBottom w:val="0"/>
      <w:divBdr>
        <w:top w:val="none" w:sz="0" w:space="0" w:color="auto"/>
        <w:left w:val="none" w:sz="0" w:space="0" w:color="auto"/>
        <w:bottom w:val="none" w:sz="0" w:space="0" w:color="auto"/>
        <w:right w:val="none" w:sz="0" w:space="0" w:color="auto"/>
      </w:divBdr>
    </w:div>
    <w:div w:id="1586188024">
      <w:bodyDiv w:val="1"/>
      <w:marLeft w:val="0"/>
      <w:marRight w:val="0"/>
      <w:marTop w:val="0"/>
      <w:marBottom w:val="0"/>
      <w:divBdr>
        <w:top w:val="none" w:sz="0" w:space="0" w:color="auto"/>
        <w:left w:val="none" w:sz="0" w:space="0" w:color="auto"/>
        <w:bottom w:val="none" w:sz="0" w:space="0" w:color="auto"/>
        <w:right w:val="none" w:sz="0" w:space="0" w:color="auto"/>
      </w:divBdr>
    </w:div>
    <w:div w:id="1600482272">
      <w:bodyDiv w:val="1"/>
      <w:marLeft w:val="0"/>
      <w:marRight w:val="0"/>
      <w:marTop w:val="0"/>
      <w:marBottom w:val="0"/>
      <w:divBdr>
        <w:top w:val="none" w:sz="0" w:space="0" w:color="auto"/>
        <w:left w:val="none" w:sz="0" w:space="0" w:color="auto"/>
        <w:bottom w:val="none" w:sz="0" w:space="0" w:color="auto"/>
        <w:right w:val="none" w:sz="0" w:space="0" w:color="auto"/>
      </w:divBdr>
    </w:div>
    <w:div w:id="1620795873">
      <w:bodyDiv w:val="1"/>
      <w:marLeft w:val="0"/>
      <w:marRight w:val="0"/>
      <w:marTop w:val="0"/>
      <w:marBottom w:val="0"/>
      <w:divBdr>
        <w:top w:val="none" w:sz="0" w:space="0" w:color="auto"/>
        <w:left w:val="none" w:sz="0" w:space="0" w:color="auto"/>
        <w:bottom w:val="none" w:sz="0" w:space="0" w:color="auto"/>
        <w:right w:val="none" w:sz="0" w:space="0" w:color="auto"/>
      </w:divBdr>
    </w:div>
    <w:div w:id="1634559034">
      <w:bodyDiv w:val="1"/>
      <w:marLeft w:val="0"/>
      <w:marRight w:val="0"/>
      <w:marTop w:val="0"/>
      <w:marBottom w:val="0"/>
      <w:divBdr>
        <w:top w:val="none" w:sz="0" w:space="0" w:color="auto"/>
        <w:left w:val="none" w:sz="0" w:space="0" w:color="auto"/>
        <w:bottom w:val="none" w:sz="0" w:space="0" w:color="auto"/>
        <w:right w:val="none" w:sz="0" w:space="0" w:color="auto"/>
      </w:divBdr>
    </w:div>
    <w:div w:id="1656185762">
      <w:bodyDiv w:val="1"/>
      <w:marLeft w:val="0"/>
      <w:marRight w:val="0"/>
      <w:marTop w:val="0"/>
      <w:marBottom w:val="0"/>
      <w:divBdr>
        <w:top w:val="none" w:sz="0" w:space="0" w:color="auto"/>
        <w:left w:val="none" w:sz="0" w:space="0" w:color="auto"/>
        <w:bottom w:val="none" w:sz="0" w:space="0" w:color="auto"/>
        <w:right w:val="none" w:sz="0" w:space="0" w:color="auto"/>
      </w:divBdr>
    </w:div>
    <w:div w:id="1665817937">
      <w:bodyDiv w:val="1"/>
      <w:marLeft w:val="0"/>
      <w:marRight w:val="0"/>
      <w:marTop w:val="0"/>
      <w:marBottom w:val="0"/>
      <w:divBdr>
        <w:top w:val="none" w:sz="0" w:space="0" w:color="auto"/>
        <w:left w:val="none" w:sz="0" w:space="0" w:color="auto"/>
        <w:bottom w:val="none" w:sz="0" w:space="0" w:color="auto"/>
        <w:right w:val="none" w:sz="0" w:space="0" w:color="auto"/>
      </w:divBdr>
    </w:div>
    <w:div w:id="1710375989">
      <w:bodyDiv w:val="1"/>
      <w:marLeft w:val="0"/>
      <w:marRight w:val="0"/>
      <w:marTop w:val="0"/>
      <w:marBottom w:val="0"/>
      <w:divBdr>
        <w:top w:val="none" w:sz="0" w:space="0" w:color="auto"/>
        <w:left w:val="none" w:sz="0" w:space="0" w:color="auto"/>
        <w:bottom w:val="none" w:sz="0" w:space="0" w:color="auto"/>
        <w:right w:val="none" w:sz="0" w:space="0" w:color="auto"/>
      </w:divBdr>
    </w:div>
    <w:div w:id="1722248513">
      <w:bodyDiv w:val="1"/>
      <w:marLeft w:val="0"/>
      <w:marRight w:val="0"/>
      <w:marTop w:val="0"/>
      <w:marBottom w:val="0"/>
      <w:divBdr>
        <w:top w:val="none" w:sz="0" w:space="0" w:color="auto"/>
        <w:left w:val="none" w:sz="0" w:space="0" w:color="auto"/>
        <w:bottom w:val="none" w:sz="0" w:space="0" w:color="auto"/>
        <w:right w:val="none" w:sz="0" w:space="0" w:color="auto"/>
      </w:divBdr>
    </w:div>
    <w:div w:id="1723673186">
      <w:bodyDiv w:val="1"/>
      <w:marLeft w:val="0"/>
      <w:marRight w:val="0"/>
      <w:marTop w:val="0"/>
      <w:marBottom w:val="0"/>
      <w:divBdr>
        <w:top w:val="none" w:sz="0" w:space="0" w:color="auto"/>
        <w:left w:val="none" w:sz="0" w:space="0" w:color="auto"/>
        <w:bottom w:val="none" w:sz="0" w:space="0" w:color="auto"/>
        <w:right w:val="none" w:sz="0" w:space="0" w:color="auto"/>
      </w:divBdr>
    </w:div>
    <w:div w:id="1768770075">
      <w:bodyDiv w:val="1"/>
      <w:marLeft w:val="0"/>
      <w:marRight w:val="0"/>
      <w:marTop w:val="0"/>
      <w:marBottom w:val="0"/>
      <w:divBdr>
        <w:top w:val="none" w:sz="0" w:space="0" w:color="auto"/>
        <w:left w:val="none" w:sz="0" w:space="0" w:color="auto"/>
        <w:bottom w:val="none" w:sz="0" w:space="0" w:color="auto"/>
        <w:right w:val="none" w:sz="0" w:space="0" w:color="auto"/>
      </w:divBdr>
      <w:divsChild>
        <w:div w:id="797338871">
          <w:marLeft w:val="0"/>
          <w:marRight w:val="0"/>
          <w:marTop w:val="0"/>
          <w:marBottom w:val="0"/>
          <w:divBdr>
            <w:top w:val="none" w:sz="0" w:space="0" w:color="auto"/>
            <w:left w:val="none" w:sz="0" w:space="0" w:color="auto"/>
            <w:bottom w:val="none" w:sz="0" w:space="0" w:color="auto"/>
            <w:right w:val="none" w:sz="0" w:space="0" w:color="auto"/>
          </w:divBdr>
        </w:div>
      </w:divsChild>
    </w:div>
    <w:div w:id="1779065351">
      <w:bodyDiv w:val="1"/>
      <w:marLeft w:val="0"/>
      <w:marRight w:val="0"/>
      <w:marTop w:val="0"/>
      <w:marBottom w:val="0"/>
      <w:divBdr>
        <w:top w:val="none" w:sz="0" w:space="0" w:color="auto"/>
        <w:left w:val="none" w:sz="0" w:space="0" w:color="auto"/>
        <w:bottom w:val="none" w:sz="0" w:space="0" w:color="auto"/>
        <w:right w:val="none" w:sz="0" w:space="0" w:color="auto"/>
      </w:divBdr>
    </w:div>
    <w:div w:id="1800024872">
      <w:bodyDiv w:val="1"/>
      <w:marLeft w:val="0"/>
      <w:marRight w:val="0"/>
      <w:marTop w:val="0"/>
      <w:marBottom w:val="0"/>
      <w:divBdr>
        <w:top w:val="none" w:sz="0" w:space="0" w:color="auto"/>
        <w:left w:val="none" w:sz="0" w:space="0" w:color="auto"/>
        <w:bottom w:val="none" w:sz="0" w:space="0" w:color="auto"/>
        <w:right w:val="none" w:sz="0" w:space="0" w:color="auto"/>
      </w:divBdr>
    </w:div>
    <w:div w:id="1801415107">
      <w:bodyDiv w:val="1"/>
      <w:marLeft w:val="0"/>
      <w:marRight w:val="0"/>
      <w:marTop w:val="0"/>
      <w:marBottom w:val="0"/>
      <w:divBdr>
        <w:top w:val="none" w:sz="0" w:space="0" w:color="auto"/>
        <w:left w:val="none" w:sz="0" w:space="0" w:color="auto"/>
        <w:bottom w:val="none" w:sz="0" w:space="0" w:color="auto"/>
        <w:right w:val="none" w:sz="0" w:space="0" w:color="auto"/>
      </w:divBdr>
    </w:div>
    <w:div w:id="1812139204">
      <w:bodyDiv w:val="1"/>
      <w:marLeft w:val="0"/>
      <w:marRight w:val="0"/>
      <w:marTop w:val="0"/>
      <w:marBottom w:val="0"/>
      <w:divBdr>
        <w:top w:val="none" w:sz="0" w:space="0" w:color="auto"/>
        <w:left w:val="none" w:sz="0" w:space="0" w:color="auto"/>
        <w:bottom w:val="none" w:sz="0" w:space="0" w:color="auto"/>
        <w:right w:val="none" w:sz="0" w:space="0" w:color="auto"/>
      </w:divBdr>
    </w:div>
    <w:div w:id="1853254702">
      <w:bodyDiv w:val="1"/>
      <w:marLeft w:val="0"/>
      <w:marRight w:val="0"/>
      <w:marTop w:val="0"/>
      <w:marBottom w:val="0"/>
      <w:divBdr>
        <w:top w:val="none" w:sz="0" w:space="0" w:color="auto"/>
        <w:left w:val="none" w:sz="0" w:space="0" w:color="auto"/>
        <w:bottom w:val="none" w:sz="0" w:space="0" w:color="auto"/>
        <w:right w:val="none" w:sz="0" w:space="0" w:color="auto"/>
      </w:divBdr>
      <w:divsChild>
        <w:div w:id="1209879450">
          <w:marLeft w:val="0"/>
          <w:marRight w:val="0"/>
          <w:marTop w:val="0"/>
          <w:marBottom w:val="0"/>
          <w:divBdr>
            <w:top w:val="none" w:sz="0" w:space="0" w:color="auto"/>
            <w:left w:val="none" w:sz="0" w:space="0" w:color="auto"/>
            <w:bottom w:val="none" w:sz="0" w:space="0" w:color="auto"/>
            <w:right w:val="none" w:sz="0" w:space="0" w:color="auto"/>
          </w:divBdr>
        </w:div>
        <w:div w:id="1231308684">
          <w:marLeft w:val="0"/>
          <w:marRight w:val="0"/>
          <w:marTop w:val="0"/>
          <w:marBottom w:val="0"/>
          <w:divBdr>
            <w:top w:val="none" w:sz="0" w:space="0" w:color="auto"/>
            <w:left w:val="none" w:sz="0" w:space="0" w:color="auto"/>
            <w:bottom w:val="none" w:sz="0" w:space="0" w:color="auto"/>
            <w:right w:val="none" w:sz="0" w:space="0" w:color="auto"/>
          </w:divBdr>
        </w:div>
        <w:div w:id="1885363348">
          <w:marLeft w:val="0"/>
          <w:marRight w:val="0"/>
          <w:marTop w:val="0"/>
          <w:marBottom w:val="0"/>
          <w:divBdr>
            <w:top w:val="none" w:sz="0" w:space="0" w:color="auto"/>
            <w:left w:val="none" w:sz="0" w:space="0" w:color="auto"/>
            <w:bottom w:val="none" w:sz="0" w:space="0" w:color="auto"/>
            <w:right w:val="none" w:sz="0" w:space="0" w:color="auto"/>
          </w:divBdr>
        </w:div>
        <w:div w:id="2094430089">
          <w:marLeft w:val="0"/>
          <w:marRight w:val="0"/>
          <w:marTop w:val="0"/>
          <w:marBottom w:val="0"/>
          <w:divBdr>
            <w:top w:val="none" w:sz="0" w:space="0" w:color="auto"/>
            <w:left w:val="none" w:sz="0" w:space="0" w:color="auto"/>
            <w:bottom w:val="none" w:sz="0" w:space="0" w:color="auto"/>
            <w:right w:val="none" w:sz="0" w:space="0" w:color="auto"/>
          </w:divBdr>
        </w:div>
      </w:divsChild>
    </w:div>
    <w:div w:id="1858158069">
      <w:bodyDiv w:val="1"/>
      <w:marLeft w:val="0"/>
      <w:marRight w:val="0"/>
      <w:marTop w:val="0"/>
      <w:marBottom w:val="0"/>
      <w:divBdr>
        <w:top w:val="none" w:sz="0" w:space="0" w:color="auto"/>
        <w:left w:val="none" w:sz="0" w:space="0" w:color="auto"/>
        <w:bottom w:val="none" w:sz="0" w:space="0" w:color="auto"/>
        <w:right w:val="none" w:sz="0" w:space="0" w:color="auto"/>
      </w:divBdr>
    </w:div>
    <w:div w:id="1859538168">
      <w:bodyDiv w:val="1"/>
      <w:marLeft w:val="0"/>
      <w:marRight w:val="0"/>
      <w:marTop w:val="0"/>
      <w:marBottom w:val="0"/>
      <w:divBdr>
        <w:top w:val="none" w:sz="0" w:space="0" w:color="auto"/>
        <w:left w:val="none" w:sz="0" w:space="0" w:color="auto"/>
        <w:bottom w:val="none" w:sz="0" w:space="0" w:color="auto"/>
        <w:right w:val="none" w:sz="0" w:space="0" w:color="auto"/>
      </w:divBdr>
    </w:div>
    <w:div w:id="1859655928">
      <w:bodyDiv w:val="1"/>
      <w:marLeft w:val="0"/>
      <w:marRight w:val="0"/>
      <w:marTop w:val="0"/>
      <w:marBottom w:val="0"/>
      <w:divBdr>
        <w:top w:val="none" w:sz="0" w:space="0" w:color="auto"/>
        <w:left w:val="none" w:sz="0" w:space="0" w:color="auto"/>
        <w:bottom w:val="none" w:sz="0" w:space="0" w:color="auto"/>
        <w:right w:val="none" w:sz="0" w:space="0" w:color="auto"/>
      </w:divBdr>
    </w:div>
    <w:div w:id="1896307488">
      <w:bodyDiv w:val="1"/>
      <w:marLeft w:val="0"/>
      <w:marRight w:val="0"/>
      <w:marTop w:val="0"/>
      <w:marBottom w:val="0"/>
      <w:divBdr>
        <w:top w:val="none" w:sz="0" w:space="0" w:color="auto"/>
        <w:left w:val="none" w:sz="0" w:space="0" w:color="auto"/>
        <w:bottom w:val="none" w:sz="0" w:space="0" w:color="auto"/>
        <w:right w:val="none" w:sz="0" w:space="0" w:color="auto"/>
      </w:divBdr>
    </w:div>
    <w:div w:id="1932816584">
      <w:bodyDiv w:val="1"/>
      <w:marLeft w:val="0"/>
      <w:marRight w:val="0"/>
      <w:marTop w:val="0"/>
      <w:marBottom w:val="0"/>
      <w:divBdr>
        <w:top w:val="none" w:sz="0" w:space="0" w:color="auto"/>
        <w:left w:val="none" w:sz="0" w:space="0" w:color="auto"/>
        <w:bottom w:val="none" w:sz="0" w:space="0" w:color="auto"/>
        <w:right w:val="none" w:sz="0" w:space="0" w:color="auto"/>
      </w:divBdr>
    </w:div>
    <w:div w:id="1949658342">
      <w:bodyDiv w:val="1"/>
      <w:marLeft w:val="0"/>
      <w:marRight w:val="0"/>
      <w:marTop w:val="0"/>
      <w:marBottom w:val="0"/>
      <w:divBdr>
        <w:top w:val="none" w:sz="0" w:space="0" w:color="auto"/>
        <w:left w:val="none" w:sz="0" w:space="0" w:color="auto"/>
        <w:bottom w:val="none" w:sz="0" w:space="0" w:color="auto"/>
        <w:right w:val="none" w:sz="0" w:space="0" w:color="auto"/>
      </w:divBdr>
    </w:div>
    <w:div w:id="1965038460">
      <w:bodyDiv w:val="1"/>
      <w:marLeft w:val="0"/>
      <w:marRight w:val="0"/>
      <w:marTop w:val="0"/>
      <w:marBottom w:val="0"/>
      <w:divBdr>
        <w:top w:val="none" w:sz="0" w:space="0" w:color="auto"/>
        <w:left w:val="none" w:sz="0" w:space="0" w:color="auto"/>
        <w:bottom w:val="none" w:sz="0" w:space="0" w:color="auto"/>
        <w:right w:val="none" w:sz="0" w:space="0" w:color="auto"/>
      </w:divBdr>
    </w:div>
    <w:div w:id="1993362104">
      <w:bodyDiv w:val="1"/>
      <w:marLeft w:val="0"/>
      <w:marRight w:val="0"/>
      <w:marTop w:val="0"/>
      <w:marBottom w:val="0"/>
      <w:divBdr>
        <w:top w:val="none" w:sz="0" w:space="0" w:color="auto"/>
        <w:left w:val="none" w:sz="0" w:space="0" w:color="auto"/>
        <w:bottom w:val="none" w:sz="0" w:space="0" w:color="auto"/>
        <w:right w:val="none" w:sz="0" w:space="0" w:color="auto"/>
      </w:divBdr>
    </w:div>
    <w:div w:id="2004117367">
      <w:bodyDiv w:val="1"/>
      <w:marLeft w:val="0"/>
      <w:marRight w:val="0"/>
      <w:marTop w:val="0"/>
      <w:marBottom w:val="0"/>
      <w:divBdr>
        <w:top w:val="none" w:sz="0" w:space="0" w:color="auto"/>
        <w:left w:val="none" w:sz="0" w:space="0" w:color="auto"/>
        <w:bottom w:val="none" w:sz="0" w:space="0" w:color="auto"/>
        <w:right w:val="none" w:sz="0" w:space="0" w:color="auto"/>
      </w:divBdr>
      <w:divsChild>
        <w:div w:id="36705495">
          <w:marLeft w:val="0"/>
          <w:marRight w:val="0"/>
          <w:marTop w:val="0"/>
          <w:marBottom w:val="0"/>
          <w:divBdr>
            <w:top w:val="none" w:sz="0" w:space="0" w:color="auto"/>
            <w:left w:val="none" w:sz="0" w:space="0" w:color="auto"/>
            <w:bottom w:val="none" w:sz="0" w:space="0" w:color="auto"/>
            <w:right w:val="none" w:sz="0" w:space="0" w:color="auto"/>
          </w:divBdr>
        </w:div>
      </w:divsChild>
    </w:div>
    <w:div w:id="2011640927">
      <w:bodyDiv w:val="1"/>
      <w:marLeft w:val="0"/>
      <w:marRight w:val="0"/>
      <w:marTop w:val="0"/>
      <w:marBottom w:val="0"/>
      <w:divBdr>
        <w:top w:val="none" w:sz="0" w:space="0" w:color="auto"/>
        <w:left w:val="none" w:sz="0" w:space="0" w:color="auto"/>
        <w:bottom w:val="none" w:sz="0" w:space="0" w:color="auto"/>
        <w:right w:val="none" w:sz="0" w:space="0" w:color="auto"/>
      </w:divBdr>
    </w:div>
    <w:div w:id="2069528355">
      <w:bodyDiv w:val="1"/>
      <w:marLeft w:val="0"/>
      <w:marRight w:val="0"/>
      <w:marTop w:val="0"/>
      <w:marBottom w:val="0"/>
      <w:divBdr>
        <w:top w:val="none" w:sz="0" w:space="0" w:color="auto"/>
        <w:left w:val="none" w:sz="0" w:space="0" w:color="auto"/>
        <w:bottom w:val="none" w:sz="0" w:space="0" w:color="auto"/>
        <w:right w:val="none" w:sz="0" w:space="0" w:color="auto"/>
      </w:divBdr>
      <w:divsChild>
        <w:div w:id="1097403056">
          <w:marLeft w:val="0"/>
          <w:marRight w:val="0"/>
          <w:marTop w:val="0"/>
          <w:marBottom w:val="0"/>
          <w:divBdr>
            <w:top w:val="none" w:sz="0" w:space="0" w:color="auto"/>
            <w:left w:val="none" w:sz="0" w:space="0" w:color="auto"/>
            <w:bottom w:val="none" w:sz="0" w:space="0" w:color="auto"/>
            <w:right w:val="none" w:sz="0" w:space="0" w:color="auto"/>
          </w:divBdr>
        </w:div>
      </w:divsChild>
    </w:div>
    <w:div w:id="2076514085">
      <w:bodyDiv w:val="1"/>
      <w:marLeft w:val="0"/>
      <w:marRight w:val="0"/>
      <w:marTop w:val="0"/>
      <w:marBottom w:val="0"/>
      <w:divBdr>
        <w:top w:val="none" w:sz="0" w:space="0" w:color="auto"/>
        <w:left w:val="none" w:sz="0" w:space="0" w:color="auto"/>
        <w:bottom w:val="none" w:sz="0" w:space="0" w:color="auto"/>
        <w:right w:val="none" w:sz="0" w:space="0" w:color="auto"/>
      </w:divBdr>
    </w:div>
    <w:div w:id="2097240786">
      <w:bodyDiv w:val="1"/>
      <w:marLeft w:val="0"/>
      <w:marRight w:val="0"/>
      <w:marTop w:val="0"/>
      <w:marBottom w:val="0"/>
      <w:divBdr>
        <w:top w:val="none" w:sz="0" w:space="0" w:color="auto"/>
        <w:left w:val="none" w:sz="0" w:space="0" w:color="auto"/>
        <w:bottom w:val="none" w:sz="0" w:space="0" w:color="auto"/>
        <w:right w:val="none" w:sz="0" w:space="0" w:color="auto"/>
      </w:divBdr>
      <w:divsChild>
        <w:div w:id="520507721">
          <w:marLeft w:val="0"/>
          <w:marRight w:val="0"/>
          <w:marTop w:val="0"/>
          <w:marBottom w:val="0"/>
          <w:divBdr>
            <w:top w:val="none" w:sz="0" w:space="0" w:color="auto"/>
            <w:left w:val="none" w:sz="0" w:space="0" w:color="auto"/>
            <w:bottom w:val="none" w:sz="0" w:space="0" w:color="auto"/>
            <w:right w:val="none" w:sz="0" w:space="0" w:color="auto"/>
          </w:divBdr>
        </w:div>
      </w:divsChild>
    </w:div>
    <w:div w:id="2107920603">
      <w:bodyDiv w:val="1"/>
      <w:marLeft w:val="0"/>
      <w:marRight w:val="0"/>
      <w:marTop w:val="0"/>
      <w:marBottom w:val="0"/>
      <w:divBdr>
        <w:top w:val="none" w:sz="0" w:space="0" w:color="auto"/>
        <w:left w:val="none" w:sz="0" w:space="0" w:color="auto"/>
        <w:bottom w:val="none" w:sz="0" w:space="0" w:color="auto"/>
        <w:right w:val="none" w:sz="0" w:space="0" w:color="auto"/>
      </w:divBdr>
    </w:div>
    <w:div w:id="2120753362">
      <w:bodyDiv w:val="1"/>
      <w:marLeft w:val="0"/>
      <w:marRight w:val="0"/>
      <w:marTop w:val="0"/>
      <w:marBottom w:val="0"/>
      <w:divBdr>
        <w:top w:val="none" w:sz="0" w:space="0" w:color="auto"/>
        <w:left w:val="none" w:sz="0" w:space="0" w:color="auto"/>
        <w:bottom w:val="none" w:sz="0" w:space="0" w:color="auto"/>
        <w:right w:val="none" w:sz="0" w:space="0" w:color="auto"/>
      </w:divBdr>
    </w:div>
    <w:div w:id="2121610154">
      <w:bodyDiv w:val="1"/>
      <w:marLeft w:val="0"/>
      <w:marRight w:val="0"/>
      <w:marTop w:val="0"/>
      <w:marBottom w:val="0"/>
      <w:divBdr>
        <w:top w:val="none" w:sz="0" w:space="0" w:color="auto"/>
        <w:left w:val="none" w:sz="0" w:space="0" w:color="auto"/>
        <w:bottom w:val="none" w:sz="0" w:space="0" w:color="auto"/>
        <w:right w:val="none" w:sz="0" w:space="0" w:color="auto"/>
      </w:divBdr>
    </w:div>
    <w:div w:id="2130932199">
      <w:bodyDiv w:val="1"/>
      <w:marLeft w:val="0"/>
      <w:marRight w:val="0"/>
      <w:marTop w:val="0"/>
      <w:marBottom w:val="0"/>
      <w:divBdr>
        <w:top w:val="none" w:sz="0" w:space="0" w:color="auto"/>
        <w:left w:val="none" w:sz="0" w:space="0" w:color="auto"/>
        <w:bottom w:val="none" w:sz="0" w:space="0" w:color="auto"/>
        <w:right w:val="none" w:sz="0" w:space="0" w:color="auto"/>
      </w:divBdr>
    </w:div>
    <w:div w:id="213243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m.pendyala@asu.edu"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khoeini@asu.edu"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aehooie.kim@asu.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sharda@asu.edu"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ibatur@asu.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17FF1-9391-4014-8D4B-7676E4CC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7626</Words>
  <Characters>43473</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TRR Editorial Office</dc:creator>
  <cp:keywords/>
  <dc:description/>
  <cp:lastModifiedBy>Macias, Lisa J</cp:lastModifiedBy>
  <cp:revision>2</cp:revision>
  <cp:lastPrinted>2019-08-01T22:22:00Z</cp:lastPrinted>
  <dcterms:created xsi:type="dcterms:W3CDTF">2019-08-14T15:53:00Z</dcterms:created>
  <dcterms:modified xsi:type="dcterms:W3CDTF">2019-08-14T15:53:00Z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http://www.zotero.org/styles/transportation-research-record</vt:lpwstr>
  </property>
  <property fmtid="{D5CDD505-2E9C-101B-9397-08002B2CF9AE}" pid="21" name="Mendeley Recent Style Name 9_1">
    <vt:lpwstr>Transportation Research Record: Journal of the Transportation Research Board</vt:lpwstr>
  </property>
  <property fmtid="{D5CDD505-2E9C-101B-9397-08002B2CF9AE}" pid="22" name="Mendeley Document_1">
    <vt:lpwstr>True</vt:lpwstr>
  </property>
  <property fmtid="{D5CDD505-2E9C-101B-9397-08002B2CF9AE}" pid="23" name="Mendeley Unique User Id_1">
    <vt:lpwstr>cbe30324-b901-3833-a90b-ce7e51d54c47</vt:lpwstr>
  </property>
  <property fmtid="{D5CDD505-2E9C-101B-9397-08002B2CF9AE}" pid="24" name="Mendeley Citation Style_1">
    <vt:lpwstr>http://www.zotero.org/styles/transportation-research-record</vt:lpwstr>
  </property>
</Properties>
</file>